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 w:hAnsi="楷体" w:eastAsia="楷体"/>
          <w:b/>
          <w:spacing w:val="-6"/>
          <w:sz w:val="44"/>
          <w:szCs w:val="44"/>
        </w:rPr>
      </w:pPr>
    </w:p>
    <w:p>
      <w:pPr>
        <w:spacing w:line="360" w:lineRule="auto"/>
        <w:jc w:val="center"/>
        <w:rPr>
          <w:rFonts w:hint="eastAsia"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hint="eastAsia" w:ascii="楷体" w:hAnsi="楷体" w:eastAsia="楷体"/>
          <w:b/>
          <w:spacing w:val="-6"/>
          <w:sz w:val="48"/>
          <w:szCs w:val="48"/>
        </w:rPr>
      </w:pPr>
      <w:r>
        <w:rPr>
          <w:rFonts w:hint="eastAsia" w:ascii="楷体" w:hAnsi="楷体" w:eastAsia="楷体"/>
          <w:b/>
          <w:spacing w:val="-6"/>
          <w:sz w:val="48"/>
          <w:szCs w:val="48"/>
        </w:rPr>
        <w:t>中国画与书法艺术学院南北峰会展览</w:t>
      </w:r>
    </w:p>
    <w:p>
      <w:pPr>
        <w:spacing w:line="360" w:lineRule="auto"/>
        <w:jc w:val="center"/>
        <w:rPr>
          <w:rFonts w:hint="eastAsia" w:ascii="楷体" w:hAnsi="楷体" w:eastAsia="楷体"/>
          <w:b/>
          <w:sz w:val="72"/>
          <w:szCs w:val="72"/>
        </w:rPr>
      </w:pPr>
    </w:p>
    <w:p>
      <w:pPr>
        <w:spacing w:line="360" w:lineRule="auto"/>
        <w:jc w:val="center"/>
        <w:rPr>
          <w:rFonts w:hint="eastAsia" w:ascii="楷体" w:hAnsi="楷体" w:eastAsia="楷体"/>
          <w:b/>
          <w:spacing w:val="-6"/>
          <w:sz w:val="72"/>
          <w:szCs w:val="72"/>
        </w:rPr>
      </w:pPr>
      <w:r>
        <w:rPr>
          <w:rFonts w:hint="eastAsia" w:ascii="楷体" w:hAnsi="楷体" w:eastAsia="楷体"/>
          <w:b/>
          <w:spacing w:val="-6"/>
          <w:sz w:val="72"/>
          <w:szCs w:val="72"/>
        </w:rPr>
        <w:t>磋 商 文 件</w:t>
      </w:r>
    </w:p>
    <w:p>
      <w:pPr>
        <w:spacing w:line="360" w:lineRule="auto"/>
        <w:jc w:val="center"/>
        <w:rPr>
          <w:rFonts w:hint="eastAsia" w:ascii="楷体" w:hAnsi="楷体" w:eastAsia="楷体"/>
          <w:sz w:val="44"/>
          <w:szCs w:val="44"/>
        </w:rPr>
      </w:pPr>
    </w:p>
    <w:p>
      <w:pPr>
        <w:spacing w:line="360" w:lineRule="auto"/>
        <w:jc w:val="center"/>
        <w:rPr>
          <w:rFonts w:hint="eastAsia" w:ascii="楷体" w:hAnsi="楷体" w:eastAsia="楷体"/>
          <w:sz w:val="44"/>
          <w:szCs w:val="44"/>
        </w:rPr>
      </w:pP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项目编号：QSZB-Z(F)-C19100(CS)</w:t>
      </w: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项目名称：中国画与书法艺术学院南北峰会展览</w:t>
      </w: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采 购 人：中国美术学院</w:t>
      </w: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spacing w:line="360" w:lineRule="auto"/>
        <w:rPr>
          <w:rFonts w:hint="eastAsia" w:ascii="楷体" w:hAnsi="楷体" w:eastAsia="楷体"/>
          <w:b/>
          <w:spacing w:val="-6"/>
          <w:sz w:val="30"/>
          <w:szCs w:val="30"/>
        </w:rPr>
        <w:sectPr>
          <w:headerReference r:id="rId3" w:type="default"/>
          <w:footerReference r:id="rId4" w:type="default"/>
          <w:pgSz w:w="11906" w:h="16838"/>
          <w:pgMar w:top="1440" w:right="1247" w:bottom="1440" w:left="1247" w:header="283" w:footer="850" w:gutter="0"/>
          <w:pgNumType w:start="1"/>
          <w:cols w:space="720" w:num="1"/>
          <w:docGrid w:linePitch="381" w:charSpace="0"/>
        </w:sectPr>
      </w:pPr>
    </w:p>
    <w:p>
      <w:pPr>
        <w:spacing w:line="360" w:lineRule="auto"/>
        <w:rPr>
          <w:rFonts w:hint="eastAsia" w:ascii="楷体" w:hAnsi="楷体" w:eastAsia="楷体"/>
          <w:b/>
          <w:spacing w:val="-6"/>
          <w:sz w:val="30"/>
          <w:szCs w:val="30"/>
        </w:rPr>
      </w:pPr>
    </w:p>
    <w:p>
      <w:pPr>
        <w:pStyle w:val="14"/>
        <w:spacing w:beforeLines="0" w:afterLines="0" w:line="288" w:lineRule="auto"/>
        <w:jc w:val="center"/>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4"/>
        <w:spacing w:beforeLines="0" w:afterLines="0" w:line="288" w:lineRule="auto"/>
        <w:jc w:val="center"/>
        <w:rPr>
          <w:rFonts w:hint="eastAsia" w:ascii="楷体" w:hAnsi="楷体" w:eastAsia="楷体"/>
          <w:b/>
          <w:sz w:val="30"/>
          <w:szCs w:val="30"/>
        </w:rPr>
      </w:pPr>
    </w:p>
    <w:p>
      <w:pPr>
        <w:numPr>
          <w:ilvl w:val="0"/>
          <w:numId w:val="3"/>
        </w:numPr>
        <w:spacing w:beforeLines="50" w:line="288" w:lineRule="auto"/>
        <w:ind w:left="164" w:firstLine="0"/>
        <w:rPr>
          <w:rFonts w:hint="eastAsia" w:ascii="楷体" w:hAnsi="楷体" w:eastAsia="楷体"/>
          <w:b/>
          <w:spacing w:val="-6"/>
          <w:sz w:val="30"/>
          <w:szCs w:val="30"/>
        </w:rPr>
      </w:pPr>
      <w:r>
        <w:rPr>
          <w:rFonts w:hint="eastAsia" w:ascii="楷体" w:hAnsi="楷体" w:eastAsia="楷体"/>
          <w:b/>
          <w:spacing w:val="-6"/>
          <w:sz w:val="30"/>
          <w:szCs w:val="30"/>
        </w:rPr>
        <w:t>采购邀请</w:t>
      </w:r>
    </w:p>
    <w:p>
      <w:pPr>
        <w:numPr>
          <w:ilvl w:val="0"/>
          <w:numId w:val="3"/>
        </w:numPr>
        <w:spacing w:beforeLines="50" w:line="288" w:lineRule="auto"/>
        <w:ind w:left="164" w:firstLine="0"/>
        <w:rPr>
          <w:rFonts w:hint="eastAsia" w:ascii="楷体" w:hAnsi="楷体" w:eastAsia="楷体"/>
          <w:b/>
          <w:spacing w:val="-6"/>
          <w:sz w:val="30"/>
          <w:szCs w:val="30"/>
        </w:rPr>
      </w:pPr>
      <w:r>
        <w:rPr>
          <w:rFonts w:hint="eastAsia" w:ascii="楷体" w:hAnsi="楷体" w:eastAsia="楷体"/>
          <w:b/>
          <w:spacing w:val="-6"/>
          <w:sz w:val="30"/>
          <w:szCs w:val="30"/>
        </w:rPr>
        <w:t>采购需求</w:t>
      </w:r>
    </w:p>
    <w:p>
      <w:pPr>
        <w:numPr>
          <w:ilvl w:val="0"/>
          <w:numId w:val="3"/>
        </w:numPr>
        <w:spacing w:beforeLines="50" w:line="288" w:lineRule="auto"/>
        <w:ind w:left="164" w:firstLine="0"/>
        <w:rPr>
          <w:rFonts w:hint="eastAsia" w:ascii="楷体" w:hAnsi="楷体" w:eastAsia="楷体"/>
          <w:b/>
          <w:spacing w:val="-6"/>
          <w:sz w:val="30"/>
          <w:szCs w:val="30"/>
        </w:rPr>
      </w:pPr>
      <w:r>
        <w:rPr>
          <w:rFonts w:hint="eastAsia" w:ascii="楷体" w:hAnsi="楷体" w:eastAsia="楷体"/>
          <w:b/>
          <w:spacing w:val="-6"/>
          <w:sz w:val="30"/>
          <w:szCs w:val="30"/>
        </w:rPr>
        <w:t>供应商须知</w:t>
      </w:r>
    </w:p>
    <w:p>
      <w:pPr>
        <w:numPr>
          <w:ilvl w:val="0"/>
          <w:numId w:val="3"/>
        </w:numPr>
        <w:spacing w:beforeLines="50" w:line="288" w:lineRule="auto"/>
        <w:ind w:left="164" w:firstLine="0"/>
        <w:rPr>
          <w:rFonts w:hint="eastAsia" w:ascii="楷体" w:hAnsi="楷体" w:eastAsia="楷体"/>
          <w:b/>
          <w:spacing w:val="-6"/>
          <w:sz w:val="30"/>
          <w:szCs w:val="30"/>
        </w:rPr>
      </w:pPr>
      <w:r>
        <w:rPr>
          <w:rFonts w:hint="eastAsia" w:ascii="楷体" w:hAnsi="楷体" w:eastAsia="楷体"/>
          <w:b/>
          <w:spacing w:val="-6"/>
          <w:sz w:val="30"/>
          <w:szCs w:val="30"/>
        </w:rPr>
        <w:t>评审办法及评分标准</w:t>
      </w:r>
    </w:p>
    <w:p>
      <w:pPr>
        <w:numPr>
          <w:ilvl w:val="0"/>
          <w:numId w:val="3"/>
        </w:numPr>
        <w:spacing w:beforeLines="50" w:line="288" w:lineRule="auto"/>
        <w:ind w:left="164" w:firstLine="0"/>
        <w:rPr>
          <w:rFonts w:hint="eastAsia"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3"/>
        </w:numPr>
        <w:spacing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响应文件格式</w:t>
      </w:r>
    </w:p>
    <w:p>
      <w:pPr>
        <w:pStyle w:val="14"/>
        <w:spacing w:beforeLines="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采购邀请</w:t>
      </w:r>
    </w:p>
    <w:p>
      <w:pPr>
        <w:spacing w:line="288" w:lineRule="auto"/>
        <w:ind w:firstLine="420" w:firstLineChars="200"/>
        <w:rPr>
          <w:rFonts w:hint="eastAsia" w:ascii="宋体" w:hAnsi="宋体"/>
          <w:sz w:val="21"/>
          <w:szCs w:val="21"/>
        </w:rPr>
      </w:pPr>
      <w:r>
        <w:rPr>
          <w:rFonts w:hint="eastAsia" w:ascii="宋体" w:hAnsi="宋体"/>
          <w:sz w:val="21"/>
          <w:szCs w:val="21"/>
        </w:rPr>
        <w:t>根据</w:t>
      </w:r>
      <w:r>
        <w:rPr>
          <w:rFonts w:ascii="宋体" w:hAnsi="宋体"/>
          <w:sz w:val="21"/>
          <w:szCs w:val="21"/>
        </w:rPr>
        <w:t>《中华人民共和国政府采购法》</w:t>
      </w:r>
      <w:r>
        <w:rPr>
          <w:rFonts w:hint="eastAsia" w:ascii="宋体" w:hAnsi="宋体"/>
          <w:sz w:val="21"/>
          <w:szCs w:val="21"/>
        </w:rPr>
        <w:t>等有关规定</w:t>
      </w:r>
      <w:r>
        <w:rPr>
          <w:rFonts w:ascii="宋体" w:hAnsi="宋体"/>
          <w:sz w:val="21"/>
          <w:szCs w:val="21"/>
        </w:rPr>
        <w:t>，</w:t>
      </w:r>
      <w:r>
        <w:rPr>
          <w:rFonts w:hint="eastAsia" w:ascii="宋体" w:hAnsi="宋体"/>
          <w:sz w:val="21"/>
          <w:szCs w:val="21"/>
        </w:rPr>
        <w:t>经浙江省财政厅[2019]22868号确认书批准，浙江求是招标代理有限公司受中国美术学院委托，现</w:t>
      </w:r>
      <w:r>
        <w:rPr>
          <w:rFonts w:ascii="宋体" w:hAnsi="宋体"/>
          <w:sz w:val="21"/>
          <w:szCs w:val="21"/>
        </w:rPr>
        <w:t>就</w:t>
      </w:r>
      <w:r>
        <w:rPr>
          <w:rFonts w:hint="eastAsia" w:ascii="宋体" w:hAnsi="宋体"/>
          <w:sz w:val="21"/>
          <w:szCs w:val="21"/>
        </w:rPr>
        <w:t>中国画与书法艺术学院南北峰会展览</w:t>
      </w:r>
      <w:r>
        <w:rPr>
          <w:rFonts w:ascii="宋体" w:hAnsi="宋体"/>
          <w:sz w:val="21"/>
          <w:szCs w:val="21"/>
        </w:rPr>
        <w:t>进行</w:t>
      </w:r>
      <w:r>
        <w:rPr>
          <w:rFonts w:hint="eastAsia" w:ascii="宋体" w:hAnsi="宋体"/>
          <w:sz w:val="21"/>
          <w:szCs w:val="21"/>
        </w:rPr>
        <w:t>竞争性磋商</w:t>
      </w:r>
      <w:r>
        <w:rPr>
          <w:rFonts w:ascii="宋体" w:hAnsi="宋体"/>
          <w:sz w:val="21"/>
          <w:szCs w:val="21"/>
        </w:rPr>
        <w:t>，</w:t>
      </w:r>
      <w:r>
        <w:rPr>
          <w:rFonts w:hint="eastAsia" w:ascii="宋体" w:hAnsi="宋体"/>
          <w:sz w:val="21"/>
          <w:szCs w:val="21"/>
        </w:rPr>
        <w:t>欢迎</w:t>
      </w:r>
      <w:r>
        <w:rPr>
          <w:rFonts w:ascii="宋体" w:hAnsi="宋体"/>
          <w:sz w:val="21"/>
          <w:szCs w:val="21"/>
        </w:rPr>
        <w:t>国内合格的供应商前来</w:t>
      </w:r>
      <w:r>
        <w:rPr>
          <w:rFonts w:hint="eastAsia" w:ascii="宋体" w:hAnsi="宋体"/>
          <w:sz w:val="21"/>
          <w:szCs w:val="21"/>
        </w:rPr>
        <w:t>磋商</w:t>
      </w:r>
      <w:r>
        <w:rPr>
          <w:rFonts w:ascii="宋体" w:hAnsi="宋体"/>
          <w:sz w:val="21"/>
          <w:szCs w:val="21"/>
        </w:rPr>
        <w:t>。</w:t>
      </w:r>
    </w:p>
    <w:p>
      <w:pPr>
        <w:spacing w:line="288" w:lineRule="auto"/>
        <w:rPr>
          <w:rFonts w:hint="eastAsia" w:ascii="宋体" w:hAnsi="宋体"/>
          <w:sz w:val="21"/>
          <w:szCs w:val="21"/>
        </w:rPr>
      </w:pPr>
      <w:r>
        <w:rPr>
          <w:rFonts w:hint="eastAsia" w:ascii="宋体" w:hAnsi="宋体"/>
          <w:b/>
          <w:sz w:val="24"/>
        </w:rPr>
        <w:t>一、项目名称：</w:t>
      </w:r>
      <w:r>
        <w:rPr>
          <w:rFonts w:hint="eastAsia" w:ascii="宋体" w:hAnsi="宋体"/>
          <w:sz w:val="21"/>
          <w:szCs w:val="21"/>
        </w:rPr>
        <w:t>中国画与书法艺术学院南北峰会展览</w:t>
      </w:r>
    </w:p>
    <w:p>
      <w:pPr>
        <w:spacing w:line="288" w:lineRule="auto"/>
        <w:rPr>
          <w:rFonts w:hint="eastAsia" w:ascii="宋体" w:hAnsi="宋体"/>
          <w:sz w:val="21"/>
          <w:szCs w:val="21"/>
        </w:rPr>
      </w:pPr>
      <w:r>
        <w:rPr>
          <w:rFonts w:hint="eastAsia" w:ascii="宋体" w:hAnsi="宋体"/>
          <w:b/>
          <w:sz w:val="24"/>
        </w:rPr>
        <w:t>二、项目</w:t>
      </w:r>
      <w:r>
        <w:rPr>
          <w:rFonts w:ascii="宋体" w:hAnsi="宋体"/>
          <w:b/>
          <w:sz w:val="24"/>
        </w:rPr>
        <w:t>编号</w:t>
      </w:r>
      <w:r>
        <w:rPr>
          <w:rFonts w:hint="eastAsia" w:ascii="宋体" w:hAnsi="宋体"/>
          <w:b/>
          <w:sz w:val="24"/>
        </w:rPr>
        <w:t>：</w:t>
      </w:r>
      <w:r>
        <w:rPr>
          <w:rFonts w:hint="eastAsia" w:ascii="宋体" w:hAnsi="宋体"/>
          <w:sz w:val="21"/>
          <w:szCs w:val="21"/>
        </w:rPr>
        <w:t>QSZB-Z(F)-C19100(CS)</w:t>
      </w:r>
    </w:p>
    <w:p>
      <w:pPr>
        <w:spacing w:line="288" w:lineRule="auto"/>
        <w:rPr>
          <w:rFonts w:hint="eastAsia" w:ascii="宋体" w:hAnsi="宋体"/>
          <w:sz w:val="21"/>
          <w:szCs w:val="21"/>
        </w:rPr>
      </w:pPr>
      <w:r>
        <w:rPr>
          <w:rFonts w:hint="eastAsia" w:ascii="宋体" w:hAnsi="宋体"/>
          <w:b/>
          <w:sz w:val="24"/>
        </w:rPr>
        <w:t>三、采购组织类型：</w:t>
      </w:r>
      <w:r>
        <w:rPr>
          <w:rFonts w:hint="eastAsia" w:ascii="宋体" w:hAnsi="宋体"/>
          <w:sz w:val="21"/>
          <w:szCs w:val="21"/>
        </w:rPr>
        <w:t>分散采购委托代理</w:t>
      </w:r>
    </w:p>
    <w:p>
      <w:pPr>
        <w:spacing w:line="288" w:lineRule="auto"/>
        <w:rPr>
          <w:rFonts w:hint="eastAsia" w:ascii="宋体" w:hAnsi="宋体"/>
          <w:b/>
          <w:sz w:val="24"/>
        </w:rPr>
      </w:pPr>
      <w:r>
        <w:rPr>
          <w:rFonts w:hint="eastAsia" w:ascii="宋体" w:hAnsi="宋体"/>
          <w:b/>
          <w:sz w:val="24"/>
        </w:rPr>
        <w:t>四、采购项目概况:</w:t>
      </w:r>
    </w:p>
    <w:tbl>
      <w:tblPr>
        <w:tblStyle w:val="28"/>
        <w:tblW w:w="939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051"/>
        <w:gridCol w:w="831"/>
        <w:gridCol w:w="2700"/>
        <w:gridCol w:w="18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4051" w:type="dxa"/>
            <w:tcBorders>
              <w:left w:val="single" w:color="auto" w:sz="4" w:space="0"/>
            </w:tcBorders>
            <w:vAlign w:val="center"/>
          </w:tcPr>
          <w:p>
            <w:pPr>
              <w:jc w:val="center"/>
              <w:rPr>
                <w:rFonts w:hint="eastAsia" w:ascii="宋体" w:hAnsi="宋体" w:cs="宋体"/>
                <w:b/>
                <w:bCs/>
                <w:sz w:val="21"/>
                <w:szCs w:val="21"/>
              </w:rPr>
            </w:pPr>
            <w:r>
              <w:rPr>
                <w:rFonts w:hint="eastAsia" w:ascii="宋体" w:hAnsi="宋体" w:cs="宋体"/>
                <w:b/>
                <w:bCs/>
                <w:sz w:val="21"/>
                <w:szCs w:val="21"/>
              </w:rPr>
              <w:t>服务名称</w:t>
            </w:r>
          </w:p>
        </w:tc>
        <w:tc>
          <w:tcPr>
            <w:tcW w:w="831" w:type="dxa"/>
            <w:vAlign w:val="center"/>
          </w:tcPr>
          <w:p>
            <w:pPr>
              <w:jc w:val="center"/>
              <w:rPr>
                <w:rFonts w:hint="eastAsia" w:ascii="宋体" w:hAnsi="宋体" w:cs="宋体"/>
                <w:b/>
                <w:bCs/>
                <w:sz w:val="21"/>
                <w:szCs w:val="21"/>
              </w:rPr>
            </w:pPr>
            <w:r>
              <w:rPr>
                <w:rFonts w:hint="eastAsia" w:ascii="宋体" w:hAnsi="宋体" w:cs="宋体"/>
                <w:b/>
                <w:bCs/>
                <w:sz w:val="21"/>
                <w:szCs w:val="21"/>
              </w:rPr>
              <w:t>数量</w:t>
            </w:r>
          </w:p>
        </w:tc>
        <w:tc>
          <w:tcPr>
            <w:tcW w:w="2700" w:type="dxa"/>
            <w:vAlign w:val="center"/>
          </w:tcPr>
          <w:p>
            <w:pPr>
              <w:jc w:val="center"/>
              <w:rPr>
                <w:rFonts w:hint="eastAsia" w:ascii="宋体" w:hAnsi="宋体" w:cs="宋体"/>
                <w:b/>
                <w:bCs/>
                <w:sz w:val="21"/>
                <w:szCs w:val="21"/>
              </w:rPr>
            </w:pPr>
            <w:r>
              <w:rPr>
                <w:rFonts w:hint="eastAsia" w:ascii="宋体" w:hAnsi="宋体" w:cs="宋体"/>
                <w:b/>
                <w:bCs/>
                <w:sz w:val="21"/>
                <w:szCs w:val="21"/>
              </w:rPr>
              <w:t>基本概况介绍</w:t>
            </w:r>
          </w:p>
        </w:tc>
        <w:tc>
          <w:tcPr>
            <w:tcW w:w="1814" w:type="dxa"/>
            <w:vAlign w:val="center"/>
          </w:tcPr>
          <w:p>
            <w:pPr>
              <w:jc w:val="center"/>
              <w:rPr>
                <w:rFonts w:hint="eastAsia" w:ascii="宋体" w:hAnsi="宋体" w:cs="宋体"/>
                <w:b/>
                <w:bCs/>
                <w:sz w:val="21"/>
                <w:szCs w:val="21"/>
              </w:rPr>
            </w:pPr>
            <w:r>
              <w:rPr>
                <w:rFonts w:hint="eastAsia" w:ascii="宋体" w:hAnsi="宋体" w:cs="宋体"/>
                <w:b/>
                <w:bCs/>
                <w:sz w:val="21"/>
                <w:szCs w:val="21"/>
              </w:rPr>
              <w:t>预算金额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4051" w:type="dxa"/>
            <w:tcBorders>
              <w:lef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rPr>
              <w:t>南北峰汇——全国高等书法教育教师作品展策展（全案）</w:t>
            </w:r>
          </w:p>
        </w:tc>
        <w:tc>
          <w:tcPr>
            <w:tcW w:w="831" w:type="dxa"/>
            <w:vAlign w:val="center"/>
          </w:tcPr>
          <w:p>
            <w:pPr>
              <w:jc w:val="center"/>
              <w:rPr>
                <w:rFonts w:hint="eastAsia" w:ascii="宋体" w:hAnsi="宋体" w:cs="宋体"/>
                <w:sz w:val="21"/>
                <w:szCs w:val="21"/>
              </w:rPr>
            </w:pPr>
            <w:r>
              <w:rPr>
                <w:rFonts w:hint="eastAsia" w:ascii="宋体" w:hAnsi="宋体" w:cs="宋体"/>
                <w:sz w:val="21"/>
                <w:szCs w:val="21"/>
              </w:rPr>
              <w:t>1项</w:t>
            </w:r>
          </w:p>
        </w:tc>
        <w:tc>
          <w:tcPr>
            <w:tcW w:w="2700" w:type="dxa"/>
            <w:vAlign w:val="center"/>
          </w:tcPr>
          <w:p>
            <w:pPr>
              <w:jc w:val="center"/>
              <w:rPr>
                <w:rFonts w:hint="eastAsia" w:ascii="宋体" w:hAnsi="宋体" w:cs="宋体"/>
                <w:sz w:val="21"/>
                <w:szCs w:val="21"/>
              </w:rPr>
            </w:pPr>
            <w:r>
              <w:rPr>
                <w:rFonts w:hint="eastAsia" w:ascii="宋体" w:hAnsi="宋体" w:cs="宋体"/>
                <w:sz w:val="21"/>
                <w:szCs w:val="21"/>
              </w:rPr>
              <w:t>具体详见第二章 采购需求</w:t>
            </w:r>
          </w:p>
        </w:tc>
        <w:tc>
          <w:tcPr>
            <w:tcW w:w="1814" w:type="dxa"/>
            <w:vAlign w:val="center"/>
          </w:tcPr>
          <w:p>
            <w:pPr>
              <w:jc w:val="center"/>
              <w:rPr>
                <w:rFonts w:hint="eastAsia" w:ascii="宋体" w:hAnsi="宋体" w:cs="宋体"/>
                <w:sz w:val="21"/>
                <w:szCs w:val="21"/>
              </w:rPr>
            </w:pPr>
            <w:r>
              <w:rPr>
                <w:rFonts w:hint="eastAsia" w:ascii="宋体" w:hAnsi="宋体" w:cs="宋体"/>
                <w:sz w:val="21"/>
                <w:szCs w:val="21"/>
              </w:rPr>
              <w:t>70万元人民币</w:t>
            </w:r>
          </w:p>
        </w:tc>
      </w:tr>
    </w:tbl>
    <w:p>
      <w:pPr>
        <w:spacing w:line="288" w:lineRule="auto"/>
        <w:rPr>
          <w:rFonts w:hint="eastAsia" w:ascii="宋体" w:hAnsi="宋体"/>
          <w:b/>
          <w:sz w:val="24"/>
        </w:rPr>
      </w:pPr>
      <w:r>
        <w:rPr>
          <w:rFonts w:hint="eastAsia" w:ascii="宋体" w:hAnsi="宋体"/>
          <w:b/>
          <w:sz w:val="24"/>
        </w:rPr>
        <w:t>五、供应商</w:t>
      </w:r>
      <w:r>
        <w:rPr>
          <w:rFonts w:ascii="宋体" w:hAnsi="宋体"/>
          <w:b/>
          <w:sz w:val="24"/>
        </w:rPr>
        <w:t>资格要求</w:t>
      </w:r>
      <w:r>
        <w:rPr>
          <w:rFonts w:hint="eastAsia" w:ascii="宋体" w:hAnsi="宋体"/>
          <w:b/>
          <w:sz w:val="24"/>
        </w:rPr>
        <w:t>：</w:t>
      </w:r>
    </w:p>
    <w:p>
      <w:pPr>
        <w:spacing w:line="288" w:lineRule="auto"/>
        <w:ind w:firstLine="420" w:firstLineChars="200"/>
        <w:rPr>
          <w:rFonts w:hint="eastAsia" w:ascii="宋体" w:hAnsi="宋体"/>
          <w:sz w:val="21"/>
          <w:szCs w:val="21"/>
        </w:rPr>
      </w:pPr>
      <w:r>
        <w:rPr>
          <w:rFonts w:hint="eastAsia" w:ascii="宋体" w:hAnsi="宋体"/>
          <w:sz w:val="21"/>
          <w:szCs w:val="21"/>
        </w:rPr>
        <w:t>符合《中华人民共和国政府采购法》第二十二条规定的供应商资格条件：</w:t>
      </w:r>
    </w:p>
    <w:p>
      <w:pPr>
        <w:spacing w:line="288" w:lineRule="auto"/>
        <w:ind w:firstLine="420" w:firstLineChars="200"/>
        <w:rPr>
          <w:rFonts w:hint="eastAsia" w:ascii="宋体" w:hAnsi="宋体"/>
          <w:sz w:val="21"/>
          <w:szCs w:val="21"/>
        </w:rPr>
      </w:pPr>
      <w:r>
        <w:rPr>
          <w:rFonts w:hint="eastAsia" w:ascii="宋体" w:hAnsi="宋体"/>
          <w:sz w:val="21"/>
          <w:szCs w:val="21"/>
        </w:rPr>
        <w:t>（一）具有独立承担民事责任的能力；</w:t>
      </w:r>
    </w:p>
    <w:p>
      <w:pPr>
        <w:spacing w:line="288" w:lineRule="auto"/>
        <w:ind w:firstLine="420" w:firstLineChars="200"/>
        <w:rPr>
          <w:rFonts w:hint="eastAsia" w:ascii="宋体" w:hAnsi="宋体"/>
          <w:sz w:val="21"/>
          <w:szCs w:val="21"/>
        </w:rPr>
      </w:pPr>
      <w:r>
        <w:rPr>
          <w:rFonts w:hint="eastAsia" w:ascii="宋体" w:hAnsi="宋体"/>
          <w:sz w:val="21"/>
          <w:szCs w:val="21"/>
        </w:rPr>
        <w:t>（二）具有良好的商业信誉和健全的财务会计制度；</w:t>
      </w:r>
    </w:p>
    <w:p>
      <w:pPr>
        <w:spacing w:line="288" w:lineRule="auto"/>
        <w:ind w:firstLine="420" w:firstLineChars="200"/>
        <w:rPr>
          <w:rFonts w:hint="eastAsia" w:ascii="宋体" w:hAnsi="宋体"/>
          <w:sz w:val="21"/>
          <w:szCs w:val="21"/>
        </w:rPr>
      </w:pPr>
      <w:r>
        <w:rPr>
          <w:rFonts w:hint="eastAsia" w:ascii="宋体" w:hAnsi="宋体"/>
          <w:sz w:val="21"/>
          <w:szCs w:val="21"/>
        </w:rPr>
        <w:t>（三）具有履行合同所必需的设备和专业技术能力；</w:t>
      </w:r>
    </w:p>
    <w:p>
      <w:pPr>
        <w:spacing w:line="288" w:lineRule="auto"/>
        <w:ind w:firstLine="420" w:firstLineChars="200"/>
        <w:rPr>
          <w:rFonts w:hint="eastAsia" w:ascii="宋体" w:hAnsi="宋体"/>
          <w:sz w:val="21"/>
          <w:szCs w:val="21"/>
        </w:rPr>
      </w:pPr>
      <w:r>
        <w:rPr>
          <w:rFonts w:hint="eastAsia" w:ascii="宋体" w:hAnsi="宋体"/>
          <w:sz w:val="21"/>
          <w:szCs w:val="21"/>
        </w:rPr>
        <w:t>（四）有依法缴纳税收和社会保障资金的良好记录；</w:t>
      </w:r>
    </w:p>
    <w:p>
      <w:pPr>
        <w:spacing w:line="288" w:lineRule="auto"/>
        <w:ind w:firstLine="420" w:firstLineChars="200"/>
        <w:rPr>
          <w:rFonts w:hint="eastAsia" w:ascii="宋体" w:hAnsi="宋体"/>
          <w:sz w:val="21"/>
          <w:szCs w:val="21"/>
        </w:rPr>
      </w:pPr>
      <w:r>
        <w:rPr>
          <w:rFonts w:hint="eastAsia" w:ascii="宋体" w:hAnsi="宋体"/>
          <w:sz w:val="21"/>
          <w:szCs w:val="21"/>
        </w:rPr>
        <w:t>（五）参加政府采购活动前三年内，在经营活动中没有重大违法记录；</w:t>
      </w:r>
    </w:p>
    <w:p>
      <w:pPr>
        <w:spacing w:line="288" w:lineRule="auto"/>
        <w:ind w:firstLine="420" w:firstLineChars="200"/>
        <w:rPr>
          <w:rFonts w:hint="eastAsia" w:ascii="宋体" w:hAnsi="宋体"/>
          <w:sz w:val="21"/>
          <w:szCs w:val="21"/>
        </w:rPr>
      </w:pPr>
      <w:r>
        <w:rPr>
          <w:rFonts w:hint="eastAsia" w:ascii="宋体" w:hAnsi="宋体"/>
          <w:sz w:val="21"/>
          <w:szCs w:val="21"/>
        </w:rPr>
        <w:t>（六）法律、行政法规规定的其他条件。</w:t>
      </w:r>
    </w:p>
    <w:p>
      <w:pPr>
        <w:spacing w:line="288" w:lineRule="auto"/>
        <w:ind w:firstLine="422" w:firstLineChars="200"/>
        <w:rPr>
          <w:rFonts w:hint="eastAsia" w:ascii="宋体" w:hAnsi="宋体"/>
          <w:b/>
          <w:sz w:val="21"/>
          <w:szCs w:val="21"/>
        </w:rPr>
      </w:pPr>
      <w:r>
        <w:rPr>
          <w:rFonts w:hint="eastAsia" w:ascii="宋体" w:hAnsi="宋体"/>
          <w:b/>
          <w:sz w:val="21"/>
          <w:szCs w:val="21"/>
        </w:rPr>
        <w:t>供应商特定资格条件：</w:t>
      </w:r>
      <w:r>
        <w:rPr>
          <w:rFonts w:hint="eastAsia" w:ascii="宋体" w:hAnsi="宋体"/>
          <w:sz w:val="21"/>
          <w:szCs w:val="21"/>
        </w:rPr>
        <w:t>本项目不接受联合体响应。</w:t>
      </w:r>
    </w:p>
    <w:p>
      <w:pPr>
        <w:spacing w:line="288" w:lineRule="auto"/>
        <w:rPr>
          <w:rFonts w:hint="eastAsia" w:ascii="宋体" w:hAnsi="宋体"/>
          <w:b/>
          <w:sz w:val="24"/>
        </w:rPr>
      </w:pPr>
      <w:r>
        <w:rPr>
          <w:rFonts w:hint="eastAsia" w:ascii="宋体" w:hAnsi="宋体"/>
          <w:b/>
          <w:sz w:val="24"/>
        </w:rPr>
        <w:t>六、磋商文件的发售时间、地址、方式及售价:</w:t>
      </w:r>
    </w:p>
    <w:p>
      <w:pPr>
        <w:spacing w:line="288" w:lineRule="auto"/>
        <w:ind w:firstLine="420" w:firstLineChars="200"/>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发售时间：</w:t>
      </w:r>
      <w:r>
        <w:rPr>
          <w:rFonts w:hint="eastAsia" w:ascii="宋体" w:hAnsi="宋体"/>
          <w:sz w:val="21"/>
          <w:szCs w:val="21"/>
          <w:lang w:eastAsia="zh-CN"/>
        </w:rPr>
        <w:t>2019年6月26日</w:t>
      </w:r>
      <w:r>
        <w:rPr>
          <w:rFonts w:hint="eastAsia" w:ascii="宋体" w:hAnsi="宋体"/>
          <w:sz w:val="21"/>
          <w:szCs w:val="21"/>
        </w:rPr>
        <w:t>至</w:t>
      </w:r>
      <w:r>
        <w:rPr>
          <w:rFonts w:hint="eastAsia" w:ascii="宋体" w:hAnsi="宋体"/>
          <w:sz w:val="21"/>
          <w:szCs w:val="21"/>
          <w:lang w:eastAsia="zh-CN"/>
        </w:rPr>
        <w:t>2019年7月3日</w:t>
      </w:r>
      <w:r>
        <w:rPr>
          <w:rFonts w:ascii="宋体" w:hAnsi="宋体"/>
          <w:sz w:val="21"/>
          <w:szCs w:val="21"/>
        </w:rPr>
        <w:t>(双休日</w:t>
      </w:r>
      <w:r>
        <w:rPr>
          <w:rFonts w:hint="eastAsia" w:ascii="宋体" w:hAnsi="宋体"/>
          <w:sz w:val="21"/>
          <w:szCs w:val="21"/>
        </w:rPr>
        <w:t>及法定节假日</w:t>
      </w:r>
      <w:r>
        <w:rPr>
          <w:rFonts w:ascii="宋体" w:hAnsi="宋体"/>
          <w:sz w:val="21"/>
          <w:szCs w:val="21"/>
        </w:rPr>
        <w:t>除外)</w:t>
      </w:r>
    </w:p>
    <w:p>
      <w:pPr>
        <w:spacing w:line="288" w:lineRule="auto"/>
        <w:ind w:firstLine="420" w:firstLineChars="200"/>
        <w:rPr>
          <w:rFonts w:hint="eastAsia" w:ascii="宋体" w:hAnsi="宋体"/>
          <w:sz w:val="21"/>
          <w:szCs w:val="21"/>
        </w:rPr>
      </w:pPr>
      <w:r>
        <w:rPr>
          <w:rFonts w:hint="eastAsia" w:ascii="宋体" w:hAnsi="宋体"/>
          <w:sz w:val="21"/>
          <w:szCs w:val="21"/>
        </w:rPr>
        <w:t>上午：</w:t>
      </w:r>
      <w:r>
        <w:rPr>
          <w:rFonts w:ascii="宋体" w:hAnsi="宋体"/>
          <w:sz w:val="21"/>
          <w:szCs w:val="21"/>
        </w:rPr>
        <w:t>8:30-11:30</w:t>
      </w:r>
      <w:r>
        <w:rPr>
          <w:rFonts w:hint="eastAsia" w:ascii="宋体" w:hAnsi="宋体"/>
          <w:sz w:val="21"/>
          <w:szCs w:val="21"/>
        </w:rPr>
        <w:t>、下午：</w:t>
      </w:r>
      <w:r>
        <w:rPr>
          <w:rFonts w:ascii="宋体" w:hAnsi="宋体"/>
          <w:sz w:val="21"/>
          <w:szCs w:val="21"/>
        </w:rPr>
        <w:t>13:00-17:00</w:t>
      </w:r>
      <w:r>
        <w:rPr>
          <w:rFonts w:hint="eastAsia" w:ascii="宋体" w:hAnsi="宋体"/>
          <w:sz w:val="21"/>
          <w:szCs w:val="21"/>
        </w:rPr>
        <w:t>。</w:t>
      </w:r>
    </w:p>
    <w:p>
      <w:pPr>
        <w:spacing w:line="288" w:lineRule="auto"/>
        <w:ind w:firstLine="420" w:firstLineChars="200"/>
        <w:rPr>
          <w:rFonts w:hint="eastAsia" w:ascii="宋体" w:hAnsi="宋体"/>
          <w:sz w:val="21"/>
          <w:szCs w:val="21"/>
        </w:rPr>
      </w:pPr>
      <w:r>
        <w:rPr>
          <w:rFonts w:hint="eastAsia" w:ascii="宋体" w:hAnsi="宋体"/>
          <w:sz w:val="21"/>
          <w:szCs w:val="21"/>
        </w:rPr>
        <w:t>2.获取磋商文件地址：浙江求是招标代理有限公司（杭州市西湖区玉古路173号中田大厦16楼H室）。</w:t>
      </w:r>
    </w:p>
    <w:p>
      <w:pPr>
        <w:spacing w:line="288" w:lineRule="auto"/>
        <w:ind w:firstLine="420" w:firstLineChars="200"/>
        <w:rPr>
          <w:rFonts w:hint="eastAsia" w:ascii="宋体" w:hAnsi="宋体"/>
          <w:sz w:val="21"/>
          <w:szCs w:val="21"/>
        </w:rPr>
      </w:pPr>
      <w:r>
        <w:rPr>
          <w:rFonts w:hint="eastAsia" w:ascii="宋体" w:hAnsi="宋体"/>
          <w:sz w:val="21"/>
          <w:szCs w:val="21"/>
        </w:rPr>
        <w:t>3..获取磋商文件方式：微信报名（扫描附件二维码或关注“浙江求是招标代理有限公司”企业公众号）或现场报名。</w:t>
      </w:r>
    </w:p>
    <w:p>
      <w:pPr>
        <w:spacing w:line="288" w:lineRule="auto"/>
        <w:ind w:firstLine="420" w:firstLineChars="200"/>
        <w:rPr>
          <w:rFonts w:hint="eastAsia" w:ascii="宋体" w:hAnsi="宋体"/>
          <w:sz w:val="21"/>
          <w:szCs w:val="21"/>
        </w:rPr>
      </w:pPr>
      <w:r>
        <w:rPr>
          <w:rFonts w:hint="eastAsia" w:ascii="宋体" w:hAnsi="宋体"/>
          <w:sz w:val="21"/>
          <w:szCs w:val="21"/>
        </w:rPr>
        <w:t>4.磋商文件售价</w:t>
      </w:r>
      <w:r>
        <w:rPr>
          <w:rFonts w:ascii="宋体" w:hAnsi="宋体"/>
          <w:sz w:val="21"/>
          <w:szCs w:val="21"/>
        </w:rPr>
        <w:t>：每本</w:t>
      </w:r>
      <w:r>
        <w:rPr>
          <w:rFonts w:hint="eastAsia" w:ascii="宋体" w:hAnsi="宋体"/>
          <w:sz w:val="21"/>
          <w:szCs w:val="21"/>
        </w:rPr>
        <w:t>500元整（</w:t>
      </w:r>
      <w:r>
        <w:rPr>
          <w:rFonts w:ascii="宋体" w:hAnsi="宋体"/>
          <w:sz w:val="21"/>
          <w:szCs w:val="21"/>
        </w:rPr>
        <w:t>售后不退</w:t>
      </w:r>
      <w:r>
        <w:rPr>
          <w:rFonts w:hint="eastAsia" w:ascii="宋体" w:hAnsi="宋体"/>
          <w:sz w:val="21"/>
          <w:szCs w:val="21"/>
        </w:rPr>
        <w:t>）</w:t>
      </w:r>
    </w:p>
    <w:p>
      <w:pPr>
        <w:spacing w:line="288" w:lineRule="auto"/>
        <w:ind w:firstLine="420" w:firstLineChars="200"/>
        <w:rPr>
          <w:rFonts w:hint="eastAsia" w:ascii="宋体" w:hAnsi="宋体"/>
          <w:color w:val="auto"/>
          <w:sz w:val="21"/>
          <w:szCs w:val="21"/>
        </w:rPr>
      </w:pPr>
      <w:r>
        <w:rPr>
          <w:rFonts w:hint="eastAsia" w:ascii="宋体" w:hAnsi="宋体"/>
          <w:color w:val="auto"/>
          <w:sz w:val="21"/>
          <w:szCs w:val="21"/>
        </w:rPr>
        <w:t>收款单位（户名）：浙江求是招标代理有限公司</w:t>
      </w:r>
    </w:p>
    <w:p>
      <w:pPr>
        <w:spacing w:line="288" w:lineRule="auto"/>
        <w:ind w:firstLine="420" w:firstLineChars="200"/>
        <w:rPr>
          <w:rFonts w:hint="eastAsia" w:ascii="宋体" w:hAnsi="宋体"/>
          <w:color w:val="auto"/>
          <w:sz w:val="21"/>
          <w:szCs w:val="21"/>
        </w:rPr>
      </w:pPr>
      <w:r>
        <w:rPr>
          <w:rFonts w:hint="eastAsia" w:ascii="宋体" w:hAnsi="宋体"/>
          <w:color w:val="auto"/>
          <w:sz w:val="21"/>
          <w:szCs w:val="21"/>
        </w:rPr>
        <w:t>开户银行：工行浙大支行</w:t>
      </w:r>
    </w:p>
    <w:p>
      <w:pPr>
        <w:spacing w:line="288" w:lineRule="auto"/>
        <w:ind w:firstLine="420" w:firstLineChars="200"/>
        <w:rPr>
          <w:rFonts w:hint="eastAsia" w:ascii="宋体" w:hAnsi="宋体"/>
          <w:color w:val="auto"/>
          <w:sz w:val="21"/>
          <w:szCs w:val="21"/>
        </w:rPr>
      </w:pPr>
      <w:r>
        <w:rPr>
          <w:rFonts w:hint="eastAsia" w:ascii="宋体" w:hAnsi="宋体"/>
          <w:color w:val="auto"/>
          <w:sz w:val="21"/>
          <w:szCs w:val="21"/>
        </w:rPr>
        <w:t>银行帐号：1202024609900033043</w:t>
      </w:r>
    </w:p>
    <w:p>
      <w:pPr>
        <w:spacing w:line="288" w:lineRule="auto"/>
        <w:ind w:firstLine="420" w:firstLineChars="200"/>
        <w:rPr>
          <w:rFonts w:hint="eastAsia" w:ascii="宋体" w:hAnsi="宋体"/>
          <w:color w:val="auto"/>
          <w:sz w:val="21"/>
          <w:szCs w:val="21"/>
        </w:rPr>
      </w:pPr>
      <w:r>
        <w:rPr>
          <w:rFonts w:hint="eastAsia" w:ascii="宋体" w:hAnsi="宋体"/>
          <w:color w:val="auto"/>
          <w:sz w:val="21"/>
          <w:szCs w:val="21"/>
        </w:rPr>
        <w:t>财务联系方式：0571-87666113</w:t>
      </w:r>
    </w:p>
    <w:p>
      <w:pPr>
        <w:spacing w:line="288" w:lineRule="auto"/>
        <w:ind w:firstLine="420" w:firstLineChars="200"/>
        <w:rPr>
          <w:rFonts w:hint="eastAsia" w:ascii="宋体" w:hAnsi="宋体"/>
          <w:sz w:val="21"/>
          <w:szCs w:val="21"/>
        </w:rPr>
      </w:pPr>
      <w:r>
        <w:rPr>
          <w:rFonts w:hint="eastAsia" w:ascii="宋体" w:hAnsi="宋体"/>
          <w:color w:val="auto"/>
          <w:sz w:val="21"/>
          <w:szCs w:val="21"/>
        </w:rPr>
        <w:t>备注：</w:t>
      </w:r>
      <w:r>
        <w:rPr>
          <w:rFonts w:hint="eastAsia" w:ascii="宋体" w:hAnsi="宋体"/>
          <w:color w:val="auto"/>
          <w:sz w:val="21"/>
          <w:szCs w:val="21"/>
          <w:lang w:eastAsia="zh-CN"/>
        </w:rPr>
        <w:t>磋商文件</w:t>
      </w:r>
      <w:r>
        <w:rPr>
          <w:rFonts w:hint="eastAsia" w:ascii="宋体" w:hAnsi="宋体"/>
          <w:color w:val="auto"/>
          <w:sz w:val="21"/>
          <w:szCs w:val="21"/>
        </w:rPr>
        <w:t>发售截止之后有潜在</w:t>
      </w:r>
      <w:r>
        <w:rPr>
          <w:rFonts w:hint="eastAsia" w:ascii="宋体" w:hAnsi="宋体"/>
          <w:color w:val="auto"/>
          <w:sz w:val="21"/>
          <w:szCs w:val="21"/>
          <w:lang w:eastAsia="zh-CN"/>
        </w:rPr>
        <w:t>供应商</w:t>
      </w:r>
      <w:r>
        <w:rPr>
          <w:rFonts w:hint="eastAsia" w:ascii="宋体" w:hAnsi="宋体"/>
          <w:color w:val="auto"/>
          <w:sz w:val="21"/>
          <w:szCs w:val="21"/>
        </w:rPr>
        <w:t>提出要求获取</w:t>
      </w:r>
      <w:r>
        <w:rPr>
          <w:rFonts w:hint="eastAsia" w:ascii="宋体" w:hAnsi="宋体"/>
          <w:color w:val="auto"/>
          <w:sz w:val="21"/>
          <w:szCs w:val="21"/>
          <w:lang w:eastAsia="zh-CN"/>
        </w:rPr>
        <w:t>磋商文件</w:t>
      </w:r>
      <w:r>
        <w:rPr>
          <w:rFonts w:hint="eastAsia" w:ascii="宋体" w:hAnsi="宋体"/>
          <w:color w:val="auto"/>
          <w:sz w:val="21"/>
          <w:szCs w:val="21"/>
        </w:rPr>
        <w:t>的允许其获取，如对</w:t>
      </w:r>
      <w:r>
        <w:rPr>
          <w:rFonts w:hint="eastAsia" w:ascii="宋体" w:hAnsi="宋体"/>
          <w:color w:val="auto"/>
          <w:sz w:val="21"/>
          <w:szCs w:val="21"/>
          <w:lang w:eastAsia="zh-CN"/>
        </w:rPr>
        <w:t>磋商文件</w:t>
      </w:r>
      <w:r>
        <w:rPr>
          <w:rFonts w:hint="eastAsia" w:ascii="宋体" w:hAnsi="宋体"/>
          <w:color w:val="auto"/>
          <w:sz w:val="21"/>
          <w:szCs w:val="21"/>
        </w:rPr>
        <w:t>有质疑的应在规定的质疑期限内提出。</w:t>
      </w:r>
    </w:p>
    <w:p>
      <w:pPr>
        <w:spacing w:line="288" w:lineRule="auto"/>
        <w:rPr>
          <w:rFonts w:hint="eastAsia" w:ascii="宋体" w:hAnsi="宋体"/>
          <w:b/>
          <w:sz w:val="24"/>
        </w:rPr>
      </w:pPr>
      <w:r>
        <w:rPr>
          <w:rFonts w:hint="eastAsia" w:ascii="宋体" w:hAnsi="宋体"/>
          <w:b/>
          <w:sz w:val="24"/>
        </w:rPr>
        <w:t>七、购买磋商文件时应提交的资料：</w:t>
      </w:r>
    </w:p>
    <w:p>
      <w:pPr>
        <w:spacing w:line="288" w:lineRule="auto"/>
        <w:ind w:firstLine="420" w:firstLineChars="200"/>
        <w:rPr>
          <w:rFonts w:hint="eastAsia" w:ascii="宋体" w:hAnsi="宋体"/>
          <w:sz w:val="21"/>
          <w:szCs w:val="21"/>
        </w:rPr>
      </w:pPr>
      <w:r>
        <w:rPr>
          <w:rFonts w:hint="eastAsia" w:ascii="宋体" w:hAnsi="宋体"/>
          <w:sz w:val="21"/>
          <w:szCs w:val="21"/>
        </w:rPr>
        <w:t>1.报名表（微信报名的无需提供，现场报名的请到现场领取）；</w:t>
      </w:r>
    </w:p>
    <w:p>
      <w:pPr>
        <w:spacing w:line="288" w:lineRule="auto"/>
        <w:ind w:firstLine="420" w:firstLineChars="200"/>
        <w:rPr>
          <w:rFonts w:hint="eastAsia" w:ascii="宋体" w:hAnsi="宋体"/>
          <w:sz w:val="21"/>
          <w:szCs w:val="21"/>
        </w:rPr>
      </w:pPr>
      <w:r>
        <w:rPr>
          <w:rFonts w:hint="eastAsia" w:ascii="宋体" w:hAnsi="宋体"/>
          <w:sz w:val="21"/>
          <w:szCs w:val="21"/>
        </w:rPr>
        <w:t>2.有效的法人或者其他组织的营业执照等证明文件（复印件加盖公章）、自然人的身份证明。</w:t>
      </w:r>
    </w:p>
    <w:p>
      <w:pPr>
        <w:spacing w:line="288" w:lineRule="auto"/>
        <w:ind w:firstLine="420" w:firstLineChars="200"/>
        <w:rPr>
          <w:rFonts w:hint="eastAsia" w:ascii="宋体" w:hAnsi="宋体"/>
          <w:sz w:val="21"/>
          <w:szCs w:val="21"/>
        </w:rPr>
      </w:pPr>
      <w:r>
        <w:rPr>
          <w:rFonts w:hint="eastAsia" w:ascii="宋体" w:hAnsi="宋体"/>
          <w:sz w:val="21"/>
          <w:szCs w:val="21"/>
        </w:rPr>
        <w:t>备注：</w:t>
      </w:r>
    </w:p>
    <w:p>
      <w:pPr>
        <w:spacing w:line="288" w:lineRule="auto"/>
        <w:ind w:firstLine="420" w:firstLineChars="200"/>
        <w:rPr>
          <w:rFonts w:hint="eastAsia" w:ascii="宋体" w:hAnsi="宋体"/>
          <w:sz w:val="21"/>
          <w:szCs w:val="21"/>
        </w:rPr>
      </w:pPr>
      <w:r>
        <w:rPr>
          <w:rFonts w:hint="eastAsia" w:ascii="宋体" w:hAnsi="宋体"/>
          <w:sz w:val="21"/>
          <w:szCs w:val="21"/>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hint="eastAsia" w:ascii="宋体" w:hAnsi="宋体"/>
          <w:sz w:val="21"/>
          <w:szCs w:val="21"/>
        </w:rPr>
      </w:pPr>
      <w:r>
        <w:rPr>
          <w:rFonts w:hint="eastAsia" w:ascii="宋体" w:hAnsi="宋体"/>
          <w:sz w:val="21"/>
          <w:szCs w:val="21"/>
        </w:rPr>
        <w:t>2.供应商未在采购代理机构办理报名手续的响应文件予以拒收。</w:t>
      </w:r>
    </w:p>
    <w:p>
      <w:pPr>
        <w:spacing w:line="288" w:lineRule="auto"/>
        <w:rPr>
          <w:rFonts w:hint="eastAsia" w:ascii="宋体" w:hAnsi="宋体"/>
          <w:b/>
          <w:sz w:val="24"/>
        </w:rPr>
      </w:pPr>
      <w:r>
        <w:rPr>
          <w:rFonts w:hint="eastAsia" w:ascii="宋体" w:hAnsi="宋体"/>
          <w:b/>
          <w:sz w:val="24"/>
        </w:rPr>
        <w:t>八、响应文件提交</w:t>
      </w:r>
      <w:r>
        <w:rPr>
          <w:rFonts w:ascii="宋体" w:hAnsi="宋体"/>
          <w:b/>
          <w:sz w:val="24"/>
        </w:rPr>
        <w:t>截止时间：</w:t>
      </w:r>
      <w:bookmarkStart w:id="5" w:name="_GoBack"/>
      <w:bookmarkEnd w:id="5"/>
      <w:r>
        <w:rPr>
          <w:rFonts w:hint="eastAsia" w:ascii="宋体" w:hAnsi="宋体"/>
          <w:sz w:val="21"/>
          <w:szCs w:val="21"/>
          <w:lang w:eastAsia="zh-CN"/>
        </w:rPr>
        <w:t>2019年7月10日上午9:30:00</w:t>
      </w:r>
    </w:p>
    <w:p>
      <w:pPr>
        <w:spacing w:line="288" w:lineRule="auto"/>
        <w:rPr>
          <w:rFonts w:hint="eastAsia" w:ascii="宋体" w:hAnsi="宋体"/>
          <w:sz w:val="21"/>
          <w:szCs w:val="21"/>
        </w:rPr>
      </w:pPr>
      <w:r>
        <w:rPr>
          <w:rFonts w:hint="eastAsia" w:ascii="宋体" w:hAnsi="宋体"/>
          <w:b/>
          <w:sz w:val="24"/>
        </w:rPr>
        <w:t>九、响应文件提交</w:t>
      </w:r>
      <w:r>
        <w:rPr>
          <w:rFonts w:ascii="宋体" w:hAnsi="宋体"/>
          <w:b/>
          <w:sz w:val="24"/>
        </w:rPr>
        <w:t>地址：</w:t>
      </w:r>
      <w:r>
        <w:rPr>
          <w:rFonts w:hint="eastAsia" w:ascii="宋体" w:hAnsi="宋体"/>
          <w:sz w:val="21"/>
          <w:szCs w:val="21"/>
        </w:rPr>
        <w:t>杭州市西湖区玉古路173号中田大厦16楼求是招标会议室，逾期送达或者未按照磋商文件要求密封的响应文件予以拒收。</w:t>
      </w:r>
    </w:p>
    <w:p>
      <w:pPr>
        <w:spacing w:line="288" w:lineRule="auto"/>
        <w:rPr>
          <w:rFonts w:hint="eastAsia" w:ascii="宋体" w:hAnsi="宋体"/>
          <w:sz w:val="21"/>
          <w:szCs w:val="21"/>
        </w:rPr>
      </w:pPr>
      <w:r>
        <w:rPr>
          <w:rFonts w:hint="eastAsia" w:ascii="宋体" w:hAnsi="宋体"/>
          <w:b/>
          <w:sz w:val="24"/>
        </w:rPr>
        <w:t>十、响应文件开启</w:t>
      </w:r>
      <w:r>
        <w:rPr>
          <w:rFonts w:ascii="宋体" w:hAnsi="宋体"/>
          <w:b/>
          <w:sz w:val="24"/>
        </w:rPr>
        <w:t>时间：</w:t>
      </w:r>
      <w:r>
        <w:rPr>
          <w:rFonts w:hint="eastAsia" w:ascii="宋体" w:hAnsi="宋体"/>
          <w:sz w:val="21"/>
          <w:szCs w:val="21"/>
          <w:lang w:eastAsia="zh-CN"/>
        </w:rPr>
        <w:t>2019年7月10日上午9:30:00</w:t>
      </w:r>
    </w:p>
    <w:p>
      <w:pPr>
        <w:spacing w:line="288" w:lineRule="auto"/>
        <w:rPr>
          <w:rFonts w:hint="eastAsia" w:ascii="宋体" w:hAnsi="宋体"/>
          <w:sz w:val="21"/>
          <w:szCs w:val="21"/>
        </w:rPr>
      </w:pPr>
      <w:r>
        <w:rPr>
          <w:rFonts w:hint="eastAsia" w:ascii="宋体" w:hAnsi="宋体"/>
          <w:b/>
          <w:sz w:val="24"/>
        </w:rPr>
        <w:t>十一、磋商地址：</w:t>
      </w:r>
      <w:r>
        <w:rPr>
          <w:rFonts w:hint="eastAsia" w:ascii="宋体" w:hAnsi="宋体"/>
          <w:sz w:val="21"/>
          <w:szCs w:val="21"/>
        </w:rPr>
        <w:t>杭州市西湖区玉古路173号中田大厦16楼求是招标会议室</w:t>
      </w:r>
    </w:p>
    <w:p>
      <w:pPr>
        <w:spacing w:line="288" w:lineRule="auto"/>
        <w:rPr>
          <w:rFonts w:hint="eastAsia" w:ascii="宋体" w:hAnsi="宋体"/>
          <w:sz w:val="21"/>
          <w:szCs w:val="21"/>
        </w:rPr>
      </w:pPr>
      <w:r>
        <w:rPr>
          <w:rFonts w:hint="eastAsia" w:ascii="宋体" w:hAnsi="宋体"/>
          <w:b/>
          <w:sz w:val="24"/>
        </w:rPr>
        <w:t>十二、公告期限：</w:t>
      </w:r>
      <w:r>
        <w:rPr>
          <w:rFonts w:hint="eastAsia" w:ascii="宋体" w:hAnsi="宋体"/>
          <w:sz w:val="21"/>
          <w:szCs w:val="21"/>
        </w:rPr>
        <w:t>3个工作日</w:t>
      </w:r>
    </w:p>
    <w:p>
      <w:pPr>
        <w:spacing w:line="288" w:lineRule="auto"/>
        <w:rPr>
          <w:rFonts w:hint="eastAsia" w:ascii="宋体" w:hAnsi="宋体"/>
          <w:b/>
          <w:sz w:val="24"/>
        </w:rPr>
      </w:pPr>
      <w:r>
        <w:rPr>
          <w:rFonts w:hint="eastAsia" w:ascii="宋体" w:hAnsi="宋体"/>
          <w:b/>
          <w:sz w:val="24"/>
        </w:rPr>
        <w:t>十三、其他事项：</w:t>
      </w:r>
    </w:p>
    <w:p>
      <w:pPr>
        <w:spacing w:line="288" w:lineRule="auto"/>
        <w:ind w:firstLine="420" w:firstLineChars="200"/>
        <w:rPr>
          <w:rFonts w:hint="eastAsia" w:ascii="宋体" w:hAnsi="宋体"/>
          <w:sz w:val="21"/>
          <w:szCs w:val="21"/>
        </w:rPr>
      </w:pPr>
      <w:r>
        <w:rPr>
          <w:rFonts w:ascii="宋体" w:hAnsi="宋体"/>
          <w:sz w:val="21"/>
          <w:szCs w:val="21"/>
        </w:rPr>
        <w:t>1.</w:t>
      </w:r>
      <w:r>
        <w:rPr>
          <w:rFonts w:hint="eastAsia" w:ascii="宋体" w:hAnsi="宋体"/>
          <w:sz w:val="21"/>
          <w:szCs w:val="21"/>
        </w:rPr>
        <w:t>供应商认为磋商文件使自己的权益受到损害的，可以自收到磋商文件之日（发售截止日之后收到磋商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rPr>
          <w:rFonts w:hint="eastAsia" w:ascii="宋体" w:hAnsi="宋体"/>
          <w:sz w:val="21"/>
          <w:szCs w:val="21"/>
        </w:rPr>
      </w:pPr>
      <w:r>
        <w:rPr>
          <w:rFonts w:hint="eastAsia" w:ascii="宋体" w:hAnsi="宋体"/>
          <w:sz w:val="21"/>
          <w:szCs w:val="21"/>
        </w:rPr>
        <w:t>2.采购项目需要落实的政府采购政策：</w:t>
      </w:r>
    </w:p>
    <w:p>
      <w:pPr>
        <w:spacing w:line="288" w:lineRule="auto"/>
        <w:ind w:firstLine="420" w:firstLineChars="200"/>
        <w:rPr>
          <w:rFonts w:hint="eastAsia" w:ascii="宋体" w:hAnsi="宋体"/>
          <w:sz w:val="21"/>
          <w:szCs w:val="21"/>
        </w:rPr>
      </w:pPr>
      <w:r>
        <w:rPr>
          <w:rFonts w:hint="eastAsia" w:ascii="宋体" w:hAnsi="宋体"/>
          <w:sz w:val="21"/>
          <w:szCs w:val="21"/>
        </w:rPr>
        <w:t>（1）政府采购促进中小企业发展</w:t>
      </w:r>
    </w:p>
    <w:p>
      <w:pPr>
        <w:spacing w:line="288" w:lineRule="auto"/>
        <w:ind w:firstLine="420" w:firstLineChars="200"/>
        <w:rPr>
          <w:rFonts w:hint="eastAsia" w:ascii="宋体" w:hAnsi="宋体"/>
          <w:sz w:val="21"/>
          <w:szCs w:val="21"/>
        </w:rPr>
      </w:pPr>
      <w:r>
        <w:rPr>
          <w:rFonts w:hint="eastAsia" w:ascii="宋体" w:hAnsi="宋体"/>
          <w:sz w:val="21"/>
          <w:szCs w:val="21"/>
        </w:rPr>
        <w:t>（2）政府采购支持监狱企业发展</w:t>
      </w:r>
    </w:p>
    <w:p>
      <w:pPr>
        <w:spacing w:line="288" w:lineRule="auto"/>
        <w:ind w:firstLine="420" w:firstLineChars="200"/>
        <w:rPr>
          <w:rFonts w:hint="eastAsia" w:ascii="宋体" w:hAnsi="宋体"/>
          <w:sz w:val="21"/>
          <w:szCs w:val="21"/>
        </w:rPr>
      </w:pPr>
      <w:r>
        <w:rPr>
          <w:rFonts w:hint="eastAsia" w:ascii="宋体" w:hAnsi="宋体"/>
          <w:sz w:val="21"/>
          <w:szCs w:val="21"/>
        </w:rPr>
        <w:t>（3）政府采购促进残疾人就业</w:t>
      </w:r>
    </w:p>
    <w:p>
      <w:pPr>
        <w:spacing w:line="288" w:lineRule="auto"/>
        <w:ind w:firstLine="420" w:firstLineChars="200"/>
        <w:rPr>
          <w:rFonts w:hint="eastAsia" w:ascii="宋体" w:hAnsi="宋体"/>
          <w:sz w:val="21"/>
          <w:szCs w:val="21"/>
        </w:rPr>
      </w:pPr>
      <w:bookmarkStart w:id="0" w:name="B36_其他事项"/>
      <w:r>
        <w:rPr>
          <w:rFonts w:hint="eastAsia" w:ascii="宋体" w:hAnsi="宋体"/>
          <w:sz w:val="21"/>
          <w:szCs w:val="21"/>
        </w:rPr>
        <w:t>3.</w:t>
      </w:r>
      <w:r>
        <w:rPr>
          <w:rFonts w:ascii="宋体" w:hAnsi="宋体"/>
          <w:sz w:val="21"/>
          <w:szCs w:val="21"/>
        </w:rPr>
        <w:t>其他事项</w:t>
      </w:r>
      <w:r>
        <w:rPr>
          <w:rFonts w:hint="eastAsia" w:ascii="宋体" w:hAnsi="宋体"/>
          <w:sz w:val="21"/>
          <w:szCs w:val="21"/>
        </w:rPr>
        <w:t>：</w:t>
      </w:r>
    </w:p>
    <w:p>
      <w:pPr>
        <w:spacing w:line="288" w:lineRule="auto"/>
        <w:ind w:firstLine="420" w:firstLineChars="200"/>
        <w:rPr>
          <w:rFonts w:hint="eastAsia" w:ascii="宋体" w:hAnsi="宋体"/>
          <w:sz w:val="21"/>
          <w:szCs w:val="21"/>
        </w:rPr>
      </w:pPr>
      <w:r>
        <w:rPr>
          <w:rFonts w:hint="eastAsia" w:ascii="宋体" w:hAnsi="宋体"/>
          <w:sz w:val="21"/>
          <w:szCs w:val="21"/>
        </w:rPr>
        <w:t>信用记录：根据财库[2016]125号《关于在政府采购活动中查询及使用信用记录有关问题的通知》要求，采购代理机构会对供应商信用记录进行查询并甄别。</w:t>
      </w:r>
    </w:p>
    <w:p>
      <w:pPr>
        <w:spacing w:line="288" w:lineRule="auto"/>
        <w:ind w:firstLine="420" w:firstLineChars="200"/>
        <w:rPr>
          <w:rFonts w:hint="eastAsia" w:ascii="宋体" w:hAnsi="宋体"/>
          <w:sz w:val="21"/>
          <w:szCs w:val="21"/>
        </w:rPr>
      </w:pPr>
      <w:r>
        <w:rPr>
          <w:rFonts w:hint="eastAsia" w:ascii="宋体" w:hAnsi="宋体"/>
          <w:sz w:val="21"/>
          <w:szCs w:val="21"/>
        </w:rPr>
        <w:t>（1）信用信息查询的截止时点：响应文件提交截止时间；</w:t>
      </w:r>
    </w:p>
    <w:p>
      <w:pPr>
        <w:spacing w:line="288" w:lineRule="auto"/>
        <w:ind w:firstLine="420" w:firstLineChars="200"/>
        <w:rPr>
          <w:rFonts w:hint="eastAsia" w:ascii="宋体" w:hAnsi="宋体"/>
          <w:sz w:val="21"/>
          <w:szCs w:val="21"/>
        </w:rPr>
      </w:pPr>
      <w:r>
        <w:rPr>
          <w:rFonts w:hint="eastAsia" w:ascii="宋体" w:hAnsi="宋体"/>
          <w:sz w:val="21"/>
          <w:szCs w:val="21"/>
        </w:rPr>
        <w:t>（2）查询渠道：“信用中国”（www.creditchina.gov.cn）、“中国政府采购网”（www.ccgp.gov.cn）；</w:t>
      </w:r>
    </w:p>
    <w:p>
      <w:pPr>
        <w:spacing w:line="288" w:lineRule="auto"/>
        <w:ind w:firstLine="420" w:firstLineChars="200"/>
        <w:rPr>
          <w:rFonts w:hint="eastAsia" w:ascii="宋体" w:hAnsi="宋体"/>
          <w:sz w:val="21"/>
          <w:szCs w:val="21"/>
        </w:rPr>
      </w:pPr>
      <w:r>
        <w:rPr>
          <w:rFonts w:hint="eastAsia" w:ascii="宋体" w:hAnsi="宋体"/>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hint="eastAsia" w:ascii="宋体" w:hAnsi="宋体"/>
          <w:sz w:val="21"/>
          <w:szCs w:val="21"/>
        </w:rPr>
      </w:pPr>
      <w:r>
        <w:rPr>
          <w:rFonts w:hint="eastAsia" w:ascii="宋体" w:hAnsi="宋体"/>
          <w:sz w:val="21"/>
          <w:szCs w:val="21"/>
        </w:rPr>
        <w:t>（4）信用信息的使用规则：供应商存在不良信用记录的，其响应将被作为无效处理。</w:t>
      </w:r>
    </w:p>
    <w:p>
      <w:pPr>
        <w:spacing w:line="288" w:lineRule="auto"/>
        <w:ind w:firstLine="420" w:firstLineChars="200"/>
        <w:rPr>
          <w:rFonts w:hint="eastAsia" w:ascii="宋体" w:hAnsi="宋体"/>
          <w:sz w:val="21"/>
          <w:szCs w:val="21"/>
        </w:rPr>
      </w:pPr>
      <w:r>
        <w:rPr>
          <w:rFonts w:hint="eastAsia" w:ascii="宋体" w:hAnsi="宋体"/>
          <w:sz w:val="21"/>
          <w:szCs w:val="21"/>
        </w:rPr>
        <w:t>不良信用记录指：被列入失信被执行人、重大税收违法案件当事人名单、政府采购严重违法失信行为记录名单。</w:t>
      </w:r>
      <w:bookmarkEnd w:id="0"/>
    </w:p>
    <w:p>
      <w:pPr>
        <w:spacing w:line="288" w:lineRule="auto"/>
        <w:ind w:firstLine="482" w:firstLineChars="200"/>
        <w:rPr>
          <w:rFonts w:hint="eastAsia" w:ascii="宋体" w:hAnsi="宋体"/>
          <w:sz w:val="21"/>
          <w:szCs w:val="21"/>
        </w:rPr>
      </w:pPr>
      <w:r>
        <w:rPr>
          <w:rFonts w:hint="eastAsia" w:ascii="宋体" w:hAnsi="宋体"/>
          <w:b/>
          <w:sz w:val="24"/>
        </w:rPr>
        <w:t>十五、联系方式:</w:t>
      </w:r>
    </w:p>
    <w:p>
      <w:pPr>
        <w:spacing w:line="288" w:lineRule="auto"/>
        <w:ind w:firstLine="420" w:firstLineChars="200"/>
        <w:rPr>
          <w:rFonts w:hint="eastAsia" w:ascii="宋体" w:hAnsi="宋体"/>
          <w:sz w:val="21"/>
          <w:szCs w:val="21"/>
        </w:rPr>
      </w:pPr>
      <w:r>
        <w:rPr>
          <w:rFonts w:hint="eastAsia" w:ascii="宋体" w:hAnsi="宋体"/>
          <w:sz w:val="21"/>
          <w:szCs w:val="21"/>
        </w:rPr>
        <w:t>1.采购人名称：中国美术学院</w:t>
      </w:r>
    </w:p>
    <w:p>
      <w:pPr>
        <w:spacing w:line="288" w:lineRule="auto"/>
        <w:ind w:firstLine="630" w:firstLineChars="300"/>
        <w:rPr>
          <w:rFonts w:hint="eastAsia" w:ascii="宋体" w:hAnsi="宋体"/>
          <w:sz w:val="21"/>
          <w:szCs w:val="21"/>
        </w:rPr>
      </w:pPr>
      <w:r>
        <w:rPr>
          <w:rFonts w:hint="eastAsia" w:ascii="宋体" w:hAnsi="宋体"/>
          <w:sz w:val="21"/>
          <w:szCs w:val="21"/>
        </w:rPr>
        <w:t>地址：杭州市南山路218号</w:t>
      </w:r>
    </w:p>
    <w:p>
      <w:pPr>
        <w:spacing w:line="288" w:lineRule="auto"/>
        <w:ind w:firstLine="630" w:firstLineChars="300"/>
        <w:rPr>
          <w:rFonts w:hint="eastAsia" w:ascii="宋体" w:hAnsi="宋体"/>
          <w:sz w:val="21"/>
          <w:szCs w:val="21"/>
        </w:rPr>
      </w:pPr>
      <w:r>
        <w:rPr>
          <w:rFonts w:hint="eastAsia" w:ascii="宋体" w:hAnsi="宋体"/>
          <w:sz w:val="21"/>
          <w:szCs w:val="21"/>
        </w:rPr>
        <w:t>联系人：陈老师</w:t>
      </w:r>
    </w:p>
    <w:p>
      <w:pPr>
        <w:spacing w:line="288" w:lineRule="auto"/>
        <w:ind w:firstLine="630" w:firstLineChars="300"/>
        <w:rPr>
          <w:rFonts w:hint="eastAsia" w:ascii="宋体" w:hAnsi="宋体"/>
          <w:sz w:val="21"/>
          <w:szCs w:val="21"/>
        </w:rPr>
      </w:pPr>
      <w:r>
        <w:rPr>
          <w:rFonts w:hint="eastAsia" w:ascii="宋体" w:hAnsi="宋体"/>
          <w:sz w:val="21"/>
          <w:szCs w:val="21"/>
        </w:rPr>
        <w:t>联系方式：0571-87164696</w:t>
      </w:r>
    </w:p>
    <w:p>
      <w:pPr>
        <w:spacing w:line="288" w:lineRule="auto"/>
        <w:ind w:firstLine="630" w:firstLineChars="300"/>
        <w:rPr>
          <w:rFonts w:hint="eastAsia" w:ascii="宋体" w:hAnsi="宋体"/>
          <w:sz w:val="21"/>
          <w:szCs w:val="21"/>
        </w:rPr>
      </w:pPr>
      <w:r>
        <w:rPr>
          <w:rFonts w:hint="eastAsia" w:ascii="宋体" w:hAnsi="宋体"/>
          <w:sz w:val="21"/>
          <w:szCs w:val="21"/>
        </w:rPr>
        <w:t>采购项目联系人：杨老师</w:t>
      </w:r>
    </w:p>
    <w:p>
      <w:pPr>
        <w:spacing w:line="288" w:lineRule="auto"/>
        <w:ind w:firstLine="630" w:firstLineChars="300"/>
        <w:rPr>
          <w:rFonts w:hint="eastAsia" w:ascii="宋体" w:hAnsi="宋体"/>
          <w:sz w:val="21"/>
          <w:szCs w:val="21"/>
        </w:rPr>
      </w:pPr>
      <w:r>
        <w:rPr>
          <w:rFonts w:hint="eastAsia" w:ascii="宋体" w:hAnsi="宋体"/>
          <w:sz w:val="21"/>
          <w:szCs w:val="21"/>
        </w:rPr>
        <w:t>电话：0571-87164663</w:t>
      </w:r>
    </w:p>
    <w:p>
      <w:pPr>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采购代理机构名称：浙江求是招标代理有限公司</w:t>
      </w:r>
    </w:p>
    <w:p>
      <w:pPr>
        <w:spacing w:line="288" w:lineRule="auto"/>
        <w:ind w:firstLine="630" w:firstLineChars="300"/>
        <w:rPr>
          <w:rFonts w:hint="eastAsia" w:ascii="宋体" w:hAnsi="宋体"/>
          <w:sz w:val="21"/>
          <w:szCs w:val="21"/>
        </w:rPr>
      </w:pPr>
      <w:r>
        <w:rPr>
          <w:rFonts w:hint="eastAsia" w:ascii="宋体" w:hAnsi="宋体"/>
          <w:sz w:val="21"/>
          <w:szCs w:val="21"/>
        </w:rPr>
        <w:t>地址：杭州市西湖区玉古路173号中田大厦16楼</w:t>
      </w:r>
    </w:p>
    <w:p>
      <w:pPr>
        <w:spacing w:line="288" w:lineRule="auto"/>
        <w:ind w:firstLine="632" w:firstLineChars="300"/>
        <w:rPr>
          <w:rFonts w:hint="eastAsia" w:ascii="宋体" w:hAnsi="宋体"/>
          <w:b/>
          <w:bCs/>
          <w:sz w:val="21"/>
          <w:szCs w:val="21"/>
        </w:rPr>
      </w:pPr>
      <w:r>
        <w:rPr>
          <w:rFonts w:hint="eastAsia" w:ascii="宋体" w:hAnsi="宋体"/>
          <w:b/>
          <w:bCs/>
          <w:sz w:val="21"/>
          <w:szCs w:val="21"/>
        </w:rPr>
        <w:t>报名联系人：於路莹</w:t>
      </w:r>
    </w:p>
    <w:p>
      <w:pPr>
        <w:spacing w:line="288" w:lineRule="auto"/>
        <w:ind w:firstLine="632" w:firstLineChars="300"/>
        <w:rPr>
          <w:rFonts w:hint="eastAsia" w:ascii="宋体" w:hAnsi="宋体"/>
          <w:b/>
          <w:bCs/>
          <w:sz w:val="21"/>
          <w:szCs w:val="21"/>
        </w:rPr>
      </w:pPr>
      <w:r>
        <w:rPr>
          <w:rFonts w:hint="eastAsia" w:ascii="宋体" w:hAnsi="宋体"/>
          <w:b/>
          <w:bCs/>
          <w:sz w:val="21"/>
          <w:szCs w:val="21"/>
        </w:rPr>
        <w:t>联系方法：0571-87666112</w:t>
      </w:r>
    </w:p>
    <w:p>
      <w:pPr>
        <w:spacing w:line="288" w:lineRule="auto"/>
        <w:ind w:firstLine="632" w:firstLineChars="300"/>
        <w:rPr>
          <w:rFonts w:hint="eastAsia" w:ascii="宋体" w:hAnsi="宋体"/>
          <w:b/>
          <w:bCs/>
          <w:sz w:val="21"/>
          <w:szCs w:val="21"/>
        </w:rPr>
      </w:pPr>
      <w:r>
        <w:rPr>
          <w:rFonts w:hint="eastAsia" w:ascii="宋体" w:hAnsi="宋体"/>
          <w:b/>
          <w:bCs/>
          <w:sz w:val="21"/>
          <w:szCs w:val="21"/>
        </w:rPr>
        <w:t>传真：0571-87666116</w:t>
      </w:r>
    </w:p>
    <w:p>
      <w:pPr>
        <w:spacing w:line="288" w:lineRule="auto"/>
        <w:ind w:firstLine="632" w:firstLineChars="300"/>
        <w:rPr>
          <w:rFonts w:hint="eastAsia" w:ascii="宋体" w:hAnsi="宋体"/>
          <w:b/>
          <w:bCs/>
          <w:sz w:val="21"/>
          <w:szCs w:val="21"/>
        </w:rPr>
      </w:pPr>
      <w:r>
        <w:rPr>
          <w:rFonts w:hint="eastAsia" w:ascii="宋体" w:hAnsi="宋体"/>
          <w:b/>
          <w:bCs/>
          <w:sz w:val="21"/>
          <w:szCs w:val="21"/>
        </w:rPr>
        <w:t>报名二维码：详见附件</w:t>
      </w:r>
    </w:p>
    <w:p>
      <w:pPr>
        <w:spacing w:line="288" w:lineRule="auto"/>
        <w:ind w:firstLine="630" w:firstLineChars="300"/>
        <w:rPr>
          <w:rFonts w:hint="eastAsia" w:ascii="宋体" w:hAnsi="宋体"/>
          <w:sz w:val="21"/>
          <w:szCs w:val="21"/>
        </w:rPr>
      </w:pPr>
      <w:r>
        <w:rPr>
          <w:rFonts w:hint="eastAsia" w:ascii="宋体" w:hAnsi="宋体"/>
          <w:sz w:val="21"/>
          <w:szCs w:val="21"/>
        </w:rPr>
        <w:t>业务联系人：赵梓涵</w:t>
      </w:r>
    </w:p>
    <w:p>
      <w:pPr>
        <w:spacing w:line="288" w:lineRule="auto"/>
        <w:ind w:firstLine="630" w:firstLineChars="300"/>
        <w:rPr>
          <w:rFonts w:hint="eastAsia" w:ascii="宋体" w:hAnsi="宋体"/>
          <w:sz w:val="21"/>
          <w:szCs w:val="21"/>
        </w:rPr>
      </w:pPr>
      <w:r>
        <w:rPr>
          <w:rFonts w:hint="eastAsia" w:ascii="宋体" w:hAnsi="宋体"/>
          <w:sz w:val="21"/>
          <w:szCs w:val="21"/>
        </w:rPr>
        <w:t>联系方法：0571-87666115</w:t>
      </w:r>
    </w:p>
    <w:p>
      <w:pPr>
        <w:spacing w:line="288" w:lineRule="auto"/>
        <w:ind w:firstLine="630" w:firstLineChars="300"/>
        <w:rPr>
          <w:rFonts w:hint="eastAsia" w:ascii="宋体" w:hAnsi="宋体"/>
          <w:sz w:val="21"/>
          <w:szCs w:val="21"/>
        </w:rPr>
      </w:pPr>
      <w:r>
        <w:rPr>
          <w:rFonts w:hint="eastAsia" w:ascii="宋体" w:hAnsi="宋体"/>
          <w:sz w:val="21"/>
          <w:szCs w:val="21"/>
        </w:rPr>
        <w:t>采购代理机构质疑联系人：王庆庆</w:t>
      </w:r>
    </w:p>
    <w:p>
      <w:pPr>
        <w:spacing w:line="288" w:lineRule="auto"/>
        <w:ind w:firstLine="630" w:firstLineChars="300"/>
        <w:rPr>
          <w:rFonts w:hint="eastAsia" w:ascii="宋体" w:hAnsi="宋体"/>
          <w:sz w:val="21"/>
          <w:szCs w:val="21"/>
        </w:rPr>
      </w:pPr>
      <w:r>
        <w:rPr>
          <w:rFonts w:hint="eastAsia" w:ascii="宋体" w:hAnsi="宋体"/>
          <w:sz w:val="21"/>
          <w:szCs w:val="21"/>
        </w:rPr>
        <w:t>联系方法：0571-87666119</w:t>
      </w:r>
    </w:p>
    <w:p>
      <w:pPr>
        <w:spacing w:line="288" w:lineRule="auto"/>
        <w:ind w:firstLine="630" w:firstLineChars="300"/>
        <w:rPr>
          <w:rFonts w:hint="eastAsia" w:ascii="宋体" w:hAnsi="宋体"/>
          <w:sz w:val="21"/>
          <w:szCs w:val="21"/>
        </w:rPr>
      </w:pPr>
      <w:r>
        <w:rPr>
          <w:rFonts w:hint="eastAsia" w:ascii="宋体" w:hAnsi="宋体"/>
          <w:sz w:val="21"/>
          <w:szCs w:val="21"/>
        </w:rPr>
        <w:t>质疑邮箱：jdkh@qszb.net</w:t>
      </w:r>
    </w:p>
    <w:p>
      <w:pPr>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同级政府采购监督管理部门：浙江省财政厅政府采购监管处</w:t>
      </w:r>
    </w:p>
    <w:p>
      <w:pPr>
        <w:spacing w:line="288" w:lineRule="auto"/>
        <w:ind w:firstLine="630" w:firstLineChars="300"/>
        <w:rPr>
          <w:rFonts w:hint="eastAsia" w:ascii="宋体" w:hAnsi="宋体"/>
          <w:sz w:val="21"/>
          <w:szCs w:val="21"/>
        </w:rPr>
      </w:pPr>
      <w:r>
        <w:rPr>
          <w:rFonts w:hint="eastAsia" w:ascii="宋体" w:hAnsi="宋体"/>
          <w:sz w:val="21"/>
          <w:szCs w:val="21"/>
        </w:rPr>
        <w:t>联系人：倪文良</w:t>
      </w:r>
    </w:p>
    <w:p>
      <w:pPr>
        <w:spacing w:line="288" w:lineRule="auto"/>
        <w:ind w:firstLine="630" w:firstLineChars="300"/>
        <w:rPr>
          <w:rFonts w:hint="eastAsia" w:ascii="宋体" w:hAnsi="宋体"/>
          <w:sz w:val="21"/>
          <w:szCs w:val="21"/>
        </w:rPr>
      </w:pPr>
      <w:r>
        <w:rPr>
          <w:rFonts w:hint="eastAsia" w:ascii="宋体" w:hAnsi="宋体"/>
          <w:sz w:val="21"/>
          <w:szCs w:val="21"/>
        </w:rPr>
        <w:t>监督投诉电话：0571-87057615</w:t>
      </w:r>
    </w:p>
    <w:p>
      <w:pPr>
        <w:spacing w:line="288" w:lineRule="auto"/>
        <w:ind w:firstLine="630" w:firstLineChars="300"/>
        <w:rPr>
          <w:rFonts w:hint="eastAsia" w:ascii="宋体" w:hAnsi="宋体"/>
          <w:sz w:val="21"/>
          <w:szCs w:val="21"/>
        </w:rPr>
      </w:pPr>
      <w:r>
        <w:rPr>
          <w:rFonts w:hint="eastAsia" w:ascii="宋体" w:hAnsi="宋体"/>
          <w:sz w:val="21"/>
          <w:szCs w:val="21"/>
        </w:rPr>
        <w:t>地址：杭州市环城西路37号</w:t>
      </w:r>
    </w:p>
    <w:p>
      <w:pPr>
        <w:widowControl/>
        <w:spacing w:line="288" w:lineRule="auto"/>
        <w:ind w:right="60" w:firstLine="396" w:firstLineChars="200"/>
        <w:jc w:val="center"/>
        <w:rPr>
          <w:rFonts w:hint="eastAsia" w:ascii="宋体" w:hAnsi="宋体" w:cs="宋体"/>
          <w:spacing w:val="-6"/>
          <w:kern w:val="0"/>
          <w:sz w:val="21"/>
          <w:szCs w:val="21"/>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firstLine="422"/>
        <w:rPr>
          <w:rFonts w:ascii="宋体" w:hAnsi="宋体" w:cs="宋体"/>
          <w:b/>
          <w:bCs/>
          <w:sz w:val="21"/>
          <w:szCs w:val="21"/>
        </w:rPr>
      </w:pPr>
      <w:r>
        <w:rPr>
          <w:rFonts w:hint="eastAsia" w:ascii="宋体" w:hAnsi="宋体" w:cs="宋体"/>
          <w:b/>
          <w:bCs/>
          <w:sz w:val="21"/>
          <w:szCs w:val="21"/>
        </w:rPr>
        <w:t>1.</w:t>
      </w:r>
      <w:r>
        <w:rPr>
          <w:rFonts w:hint="eastAsia" w:ascii="宋体" w:hAnsi="宋体" w:cs="宋体"/>
          <w:b/>
          <w:bCs/>
          <w:sz w:val="21"/>
          <w:szCs w:val="21"/>
          <w:lang w:val="zh-TW" w:eastAsia="zh-TW"/>
        </w:rPr>
        <w:t>项目概况：</w:t>
      </w:r>
    </w:p>
    <w:p>
      <w:pPr>
        <w:spacing w:line="360" w:lineRule="auto"/>
        <w:ind w:firstLine="420"/>
        <w:rPr>
          <w:rFonts w:hint="eastAsia" w:ascii="宋体" w:hAnsi="宋体" w:cs="宋体"/>
          <w:sz w:val="21"/>
          <w:szCs w:val="21"/>
          <w:lang w:val="zh-TW"/>
        </w:rPr>
      </w:pPr>
      <w:r>
        <w:rPr>
          <w:rFonts w:hint="eastAsia" w:ascii="宋体" w:hAnsi="宋体" w:cs="宋体"/>
          <w:sz w:val="21"/>
          <w:szCs w:val="21"/>
          <w:lang w:val="zh-TW"/>
        </w:rPr>
        <w:t>服务名称：南北峰汇——全国高等书法教育教师作品展策展（全案）</w:t>
      </w:r>
    </w:p>
    <w:p>
      <w:pPr>
        <w:spacing w:line="360" w:lineRule="auto"/>
        <w:ind w:firstLine="420"/>
        <w:rPr>
          <w:rFonts w:hint="eastAsia" w:ascii="宋体" w:hAnsi="宋体" w:cs="宋体"/>
          <w:sz w:val="21"/>
          <w:szCs w:val="21"/>
          <w:lang w:val="zh-TW"/>
        </w:rPr>
      </w:pPr>
      <w:r>
        <w:rPr>
          <w:rFonts w:hint="eastAsia" w:ascii="宋体" w:hAnsi="宋体" w:cs="宋体"/>
          <w:sz w:val="21"/>
          <w:szCs w:val="21"/>
          <w:lang w:val="zh-TW"/>
        </w:rPr>
        <w:t>项目概况：为进一步加强全国高等院校书法教育体系的交流与合作，大力提升当代书法教育水平，搭建高等书法教育创作实践、研究平台，中国高等教育学会与中国美术学院拟定于2019年9月中旬在中国美术学院美术馆举办“南北峰汇——全国高等书法教育教师作品展”。拟邀请全国高校从事书法教学、创作与研究的学科带头人、学术骨干参加，以总结、展示、交流和促进全国高等院校书法教学尤其是在创作方面的最新成果。</w:t>
      </w:r>
    </w:p>
    <w:p>
      <w:pPr>
        <w:spacing w:line="288" w:lineRule="auto"/>
        <w:rPr>
          <w:rFonts w:hint="eastAsia" w:ascii="宋体" w:hAnsi="宋体" w:cs="宋体"/>
          <w:sz w:val="21"/>
          <w:szCs w:val="21"/>
        </w:rPr>
      </w:pPr>
    </w:p>
    <w:p>
      <w:pPr>
        <w:spacing w:line="288" w:lineRule="auto"/>
        <w:ind w:firstLine="422"/>
        <w:rPr>
          <w:rFonts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val="zh-TW" w:eastAsia="zh-TW"/>
        </w:rPr>
        <w:t>采购内容：</w:t>
      </w:r>
    </w:p>
    <w:p>
      <w:pPr>
        <w:spacing w:line="360" w:lineRule="auto"/>
        <w:ind w:firstLine="420"/>
        <w:rPr>
          <w:rFonts w:ascii="宋体" w:hAnsi="宋体" w:cs="宋体"/>
          <w:sz w:val="21"/>
          <w:szCs w:val="21"/>
        </w:rPr>
      </w:pPr>
      <w:r>
        <w:rPr>
          <w:rFonts w:hint="eastAsia" w:ascii="宋体" w:hAnsi="宋体" w:cs="宋体"/>
          <w:sz w:val="21"/>
          <w:szCs w:val="21"/>
          <w:lang w:val="zh-TW" w:eastAsia="zh-TW"/>
        </w:rPr>
        <w:t>（</w:t>
      </w:r>
      <w:r>
        <w:rPr>
          <w:rFonts w:hint="eastAsia" w:ascii="宋体" w:hAnsi="宋体" w:cs="宋体"/>
          <w:sz w:val="21"/>
          <w:szCs w:val="21"/>
        </w:rPr>
        <w:t>1</w:t>
      </w:r>
      <w:r>
        <w:rPr>
          <w:rFonts w:hint="eastAsia" w:ascii="宋体" w:hAnsi="宋体" w:cs="宋体"/>
          <w:sz w:val="21"/>
          <w:szCs w:val="21"/>
          <w:lang w:val="zh-TW" w:eastAsia="zh-TW"/>
        </w:rPr>
        <w:t>）供应商提供</w:t>
      </w:r>
      <w:r>
        <w:rPr>
          <w:rFonts w:hint="eastAsia" w:ascii="宋体" w:hAnsi="宋体" w:cs="宋体"/>
          <w:sz w:val="21"/>
          <w:szCs w:val="21"/>
        </w:rPr>
        <w:t>“</w:t>
      </w:r>
      <w:r>
        <w:rPr>
          <w:rFonts w:hint="eastAsia" w:ascii="宋体" w:hAnsi="宋体" w:cs="宋体"/>
          <w:sz w:val="21"/>
          <w:szCs w:val="21"/>
          <w:lang w:val="zh-TW" w:eastAsia="zh-TW"/>
        </w:rPr>
        <w:t>南北峰汇——全国高等书法教育教师作品展</w:t>
      </w:r>
      <w:r>
        <w:rPr>
          <w:rFonts w:hint="eastAsia" w:ascii="宋体" w:hAnsi="宋体" w:cs="宋体"/>
          <w:sz w:val="21"/>
          <w:szCs w:val="21"/>
          <w:lang w:val="zh-TW"/>
        </w:rPr>
        <w:t>策展（全案）</w:t>
      </w:r>
      <w:r>
        <w:rPr>
          <w:rFonts w:hint="eastAsia" w:ascii="宋体" w:hAnsi="宋体" w:cs="宋体"/>
          <w:sz w:val="21"/>
          <w:szCs w:val="21"/>
        </w:rPr>
        <w:t>”</w:t>
      </w:r>
      <w:r>
        <w:rPr>
          <w:rFonts w:hint="eastAsia" w:ascii="宋体" w:hAnsi="宋体" w:cs="宋体"/>
          <w:sz w:val="21"/>
          <w:szCs w:val="21"/>
          <w:lang w:val="zh-TW"/>
        </w:rPr>
        <w:t>，包括视觉、展厅设计、书籍设计、文案、联络等所有展览相关事宜</w:t>
      </w:r>
      <w:r>
        <w:rPr>
          <w:rFonts w:hint="eastAsia" w:ascii="宋体" w:hAnsi="宋体" w:cs="宋体"/>
          <w:sz w:val="21"/>
          <w:szCs w:val="21"/>
          <w:lang w:val="zh-TW" w:eastAsia="zh-TW"/>
        </w:rPr>
        <w:t>；</w:t>
      </w:r>
    </w:p>
    <w:p>
      <w:pPr>
        <w:spacing w:line="360" w:lineRule="auto"/>
        <w:ind w:firstLine="420"/>
        <w:rPr>
          <w:rFonts w:ascii="宋体" w:hAnsi="宋体" w:cs="宋体"/>
          <w:sz w:val="21"/>
          <w:szCs w:val="21"/>
        </w:rPr>
      </w:pPr>
      <w:r>
        <w:rPr>
          <w:rFonts w:hint="eastAsia" w:ascii="宋体" w:hAnsi="宋体" w:cs="宋体"/>
          <w:sz w:val="21"/>
          <w:szCs w:val="21"/>
          <w:lang w:val="zh-TW" w:eastAsia="zh-TW"/>
        </w:rPr>
        <w:t>（</w:t>
      </w:r>
      <w:r>
        <w:rPr>
          <w:rFonts w:hint="eastAsia" w:ascii="宋体" w:hAnsi="宋体" w:cs="宋体"/>
          <w:sz w:val="21"/>
          <w:szCs w:val="21"/>
        </w:rPr>
        <w:t>2</w:t>
      </w:r>
      <w:r>
        <w:rPr>
          <w:rFonts w:hint="eastAsia" w:ascii="宋体" w:hAnsi="宋体" w:cs="宋体"/>
          <w:sz w:val="21"/>
          <w:szCs w:val="21"/>
          <w:lang w:val="zh-TW" w:eastAsia="zh-TW"/>
        </w:rPr>
        <w:t>）建设期及服务期：建设期：</w:t>
      </w:r>
      <w:r>
        <w:rPr>
          <w:rFonts w:hint="eastAsia" w:ascii="宋体" w:hAnsi="宋体" w:cs="宋体"/>
          <w:sz w:val="21"/>
          <w:szCs w:val="21"/>
        </w:rPr>
        <w:t>2019</w:t>
      </w:r>
      <w:r>
        <w:rPr>
          <w:rFonts w:hint="eastAsia" w:ascii="宋体" w:hAnsi="宋体" w:cs="宋体"/>
          <w:sz w:val="21"/>
          <w:szCs w:val="21"/>
          <w:lang w:val="zh-TW" w:eastAsia="zh-TW"/>
        </w:rPr>
        <w:t>年</w:t>
      </w:r>
      <w:r>
        <w:rPr>
          <w:rFonts w:hint="eastAsia" w:ascii="宋体" w:hAnsi="宋体" w:cs="宋体"/>
          <w:sz w:val="21"/>
          <w:szCs w:val="21"/>
        </w:rPr>
        <w:t>8</w:t>
      </w:r>
      <w:r>
        <w:rPr>
          <w:rFonts w:hint="eastAsia" w:ascii="宋体" w:hAnsi="宋体" w:cs="宋体"/>
          <w:sz w:val="21"/>
          <w:szCs w:val="21"/>
          <w:lang w:val="zh-TW" w:eastAsia="zh-TW"/>
        </w:rPr>
        <w:t>月</w:t>
      </w:r>
      <w:r>
        <w:rPr>
          <w:rFonts w:hint="eastAsia" w:ascii="宋体" w:hAnsi="宋体" w:cs="宋体"/>
          <w:sz w:val="21"/>
          <w:szCs w:val="21"/>
        </w:rPr>
        <w:t>20</w:t>
      </w:r>
      <w:r>
        <w:rPr>
          <w:rFonts w:hint="eastAsia" w:ascii="宋体" w:hAnsi="宋体" w:cs="宋体"/>
          <w:sz w:val="21"/>
          <w:szCs w:val="21"/>
          <w:lang w:val="zh-TW" w:eastAsia="zh-TW"/>
        </w:rPr>
        <w:t>日至</w:t>
      </w:r>
      <w:r>
        <w:rPr>
          <w:rFonts w:hint="eastAsia" w:ascii="宋体" w:hAnsi="宋体" w:cs="宋体"/>
          <w:sz w:val="21"/>
          <w:szCs w:val="21"/>
        </w:rPr>
        <w:t>9</w:t>
      </w:r>
      <w:r>
        <w:rPr>
          <w:rFonts w:hint="eastAsia" w:ascii="宋体" w:hAnsi="宋体" w:cs="宋体"/>
          <w:sz w:val="21"/>
          <w:szCs w:val="21"/>
          <w:lang w:val="zh-TW" w:eastAsia="zh-TW"/>
        </w:rPr>
        <w:t>月</w:t>
      </w:r>
      <w:r>
        <w:rPr>
          <w:rFonts w:hint="eastAsia" w:ascii="宋体" w:hAnsi="宋体" w:cs="宋体"/>
          <w:sz w:val="21"/>
          <w:szCs w:val="21"/>
        </w:rPr>
        <w:t>05</w:t>
      </w:r>
      <w:r>
        <w:rPr>
          <w:rFonts w:hint="eastAsia" w:ascii="宋体" w:hAnsi="宋体" w:cs="宋体"/>
          <w:sz w:val="21"/>
          <w:szCs w:val="21"/>
          <w:lang w:val="zh-TW" w:eastAsia="zh-TW"/>
        </w:rPr>
        <w:t>日</w:t>
      </w:r>
      <w:r>
        <w:rPr>
          <w:rFonts w:hint="eastAsia" w:ascii="宋体" w:hAnsi="宋体" w:cs="宋体"/>
          <w:sz w:val="21"/>
          <w:szCs w:val="21"/>
        </w:rPr>
        <w:t>内完成展厅的布置、设备的调试</w:t>
      </w:r>
      <w:r>
        <w:rPr>
          <w:rFonts w:hint="eastAsia" w:ascii="宋体" w:hAnsi="宋体" w:cs="宋体"/>
          <w:sz w:val="21"/>
          <w:szCs w:val="21"/>
          <w:lang w:val="zh-TW" w:eastAsia="zh-TW"/>
        </w:rPr>
        <w:t>；服务期：</w:t>
      </w:r>
      <w:r>
        <w:rPr>
          <w:rFonts w:hint="eastAsia" w:ascii="宋体" w:hAnsi="宋体" w:cs="宋体"/>
          <w:sz w:val="21"/>
          <w:szCs w:val="21"/>
        </w:rPr>
        <w:t>2019</w:t>
      </w:r>
      <w:r>
        <w:rPr>
          <w:rFonts w:hint="eastAsia" w:ascii="宋体" w:hAnsi="宋体" w:cs="宋体"/>
          <w:sz w:val="21"/>
          <w:szCs w:val="21"/>
          <w:lang w:val="zh-TW" w:eastAsia="zh-TW"/>
        </w:rPr>
        <w:t>年</w:t>
      </w:r>
      <w:r>
        <w:rPr>
          <w:rFonts w:hint="eastAsia" w:ascii="宋体" w:hAnsi="宋体" w:cs="宋体"/>
          <w:sz w:val="21"/>
          <w:szCs w:val="21"/>
        </w:rPr>
        <w:t>6</w:t>
      </w:r>
      <w:r>
        <w:rPr>
          <w:rFonts w:hint="eastAsia" w:ascii="宋体" w:hAnsi="宋体" w:cs="宋体"/>
          <w:sz w:val="21"/>
          <w:szCs w:val="21"/>
          <w:lang w:val="zh-TW" w:eastAsia="zh-TW"/>
        </w:rPr>
        <w:t>月</w:t>
      </w:r>
      <w:r>
        <w:rPr>
          <w:rFonts w:hint="eastAsia" w:ascii="宋体" w:hAnsi="宋体" w:cs="宋体"/>
          <w:sz w:val="21"/>
          <w:szCs w:val="21"/>
          <w:lang w:val="zh-TW"/>
        </w:rPr>
        <w:t>10</w:t>
      </w:r>
      <w:r>
        <w:rPr>
          <w:rFonts w:hint="eastAsia" w:ascii="宋体" w:hAnsi="宋体" w:cs="宋体"/>
          <w:sz w:val="21"/>
          <w:szCs w:val="21"/>
          <w:lang w:val="zh-TW" w:eastAsia="zh-TW"/>
        </w:rPr>
        <w:t>日至</w:t>
      </w:r>
      <w:r>
        <w:rPr>
          <w:rFonts w:hint="eastAsia" w:ascii="宋体" w:hAnsi="宋体" w:cs="宋体"/>
          <w:sz w:val="21"/>
          <w:szCs w:val="21"/>
        </w:rPr>
        <w:t>2019</w:t>
      </w:r>
      <w:r>
        <w:rPr>
          <w:rFonts w:hint="eastAsia" w:ascii="宋体" w:hAnsi="宋体" w:cs="宋体"/>
          <w:sz w:val="21"/>
          <w:szCs w:val="21"/>
          <w:lang w:val="zh-TW" w:eastAsia="zh-TW"/>
        </w:rPr>
        <w:t>年</w:t>
      </w:r>
      <w:r>
        <w:rPr>
          <w:rFonts w:hint="eastAsia" w:ascii="宋体" w:hAnsi="宋体" w:cs="宋体"/>
          <w:sz w:val="21"/>
          <w:szCs w:val="21"/>
          <w:lang w:val="zh-CN"/>
        </w:rPr>
        <w:t>9月20日</w:t>
      </w:r>
      <w:r>
        <w:rPr>
          <w:rFonts w:hint="eastAsia" w:ascii="宋体" w:hAnsi="宋体" w:cs="宋体"/>
          <w:sz w:val="21"/>
          <w:szCs w:val="21"/>
        </w:rPr>
        <w:t>进行服务工作</w:t>
      </w:r>
      <w:r>
        <w:rPr>
          <w:rFonts w:hint="eastAsia" w:ascii="宋体" w:hAnsi="宋体" w:cs="宋体"/>
          <w:sz w:val="21"/>
          <w:szCs w:val="21"/>
          <w:lang w:val="zh-TW" w:eastAsia="zh-TW"/>
        </w:rPr>
        <w:t>。</w:t>
      </w:r>
    </w:p>
    <w:p>
      <w:pPr>
        <w:spacing w:line="288" w:lineRule="auto"/>
        <w:ind w:firstLine="422"/>
        <w:rPr>
          <w:rFonts w:hint="eastAsia" w:ascii="宋体" w:hAnsi="宋体" w:cs="宋体"/>
          <w:b/>
          <w:bCs/>
          <w:sz w:val="21"/>
          <w:szCs w:val="21"/>
          <w:lang w:val="zh-TW" w:eastAsia="zh-TW"/>
        </w:rPr>
      </w:pPr>
    </w:p>
    <w:p>
      <w:pPr>
        <w:spacing w:line="288" w:lineRule="auto"/>
        <w:ind w:firstLine="422"/>
        <w:rPr>
          <w:rFonts w:ascii="宋体" w:hAnsi="宋体" w:cs="宋体"/>
          <w:b/>
          <w:bCs/>
          <w:sz w:val="21"/>
          <w:szCs w:val="21"/>
          <w:lang w:val="zh-TW" w:eastAsia="zh-TW"/>
        </w:rPr>
      </w:pPr>
      <w:r>
        <w:rPr>
          <w:rFonts w:hint="eastAsia" w:ascii="宋体" w:hAnsi="宋体" w:cs="宋体"/>
          <w:b/>
          <w:bCs/>
          <w:sz w:val="21"/>
          <w:szCs w:val="21"/>
          <w:lang w:eastAsia="zh-TW"/>
        </w:rPr>
        <w:t>3.</w:t>
      </w:r>
      <w:r>
        <w:rPr>
          <w:rFonts w:hint="eastAsia" w:ascii="宋体" w:hAnsi="宋体" w:cs="宋体"/>
          <w:b/>
          <w:bCs/>
          <w:sz w:val="21"/>
          <w:szCs w:val="21"/>
          <w:lang w:val="zh-TW" w:eastAsia="zh-TW"/>
        </w:rPr>
        <w:t>具体承办要求：</w:t>
      </w:r>
    </w:p>
    <w:p>
      <w:pPr>
        <w:spacing w:line="360" w:lineRule="auto"/>
        <w:ind w:firstLine="420"/>
        <w:rPr>
          <w:rFonts w:ascii="宋体" w:hAnsi="宋体" w:cs="宋体"/>
          <w:sz w:val="21"/>
          <w:szCs w:val="21"/>
          <w:lang w:val="zh-CN"/>
        </w:rPr>
      </w:pPr>
      <w:r>
        <w:rPr>
          <w:rFonts w:hint="eastAsia" w:ascii="宋体" w:hAnsi="宋体" w:cs="宋体"/>
          <w:sz w:val="21"/>
          <w:szCs w:val="21"/>
          <w:lang w:val="zh-TW" w:eastAsia="zh-TW"/>
        </w:rPr>
        <w:t>（</w:t>
      </w:r>
      <w:r>
        <w:rPr>
          <w:rFonts w:hint="eastAsia" w:ascii="宋体" w:hAnsi="宋体" w:cs="宋体"/>
          <w:sz w:val="21"/>
          <w:szCs w:val="21"/>
        </w:rPr>
        <w:t>1</w:t>
      </w:r>
      <w:r>
        <w:rPr>
          <w:rFonts w:hint="eastAsia" w:ascii="宋体" w:hAnsi="宋体" w:cs="宋体"/>
          <w:sz w:val="21"/>
          <w:szCs w:val="21"/>
          <w:lang w:val="zh-TW" w:eastAsia="zh-TW"/>
        </w:rPr>
        <w:t>）</w:t>
      </w:r>
      <w:r>
        <w:rPr>
          <w:rFonts w:hint="eastAsia" w:ascii="宋体" w:hAnsi="宋体" w:cs="宋体"/>
          <w:sz w:val="21"/>
          <w:szCs w:val="21"/>
          <w:lang w:val="zh-TW"/>
        </w:rPr>
        <w:t>提供</w:t>
      </w:r>
      <w:r>
        <w:rPr>
          <w:rFonts w:hint="eastAsia" w:ascii="宋体" w:hAnsi="宋体" w:cs="宋体"/>
          <w:sz w:val="21"/>
          <w:szCs w:val="21"/>
          <w:lang w:val="zh-CN"/>
        </w:rPr>
        <w:t>展厅内外所需要的所有设计包括部分场内搭建墙体的设计方案；</w:t>
      </w:r>
    </w:p>
    <w:p>
      <w:pPr>
        <w:spacing w:line="360" w:lineRule="auto"/>
        <w:ind w:firstLine="420"/>
        <w:rPr>
          <w:rFonts w:ascii="宋体" w:hAnsi="宋体" w:cs="宋体"/>
          <w:sz w:val="21"/>
          <w:szCs w:val="21"/>
          <w:lang w:val="zh-TW" w:eastAsia="zh-TW"/>
        </w:rPr>
      </w:pPr>
      <w:r>
        <w:rPr>
          <w:rFonts w:hint="eastAsia" w:ascii="宋体" w:hAnsi="宋体" w:cs="宋体"/>
          <w:sz w:val="21"/>
          <w:szCs w:val="21"/>
          <w:lang w:val="zh-TW" w:eastAsia="zh-TW"/>
        </w:rPr>
        <w:t>（</w:t>
      </w:r>
      <w:r>
        <w:rPr>
          <w:rFonts w:hint="eastAsia" w:ascii="宋体" w:hAnsi="宋体" w:cs="宋体"/>
          <w:sz w:val="21"/>
          <w:szCs w:val="21"/>
        </w:rPr>
        <w:t>2</w:t>
      </w:r>
      <w:r>
        <w:rPr>
          <w:rFonts w:hint="eastAsia" w:ascii="宋体" w:hAnsi="宋体" w:cs="宋体"/>
          <w:sz w:val="21"/>
          <w:szCs w:val="21"/>
          <w:lang w:val="zh-TW" w:eastAsia="zh-TW"/>
        </w:rPr>
        <w:t>）</w:t>
      </w:r>
      <w:r>
        <w:rPr>
          <w:rFonts w:hint="eastAsia" w:ascii="宋体" w:hAnsi="宋体" w:cs="宋体"/>
          <w:sz w:val="21"/>
          <w:szCs w:val="21"/>
          <w:lang w:val="zh-CN"/>
        </w:rPr>
        <w:t>合理分配设计、指导搭建，保障活动顺利进行</w:t>
      </w:r>
      <w:r>
        <w:rPr>
          <w:rFonts w:hint="eastAsia" w:ascii="宋体" w:hAnsi="宋体" w:cs="宋体"/>
          <w:sz w:val="21"/>
          <w:szCs w:val="21"/>
          <w:lang w:val="zh-TW" w:eastAsia="zh-TW"/>
        </w:rPr>
        <w:t>；</w:t>
      </w:r>
    </w:p>
    <w:p>
      <w:pPr>
        <w:spacing w:line="360" w:lineRule="auto"/>
        <w:ind w:firstLine="42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）为保证服务质量及效率，项目服务团队人员不少于10人，所产生的差旅费用需由</w:t>
      </w:r>
      <w:r>
        <w:rPr>
          <w:rFonts w:hint="eastAsia" w:ascii="宋体" w:hAnsi="宋体" w:cs="宋体"/>
          <w:sz w:val="21"/>
          <w:szCs w:val="21"/>
        </w:rPr>
        <w:t>成交</w:t>
      </w:r>
      <w:r>
        <w:rPr>
          <w:rFonts w:hint="eastAsia" w:ascii="宋体" w:hAnsi="宋体" w:cs="宋体"/>
          <w:sz w:val="21"/>
          <w:szCs w:val="21"/>
          <w:lang w:val="zh-CN"/>
        </w:rPr>
        <w:t>供应商承担。</w:t>
      </w:r>
    </w:p>
    <w:p>
      <w:pPr>
        <w:spacing w:line="360" w:lineRule="auto"/>
        <w:ind w:firstLine="420"/>
        <w:rPr>
          <w:rFonts w:ascii="宋体" w:hAnsi="宋体" w:cs="宋体"/>
          <w:sz w:val="21"/>
          <w:szCs w:val="21"/>
          <w:lang w:val="zh-TW"/>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TW" w:eastAsia="zh-TW"/>
        </w:rPr>
        <w:t>）负责活动场地</w:t>
      </w:r>
      <w:r>
        <w:rPr>
          <w:rFonts w:hint="eastAsia" w:ascii="宋体" w:hAnsi="宋体" w:cs="宋体"/>
          <w:sz w:val="21"/>
          <w:szCs w:val="21"/>
          <w:lang w:val="zh-TW"/>
        </w:rPr>
        <w:t>所有相关的设计、展厅设备租赁、艺术品装裱等所有的展览事务；</w:t>
      </w:r>
    </w:p>
    <w:p>
      <w:pPr>
        <w:spacing w:line="360" w:lineRule="auto"/>
        <w:ind w:firstLine="420"/>
        <w:rPr>
          <w:rFonts w:ascii="宋体" w:hAnsi="宋体" w:cs="宋体"/>
          <w:sz w:val="21"/>
          <w:szCs w:val="21"/>
        </w:rPr>
      </w:pPr>
      <w:r>
        <w:rPr>
          <w:rFonts w:hint="eastAsia" w:ascii="宋体" w:hAnsi="宋体" w:cs="宋体"/>
          <w:sz w:val="21"/>
          <w:szCs w:val="21"/>
          <w:lang w:val="zh-TW"/>
        </w:rPr>
        <w:t>（5）搭建</w:t>
      </w:r>
      <w:r>
        <w:rPr>
          <w:rFonts w:hint="eastAsia" w:ascii="宋体" w:hAnsi="宋体" w:cs="宋体"/>
          <w:sz w:val="21"/>
          <w:szCs w:val="21"/>
          <w:lang w:val="zh-TW" w:eastAsia="zh-TW"/>
        </w:rPr>
        <w:t>实施等环节的安全责任，活动场地搭建要确保安全、环保，项目实施过程中要加强管理，确保安全</w:t>
      </w:r>
      <w:r>
        <w:rPr>
          <w:rFonts w:hint="eastAsia" w:ascii="宋体" w:hAnsi="宋体" w:cs="宋体"/>
          <w:sz w:val="21"/>
          <w:szCs w:val="21"/>
          <w:lang w:val="zh-TW"/>
        </w:rPr>
        <w:t>，</w:t>
      </w:r>
      <w:r>
        <w:rPr>
          <w:rFonts w:hint="eastAsia" w:ascii="宋体" w:hAnsi="宋体" w:cs="宋体"/>
          <w:sz w:val="21"/>
          <w:szCs w:val="21"/>
        </w:rPr>
        <w:t>若建设及服务期间发生人员伤亡或相关事故相关责任及费用均由成交供应商承担</w:t>
      </w:r>
      <w:r>
        <w:rPr>
          <w:rFonts w:hint="eastAsia" w:ascii="宋体" w:hAnsi="宋体" w:cs="宋体"/>
          <w:sz w:val="21"/>
          <w:szCs w:val="21"/>
          <w:lang w:val="zh-TW" w:eastAsia="zh-TW"/>
        </w:rPr>
        <w:t>；</w:t>
      </w:r>
    </w:p>
    <w:p>
      <w:pPr>
        <w:spacing w:line="360" w:lineRule="auto"/>
        <w:ind w:firstLine="420"/>
        <w:rPr>
          <w:rFonts w:ascii="宋体" w:hAnsi="宋体" w:cs="宋体"/>
          <w:sz w:val="21"/>
          <w:szCs w:val="21"/>
          <w:lang w:val="zh-TW"/>
        </w:rPr>
      </w:pPr>
      <w:r>
        <w:rPr>
          <w:rFonts w:hint="eastAsia" w:ascii="宋体" w:hAnsi="宋体" w:cs="宋体"/>
          <w:sz w:val="21"/>
          <w:szCs w:val="21"/>
          <w:lang w:val="zh-TW" w:eastAsia="zh-TW"/>
        </w:rPr>
        <w:t>（</w:t>
      </w:r>
      <w:r>
        <w:rPr>
          <w:rFonts w:hint="eastAsia" w:ascii="宋体" w:hAnsi="宋体" w:cs="宋体"/>
          <w:sz w:val="21"/>
          <w:szCs w:val="21"/>
        </w:rPr>
        <w:t>6</w:t>
      </w:r>
      <w:r>
        <w:rPr>
          <w:rFonts w:hint="eastAsia" w:ascii="宋体" w:hAnsi="宋体" w:cs="宋体"/>
          <w:sz w:val="21"/>
          <w:szCs w:val="21"/>
          <w:lang w:val="zh-TW" w:eastAsia="zh-TW"/>
        </w:rPr>
        <w:t>）采购人要求的其他工作。</w:t>
      </w:r>
    </w:p>
    <w:p>
      <w:pPr>
        <w:spacing w:line="360" w:lineRule="auto"/>
        <w:ind w:firstLine="420"/>
        <w:rPr>
          <w:rFonts w:ascii="宋体" w:hAnsi="宋体" w:cs="宋体"/>
          <w:sz w:val="21"/>
          <w:szCs w:val="21"/>
          <w:lang w:val="zh-TW" w:eastAsia="zh-TW"/>
        </w:rPr>
      </w:pPr>
      <w:r>
        <w:rPr>
          <w:rFonts w:hint="eastAsia" w:ascii="宋体" w:hAnsi="宋体" w:cs="宋体"/>
          <w:sz w:val="21"/>
          <w:szCs w:val="21"/>
          <w:lang w:val="zh-TW" w:eastAsia="zh-TW"/>
        </w:rPr>
        <w:t>1、具备良好的设计审美，了解中国</w:t>
      </w:r>
      <w:r>
        <w:rPr>
          <w:rFonts w:hint="eastAsia" w:ascii="宋体" w:hAnsi="宋体" w:cs="宋体"/>
          <w:sz w:val="21"/>
          <w:szCs w:val="21"/>
        </w:rPr>
        <w:t>采购人</w:t>
      </w:r>
      <w:r>
        <w:rPr>
          <w:rFonts w:hint="eastAsia" w:ascii="宋体" w:hAnsi="宋体" w:cs="宋体"/>
          <w:sz w:val="21"/>
          <w:szCs w:val="21"/>
          <w:lang w:val="zh-TW" w:eastAsia="zh-TW"/>
        </w:rPr>
        <w:t>的设计风格，提供主视觉设计稿三种风格</w:t>
      </w:r>
      <w:r>
        <w:rPr>
          <w:rFonts w:hint="eastAsia" w:ascii="宋体" w:hAnsi="宋体" w:cs="宋体"/>
          <w:sz w:val="21"/>
          <w:szCs w:val="21"/>
          <w:lang w:val="zh-TW"/>
        </w:rPr>
        <w:t>；</w:t>
      </w:r>
    </w:p>
    <w:p>
      <w:pPr>
        <w:spacing w:line="360" w:lineRule="auto"/>
        <w:ind w:firstLine="420"/>
        <w:rPr>
          <w:rFonts w:ascii="宋体" w:hAnsi="宋体" w:cs="宋体"/>
          <w:sz w:val="21"/>
          <w:szCs w:val="21"/>
          <w:lang w:val="zh-TW" w:eastAsia="zh-TW"/>
        </w:rPr>
      </w:pPr>
      <w:r>
        <w:rPr>
          <w:rFonts w:hint="eastAsia" w:ascii="宋体" w:hAnsi="宋体" w:cs="宋体"/>
          <w:sz w:val="21"/>
          <w:szCs w:val="21"/>
          <w:lang w:val="zh-TW" w:eastAsia="zh-TW"/>
        </w:rPr>
        <w:t>2、提供配套视觉衍生三种风格：海报、邀请函、信封、书籍装帧、手提袋、工作证</w:t>
      </w:r>
      <w:r>
        <w:rPr>
          <w:rFonts w:hint="eastAsia" w:ascii="宋体" w:hAnsi="宋体" w:cs="宋体"/>
          <w:sz w:val="21"/>
          <w:szCs w:val="21"/>
          <w:lang w:val="zh-TW"/>
        </w:rPr>
        <w:t>；</w:t>
      </w:r>
    </w:p>
    <w:p>
      <w:pPr>
        <w:spacing w:line="360" w:lineRule="auto"/>
        <w:ind w:firstLine="420"/>
        <w:rPr>
          <w:rFonts w:ascii="宋体" w:hAnsi="宋体" w:cs="宋体"/>
          <w:sz w:val="21"/>
          <w:szCs w:val="21"/>
          <w:lang w:val="zh-TW" w:eastAsia="zh-TW"/>
        </w:rPr>
      </w:pPr>
      <w:r>
        <w:rPr>
          <w:rFonts w:hint="eastAsia" w:ascii="宋体" w:hAnsi="宋体" w:cs="宋体"/>
          <w:sz w:val="21"/>
          <w:szCs w:val="21"/>
          <w:lang w:val="zh-TW" w:eastAsia="zh-TW"/>
        </w:rPr>
        <w:t>3、提供明确的策展方案及活动安排计划</w:t>
      </w:r>
      <w:r>
        <w:rPr>
          <w:rFonts w:hint="eastAsia" w:ascii="宋体" w:hAnsi="宋体" w:cs="宋体"/>
          <w:sz w:val="21"/>
          <w:szCs w:val="21"/>
          <w:lang w:val="zh-TW"/>
        </w:rPr>
        <w:t>。</w:t>
      </w:r>
    </w:p>
    <w:p>
      <w:pPr>
        <w:spacing w:line="288" w:lineRule="auto"/>
        <w:ind w:firstLine="422"/>
        <w:rPr>
          <w:rFonts w:hint="eastAsia" w:ascii="宋体" w:hAnsi="宋体" w:cs="宋体"/>
          <w:b/>
          <w:bCs/>
          <w:sz w:val="21"/>
          <w:szCs w:val="21"/>
        </w:rPr>
      </w:pPr>
    </w:p>
    <w:p>
      <w:pPr>
        <w:spacing w:line="288" w:lineRule="auto"/>
        <w:ind w:firstLine="422"/>
        <w:rPr>
          <w:rFonts w:ascii="宋体" w:hAnsi="宋体" w:cs="宋体"/>
          <w:b/>
          <w:bCs/>
          <w:sz w:val="21"/>
          <w:szCs w:val="21"/>
          <w:lang w:val="zh-TW" w:eastAsia="zh-TW"/>
        </w:rPr>
      </w:pPr>
      <w:r>
        <w:rPr>
          <w:rFonts w:hint="eastAsia" w:ascii="宋体" w:hAnsi="宋体" w:cs="宋体"/>
          <w:b/>
          <w:bCs/>
          <w:sz w:val="21"/>
          <w:szCs w:val="21"/>
        </w:rPr>
        <w:t>4.</w:t>
      </w:r>
      <w:r>
        <w:rPr>
          <w:rFonts w:hint="eastAsia" w:ascii="宋体" w:hAnsi="宋体" w:cs="宋体"/>
          <w:b/>
          <w:bCs/>
          <w:sz w:val="21"/>
          <w:szCs w:val="21"/>
          <w:lang w:val="zh-TW" w:eastAsia="zh-TW"/>
        </w:rPr>
        <w:t>服务清单</w:t>
      </w:r>
    </w:p>
    <w:tbl>
      <w:tblPr>
        <w:tblStyle w:val="28"/>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6"/>
        <w:gridCol w:w="1100"/>
        <w:gridCol w:w="2338"/>
        <w:gridCol w:w="999"/>
        <w:gridCol w:w="1099"/>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序号</w:t>
            </w:r>
          </w:p>
        </w:tc>
        <w:tc>
          <w:tcPr>
            <w:tcW w:w="1100"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项目</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子项</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数量</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单位</w:t>
            </w:r>
          </w:p>
        </w:tc>
        <w:tc>
          <w:tcPr>
            <w:tcW w:w="3350" w:type="dxa"/>
            <w:vAlign w:val="center"/>
          </w:tcPr>
          <w:p>
            <w:pPr>
              <w:widowControl/>
              <w:jc w:val="center"/>
              <w:textAlignment w:val="center"/>
              <w:rPr>
                <w:rFonts w:ascii="宋体" w:hAnsi="宋体" w:cs="宋体"/>
                <w:sz w:val="21"/>
                <w:szCs w:val="21"/>
              </w:rPr>
            </w:pPr>
            <w:r>
              <w:rPr>
                <w:rFonts w:hint="eastAsia" w:ascii="宋体" w:hAnsi="宋体" w:cs="宋体"/>
                <w:sz w:val="21"/>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展览筹备</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110所学校展览作品资料整理</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项</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作品、作者介绍文字整理，需要提前2周派驻6名对接人员入驻采购人负责工作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来宾邀请联络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项</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催稿及联系行程，需要提前2周派驻2名对接人员入驻采购人负责工作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展览作品装裱</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260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项</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高品质艺术画轴装裱，按标准尺寸1.5米宽，2.5米高计算，需要负责制作、安装及配送到位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展览场租</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7</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天</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需要与选定场地进行全程对接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5</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展览作品电子扫描</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260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项</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负责展品运输及保管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6</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展览嘉宾采访视频录制</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条</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需要负责联系嘉宾约稿，并安排采访计划及流程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7</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展览嘉宾采访视频剪辑</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分钟</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后期剪辑需要有艺术氛围的特效，提供三稿供采购人选择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8</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展陈设计</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展馆主视觉设计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套</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9</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展厅整体设计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项</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展厅入口海报设计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11</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展厅大堂立柱海报设计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12</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展厅大堂背景海报设计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13</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展厅楼层区块海波设计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14</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展厅各板块前言</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15</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作品展签</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16</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展览邀请函</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17</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导览折页</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18</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手提袋</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19</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物料制作</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展厅入口海报制作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高清喷绘画面+龙门架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20</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展厅大堂立柱海报制作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高清喷绘画面+龙门架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21</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展厅大堂背景海报制作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高清喷绘画面+龙门架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22</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展厅楼层区块海报制作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高清写真画面+PVC板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23</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展厅外立柱海报制作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6</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户外高清写真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24</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展厅各板块前言制作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139</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墙面粉刷+透明膜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25</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作品展签制作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250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高清写真画面+PVC板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26</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展览邀请函制作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特种纸印刷（提供3种以上纸张由采购人选定）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27</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导览折页制作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特种纸印刷（提供3种以上纸张由采购人选定）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28</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手提袋制作</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绒布面（提供3种以上材料由采购人选定）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29</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展览搭建</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作品运输</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次</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配备专业的运输人员负责搬运，作品损坏进行评估与赔偿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作品安装</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250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配备专业的运输人员负责搬运，作品损坏进行评估与赔偿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32</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造型装置搭建</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个</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33</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布展安装</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人</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展览所有的搭建工作由成交供应商完成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34</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撤展搬运</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人</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展览所有的搭建工作由成交供应商完成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35</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展览租赁</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55寸显示屏</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台</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租赁时间两周，需要提前3天到位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36</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投影仪</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台</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租赁时间两周，需要提前3天到位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37</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座谈会座椅</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60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把</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租赁时间两周，需要提前3天到位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38</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座谈会音响</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套</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租赁时间两周，需要提前3天到位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39</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展览执行</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座谈会演讲</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人</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负责活动策划及执行、并负责演讲人员的报酬预算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40</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座谈会餐</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人</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负责会餐的策划及执行、并负责会餐的预算及酒店对接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42</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礼仪导览接待</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人</w:t>
            </w:r>
          </w:p>
        </w:tc>
        <w:tc>
          <w:tcPr>
            <w:tcW w:w="3350" w:type="dxa"/>
            <w:vAlign w:val="center"/>
          </w:tcPr>
          <w:p>
            <w:pPr>
              <w:widowControl/>
              <w:jc w:val="left"/>
              <w:textAlignment w:val="center"/>
              <w:rPr>
                <w:rFonts w:ascii="宋体" w:hAnsi="宋体" w:cs="宋体"/>
                <w:sz w:val="21"/>
                <w:szCs w:val="21"/>
              </w:rPr>
            </w:pPr>
            <w:r>
              <w:rPr>
                <w:rFonts w:hint="eastAsia" w:ascii="宋体" w:hAnsi="宋体" w:cs="宋体"/>
                <w:kern w:val="0"/>
                <w:sz w:val="21"/>
                <w:szCs w:val="21"/>
              </w:rPr>
              <w:t>活动前后共3天，需要提前一周进行培训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43</w:t>
            </w:r>
          </w:p>
        </w:tc>
        <w:tc>
          <w:tcPr>
            <w:tcW w:w="1100" w:type="dxa"/>
            <w:vMerge w:val="restart"/>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展览配套</w:t>
            </w: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活动礼品</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份</w:t>
            </w:r>
          </w:p>
        </w:tc>
        <w:tc>
          <w:tcPr>
            <w:tcW w:w="3350" w:type="dxa"/>
            <w:vAlign w:val="center"/>
          </w:tcPr>
          <w:p>
            <w:pPr>
              <w:jc w:val="left"/>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6"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44</w:t>
            </w:r>
          </w:p>
        </w:tc>
        <w:tc>
          <w:tcPr>
            <w:tcW w:w="1100" w:type="dxa"/>
            <w:vMerge w:val="continue"/>
            <w:vAlign w:val="center"/>
          </w:tcPr>
          <w:p>
            <w:pPr>
              <w:jc w:val="center"/>
              <w:rPr>
                <w:rFonts w:ascii="宋体" w:hAnsi="宋体" w:cs="宋体"/>
                <w:sz w:val="21"/>
                <w:szCs w:val="21"/>
              </w:rPr>
            </w:pPr>
          </w:p>
        </w:tc>
        <w:tc>
          <w:tcPr>
            <w:tcW w:w="2338"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书籍装帧设计</w:t>
            </w:r>
          </w:p>
        </w:tc>
        <w:tc>
          <w:tcPr>
            <w:tcW w:w="9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300</w:t>
            </w:r>
          </w:p>
        </w:tc>
        <w:tc>
          <w:tcPr>
            <w:tcW w:w="1099" w:type="dxa"/>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页</w:t>
            </w:r>
          </w:p>
        </w:tc>
        <w:tc>
          <w:tcPr>
            <w:tcW w:w="3350" w:type="dxa"/>
            <w:vAlign w:val="center"/>
          </w:tcPr>
          <w:p>
            <w:pPr>
              <w:jc w:val="left"/>
              <w:rPr>
                <w:rFonts w:ascii="宋体" w:hAnsi="宋体" w:cs="宋体"/>
                <w:sz w:val="21"/>
                <w:szCs w:val="21"/>
              </w:rPr>
            </w:pPr>
            <w:r>
              <w:rPr>
                <w:rFonts w:hint="eastAsia" w:ascii="宋体" w:hAnsi="宋体" w:cs="宋体"/>
                <w:kern w:val="0"/>
                <w:sz w:val="21"/>
                <w:szCs w:val="21"/>
              </w:rPr>
              <w:t>需要有符合活动主旨及美院艺术形象的设计，提供三稿供采购人选择</w:t>
            </w:r>
          </w:p>
        </w:tc>
      </w:tr>
    </w:tbl>
    <w:p>
      <w:pPr>
        <w:spacing w:line="288" w:lineRule="auto"/>
        <w:ind w:firstLine="422"/>
        <w:rPr>
          <w:rFonts w:ascii="宋体" w:hAnsi="宋体" w:cs="宋体"/>
          <w:b/>
          <w:bCs/>
          <w:sz w:val="21"/>
          <w:szCs w:val="21"/>
          <w:lang w:val="zh-TW" w:eastAsia="zh-TW"/>
        </w:rPr>
      </w:pPr>
    </w:p>
    <w:p>
      <w:pPr>
        <w:spacing w:line="288" w:lineRule="auto"/>
        <w:ind w:firstLine="422"/>
        <w:rPr>
          <w:rFonts w:ascii="宋体" w:hAnsi="宋体" w:cs="宋体"/>
          <w:b/>
          <w:bCs/>
          <w:sz w:val="21"/>
          <w:szCs w:val="21"/>
          <w:lang w:val="zh-CN"/>
        </w:rPr>
      </w:pPr>
      <w:r>
        <w:rPr>
          <w:rFonts w:hint="eastAsia" w:ascii="宋体" w:hAnsi="宋体" w:cs="宋体"/>
          <w:b/>
          <w:bCs/>
          <w:sz w:val="21"/>
          <w:szCs w:val="21"/>
          <w:lang w:val="zh-CN"/>
        </w:rPr>
        <w:t>5.商务要求:</w:t>
      </w:r>
    </w:p>
    <w:p>
      <w:pPr>
        <w:spacing w:line="360" w:lineRule="auto"/>
        <w:ind w:firstLine="420"/>
        <w:rPr>
          <w:rFonts w:ascii="宋体" w:hAnsi="宋体" w:cs="宋体"/>
          <w:sz w:val="21"/>
          <w:szCs w:val="21"/>
          <w:lang w:val="zh-TW"/>
        </w:rPr>
      </w:pPr>
      <w:r>
        <w:rPr>
          <w:rFonts w:hint="eastAsia" w:ascii="宋体" w:hAnsi="宋体" w:cs="宋体"/>
          <w:sz w:val="21"/>
          <w:szCs w:val="21"/>
        </w:rPr>
        <w:t>供应商</w:t>
      </w:r>
      <w:r>
        <w:rPr>
          <w:rFonts w:hint="eastAsia" w:ascii="宋体" w:hAnsi="宋体" w:cs="宋体"/>
          <w:sz w:val="21"/>
          <w:szCs w:val="21"/>
          <w:lang w:val="zh-TW" w:eastAsia="zh-TW"/>
        </w:rPr>
        <w:t>具备商务接待能力，全程安排</w:t>
      </w:r>
      <w:r>
        <w:rPr>
          <w:rFonts w:ascii="宋体" w:hAnsi="宋体" w:cs="宋体"/>
          <w:sz w:val="21"/>
          <w:szCs w:val="21"/>
          <w:lang w:val="zh-TW" w:eastAsia="zh-TW"/>
        </w:rPr>
        <w:t>6-10</w:t>
      </w:r>
      <w:r>
        <w:rPr>
          <w:rFonts w:hint="eastAsia" w:ascii="宋体" w:hAnsi="宋体" w:cs="宋体"/>
          <w:sz w:val="21"/>
          <w:szCs w:val="21"/>
          <w:lang w:val="zh-TW"/>
        </w:rPr>
        <w:t>名</w:t>
      </w:r>
      <w:r>
        <w:rPr>
          <w:rFonts w:hint="eastAsia" w:ascii="宋体" w:hAnsi="宋体" w:cs="宋体"/>
          <w:sz w:val="21"/>
          <w:szCs w:val="21"/>
        </w:rPr>
        <w:t>工</w:t>
      </w:r>
      <w:r>
        <w:rPr>
          <w:rFonts w:hint="eastAsia" w:ascii="宋体" w:hAnsi="宋体" w:cs="宋体"/>
          <w:sz w:val="21"/>
          <w:szCs w:val="21"/>
          <w:lang w:val="zh-TW" w:eastAsia="zh-TW"/>
        </w:rPr>
        <w:t>作人员</w:t>
      </w:r>
      <w:r>
        <w:rPr>
          <w:rFonts w:hint="eastAsia" w:ascii="宋体" w:hAnsi="宋体" w:cs="宋体"/>
          <w:sz w:val="21"/>
          <w:szCs w:val="21"/>
          <w:lang w:val="zh-TW"/>
        </w:rPr>
        <w:t>与参展</w:t>
      </w:r>
      <w:r>
        <w:rPr>
          <w:rFonts w:hint="eastAsia" w:ascii="宋体" w:hAnsi="宋体" w:cs="宋体"/>
          <w:sz w:val="21"/>
          <w:szCs w:val="21"/>
        </w:rPr>
        <w:t>采购人</w:t>
      </w:r>
      <w:r>
        <w:rPr>
          <w:rFonts w:hint="eastAsia" w:ascii="宋体" w:hAnsi="宋体" w:cs="宋体"/>
          <w:sz w:val="21"/>
          <w:szCs w:val="21"/>
          <w:lang w:val="zh-TW"/>
        </w:rPr>
        <w:t>联系，包括催稿、收发稿件、整理出版资料</w:t>
      </w:r>
      <w:r>
        <w:rPr>
          <w:rFonts w:hint="eastAsia" w:ascii="宋体" w:hAnsi="宋体" w:cs="宋体"/>
          <w:sz w:val="21"/>
          <w:szCs w:val="21"/>
          <w:lang w:val="zh-TW" w:eastAsia="zh-TW"/>
        </w:rPr>
        <w:t>，协助接待及</w:t>
      </w:r>
      <w:r>
        <w:rPr>
          <w:rFonts w:hint="eastAsia" w:ascii="宋体" w:hAnsi="宋体" w:cs="宋体"/>
          <w:sz w:val="21"/>
          <w:szCs w:val="21"/>
          <w:lang w:val="zh-TW"/>
        </w:rPr>
        <w:t>其他相关工作。</w:t>
      </w:r>
    </w:p>
    <w:p>
      <w:pPr>
        <w:spacing w:line="288" w:lineRule="auto"/>
        <w:ind w:firstLine="422"/>
        <w:rPr>
          <w:rFonts w:ascii="宋体" w:hAnsi="宋体" w:cs="宋体"/>
          <w:b/>
          <w:bCs/>
          <w:sz w:val="21"/>
          <w:szCs w:val="21"/>
          <w:highlight w:val="yellow"/>
          <w:lang w:val="zh-TW" w:eastAsia="zh-TW"/>
        </w:rPr>
      </w:pPr>
    </w:p>
    <w:p>
      <w:pPr>
        <w:spacing w:line="288" w:lineRule="auto"/>
        <w:ind w:firstLine="420"/>
        <w:rPr>
          <w:rFonts w:ascii="宋体" w:hAnsi="宋体" w:cs="宋体"/>
          <w:sz w:val="21"/>
          <w:szCs w:val="21"/>
          <w:lang w:val="zh-CN"/>
        </w:rPr>
      </w:pPr>
      <w:r>
        <w:rPr>
          <w:rFonts w:hint="eastAsia" w:ascii="宋体" w:hAnsi="宋体" w:cs="宋体"/>
          <w:b/>
          <w:sz w:val="21"/>
          <w:szCs w:val="21"/>
        </w:rPr>
        <w:t>6.采购资金的支付方式、时间、条件：</w:t>
      </w:r>
    </w:p>
    <w:p>
      <w:pPr>
        <w:spacing w:line="360" w:lineRule="auto"/>
        <w:ind w:firstLine="420"/>
        <w:rPr>
          <w:rFonts w:ascii="宋体" w:hAnsi="宋体" w:cs="宋体"/>
          <w:sz w:val="21"/>
          <w:szCs w:val="21"/>
          <w:lang w:val="zh-CN"/>
        </w:rPr>
      </w:pPr>
      <w:r>
        <w:rPr>
          <w:rFonts w:hint="eastAsia" w:ascii="宋体" w:hAnsi="宋体" w:cs="宋体"/>
          <w:sz w:val="21"/>
          <w:szCs w:val="21"/>
        </w:rPr>
        <w:t>（1）</w:t>
      </w:r>
      <w:r>
        <w:rPr>
          <w:rFonts w:hint="eastAsia" w:ascii="宋体" w:hAnsi="宋体" w:cs="宋体"/>
          <w:sz w:val="21"/>
          <w:szCs w:val="21"/>
          <w:lang w:val="zh-TW" w:eastAsia="zh-TW"/>
        </w:rPr>
        <w:t>履约保证金</w:t>
      </w:r>
    </w:p>
    <w:p>
      <w:pPr>
        <w:spacing w:line="360" w:lineRule="auto"/>
        <w:ind w:firstLine="420"/>
        <w:rPr>
          <w:rFonts w:ascii="宋体" w:hAnsi="宋体" w:cs="宋体"/>
          <w:sz w:val="21"/>
          <w:szCs w:val="21"/>
          <w:lang w:val="zh-CN"/>
        </w:rPr>
      </w:pPr>
      <w:r>
        <w:rPr>
          <w:rFonts w:hint="eastAsia" w:ascii="宋体" w:hAnsi="宋体" w:cs="宋体"/>
          <w:sz w:val="21"/>
          <w:szCs w:val="21"/>
          <w:lang w:val="zh-TW" w:eastAsia="zh-TW"/>
        </w:rPr>
        <w:t>成交供应商在合同签订之日起</w:t>
      </w:r>
      <w:r>
        <w:rPr>
          <w:rFonts w:hint="eastAsia" w:ascii="宋体" w:hAnsi="宋体" w:cs="宋体"/>
          <w:sz w:val="21"/>
          <w:szCs w:val="21"/>
        </w:rPr>
        <w:t>5</w:t>
      </w:r>
      <w:r>
        <w:rPr>
          <w:rFonts w:hint="eastAsia" w:ascii="宋体" w:hAnsi="宋体" w:cs="宋体"/>
          <w:sz w:val="21"/>
          <w:szCs w:val="21"/>
          <w:lang w:val="zh-TW" w:eastAsia="zh-TW"/>
        </w:rPr>
        <w:t>天内向采购人指定账户缴纳合同总价</w:t>
      </w:r>
      <w:r>
        <w:rPr>
          <w:rFonts w:hint="eastAsia" w:ascii="宋体" w:hAnsi="宋体" w:cs="宋体"/>
          <w:sz w:val="21"/>
          <w:szCs w:val="21"/>
        </w:rPr>
        <w:t>5%</w:t>
      </w:r>
      <w:r>
        <w:rPr>
          <w:rFonts w:hint="eastAsia" w:ascii="宋体" w:hAnsi="宋体" w:cs="宋体"/>
          <w:sz w:val="21"/>
          <w:szCs w:val="21"/>
          <w:lang w:val="zh-TW" w:eastAsia="zh-TW"/>
        </w:rPr>
        <w:t>的履约保证金。履约保证金的交付方式：支票、汇票、本票或保函等非现金方式。</w:t>
      </w:r>
    </w:p>
    <w:p>
      <w:pPr>
        <w:spacing w:line="360" w:lineRule="auto"/>
        <w:ind w:firstLine="420"/>
        <w:rPr>
          <w:rFonts w:ascii="宋体" w:hAnsi="宋体" w:cs="宋体"/>
          <w:sz w:val="21"/>
          <w:szCs w:val="21"/>
          <w:lang w:val="zh-CN"/>
        </w:rPr>
      </w:pPr>
      <w:r>
        <w:rPr>
          <w:rFonts w:hint="eastAsia" w:ascii="宋体" w:hAnsi="宋体" w:cs="宋体"/>
          <w:sz w:val="21"/>
          <w:szCs w:val="21"/>
          <w:lang w:val="zh-TW" w:eastAsia="zh-TW"/>
        </w:rPr>
        <w:t>履约保证金在服务期满，确认成交供应商无违约行为后一周内无息返还。</w:t>
      </w:r>
    </w:p>
    <w:p>
      <w:pPr>
        <w:spacing w:line="360" w:lineRule="auto"/>
        <w:ind w:firstLine="420"/>
        <w:rPr>
          <w:rFonts w:hint="eastAsia" w:ascii="宋体" w:hAnsi="宋体" w:cs="宋体"/>
          <w:sz w:val="21"/>
          <w:szCs w:val="21"/>
          <w:lang w:val="zh-CN" w:eastAsia="zh-TW"/>
        </w:rPr>
      </w:pPr>
      <w:r>
        <w:rPr>
          <w:rFonts w:hint="eastAsia" w:ascii="宋体" w:hAnsi="宋体" w:cs="宋体"/>
          <w:sz w:val="21"/>
          <w:szCs w:val="21"/>
          <w:lang w:val="zh-TW" w:eastAsia="zh-TW"/>
        </w:rPr>
        <w:t>（2）付款方式</w:t>
      </w:r>
    </w:p>
    <w:p>
      <w:pPr>
        <w:spacing w:line="360" w:lineRule="auto"/>
        <w:ind w:firstLine="420"/>
        <w:rPr>
          <w:rFonts w:hint="eastAsia" w:ascii="宋体" w:hAnsi="宋体" w:cs="宋体"/>
          <w:sz w:val="21"/>
          <w:szCs w:val="21"/>
          <w:lang w:val="zh-TW" w:eastAsia="zh-TW"/>
        </w:rPr>
      </w:pPr>
      <w:r>
        <w:rPr>
          <w:rFonts w:hint="eastAsia" w:ascii="宋体" w:hAnsi="宋体" w:cs="宋体"/>
          <w:sz w:val="21"/>
          <w:szCs w:val="21"/>
          <w:lang w:val="zh-TW" w:eastAsia="zh-TW"/>
        </w:rPr>
        <w:t>在项目所有设计稿件设计完毕且方案细化完成后，经过</w:t>
      </w:r>
      <w:r>
        <w:rPr>
          <w:rFonts w:hint="eastAsia" w:ascii="宋体" w:hAnsi="宋体" w:cs="宋体"/>
          <w:sz w:val="21"/>
          <w:szCs w:val="21"/>
          <w:lang w:val="en-US" w:eastAsia="zh-CN"/>
        </w:rPr>
        <w:t>采购人</w:t>
      </w:r>
      <w:r>
        <w:rPr>
          <w:rFonts w:hint="eastAsia" w:ascii="宋体" w:hAnsi="宋体" w:cs="宋体"/>
          <w:sz w:val="21"/>
          <w:szCs w:val="21"/>
          <w:lang w:val="zh-TW" w:eastAsia="zh-TW"/>
        </w:rPr>
        <w:t>领导查验合格，采购人在7个工作日内，向成交供应商支付合同总价的30%；</w:t>
      </w:r>
    </w:p>
    <w:p>
      <w:pPr>
        <w:spacing w:line="360" w:lineRule="auto"/>
        <w:ind w:firstLine="420"/>
        <w:rPr>
          <w:rFonts w:hint="eastAsia" w:ascii="宋体" w:hAnsi="宋体" w:cs="宋体"/>
          <w:sz w:val="21"/>
          <w:szCs w:val="21"/>
          <w:lang w:val="zh-TW" w:eastAsia="zh-TW"/>
        </w:rPr>
      </w:pPr>
      <w:r>
        <w:rPr>
          <w:rFonts w:hint="eastAsia" w:ascii="宋体" w:hAnsi="宋体" w:cs="宋体"/>
          <w:sz w:val="21"/>
          <w:szCs w:val="21"/>
          <w:lang w:val="zh-TW" w:eastAsia="zh-TW"/>
        </w:rPr>
        <w:t>项目工作完成且通过采购人终验后，采购人在7个工作日内，向成交供应商支付合同总价的70%。</w:t>
      </w:r>
    </w:p>
    <w:p>
      <w:pPr>
        <w:spacing w:line="288" w:lineRule="auto"/>
        <w:ind w:firstLine="420"/>
        <w:rPr>
          <w:rFonts w:hint="eastAsia" w:ascii="宋体" w:hAnsi="宋体" w:cs="宋体"/>
          <w:b/>
          <w:sz w:val="21"/>
          <w:szCs w:val="21"/>
        </w:rPr>
      </w:pPr>
      <w:r>
        <w:rPr>
          <w:rFonts w:hint="eastAsia" w:ascii="宋体" w:hAnsi="宋体" w:cs="宋体"/>
          <w:b/>
          <w:sz w:val="21"/>
          <w:szCs w:val="21"/>
        </w:rPr>
        <w:t>7.样品要求</w:t>
      </w:r>
    </w:p>
    <w:p>
      <w:pPr>
        <w:spacing w:line="288" w:lineRule="auto"/>
        <w:ind w:firstLine="420"/>
        <w:rPr>
          <w:rFonts w:hint="eastAsia" w:ascii="宋体" w:hAnsi="宋体" w:cs="宋体"/>
          <w:bCs/>
          <w:sz w:val="21"/>
          <w:szCs w:val="21"/>
        </w:rPr>
      </w:pPr>
      <w:r>
        <w:rPr>
          <w:rFonts w:hint="eastAsia" w:ascii="宋体" w:hAnsi="宋体" w:cs="宋体"/>
          <w:bCs/>
          <w:sz w:val="21"/>
          <w:szCs w:val="21"/>
        </w:rPr>
        <w:t>（1）投标人投标时须提供样品，详见下表</w:t>
      </w:r>
    </w:p>
    <w:tbl>
      <w:tblPr>
        <w:tblStyle w:val="2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9628" w:type="dxa"/>
            <w:vAlign w:val="center"/>
          </w:tcPr>
          <w:p>
            <w:pPr>
              <w:rPr>
                <w:rFonts w:hint="eastAsia" w:ascii="宋体" w:hAnsi="宋体" w:cs="宋体"/>
                <w:sz w:val="21"/>
                <w:szCs w:val="21"/>
              </w:rPr>
            </w:pPr>
            <w:r>
              <w:rPr>
                <w:rFonts w:hint="eastAsia" w:ascii="宋体" w:hAnsi="宋体" w:cs="宋体"/>
                <w:sz w:val="21"/>
                <w:szCs w:val="21"/>
              </w:rPr>
              <w:t>提供透明膜、PVC板样品各三份（详见采购需求服务清单序号19-25），少于三份（即此项评分样品少于六份）不得分。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vAlign w:val="center"/>
          </w:tcPr>
          <w:p>
            <w:pPr>
              <w:rPr>
                <w:rFonts w:hint="eastAsia" w:ascii="宋体" w:hAnsi="宋体" w:cs="宋体"/>
                <w:sz w:val="21"/>
                <w:szCs w:val="21"/>
              </w:rPr>
            </w:pPr>
            <w:r>
              <w:rPr>
                <w:rFonts w:hint="eastAsia" w:ascii="宋体" w:hAnsi="宋体" w:cs="宋体"/>
                <w:sz w:val="21"/>
                <w:szCs w:val="21"/>
              </w:rPr>
              <w:t>提供印刷纸张样品三份（详见采购需求服务清单序号26-27），少于三份不得分。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vAlign w:val="center"/>
          </w:tcPr>
          <w:p>
            <w:pPr>
              <w:rPr>
                <w:rFonts w:hint="eastAsia" w:ascii="宋体" w:hAnsi="宋体" w:cs="宋体"/>
                <w:sz w:val="21"/>
                <w:szCs w:val="21"/>
              </w:rPr>
            </w:pPr>
            <w:r>
              <w:rPr>
                <w:rFonts w:hint="eastAsia" w:ascii="宋体" w:hAnsi="宋体" w:cs="宋体"/>
                <w:sz w:val="21"/>
                <w:szCs w:val="21"/>
              </w:rPr>
              <w:t>提供绒面布样品三份（详见采购需求服务清单序号28），少于三份不得分。</w:t>
            </w:r>
          </w:p>
        </w:tc>
      </w:tr>
    </w:tbl>
    <w:p>
      <w:pPr>
        <w:spacing w:line="360" w:lineRule="auto"/>
        <w:ind w:firstLine="420" w:firstLineChars="200"/>
        <w:jc w:val="left"/>
        <w:rPr>
          <w:rFonts w:hint="eastAsia" w:ascii="宋体" w:hAnsi="宋体"/>
          <w:sz w:val="21"/>
          <w:szCs w:val="21"/>
        </w:rPr>
      </w:pPr>
      <w:r>
        <w:rPr>
          <w:rFonts w:hint="eastAsia" w:ascii="宋体" w:hAnsi="宋体"/>
          <w:sz w:val="21"/>
          <w:szCs w:val="21"/>
        </w:rPr>
        <w:t>（2）样品递交时间及地点：同投标截止时间和地点（采购人于开标前半个小时开始接收），逾期送达将予以拒收。</w:t>
      </w:r>
    </w:p>
    <w:p>
      <w:pPr>
        <w:spacing w:line="360" w:lineRule="auto"/>
        <w:ind w:firstLine="420" w:firstLineChars="200"/>
        <w:jc w:val="left"/>
        <w:rPr>
          <w:rFonts w:hint="eastAsia" w:ascii="宋体" w:hAnsi="宋体"/>
          <w:sz w:val="21"/>
          <w:szCs w:val="21"/>
        </w:rPr>
      </w:pPr>
      <w:r>
        <w:rPr>
          <w:rFonts w:hint="eastAsia" w:ascii="宋体" w:hAnsi="宋体"/>
          <w:sz w:val="21"/>
          <w:szCs w:val="21"/>
        </w:rPr>
        <w:t>（3）中标人的样品将被封存作为货物验收的实物质量验收标准，未中标人的样品在采购活动结束后三个工作日内自行撤回，逾期将作废弃处理。</w:t>
      </w:r>
    </w:p>
    <w:p>
      <w:pPr>
        <w:spacing w:line="360" w:lineRule="auto"/>
        <w:ind w:firstLine="420" w:firstLineChars="200"/>
        <w:jc w:val="left"/>
        <w:rPr>
          <w:rFonts w:hint="eastAsia" w:ascii="宋体" w:hAnsi="宋体"/>
          <w:sz w:val="21"/>
          <w:szCs w:val="21"/>
        </w:rPr>
      </w:pPr>
      <w:r>
        <w:rPr>
          <w:rFonts w:hint="eastAsia" w:ascii="宋体" w:hAnsi="宋体"/>
          <w:sz w:val="21"/>
          <w:szCs w:val="21"/>
        </w:rPr>
        <w:t>（4）未提供样品的、样品提供不全，样品分为0分。</w:t>
      </w:r>
    </w:p>
    <w:p>
      <w:pPr>
        <w:spacing w:line="288" w:lineRule="auto"/>
        <w:ind w:firstLine="420"/>
        <w:rPr>
          <w:rFonts w:hint="eastAsia" w:ascii="宋体" w:hAnsi="宋体" w:cs="宋体"/>
          <w:sz w:val="21"/>
          <w:szCs w:val="21"/>
        </w:rPr>
      </w:pPr>
    </w:p>
    <w:p>
      <w:pPr>
        <w:spacing w:line="360" w:lineRule="auto"/>
        <w:rPr>
          <w:rFonts w:hint="eastAsia" w:ascii="宋体" w:hAnsi="宋体"/>
          <w:b/>
          <w:sz w:val="21"/>
          <w:szCs w:val="21"/>
        </w:rPr>
      </w:pPr>
      <w:r>
        <w:rPr>
          <w:rFonts w:hint="eastAsia" w:ascii="宋体" w:hAnsi="宋体"/>
          <w:b/>
          <w:sz w:val="21"/>
          <w:szCs w:val="21"/>
        </w:rPr>
        <w:t>注：</w:t>
      </w:r>
    </w:p>
    <w:p>
      <w:pPr>
        <w:spacing w:line="360" w:lineRule="auto"/>
        <w:rPr>
          <w:rFonts w:hint="eastAsia" w:ascii="宋体" w:hAnsi="宋体"/>
          <w:b/>
          <w:sz w:val="21"/>
          <w:szCs w:val="21"/>
        </w:rPr>
      </w:pPr>
      <w:r>
        <w:rPr>
          <w:rFonts w:hint="eastAsia" w:ascii="宋体" w:hAnsi="宋体"/>
          <w:b/>
          <w:sz w:val="21"/>
          <w:szCs w:val="21"/>
        </w:rPr>
        <w:t>1.除磋商文件中所明确的技术规格和品牌外，欢迎其他能满足本项目技术需求且性能相当于或高于所明确品牌的产品参加磋商。同时在采购需求偏离表中作出详细对比说明。</w:t>
      </w:r>
    </w:p>
    <w:p>
      <w:pPr>
        <w:spacing w:line="360" w:lineRule="auto"/>
        <w:rPr>
          <w:rFonts w:hint="eastAsia" w:ascii="宋体" w:hAnsi="宋体"/>
          <w:b/>
          <w:sz w:val="21"/>
          <w:szCs w:val="21"/>
        </w:rPr>
      </w:pPr>
      <w:r>
        <w:rPr>
          <w:rFonts w:hint="eastAsia" w:ascii="宋体" w:hAnsi="宋体"/>
          <w:b/>
          <w:sz w:val="21"/>
          <w:szCs w:val="21"/>
        </w:rPr>
        <w:t>2.如技术要求中未特别注明需执行的国家相关标准、行业标准、地方标准或者其他标准、规范，则统一执行最新标准、规范。</w:t>
      </w:r>
    </w:p>
    <w:p>
      <w:pPr>
        <w:spacing w:line="288" w:lineRule="auto"/>
        <w:ind w:firstLine="420" w:firstLineChars="200"/>
        <w:rPr>
          <w:rFonts w:hint="eastAsia" w:ascii="宋体" w:hAnsi="宋体"/>
          <w:sz w:val="21"/>
          <w:szCs w:val="21"/>
        </w:rPr>
        <w:sectPr>
          <w:footerReference r:id="rId5" w:type="default"/>
          <w:pgSz w:w="11906" w:h="16838"/>
          <w:pgMar w:top="1440" w:right="1247" w:bottom="1440" w:left="1247" w:header="283" w:footer="850" w:gutter="0"/>
          <w:cols w:space="720" w:num="1"/>
          <w:docGrid w:linePitch="381" w:charSpace="0"/>
        </w:sectPr>
      </w:pPr>
    </w:p>
    <w:p>
      <w:pPr>
        <w:pStyle w:val="14"/>
        <w:snapToGrid w:val="0"/>
        <w:spacing w:beforeLines="0" w:afterLines="0" w:line="288" w:lineRule="auto"/>
        <w:ind w:firstLine="643" w:firstLineChars="200"/>
        <w:jc w:val="center"/>
        <w:rPr>
          <w:rFonts w:hint="eastAsia" w:hAnsi="宋体"/>
          <w:b/>
          <w:sz w:val="32"/>
          <w:szCs w:val="32"/>
        </w:rPr>
      </w:pPr>
      <w:r>
        <w:rPr>
          <w:rFonts w:hint="eastAsia" w:hAnsi="宋体"/>
          <w:b/>
          <w:sz w:val="32"/>
          <w:szCs w:val="32"/>
        </w:rPr>
        <w:t>第三章  供应商须知</w:t>
      </w:r>
    </w:p>
    <w:p>
      <w:pPr>
        <w:spacing w:line="288" w:lineRule="auto"/>
        <w:ind w:left="238"/>
        <w:jc w:val="center"/>
        <w:rPr>
          <w:rFonts w:hint="eastAsia" w:ascii="宋体" w:hAnsi="宋体"/>
          <w:b/>
          <w:sz w:val="24"/>
        </w:rPr>
      </w:pPr>
      <w:r>
        <w:rPr>
          <w:rFonts w:hint="eastAsia" w:ascii="宋体" w:hAnsi="宋体"/>
          <w:b/>
          <w:sz w:val="24"/>
        </w:rPr>
        <w:t>前附表</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8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序号</w:t>
            </w:r>
          </w:p>
        </w:tc>
        <w:tc>
          <w:tcPr>
            <w:tcW w:w="89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1</w:t>
            </w:r>
          </w:p>
        </w:tc>
        <w:tc>
          <w:tcPr>
            <w:tcW w:w="89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r>
              <w:rPr>
                <w:rFonts w:hint="eastAsia" w:ascii="宋体" w:hAnsi="宋体"/>
                <w:sz w:val="21"/>
                <w:szCs w:val="21"/>
              </w:rPr>
              <w:t>采 购 人：中国美术学院</w:t>
            </w:r>
          </w:p>
          <w:p>
            <w:pPr>
              <w:rPr>
                <w:rFonts w:hint="eastAsia" w:ascii="宋体" w:hAnsi="宋体"/>
                <w:sz w:val="21"/>
                <w:szCs w:val="21"/>
              </w:rPr>
            </w:pPr>
            <w:r>
              <w:rPr>
                <w:rFonts w:hint="eastAsia" w:ascii="宋体" w:hAnsi="宋体"/>
                <w:sz w:val="21"/>
                <w:szCs w:val="21"/>
              </w:rPr>
              <w:t>项目名称：中国画与书法艺术学院南北峰会展览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2</w:t>
            </w:r>
          </w:p>
        </w:tc>
        <w:tc>
          <w:tcPr>
            <w:tcW w:w="89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
                <w:sz w:val="21"/>
                <w:szCs w:val="21"/>
              </w:rPr>
            </w:pPr>
            <w:r>
              <w:rPr>
                <w:rFonts w:hint="eastAsia" w:ascii="宋体" w:hAnsi="宋体"/>
                <w:sz w:val="21"/>
                <w:szCs w:val="21"/>
              </w:rPr>
              <w:t>磋商响应报价：</w:t>
            </w:r>
            <w:r>
              <w:rPr>
                <w:rFonts w:hint="eastAsia" w:ascii="宋体" w:hAnsi="宋体"/>
                <w:b/>
                <w:spacing w:val="-6"/>
                <w:sz w:val="21"/>
                <w:szCs w:val="21"/>
              </w:rPr>
              <w:t>本项目采用</w:t>
            </w:r>
            <w:r>
              <w:rPr>
                <w:rFonts w:ascii="宋体" w:hAnsi="宋体"/>
                <w:b/>
                <w:spacing w:val="-6"/>
                <w:sz w:val="21"/>
                <w:szCs w:val="21"/>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3</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磋商费用：</w:t>
            </w:r>
          </w:p>
          <w:p>
            <w:pPr>
              <w:autoSpaceDE w:val="0"/>
              <w:autoSpaceDN w:val="0"/>
              <w:textAlignment w:val="bottom"/>
              <w:rPr>
                <w:rFonts w:hint="eastAsia" w:ascii="宋体" w:hAnsi="宋体"/>
                <w:sz w:val="21"/>
                <w:szCs w:val="21"/>
              </w:rPr>
            </w:pPr>
            <w:r>
              <w:rPr>
                <w:rFonts w:hint="eastAsia" w:ascii="宋体" w:hAnsi="宋体"/>
                <w:sz w:val="21"/>
                <w:szCs w:val="21"/>
              </w:rPr>
              <w:t>1.不论磋商结果如何，供应商均应自行承担所有与磋商有关的全部费用；</w:t>
            </w:r>
          </w:p>
          <w:p>
            <w:pPr>
              <w:autoSpaceDE w:val="0"/>
              <w:autoSpaceDN w:val="0"/>
              <w:textAlignment w:val="bottom"/>
              <w:rPr>
                <w:rFonts w:hint="eastAsia" w:ascii="宋体" w:hAnsi="宋体"/>
                <w:spacing w:val="-6"/>
                <w:sz w:val="21"/>
                <w:szCs w:val="21"/>
              </w:rPr>
            </w:pPr>
            <w:r>
              <w:rPr>
                <w:rFonts w:hint="eastAsia" w:ascii="宋体" w:hAnsi="宋体"/>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4</w:t>
            </w:r>
          </w:p>
        </w:tc>
        <w:tc>
          <w:tcPr>
            <w:tcW w:w="89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r>
              <w:rPr>
                <w:rFonts w:hint="eastAsia" w:ascii="宋体" w:hAnsi="宋体"/>
                <w:sz w:val="21"/>
                <w:szCs w:val="21"/>
              </w:rPr>
              <w:t>响应文件份数：</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份，副本五份</w:t>
            </w:r>
            <w:r>
              <w:rPr>
                <w:rFonts w:hint="eastAsia" w:ascii="宋体" w:hAnsi="宋体"/>
                <w:b/>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5</w:t>
            </w:r>
          </w:p>
        </w:tc>
        <w:tc>
          <w:tcPr>
            <w:tcW w:w="8931" w:type="dxa"/>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r>
              <w:rPr>
                <w:rFonts w:hint="eastAsia"/>
                <w:sz w:val="21"/>
                <w:szCs w:val="21"/>
              </w:rPr>
              <w:t>响应文件装订要求：</w:t>
            </w:r>
          </w:p>
          <w:p>
            <w:pPr>
              <w:rPr>
                <w:rFonts w:hint="eastAsia"/>
                <w:b/>
                <w:bCs/>
                <w:sz w:val="21"/>
                <w:szCs w:val="21"/>
              </w:rPr>
            </w:pPr>
            <w:r>
              <w:rPr>
                <w:rFonts w:hint="eastAsia"/>
                <w:b/>
                <w:bCs/>
                <w:sz w:val="21"/>
                <w:szCs w:val="21"/>
              </w:rPr>
              <w:t>报价文件、商务和技术文件分别编制合并装订成册；</w:t>
            </w:r>
          </w:p>
          <w:p>
            <w:pPr>
              <w:rPr>
                <w:rFonts w:hint="eastAsia"/>
                <w:sz w:val="21"/>
                <w:szCs w:val="21"/>
              </w:rPr>
            </w:pPr>
            <w:r>
              <w:rPr>
                <w:rFonts w:hint="eastAsia"/>
                <w:b/>
                <w:bCs/>
                <w:sz w:val="21"/>
                <w:szCs w:val="21"/>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6</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7</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8</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9</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10</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11</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12</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hint="eastAsia" w:ascii="宋体" w:hAnsi="宋体"/>
                <w:sz w:val="21"/>
                <w:szCs w:val="21"/>
              </w:rPr>
            </w:pPr>
            <w:r>
              <w:rPr>
                <w:rFonts w:hint="eastAsia" w:ascii="宋体" w:hAnsi="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13</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b/>
                <w:sz w:val="21"/>
                <w:szCs w:val="21"/>
              </w:rPr>
              <w:t>▲供应商授权代表持本人有效的身份证原件、驾驶证原件或护照原件于响应文件提交的截止时间前到达响应文件的开启地点参与磋商。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autoSpaceDE w:val="0"/>
              <w:autoSpaceDN w:val="0"/>
              <w:jc w:val="center"/>
              <w:textAlignment w:val="bottom"/>
              <w:rPr>
                <w:rFonts w:ascii="宋体" w:hAnsi="宋体"/>
                <w:sz w:val="21"/>
                <w:szCs w:val="21"/>
              </w:rPr>
            </w:pPr>
            <w:r>
              <w:rPr>
                <w:rFonts w:hint="eastAsia" w:ascii="宋体" w:hAnsi="宋体"/>
                <w:sz w:val="21"/>
                <w:szCs w:val="21"/>
              </w:rPr>
              <w:t>14</w:t>
            </w:r>
          </w:p>
        </w:tc>
        <w:tc>
          <w:tcPr>
            <w:tcW w:w="8931" w:type="dxa"/>
            <w:vAlign w:val="center"/>
          </w:tcPr>
          <w:p>
            <w:pPr>
              <w:spacing w:line="288" w:lineRule="auto"/>
              <w:rPr>
                <w:rFonts w:ascii="宋体" w:hAnsi="宋体"/>
                <w:sz w:val="21"/>
                <w:szCs w:val="21"/>
              </w:rPr>
            </w:pPr>
            <w:r>
              <w:rPr>
                <w:rFonts w:hint="eastAsia" w:ascii="宋体" w:hAnsi="宋体"/>
                <w:sz w:val="21"/>
                <w:szCs w:val="21"/>
              </w:rPr>
              <w:t>政府采购促进中小企业发展：提供</w:t>
            </w:r>
            <w:r>
              <w:rPr>
                <w:rFonts w:ascii="宋体" w:hAnsi="宋体"/>
                <w:sz w:val="21"/>
                <w:szCs w:val="21"/>
              </w:rPr>
              <w:t>材料</w:t>
            </w:r>
            <w:r>
              <w:rPr>
                <w:rFonts w:hint="eastAsia" w:ascii="宋体" w:hAnsi="宋体"/>
                <w:sz w:val="21"/>
                <w:szCs w:val="21"/>
              </w:rPr>
              <w:t>详见磋商文件</w:t>
            </w:r>
            <w:r>
              <w:rPr>
                <w:rFonts w:ascii="宋体" w:hAnsi="宋体"/>
                <w:sz w:val="21"/>
                <w:szCs w:val="21"/>
              </w:rPr>
              <w:t>第六章</w:t>
            </w:r>
            <w:r>
              <w:rPr>
                <w:rFonts w:hint="eastAsia" w:ascii="宋体" w:hAnsi="宋体"/>
                <w:sz w:val="21"/>
                <w:szCs w:val="21"/>
              </w:rPr>
              <w:t>“报价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288" w:lineRule="auto"/>
              <w:jc w:val="center"/>
              <w:rPr>
                <w:rFonts w:ascii="宋体" w:hAnsi="宋体"/>
                <w:sz w:val="21"/>
                <w:szCs w:val="21"/>
              </w:rPr>
            </w:pPr>
            <w:r>
              <w:rPr>
                <w:rFonts w:hint="eastAsia" w:ascii="宋体" w:hAnsi="宋体"/>
                <w:sz w:val="21"/>
                <w:szCs w:val="21"/>
              </w:rPr>
              <w:t>15</w:t>
            </w:r>
          </w:p>
        </w:tc>
        <w:tc>
          <w:tcPr>
            <w:tcW w:w="8931" w:type="dxa"/>
            <w:vAlign w:val="center"/>
          </w:tcPr>
          <w:p>
            <w:pPr>
              <w:spacing w:line="288" w:lineRule="auto"/>
              <w:rPr>
                <w:rFonts w:ascii="宋体" w:hAnsi="宋体"/>
                <w:sz w:val="21"/>
                <w:szCs w:val="21"/>
              </w:rPr>
            </w:pPr>
            <w:r>
              <w:rPr>
                <w:rFonts w:hint="eastAsia" w:ascii="宋体" w:hAnsi="宋体"/>
                <w:sz w:val="21"/>
                <w:szCs w:val="21"/>
              </w:rPr>
              <w:t>政府采购支持监狱企业发展：提供</w:t>
            </w:r>
            <w:r>
              <w:rPr>
                <w:rFonts w:ascii="宋体" w:hAnsi="宋体"/>
                <w:sz w:val="21"/>
                <w:szCs w:val="21"/>
              </w:rPr>
              <w:t>材料详见</w:t>
            </w:r>
            <w:r>
              <w:rPr>
                <w:rFonts w:hint="eastAsia" w:ascii="宋体" w:hAnsi="宋体"/>
                <w:sz w:val="21"/>
                <w:szCs w:val="21"/>
              </w:rPr>
              <w:t>磋商文件第六章“报价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288" w:lineRule="auto"/>
              <w:jc w:val="center"/>
              <w:rPr>
                <w:rFonts w:ascii="宋体" w:hAnsi="宋体"/>
                <w:sz w:val="21"/>
                <w:szCs w:val="21"/>
              </w:rPr>
            </w:pPr>
            <w:r>
              <w:rPr>
                <w:rFonts w:hint="eastAsia" w:ascii="宋体" w:hAnsi="宋体"/>
                <w:sz w:val="21"/>
                <w:szCs w:val="21"/>
              </w:rPr>
              <w:t>16</w:t>
            </w:r>
          </w:p>
        </w:tc>
        <w:tc>
          <w:tcPr>
            <w:tcW w:w="8931" w:type="dxa"/>
            <w:vAlign w:val="center"/>
          </w:tcPr>
          <w:p>
            <w:pPr>
              <w:spacing w:line="288" w:lineRule="auto"/>
              <w:rPr>
                <w:rFonts w:ascii="宋体" w:hAnsi="宋体"/>
                <w:sz w:val="21"/>
                <w:szCs w:val="21"/>
              </w:rPr>
            </w:pPr>
            <w:r>
              <w:rPr>
                <w:rFonts w:hint="eastAsia" w:ascii="宋体" w:hAnsi="宋体"/>
                <w:sz w:val="21"/>
                <w:szCs w:val="21"/>
              </w:rPr>
              <w:t>政府</w:t>
            </w:r>
            <w:r>
              <w:rPr>
                <w:rFonts w:ascii="宋体" w:hAnsi="宋体"/>
                <w:sz w:val="21"/>
                <w:szCs w:val="21"/>
              </w:rPr>
              <w:t>采购促进残疾人就业</w:t>
            </w:r>
            <w:r>
              <w:rPr>
                <w:rFonts w:hint="eastAsia" w:ascii="宋体" w:hAnsi="宋体"/>
                <w:sz w:val="21"/>
                <w:szCs w:val="21"/>
              </w:rPr>
              <w:t>：提供</w:t>
            </w:r>
            <w:r>
              <w:rPr>
                <w:rFonts w:ascii="宋体" w:hAnsi="宋体"/>
                <w:sz w:val="21"/>
                <w:szCs w:val="21"/>
              </w:rPr>
              <w:t>材料详见</w:t>
            </w:r>
            <w:r>
              <w:rPr>
                <w:rFonts w:hint="eastAsia" w:ascii="宋体" w:hAnsi="宋体"/>
                <w:sz w:val="21"/>
                <w:szCs w:val="21"/>
              </w:rPr>
              <w:t>磋商文件第六章“报价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288" w:lineRule="auto"/>
              <w:jc w:val="center"/>
              <w:rPr>
                <w:rFonts w:ascii="宋体" w:hAnsi="宋体"/>
                <w:sz w:val="21"/>
                <w:szCs w:val="21"/>
              </w:rPr>
            </w:pPr>
            <w:r>
              <w:rPr>
                <w:rFonts w:hint="eastAsia" w:ascii="宋体" w:hAnsi="宋体"/>
                <w:sz w:val="21"/>
                <w:szCs w:val="21"/>
              </w:rPr>
              <w:t>17</w:t>
            </w:r>
          </w:p>
        </w:tc>
        <w:tc>
          <w:tcPr>
            <w:tcW w:w="8931" w:type="dxa"/>
            <w:vAlign w:val="center"/>
          </w:tcPr>
          <w:p>
            <w:pPr>
              <w:spacing w:line="288" w:lineRule="auto"/>
              <w:rPr>
                <w:rFonts w:ascii="宋体" w:hAnsi="宋体"/>
                <w:sz w:val="21"/>
                <w:szCs w:val="21"/>
              </w:rPr>
            </w:pPr>
            <w:r>
              <w:rPr>
                <w:rFonts w:hint="eastAsia" w:ascii="宋体" w:hAnsi="宋体"/>
                <w:sz w:val="21"/>
                <w:szCs w:val="21"/>
              </w:rPr>
              <w:t>政府采购鼓励节能产品：不适用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288" w:lineRule="auto"/>
              <w:jc w:val="center"/>
              <w:rPr>
                <w:rFonts w:ascii="宋体" w:hAnsi="宋体"/>
                <w:sz w:val="21"/>
                <w:szCs w:val="21"/>
              </w:rPr>
            </w:pPr>
            <w:r>
              <w:rPr>
                <w:rFonts w:hint="eastAsia" w:ascii="宋体" w:hAnsi="宋体"/>
                <w:sz w:val="21"/>
                <w:szCs w:val="21"/>
              </w:rPr>
              <w:t>18</w:t>
            </w:r>
          </w:p>
        </w:tc>
        <w:tc>
          <w:tcPr>
            <w:tcW w:w="8931" w:type="dxa"/>
            <w:vAlign w:val="center"/>
          </w:tcPr>
          <w:p>
            <w:pPr>
              <w:spacing w:line="288" w:lineRule="auto"/>
              <w:rPr>
                <w:rFonts w:hint="eastAsia" w:ascii="宋体" w:hAnsi="宋体"/>
                <w:sz w:val="21"/>
                <w:szCs w:val="21"/>
              </w:rPr>
            </w:pPr>
            <w:r>
              <w:rPr>
                <w:rFonts w:hint="eastAsia" w:ascii="宋体" w:hAnsi="宋体"/>
                <w:sz w:val="21"/>
                <w:szCs w:val="21"/>
              </w:rPr>
              <w:t>政府采购鼓励环保产品：不适用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288" w:lineRule="auto"/>
              <w:jc w:val="center"/>
              <w:rPr>
                <w:rFonts w:hint="eastAsia" w:ascii="宋体" w:hAnsi="宋体"/>
                <w:sz w:val="21"/>
                <w:szCs w:val="21"/>
              </w:rPr>
            </w:pPr>
            <w:r>
              <w:rPr>
                <w:rFonts w:hint="eastAsia" w:ascii="宋体" w:hAnsi="宋体"/>
                <w:sz w:val="21"/>
                <w:szCs w:val="21"/>
              </w:rPr>
              <w:t>19</w:t>
            </w:r>
          </w:p>
        </w:tc>
        <w:tc>
          <w:tcPr>
            <w:tcW w:w="8931" w:type="dxa"/>
            <w:vAlign w:val="center"/>
          </w:tcPr>
          <w:p>
            <w:pPr>
              <w:spacing w:line="288" w:lineRule="auto"/>
              <w:rPr>
                <w:rFonts w:hint="eastAsia" w:ascii="宋体" w:hAnsi="宋体"/>
                <w:sz w:val="21"/>
                <w:szCs w:val="21"/>
              </w:rPr>
            </w:pPr>
            <w:r>
              <w:rPr>
                <w:rFonts w:hint="eastAsia" w:ascii="宋体" w:hAnsi="宋体"/>
                <w:sz w:val="21"/>
                <w:szCs w:val="21"/>
              </w:rPr>
              <w:t>政府采购进口产品：不适用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spacing w:line="288" w:lineRule="auto"/>
              <w:jc w:val="center"/>
              <w:rPr>
                <w:rFonts w:hint="eastAsia" w:ascii="宋体" w:hAnsi="宋体"/>
                <w:sz w:val="21"/>
                <w:szCs w:val="21"/>
              </w:rPr>
            </w:pPr>
            <w:r>
              <w:rPr>
                <w:rFonts w:hint="eastAsia" w:ascii="宋体" w:hAnsi="宋体"/>
                <w:sz w:val="21"/>
                <w:szCs w:val="21"/>
              </w:rPr>
              <w:t>20</w:t>
            </w:r>
          </w:p>
        </w:tc>
        <w:tc>
          <w:tcPr>
            <w:tcW w:w="8931" w:type="dxa"/>
            <w:vAlign w:val="center"/>
          </w:tcPr>
          <w:p>
            <w:pPr>
              <w:spacing w:line="288" w:lineRule="auto"/>
              <w:rPr>
                <w:rFonts w:hint="eastAsia" w:ascii="宋体" w:hAnsi="宋体"/>
                <w:sz w:val="21"/>
                <w:szCs w:val="21"/>
              </w:rPr>
            </w:pPr>
            <w:r>
              <w:rPr>
                <w:rFonts w:hint="eastAsia" w:ascii="宋体" w:hAnsi="宋体"/>
                <w:sz w:val="21"/>
                <w:szCs w:val="21"/>
              </w:rPr>
              <w:t>支付代理服务费：成交通知书发出之日起7个工作日内；</w:t>
            </w:r>
          </w:p>
          <w:p>
            <w:pPr>
              <w:spacing w:line="288" w:lineRule="auto"/>
              <w:rPr>
                <w:rFonts w:hint="eastAsia" w:ascii="宋体" w:hAnsi="宋体"/>
                <w:sz w:val="21"/>
                <w:szCs w:val="21"/>
              </w:rPr>
            </w:pPr>
            <w:r>
              <w:rPr>
                <w:rFonts w:hint="eastAsia" w:ascii="宋体" w:hAnsi="宋体"/>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sz w:val="21"/>
                <w:szCs w:val="21"/>
              </w:rPr>
            </w:pPr>
            <w:r>
              <w:rPr>
                <w:rFonts w:hint="eastAsia" w:ascii="宋体" w:hAnsi="宋体"/>
                <w:sz w:val="21"/>
                <w:szCs w:val="21"/>
              </w:rPr>
              <w:t>21</w:t>
            </w:r>
          </w:p>
        </w:tc>
        <w:tc>
          <w:tcPr>
            <w:tcW w:w="8931"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解释：本磋商文件的解释权属于</w:t>
            </w:r>
            <w:r>
              <w:rPr>
                <w:rFonts w:hint="eastAsia" w:ascii="宋体" w:hAnsi="宋体"/>
                <w:spacing w:val="-6"/>
                <w:sz w:val="21"/>
                <w:szCs w:val="21"/>
              </w:rPr>
              <w:t>采购代理机构</w:t>
            </w:r>
            <w:r>
              <w:rPr>
                <w:rFonts w:hint="eastAsia" w:ascii="宋体" w:hAnsi="宋体"/>
                <w:sz w:val="21"/>
                <w:szCs w:val="21"/>
              </w:rPr>
              <w:t>。</w:t>
            </w:r>
          </w:p>
        </w:tc>
      </w:tr>
    </w:tbl>
    <w:p>
      <w:pPr>
        <w:pStyle w:val="14"/>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hint="eastAsia"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本磋商文件适用于中国美术学院中国画与书法艺术学院南北峰会展览的磋商、评审、成交、验收、合同履约、付款等（法律、法规另有规定的，从其规定）。</w:t>
      </w:r>
    </w:p>
    <w:p>
      <w:pPr>
        <w:spacing w:line="288" w:lineRule="auto"/>
        <w:jc w:val="left"/>
        <w:rPr>
          <w:rFonts w:hint="eastAsia"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1.“采购人”系指中国美术学院；</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4．“书面形式”包括信函、传真、电子文档等；</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pPr>
        <w:spacing w:line="288" w:lineRule="auto"/>
        <w:jc w:val="left"/>
        <w:rPr>
          <w:rFonts w:hint="eastAsia" w:ascii="宋体" w:hAnsi="宋体"/>
          <w:b/>
          <w:spacing w:val="-6"/>
          <w:sz w:val="24"/>
        </w:rPr>
      </w:pPr>
      <w:r>
        <w:rPr>
          <w:rFonts w:hint="eastAsia" w:ascii="宋体" w:hAnsi="宋体"/>
          <w:b/>
          <w:spacing w:val="-6"/>
          <w:sz w:val="24"/>
        </w:rPr>
        <w:t>（三） 采购方式</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pPr>
        <w:spacing w:line="288" w:lineRule="auto"/>
        <w:jc w:val="left"/>
        <w:rPr>
          <w:rFonts w:hint="eastAsia" w:ascii="宋体" w:hAnsi="宋体"/>
          <w:b/>
          <w:spacing w:val="-6"/>
          <w:sz w:val="24"/>
        </w:rPr>
      </w:pPr>
      <w:r>
        <w:rPr>
          <w:rFonts w:hint="eastAsia" w:ascii="宋体" w:hAnsi="宋体"/>
          <w:b/>
          <w:spacing w:val="-6"/>
          <w:sz w:val="24"/>
        </w:rPr>
        <w:t>（四） 竞争性磋商委托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供应商授权代表须携带有效身份证件</w:t>
      </w:r>
      <w:r>
        <w:rPr>
          <w:rFonts w:hint="eastAsia" w:ascii="宋体" w:hAnsi="宋体"/>
          <w:spacing w:val="-6"/>
          <w:sz w:val="21"/>
          <w:szCs w:val="21"/>
        </w:rPr>
        <w:t>（</w:t>
      </w:r>
      <w:r>
        <w:rPr>
          <w:rFonts w:hint="eastAsia" w:ascii="宋体" w:hAnsi="宋体"/>
          <w:sz w:val="21"/>
          <w:szCs w:val="21"/>
        </w:rPr>
        <w:t>身份证原件、驾驶证原件或护照原件</w:t>
      </w:r>
      <w:r>
        <w:rPr>
          <w:rFonts w:ascii="宋体" w:hAnsi="宋体"/>
          <w:spacing w:val="-6"/>
          <w:sz w:val="21"/>
          <w:szCs w:val="21"/>
        </w:rPr>
        <w:t>）</w:t>
      </w:r>
      <w:r>
        <w:rPr>
          <w:rFonts w:hint="eastAsia" w:ascii="宋体" w:hAnsi="宋体"/>
          <w:spacing w:val="-6"/>
          <w:sz w:val="21"/>
          <w:szCs w:val="21"/>
        </w:rPr>
        <w:t>。</w:t>
      </w: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，详见响应文件格式）</w:t>
      </w:r>
      <w:r>
        <w:rPr>
          <w:rFonts w:ascii="宋体" w:hAnsi="宋体"/>
          <w:spacing w:val="-6"/>
          <w:sz w:val="21"/>
          <w:szCs w:val="21"/>
        </w:rPr>
        <w:t>。</w:t>
      </w:r>
    </w:p>
    <w:p>
      <w:pPr>
        <w:spacing w:line="288" w:lineRule="auto"/>
        <w:jc w:val="left"/>
        <w:rPr>
          <w:rFonts w:hint="eastAsia" w:ascii="宋体" w:hAnsi="宋体"/>
          <w:b/>
          <w:spacing w:val="-6"/>
          <w:sz w:val="24"/>
        </w:rPr>
      </w:pPr>
      <w:r>
        <w:rPr>
          <w:rFonts w:hint="eastAsia" w:ascii="宋体" w:hAnsi="宋体"/>
          <w:b/>
          <w:spacing w:val="-6"/>
          <w:sz w:val="24"/>
        </w:rPr>
        <w:t>（五） 磋商费用</w:t>
      </w:r>
    </w:p>
    <w:p>
      <w:pPr>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不论磋商结果如何，供应商均应自行承担所有与磋商有关的全部费用；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2.成交供应商在成交通知书发出之日起7个工作日内，向采购代理机构交纳代理服务费，收费标准：</w:t>
      </w:r>
    </w:p>
    <w:tbl>
      <w:tblPr>
        <w:tblStyle w:val="28"/>
        <w:tblW w:w="96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226"/>
        <w:gridCol w:w="54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11" w:hRule="atLeast"/>
          <w:jc w:val="center"/>
        </w:trPr>
        <w:tc>
          <w:tcPr>
            <w:tcW w:w="4226" w:type="dxa"/>
            <w:tcMar>
              <w:top w:w="0" w:type="dxa"/>
              <w:left w:w="108" w:type="dxa"/>
              <w:bottom w:w="0" w:type="dxa"/>
              <w:right w:w="108" w:type="dxa"/>
            </w:tcMar>
            <w:vAlign w:val="center"/>
          </w:tcPr>
          <w:p>
            <w:pPr>
              <w:jc w:val="center"/>
              <w:rPr>
                <w:rFonts w:hint="eastAsia" w:ascii="宋体" w:hAnsi="宋体" w:cs="宋体"/>
                <w:b/>
                <w:bCs/>
                <w:sz w:val="21"/>
                <w:szCs w:val="21"/>
              </w:rPr>
            </w:pPr>
            <w:r>
              <w:rPr>
                <w:rFonts w:hint="eastAsia" w:ascii="宋体" w:hAnsi="宋体" w:cs="宋体"/>
                <w:b/>
                <w:bCs/>
                <w:sz w:val="21"/>
                <w:szCs w:val="21"/>
              </w:rPr>
              <w:t>成交金额（万元）</w:t>
            </w:r>
          </w:p>
        </w:tc>
        <w:tc>
          <w:tcPr>
            <w:tcW w:w="5402" w:type="dxa"/>
            <w:tcMar>
              <w:top w:w="0" w:type="dxa"/>
              <w:left w:w="108" w:type="dxa"/>
              <w:bottom w:w="0" w:type="dxa"/>
              <w:right w:w="108" w:type="dxa"/>
            </w:tcMar>
            <w:vAlign w:val="center"/>
          </w:tcPr>
          <w:p>
            <w:pPr>
              <w:jc w:val="center"/>
              <w:rPr>
                <w:rFonts w:hint="eastAsia" w:ascii="宋体" w:hAnsi="宋体" w:cs="宋体"/>
                <w:b/>
                <w:bCs/>
                <w:sz w:val="21"/>
                <w:szCs w:val="21"/>
              </w:rPr>
            </w:pPr>
            <w:r>
              <w:rPr>
                <w:rFonts w:hint="eastAsia" w:ascii="宋体" w:hAnsi="宋体" w:cs="宋体"/>
                <w:b/>
                <w:bCs/>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4226" w:type="dxa"/>
            <w:tcMar>
              <w:top w:w="0" w:type="dxa"/>
              <w:left w:w="108" w:type="dxa"/>
              <w:bottom w:w="0" w:type="dxa"/>
              <w:right w:w="108" w:type="dxa"/>
            </w:tcMar>
            <w:vAlign w:val="center"/>
          </w:tcPr>
          <w:p>
            <w:pPr>
              <w:jc w:val="center"/>
              <w:rPr>
                <w:rFonts w:hint="eastAsia" w:ascii="宋体" w:hAnsi="宋体" w:cs="宋体"/>
                <w:sz w:val="21"/>
                <w:szCs w:val="21"/>
              </w:rPr>
            </w:pPr>
            <w:r>
              <w:rPr>
                <w:rFonts w:hint="eastAsia" w:ascii="宋体" w:hAnsi="宋体" w:cs="宋体"/>
                <w:sz w:val="21"/>
                <w:szCs w:val="21"/>
              </w:rPr>
              <w:t>100以下</w:t>
            </w:r>
          </w:p>
        </w:tc>
        <w:tc>
          <w:tcPr>
            <w:tcW w:w="5402" w:type="dxa"/>
            <w:tcMar>
              <w:top w:w="0" w:type="dxa"/>
              <w:left w:w="108" w:type="dxa"/>
              <w:bottom w:w="0" w:type="dxa"/>
              <w:right w:w="108" w:type="dxa"/>
            </w:tcMar>
            <w:vAlign w:val="center"/>
          </w:tcPr>
          <w:p>
            <w:pPr>
              <w:jc w:val="center"/>
              <w:rPr>
                <w:rFonts w:hint="eastAsia" w:ascii="宋体" w:hAnsi="宋体" w:cs="宋体"/>
                <w:sz w:val="21"/>
                <w:szCs w:val="21"/>
              </w:rPr>
            </w:pPr>
            <w:r>
              <w:rPr>
                <w:rFonts w:hint="eastAsia" w:ascii="宋体" w:hAnsi="宋体" w:cs="宋体"/>
                <w:kern w:val="0"/>
                <w:sz w:val="21"/>
                <w:szCs w:val="21"/>
              </w:rPr>
              <w:t>1.2，不足叁仟元按叁仟元收取</w:t>
            </w:r>
          </w:p>
        </w:tc>
      </w:tr>
    </w:tbl>
    <w:p>
      <w:pPr>
        <w:spacing w:line="288" w:lineRule="auto"/>
        <w:ind w:firstLine="396" w:firstLineChars="200"/>
        <w:jc w:val="left"/>
        <w:rPr>
          <w:rFonts w:hint="eastAsia" w:ascii="宋体" w:hAnsi="宋体"/>
          <w:spacing w:val="-6"/>
          <w:sz w:val="21"/>
          <w:szCs w:val="21"/>
        </w:rPr>
      </w:pPr>
    </w:p>
    <w:p>
      <w:pPr>
        <w:spacing w:line="288" w:lineRule="auto"/>
        <w:ind w:firstLine="396" w:firstLineChars="200"/>
        <w:jc w:val="left"/>
        <w:rPr>
          <w:rFonts w:hint="eastAsia" w:ascii="宋体" w:hAnsi="宋体"/>
          <w:b/>
          <w:spacing w:val="-6"/>
          <w:sz w:val="24"/>
        </w:rPr>
      </w:pPr>
      <w:r>
        <w:rPr>
          <w:rFonts w:hint="eastAsia" w:ascii="宋体"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hint="eastAsia" w:ascii="宋体" w:hAnsi="宋体"/>
          <w:b/>
          <w:spacing w:val="-6"/>
          <w:sz w:val="24"/>
        </w:rPr>
      </w:pPr>
      <w:r>
        <w:rPr>
          <w:rFonts w:hint="eastAsia" w:ascii="宋体" w:hAnsi="宋体"/>
          <w:b/>
          <w:spacing w:val="-6"/>
          <w:sz w:val="24"/>
        </w:rPr>
        <w:t>（六） 联合体响应</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pPr>
        <w:spacing w:line="288" w:lineRule="auto"/>
        <w:jc w:val="left"/>
        <w:rPr>
          <w:rFonts w:hint="eastAsia"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hint="eastAsia" w:ascii="宋体" w:hAnsi="宋体" w:cs="宋体"/>
          <w:b/>
          <w:spacing w:val="-6"/>
          <w:kern w:val="0"/>
          <w:sz w:val="24"/>
        </w:rPr>
      </w:pPr>
      <w:r>
        <w:rPr>
          <w:rFonts w:hint="eastAsia" w:ascii="宋体" w:hAnsi="宋体" w:cs="宋体"/>
          <w:b/>
          <w:spacing w:val="-6"/>
          <w:kern w:val="0"/>
          <w:sz w:val="24"/>
        </w:rPr>
        <w:t>（八） 特别说明</w:t>
      </w:r>
    </w:p>
    <w:p>
      <w:pPr>
        <w:pStyle w:val="1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w:t>
      </w:r>
      <w:r>
        <w:rPr>
          <w:rFonts w:hint="eastAsia" w:hAnsi="宋体"/>
          <w:spacing w:val="-6"/>
          <w:sz w:val="21"/>
          <w:szCs w:val="21"/>
        </w:rPr>
        <w:t>供应商</w:t>
      </w:r>
      <w:r>
        <w:rPr>
          <w:rFonts w:hAnsi="宋体"/>
          <w:spacing w:val="-6"/>
          <w:sz w:val="21"/>
          <w:szCs w:val="21"/>
        </w:rPr>
        <w:t>应仔细阅读</w:t>
      </w:r>
      <w:r>
        <w:rPr>
          <w:rFonts w:hint="eastAsia" w:hAnsi="宋体"/>
          <w:spacing w:val="-6"/>
          <w:sz w:val="21"/>
          <w:szCs w:val="21"/>
        </w:rPr>
        <w:t>磋商</w:t>
      </w:r>
      <w:r>
        <w:rPr>
          <w:rFonts w:hAnsi="宋体"/>
          <w:spacing w:val="-6"/>
          <w:sz w:val="21"/>
          <w:szCs w:val="21"/>
        </w:rPr>
        <w:t>文件的所有内容，按照</w:t>
      </w:r>
      <w:r>
        <w:rPr>
          <w:rFonts w:hint="eastAsia" w:hAnsi="宋体"/>
          <w:spacing w:val="-6"/>
          <w:sz w:val="21"/>
          <w:szCs w:val="21"/>
        </w:rPr>
        <w:t>磋商</w:t>
      </w:r>
      <w:r>
        <w:rPr>
          <w:rFonts w:hAnsi="宋体"/>
          <w:spacing w:val="-6"/>
          <w:sz w:val="21"/>
          <w:szCs w:val="21"/>
        </w:rPr>
        <w:t>文件的要求提交</w:t>
      </w:r>
      <w:r>
        <w:rPr>
          <w:rFonts w:hint="eastAsia" w:hAnsi="宋体"/>
          <w:spacing w:val="-6"/>
          <w:sz w:val="21"/>
          <w:szCs w:val="21"/>
        </w:rPr>
        <w:t>响应</w:t>
      </w:r>
      <w:r>
        <w:rPr>
          <w:rFonts w:hAnsi="宋体"/>
          <w:spacing w:val="-6"/>
          <w:sz w:val="21"/>
          <w:szCs w:val="21"/>
        </w:rPr>
        <w:t>文件，并对所提供的全部资料的真实性承担法律责任。</w:t>
      </w:r>
    </w:p>
    <w:p>
      <w:pPr>
        <w:pStyle w:val="12"/>
        <w:spacing w:line="288" w:lineRule="auto"/>
        <w:ind w:firstLine="396" w:firstLineChars="200"/>
        <w:jc w:val="left"/>
        <w:rPr>
          <w:rFonts w:hint="eastAsia"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12"/>
        <w:spacing w:line="288" w:lineRule="auto"/>
        <w:ind w:firstLine="396" w:firstLineChars="200"/>
        <w:jc w:val="left"/>
        <w:rPr>
          <w:rFonts w:hint="eastAsia"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12"/>
        <w:spacing w:line="288" w:lineRule="auto"/>
        <w:ind w:firstLine="396" w:firstLineChars="200"/>
        <w:jc w:val="left"/>
        <w:rPr>
          <w:rFonts w:hint="eastAsia" w:hAnsi="宋体"/>
          <w:spacing w:val="-6"/>
          <w:sz w:val="21"/>
          <w:szCs w:val="21"/>
        </w:rPr>
      </w:pPr>
      <w:r>
        <w:rPr>
          <w:rFonts w:hAnsi="宋体"/>
          <w:spacing w:val="-6"/>
          <w:sz w:val="21"/>
          <w:szCs w:val="21"/>
        </w:rPr>
        <w:t>▲</w:t>
      </w:r>
      <w:r>
        <w:rPr>
          <w:rFonts w:hint="eastAsia" w:hAnsi="宋体"/>
          <w:spacing w:val="-6"/>
          <w:sz w:val="21"/>
          <w:szCs w:val="21"/>
        </w:rPr>
        <w:t>4.供应商授权代表必须为供应商本单位在职职工，并提供2019年1月至今任意一月社保缴纳证明。</w:t>
      </w:r>
    </w:p>
    <w:p>
      <w:pPr>
        <w:pStyle w:val="12"/>
        <w:spacing w:line="288" w:lineRule="auto"/>
        <w:ind w:firstLine="406" w:firstLineChars="200"/>
        <w:jc w:val="left"/>
        <w:rPr>
          <w:rFonts w:hint="eastAsia" w:hAnsi="宋体"/>
          <w:spacing w:val="-6"/>
          <w:sz w:val="21"/>
          <w:szCs w:val="21"/>
        </w:rPr>
      </w:pPr>
      <w:r>
        <w:rPr>
          <w:rFonts w:hint="eastAsia" w:hAnsi="宋体"/>
          <w:b/>
          <w:sz w:val="21"/>
          <w:szCs w:val="21"/>
        </w:rPr>
        <w:t>▲</w:t>
      </w:r>
      <w:r>
        <w:rPr>
          <w:rFonts w:hint="eastAsia" w:hAnsi="宋体"/>
          <w:sz w:val="21"/>
          <w:szCs w:val="21"/>
        </w:rPr>
        <w:t>5.供应商授权代表必须持本人有效的身份证原件、驾驶证原件或护照原件于响应文件提交的截止时间前到达响应文件的开启地点参与磋商。</w:t>
      </w:r>
    </w:p>
    <w:p>
      <w:pPr>
        <w:pStyle w:val="12"/>
        <w:spacing w:line="288" w:lineRule="auto"/>
        <w:ind w:firstLine="396" w:firstLineChars="200"/>
        <w:jc w:val="left"/>
        <w:rPr>
          <w:rFonts w:hAnsi="宋体"/>
          <w:spacing w:val="-6"/>
          <w:sz w:val="21"/>
          <w:szCs w:val="21"/>
        </w:rPr>
      </w:pPr>
      <w:r>
        <w:rPr>
          <w:rFonts w:hint="eastAsia" w:hAnsi="宋体"/>
          <w:spacing w:val="-6"/>
          <w:sz w:val="21"/>
          <w:szCs w:val="21"/>
        </w:rPr>
        <w:t>6.采购人、采购代理机构可以视采购项目的具体情况，组织供应商进行现场考察或召开磋商前答疑会，但不得单独或分别组织只有一个供应商参加的现场考察和答疑会。</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7.按照《浙江省政府采购供应商注册及诚信管理暂行办法》（浙财采监字［2009］28号）的相关规定，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磋商</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w:t>
      </w:r>
      <w:r>
        <w:rPr>
          <w:rFonts w:hint="eastAsia" w:hAnsi="宋体"/>
          <w:spacing w:val="-6"/>
          <w:sz w:val="21"/>
          <w:szCs w:val="21"/>
        </w:rPr>
        <w:t>成交</w:t>
      </w:r>
      <w:r>
        <w:rPr>
          <w:rFonts w:hAnsi="宋体"/>
          <w:spacing w:val="-6"/>
          <w:sz w:val="21"/>
          <w:szCs w:val="21"/>
        </w:rPr>
        <w:t>候选供应商的，应在</w:t>
      </w:r>
      <w:r>
        <w:rPr>
          <w:rFonts w:hint="eastAsia" w:hAnsi="宋体"/>
          <w:spacing w:val="-6"/>
          <w:sz w:val="21"/>
          <w:szCs w:val="21"/>
        </w:rPr>
        <w:t>成交</w:t>
      </w:r>
      <w:r>
        <w:rPr>
          <w:rFonts w:hAnsi="宋体"/>
          <w:spacing w:val="-6"/>
          <w:sz w:val="21"/>
          <w:szCs w:val="21"/>
        </w:rPr>
        <w:t>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w:t>
      </w:r>
      <w:r>
        <w:rPr>
          <w:rFonts w:hint="eastAsia" w:hAnsi="宋体"/>
          <w:spacing w:val="-6"/>
          <w:sz w:val="21"/>
          <w:szCs w:val="21"/>
        </w:rPr>
        <w:t>成交</w:t>
      </w:r>
      <w:r>
        <w:rPr>
          <w:rFonts w:hAnsi="宋体"/>
          <w:spacing w:val="-6"/>
          <w:sz w:val="21"/>
          <w:szCs w:val="21"/>
        </w:rPr>
        <w:t>通知书，并直接推荐排名次之的供应商为</w:t>
      </w:r>
      <w:r>
        <w:rPr>
          <w:rFonts w:hint="eastAsia" w:hAnsi="宋体"/>
          <w:spacing w:val="-6"/>
          <w:sz w:val="21"/>
          <w:szCs w:val="21"/>
        </w:rPr>
        <w:t>成交</w:t>
      </w:r>
      <w:r>
        <w:rPr>
          <w:rFonts w:hAnsi="宋体"/>
          <w:spacing w:val="-6"/>
          <w:sz w:val="21"/>
          <w:szCs w:val="21"/>
        </w:rPr>
        <w:t>候选供应商，依次类推。</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12"/>
        <w:spacing w:line="288" w:lineRule="auto"/>
        <w:ind w:firstLine="396" w:firstLineChars="200"/>
        <w:jc w:val="left"/>
        <w:rPr>
          <w:rFonts w:hAnsi="宋体" w:cs="宋体"/>
          <w:kern w:val="0"/>
          <w:sz w:val="21"/>
          <w:szCs w:val="21"/>
        </w:rPr>
      </w:pPr>
      <w:r>
        <w:rPr>
          <w:rFonts w:hAnsi="宋体"/>
          <w:spacing w:val="-6"/>
          <w:sz w:val="21"/>
          <w:szCs w:val="21"/>
        </w:rPr>
        <w:t>1</w:t>
      </w:r>
      <w:r>
        <w:rPr>
          <w:rFonts w:hint="eastAsia" w:hAnsi="宋体"/>
          <w:spacing w:val="-6"/>
          <w:sz w:val="21"/>
          <w:szCs w:val="21"/>
        </w:rPr>
        <w:t>.供应商</w:t>
      </w:r>
      <w:r>
        <w:rPr>
          <w:rFonts w:hint="eastAsia" w:hAnsi="宋体" w:cs="宋体"/>
          <w:kern w:val="0"/>
          <w:sz w:val="21"/>
          <w:szCs w:val="21"/>
        </w:rPr>
        <w:t>认为磋商文件、磋商过程和成交结果使自己的</w:t>
      </w:r>
      <w:r>
        <w:rPr>
          <w:rFonts w:hint="eastAsia" w:hAnsi="宋体" w:cs="宋体"/>
          <w:bCs/>
          <w:kern w:val="0"/>
          <w:sz w:val="21"/>
          <w:szCs w:val="21"/>
        </w:rPr>
        <w:t>权益受到损害</w:t>
      </w:r>
      <w:r>
        <w:rPr>
          <w:rFonts w:hint="eastAsia" w:hAnsi="宋体" w:cs="宋体"/>
          <w:kern w:val="0"/>
          <w:sz w:val="21"/>
          <w:szCs w:val="21"/>
        </w:rPr>
        <w:t>的，可以在知道或者应知其权益受到损害之日起</w:t>
      </w:r>
      <w:r>
        <w:rPr>
          <w:rFonts w:hint="eastAsia" w:hAnsi="宋体" w:cs="宋体"/>
          <w:bCs/>
          <w:kern w:val="0"/>
          <w:sz w:val="21"/>
          <w:szCs w:val="21"/>
        </w:rPr>
        <w:t>七个工作日内</w:t>
      </w:r>
      <w:r>
        <w:rPr>
          <w:rFonts w:hint="eastAsia" w:hAnsi="宋体" w:cs="宋体"/>
          <w:kern w:val="0"/>
          <w:sz w:val="21"/>
          <w:szCs w:val="21"/>
        </w:rPr>
        <w:t>，以书面形式向采购人或</w:t>
      </w:r>
      <w:r>
        <w:rPr>
          <w:rFonts w:hAnsi="宋体" w:cs="宋体"/>
          <w:kern w:val="0"/>
          <w:sz w:val="21"/>
          <w:szCs w:val="21"/>
        </w:rPr>
        <w:t>采购代理机构</w:t>
      </w:r>
      <w:r>
        <w:rPr>
          <w:rFonts w:hint="eastAsia" w:hAnsi="宋体" w:cs="宋体"/>
          <w:kern w:val="0"/>
          <w:sz w:val="21"/>
          <w:szCs w:val="21"/>
        </w:rPr>
        <w:t>提出质疑。质疑供应商对采购人、采购代理机构的答复不满意或者采购人、采购代理机构未在规定的时间内作出答复的，可以在</w:t>
      </w:r>
      <w:r>
        <w:rPr>
          <w:rFonts w:hint="eastAsia" w:hAnsi="宋体" w:cs="宋体"/>
          <w:bCs/>
          <w:kern w:val="0"/>
          <w:sz w:val="21"/>
          <w:szCs w:val="21"/>
        </w:rPr>
        <w:t>答复期满后十五个工作日内</w:t>
      </w:r>
      <w:r>
        <w:rPr>
          <w:rFonts w:hint="eastAsia" w:hAnsi="宋体" w:cs="宋体"/>
          <w:kern w:val="0"/>
          <w:sz w:val="21"/>
          <w:szCs w:val="21"/>
        </w:rPr>
        <w:t>向同级政府采购监督管理部门</w:t>
      </w:r>
      <w:r>
        <w:rPr>
          <w:rFonts w:hint="eastAsia" w:hAnsi="宋体" w:cs="宋体"/>
          <w:bCs/>
          <w:kern w:val="0"/>
          <w:sz w:val="21"/>
          <w:szCs w:val="21"/>
        </w:rPr>
        <w:t>投诉</w:t>
      </w:r>
      <w:r>
        <w:rPr>
          <w:rFonts w:hint="eastAsia" w:hAnsi="宋体" w:cs="宋体"/>
          <w:kern w:val="0"/>
          <w:sz w:val="21"/>
          <w:szCs w:val="21"/>
        </w:rPr>
        <w:t>。</w:t>
      </w:r>
    </w:p>
    <w:p>
      <w:pPr>
        <w:pStyle w:val="12"/>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w:t>
      </w:r>
      <w:r>
        <w:rPr>
          <w:rFonts w:hint="eastAsia" w:hAnsi="宋体" w:cs="宋体"/>
          <w:b/>
          <w:sz w:val="21"/>
          <w:szCs w:val="21"/>
        </w:rPr>
        <w:t>质疑函范本请到“浙江政府采购网下载专区”下载，</w:t>
      </w:r>
      <w:r>
        <w:rPr>
          <w:rFonts w:hint="eastAsia" w:hAnsi="宋体"/>
          <w:b/>
          <w:spacing w:val="-6"/>
          <w:sz w:val="21"/>
          <w:szCs w:val="21"/>
        </w:rPr>
        <w:t>质疑函应当包括下列内容：</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2"/>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2"/>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12"/>
        <w:spacing w:line="288" w:lineRule="auto"/>
        <w:ind w:firstLine="404" w:firstLineChars="200"/>
        <w:rPr>
          <w:rFonts w:hint="eastAsia" w:cs="宋体"/>
          <w:b/>
          <w:sz w:val="21"/>
          <w:szCs w:val="21"/>
        </w:rPr>
      </w:pPr>
      <w:r>
        <w:rPr>
          <w:rFonts w:hint="eastAsia" w:hAnsi="宋体" w:cs="宋体"/>
          <w:sz w:val="21"/>
          <w:szCs w:val="21"/>
        </w:rPr>
        <w:t>3.提出质疑的供应商应当是参与本项目响应活动的供应商。</w:t>
      </w:r>
      <w:r>
        <w:rPr>
          <w:rFonts w:hint="eastAsia" w:cs="宋体"/>
          <w:b/>
          <w:sz w:val="21"/>
          <w:szCs w:val="21"/>
        </w:rPr>
        <w:t>供应商在法定质疑期内应一次性提出针对同一采购程序环节的质疑。</w:t>
      </w:r>
    </w:p>
    <w:p>
      <w:pPr>
        <w:pStyle w:val="12"/>
        <w:spacing w:line="288" w:lineRule="auto"/>
        <w:ind w:firstLine="404" w:firstLineChars="200"/>
        <w:rPr>
          <w:rFonts w:cs="宋体"/>
          <w:sz w:val="21"/>
          <w:szCs w:val="21"/>
        </w:rPr>
      </w:pPr>
      <w:r>
        <w:rPr>
          <w:rFonts w:hint="eastAsia" w:cs="宋体"/>
          <w:sz w:val="21"/>
          <w:szCs w:val="21"/>
        </w:rPr>
        <w:t>4.根据《政府采购质疑和投诉办法》第三十七条的规定，供应商在全国范围</w:t>
      </w:r>
      <w:r>
        <w:rPr>
          <w:rFonts w:cs="宋体"/>
          <w:sz w:val="21"/>
          <w:szCs w:val="21"/>
        </w:rPr>
        <w:t>12</w:t>
      </w:r>
      <w:r>
        <w:rPr>
          <w:rFonts w:hint="eastAsia" w:cs="宋体"/>
          <w:sz w:val="21"/>
          <w:szCs w:val="21"/>
        </w:rPr>
        <w:t>个月内三次以上投诉查无实据的，由财政部门列入不良行为记录名单。</w:t>
      </w:r>
    </w:p>
    <w:p>
      <w:pPr>
        <w:pStyle w:val="12"/>
        <w:spacing w:line="288" w:lineRule="auto"/>
        <w:ind w:firstLine="404" w:firstLineChars="200"/>
        <w:rPr>
          <w:rFonts w:cs="宋体"/>
          <w:sz w:val="21"/>
          <w:szCs w:val="21"/>
        </w:rPr>
      </w:pPr>
      <w:r>
        <w:rPr>
          <w:rFonts w:hint="eastAsia" w:cs="宋体"/>
          <w:sz w:val="21"/>
          <w:szCs w:val="21"/>
        </w:rPr>
        <w:t>投诉人有下列行为之一的，属于虚假、恶意投诉，由财政部门列入不良行为记录名单，禁止其</w:t>
      </w:r>
      <w:r>
        <w:rPr>
          <w:rFonts w:cs="宋体"/>
          <w:sz w:val="21"/>
          <w:szCs w:val="21"/>
        </w:rPr>
        <w:t>1</w:t>
      </w:r>
      <w:r>
        <w:rPr>
          <w:rFonts w:hint="eastAsia" w:cs="宋体"/>
          <w:sz w:val="21"/>
          <w:szCs w:val="21"/>
        </w:rPr>
        <w:t>至</w:t>
      </w:r>
      <w:r>
        <w:rPr>
          <w:rFonts w:cs="宋体"/>
          <w:sz w:val="21"/>
          <w:szCs w:val="21"/>
        </w:rPr>
        <w:t>3</w:t>
      </w:r>
      <w:r>
        <w:rPr>
          <w:rFonts w:hint="eastAsia" w:cs="宋体"/>
          <w:sz w:val="21"/>
          <w:szCs w:val="21"/>
        </w:rPr>
        <w:t>年内参加政府采购活动：</w:t>
      </w:r>
    </w:p>
    <w:p>
      <w:pPr>
        <w:pStyle w:val="12"/>
        <w:spacing w:line="288" w:lineRule="auto"/>
        <w:ind w:firstLine="404" w:firstLineChars="200"/>
        <w:rPr>
          <w:rFonts w:hint="eastAsia" w:cs="宋体"/>
          <w:sz w:val="21"/>
          <w:szCs w:val="21"/>
        </w:rPr>
      </w:pPr>
      <w:r>
        <w:rPr>
          <w:rFonts w:hint="eastAsia" w:cs="宋体"/>
          <w:sz w:val="21"/>
          <w:szCs w:val="21"/>
        </w:rPr>
        <w:t>（一）捏造事实；</w:t>
      </w:r>
    </w:p>
    <w:p>
      <w:pPr>
        <w:pStyle w:val="12"/>
        <w:spacing w:line="288" w:lineRule="auto"/>
        <w:ind w:firstLine="404" w:firstLineChars="200"/>
        <w:rPr>
          <w:rFonts w:hint="eastAsia" w:cs="宋体"/>
          <w:sz w:val="21"/>
          <w:szCs w:val="21"/>
        </w:rPr>
      </w:pPr>
      <w:r>
        <w:rPr>
          <w:rFonts w:hint="eastAsia" w:cs="宋体"/>
          <w:sz w:val="21"/>
          <w:szCs w:val="21"/>
        </w:rPr>
        <w:t>（二）提供虚假材料；</w:t>
      </w:r>
    </w:p>
    <w:p>
      <w:pPr>
        <w:pStyle w:val="12"/>
        <w:spacing w:line="288" w:lineRule="auto"/>
        <w:ind w:firstLine="404" w:firstLineChars="200"/>
        <w:rPr>
          <w:rFonts w:cs="宋体"/>
          <w:sz w:val="21"/>
          <w:szCs w:val="21"/>
        </w:rPr>
      </w:pPr>
      <w:r>
        <w:rPr>
          <w:rFonts w:hint="eastAsia" w:cs="宋体"/>
          <w:sz w:val="21"/>
          <w:szCs w:val="21"/>
        </w:rPr>
        <w:t>（三）以非法手段取得证明材料。证据来源的合法性存在明显疑问，投诉人无法证明其取得方式合法的，视为以非法手段取得证明材料。</w:t>
      </w:r>
    </w:p>
    <w:p>
      <w:pPr>
        <w:pStyle w:val="14"/>
        <w:spacing w:beforeLines="0" w:afterLines="0" w:line="288" w:lineRule="auto"/>
        <w:jc w:val="center"/>
        <w:rPr>
          <w:rFonts w:hint="eastAsia"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、磋商文件</w:t>
      </w:r>
    </w:p>
    <w:p>
      <w:pPr>
        <w:spacing w:line="288" w:lineRule="auto"/>
        <w:jc w:val="left"/>
        <w:rPr>
          <w:rFonts w:hint="eastAsia" w:ascii="宋体" w:hAnsi="宋体"/>
          <w:b/>
          <w:spacing w:val="-6"/>
          <w:sz w:val="24"/>
        </w:rPr>
      </w:pPr>
      <w:r>
        <w:rPr>
          <w:rFonts w:hint="eastAsia" w:ascii="宋体" w:hAnsi="宋体"/>
          <w:b/>
          <w:spacing w:val="-6"/>
          <w:sz w:val="24"/>
        </w:rPr>
        <w:t>（一） 磋商文件的构成。本磋商文件由以下部份组成：</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4.评审办法及评分标准</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5.合同主要条款</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pPr>
        <w:spacing w:line="288" w:lineRule="auto"/>
        <w:jc w:val="left"/>
        <w:rPr>
          <w:rFonts w:hint="eastAsia" w:ascii="宋体" w:hAnsi="宋体"/>
          <w:spacing w:val="-6"/>
          <w:sz w:val="24"/>
        </w:rPr>
      </w:pPr>
      <w:r>
        <w:rPr>
          <w:rFonts w:hint="eastAsia" w:ascii="宋体" w:hAnsi="宋体"/>
          <w:b/>
          <w:spacing w:val="-6"/>
          <w:sz w:val="24"/>
        </w:rPr>
        <w:t>（二） 供应商的风险</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hint="eastAsia" w:ascii="宋体" w:hAnsi="宋体"/>
          <w:b/>
          <w:spacing w:val="-6"/>
          <w:sz w:val="24"/>
        </w:rPr>
      </w:pPr>
      <w:r>
        <w:rPr>
          <w:rFonts w:hint="eastAsia" w:ascii="宋体" w:hAnsi="宋体"/>
          <w:b/>
          <w:spacing w:val="-6"/>
          <w:sz w:val="24"/>
        </w:rPr>
        <w:t>（三） 磋商文件的澄清与修改</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4"/>
        <w:spacing w:beforeLines="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响应文件的编制</w:t>
      </w:r>
    </w:p>
    <w:p>
      <w:pPr>
        <w:spacing w:line="288" w:lineRule="auto"/>
        <w:jc w:val="left"/>
        <w:rPr>
          <w:rFonts w:hint="eastAsia" w:ascii="宋体" w:hAnsi="宋体"/>
          <w:b/>
          <w:spacing w:val="-6"/>
          <w:sz w:val="24"/>
        </w:rPr>
      </w:pPr>
      <w:r>
        <w:rPr>
          <w:rFonts w:hint="eastAsia" w:ascii="宋体" w:hAnsi="宋体"/>
          <w:b/>
          <w:spacing w:val="-6"/>
          <w:sz w:val="24"/>
        </w:rPr>
        <w:t>（一） 响应文件的组成</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两部分组成（格式详见磋商文件第六章）。</w:t>
      </w:r>
    </w:p>
    <w:p>
      <w:pPr>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1.报价文件：</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（1）初次报价一览表</w:t>
      </w:r>
    </w:p>
    <w:p>
      <w:pPr>
        <w:pStyle w:val="12"/>
        <w:spacing w:line="288" w:lineRule="auto"/>
        <w:ind w:firstLine="396" w:firstLineChars="200"/>
        <w:jc w:val="left"/>
        <w:rPr>
          <w:rFonts w:hAnsi="宋体"/>
          <w:spacing w:val="-6"/>
          <w:sz w:val="21"/>
          <w:szCs w:val="21"/>
        </w:rPr>
      </w:pPr>
      <w:r>
        <w:rPr>
          <w:rFonts w:hint="eastAsia" w:hAnsi="宋体"/>
          <w:spacing w:val="-6"/>
          <w:sz w:val="21"/>
          <w:szCs w:val="21"/>
        </w:rPr>
        <w:t>（2）初次报价明细表</w:t>
      </w:r>
    </w:p>
    <w:p>
      <w:pPr>
        <w:pStyle w:val="12"/>
        <w:spacing w:line="288" w:lineRule="auto"/>
        <w:ind w:firstLine="396" w:firstLineChars="200"/>
        <w:jc w:val="left"/>
        <w:rPr>
          <w:rFonts w:hAnsi="宋体"/>
          <w:spacing w:val="-6"/>
          <w:sz w:val="21"/>
          <w:szCs w:val="21"/>
        </w:rPr>
      </w:pPr>
      <w:r>
        <w:rPr>
          <w:rFonts w:hint="eastAsia" w:hAnsi="宋体"/>
          <w:spacing w:val="-6"/>
          <w:sz w:val="21"/>
          <w:szCs w:val="21"/>
        </w:rPr>
        <w:t>（3）供应商企业类型声明函</w:t>
      </w:r>
    </w:p>
    <w:p>
      <w:pPr>
        <w:pStyle w:val="12"/>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12"/>
        <w:spacing w:line="288" w:lineRule="auto"/>
        <w:ind w:firstLine="396" w:firstLineChars="200"/>
        <w:jc w:val="left"/>
        <w:rPr>
          <w:rFonts w:hAnsi="宋体"/>
          <w:spacing w:val="-6"/>
          <w:sz w:val="21"/>
          <w:szCs w:val="21"/>
        </w:rPr>
      </w:pPr>
      <w:r>
        <w:rPr>
          <w:rFonts w:hint="eastAsia" w:hAnsi="宋体"/>
          <w:spacing w:val="-6"/>
          <w:sz w:val="21"/>
          <w:szCs w:val="21"/>
        </w:rPr>
        <w:t>（5）</w:t>
      </w:r>
      <w:bookmarkStart w:id="1" w:name="OLE_LINK13"/>
      <w:bookmarkStart w:id="2" w:name="OLE_LINK14"/>
      <w:r>
        <w:rPr>
          <w:rFonts w:hint="eastAsia" w:hAnsi="宋体"/>
          <w:spacing w:val="-6"/>
          <w:sz w:val="21"/>
          <w:szCs w:val="21"/>
        </w:rPr>
        <w:t>残疾人福利性单位声明函</w:t>
      </w:r>
      <w:bookmarkEnd w:id="1"/>
      <w:bookmarkEnd w:id="2"/>
      <w:r>
        <w:rPr>
          <w:rFonts w:hint="eastAsia" w:hAnsi="宋体"/>
          <w:spacing w:val="-6"/>
          <w:sz w:val="21"/>
          <w:szCs w:val="21"/>
        </w:rPr>
        <w:t>（若属于残疾人福利性单位）</w:t>
      </w:r>
    </w:p>
    <w:p>
      <w:pPr>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2.商务和技术文件：</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A.商务文件：</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（1）响应函</w:t>
      </w:r>
    </w:p>
    <w:p>
      <w:pPr>
        <w:pStyle w:val="12"/>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（3）2019年1月至今任意一月供应商</w:t>
      </w:r>
      <w:r>
        <w:rPr>
          <w:rFonts w:hAnsi="宋体"/>
          <w:spacing w:val="-6"/>
          <w:sz w:val="21"/>
          <w:szCs w:val="21"/>
        </w:rPr>
        <w:t>授权代表社保缴纳证明</w:t>
      </w:r>
    </w:p>
    <w:p>
      <w:pPr>
        <w:pStyle w:val="12"/>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）响应声明书</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（5）供应商情况介绍</w:t>
      </w:r>
    </w:p>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注：商务文件（6）-（11）为资格证明材料，请务必在响应文件中提供完全</w:t>
      </w:r>
    </w:p>
    <w:p>
      <w:pPr>
        <w:pStyle w:val="12"/>
        <w:spacing w:line="288" w:lineRule="auto"/>
        <w:ind w:firstLine="398" w:firstLineChars="200"/>
        <w:jc w:val="left"/>
        <w:rPr>
          <w:rFonts w:hAnsi="宋体"/>
          <w:b/>
          <w:bCs/>
          <w:spacing w:val="-6"/>
          <w:sz w:val="21"/>
          <w:szCs w:val="21"/>
        </w:rPr>
      </w:pPr>
      <w:r>
        <w:rPr>
          <w:rFonts w:hint="eastAsia" w:hAnsi="宋体"/>
          <w:b/>
          <w:bCs/>
          <w:spacing w:val="-6"/>
          <w:sz w:val="21"/>
          <w:szCs w:val="21"/>
        </w:rPr>
        <w:t>（6）有效的法人或者其他组织的营业执照等证明文件（复印件加盖公章），自然人的身份证明</w:t>
      </w:r>
    </w:p>
    <w:p>
      <w:pPr>
        <w:pStyle w:val="12"/>
        <w:spacing w:line="288" w:lineRule="auto"/>
        <w:ind w:left="566" w:leftChars="141" w:hanging="171" w:hangingChars="86"/>
        <w:jc w:val="left"/>
        <w:rPr>
          <w:rFonts w:hAnsi="宋体"/>
          <w:b/>
          <w:bCs/>
          <w:spacing w:val="-6"/>
          <w:sz w:val="21"/>
          <w:szCs w:val="21"/>
        </w:rPr>
      </w:pPr>
      <w:r>
        <w:rPr>
          <w:rFonts w:hint="eastAsia" w:hAnsi="宋体"/>
          <w:b/>
          <w:bCs/>
          <w:spacing w:val="-6"/>
          <w:sz w:val="21"/>
          <w:szCs w:val="21"/>
        </w:rPr>
        <w:t>（7）2018年12月（含）以后的财务状况报告（复印件）或响应文件开启前三个月内出具的银行资信证明（若资信证明中注明复印无效，需提交正本）</w:t>
      </w:r>
    </w:p>
    <w:p>
      <w:pPr>
        <w:pStyle w:val="12"/>
        <w:spacing w:line="288" w:lineRule="auto"/>
        <w:ind w:firstLine="398" w:firstLineChars="200"/>
        <w:jc w:val="left"/>
        <w:rPr>
          <w:rFonts w:hint="eastAsia" w:hAnsi="宋体"/>
          <w:b/>
          <w:bCs/>
          <w:spacing w:val="-6"/>
          <w:sz w:val="21"/>
          <w:szCs w:val="21"/>
        </w:rPr>
      </w:pPr>
      <w:r>
        <w:rPr>
          <w:rFonts w:hint="eastAsia" w:hAnsi="宋体"/>
          <w:b/>
          <w:bCs/>
          <w:spacing w:val="-6"/>
          <w:sz w:val="21"/>
          <w:szCs w:val="21"/>
        </w:rPr>
        <w:t>（8）2019年1月至今任意一月依法缴纳税收的证明材料（依法免税的供应商，应提供相应文件证明其依法免税）</w:t>
      </w:r>
    </w:p>
    <w:p>
      <w:pPr>
        <w:pStyle w:val="12"/>
        <w:spacing w:line="288" w:lineRule="auto"/>
        <w:ind w:firstLine="398" w:firstLineChars="200"/>
        <w:jc w:val="left"/>
        <w:rPr>
          <w:rFonts w:hint="eastAsia" w:hAnsi="宋体"/>
          <w:b/>
          <w:bCs/>
          <w:spacing w:val="-6"/>
          <w:sz w:val="21"/>
          <w:szCs w:val="21"/>
        </w:rPr>
      </w:pPr>
      <w:r>
        <w:rPr>
          <w:rFonts w:hint="eastAsia" w:hAnsi="宋体"/>
          <w:b/>
          <w:bCs/>
          <w:spacing w:val="-6"/>
          <w:sz w:val="21"/>
          <w:szCs w:val="21"/>
        </w:rPr>
        <w:t>（9）2019年1月至今任意一月依法缴纳社会保障资金的证明材料（依法不需要缴纳社会保障资金的供应商，应提供相应文件证明其依法不需要缴纳社会保障资金）</w:t>
      </w:r>
    </w:p>
    <w:p>
      <w:pPr>
        <w:pStyle w:val="12"/>
        <w:spacing w:line="288" w:lineRule="auto"/>
        <w:ind w:left="566" w:leftChars="141" w:hanging="171" w:hangingChars="86"/>
        <w:jc w:val="left"/>
        <w:rPr>
          <w:rFonts w:hint="eastAsia" w:hAnsi="宋体"/>
          <w:b/>
          <w:bCs/>
          <w:spacing w:val="-6"/>
          <w:sz w:val="21"/>
          <w:szCs w:val="21"/>
        </w:rPr>
      </w:pPr>
      <w:r>
        <w:rPr>
          <w:rFonts w:hint="eastAsia" w:hAnsi="宋体"/>
          <w:b/>
          <w:bCs/>
          <w:spacing w:val="-6"/>
          <w:sz w:val="21"/>
          <w:szCs w:val="21"/>
        </w:rPr>
        <w:t>（10）具有履行合同所必需的设备和专业技术能力的承诺函</w:t>
      </w:r>
    </w:p>
    <w:p>
      <w:pPr>
        <w:pStyle w:val="12"/>
        <w:spacing w:line="288" w:lineRule="auto"/>
        <w:ind w:firstLine="398" w:firstLineChars="200"/>
        <w:jc w:val="left"/>
        <w:rPr>
          <w:rFonts w:hAnsi="宋体"/>
          <w:b/>
          <w:bCs/>
          <w:spacing w:val="-6"/>
          <w:sz w:val="21"/>
          <w:szCs w:val="21"/>
        </w:rPr>
      </w:pPr>
      <w:r>
        <w:rPr>
          <w:rFonts w:hint="eastAsia" w:hAnsi="宋体"/>
          <w:b/>
          <w:bCs/>
          <w:spacing w:val="-6"/>
          <w:sz w:val="21"/>
          <w:szCs w:val="21"/>
        </w:rPr>
        <w:t>（11）参加政府采购活动前3年内在经营活动中没有重大违法记录的书面声明</w:t>
      </w:r>
    </w:p>
    <w:p>
      <w:pPr>
        <w:pStyle w:val="12"/>
        <w:spacing w:line="288" w:lineRule="auto"/>
        <w:ind w:firstLine="396" w:firstLineChars="200"/>
        <w:jc w:val="left"/>
        <w:rPr>
          <w:rFonts w:hint="eastAsia" w:hAnsi="宋体"/>
          <w:spacing w:val="-6"/>
          <w:sz w:val="21"/>
          <w:szCs w:val="21"/>
        </w:rPr>
      </w:pPr>
      <w:r>
        <w:rPr>
          <w:rFonts w:hint="eastAsia" w:hAnsi="宋体"/>
          <w:spacing w:val="-6"/>
          <w:sz w:val="21"/>
          <w:szCs w:val="21"/>
        </w:rPr>
        <w:t>（12）供应商需要说明的其他文件和材料</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需求</w:t>
      </w:r>
      <w:r>
        <w:rPr>
          <w:rFonts w:hint="eastAsia" w:ascii="宋体" w:hAnsi="宋体"/>
          <w:spacing w:val="-6"/>
          <w:sz w:val="21"/>
          <w:szCs w:val="21"/>
        </w:rPr>
        <w:t>偏离表</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（2）服务方案</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（3）展览筹备工作</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（4）采访及视频剪辑工作</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（5）展览作品装裱</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（6）展陈设计能力</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（7）物料制作能力</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（8）展览搭建能力</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（9）展览执行能力</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（10）展览配套能力</w:t>
      </w:r>
    </w:p>
    <w:p>
      <w:pPr>
        <w:spacing w:line="288" w:lineRule="auto"/>
        <w:jc w:val="left"/>
        <w:rPr>
          <w:rFonts w:hint="eastAsia" w:ascii="宋体" w:hAnsi="宋体"/>
          <w:b/>
          <w:spacing w:val="-6"/>
          <w:sz w:val="24"/>
        </w:rPr>
      </w:pPr>
      <w:r>
        <w:rPr>
          <w:rFonts w:hint="eastAsia" w:ascii="宋体" w:hAnsi="宋体"/>
          <w:b/>
          <w:spacing w:val="-6"/>
          <w:sz w:val="24"/>
        </w:rPr>
        <w:t>（二） 响应文件的签署和份数</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2.供应商应按报价文件、商务和技术文件分别编制合并装订成册，其中正本一份、副本五份，响应文件的封面应注明“正本“、“副本”字样。</w:t>
      </w:r>
    </w:p>
    <w:p>
      <w:pPr>
        <w:spacing w:line="288" w:lineRule="auto"/>
        <w:ind w:firstLine="398" w:firstLineChars="200"/>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活页装订（卡条、抽杆夹、订书机、散装）的响应文件无效。</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签字并加盖公章。响应文件因字迹潦草或表达不清所引起的后果由供应商负责。</w:t>
      </w:r>
    </w:p>
    <w:p>
      <w:pPr>
        <w:spacing w:line="288" w:lineRule="auto"/>
        <w:jc w:val="left"/>
        <w:rPr>
          <w:rFonts w:hint="eastAsia" w:ascii="宋体" w:hAnsi="宋体"/>
          <w:b/>
          <w:spacing w:val="-6"/>
          <w:sz w:val="24"/>
        </w:rPr>
      </w:pPr>
      <w:r>
        <w:rPr>
          <w:rFonts w:hint="eastAsia" w:ascii="宋体" w:hAnsi="宋体"/>
          <w:b/>
          <w:spacing w:val="-6"/>
          <w:sz w:val="24"/>
        </w:rPr>
        <w:t>（三） 响应文件的包装、递交、修改和撤回</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hint="eastAsia" w:ascii="宋体" w:hAnsi="宋体"/>
          <w:spacing w:val="-6"/>
          <w:sz w:val="24"/>
        </w:rPr>
      </w:pPr>
      <w:r>
        <w:rPr>
          <w:rFonts w:hint="eastAsia" w:ascii="宋体" w:hAnsi="宋体"/>
          <w:b/>
          <w:spacing w:val="-6"/>
          <w:sz w:val="24"/>
        </w:rPr>
        <w:t>（四） 响应文件的语言及计量</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hint="eastAsia" w:ascii="宋体" w:hAnsi="宋体"/>
          <w:spacing w:val="-6"/>
          <w:sz w:val="24"/>
        </w:rPr>
      </w:pPr>
      <w:r>
        <w:rPr>
          <w:rFonts w:hint="eastAsia" w:ascii="宋体" w:hAnsi="宋体"/>
          <w:b/>
          <w:spacing w:val="-6"/>
          <w:sz w:val="24"/>
        </w:rPr>
        <w:t>（五） 磋商响应报价</w:t>
      </w:r>
    </w:p>
    <w:p>
      <w:pPr>
        <w:pStyle w:val="14"/>
        <w:spacing w:beforeLines="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本项目采用</w:t>
      </w:r>
      <w:r>
        <w:rPr>
          <w:rFonts w:hAnsi="宋体"/>
          <w:b/>
          <w:spacing w:val="-6"/>
          <w:sz w:val="21"/>
          <w:szCs w:val="21"/>
        </w:rPr>
        <w:t>人民币报价</w:t>
      </w:r>
      <w:r>
        <w:rPr>
          <w:rFonts w:hint="eastAsia" w:hAnsi="宋体"/>
          <w:b/>
          <w:spacing w:val="-6"/>
          <w:sz w:val="21"/>
          <w:szCs w:val="21"/>
        </w:rPr>
        <w:t>。</w:t>
      </w:r>
    </w:p>
    <w:p>
      <w:pPr>
        <w:pStyle w:val="14"/>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2.</w:t>
      </w:r>
      <w:r>
        <w:rPr>
          <w:rFonts w:hAnsi="宋体"/>
          <w:spacing w:val="-6"/>
          <w:sz w:val="21"/>
          <w:szCs w:val="21"/>
        </w:rPr>
        <w:t>磋商响应报价应按磋商文件中相关附表格式填写</w:t>
      </w:r>
      <w:r>
        <w:rPr>
          <w:rFonts w:hint="eastAsia" w:hAnsi="宋体"/>
          <w:spacing w:val="-6"/>
          <w:sz w:val="21"/>
          <w:szCs w:val="21"/>
        </w:rPr>
        <w:t>。</w:t>
      </w:r>
    </w:p>
    <w:p>
      <w:pPr>
        <w:pStyle w:val="14"/>
        <w:spacing w:beforeLines="0" w:afterLines="0" w:line="288" w:lineRule="auto"/>
        <w:ind w:firstLine="396" w:firstLineChars="200"/>
        <w:jc w:val="left"/>
        <w:rPr>
          <w:rFonts w:hAnsi="宋体"/>
          <w:spacing w:val="-6"/>
          <w:sz w:val="21"/>
          <w:szCs w:val="21"/>
        </w:rPr>
      </w:pPr>
      <w:r>
        <w:rPr>
          <w:rFonts w:hint="eastAsia" w:hAnsi="宋体"/>
          <w:spacing w:val="-6"/>
          <w:sz w:val="21"/>
          <w:szCs w:val="21"/>
        </w:rPr>
        <w:t>3.最后磋商</w:t>
      </w:r>
      <w:r>
        <w:rPr>
          <w:rFonts w:hAnsi="宋体"/>
          <w:spacing w:val="-6"/>
          <w:sz w:val="21"/>
          <w:szCs w:val="21"/>
        </w:rPr>
        <w:t>报价是履行合同的最终价格，应包括</w:t>
      </w:r>
      <w:r>
        <w:rPr>
          <w:rFonts w:hint="eastAsia" w:hAnsi="宋体"/>
          <w:spacing w:val="-6"/>
          <w:sz w:val="21"/>
          <w:szCs w:val="21"/>
        </w:rPr>
        <w:t>履行所有规定服务所产生的全部费用。</w:t>
      </w:r>
    </w:p>
    <w:p>
      <w:pPr>
        <w:pStyle w:val="9"/>
        <w:widowControl w:val="0"/>
        <w:numPr>
          <w:ilvl w:val="0"/>
          <w:numId w:val="0"/>
        </w:numPr>
        <w:tabs>
          <w:tab w:val="left" w:pos="720"/>
        </w:tabs>
        <w:spacing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响应有效期</w:t>
      </w:r>
    </w:p>
    <w:p>
      <w:pPr>
        <w:pStyle w:val="14"/>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从提交响应文件的截止之日起算90天。</w:t>
      </w:r>
    </w:p>
    <w:p>
      <w:pPr>
        <w:pStyle w:val="14"/>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spacing w:line="288" w:lineRule="auto"/>
        <w:rPr>
          <w:rFonts w:ascii="宋体" w:hAnsi="宋体"/>
          <w:b/>
          <w:spacing w:val="-6"/>
          <w:sz w:val="24"/>
        </w:rPr>
      </w:pPr>
      <w:r>
        <w:rPr>
          <w:rFonts w:hint="eastAsia" w:ascii="宋体" w:hAnsi="宋体"/>
          <w:b/>
          <w:spacing w:val="-6"/>
          <w:sz w:val="24"/>
        </w:rPr>
        <w:t>（七） 磋商响应无效的情形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、法定代表人资格证明书</w:t>
      </w:r>
      <w:r>
        <w:rPr>
          <w:rFonts w:hint="eastAsia" w:ascii="宋体" w:hAnsi="宋体"/>
          <w:spacing w:val="-6"/>
          <w:sz w:val="21"/>
          <w:szCs w:val="21"/>
        </w:rPr>
        <w:t>、法定代表人授权委托书、响应</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w:t>
      </w:r>
      <w:r>
        <w:rPr>
          <w:rFonts w:hint="eastAsia" w:ascii="宋体" w:hAnsi="宋体"/>
          <w:bCs/>
          <w:spacing w:val="-6"/>
          <w:sz w:val="21"/>
          <w:szCs w:val="21"/>
        </w:rPr>
        <w:t>响应但未按要求</w:t>
      </w:r>
      <w:r>
        <w:rPr>
          <w:rFonts w:ascii="宋体" w:hAnsi="宋体"/>
          <w:bCs/>
          <w:spacing w:val="-6"/>
          <w:sz w:val="21"/>
          <w:szCs w:val="21"/>
        </w:rPr>
        <w:t>提供</w:t>
      </w:r>
      <w:r>
        <w:rPr>
          <w:rFonts w:hint="eastAsia" w:ascii="宋体" w:hAnsi="宋体"/>
          <w:bCs/>
          <w:spacing w:val="-6"/>
          <w:sz w:val="21"/>
          <w:szCs w:val="21"/>
        </w:rPr>
        <w:t>授权代表社保缴纳证明的</w:t>
      </w:r>
      <w:r>
        <w:rPr>
          <w:rFonts w:ascii="宋体" w:hAnsi="宋体"/>
          <w:bCs/>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与磋商</w:t>
      </w:r>
      <w:r>
        <w:rPr>
          <w:rFonts w:ascii="宋体" w:hAnsi="宋体"/>
          <w:spacing w:val="-6"/>
          <w:sz w:val="21"/>
          <w:szCs w:val="21"/>
        </w:rPr>
        <w:t>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w:t>
      </w:r>
      <w:r>
        <w:rPr>
          <w:rFonts w:hint="eastAsia" w:ascii="宋体" w:hAnsi="宋体"/>
          <w:spacing w:val="-6"/>
          <w:sz w:val="21"/>
          <w:szCs w:val="21"/>
        </w:rPr>
        <w:t>服务</w:t>
      </w:r>
      <w:r>
        <w:rPr>
          <w:rFonts w:ascii="宋体" w:hAnsi="宋体"/>
          <w:spacing w:val="-6"/>
          <w:sz w:val="21"/>
          <w:szCs w:val="21"/>
        </w:rPr>
        <w:t>方案，或者</w:t>
      </w:r>
      <w:r>
        <w:rPr>
          <w:rFonts w:hint="eastAsia" w:ascii="宋体" w:hAnsi="宋体"/>
          <w:spacing w:val="-6"/>
          <w:sz w:val="21"/>
          <w:szCs w:val="21"/>
        </w:rPr>
        <w:t>响应</w:t>
      </w:r>
      <w:r>
        <w:rPr>
          <w:rFonts w:ascii="宋体" w:hAnsi="宋体"/>
          <w:spacing w:val="-6"/>
          <w:sz w:val="21"/>
          <w:szCs w:val="21"/>
        </w:rPr>
        <w:t>文件标明的响应或偏离与事实不符或虚假</w:t>
      </w:r>
      <w:r>
        <w:rPr>
          <w:rFonts w:hint="eastAsia" w:ascii="宋体" w:hAnsi="宋体"/>
          <w:spacing w:val="-6"/>
          <w:sz w:val="21"/>
          <w:szCs w:val="21"/>
        </w:rPr>
        <w:t>响应</w:t>
      </w:r>
      <w:r>
        <w:rPr>
          <w:rFonts w:ascii="宋体" w:hAnsi="宋体"/>
          <w:spacing w:val="-6"/>
          <w:sz w:val="21"/>
          <w:szCs w:val="21"/>
        </w:rPr>
        <w:t>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（7）响应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（8）响应文件含有采购人不能接受的附加条件的；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（9）法律、法规和磋商文件规定的其他无效情形。</w:t>
      </w:r>
    </w:p>
    <w:p>
      <w:pPr>
        <w:widowControl/>
        <w:spacing w:line="288" w:lineRule="auto"/>
        <w:ind w:firstLine="398" w:firstLineChars="200"/>
        <w:jc w:val="left"/>
        <w:rPr>
          <w:rFonts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Ansi="宋体"/>
          <w:b/>
          <w:spacing w:val="-6"/>
          <w:sz w:val="21"/>
          <w:szCs w:val="21"/>
        </w:rPr>
        <w:t>在报价评审时，如发现下列情形之一的，</w:t>
      </w:r>
      <w:r>
        <w:rPr>
          <w:rFonts w:hint="eastAsia" w:hAnsi="宋体"/>
          <w:b/>
          <w:spacing w:val="-6"/>
          <w:sz w:val="21"/>
          <w:szCs w:val="21"/>
        </w:rPr>
        <w:t>响应</w:t>
      </w:r>
      <w:r>
        <w:rPr>
          <w:rFonts w:hAnsi="宋体"/>
          <w:b/>
          <w:spacing w:val="-6"/>
          <w:sz w:val="21"/>
          <w:szCs w:val="21"/>
        </w:rPr>
        <w:t>文件将被视为无效：</w:t>
      </w:r>
    </w:p>
    <w:p>
      <w:pPr>
        <w:widowControl/>
        <w:spacing w:line="288" w:lineRule="auto"/>
        <w:ind w:firstLine="396" w:firstLineChars="200"/>
        <w:jc w:val="left"/>
        <w:rPr>
          <w:rFonts w:ascii="宋体" w:hAnsi="宋体"/>
          <w:spacing w:val="-6"/>
          <w:sz w:val="21"/>
          <w:szCs w:val="21"/>
        </w:rPr>
      </w:pPr>
      <w:r>
        <w:rPr>
          <w:rFonts w:hint="eastAsia" w:hAnsi="宋体"/>
          <w:spacing w:val="-6"/>
          <w:sz w:val="21"/>
          <w:szCs w:val="21"/>
        </w:rPr>
        <w:t>（1）最后</w:t>
      </w:r>
      <w:r>
        <w:rPr>
          <w:rFonts w:hint="eastAsia" w:ascii="宋体" w:hAnsi="宋体"/>
          <w:spacing w:val="-6"/>
          <w:sz w:val="21"/>
          <w:szCs w:val="21"/>
        </w:rPr>
        <w:t>报价超过磋商文件中规定的预算金额的；</w:t>
      </w:r>
    </w:p>
    <w:p>
      <w:pPr>
        <w:widowControl/>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（2）最后报价具有选择性的。</w:t>
      </w:r>
    </w:p>
    <w:p>
      <w:pPr>
        <w:widowControl/>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（1）不同供应商的响应文件由同一单位或者个人编制；</w:t>
      </w:r>
    </w:p>
    <w:p>
      <w:pPr>
        <w:widowControl/>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（2）不同供应商委托同一单位或者个人办理响应事宜；</w:t>
      </w:r>
    </w:p>
    <w:p>
      <w:pPr>
        <w:widowControl/>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（3）不同供应商的响应文件载明的项目管理成员或者联系人员为同一人；</w:t>
      </w:r>
    </w:p>
    <w:p>
      <w:pPr>
        <w:widowControl/>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（4）不同供应商的响应文件异常一致或者最后报价呈规律性差异；</w:t>
      </w:r>
    </w:p>
    <w:p>
      <w:pPr>
        <w:widowControl/>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（5）不同供应商的响应文件相互混装。</w:t>
      </w:r>
    </w:p>
    <w:p>
      <w:pPr>
        <w:pStyle w:val="14"/>
        <w:spacing w:beforeLines="0" w:afterLines="0" w:line="288" w:lineRule="auto"/>
        <w:jc w:val="center"/>
        <w:rPr>
          <w:rFonts w:hint="eastAsia"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、响应文件开启</w:t>
      </w:r>
    </w:p>
    <w:p>
      <w:pPr>
        <w:pStyle w:val="12"/>
        <w:spacing w:line="288" w:lineRule="auto"/>
        <w:ind w:firstLine="0"/>
        <w:rPr>
          <w:rFonts w:hint="eastAsia" w:hAnsi="宋体"/>
          <w:b/>
          <w:spacing w:val="-6"/>
          <w:sz w:val="24"/>
          <w:szCs w:val="24"/>
        </w:rPr>
      </w:pPr>
      <w:r>
        <w:rPr>
          <w:rFonts w:hint="eastAsia" w:hAnsi="宋体"/>
          <w:b/>
          <w:spacing w:val="-6"/>
          <w:sz w:val="24"/>
          <w:szCs w:val="24"/>
        </w:rPr>
        <w:t>（一） 响应文件开启准备</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制订</w:t>
      </w:r>
      <w:r>
        <w:rPr>
          <w:rFonts w:hint="eastAsia" w:ascii="宋体" w:hAnsi="宋体"/>
          <w:spacing w:val="-6"/>
          <w:sz w:val="21"/>
          <w:szCs w:val="21"/>
        </w:rPr>
        <w:t>响应文件开启</w:t>
      </w:r>
      <w:r>
        <w:rPr>
          <w:rFonts w:ascii="宋体" w:hAnsi="宋体"/>
          <w:spacing w:val="-6"/>
          <w:sz w:val="21"/>
          <w:szCs w:val="21"/>
        </w:rPr>
        <w:t>、评审工作的组织方案，落实工作场地、设施，检查录音录像采集设备运行情况。</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w:t>
      </w:r>
      <w:r>
        <w:rPr>
          <w:rFonts w:hint="eastAsia" w:ascii="宋体" w:hAnsi="宋体"/>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hint="eastAsia" w:ascii="宋体" w:hAnsi="宋体"/>
          <w:spacing w:val="-6"/>
          <w:sz w:val="21"/>
          <w:szCs w:val="21"/>
        </w:rPr>
        <w:t>磋商</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2"/>
        <w:spacing w:line="288" w:lineRule="auto"/>
        <w:ind w:firstLine="0"/>
        <w:rPr>
          <w:rFonts w:hint="eastAsia" w:hAnsi="宋体"/>
          <w:b/>
          <w:spacing w:val="-6"/>
          <w:sz w:val="24"/>
          <w:szCs w:val="24"/>
        </w:rPr>
      </w:pPr>
      <w:r>
        <w:rPr>
          <w:rFonts w:hint="eastAsia" w:hAnsi="宋体"/>
          <w:b/>
          <w:spacing w:val="-6"/>
          <w:sz w:val="24"/>
          <w:szCs w:val="24"/>
        </w:rPr>
        <w:t>（二） 响应文件开启程序</w:t>
      </w:r>
    </w:p>
    <w:p>
      <w:pPr>
        <w:pStyle w:val="12"/>
        <w:spacing w:line="288" w:lineRule="auto"/>
        <w:ind w:firstLine="396" w:firstLineChars="200"/>
        <w:rPr>
          <w:rFonts w:hint="eastAsia" w:hAnsi="宋体"/>
          <w:spacing w:val="-6"/>
          <w:sz w:val="21"/>
          <w:szCs w:val="21"/>
        </w:rPr>
      </w:pPr>
      <w:r>
        <w:rPr>
          <w:rFonts w:hAnsi="宋体"/>
          <w:spacing w:val="-6"/>
          <w:sz w:val="21"/>
          <w:szCs w:val="21"/>
        </w:rPr>
        <w:t>采购代理机构按照</w:t>
      </w:r>
      <w:r>
        <w:rPr>
          <w:rFonts w:hint="eastAsia" w:hAnsi="宋体"/>
          <w:spacing w:val="-6"/>
          <w:sz w:val="21"/>
          <w:szCs w:val="21"/>
        </w:rPr>
        <w:t>磋商文件</w:t>
      </w:r>
      <w:r>
        <w:rPr>
          <w:rFonts w:hAnsi="宋体"/>
          <w:spacing w:val="-6"/>
          <w:sz w:val="21"/>
          <w:szCs w:val="21"/>
        </w:rPr>
        <w:t>规定的时间、地点和程序组织</w:t>
      </w:r>
      <w:r>
        <w:rPr>
          <w:rFonts w:hint="eastAsia" w:hAnsi="宋体"/>
          <w:spacing w:val="-6"/>
          <w:sz w:val="21"/>
          <w:szCs w:val="21"/>
        </w:rPr>
        <w:t>响应文件开启</w:t>
      </w:r>
      <w:r>
        <w:rPr>
          <w:rFonts w:hAnsi="宋体"/>
          <w:spacing w:val="-6"/>
          <w:sz w:val="21"/>
          <w:szCs w:val="21"/>
        </w:rPr>
        <w:t>。具体按以下程序进行：</w:t>
      </w:r>
    </w:p>
    <w:p>
      <w:pPr>
        <w:pStyle w:val="12"/>
        <w:spacing w:line="288" w:lineRule="auto"/>
        <w:ind w:firstLine="396" w:firstLineChars="200"/>
        <w:rPr>
          <w:rFonts w:hint="eastAsia" w:hAnsi="宋体"/>
          <w:sz w:val="21"/>
          <w:szCs w:val="21"/>
        </w:rPr>
      </w:pPr>
      <w:r>
        <w:rPr>
          <w:rFonts w:hint="eastAsia" w:hAnsi="宋体"/>
          <w:spacing w:val="-6"/>
          <w:sz w:val="21"/>
          <w:szCs w:val="21"/>
        </w:rPr>
        <w:t>1.</w:t>
      </w:r>
      <w:r>
        <w:rPr>
          <w:rFonts w:hAnsi="宋体"/>
          <w:sz w:val="21"/>
          <w:szCs w:val="21"/>
        </w:rPr>
        <w:t>开启</w:t>
      </w:r>
      <w:r>
        <w:rPr>
          <w:rFonts w:hint="eastAsia" w:hAnsi="宋体"/>
          <w:sz w:val="21"/>
          <w:szCs w:val="21"/>
        </w:rPr>
        <w:t>响应文件开启</w:t>
      </w:r>
      <w:r>
        <w:rPr>
          <w:rFonts w:hAnsi="宋体"/>
          <w:sz w:val="21"/>
          <w:szCs w:val="21"/>
        </w:rPr>
        <w:t>场地的录音录像采集设备，并确保其正常运行。</w:t>
      </w:r>
    </w:p>
    <w:p>
      <w:pPr>
        <w:pStyle w:val="12"/>
        <w:spacing w:line="288" w:lineRule="auto"/>
        <w:ind w:firstLine="404" w:firstLineChars="200"/>
        <w:rPr>
          <w:rFonts w:hint="eastAsia" w:hAnsi="宋体"/>
          <w:sz w:val="21"/>
          <w:szCs w:val="21"/>
        </w:rPr>
      </w:pPr>
      <w:r>
        <w:rPr>
          <w:rFonts w:hint="eastAsia" w:hAnsi="宋体"/>
          <w:sz w:val="21"/>
          <w:szCs w:val="21"/>
        </w:rPr>
        <w:t>2.</w:t>
      </w:r>
      <w:r>
        <w:rPr>
          <w:rFonts w:hAnsi="宋体"/>
          <w:sz w:val="21"/>
          <w:szCs w:val="21"/>
        </w:rPr>
        <w:t>核验出席</w:t>
      </w:r>
      <w:r>
        <w:rPr>
          <w:rFonts w:hint="eastAsia" w:hAnsi="宋体"/>
          <w:sz w:val="21"/>
          <w:szCs w:val="21"/>
        </w:rPr>
        <w:t>响应文件开启</w:t>
      </w:r>
      <w:r>
        <w:rPr>
          <w:rFonts w:hAnsi="宋体"/>
          <w:sz w:val="21"/>
          <w:szCs w:val="21"/>
        </w:rPr>
        <w:t>活动现场的各授权供应商代表及相关单位人员身份，并组织其分别登记、签到，无关人员可拒绝其进入现场。</w:t>
      </w:r>
    </w:p>
    <w:p>
      <w:pPr>
        <w:pStyle w:val="12"/>
        <w:spacing w:line="288" w:lineRule="auto"/>
        <w:ind w:firstLine="404" w:firstLineChars="200"/>
        <w:rPr>
          <w:rFonts w:hint="eastAsia" w:hAnsi="宋体"/>
          <w:sz w:val="21"/>
          <w:szCs w:val="21"/>
        </w:rPr>
      </w:pPr>
      <w:r>
        <w:rPr>
          <w:rFonts w:hint="eastAsia" w:hAnsi="宋体"/>
          <w:sz w:val="21"/>
          <w:szCs w:val="21"/>
        </w:rPr>
        <w:t>3.</w:t>
      </w:r>
      <w:r>
        <w:rPr>
          <w:rFonts w:hAnsi="宋体"/>
          <w:sz w:val="21"/>
          <w:szCs w:val="21"/>
        </w:rPr>
        <w:t>对现场接受</w:t>
      </w:r>
      <w:r>
        <w:rPr>
          <w:rFonts w:hint="eastAsia" w:hAnsi="宋体"/>
          <w:sz w:val="21"/>
          <w:szCs w:val="21"/>
        </w:rPr>
        <w:t>响应文件的，</w:t>
      </w:r>
      <w:r>
        <w:rPr>
          <w:rFonts w:hAnsi="宋体"/>
          <w:sz w:val="21"/>
          <w:szCs w:val="21"/>
        </w:rPr>
        <w:t>由现场工作人员接收</w:t>
      </w:r>
      <w:r>
        <w:rPr>
          <w:rFonts w:hint="eastAsia" w:hAnsi="宋体"/>
          <w:sz w:val="21"/>
          <w:szCs w:val="21"/>
        </w:rPr>
        <w:t>响应文件</w:t>
      </w:r>
      <w:r>
        <w:rPr>
          <w:rFonts w:hAnsi="宋体"/>
          <w:sz w:val="21"/>
          <w:szCs w:val="21"/>
        </w:rPr>
        <w:t>并登记，请供应商代表对</w:t>
      </w:r>
      <w:r>
        <w:rPr>
          <w:rFonts w:hint="eastAsia" w:hAnsi="宋体"/>
          <w:sz w:val="21"/>
          <w:szCs w:val="21"/>
        </w:rPr>
        <w:t>响应文件</w:t>
      </w:r>
      <w:r>
        <w:rPr>
          <w:rFonts w:hAnsi="宋体"/>
          <w:sz w:val="21"/>
          <w:szCs w:val="21"/>
        </w:rPr>
        <w:t>的递交记录情况进行签字确认。</w:t>
      </w:r>
    </w:p>
    <w:p>
      <w:pPr>
        <w:pStyle w:val="12"/>
        <w:spacing w:line="288" w:lineRule="auto"/>
        <w:ind w:firstLine="404" w:firstLineChars="200"/>
        <w:rPr>
          <w:rFonts w:hint="eastAsia" w:hAnsi="宋体"/>
          <w:sz w:val="21"/>
          <w:szCs w:val="21"/>
        </w:rPr>
      </w:pPr>
      <w:r>
        <w:rPr>
          <w:rFonts w:hint="eastAsia" w:hAnsi="宋体"/>
          <w:sz w:val="21"/>
          <w:szCs w:val="21"/>
        </w:rPr>
        <w:t>4.</w:t>
      </w:r>
      <w:r>
        <w:rPr>
          <w:rFonts w:hAnsi="宋体"/>
          <w:sz w:val="21"/>
          <w:szCs w:val="21"/>
        </w:rPr>
        <w:t>主持人宣布</w:t>
      </w:r>
      <w:r>
        <w:rPr>
          <w:rFonts w:hint="eastAsia" w:hAnsi="宋体"/>
          <w:sz w:val="21"/>
          <w:szCs w:val="21"/>
        </w:rPr>
        <w:t>响应文件开启</w:t>
      </w:r>
      <w:r>
        <w:rPr>
          <w:rFonts w:hAnsi="宋体"/>
          <w:sz w:val="21"/>
          <w:szCs w:val="21"/>
        </w:rPr>
        <w:t>，介绍</w:t>
      </w:r>
      <w:r>
        <w:rPr>
          <w:rFonts w:hint="eastAsia" w:hAnsi="宋体"/>
          <w:sz w:val="21"/>
          <w:szCs w:val="21"/>
        </w:rPr>
        <w:t>响应文件开启</w:t>
      </w:r>
      <w:r>
        <w:rPr>
          <w:rFonts w:hAnsi="宋体"/>
          <w:sz w:val="21"/>
          <w:szCs w:val="21"/>
        </w:rPr>
        <w:t>现场的人员情况，宣读递交</w:t>
      </w:r>
      <w:r>
        <w:rPr>
          <w:rFonts w:hint="eastAsia" w:hAnsi="宋体"/>
          <w:sz w:val="21"/>
          <w:szCs w:val="21"/>
        </w:rPr>
        <w:t>响应文件的供应商名单</w:t>
      </w:r>
      <w:r>
        <w:rPr>
          <w:rFonts w:hAnsi="宋体"/>
          <w:sz w:val="21"/>
          <w:szCs w:val="21"/>
        </w:rPr>
        <w:t>、</w:t>
      </w:r>
      <w:r>
        <w:rPr>
          <w:rFonts w:hint="eastAsia" w:hAnsi="宋体"/>
          <w:sz w:val="21"/>
          <w:szCs w:val="21"/>
        </w:rPr>
        <w:t>响应文件开启</w:t>
      </w:r>
      <w:r>
        <w:rPr>
          <w:rFonts w:hAnsi="宋体"/>
          <w:sz w:val="21"/>
          <w:szCs w:val="21"/>
        </w:rPr>
        <w:t>纪律、应当回避的情形等注意事项，组织供应商签署不存在影响公平竞争的《政府采购活动现场确认声明书》。</w:t>
      </w:r>
    </w:p>
    <w:p>
      <w:pPr>
        <w:pStyle w:val="12"/>
        <w:spacing w:line="288" w:lineRule="auto"/>
        <w:ind w:firstLine="404" w:firstLineChars="200"/>
        <w:rPr>
          <w:rFonts w:hint="eastAsia" w:hAnsi="宋体"/>
          <w:sz w:val="21"/>
          <w:szCs w:val="21"/>
        </w:rPr>
      </w:pPr>
      <w:r>
        <w:rPr>
          <w:rFonts w:hint="eastAsia" w:hAnsi="宋体"/>
          <w:sz w:val="21"/>
          <w:szCs w:val="21"/>
        </w:rPr>
        <w:t>5.</w:t>
      </w:r>
      <w:r>
        <w:rPr>
          <w:rFonts w:hAnsi="宋体"/>
          <w:sz w:val="21"/>
          <w:szCs w:val="21"/>
        </w:rPr>
        <w:t>提请供应商代表或公证人员查验响应文件密封情况。</w:t>
      </w:r>
    </w:p>
    <w:p>
      <w:pPr>
        <w:pStyle w:val="12"/>
        <w:spacing w:line="288" w:lineRule="auto"/>
        <w:ind w:firstLine="404" w:firstLineChars="200"/>
        <w:rPr>
          <w:rFonts w:hint="eastAsia" w:hAnsi="宋体"/>
          <w:sz w:val="21"/>
          <w:szCs w:val="21"/>
        </w:rPr>
      </w:pPr>
      <w:r>
        <w:rPr>
          <w:rFonts w:hint="eastAsia" w:hAnsi="宋体"/>
          <w:sz w:val="21"/>
          <w:szCs w:val="21"/>
        </w:rPr>
        <w:t>6.</w:t>
      </w:r>
      <w:r>
        <w:rPr>
          <w:rFonts w:hAnsi="宋体"/>
          <w:sz w:val="21"/>
          <w:szCs w:val="21"/>
        </w:rPr>
        <w:t>按供应商提交响应文件的先后顺序当众拆封、清点</w:t>
      </w:r>
      <w:r>
        <w:rPr>
          <w:rFonts w:hint="eastAsia" w:hAnsi="宋体"/>
          <w:sz w:val="21"/>
          <w:szCs w:val="21"/>
        </w:rPr>
        <w:t>响应文件</w:t>
      </w:r>
      <w:r>
        <w:rPr>
          <w:rFonts w:hAnsi="宋体"/>
          <w:sz w:val="21"/>
          <w:szCs w:val="21"/>
        </w:rPr>
        <w:t>（包括正本、副本）数量。</w:t>
      </w:r>
    </w:p>
    <w:p>
      <w:pPr>
        <w:pStyle w:val="14"/>
        <w:spacing w:beforeLines="0" w:afterLines="0" w:line="288" w:lineRule="auto"/>
        <w:jc w:val="center"/>
        <w:rPr>
          <w:rFonts w:hint="eastAsia" w:hAnsi="宋体"/>
          <w:b/>
          <w:spacing w:val="-6"/>
          <w:sz w:val="32"/>
          <w:szCs w:val="32"/>
        </w:rPr>
      </w:pPr>
      <w:r>
        <w:rPr>
          <w:rFonts w:hAnsi="宋体"/>
          <w:b/>
          <w:spacing w:val="-6"/>
          <w:sz w:val="32"/>
          <w:szCs w:val="32"/>
        </w:rPr>
        <w:br w:type="page"/>
      </w:r>
      <w:r>
        <w:rPr>
          <w:rFonts w:hAnsi="宋体"/>
          <w:b/>
          <w:spacing w:val="-6"/>
          <w:sz w:val="32"/>
          <w:szCs w:val="32"/>
        </w:rPr>
        <w:t>五</w:t>
      </w:r>
      <w:r>
        <w:rPr>
          <w:rFonts w:hint="eastAsia" w:hAnsi="宋体"/>
          <w:b/>
          <w:spacing w:val="-6"/>
          <w:sz w:val="32"/>
          <w:szCs w:val="32"/>
        </w:rPr>
        <w:t>、磋商程序</w:t>
      </w:r>
    </w:p>
    <w:p>
      <w:pPr>
        <w:spacing w:line="288" w:lineRule="auto"/>
        <w:rPr>
          <w:rFonts w:hint="eastAsia" w:ascii="宋体" w:hAnsi="宋体"/>
          <w:b/>
          <w:spacing w:val="-6"/>
          <w:sz w:val="24"/>
        </w:rPr>
      </w:pPr>
      <w:r>
        <w:rPr>
          <w:rFonts w:hint="eastAsia" w:ascii="宋体" w:hAnsi="宋体"/>
          <w:b/>
          <w:spacing w:val="-6"/>
          <w:sz w:val="24"/>
        </w:rPr>
        <w:t>（一） 组建磋商小组</w:t>
      </w:r>
    </w:p>
    <w:p>
      <w:pPr>
        <w:pStyle w:val="14"/>
        <w:spacing w:beforeLines="0" w:afterLines="0" w:line="288" w:lineRule="auto"/>
        <w:ind w:firstLine="396" w:firstLineChars="200"/>
        <w:rPr>
          <w:rFonts w:hAnsi="宋体"/>
          <w:spacing w:val="-6"/>
          <w:sz w:val="21"/>
          <w:szCs w:val="21"/>
        </w:rPr>
      </w:pPr>
      <w:r>
        <w:rPr>
          <w:rFonts w:hAnsi="宋体"/>
          <w:spacing w:val="-6"/>
          <w:sz w:val="21"/>
          <w:szCs w:val="21"/>
        </w:rPr>
        <w:t>本项目磋商小组由政府采购评审专家共</w:t>
      </w:r>
      <w:r>
        <w:rPr>
          <w:rFonts w:hint="eastAsia" w:hAnsi="宋体"/>
          <w:spacing w:val="-6"/>
          <w:sz w:val="21"/>
          <w:szCs w:val="21"/>
        </w:rPr>
        <w:t>3</w:t>
      </w:r>
      <w:r>
        <w:rPr>
          <w:rFonts w:hAnsi="宋体"/>
          <w:spacing w:val="-6"/>
          <w:sz w:val="21"/>
          <w:szCs w:val="21"/>
        </w:rPr>
        <w:t>人组成。</w:t>
      </w:r>
    </w:p>
    <w:p>
      <w:pPr>
        <w:pStyle w:val="12"/>
        <w:spacing w:line="288" w:lineRule="auto"/>
        <w:ind w:firstLine="0"/>
        <w:rPr>
          <w:rFonts w:hint="eastAsia" w:hAnsi="宋体"/>
          <w:b/>
          <w:spacing w:val="-6"/>
          <w:sz w:val="24"/>
          <w:szCs w:val="24"/>
        </w:rPr>
      </w:pPr>
      <w:r>
        <w:rPr>
          <w:rFonts w:hAnsi="宋体"/>
          <w:b/>
          <w:spacing w:val="-6"/>
          <w:sz w:val="24"/>
          <w:szCs w:val="24"/>
        </w:rPr>
        <w:t>（二</w:t>
      </w:r>
      <w:r>
        <w:rPr>
          <w:rFonts w:hint="eastAsia" w:hAnsi="宋体"/>
          <w:b/>
          <w:spacing w:val="-6"/>
          <w:sz w:val="24"/>
          <w:szCs w:val="24"/>
        </w:rPr>
        <w:t>） 评审</w:t>
      </w:r>
      <w:r>
        <w:rPr>
          <w:rFonts w:hAnsi="宋体"/>
          <w:b/>
          <w:spacing w:val="-6"/>
          <w:sz w:val="24"/>
          <w:szCs w:val="24"/>
        </w:rPr>
        <w:t>的方式</w:t>
      </w:r>
    </w:p>
    <w:p>
      <w:pPr>
        <w:pStyle w:val="12"/>
        <w:spacing w:line="288" w:lineRule="auto"/>
        <w:ind w:firstLine="396" w:firstLineChars="200"/>
        <w:rPr>
          <w:rFonts w:hint="eastAsia" w:hAnsi="宋体"/>
          <w:spacing w:val="-6"/>
          <w:sz w:val="21"/>
          <w:szCs w:val="21"/>
        </w:rPr>
      </w:pPr>
      <w:r>
        <w:rPr>
          <w:rFonts w:hAnsi="宋体"/>
          <w:spacing w:val="-6"/>
          <w:sz w:val="21"/>
          <w:szCs w:val="21"/>
        </w:rPr>
        <w:t>本项目采用不公开方式</w:t>
      </w:r>
      <w:r>
        <w:rPr>
          <w:rFonts w:hint="eastAsia" w:hAnsi="宋体"/>
          <w:spacing w:val="-6"/>
          <w:sz w:val="21"/>
          <w:szCs w:val="21"/>
        </w:rPr>
        <w:t>评审</w:t>
      </w:r>
      <w:r>
        <w:rPr>
          <w:rFonts w:hAnsi="宋体"/>
          <w:spacing w:val="-6"/>
          <w:sz w:val="21"/>
          <w:szCs w:val="21"/>
        </w:rPr>
        <w:t>，</w:t>
      </w:r>
      <w:r>
        <w:rPr>
          <w:rFonts w:hint="eastAsia" w:hAnsi="宋体"/>
          <w:spacing w:val="-6"/>
          <w:sz w:val="21"/>
          <w:szCs w:val="21"/>
        </w:rPr>
        <w:t>评审</w:t>
      </w:r>
      <w:r>
        <w:rPr>
          <w:rFonts w:hAnsi="宋体"/>
          <w:spacing w:val="-6"/>
          <w:sz w:val="21"/>
          <w:szCs w:val="21"/>
        </w:rPr>
        <w:t>的依据为磋商文件</w:t>
      </w:r>
      <w:r>
        <w:rPr>
          <w:rFonts w:hint="eastAsia" w:hAnsi="宋体"/>
          <w:spacing w:val="-6"/>
          <w:sz w:val="21"/>
          <w:szCs w:val="21"/>
        </w:rPr>
        <w:t>、</w:t>
      </w:r>
      <w:r>
        <w:rPr>
          <w:rFonts w:hAnsi="宋体"/>
          <w:spacing w:val="-6"/>
          <w:sz w:val="21"/>
          <w:szCs w:val="21"/>
        </w:rPr>
        <w:t>响应文件</w:t>
      </w:r>
      <w:r>
        <w:rPr>
          <w:rFonts w:hint="eastAsia" w:hAnsi="宋体"/>
          <w:spacing w:val="-6"/>
          <w:sz w:val="21"/>
          <w:szCs w:val="21"/>
        </w:rPr>
        <w:t>和磋商记录</w:t>
      </w:r>
      <w:r>
        <w:rPr>
          <w:rFonts w:hAnsi="宋体"/>
          <w:spacing w:val="-6"/>
          <w:sz w:val="21"/>
          <w:szCs w:val="21"/>
        </w:rPr>
        <w:t>。</w:t>
      </w:r>
    </w:p>
    <w:p>
      <w:pPr>
        <w:pStyle w:val="12"/>
        <w:spacing w:line="288" w:lineRule="auto"/>
        <w:ind w:firstLine="0"/>
        <w:rPr>
          <w:rFonts w:hint="eastAsia" w:hAnsi="宋体"/>
          <w:b/>
          <w:spacing w:val="-6"/>
          <w:sz w:val="24"/>
          <w:szCs w:val="24"/>
        </w:rPr>
      </w:pPr>
      <w:r>
        <w:rPr>
          <w:rFonts w:hAnsi="宋体"/>
          <w:b/>
          <w:spacing w:val="-6"/>
          <w:sz w:val="24"/>
          <w:szCs w:val="24"/>
        </w:rPr>
        <w:t>（三）</w:t>
      </w:r>
      <w:r>
        <w:rPr>
          <w:rFonts w:hint="eastAsia" w:hAnsi="宋体"/>
          <w:b/>
          <w:spacing w:val="-6"/>
          <w:sz w:val="24"/>
          <w:szCs w:val="24"/>
        </w:rPr>
        <w:t xml:space="preserve"> 评审</w:t>
      </w:r>
      <w:r>
        <w:rPr>
          <w:rFonts w:hAnsi="宋体"/>
          <w:b/>
          <w:spacing w:val="-6"/>
          <w:sz w:val="24"/>
          <w:szCs w:val="24"/>
        </w:rPr>
        <w:t>程序</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磋商文件</w:t>
      </w:r>
      <w:r>
        <w:rPr>
          <w:rFonts w:hAnsi="宋体"/>
          <w:spacing w:val="-6"/>
          <w:sz w:val="21"/>
          <w:szCs w:val="21"/>
        </w:rPr>
        <w:t>规定的时间、地点及程序组织评审。评审活动一般应按以下程序组织开展：</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磋商小组</w:t>
      </w:r>
      <w:r>
        <w:rPr>
          <w:rFonts w:hAnsi="宋体"/>
          <w:spacing w:val="-6"/>
          <w:sz w:val="21"/>
          <w:szCs w:val="21"/>
        </w:rPr>
        <w:t>应当回避情形；组织推选</w:t>
      </w:r>
      <w:r>
        <w:rPr>
          <w:rFonts w:hint="eastAsia" w:hAnsi="宋体"/>
          <w:spacing w:val="-6"/>
          <w:sz w:val="21"/>
          <w:szCs w:val="21"/>
        </w:rPr>
        <w:t>磋商小组</w:t>
      </w:r>
      <w:r>
        <w:rPr>
          <w:rFonts w:hAnsi="宋体"/>
          <w:spacing w:val="-6"/>
          <w:sz w:val="21"/>
          <w:szCs w:val="21"/>
        </w:rPr>
        <w:t>组长。</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4.</w:t>
      </w:r>
      <w:r>
        <w:rPr>
          <w:rFonts w:hAnsi="宋体"/>
          <w:spacing w:val="-6"/>
          <w:sz w:val="21"/>
          <w:szCs w:val="21"/>
        </w:rPr>
        <w:t>通报报名参加本项目采购的供应商名单及资格预审情况（如有），宣读最终提交</w:t>
      </w:r>
      <w:r>
        <w:rPr>
          <w:rFonts w:hint="eastAsia" w:hAnsi="宋体"/>
          <w:spacing w:val="-6"/>
          <w:sz w:val="21"/>
          <w:szCs w:val="21"/>
        </w:rPr>
        <w:t>响应文件</w:t>
      </w:r>
      <w:r>
        <w:rPr>
          <w:rFonts w:hAnsi="宋体"/>
          <w:spacing w:val="-6"/>
          <w:sz w:val="21"/>
          <w:szCs w:val="21"/>
        </w:rPr>
        <w:t>的供应商名单，组织</w:t>
      </w:r>
      <w:r>
        <w:rPr>
          <w:rFonts w:hint="eastAsia" w:hAnsi="宋体"/>
          <w:spacing w:val="-6"/>
          <w:sz w:val="21"/>
          <w:szCs w:val="21"/>
        </w:rPr>
        <w:t>磋商小组</w:t>
      </w:r>
      <w:r>
        <w:rPr>
          <w:rFonts w:hAnsi="宋体"/>
          <w:spacing w:val="-6"/>
          <w:sz w:val="21"/>
          <w:szCs w:val="21"/>
        </w:rPr>
        <w:t>各位成员签订《政府采购评审人员廉洁自律承诺书》。</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磋商小组</w:t>
      </w:r>
      <w:r>
        <w:rPr>
          <w:rFonts w:hAnsi="宋体"/>
          <w:spacing w:val="-6"/>
          <w:sz w:val="21"/>
          <w:szCs w:val="21"/>
        </w:rPr>
        <w:t>提出的有关</w:t>
      </w:r>
      <w:r>
        <w:rPr>
          <w:rFonts w:hint="eastAsia" w:hAnsi="宋体"/>
          <w:spacing w:val="-6"/>
          <w:sz w:val="21"/>
          <w:szCs w:val="21"/>
        </w:rPr>
        <w:t>磋商文件</w:t>
      </w:r>
      <w:r>
        <w:rPr>
          <w:rFonts w:hAnsi="宋体"/>
          <w:spacing w:val="-6"/>
          <w:sz w:val="21"/>
          <w:szCs w:val="21"/>
        </w:rPr>
        <w:t>、</w:t>
      </w:r>
      <w:r>
        <w:rPr>
          <w:rFonts w:hint="eastAsia" w:hAnsi="宋体"/>
          <w:spacing w:val="-6"/>
          <w:sz w:val="21"/>
          <w:szCs w:val="21"/>
        </w:rPr>
        <w:t>响应文件</w:t>
      </w:r>
      <w:r>
        <w:rPr>
          <w:rFonts w:hAnsi="宋体"/>
          <w:spacing w:val="-6"/>
          <w:sz w:val="21"/>
          <w:szCs w:val="21"/>
        </w:rPr>
        <w:t>的问题进行必要的说明、解释或讨论。</w:t>
      </w:r>
    </w:p>
    <w:p>
      <w:pPr>
        <w:pStyle w:val="12"/>
        <w:spacing w:line="288" w:lineRule="auto"/>
        <w:ind w:firstLine="396" w:firstLineChars="200"/>
        <w:rPr>
          <w:rFonts w:hint="eastAsia" w:hAnsi="宋体"/>
          <w:sz w:val="21"/>
          <w:szCs w:val="21"/>
        </w:rPr>
      </w:pPr>
      <w:r>
        <w:rPr>
          <w:rFonts w:hint="eastAsia" w:hAnsi="宋体"/>
          <w:spacing w:val="-6"/>
          <w:sz w:val="21"/>
          <w:szCs w:val="21"/>
        </w:rPr>
        <w:t>6.磋商小组</w:t>
      </w:r>
      <w:r>
        <w:rPr>
          <w:rFonts w:hAnsi="宋体"/>
          <w:spacing w:val="-6"/>
          <w:sz w:val="21"/>
          <w:szCs w:val="21"/>
        </w:rPr>
        <w:t>组长组织</w:t>
      </w:r>
      <w:r>
        <w:rPr>
          <w:rFonts w:hint="eastAsia" w:hAnsi="宋体"/>
          <w:spacing w:val="-6"/>
          <w:sz w:val="21"/>
          <w:szCs w:val="21"/>
        </w:rPr>
        <w:t>磋商小组成员根据</w:t>
      </w:r>
      <w:r>
        <w:rPr>
          <w:rFonts w:hint="eastAsia" w:hAnsi="宋体" w:cs="宋体"/>
          <w:kern w:val="0"/>
          <w:sz w:val="21"/>
          <w:szCs w:val="21"/>
        </w:rPr>
        <w:t>磋商文件规定的评审程序、评审方法和评审标准进行独立评审。未实质性响应磋商文件的响应文件按无效响应处理，磋商小组告知提交响应文件的供应商</w:t>
      </w:r>
      <w:r>
        <w:rPr>
          <w:rFonts w:hint="eastAsia" w:hAnsi="宋体"/>
          <w:sz w:val="21"/>
          <w:szCs w:val="21"/>
        </w:rPr>
        <w:t>。</w:t>
      </w:r>
    </w:p>
    <w:p>
      <w:pPr>
        <w:pStyle w:val="12"/>
        <w:spacing w:line="288" w:lineRule="auto"/>
        <w:ind w:firstLine="404" w:firstLineChars="200"/>
        <w:rPr>
          <w:rFonts w:hint="eastAsia" w:hAnsi="宋体" w:cs="宋体"/>
          <w:kern w:val="0"/>
          <w:sz w:val="21"/>
          <w:szCs w:val="21"/>
        </w:rPr>
      </w:pPr>
      <w:r>
        <w:rPr>
          <w:rFonts w:hint="eastAsia" w:hAnsi="宋体" w:cs="宋体"/>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2"/>
        <w:spacing w:line="288" w:lineRule="auto"/>
        <w:ind w:firstLine="404" w:firstLineChars="200"/>
        <w:rPr>
          <w:rFonts w:hint="eastAsia" w:hAnsi="宋体" w:cs="宋体"/>
          <w:kern w:val="0"/>
          <w:sz w:val="21"/>
          <w:szCs w:val="21"/>
        </w:rPr>
      </w:pPr>
      <w:r>
        <w:rPr>
          <w:rFonts w:hint="eastAsia" w:hAnsi="宋体" w:cs="宋体"/>
          <w:kern w:val="0"/>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2"/>
        <w:spacing w:line="288" w:lineRule="auto"/>
        <w:ind w:firstLine="404" w:firstLineChars="200"/>
        <w:rPr>
          <w:rFonts w:hint="eastAsia" w:hAnsi="宋体" w:cs="宋体"/>
          <w:kern w:val="0"/>
          <w:sz w:val="21"/>
          <w:szCs w:val="21"/>
        </w:rPr>
      </w:pPr>
      <w:r>
        <w:rPr>
          <w:rFonts w:hint="eastAsia" w:hAnsi="宋体" w:cs="宋体"/>
          <w:kern w:val="0"/>
          <w:sz w:val="21"/>
          <w:szCs w:val="21"/>
        </w:rPr>
        <w:t>9.经磋商确定最终采购需求和提交最后磋商报价的供应商后，由磋商小组采用综合评分法对提交最后磋商报价的供应商的响应文件和最后磋商报价进行综合评分。</w:t>
      </w:r>
    </w:p>
    <w:p>
      <w:pPr>
        <w:pStyle w:val="12"/>
        <w:spacing w:line="288" w:lineRule="auto"/>
        <w:ind w:firstLine="404" w:firstLineChars="200"/>
        <w:rPr>
          <w:rFonts w:hint="eastAsia" w:hAnsi="宋体" w:cs="宋体"/>
          <w:kern w:val="0"/>
          <w:sz w:val="21"/>
          <w:szCs w:val="21"/>
        </w:rPr>
      </w:pPr>
      <w:r>
        <w:rPr>
          <w:rFonts w:hint="eastAsia" w:hAnsi="宋体" w:cs="宋体"/>
          <w:kern w:val="0"/>
          <w:sz w:val="21"/>
          <w:szCs w:val="21"/>
        </w:rPr>
        <w:t>10.</w:t>
      </w:r>
      <w:r>
        <w:rPr>
          <w:rFonts w:hAnsi="宋体" w:cs="宋体"/>
          <w:kern w:val="0"/>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2"/>
        <w:spacing w:line="288" w:lineRule="auto"/>
        <w:ind w:firstLine="404" w:firstLineChars="200"/>
        <w:rPr>
          <w:rFonts w:hint="eastAsia" w:hAnsi="宋体" w:cs="宋体"/>
          <w:kern w:val="0"/>
          <w:sz w:val="21"/>
          <w:szCs w:val="21"/>
        </w:rPr>
      </w:pPr>
      <w:r>
        <w:rPr>
          <w:rFonts w:hint="eastAsia" w:hAnsi="宋体" w:cs="宋体"/>
          <w:kern w:val="0"/>
          <w:sz w:val="21"/>
          <w:szCs w:val="21"/>
        </w:rPr>
        <w:t>11.</w:t>
      </w:r>
      <w:r>
        <w:rPr>
          <w:rFonts w:hAnsi="宋体" w:cs="宋体"/>
          <w:kern w:val="0"/>
          <w:sz w:val="21"/>
          <w:szCs w:val="21"/>
        </w:rPr>
        <w:t>做好评审现场相关记录，协助磋商小组组长做好评审报告起草、有关内容电脑文字录入等工作，并要求磋商小组各成员签字确认。</w:t>
      </w:r>
    </w:p>
    <w:p>
      <w:pPr>
        <w:pStyle w:val="12"/>
        <w:spacing w:line="288" w:lineRule="auto"/>
        <w:ind w:firstLine="404" w:firstLineChars="200"/>
        <w:rPr>
          <w:rFonts w:hint="eastAsia" w:hAnsi="宋体"/>
          <w:spacing w:val="-6"/>
          <w:sz w:val="21"/>
          <w:szCs w:val="21"/>
        </w:rPr>
      </w:pPr>
      <w:r>
        <w:rPr>
          <w:rFonts w:hint="eastAsia" w:hAnsi="宋体" w:cs="宋体"/>
          <w:kern w:val="0"/>
          <w:sz w:val="21"/>
          <w:szCs w:val="21"/>
        </w:rPr>
        <w:t>12.</w:t>
      </w:r>
      <w:r>
        <w:rPr>
          <w:rFonts w:hAnsi="宋体" w:cs="宋体"/>
          <w:kern w:val="0"/>
          <w:sz w:val="21"/>
          <w:szCs w:val="21"/>
        </w:rPr>
        <w:t>评审结束后，</w:t>
      </w:r>
      <w:r>
        <w:rPr>
          <w:rFonts w:hint="eastAsia" w:hAnsi="宋体" w:cs="宋体"/>
          <w:kern w:val="0"/>
          <w:sz w:val="21"/>
          <w:szCs w:val="21"/>
        </w:rPr>
        <w:t>采购代理机构</w:t>
      </w:r>
      <w:r>
        <w:rPr>
          <w:rFonts w:hAnsi="宋体" w:cs="宋体"/>
          <w:kern w:val="0"/>
          <w:sz w:val="21"/>
          <w:szCs w:val="21"/>
        </w:rPr>
        <w:t>交还评审人员及其他现场相关人员的通讯工具</w:t>
      </w:r>
      <w:r>
        <w:rPr>
          <w:rFonts w:hint="eastAsia" w:hAnsi="宋体" w:cs="宋体"/>
          <w:kern w:val="0"/>
          <w:sz w:val="21"/>
          <w:szCs w:val="21"/>
        </w:rPr>
        <w:t>，</w:t>
      </w:r>
      <w:r>
        <w:rPr>
          <w:rFonts w:hAnsi="宋体" w:cs="宋体"/>
          <w:kern w:val="0"/>
          <w:sz w:val="21"/>
          <w:szCs w:val="21"/>
        </w:rPr>
        <w:t>主持人公布</w:t>
      </w:r>
      <w:r>
        <w:rPr>
          <w:rFonts w:hint="eastAsia" w:hAnsi="宋体" w:cs="宋体"/>
          <w:kern w:val="0"/>
          <w:sz w:val="21"/>
          <w:szCs w:val="21"/>
        </w:rPr>
        <w:t>成交</w:t>
      </w:r>
      <w:r>
        <w:rPr>
          <w:rFonts w:hAnsi="宋体" w:cs="宋体"/>
          <w:kern w:val="0"/>
          <w:sz w:val="21"/>
          <w:szCs w:val="21"/>
        </w:rPr>
        <w:t>候选供应</w:t>
      </w:r>
      <w:r>
        <w:rPr>
          <w:rFonts w:hAnsi="宋体"/>
          <w:spacing w:val="-6"/>
          <w:sz w:val="21"/>
          <w:szCs w:val="21"/>
        </w:rPr>
        <w:t>商名单，及采购人最终确定</w:t>
      </w:r>
      <w:r>
        <w:rPr>
          <w:rFonts w:hint="eastAsia" w:hAnsi="宋体"/>
          <w:spacing w:val="-6"/>
          <w:sz w:val="21"/>
          <w:szCs w:val="21"/>
        </w:rPr>
        <w:t>成交</w:t>
      </w:r>
      <w:r>
        <w:rPr>
          <w:rFonts w:hAnsi="宋体"/>
          <w:spacing w:val="-6"/>
          <w:sz w:val="21"/>
          <w:szCs w:val="21"/>
        </w:rPr>
        <w:t>供应商名单的时间和公告方式等。</w:t>
      </w:r>
    </w:p>
    <w:p>
      <w:pPr>
        <w:pStyle w:val="12"/>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pStyle w:val="12"/>
        <w:spacing w:line="288" w:lineRule="auto"/>
        <w:ind w:firstLine="396" w:firstLineChars="200"/>
        <w:rPr>
          <w:rFonts w:hAnsi="宋体"/>
          <w:spacing w:val="-6"/>
          <w:sz w:val="21"/>
          <w:szCs w:val="21"/>
        </w:rPr>
      </w:pPr>
      <w:r>
        <w:rPr>
          <w:rFonts w:hint="eastAsia" w:hAnsi="宋体"/>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2"/>
        <w:spacing w:line="288" w:lineRule="auto"/>
        <w:ind w:firstLine="396" w:firstLineChars="200"/>
        <w:rPr>
          <w:rFonts w:hint="eastAsia" w:hAnsi="宋体"/>
          <w:spacing w:val="-6"/>
          <w:sz w:val="21"/>
          <w:szCs w:val="21"/>
        </w:rPr>
      </w:pPr>
      <w:r>
        <w:rPr>
          <w:rFonts w:hint="eastAsia" w:hAnsi="宋体"/>
          <w:spacing w:val="-6"/>
          <w:sz w:val="21"/>
          <w:szCs w:val="21"/>
        </w:rPr>
        <w:t>磋商小组要求供应商澄清、说明或者更正响应文件应当以书面形式作出。供应商的澄清、说明或者更正应当由法定代表人或其授权代表签字或者加盖公章。</w:t>
      </w:r>
    </w:p>
    <w:p>
      <w:pPr>
        <w:pStyle w:val="12"/>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五</w:t>
      </w:r>
      <w:r>
        <w:rPr>
          <w:rFonts w:hAnsi="宋体"/>
          <w:b/>
          <w:spacing w:val="-6"/>
          <w:sz w:val="24"/>
          <w:szCs w:val="24"/>
        </w:rPr>
        <w:t>）</w:t>
      </w:r>
      <w:r>
        <w:rPr>
          <w:rFonts w:hint="eastAsia" w:hAnsi="宋体"/>
          <w:b/>
          <w:spacing w:val="-6"/>
          <w:sz w:val="24"/>
          <w:szCs w:val="24"/>
        </w:rPr>
        <w:t xml:space="preserve"> 评审</w:t>
      </w:r>
      <w:r>
        <w:rPr>
          <w:rFonts w:hAnsi="宋体"/>
          <w:b/>
          <w:spacing w:val="-6"/>
          <w:sz w:val="24"/>
          <w:szCs w:val="24"/>
        </w:rPr>
        <w:t>原则和</w:t>
      </w:r>
      <w:r>
        <w:rPr>
          <w:rFonts w:hint="eastAsia" w:hAnsi="宋体"/>
          <w:b/>
          <w:spacing w:val="-6"/>
          <w:sz w:val="24"/>
          <w:szCs w:val="24"/>
        </w:rPr>
        <w:t>评审</w:t>
      </w:r>
      <w:r>
        <w:rPr>
          <w:rFonts w:hAnsi="宋体"/>
          <w:b/>
          <w:spacing w:val="-6"/>
          <w:sz w:val="24"/>
          <w:szCs w:val="24"/>
        </w:rPr>
        <w:t>办法</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1.评审专家应当遵守评审工作纪律，不得泄露评审情况和评审中获悉的商业秘密。磋商小组成员应当按照客观、公正、审慎的原则，</w:t>
      </w:r>
      <w:r>
        <w:rPr>
          <w:rFonts w:hint="eastAsia" w:hAnsi="宋体"/>
          <w:spacing w:val="-6"/>
          <w:sz w:val="21"/>
          <w:szCs w:val="21"/>
        </w:rPr>
        <w:t>根据</w:t>
      </w:r>
      <w:r>
        <w:rPr>
          <w:rFonts w:hint="eastAsia" w:ascii="宋体" w:hAnsi="宋体" w:cs="宋体"/>
          <w:kern w:val="0"/>
          <w:sz w:val="21"/>
          <w:szCs w:val="21"/>
        </w:rPr>
        <w:t>磋商文件规定的评审程序、评审方法和评审标准进行独立评审。</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kern w:val="0"/>
          <w:sz w:val="21"/>
          <w:szCs w:val="21"/>
        </w:rPr>
      </w:pPr>
      <w:r>
        <w:rPr>
          <w:rFonts w:hint="eastAsia" w:ascii="宋体" w:hAnsi="宋体"/>
          <w:bCs/>
          <w:spacing w:val="-6"/>
          <w:sz w:val="21"/>
          <w:szCs w:val="21"/>
        </w:rPr>
        <w:t>4.</w:t>
      </w:r>
      <w:r>
        <w:rPr>
          <w:rFonts w:hint="eastAsia" w:ascii="宋体" w:hAnsi="宋体" w:cs="宋体"/>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5.已提交响应文件的供应商，在提交最后磋商报价之前，可以根据磋商情况退出磋商。</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6</w:t>
      </w:r>
      <w:r>
        <w:rPr>
          <w:rFonts w:ascii="宋体" w:hAnsi="宋体"/>
          <w:bCs/>
          <w:spacing w:val="-6"/>
          <w:sz w:val="21"/>
          <w:szCs w:val="21"/>
        </w:rPr>
        <w:t>.</w:t>
      </w:r>
      <w:r>
        <w:rPr>
          <w:rFonts w:hint="eastAsia" w:ascii="宋体" w:hAnsi="宋体" w:cs="宋体"/>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12"/>
        <w:spacing w:line="288" w:lineRule="auto"/>
        <w:ind w:firstLine="396" w:firstLineChars="200"/>
        <w:rPr>
          <w:rFonts w:hint="eastAsia" w:hAnsi="宋体" w:cs="宋体"/>
          <w:kern w:val="0"/>
          <w:sz w:val="21"/>
          <w:szCs w:val="21"/>
        </w:rPr>
      </w:pPr>
      <w:r>
        <w:rPr>
          <w:rFonts w:hint="eastAsia" w:hAnsi="宋体"/>
          <w:bCs/>
          <w:spacing w:val="-6"/>
          <w:sz w:val="21"/>
          <w:szCs w:val="21"/>
        </w:rPr>
        <w:t>7.</w:t>
      </w:r>
      <w:r>
        <w:rPr>
          <w:rFonts w:hint="eastAsia" w:hAnsi="宋体" w:cs="宋体"/>
          <w:kern w:val="0"/>
          <w:sz w:val="21"/>
          <w:szCs w:val="21"/>
        </w:rPr>
        <w:t>磋商轮次不超过三轮，具体根据项目的情况由磋商小组决定。</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9.评审办法。本项目评审办法是综合评分法，具体评审内容及评分标准等详见《第四章：评审办法及评分标准》。</w:t>
      </w:r>
    </w:p>
    <w:p>
      <w:pPr>
        <w:spacing w:line="288" w:lineRule="auto"/>
        <w:rPr>
          <w:rFonts w:hint="eastAsia" w:ascii="宋体" w:hAnsi="宋体"/>
          <w:b/>
          <w:spacing w:val="-6"/>
          <w:sz w:val="24"/>
        </w:rPr>
      </w:pPr>
      <w:r>
        <w:rPr>
          <w:rFonts w:hint="eastAsia" w:ascii="宋体" w:hAnsi="宋体"/>
          <w:b/>
          <w:spacing w:val="-6"/>
          <w:sz w:val="24"/>
        </w:rPr>
        <w:t>（六） 成 交</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2.采购代理机构在成交供应商确定后2个工作日内在浙江政府采购网（http://www.zjzfcg.gov.cn)</w:t>
      </w:r>
      <w:r>
        <w:rPr>
          <w:rFonts w:hint="eastAsia" w:ascii="宋体" w:hAnsi="宋体"/>
          <w:sz w:val="21"/>
          <w:szCs w:val="21"/>
        </w:rPr>
        <w:t>等相关网站或媒体</w:t>
      </w:r>
      <w:r>
        <w:rPr>
          <w:rFonts w:hint="eastAsia" w:ascii="宋体" w:hAnsi="宋体"/>
          <w:spacing w:val="-6"/>
          <w:sz w:val="21"/>
          <w:szCs w:val="21"/>
        </w:rPr>
        <w:t>上公告成交结果，同时向成交供应商发出成交通知书，并将磋商文件随成交结果同时公告。</w:t>
      </w:r>
    </w:p>
    <w:p>
      <w:pPr>
        <w:spacing w:line="288" w:lineRule="auto"/>
        <w:rPr>
          <w:rFonts w:hint="eastAsia" w:ascii="宋体" w:hAnsi="宋体"/>
          <w:spacing w:val="-6"/>
          <w:sz w:val="24"/>
        </w:rPr>
      </w:pPr>
      <w:r>
        <w:rPr>
          <w:rFonts w:hint="eastAsia" w:ascii="宋体" w:hAnsi="宋体"/>
          <w:b/>
          <w:bCs/>
          <w:spacing w:val="-6"/>
          <w:sz w:val="24"/>
        </w:rPr>
        <w:t>（七） 合同授予</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spacing w:val="-6"/>
          <w:sz w:val="21"/>
          <w:szCs w:val="21"/>
        </w:rPr>
      </w:pPr>
      <w:r>
        <w:rPr>
          <w:rFonts w:hint="eastAsia" w:ascii="宋体" w:hAnsi="宋体"/>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62" w:firstLineChars="214"/>
        <w:jc w:val="center"/>
        <w:rPr>
          <w:rFonts w:hint="eastAsia" w:ascii="宋体" w:hAnsi="宋体"/>
          <w:b/>
          <w:spacing w:val="-6"/>
          <w:sz w:val="32"/>
          <w:szCs w:val="32"/>
        </w:rPr>
      </w:pPr>
      <w:r>
        <w:rPr>
          <w:rFonts w:hint="eastAsia" w:ascii="宋体" w:hAnsi="宋体"/>
          <w:b/>
          <w:spacing w:val="-6"/>
          <w:sz w:val="32"/>
          <w:szCs w:val="32"/>
        </w:rPr>
        <w:br w:type="page"/>
      </w:r>
      <w:r>
        <w:rPr>
          <w:rFonts w:hint="eastAsia" w:ascii="宋体" w:hAnsi="宋体"/>
          <w:b/>
          <w:spacing w:val="-6"/>
          <w:sz w:val="32"/>
          <w:szCs w:val="32"/>
        </w:rPr>
        <w:t>第四章  评审办法及评分标准</w:t>
      </w:r>
    </w:p>
    <w:p>
      <w:pPr>
        <w:spacing w:line="288" w:lineRule="auto"/>
        <w:rPr>
          <w:rFonts w:hint="eastAsia" w:ascii="宋体" w:hAnsi="宋体"/>
          <w:b/>
          <w:spacing w:val="-6"/>
          <w:sz w:val="24"/>
        </w:rPr>
      </w:pPr>
      <w:r>
        <w:rPr>
          <w:rFonts w:hint="eastAsia" w:ascii="宋体" w:hAnsi="宋体"/>
          <w:b/>
          <w:spacing w:val="-6"/>
          <w:sz w:val="24"/>
        </w:rPr>
        <w:t>一、总则</w:t>
      </w:r>
    </w:p>
    <w:p>
      <w:pPr>
        <w:spacing w:line="288" w:lineRule="auto"/>
        <w:ind w:firstLine="396" w:firstLineChars="200"/>
        <w:rPr>
          <w:rFonts w:hint="eastAsia" w:ascii="宋体" w:hAnsi="宋体"/>
          <w:bCs/>
          <w:spacing w:val="-6"/>
          <w:sz w:val="21"/>
          <w:szCs w:val="21"/>
        </w:rPr>
      </w:pPr>
      <w:r>
        <w:rPr>
          <w:rFonts w:hint="eastAsia" w:ascii="宋体" w:hAnsi="宋体"/>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rPr>
        <w:t>评分过程中采用四舍五入法，并保留小数2位。</w:t>
      </w:r>
    </w:p>
    <w:p>
      <w:pPr>
        <w:spacing w:line="288" w:lineRule="auto"/>
        <w:ind w:firstLine="396" w:firstLineChars="200"/>
        <w:rPr>
          <w:rFonts w:hint="eastAsia" w:ascii="宋体" w:hAnsi="宋体"/>
          <w:bCs/>
          <w:spacing w:val="-6"/>
          <w:sz w:val="21"/>
          <w:szCs w:val="21"/>
        </w:rPr>
      </w:pPr>
      <w:r>
        <w:rPr>
          <w:rFonts w:hint="eastAsia" w:ascii="宋体" w:hAnsi="宋体"/>
          <w:spacing w:val="-6"/>
          <w:sz w:val="21"/>
          <w:szCs w:val="21"/>
        </w:rPr>
        <w:t>供应商评审</w:t>
      </w:r>
      <w:r>
        <w:rPr>
          <w:rFonts w:hint="eastAsia" w:ascii="宋体" w:hAnsi="宋体"/>
          <w:bCs/>
          <w:spacing w:val="-6"/>
          <w:sz w:val="21"/>
          <w:szCs w:val="21"/>
        </w:rPr>
        <w:t>综合得分=商务分+技术分+价格分</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hint="eastAsia" w:ascii="宋体" w:hAnsi="宋体"/>
          <w:bCs/>
          <w:spacing w:val="-6"/>
          <w:sz w:val="21"/>
          <w:szCs w:val="21"/>
        </w:rPr>
        <w:t>磋商小组组成人员数）</w:t>
      </w:r>
    </w:p>
    <w:p>
      <w:pPr>
        <w:spacing w:line="288" w:lineRule="auto"/>
        <w:rPr>
          <w:rFonts w:hint="eastAsia" w:ascii="宋体" w:hAnsi="宋体"/>
          <w:b/>
          <w:spacing w:val="-6"/>
          <w:sz w:val="24"/>
        </w:rPr>
      </w:pPr>
      <w:r>
        <w:rPr>
          <w:rFonts w:hint="eastAsia" w:ascii="宋体" w:hAnsi="宋体"/>
          <w:b/>
          <w:spacing w:val="-6"/>
          <w:sz w:val="24"/>
        </w:rPr>
        <w:t>二、评审内容及标准</w:t>
      </w:r>
    </w:p>
    <w:tbl>
      <w:tblPr>
        <w:tblStyle w:val="2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693"/>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Align w:val="center"/>
          </w:tcPr>
          <w:p>
            <w:pPr>
              <w:jc w:val="center"/>
              <w:rPr>
                <w:b/>
                <w:bCs/>
                <w:sz w:val="21"/>
                <w:szCs w:val="21"/>
              </w:rPr>
            </w:pPr>
            <w:r>
              <w:rPr>
                <w:rFonts w:hint="eastAsia"/>
                <w:b/>
                <w:bCs/>
                <w:sz w:val="21"/>
                <w:szCs w:val="21"/>
              </w:rPr>
              <w:t>评审因素</w:t>
            </w:r>
          </w:p>
        </w:tc>
        <w:tc>
          <w:tcPr>
            <w:tcW w:w="693" w:type="dxa"/>
            <w:vAlign w:val="center"/>
          </w:tcPr>
          <w:p>
            <w:pPr>
              <w:jc w:val="center"/>
              <w:rPr>
                <w:b/>
                <w:bCs/>
                <w:sz w:val="21"/>
                <w:szCs w:val="21"/>
              </w:rPr>
            </w:pPr>
            <w:r>
              <w:rPr>
                <w:rFonts w:hint="eastAsia"/>
                <w:b/>
                <w:bCs/>
                <w:sz w:val="21"/>
                <w:szCs w:val="21"/>
              </w:rPr>
              <w:t>分值</w:t>
            </w:r>
          </w:p>
        </w:tc>
        <w:tc>
          <w:tcPr>
            <w:tcW w:w="6957" w:type="dxa"/>
            <w:vAlign w:val="center"/>
          </w:tcPr>
          <w:p>
            <w:pPr>
              <w:jc w:val="center"/>
              <w:rPr>
                <w:b/>
                <w:bCs/>
                <w:sz w:val="21"/>
                <w:szCs w:val="21"/>
              </w:rPr>
            </w:pPr>
            <w:r>
              <w:rPr>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b/>
                <w:bCs/>
                <w:sz w:val="21"/>
                <w:szCs w:val="21"/>
              </w:rPr>
            </w:pPr>
            <w:r>
              <w:rPr>
                <w:b/>
                <w:bCs/>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pStyle w:val="12"/>
              <w:spacing w:line="288" w:lineRule="auto"/>
              <w:ind w:firstLine="0"/>
              <w:jc w:val="center"/>
              <w:rPr>
                <w:rFonts w:hint="eastAsia" w:hAnsi="宋体"/>
                <w:b/>
                <w:bCs/>
                <w:spacing w:val="-6"/>
                <w:sz w:val="21"/>
                <w:szCs w:val="21"/>
              </w:rPr>
            </w:pPr>
            <w:r>
              <w:rPr>
                <w:rFonts w:hint="eastAsia" w:hAnsi="宋体"/>
                <w:b/>
                <w:bCs/>
                <w:spacing w:val="-6"/>
                <w:sz w:val="21"/>
                <w:szCs w:val="21"/>
              </w:rPr>
              <w:t>最后磋商</w:t>
            </w:r>
            <w:r>
              <w:rPr>
                <w:rFonts w:hAnsi="宋体"/>
                <w:b/>
                <w:bCs/>
                <w:spacing w:val="-6"/>
                <w:sz w:val="21"/>
                <w:szCs w:val="21"/>
              </w:rPr>
              <w:t>报价</w:t>
            </w:r>
          </w:p>
        </w:tc>
        <w:tc>
          <w:tcPr>
            <w:tcW w:w="6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b/>
                <w:bCs/>
                <w:spacing w:val="-6"/>
                <w:sz w:val="21"/>
                <w:szCs w:val="21"/>
              </w:rPr>
            </w:pPr>
            <w:r>
              <w:rPr>
                <w:rFonts w:hint="eastAsia" w:ascii="宋体" w:hAnsi="宋体"/>
                <w:b/>
                <w:bCs/>
                <w:spacing w:val="-6"/>
                <w:sz w:val="21"/>
                <w:szCs w:val="21"/>
              </w:rPr>
              <w:t>30</w:t>
            </w:r>
          </w:p>
        </w:tc>
        <w:tc>
          <w:tcPr>
            <w:tcW w:w="6957" w:type="dxa"/>
            <w:tcBorders>
              <w:top w:val="single" w:color="auto" w:sz="4" w:space="0"/>
              <w:left w:val="single" w:color="auto" w:sz="4" w:space="0"/>
              <w:bottom w:val="single" w:color="auto" w:sz="4" w:space="0"/>
              <w:right w:val="single" w:color="auto" w:sz="4" w:space="0"/>
            </w:tcBorders>
            <w:vAlign w:val="center"/>
          </w:tcPr>
          <w:p>
            <w:pPr>
              <w:pStyle w:val="12"/>
              <w:ind w:firstLine="0"/>
              <w:rPr>
                <w:rFonts w:hAnsi="宋体"/>
                <w:spacing w:val="-6"/>
                <w:sz w:val="21"/>
                <w:szCs w:val="21"/>
              </w:rPr>
            </w:pPr>
            <w:r>
              <w:rPr>
                <w:rFonts w:hAnsi="宋体"/>
                <w:spacing w:val="-6"/>
                <w:sz w:val="21"/>
                <w:szCs w:val="21"/>
              </w:rPr>
              <w:t>价格分采用低价优先法计算，</w:t>
            </w:r>
            <w:r>
              <w:rPr>
                <w:rFonts w:hint="eastAsia" w:hAnsi="宋体"/>
                <w:spacing w:val="-6"/>
                <w:sz w:val="21"/>
                <w:szCs w:val="21"/>
              </w:rPr>
              <w:t>即满足磋商文件要求且最后磋商报价最低的供应商的价格为磋商基准价，其价格分为满分。其他供应商的价格分统一按照下列公式计算：磋商报价得分=（磋商基准价/最后磋商报价）×30%×100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jc w:val="center"/>
              <w:rPr>
                <w:b/>
                <w:bCs/>
                <w:sz w:val="21"/>
                <w:szCs w:val="21"/>
              </w:rPr>
            </w:pPr>
            <w:r>
              <w:rPr>
                <w:b/>
                <w:bCs/>
                <w:sz w:val="21"/>
                <w:szCs w:val="21"/>
              </w:rPr>
              <w:t>商务</w:t>
            </w:r>
            <w:r>
              <w:rPr>
                <w:rFonts w:hint="eastAsia"/>
                <w:b/>
                <w:bCs/>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服务方案</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针对本项目的服务方案是否专业、切实可行、高效务实，提供完整的项目进度计划书。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展览筹备工作</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前期筹备人员入驻安排是否符合要求（详见采购需求服务清单序号1-2），满足得5分，不满足不得分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采访及视频剪辑工作</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响应文件中提供与本项目类似或针对本项目的采访及视频剪辑图文方案三份，并根据提供情况进行评分，少于三份不得分。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78"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展览作品装裱</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响应文件中提供针对本项目的装裱画框图文方案三份（详见采购需求服务清单序号3），并根据提供情况进行评分，少于三份不得分。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restart"/>
            <w:vAlign w:val="center"/>
          </w:tcPr>
          <w:p>
            <w:pPr>
              <w:jc w:val="center"/>
              <w:rPr>
                <w:rFonts w:hint="eastAsia" w:ascii="宋体" w:hAnsi="宋体" w:cs="宋体"/>
                <w:b/>
                <w:sz w:val="21"/>
                <w:szCs w:val="21"/>
              </w:rPr>
            </w:pPr>
            <w:r>
              <w:rPr>
                <w:rFonts w:hint="eastAsia" w:ascii="宋体" w:hAnsi="宋体"/>
                <w:b/>
                <w:sz w:val="20"/>
                <w:szCs w:val="20"/>
              </w:rPr>
              <w:t>展陈设计能力</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响应文件中提供针对本项目的展馆主视觉设计图文方案三份（详见采购需求服务清单序号8），需要有符合活动主旨及中国美术学院艺术形象的设计，根据提供情况进行评分，少于三份不得分。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continue"/>
            <w:vAlign w:val="center"/>
          </w:tcPr>
          <w:p>
            <w:pPr>
              <w:jc w:val="center"/>
              <w:rPr>
                <w:rFonts w:hint="eastAsia" w:ascii="宋体" w:hAnsi="宋体" w:cs="宋体"/>
                <w:b/>
                <w:sz w:val="21"/>
                <w:szCs w:val="21"/>
              </w:rPr>
            </w:pP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响应文件中提供针对本项目的其他设计项目图文方案（详见采购需求服务清单序号9-13）任选3个项目进行进行设计，需要有符合活动主旨及中国美术学院艺术形象的设计，提供每个项目图文方案各三份，并根据提供情况进行评分，每个项目少于三份（即此项评分图文方案少于九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restart"/>
            <w:vAlign w:val="center"/>
          </w:tcPr>
          <w:p>
            <w:pPr>
              <w:jc w:val="center"/>
              <w:rPr>
                <w:rFonts w:hint="eastAsia" w:ascii="宋体" w:hAnsi="宋体" w:cs="宋体"/>
                <w:b/>
                <w:sz w:val="21"/>
                <w:szCs w:val="21"/>
              </w:rPr>
            </w:pPr>
            <w:r>
              <w:rPr>
                <w:rFonts w:hint="eastAsia" w:ascii="宋体" w:hAnsi="宋体"/>
                <w:b/>
                <w:sz w:val="20"/>
                <w:szCs w:val="20"/>
              </w:rPr>
              <w:t>物料制作能力</w:t>
            </w:r>
          </w:p>
        </w:tc>
        <w:tc>
          <w:tcPr>
            <w:tcW w:w="693" w:type="dxa"/>
            <w:vAlign w:val="center"/>
          </w:tcPr>
          <w:p>
            <w:pPr>
              <w:spacing w:line="360" w:lineRule="auto"/>
              <w:jc w:val="center"/>
              <w:rPr>
                <w:rFonts w:hint="eastAsia" w:ascii="宋体" w:hAnsi="宋体"/>
                <w:b/>
                <w:sz w:val="20"/>
                <w:szCs w:val="20"/>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响应文件中提供针对本项目的喷绘画面、户外高清写真图文方案各三份（详见采购需求服务清单序号19-25），并根据提供情况进行评分，少于三份（即此项评分图文方案少于六份）不得分。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978" w:type="dxa"/>
            <w:vMerge w:val="continue"/>
            <w:vAlign w:val="center"/>
          </w:tcPr>
          <w:p>
            <w:pPr>
              <w:jc w:val="center"/>
              <w:rPr>
                <w:rFonts w:hint="eastAsia" w:ascii="宋体" w:hAnsi="宋体" w:cs="宋体"/>
                <w:b/>
                <w:sz w:val="21"/>
                <w:szCs w:val="21"/>
              </w:rPr>
            </w:pP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提供透明膜、PVC板样品各三份（详见采购需求服务清单序号19-25），并根据提供情况进行评分，少于三份（即此项评分样品少于六份）不得分。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continue"/>
            <w:vAlign w:val="center"/>
          </w:tcPr>
          <w:p>
            <w:pPr>
              <w:jc w:val="center"/>
              <w:rPr>
                <w:rFonts w:hint="eastAsia" w:ascii="宋体" w:hAnsi="宋体" w:cs="宋体"/>
                <w:b/>
                <w:sz w:val="21"/>
                <w:szCs w:val="21"/>
              </w:rPr>
            </w:pP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提供印刷纸张样品三份（详见采购需求服务清单序号26-27），并根据提供情况进行评分，少于三份不得分。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continue"/>
            <w:vAlign w:val="center"/>
          </w:tcPr>
          <w:p>
            <w:pPr>
              <w:jc w:val="center"/>
              <w:rPr>
                <w:rFonts w:hint="eastAsia" w:ascii="宋体" w:hAnsi="宋体" w:cs="宋体"/>
                <w:b/>
                <w:sz w:val="21"/>
                <w:szCs w:val="21"/>
              </w:rPr>
            </w:pP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提供绒面布样品三份（详见采购需求服务清单序号28），并根据提供情况进行评分，少于三份不得分。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展览搭建能力</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针对书画类展示方式进行造型装置搭建设计稿参考，需要有符合活动主旨及中国美术学院艺术形象的设计，提供三稿图文方案，并根据提供情况进行评分，少于三份不得分。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展览执行能力</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提供展览配套活动策划及执行方案。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restart"/>
            <w:vAlign w:val="center"/>
          </w:tcPr>
          <w:p>
            <w:pPr>
              <w:spacing w:line="360" w:lineRule="auto"/>
              <w:jc w:val="center"/>
              <w:rPr>
                <w:rFonts w:hint="eastAsia" w:ascii="宋体" w:hAnsi="宋体" w:cs="宋体"/>
                <w:b/>
                <w:sz w:val="21"/>
                <w:szCs w:val="21"/>
              </w:rPr>
            </w:pPr>
            <w:r>
              <w:rPr>
                <w:rFonts w:hint="eastAsia" w:ascii="宋体" w:hAnsi="宋体"/>
                <w:b/>
                <w:sz w:val="20"/>
                <w:szCs w:val="20"/>
              </w:rPr>
              <w:t>展览配套能力</w:t>
            </w: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提供针对本项目的活动礼品设计方案，需要有符合活动主旨及中国美术学院艺术形象的设计，提供三稿图文方案，并根据提供情况进行评分，少于三份不得分。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8" w:type="dxa"/>
            <w:vMerge w:val="continue"/>
            <w:vAlign w:val="center"/>
          </w:tcPr>
          <w:p>
            <w:pPr>
              <w:jc w:val="center"/>
              <w:rPr>
                <w:rFonts w:hint="eastAsia" w:ascii="宋体" w:hAnsi="宋体" w:cs="宋体"/>
                <w:b/>
                <w:sz w:val="21"/>
                <w:szCs w:val="21"/>
              </w:rPr>
            </w:pPr>
          </w:p>
        </w:tc>
        <w:tc>
          <w:tcPr>
            <w:tcW w:w="693" w:type="dxa"/>
            <w:vAlign w:val="center"/>
          </w:tcPr>
          <w:p>
            <w:pPr>
              <w:spacing w:line="360" w:lineRule="auto"/>
              <w:jc w:val="center"/>
              <w:rPr>
                <w:rFonts w:hint="eastAsia" w:ascii="宋体" w:hAnsi="宋体" w:cs="宋体"/>
                <w:b/>
                <w:sz w:val="21"/>
                <w:szCs w:val="21"/>
              </w:rPr>
            </w:pPr>
            <w:r>
              <w:rPr>
                <w:rFonts w:hint="eastAsia" w:ascii="宋体" w:hAnsi="宋体"/>
                <w:b/>
                <w:sz w:val="20"/>
                <w:szCs w:val="20"/>
              </w:rPr>
              <w:t>5</w:t>
            </w:r>
          </w:p>
        </w:tc>
        <w:tc>
          <w:tcPr>
            <w:tcW w:w="6957" w:type="dxa"/>
            <w:vAlign w:val="center"/>
          </w:tcPr>
          <w:p>
            <w:pPr>
              <w:rPr>
                <w:rFonts w:hint="eastAsia" w:ascii="宋体" w:hAnsi="宋体" w:cs="宋体"/>
                <w:sz w:val="21"/>
                <w:szCs w:val="21"/>
              </w:rPr>
            </w:pPr>
            <w:r>
              <w:rPr>
                <w:rFonts w:hint="eastAsia" w:ascii="宋体" w:hAnsi="宋体" w:cs="宋体"/>
                <w:sz w:val="21"/>
                <w:szCs w:val="21"/>
              </w:rPr>
              <w:t>提供针对本项目的书籍装帧设计方案，（仅需提供封面及装帧样机设计稿）需要有符合活动主旨及中国美术学院艺术形象的设计，提供三稿图文方案，并根据提供情况进行评分，少于三份不得分。</w:t>
            </w:r>
          </w:p>
        </w:tc>
      </w:tr>
    </w:tbl>
    <w:p>
      <w:pPr>
        <w:spacing w:line="360" w:lineRule="auto"/>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根据《政府采购促进中小企业发展暂行办法》（财库[2011]181号）的规定，供应商如为小型或微型企业并提交相关证明材料的，</w:t>
      </w:r>
      <w:r>
        <w:rPr>
          <w:rFonts w:ascii="宋体" w:hAnsi="宋体"/>
          <w:b/>
          <w:sz w:val="21"/>
          <w:szCs w:val="21"/>
        </w:rPr>
        <w:t>其最后磋商报价</w:t>
      </w:r>
      <w:r>
        <w:rPr>
          <w:rFonts w:hint="eastAsia" w:ascii="宋体" w:hAnsi="宋体"/>
          <w:b/>
          <w:sz w:val="21"/>
          <w:szCs w:val="21"/>
        </w:rPr>
        <w:t>扣除6%后参与评审；</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根据《</w:t>
      </w:r>
      <w:r>
        <w:rPr>
          <w:rFonts w:ascii="宋体" w:hAnsi="宋体"/>
          <w:b/>
          <w:sz w:val="21"/>
          <w:szCs w:val="21"/>
        </w:rPr>
        <w:t>关于政府采购支持监狱企业发展有关问题的通知</w:t>
      </w:r>
      <w:r>
        <w:rPr>
          <w:rFonts w:hint="eastAsia" w:ascii="宋体" w:hAnsi="宋体"/>
          <w:b/>
          <w:sz w:val="21"/>
          <w:szCs w:val="21"/>
        </w:rPr>
        <w:t>》（</w:t>
      </w:r>
      <w:r>
        <w:rPr>
          <w:rFonts w:ascii="宋体" w:hAnsi="宋体"/>
          <w:b/>
          <w:sz w:val="21"/>
          <w:szCs w:val="21"/>
        </w:rPr>
        <w:t>财库[2014]68号</w:t>
      </w:r>
      <w:r>
        <w:rPr>
          <w:rFonts w:hint="eastAsia" w:ascii="宋体" w:hAnsi="宋体"/>
          <w:b/>
          <w:sz w:val="21"/>
          <w:szCs w:val="21"/>
        </w:rPr>
        <w:t>）的规定，供应商如为监狱企业并提交相关证明材料的，</w:t>
      </w:r>
      <w:r>
        <w:rPr>
          <w:rFonts w:ascii="宋体" w:hAnsi="宋体"/>
          <w:b/>
          <w:sz w:val="21"/>
          <w:szCs w:val="21"/>
        </w:rPr>
        <w:t>其最后磋商报价</w:t>
      </w:r>
      <w:r>
        <w:rPr>
          <w:rFonts w:hint="eastAsia" w:ascii="宋体" w:hAnsi="宋体"/>
          <w:b/>
          <w:sz w:val="21"/>
          <w:szCs w:val="21"/>
        </w:rPr>
        <w:t>扣除6%后参与评审；</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根据</w:t>
      </w:r>
      <w:r>
        <w:rPr>
          <w:rFonts w:ascii="宋体" w:hAnsi="宋体"/>
          <w:b/>
          <w:sz w:val="21"/>
          <w:szCs w:val="21"/>
        </w:rPr>
        <w:t>《关于促进残疾人就业政府采购政策的通知</w:t>
      </w:r>
      <w:r>
        <w:rPr>
          <w:rFonts w:hint="eastAsia" w:ascii="宋体" w:hAnsi="宋体"/>
          <w:b/>
          <w:sz w:val="21"/>
          <w:szCs w:val="21"/>
        </w:rPr>
        <w:t>》</w:t>
      </w:r>
      <w:r>
        <w:rPr>
          <w:rFonts w:ascii="宋体" w:hAnsi="宋体"/>
          <w:b/>
          <w:sz w:val="21"/>
          <w:szCs w:val="21"/>
        </w:rPr>
        <w:t>（</w:t>
      </w:r>
      <w:bookmarkStart w:id="3" w:name="sendNo"/>
      <w:r>
        <w:rPr>
          <w:rFonts w:ascii="宋体" w:hAnsi="宋体"/>
          <w:b/>
          <w:sz w:val="21"/>
          <w:szCs w:val="21"/>
        </w:rPr>
        <w:t>财库</w:t>
      </w:r>
      <w:bookmarkEnd w:id="3"/>
      <w:r>
        <w:rPr>
          <w:rFonts w:hint="eastAsia" w:ascii="宋体" w:hAnsi="宋体"/>
          <w:b/>
          <w:sz w:val="21"/>
          <w:szCs w:val="21"/>
        </w:rPr>
        <w:t>[</w:t>
      </w:r>
      <w:r>
        <w:rPr>
          <w:rFonts w:ascii="宋体" w:hAnsi="宋体"/>
          <w:b/>
          <w:sz w:val="21"/>
          <w:szCs w:val="21"/>
        </w:rPr>
        <w:t>2017]141号）</w:t>
      </w:r>
      <w:r>
        <w:rPr>
          <w:rFonts w:hint="eastAsia" w:ascii="宋体" w:hAnsi="宋体"/>
          <w:b/>
          <w:sz w:val="21"/>
          <w:szCs w:val="21"/>
        </w:rPr>
        <w:t>的</w:t>
      </w:r>
      <w:r>
        <w:rPr>
          <w:rFonts w:ascii="宋体" w:hAnsi="宋体"/>
          <w:b/>
          <w:sz w:val="21"/>
          <w:szCs w:val="21"/>
        </w:rPr>
        <w:t>规定，</w:t>
      </w:r>
      <w:r>
        <w:rPr>
          <w:rFonts w:hint="eastAsia" w:ascii="宋体" w:hAnsi="宋体"/>
          <w:b/>
          <w:sz w:val="21"/>
          <w:szCs w:val="21"/>
        </w:rPr>
        <w:t>供应商</w:t>
      </w:r>
      <w:r>
        <w:rPr>
          <w:rFonts w:ascii="宋体" w:hAnsi="宋体"/>
          <w:b/>
          <w:sz w:val="21"/>
          <w:szCs w:val="21"/>
        </w:rPr>
        <w:t>如为</w:t>
      </w:r>
      <w:r>
        <w:rPr>
          <w:rFonts w:hint="eastAsia" w:ascii="宋体" w:hAnsi="宋体"/>
          <w:b/>
          <w:sz w:val="21"/>
          <w:szCs w:val="21"/>
        </w:rPr>
        <w:t>残疾人福利性单位并</w:t>
      </w:r>
      <w:r>
        <w:rPr>
          <w:rFonts w:ascii="宋体" w:hAnsi="宋体"/>
          <w:b/>
          <w:sz w:val="21"/>
          <w:szCs w:val="21"/>
        </w:rPr>
        <w:t>提交</w:t>
      </w:r>
      <w:r>
        <w:rPr>
          <w:rFonts w:hint="eastAsia" w:ascii="宋体" w:hAnsi="宋体"/>
          <w:b/>
          <w:sz w:val="21"/>
          <w:szCs w:val="21"/>
        </w:rPr>
        <w:t>《残疾人福利性单位声明函》的</w:t>
      </w:r>
      <w:r>
        <w:rPr>
          <w:rFonts w:ascii="宋体" w:hAnsi="宋体"/>
          <w:b/>
          <w:sz w:val="21"/>
          <w:szCs w:val="21"/>
        </w:rPr>
        <w:t>，其最后磋商报价</w:t>
      </w:r>
      <w:r>
        <w:rPr>
          <w:rFonts w:hint="eastAsia" w:ascii="宋体" w:hAnsi="宋体"/>
          <w:b/>
          <w:sz w:val="21"/>
          <w:szCs w:val="21"/>
        </w:rPr>
        <w:t>扣除6%后参与评审；</w:t>
      </w:r>
    </w:p>
    <w:p>
      <w:pPr>
        <w:spacing w:line="360" w:lineRule="auto"/>
        <w:rPr>
          <w:rFonts w:hint="eastAsia" w:ascii="宋体" w:hAnsi="宋体"/>
          <w:b/>
          <w:sz w:val="21"/>
          <w:szCs w:val="21"/>
        </w:rPr>
      </w:pPr>
      <w:r>
        <w:rPr>
          <w:rFonts w:hint="eastAsia" w:ascii="宋体" w:hAnsi="宋体"/>
          <w:b/>
          <w:sz w:val="21"/>
          <w:szCs w:val="21"/>
        </w:rPr>
        <w:t>4</w:t>
      </w:r>
      <w:r>
        <w:rPr>
          <w:rFonts w:ascii="宋体" w:hAnsi="宋体"/>
          <w:b/>
          <w:sz w:val="21"/>
          <w:szCs w:val="21"/>
        </w:rPr>
        <w:t>.残疾人福利性单位属于小型、微型企业的，不重复享受政策。</w:t>
      </w:r>
    </w:p>
    <w:p>
      <w:pPr>
        <w:spacing w:line="288" w:lineRule="auto"/>
        <w:jc w:val="center"/>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合同主要条款</w:t>
      </w:r>
    </w:p>
    <w:p>
      <w:pPr>
        <w:spacing w:line="288" w:lineRule="auto"/>
        <w:ind w:firstLine="396" w:firstLineChars="200"/>
        <w:jc w:val="center"/>
        <w:rPr>
          <w:rFonts w:hint="eastAsia"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pStyle w:val="72"/>
        <w:spacing w:line="288" w:lineRule="auto"/>
        <w:jc w:val="center"/>
        <w:rPr>
          <w:rFonts w:hint="eastAsia" w:hAnsi="宋体" w:cs="宋体"/>
          <w:b/>
          <w:sz w:val="24"/>
          <w:szCs w:val="24"/>
        </w:rPr>
      </w:pPr>
      <w:r>
        <w:rPr>
          <w:rFonts w:hint="eastAsia" w:hAnsi="宋体" w:cs="宋体"/>
          <w:b/>
          <w:spacing w:val="-6"/>
          <w:sz w:val="24"/>
          <w:szCs w:val="24"/>
        </w:rPr>
        <w:t>中国美术学院中国画与书法艺术学院南北峰会展览政府采购合同</w:t>
      </w:r>
    </w:p>
    <w:p>
      <w:pPr>
        <w:spacing w:line="288" w:lineRule="auto"/>
        <w:rPr>
          <w:rFonts w:hint="eastAsia" w:ascii="宋体" w:hAnsi="宋体" w:cs="宋体"/>
          <w:spacing w:val="-6"/>
          <w:sz w:val="21"/>
          <w:szCs w:val="21"/>
        </w:rPr>
      </w:pPr>
      <w:r>
        <w:rPr>
          <w:rFonts w:hint="eastAsia" w:ascii="宋体" w:hAnsi="宋体" w:cs="宋体"/>
          <w:spacing w:val="-6"/>
          <w:sz w:val="21"/>
          <w:szCs w:val="21"/>
        </w:rPr>
        <w:t>项目编号：QSZB-Z(F)-C19100(CS)</w:t>
      </w:r>
    </w:p>
    <w:p>
      <w:pPr>
        <w:spacing w:line="288" w:lineRule="auto"/>
        <w:rPr>
          <w:rFonts w:hint="eastAsia" w:ascii="宋体" w:hAnsi="宋体" w:cs="宋体"/>
          <w:spacing w:val="-6"/>
          <w:sz w:val="21"/>
          <w:szCs w:val="21"/>
        </w:rPr>
      </w:pPr>
      <w:r>
        <w:rPr>
          <w:rFonts w:hint="eastAsia" w:ascii="宋体" w:hAnsi="宋体" w:cs="宋体"/>
          <w:spacing w:val="-6"/>
          <w:sz w:val="21"/>
          <w:szCs w:val="21"/>
        </w:rPr>
        <w:t>确认书编号：[2019]22868号</w:t>
      </w:r>
    </w:p>
    <w:p>
      <w:pPr>
        <w:spacing w:line="288" w:lineRule="auto"/>
        <w:rPr>
          <w:rFonts w:hint="eastAsia" w:ascii="宋体" w:hAnsi="宋体" w:cs="宋体"/>
          <w:spacing w:val="-6"/>
          <w:sz w:val="21"/>
          <w:szCs w:val="21"/>
        </w:rPr>
      </w:pPr>
      <w:r>
        <w:rPr>
          <w:rFonts w:hint="eastAsia" w:ascii="宋体" w:hAnsi="宋体" w:cs="宋体"/>
          <w:spacing w:val="-6"/>
          <w:sz w:val="21"/>
          <w:szCs w:val="21"/>
        </w:rPr>
        <w:t>甲方（甲方）：中国美术学院</w:t>
      </w:r>
    </w:p>
    <w:p>
      <w:pPr>
        <w:spacing w:line="288" w:lineRule="auto"/>
        <w:rPr>
          <w:rFonts w:hint="eastAsia" w:ascii="宋体" w:hAnsi="宋体" w:cs="宋体"/>
          <w:spacing w:val="-6"/>
          <w:sz w:val="21"/>
          <w:szCs w:val="21"/>
        </w:rPr>
      </w:pPr>
      <w:r>
        <w:rPr>
          <w:rFonts w:hint="eastAsia" w:ascii="宋体" w:hAnsi="宋体" w:cs="宋体"/>
          <w:spacing w:val="-6"/>
          <w:sz w:val="21"/>
          <w:szCs w:val="21"/>
        </w:rPr>
        <w:t>乙方（成交方）：</w:t>
      </w:r>
    </w:p>
    <w:p>
      <w:pPr>
        <w:spacing w:line="288" w:lineRule="auto"/>
        <w:rPr>
          <w:rFonts w:hint="eastAsia" w:ascii="宋体" w:hAnsi="宋体" w:cs="宋体"/>
          <w:spacing w:val="-6"/>
          <w:sz w:val="21"/>
          <w:szCs w:val="21"/>
        </w:rPr>
      </w:pPr>
      <w:r>
        <w:rPr>
          <w:rFonts w:hint="eastAsia" w:ascii="宋体" w:hAnsi="宋体" w:cs="宋体"/>
          <w:spacing w:val="-6"/>
          <w:sz w:val="21"/>
          <w:szCs w:val="21"/>
        </w:rPr>
        <w:t>采购代理机构（鉴证方）：</w:t>
      </w:r>
      <w:bookmarkStart w:id="4" w:name="B07_项目编号"/>
    </w:p>
    <w:p>
      <w:pPr>
        <w:spacing w:line="288" w:lineRule="auto"/>
        <w:ind w:firstLine="420" w:firstLineChars="200"/>
        <w:rPr>
          <w:rFonts w:hint="eastAsia" w:ascii="宋体" w:hAnsi="宋体" w:cs="宋体"/>
          <w:sz w:val="21"/>
          <w:szCs w:val="21"/>
        </w:rPr>
      </w:pPr>
      <w:r>
        <w:rPr>
          <w:rFonts w:hint="eastAsia" w:ascii="宋体" w:hAnsi="宋体" w:cs="宋体"/>
          <w:sz w:val="21"/>
          <w:szCs w:val="21"/>
        </w:rPr>
        <w:t>经采购代理机构对中国画与书法艺术学院南北峰会展览采购项目通过竞争性磋商方式采购</w:t>
      </w:r>
      <w:bookmarkEnd w:id="4"/>
      <w:r>
        <w:rPr>
          <w:rFonts w:hint="eastAsia" w:ascii="宋体" w:hAnsi="宋体" w:cs="宋体"/>
          <w:sz w:val="21"/>
          <w:szCs w:val="21"/>
        </w:rPr>
        <w:t>，确定</w:t>
      </w:r>
      <w:r>
        <w:rPr>
          <w:rFonts w:hint="eastAsia" w:ascii="宋体" w:hAnsi="宋体" w:cs="宋体"/>
          <w:spacing w:val="-6"/>
          <w:sz w:val="21"/>
          <w:szCs w:val="21"/>
          <w:u w:val="single"/>
        </w:rPr>
        <w:t xml:space="preserve">                       </w:t>
      </w:r>
      <w:r>
        <w:rPr>
          <w:rFonts w:hint="eastAsia" w:ascii="宋体" w:hAnsi="宋体" w:cs="宋体"/>
          <w:sz w:val="21"/>
          <w:szCs w:val="21"/>
        </w:rPr>
        <w:t>为成交方，甲、乙双方友好协商，达成以下条款：</w:t>
      </w:r>
    </w:p>
    <w:p>
      <w:pPr>
        <w:pStyle w:val="14"/>
        <w:snapToGrid w:val="0"/>
        <w:spacing w:beforeLines="0" w:afterLines="0" w:line="288" w:lineRule="auto"/>
        <w:ind w:firstLine="422" w:firstLineChars="200"/>
        <w:rPr>
          <w:rFonts w:hint="eastAsia" w:hAnsi="宋体"/>
          <w:b/>
          <w:sz w:val="21"/>
          <w:szCs w:val="21"/>
        </w:rPr>
      </w:pPr>
      <w:r>
        <w:rPr>
          <w:rFonts w:hAnsi="宋体"/>
          <w:b/>
          <w:sz w:val="21"/>
          <w:szCs w:val="21"/>
        </w:rPr>
        <w:t>一</w:t>
      </w:r>
      <w:r>
        <w:rPr>
          <w:rFonts w:hint="eastAsia" w:hAnsi="宋体"/>
          <w:b/>
          <w:sz w:val="21"/>
          <w:szCs w:val="21"/>
        </w:rPr>
        <w:t>：</w:t>
      </w:r>
      <w:r>
        <w:rPr>
          <w:rFonts w:hAnsi="宋体"/>
          <w:b/>
          <w:sz w:val="21"/>
          <w:szCs w:val="21"/>
        </w:rPr>
        <w:t>服务内容和要求</w:t>
      </w:r>
    </w:p>
    <w:p>
      <w:pPr>
        <w:snapToGrid w:val="0"/>
        <w:spacing w:line="288" w:lineRule="auto"/>
        <w:ind w:firstLine="420" w:firstLineChars="200"/>
        <w:rPr>
          <w:rFonts w:hint="eastAsia" w:ascii="宋体" w:hAnsi="宋体"/>
          <w:sz w:val="21"/>
          <w:szCs w:val="21"/>
        </w:rPr>
      </w:pPr>
      <w:r>
        <w:rPr>
          <w:rFonts w:hint="eastAsia" w:ascii="宋体" w:hAnsi="宋体"/>
          <w:sz w:val="21"/>
          <w:szCs w:val="21"/>
        </w:rPr>
        <w:t>1.</w:t>
      </w:r>
    </w:p>
    <w:p>
      <w:pPr>
        <w:snapToGrid w:val="0"/>
        <w:spacing w:line="288" w:lineRule="auto"/>
        <w:ind w:firstLine="420" w:firstLineChars="200"/>
        <w:rPr>
          <w:rFonts w:hint="eastAsia" w:ascii="宋体" w:hAnsi="宋体"/>
          <w:sz w:val="21"/>
          <w:szCs w:val="21"/>
        </w:rPr>
      </w:pPr>
      <w:r>
        <w:rPr>
          <w:rFonts w:hint="eastAsia" w:ascii="宋体" w:hAnsi="宋体"/>
          <w:sz w:val="21"/>
          <w:szCs w:val="21"/>
        </w:rPr>
        <w:t>2.</w:t>
      </w:r>
    </w:p>
    <w:p>
      <w:pPr>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p>
    <w:p>
      <w:pPr>
        <w:pStyle w:val="14"/>
        <w:snapToGrid w:val="0"/>
        <w:spacing w:beforeLines="0" w:afterLines="0" w:line="288" w:lineRule="auto"/>
        <w:ind w:firstLine="422" w:firstLineChars="200"/>
        <w:rPr>
          <w:rFonts w:hAnsi="宋体"/>
          <w:b/>
          <w:sz w:val="21"/>
          <w:szCs w:val="21"/>
        </w:rPr>
      </w:pPr>
      <w:r>
        <w:rPr>
          <w:rFonts w:hAnsi="宋体"/>
          <w:b/>
          <w:sz w:val="21"/>
          <w:szCs w:val="21"/>
        </w:rPr>
        <w:t>二</w:t>
      </w:r>
      <w:r>
        <w:rPr>
          <w:rFonts w:hint="eastAsia" w:hAnsi="宋体"/>
          <w:b/>
          <w:sz w:val="21"/>
          <w:szCs w:val="21"/>
        </w:rPr>
        <w:t>：</w:t>
      </w:r>
      <w:r>
        <w:rPr>
          <w:rFonts w:hAnsi="宋体"/>
          <w:b/>
          <w:sz w:val="21"/>
          <w:szCs w:val="21"/>
        </w:rPr>
        <w:t>合同履行时间、履行地点和合同金额</w:t>
      </w:r>
    </w:p>
    <w:p>
      <w:pPr>
        <w:snapToGrid w:val="0"/>
        <w:spacing w:line="288" w:lineRule="auto"/>
        <w:ind w:firstLine="420" w:firstLineChars="200"/>
        <w:rPr>
          <w:rFonts w:hint="eastAsia" w:ascii="宋体" w:hAnsi="宋体"/>
          <w:sz w:val="21"/>
          <w:szCs w:val="21"/>
        </w:rPr>
      </w:pPr>
      <w:r>
        <w:rPr>
          <w:rFonts w:hint="eastAsia" w:ascii="宋体" w:hAnsi="宋体"/>
          <w:sz w:val="21"/>
          <w:szCs w:val="21"/>
        </w:rPr>
        <w:t>1.履行时间：</w:t>
      </w:r>
      <w:r>
        <w:rPr>
          <w:rFonts w:hint="eastAsia" w:ascii="宋体" w:hAnsi="宋体"/>
          <w:sz w:val="21"/>
          <w:szCs w:val="21"/>
          <w:u w:val="single"/>
        </w:rPr>
        <w:t xml:space="preserve">                </w:t>
      </w:r>
      <w:r>
        <w:rPr>
          <w:rFonts w:hint="eastAsia" w:ascii="宋体" w:hAnsi="宋体"/>
          <w:sz w:val="21"/>
          <w:szCs w:val="21"/>
        </w:rPr>
        <w:t xml:space="preserve">； </w:t>
      </w:r>
    </w:p>
    <w:p>
      <w:pPr>
        <w:snapToGrid w:val="0"/>
        <w:spacing w:line="288" w:lineRule="auto"/>
        <w:ind w:firstLine="420" w:firstLineChars="200"/>
        <w:rPr>
          <w:rFonts w:hint="eastAsia" w:ascii="宋体" w:hAnsi="宋体"/>
          <w:sz w:val="21"/>
          <w:szCs w:val="21"/>
        </w:rPr>
      </w:pPr>
      <w:r>
        <w:rPr>
          <w:rFonts w:hint="eastAsia" w:ascii="宋体" w:hAnsi="宋体"/>
          <w:sz w:val="21"/>
          <w:szCs w:val="21"/>
        </w:rPr>
        <w:t>2.履行地点：</w:t>
      </w:r>
      <w:r>
        <w:rPr>
          <w:rFonts w:hint="eastAsia" w:ascii="宋体" w:hAnsi="宋体"/>
          <w:sz w:val="21"/>
          <w:szCs w:val="21"/>
          <w:u w:val="single"/>
        </w:rPr>
        <w:t xml:space="preserve">                </w:t>
      </w:r>
      <w:r>
        <w:rPr>
          <w:rFonts w:hint="eastAsia" w:ascii="宋体" w:hAnsi="宋体"/>
          <w:sz w:val="21"/>
          <w:szCs w:val="21"/>
        </w:rPr>
        <w:t>；</w:t>
      </w:r>
    </w:p>
    <w:p>
      <w:pPr>
        <w:snapToGrid w:val="0"/>
        <w:spacing w:line="288" w:lineRule="auto"/>
        <w:ind w:firstLine="420" w:firstLineChars="200"/>
        <w:rPr>
          <w:rFonts w:hint="eastAsia" w:ascii="宋体" w:hAnsi="宋体"/>
          <w:sz w:val="21"/>
          <w:szCs w:val="21"/>
        </w:rPr>
      </w:pPr>
      <w:r>
        <w:rPr>
          <w:rFonts w:hint="eastAsia" w:ascii="宋体" w:hAnsi="宋体"/>
          <w:sz w:val="21"/>
          <w:szCs w:val="21"/>
        </w:rPr>
        <w:t>3.本合同金额为（大写）：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元）人民币。本合同的价款为含税价。</w:t>
      </w:r>
    </w:p>
    <w:p>
      <w:pPr>
        <w:pStyle w:val="14"/>
        <w:snapToGrid w:val="0"/>
        <w:spacing w:beforeLines="0" w:afterLines="0" w:line="288" w:lineRule="auto"/>
        <w:ind w:firstLine="422" w:firstLineChars="200"/>
        <w:rPr>
          <w:rFonts w:hAnsi="宋体"/>
          <w:b/>
          <w:sz w:val="21"/>
          <w:szCs w:val="21"/>
        </w:rPr>
      </w:pPr>
      <w:r>
        <w:rPr>
          <w:rFonts w:hAnsi="宋体"/>
          <w:b/>
          <w:sz w:val="21"/>
          <w:szCs w:val="21"/>
        </w:rPr>
        <w:t>三</w:t>
      </w:r>
      <w:r>
        <w:rPr>
          <w:rFonts w:hint="eastAsia" w:hAnsi="宋体"/>
          <w:b/>
          <w:sz w:val="21"/>
          <w:szCs w:val="21"/>
        </w:rPr>
        <w:t>：</w:t>
      </w:r>
      <w:r>
        <w:rPr>
          <w:rFonts w:hAnsi="宋体"/>
          <w:b/>
          <w:sz w:val="21"/>
          <w:szCs w:val="21"/>
        </w:rPr>
        <w:t>技术资料</w:t>
      </w:r>
    </w:p>
    <w:p>
      <w:pPr>
        <w:pStyle w:val="14"/>
        <w:snapToGrid w:val="0"/>
        <w:spacing w:beforeLines="0" w:afterLines="0" w:line="288" w:lineRule="auto"/>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乙方应按</w:t>
      </w:r>
      <w:r>
        <w:rPr>
          <w:rFonts w:hint="eastAsia" w:hAnsi="宋体"/>
          <w:sz w:val="21"/>
          <w:szCs w:val="21"/>
        </w:rPr>
        <w:t>竞争性磋商文件</w:t>
      </w:r>
      <w:r>
        <w:rPr>
          <w:rFonts w:hAnsi="宋体"/>
          <w:sz w:val="21"/>
          <w:szCs w:val="21"/>
        </w:rPr>
        <w:t>规定的时间向甲方提供有关技术资料。</w:t>
      </w:r>
    </w:p>
    <w:p>
      <w:pPr>
        <w:pStyle w:val="14"/>
        <w:snapToGrid w:val="0"/>
        <w:spacing w:beforeLines="0" w:afterLines="0" w:line="288" w:lineRule="auto"/>
        <w:ind w:firstLine="420" w:firstLineChars="200"/>
        <w:rPr>
          <w:rFonts w:hint="eastAsia" w:hAnsi="宋体"/>
          <w:sz w:val="21"/>
          <w:szCs w:val="21"/>
        </w:rPr>
      </w:pPr>
      <w:r>
        <w:rPr>
          <w:rFonts w:hAnsi="宋体"/>
          <w:sz w:val="21"/>
          <w:szCs w:val="21"/>
        </w:rPr>
        <w:t>2</w:t>
      </w:r>
      <w:r>
        <w:rPr>
          <w:rFonts w:hint="eastAsia" w:hAnsi="宋体"/>
          <w:sz w:val="21"/>
          <w:szCs w:val="21"/>
        </w:rPr>
        <w:t>.未经</w:t>
      </w:r>
      <w:r>
        <w:rPr>
          <w:rFonts w:hAnsi="宋体"/>
          <w:sz w:val="21"/>
          <w:szCs w:val="21"/>
        </w:rPr>
        <w:t>甲方事先书面同意，乙方不得将</w:t>
      </w:r>
      <w:r>
        <w:rPr>
          <w:rFonts w:hint="eastAsia" w:hAnsi="宋体"/>
          <w:sz w:val="21"/>
          <w:szCs w:val="21"/>
        </w:rPr>
        <w:t>与本合同及有关的</w:t>
      </w:r>
      <w:r>
        <w:rPr>
          <w:rFonts w:hAnsi="宋体"/>
          <w:sz w:val="21"/>
          <w:szCs w:val="21"/>
        </w:rPr>
        <w:t>任何合同条文、规格、计划、图纸、样品或资料提供给</w:t>
      </w:r>
      <w:r>
        <w:rPr>
          <w:rFonts w:hint="eastAsia" w:hAnsi="宋体"/>
          <w:sz w:val="21"/>
          <w:szCs w:val="21"/>
        </w:rPr>
        <w:t>任何第三方</w:t>
      </w:r>
      <w:r>
        <w:rPr>
          <w:rFonts w:hAnsi="宋体"/>
          <w:sz w:val="21"/>
          <w:szCs w:val="21"/>
        </w:rPr>
        <w:t>。即使向履行本合同有关的人员提供，也应注意保密并限于履行合同的必需范围。</w:t>
      </w:r>
    </w:p>
    <w:p>
      <w:pPr>
        <w:pStyle w:val="14"/>
        <w:snapToGrid w:val="0"/>
        <w:spacing w:beforeLines="0" w:afterLines="0" w:line="288" w:lineRule="auto"/>
        <w:ind w:firstLine="420" w:firstLineChars="200"/>
        <w:rPr>
          <w:rFonts w:hAnsi="宋体"/>
          <w:bCs/>
          <w:sz w:val="21"/>
          <w:szCs w:val="21"/>
        </w:rPr>
      </w:pPr>
      <w:r>
        <w:rPr>
          <w:rFonts w:hint="eastAsia" w:hAnsi="宋体"/>
          <w:sz w:val="21"/>
          <w:szCs w:val="21"/>
        </w:rPr>
        <w:t>3.</w:t>
      </w:r>
      <w:r>
        <w:rPr>
          <w:rFonts w:hAnsi="宋体"/>
          <w:sz w:val="21"/>
          <w:szCs w:val="21"/>
        </w:rPr>
        <w:t>乙方应保证提供服务过程中不会侵犯任何第三方的知识产权</w:t>
      </w:r>
      <w:r>
        <w:rPr>
          <w:rFonts w:hint="eastAsia" w:hAnsi="宋体"/>
          <w:bCs/>
          <w:sz w:val="21"/>
          <w:szCs w:val="21"/>
        </w:rPr>
        <w:t>，否则甲方有权解除本合同，拒绝支付合同价款，并要求乙方赔偿所有损失。</w:t>
      </w:r>
    </w:p>
    <w:p>
      <w:pPr>
        <w:pStyle w:val="14"/>
        <w:snapToGrid w:val="0"/>
        <w:spacing w:beforeLines="0" w:afterLines="0" w:line="288" w:lineRule="auto"/>
        <w:ind w:firstLine="422" w:firstLineChars="200"/>
        <w:rPr>
          <w:rFonts w:hAnsi="宋体"/>
          <w:b/>
          <w:sz w:val="21"/>
          <w:szCs w:val="21"/>
        </w:rPr>
      </w:pPr>
      <w:r>
        <w:rPr>
          <w:rFonts w:hint="eastAsia" w:hAnsi="宋体"/>
          <w:b/>
          <w:sz w:val="21"/>
          <w:szCs w:val="21"/>
        </w:rPr>
        <w:t>四：转包或分包</w:t>
      </w:r>
    </w:p>
    <w:p>
      <w:pPr>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.本合同范围的服务，应由</w:t>
      </w:r>
      <w:r>
        <w:rPr>
          <w:rFonts w:ascii="宋体" w:hAnsi="宋体"/>
          <w:sz w:val="21"/>
          <w:szCs w:val="21"/>
        </w:rPr>
        <w:t>乙</w:t>
      </w:r>
      <w:r>
        <w:rPr>
          <w:rFonts w:hint="eastAsia" w:ascii="宋体" w:hAnsi="宋体"/>
          <w:sz w:val="21"/>
          <w:szCs w:val="21"/>
        </w:rPr>
        <w:t>方直接完成，不得转让给任何第三方；</w:t>
      </w:r>
    </w:p>
    <w:p>
      <w:pPr>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.除非得到甲方的书面同意，</w:t>
      </w:r>
      <w:r>
        <w:rPr>
          <w:rFonts w:ascii="宋体" w:hAnsi="宋体"/>
          <w:sz w:val="21"/>
          <w:szCs w:val="21"/>
        </w:rPr>
        <w:t>乙</w:t>
      </w:r>
      <w:r>
        <w:rPr>
          <w:rFonts w:hint="eastAsia" w:ascii="宋体" w:hAnsi="宋体"/>
          <w:sz w:val="21"/>
          <w:szCs w:val="21"/>
        </w:rPr>
        <w:t>方不得将本合同范围的服务全部或部分转包分包给任何第三方完成；</w:t>
      </w:r>
    </w:p>
    <w:p>
      <w:pPr>
        <w:tabs>
          <w:tab w:val="left" w:pos="5320"/>
        </w:tabs>
        <w:snapToGrid w:val="0"/>
        <w:spacing w:line="288"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.乙方转让或转包分包的，甲方有权解除合同和拒付（或要求乙方退还）合同价款，并没收履约保证金和追究乙方的违约责任。</w:t>
      </w:r>
    </w:p>
    <w:p>
      <w:pPr>
        <w:pStyle w:val="14"/>
        <w:snapToGrid w:val="0"/>
        <w:spacing w:beforeLines="0" w:afterLines="0" w:line="288" w:lineRule="auto"/>
        <w:ind w:firstLine="422" w:firstLineChars="200"/>
        <w:rPr>
          <w:rFonts w:hAnsi="宋体"/>
          <w:b/>
          <w:sz w:val="21"/>
          <w:szCs w:val="21"/>
        </w:rPr>
      </w:pPr>
      <w:r>
        <w:rPr>
          <w:rFonts w:hint="eastAsia" w:hAnsi="宋体"/>
          <w:b/>
          <w:sz w:val="21"/>
          <w:szCs w:val="21"/>
        </w:rPr>
        <w:t>五：</w:t>
      </w:r>
      <w:r>
        <w:rPr>
          <w:rFonts w:hAnsi="宋体"/>
          <w:b/>
          <w:sz w:val="21"/>
          <w:szCs w:val="21"/>
        </w:rPr>
        <w:t>款项支付</w:t>
      </w:r>
    </w:p>
    <w:p>
      <w:pPr>
        <w:pStyle w:val="14"/>
        <w:snapToGrid w:val="0"/>
        <w:spacing w:beforeLines="0" w:afterLines="0" w:line="288" w:lineRule="auto"/>
        <w:ind w:firstLine="420" w:firstLineChars="200"/>
        <w:rPr>
          <w:rFonts w:hint="eastAsia" w:hAnsi="宋体" w:cs="宋体"/>
          <w:sz w:val="21"/>
          <w:szCs w:val="21"/>
          <w:lang w:val="zh-CN"/>
        </w:rPr>
      </w:pPr>
      <w:r>
        <w:rPr>
          <w:rFonts w:hint="eastAsia" w:hAnsi="宋体" w:cs="宋体"/>
          <w:sz w:val="21"/>
          <w:szCs w:val="21"/>
        </w:rPr>
        <w:t>1.</w:t>
      </w:r>
      <w:r>
        <w:rPr>
          <w:rFonts w:hint="eastAsia" w:hAnsi="宋体" w:cs="宋体"/>
          <w:sz w:val="21"/>
          <w:szCs w:val="21"/>
          <w:lang w:val="zh-TW"/>
        </w:rPr>
        <w:t>乙方</w:t>
      </w:r>
      <w:r>
        <w:rPr>
          <w:rFonts w:hint="eastAsia" w:hAnsi="宋体" w:cs="宋体"/>
          <w:sz w:val="21"/>
          <w:szCs w:val="21"/>
          <w:lang w:val="zh-TW" w:eastAsia="zh-TW"/>
        </w:rPr>
        <w:t>在合同签订之日起</w:t>
      </w:r>
      <w:r>
        <w:rPr>
          <w:rFonts w:hint="eastAsia" w:hAnsi="宋体" w:cs="宋体"/>
          <w:sz w:val="21"/>
          <w:szCs w:val="21"/>
        </w:rPr>
        <w:t>5</w:t>
      </w:r>
      <w:r>
        <w:rPr>
          <w:rFonts w:hint="eastAsia" w:hAnsi="宋体" w:cs="宋体"/>
          <w:sz w:val="21"/>
          <w:szCs w:val="21"/>
          <w:lang w:val="zh-TW" w:eastAsia="zh-TW"/>
        </w:rPr>
        <w:t>天内向</w:t>
      </w:r>
      <w:r>
        <w:rPr>
          <w:rFonts w:hint="eastAsia" w:hAnsi="宋体" w:cs="宋体"/>
          <w:sz w:val="21"/>
          <w:szCs w:val="21"/>
          <w:lang w:val="zh-TW"/>
        </w:rPr>
        <w:t>甲方</w:t>
      </w:r>
      <w:r>
        <w:rPr>
          <w:rFonts w:hint="eastAsia" w:hAnsi="宋体" w:cs="宋体"/>
          <w:sz w:val="21"/>
          <w:szCs w:val="21"/>
          <w:lang w:val="zh-TW" w:eastAsia="zh-TW"/>
        </w:rPr>
        <w:t>指定账户缴纳合同总价</w:t>
      </w:r>
      <w:r>
        <w:rPr>
          <w:rFonts w:hint="eastAsia" w:hAnsi="宋体" w:cs="宋体"/>
          <w:sz w:val="21"/>
          <w:szCs w:val="21"/>
        </w:rPr>
        <w:t>5%，</w:t>
      </w:r>
      <w:r>
        <w:rPr>
          <w:rFonts w:hint="eastAsia" w:hAnsi="宋体"/>
          <w:bCs/>
          <w:sz w:val="21"/>
          <w:szCs w:val="21"/>
        </w:rPr>
        <w:t>即</w:t>
      </w:r>
      <w:r>
        <w:rPr>
          <w:rFonts w:hint="eastAsia" w:hAnsi="宋体"/>
          <w:sz w:val="21"/>
          <w:szCs w:val="21"/>
        </w:rPr>
        <w:t>（大写）：</w:t>
      </w:r>
      <w:r>
        <w:rPr>
          <w:rFonts w:hint="eastAsia" w:hAnsi="宋体"/>
          <w:sz w:val="21"/>
          <w:szCs w:val="21"/>
          <w:u w:val="single"/>
        </w:rPr>
        <w:t xml:space="preserve">             </w:t>
      </w:r>
      <w:r>
        <w:rPr>
          <w:rFonts w:hint="eastAsia" w:hAnsi="宋体"/>
          <w:sz w:val="21"/>
          <w:szCs w:val="21"/>
        </w:rPr>
        <w:t>元（￥</w:t>
      </w:r>
      <w:r>
        <w:rPr>
          <w:rFonts w:hint="eastAsia" w:hAnsi="宋体"/>
          <w:sz w:val="21"/>
          <w:szCs w:val="21"/>
          <w:u w:val="single"/>
        </w:rPr>
        <w:t xml:space="preserve">            </w:t>
      </w:r>
      <w:r>
        <w:rPr>
          <w:rFonts w:hint="eastAsia" w:hAnsi="宋体"/>
          <w:sz w:val="21"/>
          <w:szCs w:val="21"/>
        </w:rPr>
        <w:t>元）</w:t>
      </w:r>
      <w:r>
        <w:rPr>
          <w:rFonts w:hint="eastAsia" w:hAnsi="宋体" w:cs="宋体"/>
          <w:sz w:val="21"/>
          <w:szCs w:val="21"/>
          <w:lang w:val="zh-TW" w:eastAsia="zh-TW"/>
        </w:rPr>
        <w:t>的履约保证金。履约保证金的交付方式：支票、汇票、本票或保函等非现金方式。</w:t>
      </w:r>
    </w:p>
    <w:p>
      <w:pPr>
        <w:pStyle w:val="14"/>
        <w:snapToGrid w:val="0"/>
        <w:spacing w:beforeLines="0" w:afterLines="0" w:line="288" w:lineRule="auto"/>
        <w:ind w:firstLine="420" w:firstLineChars="200"/>
        <w:rPr>
          <w:rFonts w:hint="eastAsia" w:hAnsi="宋体" w:cs="宋体"/>
          <w:sz w:val="21"/>
          <w:szCs w:val="21"/>
          <w:lang w:val="zh-CN"/>
        </w:rPr>
      </w:pPr>
      <w:r>
        <w:rPr>
          <w:rFonts w:hint="eastAsia" w:hAnsi="宋体" w:cs="宋体"/>
          <w:sz w:val="21"/>
          <w:szCs w:val="21"/>
        </w:rPr>
        <w:t>2.</w:t>
      </w:r>
      <w:r>
        <w:rPr>
          <w:rFonts w:hint="eastAsia" w:hAnsi="宋体" w:cs="宋体"/>
          <w:sz w:val="21"/>
          <w:szCs w:val="21"/>
          <w:lang w:val="zh-TW" w:eastAsia="zh-TW"/>
        </w:rPr>
        <w:t>履约保证金在服务期满，确认</w:t>
      </w:r>
      <w:r>
        <w:rPr>
          <w:rFonts w:hint="eastAsia" w:hAnsi="宋体" w:cs="宋体"/>
          <w:sz w:val="21"/>
          <w:szCs w:val="21"/>
          <w:lang w:val="zh-TW"/>
        </w:rPr>
        <w:t>乙方</w:t>
      </w:r>
      <w:r>
        <w:rPr>
          <w:rFonts w:hint="eastAsia" w:hAnsi="宋体" w:cs="宋体"/>
          <w:sz w:val="21"/>
          <w:szCs w:val="21"/>
          <w:lang w:val="zh-TW" w:eastAsia="zh-TW"/>
        </w:rPr>
        <w:t>无违约行为后一周内无息返还。</w:t>
      </w:r>
    </w:p>
    <w:p>
      <w:pPr>
        <w:pStyle w:val="14"/>
        <w:snapToGrid w:val="0"/>
        <w:spacing w:beforeLines="0" w:afterLines="0" w:line="288" w:lineRule="auto"/>
        <w:ind w:firstLine="420" w:firstLineChars="200"/>
        <w:rPr>
          <w:rFonts w:hint="eastAsia" w:hAnsi="宋体" w:cs="宋体"/>
          <w:color w:val="0000FF"/>
          <w:sz w:val="21"/>
          <w:szCs w:val="21"/>
        </w:rPr>
      </w:pPr>
      <w:r>
        <w:rPr>
          <w:rFonts w:hint="eastAsia" w:hAnsi="宋体" w:cs="宋体"/>
          <w:sz w:val="21"/>
          <w:szCs w:val="21"/>
        </w:rPr>
        <w:t>3</w:t>
      </w:r>
      <w:r>
        <w:rPr>
          <w:rFonts w:hint="eastAsia" w:hAnsi="宋体" w:cs="宋体"/>
          <w:color w:val="0000FF"/>
          <w:sz w:val="21"/>
          <w:szCs w:val="21"/>
        </w:rPr>
        <w:t>.</w:t>
      </w:r>
      <w:r>
        <w:rPr>
          <w:rFonts w:hint="eastAsia" w:ascii="宋体" w:hAnsi="宋体" w:cs="宋体"/>
          <w:sz w:val="21"/>
          <w:szCs w:val="21"/>
          <w:lang w:val="zh-TW" w:eastAsia="zh-TW"/>
        </w:rPr>
        <w:t>在项目所有设</w:t>
      </w:r>
      <w:r>
        <w:rPr>
          <w:rFonts w:hint="eastAsia" w:ascii="宋体" w:hAnsi="宋体" w:cs="宋体"/>
          <w:color w:val="auto"/>
          <w:sz w:val="21"/>
          <w:szCs w:val="21"/>
          <w:lang w:val="zh-TW" w:eastAsia="zh-TW"/>
        </w:rPr>
        <w:t>计稿件设计完毕且方案细化完成后，经过</w:t>
      </w:r>
      <w:r>
        <w:rPr>
          <w:rFonts w:hint="eastAsia" w:hAnsi="宋体" w:cs="宋体"/>
          <w:color w:val="auto"/>
          <w:sz w:val="21"/>
          <w:szCs w:val="21"/>
          <w:lang w:val="en-US" w:eastAsia="zh-CN"/>
        </w:rPr>
        <w:t>甲方</w:t>
      </w:r>
      <w:r>
        <w:rPr>
          <w:rFonts w:hint="eastAsia" w:ascii="宋体" w:hAnsi="宋体" w:cs="宋体"/>
          <w:color w:val="auto"/>
          <w:sz w:val="21"/>
          <w:szCs w:val="21"/>
          <w:lang w:val="zh-TW" w:eastAsia="zh-TW"/>
        </w:rPr>
        <w:t>领导查验合格，</w:t>
      </w:r>
      <w:r>
        <w:rPr>
          <w:rFonts w:hint="eastAsia" w:hAnsi="宋体" w:cs="宋体"/>
          <w:color w:val="auto"/>
          <w:sz w:val="21"/>
          <w:szCs w:val="21"/>
          <w:lang w:val="en-US" w:eastAsia="zh-CN"/>
        </w:rPr>
        <w:t>甲方</w:t>
      </w:r>
      <w:r>
        <w:rPr>
          <w:rFonts w:hint="eastAsia" w:ascii="宋体" w:hAnsi="宋体" w:cs="宋体"/>
          <w:color w:val="auto"/>
          <w:sz w:val="21"/>
          <w:szCs w:val="21"/>
          <w:lang w:val="zh-TW" w:eastAsia="zh-TW"/>
        </w:rPr>
        <w:t>在7个工作日内，向</w:t>
      </w:r>
      <w:r>
        <w:rPr>
          <w:rFonts w:hint="eastAsia" w:ascii="宋体" w:hAnsi="宋体" w:cs="宋体"/>
          <w:color w:val="auto"/>
          <w:sz w:val="21"/>
          <w:szCs w:val="21"/>
          <w:lang w:val="en-US" w:eastAsia="zh-CN"/>
        </w:rPr>
        <w:t>乙方</w:t>
      </w:r>
      <w:r>
        <w:rPr>
          <w:rFonts w:hint="eastAsia" w:ascii="宋体" w:hAnsi="宋体" w:cs="宋体"/>
          <w:color w:val="auto"/>
          <w:sz w:val="21"/>
          <w:szCs w:val="21"/>
          <w:lang w:val="zh-TW" w:eastAsia="zh-TW"/>
        </w:rPr>
        <w:t>支付合同总价的30%</w:t>
      </w:r>
      <w:r>
        <w:rPr>
          <w:rFonts w:hint="eastAsia" w:hAnsi="宋体" w:cs="宋体"/>
          <w:color w:val="auto"/>
          <w:sz w:val="21"/>
          <w:szCs w:val="21"/>
        </w:rPr>
        <w:t>，即（大写）：</w:t>
      </w:r>
      <w:r>
        <w:rPr>
          <w:rFonts w:hint="eastAsia" w:hAnsi="宋体"/>
          <w:color w:val="auto"/>
          <w:sz w:val="21"/>
          <w:szCs w:val="21"/>
          <w:u w:val="single"/>
        </w:rPr>
        <w:t xml:space="preserve">            </w:t>
      </w:r>
      <w:r>
        <w:rPr>
          <w:rFonts w:hint="eastAsia" w:hAnsi="宋体"/>
          <w:color w:val="auto"/>
          <w:sz w:val="21"/>
          <w:szCs w:val="21"/>
        </w:rPr>
        <w:t>元（￥</w:t>
      </w:r>
      <w:r>
        <w:rPr>
          <w:rFonts w:hint="eastAsia" w:hAnsi="宋体"/>
          <w:color w:val="auto"/>
          <w:sz w:val="21"/>
          <w:szCs w:val="21"/>
          <w:u w:val="single"/>
        </w:rPr>
        <w:t xml:space="preserve">            </w:t>
      </w:r>
      <w:r>
        <w:rPr>
          <w:rFonts w:hint="eastAsia" w:hAnsi="宋体"/>
          <w:color w:val="auto"/>
          <w:sz w:val="21"/>
          <w:szCs w:val="21"/>
        </w:rPr>
        <w:t>元）</w:t>
      </w:r>
      <w:r>
        <w:rPr>
          <w:rFonts w:hint="eastAsia" w:hAnsi="宋体" w:cs="宋体"/>
          <w:color w:val="auto"/>
          <w:sz w:val="21"/>
          <w:szCs w:val="21"/>
        </w:rPr>
        <w:t>；</w:t>
      </w:r>
      <w:r>
        <w:rPr>
          <w:rFonts w:hint="eastAsia" w:ascii="宋体" w:hAnsi="宋体" w:cs="宋体"/>
          <w:color w:val="auto"/>
          <w:sz w:val="21"/>
          <w:szCs w:val="21"/>
          <w:lang w:val="zh-TW" w:eastAsia="zh-TW"/>
        </w:rPr>
        <w:t>项目工作完成且通过</w:t>
      </w:r>
      <w:r>
        <w:rPr>
          <w:rFonts w:hint="eastAsia" w:ascii="宋体" w:hAnsi="宋体" w:cs="宋体"/>
          <w:color w:val="auto"/>
          <w:sz w:val="21"/>
          <w:szCs w:val="21"/>
          <w:lang w:val="en-US" w:eastAsia="zh-CN"/>
        </w:rPr>
        <w:t>甲方</w:t>
      </w:r>
      <w:r>
        <w:rPr>
          <w:rFonts w:hint="eastAsia" w:ascii="宋体" w:hAnsi="宋体" w:cs="宋体"/>
          <w:color w:val="auto"/>
          <w:sz w:val="21"/>
          <w:szCs w:val="21"/>
          <w:lang w:val="zh-TW" w:eastAsia="zh-TW"/>
        </w:rPr>
        <w:t>终验后，</w:t>
      </w:r>
      <w:r>
        <w:rPr>
          <w:rFonts w:hint="eastAsia" w:ascii="宋体" w:hAnsi="宋体" w:cs="宋体"/>
          <w:color w:val="auto"/>
          <w:sz w:val="21"/>
          <w:szCs w:val="21"/>
          <w:lang w:val="en-US" w:eastAsia="zh-CN"/>
        </w:rPr>
        <w:t>甲方</w:t>
      </w:r>
      <w:r>
        <w:rPr>
          <w:rFonts w:hint="eastAsia" w:ascii="宋体" w:hAnsi="宋体" w:cs="宋体"/>
          <w:color w:val="auto"/>
          <w:sz w:val="21"/>
          <w:szCs w:val="21"/>
          <w:lang w:val="zh-TW" w:eastAsia="zh-TW"/>
        </w:rPr>
        <w:t>在7个工作日内，向</w:t>
      </w:r>
      <w:r>
        <w:rPr>
          <w:rFonts w:hint="eastAsia" w:ascii="宋体" w:hAnsi="宋体" w:cs="宋体"/>
          <w:color w:val="auto"/>
          <w:sz w:val="21"/>
          <w:szCs w:val="21"/>
          <w:lang w:val="en-US" w:eastAsia="zh-CN"/>
        </w:rPr>
        <w:t>乙方</w:t>
      </w:r>
      <w:r>
        <w:rPr>
          <w:rFonts w:hint="eastAsia" w:ascii="宋体" w:hAnsi="宋体" w:cs="宋体"/>
          <w:color w:val="auto"/>
          <w:sz w:val="21"/>
          <w:szCs w:val="21"/>
          <w:lang w:val="zh-TW" w:eastAsia="zh-TW"/>
        </w:rPr>
        <w:t>支付合同总价的70%</w:t>
      </w:r>
      <w:r>
        <w:rPr>
          <w:rFonts w:hint="eastAsia" w:hAnsi="宋体" w:cs="宋体"/>
          <w:color w:val="auto"/>
          <w:sz w:val="21"/>
          <w:szCs w:val="21"/>
        </w:rPr>
        <w:t>，即（大写）：</w:t>
      </w:r>
      <w:r>
        <w:rPr>
          <w:rFonts w:hint="eastAsia" w:hAnsi="宋体"/>
          <w:color w:val="auto"/>
          <w:sz w:val="21"/>
          <w:szCs w:val="21"/>
          <w:u w:val="single"/>
        </w:rPr>
        <w:t xml:space="preserve">            </w:t>
      </w:r>
      <w:r>
        <w:rPr>
          <w:rFonts w:hint="eastAsia" w:hAnsi="宋体"/>
          <w:color w:val="auto"/>
          <w:sz w:val="21"/>
          <w:szCs w:val="21"/>
        </w:rPr>
        <w:t>元（￥</w:t>
      </w:r>
      <w:r>
        <w:rPr>
          <w:rFonts w:hint="eastAsia" w:hAnsi="宋体"/>
          <w:color w:val="auto"/>
          <w:sz w:val="21"/>
          <w:szCs w:val="21"/>
          <w:u w:val="single"/>
        </w:rPr>
        <w:t xml:space="preserve">            </w:t>
      </w:r>
      <w:r>
        <w:rPr>
          <w:rFonts w:hint="eastAsia" w:hAnsi="宋体"/>
          <w:color w:val="auto"/>
          <w:sz w:val="21"/>
          <w:szCs w:val="21"/>
        </w:rPr>
        <w:t>元）</w:t>
      </w:r>
      <w:r>
        <w:rPr>
          <w:rFonts w:hint="eastAsia" w:ascii="宋体" w:hAnsi="宋体" w:cs="宋体"/>
          <w:color w:val="auto"/>
          <w:sz w:val="21"/>
          <w:szCs w:val="21"/>
          <w:lang w:val="zh-TW" w:eastAsia="zh-TW"/>
        </w:rPr>
        <w:t>。</w:t>
      </w:r>
    </w:p>
    <w:p>
      <w:pPr>
        <w:pStyle w:val="14"/>
        <w:snapToGrid w:val="0"/>
        <w:spacing w:beforeLines="0" w:afterLines="0" w:line="288" w:lineRule="auto"/>
        <w:ind w:firstLine="422" w:firstLineChars="200"/>
        <w:rPr>
          <w:rFonts w:hAnsi="宋体"/>
          <w:b/>
          <w:sz w:val="21"/>
          <w:szCs w:val="21"/>
        </w:rPr>
      </w:pPr>
      <w:r>
        <w:rPr>
          <w:rFonts w:hint="eastAsia" w:hAnsi="宋体"/>
          <w:b/>
          <w:sz w:val="21"/>
          <w:szCs w:val="21"/>
        </w:rPr>
        <w:t>六：</w:t>
      </w:r>
      <w:r>
        <w:rPr>
          <w:rFonts w:hAnsi="宋体"/>
          <w:b/>
          <w:sz w:val="21"/>
          <w:szCs w:val="21"/>
        </w:rPr>
        <w:t>质量保证及后续服务</w:t>
      </w:r>
    </w:p>
    <w:p>
      <w:pPr>
        <w:pStyle w:val="14"/>
        <w:snapToGrid w:val="0"/>
        <w:spacing w:beforeLines="0" w:afterLines="0" w:line="288" w:lineRule="auto"/>
        <w:ind w:firstLine="420" w:firstLineChars="200"/>
        <w:rPr>
          <w:rFonts w:hAnsi="宋体"/>
          <w:sz w:val="21"/>
          <w:szCs w:val="21"/>
        </w:rPr>
      </w:pPr>
      <w:r>
        <w:rPr>
          <w:rFonts w:hint="eastAsia" w:hAnsi="宋体"/>
          <w:sz w:val="21"/>
          <w:szCs w:val="21"/>
        </w:rPr>
        <w:t>1.</w:t>
      </w:r>
      <w:r>
        <w:rPr>
          <w:rFonts w:hAnsi="宋体"/>
          <w:sz w:val="21"/>
          <w:szCs w:val="21"/>
        </w:rPr>
        <w:t>乙方应按</w:t>
      </w:r>
      <w:r>
        <w:rPr>
          <w:rFonts w:hint="eastAsia" w:hAnsi="宋体"/>
          <w:sz w:val="21"/>
          <w:szCs w:val="21"/>
        </w:rPr>
        <w:t>竞争性磋商文件</w:t>
      </w:r>
      <w:r>
        <w:rPr>
          <w:rFonts w:hAnsi="宋体"/>
          <w:sz w:val="21"/>
          <w:szCs w:val="21"/>
        </w:rPr>
        <w:t>规定向甲方提供服务。</w:t>
      </w:r>
    </w:p>
    <w:p>
      <w:pPr>
        <w:pStyle w:val="14"/>
        <w:snapToGrid w:val="0"/>
        <w:spacing w:beforeLines="0" w:afterLines="0" w:line="288" w:lineRule="auto"/>
        <w:ind w:firstLine="420" w:firstLineChars="200"/>
        <w:rPr>
          <w:rFonts w:hint="eastAsia" w:hAnsi="宋体"/>
          <w:sz w:val="21"/>
          <w:szCs w:val="21"/>
        </w:rPr>
      </w:pPr>
      <w:r>
        <w:rPr>
          <w:rFonts w:hint="eastAsia" w:hAnsi="宋体"/>
          <w:sz w:val="21"/>
          <w:szCs w:val="21"/>
        </w:rPr>
        <w:t>2.</w:t>
      </w:r>
      <w:r>
        <w:rPr>
          <w:rFonts w:hAnsi="宋体"/>
          <w:sz w:val="21"/>
          <w:szCs w:val="21"/>
        </w:rPr>
        <w:t>乙方提供的服务成果</w:t>
      </w:r>
      <w:r>
        <w:rPr>
          <w:rFonts w:hint="eastAsia" w:hAnsi="宋体"/>
          <w:sz w:val="21"/>
          <w:szCs w:val="21"/>
        </w:rPr>
        <w:t>验收不合格的，或在服务质量保证期内出现问题</w:t>
      </w:r>
      <w:r>
        <w:rPr>
          <w:rFonts w:hAnsi="宋体"/>
          <w:sz w:val="21"/>
          <w:szCs w:val="21"/>
        </w:rPr>
        <w:t>，乙方应负责免费提供后续服务。</w:t>
      </w:r>
      <w:r>
        <w:rPr>
          <w:rFonts w:hint="eastAsia" w:hAnsi="宋体"/>
          <w:sz w:val="21"/>
          <w:szCs w:val="21"/>
        </w:rPr>
        <w:t>对达不到服务要求的，根据实际情况，甲方有权自行选择以下办法处理：</w:t>
      </w:r>
    </w:p>
    <w:p>
      <w:pPr>
        <w:pStyle w:val="14"/>
        <w:snapToGrid w:val="0"/>
        <w:spacing w:beforeLines="0" w:afterLines="0" w:line="288" w:lineRule="auto"/>
        <w:ind w:firstLine="420" w:firstLineChars="200"/>
        <w:rPr>
          <w:rFonts w:hAnsi="宋体"/>
          <w:sz w:val="21"/>
          <w:szCs w:val="21"/>
        </w:rPr>
      </w:pPr>
      <w:r>
        <w:rPr>
          <w:rFonts w:hint="eastAsia" w:hAnsi="宋体"/>
          <w:sz w:val="21"/>
          <w:szCs w:val="21"/>
        </w:rPr>
        <w:t>（1）</w:t>
      </w:r>
      <w:r>
        <w:rPr>
          <w:rFonts w:hAnsi="宋体"/>
          <w:sz w:val="21"/>
          <w:szCs w:val="21"/>
        </w:rPr>
        <w:t>重做：由乙方承担所发生的全部费用</w:t>
      </w:r>
      <w:r>
        <w:rPr>
          <w:rFonts w:hint="eastAsia" w:hAnsi="宋体"/>
          <w:sz w:val="21"/>
          <w:szCs w:val="21"/>
        </w:rPr>
        <w:t>，并承担所有损失</w:t>
      </w:r>
      <w:r>
        <w:rPr>
          <w:rFonts w:hAnsi="宋体"/>
          <w:sz w:val="21"/>
          <w:szCs w:val="21"/>
        </w:rPr>
        <w:t>。</w:t>
      </w:r>
    </w:p>
    <w:p>
      <w:pPr>
        <w:pStyle w:val="14"/>
        <w:snapToGrid w:val="0"/>
        <w:spacing w:beforeLines="0" w:afterLines="0" w:line="288" w:lineRule="auto"/>
        <w:ind w:firstLine="420" w:firstLineChars="200"/>
        <w:rPr>
          <w:rFonts w:hAnsi="宋体"/>
          <w:sz w:val="21"/>
          <w:szCs w:val="21"/>
        </w:rPr>
      </w:pPr>
      <w:r>
        <w:rPr>
          <w:rFonts w:hint="eastAsia" w:hAnsi="宋体"/>
          <w:sz w:val="21"/>
          <w:szCs w:val="21"/>
        </w:rPr>
        <w:t>（2）</w:t>
      </w:r>
      <w:r>
        <w:rPr>
          <w:rFonts w:hAnsi="宋体"/>
          <w:sz w:val="21"/>
          <w:szCs w:val="21"/>
        </w:rPr>
        <w:t>解除合同</w:t>
      </w:r>
      <w:r>
        <w:rPr>
          <w:rFonts w:hint="eastAsia" w:hAnsi="宋体"/>
          <w:sz w:val="21"/>
          <w:szCs w:val="21"/>
        </w:rPr>
        <w:t>：甲方拒付（或要求乙方退还）合同价款</w:t>
      </w:r>
      <w:r>
        <w:rPr>
          <w:rFonts w:hAnsi="宋体"/>
          <w:sz w:val="21"/>
          <w:szCs w:val="21"/>
        </w:rPr>
        <w:t>。</w:t>
      </w:r>
    </w:p>
    <w:p>
      <w:pPr>
        <w:pStyle w:val="14"/>
        <w:snapToGrid w:val="0"/>
        <w:spacing w:beforeLines="0" w:afterLines="0" w:line="288" w:lineRule="auto"/>
        <w:ind w:firstLine="420" w:firstLineChars="200"/>
        <w:rPr>
          <w:rFonts w:hint="eastAsia" w:hAnsi="宋体"/>
          <w:sz w:val="21"/>
          <w:szCs w:val="21"/>
        </w:rPr>
      </w:pPr>
      <w:r>
        <w:rPr>
          <w:rFonts w:hint="eastAsia" w:hAnsi="宋体"/>
          <w:sz w:val="21"/>
          <w:szCs w:val="21"/>
        </w:rPr>
        <w:t>3.合同履行期限内，</w:t>
      </w:r>
      <w:r>
        <w:rPr>
          <w:rFonts w:hAnsi="宋体"/>
          <w:sz w:val="21"/>
          <w:szCs w:val="21"/>
        </w:rPr>
        <w:t>乙方</w:t>
      </w:r>
      <w:r>
        <w:rPr>
          <w:rFonts w:hint="eastAsia" w:hAnsi="宋体"/>
          <w:sz w:val="21"/>
          <w:szCs w:val="21"/>
        </w:rPr>
        <w:t>接到</w:t>
      </w:r>
      <w:r>
        <w:rPr>
          <w:rFonts w:hAnsi="宋体"/>
          <w:sz w:val="21"/>
          <w:szCs w:val="21"/>
        </w:rPr>
        <w:t>甲方通知后</w:t>
      </w:r>
      <w:r>
        <w:rPr>
          <w:rFonts w:hint="eastAsia" w:hAnsi="宋体"/>
          <w:sz w:val="21"/>
          <w:szCs w:val="21"/>
          <w:u w:val="single"/>
        </w:rPr>
        <w:t xml:space="preserve">   </w:t>
      </w:r>
      <w:r>
        <w:rPr>
          <w:rFonts w:hAnsi="宋体"/>
          <w:sz w:val="21"/>
          <w:szCs w:val="21"/>
        </w:rPr>
        <w:t>小时内到达甲方现场</w:t>
      </w:r>
      <w:r>
        <w:rPr>
          <w:rFonts w:hint="eastAsia" w:hAnsi="宋体"/>
          <w:sz w:val="21"/>
          <w:szCs w:val="21"/>
        </w:rPr>
        <w:t>，并在</w:t>
      </w:r>
      <w:r>
        <w:rPr>
          <w:rFonts w:hint="eastAsia" w:hAnsi="宋体"/>
          <w:sz w:val="21"/>
          <w:szCs w:val="21"/>
          <w:u w:val="single"/>
        </w:rPr>
        <w:t xml:space="preserve">   </w:t>
      </w:r>
      <w:r>
        <w:rPr>
          <w:rFonts w:hAnsi="宋体"/>
          <w:sz w:val="21"/>
          <w:szCs w:val="21"/>
        </w:rPr>
        <w:t>小时内</w:t>
      </w:r>
      <w:r>
        <w:rPr>
          <w:rFonts w:hint="eastAsia" w:hAnsi="宋体"/>
          <w:sz w:val="21"/>
          <w:szCs w:val="21"/>
        </w:rPr>
        <w:t>排除故障。</w:t>
      </w:r>
    </w:p>
    <w:p>
      <w:pPr>
        <w:pStyle w:val="14"/>
        <w:snapToGrid w:val="0"/>
        <w:spacing w:beforeLines="0" w:afterLines="0" w:line="288" w:lineRule="auto"/>
        <w:ind w:firstLine="420" w:firstLineChars="200"/>
        <w:rPr>
          <w:rFonts w:hint="eastAsia" w:hAnsi="宋体"/>
          <w:sz w:val="21"/>
          <w:szCs w:val="21"/>
        </w:rPr>
      </w:pPr>
      <w:r>
        <w:rPr>
          <w:rFonts w:hint="eastAsia" w:hAnsi="宋体"/>
          <w:sz w:val="21"/>
          <w:szCs w:val="21"/>
        </w:rPr>
        <w:t>4.在服务质量保证期内，乙方应对出现的质量及安全问题负责处理解决并承担一切费用。</w:t>
      </w:r>
    </w:p>
    <w:p>
      <w:pPr>
        <w:pStyle w:val="14"/>
        <w:snapToGrid w:val="0"/>
        <w:spacing w:beforeLines="0" w:afterLines="0" w:line="288" w:lineRule="auto"/>
        <w:ind w:firstLine="422" w:firstLineChars="200"/>
        <w:rPr>
          <w:rFonts w:hAnsi="宋体"/>
          <w:b/>
          <w:sz w:val="21"/>
          <w:szCs w:val="21"/>
        </w:rPr>
      </w:pPr>
      <w:r>
        <w:rPr>
          <w:rFonts w:hint="eastAsia" w:hAnsi="宋体"/>
          <w:b/>
          <w:sz w:val="21"/>
          <w:szCs w:val="21"/>
        </w:rPr>
        <w:t>七：</w:t>
      </w:r>
      <w:r>
        <w:rPr>
          <w:rFonts w:hAnsi="宋体"/>
          <w:b/>
          <w:sz w:val="21"/>
          <w:szCs w:val="21"/>
        </w:rPr>
        <w:t>违约责任</w:t>
      </w:r>
    </w:p>
    <w:p>
      <w:pPr>
        <w:pStyle w:val="14"/>
        <w:snapToGrid w:val="0"/>
        <w:spacing w:beforeLines="0" w:afterLines="0" w:line="288" w:lineRule="auto"/>
        <w:ind w:firstLine="420" w:firstLineChars="200"/>
        <w:rPr>
          <w:rFonts w:hAnsi="宋体"/>
          <w:sz w:val="21"/>
          <w:szCs w:val="21"/>
        </w:rPr>
      </w:pPr>
      <w:r>
        <w:rPr>
          <w:rFonts w:hint="eastAsia" w:hAnsi="宋体"/>
          <w:sz w:val="21"/>
          <w:szCs w:val="21"/>
        </w:rPr>
        <w:t>1.</w:t>
      </w:r>
      <w:r>
        <w:rPr>
          <w:rFonts w:hAnsi="宋体"/>
          <w:sz w:val="21"/>
          <w:szCs w:val="21"/>
        </w:rPr>
        <w:t>甲方无正当理由拒</w:t>
      </w:r>
      <w:r>
        <w:rPr>
          <w:rFonts w:hint="eastAsia" w:hAnsi="宋体"/>
          <w:sz w:val="21"/>
          <w:szCs w:val="21"/>
        </w:rPr>
        <w:t>绝</w:t>
      </w:r>
      <w:r>
        <w:rPr>
          <w:rFonts w:hAnsi="宋体"/>
          <w:sz w:val="21"/>
          <w:szCs w:val="21"/>
        </w:rPr>
        <w:t>接受服务的，甲方</w:t>
      </w:r>
      <w:r>
        <w:rPr>
          <w:rFonts w:hint="eastAsia" w:hAnsi="宋体"/>
          <w:sz w:val="21"/>
          <w:szCs w:val="21"/>
        </w:rPr>
        <w:t>应</w:t>
      </w:r>
      <w:r>
        <w:rPr>
          <w:rFonts w:hAnsi="宋体"/>
          <w:sz w:val="21"/>
          <w:szCs w:val="21"/>
        </w:rPr>
        <w:t>向乙方</w:t>
      </w:r>
      <w:r>
        <w:rPr>
          <w:rFonts w:hint="eastAsia" w:hAnsi="宋体"/>
          <w:sz w:val="21"/>
          <w:szCs w:val="21"/>
        </w:rPr>
        <w:t>支</w:t>
      </w:r>
      <w:r>
        <w:rPr>
          <w:rFonts w:hAnsi="宋体"/>
          <w:sz w:val="21"/>
          <w:szCs w:val="21"/>
        </w:rPr>
        <w:t>付合同</w:t>
      </w:r>
      <w:r>
        <w:rPr>
          <w:rFonts w:hint="eastAsia" w:hAnsi="宋体"/>
          <w:sz w:val="21"/>
          <w:szCs w:val="21"/>
        </w:rPr>
        <w:t>总价款</w:t>
      </w:r>
      <w:r>
        <w:rPr>
          <w:rFonts w:hAnsi="宋体"/>
          <w:sz w:val="21"/>
          <w:szCs w:val="21"/>
        </w:rPr>
        <w:t>百分之五</w:t>
      </w:r>
      <w:r>
        <w:rPr>
          <w:rFonts w:hint="eastAsia" w:hAnsi="宋体"/>
          <w:sz w:val="21"/>
          <w:szCs w:val="21"/>
        </w:rPr>
        <w:t>的</w:t>
      </w:r>
      <w:r>
        <w:rPr>
          <w:rFonts w:hAnsi="宋体"/>
          <w:sz w:val="21"/>
          <w:szCs w:val="21"/>
        </w:rPr>
        <w:t>违约金。</w:t>
      </w:r>
    </w:p>
    <w:p>
      <w:pPr>
        <w:pStyle w:val="14"/>
        <w:snapToGrid w:val="0"/>
        <w:spacing w:beforeLines="0" w:afterLines="0" w:line="288" w:lineRule="auto"/>
        <w:ind w:firstLine="420" w:firstLineChars="200"/>
        <w:rPr>
          <w:rFonts w:hAnsi="宋体"/>
          <w:sz w:val="21"/>
          <w:szCs w:val="21"/>
        </w:rPr>
      </w:pPr>
      <w:r>
        <w:rPr>
          <w:rFonts w:hint="eastAsia" w:hAnsi="宋体"/>
          <w:sz w:val="21"/>
          <w:szCs w:val="21"/>
        </w:rPr>
        <w:t>2.</w:t>
      </w:r>
      <w:r>
        <w:rPr>
          <w:rFonts w:hAnsi="宋体"/>
          <w:sz w:val="21"/>
          <w:szCs w:val="21"/>
        </w:rPr>
        <w:t>甲方无故</w:t>
      </w:r>
      <w:r>
        <w:rPr>
          <w:rFonts w:hint="eastAsia" w:hAnsi="宋体"/>
          <w:sz w:val="21"/>
          <w:szCs w:val="21"/>
        </w:rPr>
        <w:t>逾期</w:t>
      </w:r>
      <w:r>
        <w:rPr>
          <w:rFonts w:hAnsi="宋体"/>
          <w:sz w:val="21"/>
          <w:szCs w:val="21"/>
        </w:rPr>
        <w:t>付款的</w:t>
      </w:r>
      <w:r>
        <w:rPr>
          <w:rFonts w:hint="eastAsia" w:hAnsi="宋体"/>
          <w:sz w:val="21"/>
          <w:szCs w:val="21"/>
        </w:rPr>
        <w:t>，</w:t>
      </w:r>
      <w:r>
        <w:rPr>
          <w:rFonts w:hAnsi="宋体"/>
          <w:sz w:val="21"/>
          <w:szCs w:val="21"/>
        </w:rPr>
        <w:t>应按逾期付款</w:t>
      </w:r>
      <w:r>
        <w:rPr>
          <w:rFonts w:hint="eastAsia" w:hAnsi="宋体"/>
          <w:sz w:val="21"/>
          <w:szCs w:val="21"/>
        </w:rPr>
        <w:t>金</w:t>
      </w:r>
      <w:r>
        <w:rPr>
          <w:rFonts w:hAnsi="宋体"/>
          <w:sz w:val="21"/>
          <w:szCs w:val="21"/>
        </w:rPr>
        <w:t>额</w:t>
      </w:r>
      <w:r>
        <w:rPr>
          <w:rFonts w:hint="eastAsia" w:hAnsi="宋体"/>
          <w:sz w:val="21"/>
          <w:szCs w:val="21"/>
        </w:rPr>
        <w:t>的</w:t>
      </w:r>
      <w:r>
        <w:rPr>
          <w:rFonts w:hAnsi="宋体"/>
          <w:sz w:val="21"/>
          <w:szCs w:val="21"/>
        </w:rPr>
        <w:t>万分之五每</w:t>
      </w:r>
      <w:r>
        <w:rPr>
          <w:rFonts w:hint="eastAsia" w:hAnsi="宋体"/>
          <w:sz w:val="21"/>
          <w:szCs w:val="21"/>
        </w:rPr>
        <w:t>日</w:t>
      </w:r>
      <w:r>
        <w:rPr>
          <w:rFonts w:hAnsi="宋体"/>
          <w:sz w:val="21"/>
          <w:szCs w:val="21"/>
        </w:rPr>
        <w:t>支付违约金。</w:t>
      </w:r>
    </w:p>
    <w:p>
      <w:pPr>
        <w:pStyle w:val="14"/>
        <w:snapToGrid w:val="0"/>
        <w:spacing w:beforeLines="0" w:afterLines="0" w:line="288" w:lineRule="auto"/>
        <w:ind w:firstLine="420" w:firstLineChars="200"/>
        <w:rPr>
          <w:rFonts w:hAnsi="宋体"/>
          <w:sz w:val="21"/>
          <w:szCs w:val="21"/>
        </w:rPr>
      </w:pPr>
      <w:r>
        <w:rPr>
          <w:rFonts w:hint="eastAsia" w:hAnsi="宋体"/>
          <w:sz w:val="21"/>
          <w:szCs w:val="21"/>
        </w:rPr>
        <w:t>3.</w:t>
      </w:r>
      <w:r>
        <w:rPr>
          <w:rFonts w:hAnsi="宋体"/>
          <w:sz w:val="21"/>
          <w:szCs w:val="21"/>
        </w:rPr>
        <w:t>乙方</w:t>
      </w:r>
      <w:r>
        <w:rPr>
          <w:rFonts w:hint="eastAsia" w:hAnsi="宋体"/>
          <w:sz w:val="21"/>
          <w:szCs w:val="21"/>
        </w:rPr>
        <w:t>逾期履行合同义务的，应按合同总价款的</w:t>
      </w:r>
      <w:r>
        <w:rPr>
          <w:rFonts w:hAnsi="宋体"/>
          <w:sz w:val="21"/>
          <w:szCs w:val="21"/>
        </w:rPr>
        <w:t>千分之六</w:t>
      </w:r>
      <w:r>
        <w:rPr>
          <w:rFonts w:hint="eastAsia" w:hAnsi="宋体"/>
          <w:sz w:val="21"/>
          <w:szCs w:val="21"/>
        </w:rPr>
        <w:t>每日支付</w:t>
      </w:r>
      <w:r>
        <w:rPr>
          <w:rFonts w:hAnsi="宋体"/>
          <w:sz w:val="21"/>
          <w:szCs w:val="21"/>
        </w:rPr>
        <w:t>违约金。乙方</w:t>
      </w:r>
      <w:r>
        <w:rPr>
          <w:rFonts w:hint="eastAsia" w:hAnsi="宋体"/>
          <w:sz w:val="21"/>
          <w:szCs w:val="21"/>
        </w:rPr>
        <w:t>逾期</w:t>
      </w:r>
      <w:r>
        <w:rPr>
          <w:rFonts w:hAnsi="宋体"/>
          <w:sz w:val="21"/>
          <w:szCs w:val="21"/>
        </w:rPr>
        <w:t>10个工作日</w:t>
      </w:r>
      <w:r>
        <w:rPr>
          <w:rFonts w:hint="eastAsia" w:hAnsi="宋体"/>
          <w:sz w:val="21"/>
          <w:szCs w:val="21"/>
        </w:rPr>
        <w:t>及以上履行合同义务的</w:t>
      </w:r>
      <w:r>
        <w:rPr>
          <w:rFonts w:hAnsi="宋体"/>
          <w:sz w:val="21"/>
          <w:szCs w:val="21"/>
        </w:rPr>
        <w:t>，甲方</w:t>
      </w:r>
      <w:r>
        <w:rPr>
          <w:rFonts w:hint="eastAsia" w:hAnsi="宋体"/>
          <w:sz w:val="21"/>
          <w:szCs w:val="21"/>
        </w:rPr>
        <w:t>有权</w:t>
      </w:r>
      <w:r>
        <w:rPr>
          <w:rFonts w:hAnsi="宋体"/>
          <w:sz w:val="21"/>
          <w:szCs w:val="21"/>
        </w:rPr>
        <w:t>解除本合同，</w:t>
      </w:r>
      <w:r>
        <w:rPr>
          <w:rFonts w:hint="eastAsia" w:hAnsi="宋体"/>
          <w:sz w:val="21"/>
          <w:szCs w:val="21"/>
        </w:rPr>
        <w:t>并拒付（或要求乙方退还）合同价款，</w:t>
      </w:r>
      <w:r>
        <w:rPr>
          <w:rFonts w:hAnsi="宋体"/>
          <w:sz w:val="21"/>
          <w:szCs w:val="21"/>
        </w:rPr>
        <w:t>乙方应</w:t>
      </w:r>
      <w:r>
        <w:rPr>
          <w:rFonts w:hint="eastAsia" w:hAnsi="宋体"/>
          <w:sz w:val="21"/>
          <w:szCs w:val="21"/>
        </w:rPr>
        <w:t>按</w:t>
      </w:r>
      <w:r>
        <w:rPr>
          <w:rFonts w:hAnsi="宋体"/>
          <w:sz w:val="21"/>
          <w:szCs w:val="21"/>
        </w:rPr>
        <w:t>合同总</w:t>
      </w:r>
      <w:r>
        <w:rPr>
          <w:rFonts w:hint="eastAsia" w:hAnsi="宋体"/>
          <w:sz w:val="21"/>
          <w:szCs w:val="21"/>
        </w:rPr>
        <w:t>价款的6</w:t>
      </w:r>
      <w:r>
        <w:rPr>
          <w:rFonts w:hAnsi="宋体"/>
          <w:sz w:val="21"/>
          <w:szCs w:val="21"/>
        </w:rPr>
        <w:t>%</w:t>
      </w:r>
      <w:r>
        <w:rPr>
          <w:rFonts w:hint="eastAsia" w:hAnsi="宋体"/>
          <w:sz w:val="21"/>
          <w:szCs w:val="21"/>
        </w:rPr>
        <w:t>向甲方支付</w:t>
      </w:r>
      <w:r>
        <w:rPr>
          <w:rFonts w:hAnsi="宋体"/>
          <w:sz w:val="21"/>
          <w:szCs w:val="21"/>
        </w:rPr>
        <w:t>违约金，造成甲方损失的，乙方</w:t>
      </w:r>
      <w:r>
        <w:rPr>
          <w:rFonts w:hint="eastAsia" w:hAnsi="宋体"/>
          <w:sz w:val="21"/>
          <w:szCs w:val="21"/>
        </w:rPr>
        <w:t>应</w:t>
      </w:r>
      <w:r>
        <w:rPr>
          <w:rFonts w:hAnsi="宋体"/>
          <w:sz w:val="21"/>
          <w:szCs w:val="21"/>
        </w:rPr>
        <w:t xml:space="preserve">承担赔偿责任。 </w:t>
      </w:r>
    </w:p>
    <w:p>
      <w:pPr>
        <w:pStyle w:val="14"/>
        <w:snapToGrid w:val="0"/>
        <w:spacing w:beforeLines="0" w:afterLines="0" w:line="288" w:lineRule="auto"/>
        <w:ind w:firstLine="420" w:firstLineChars="200"/>
        <w:rPr>
          <w:rFonts w:hint="eastAsia" w:hAnsi="宋体"/>
          <w:sz w:val="21"/>
          <w:szCs w:val="21"/>
        </w:rPr>
      </w:pPr>
      <w:r>
        <w:rPr>
          <w:rFonts w:hint="eastAsia" w:hAnsi="宋体"/>
          <w:sz w:val="21"/>
          <w:szCs w:val="21"/>
        </w:rPr>
        <w:t>4.合同履行期内，任何一方因不可抗力事件不能履行合同的，合同履行期限可相应顺延。不可抗力事件发生后，应立即通知对方，并邮寄或送达有关权威机构出具的证明。</w:t>
      </w:r>
    </w:p>
    <w:p>
      <w:pPr>
        <w:pStyle w:val="14"/>
        <w:snapToGrid w:val="0"/>
        <w:spacing w:beforeLines="0" w:afterLines="0" w:line="288" w:lineRule="auto"/>
        <w:ind w:firstLine="422" w:firstLineChars="200"/>
        <w:rPr>
          <w:rFonts w:hint="eastAsia" w:hAnsi="宋体"/>
          <w:b/>
          <w:sz w:val="21"/>
          <w:szCs w:val="21"/>
        </w:rPr>
      </w:pPr>
      <w:r>
        <w:rPr>
          <w:rFonts w:hint="eastAsia" w:hAnsi="宋体"/>
          <w:b/>
          <w:sz w:val="21"/>
          <w:szCs w:val="21"/>
        </w:rPr>
        <w:t>八：争议的解决</w:t>
      </w:r>
    </w:p>
    <w:p>
      <w:pPr>
        <w:spacing w:line="288" w:lineRule="auto"/>
        <w:ind w:right="31" w:rightChars="11" w:firstLine="396" w:firstLineChars="200"/>
        <w:rPr>
          <w:rFonts w:hint="eastAsia" w:ascii="宋体" w:hAnsi="宋体"/>
          <w:spacing w:val="-6"/>
          <w:sz w:val="21"/>
        </w:rPr>
      </w:pPr>
      <w:r>
        <w:rPr>
          <w:rFonts w:hint="eastAsia" w:ascii="宋体" w:hAnsi="宋体"/>
          <w:spacing w:val="-6"/>
          <w:sz w:val="21"/>
        </w:rPr>
        <w:t>本合同未尽事宜由三方协商解决，如协商不成，三方同意将本合同引起的争议提交杭州仲裁委员会仲裁解决，仲裁为终局。</w:t>
      </w:r>
    </w:p>
    <w:p>
      <w:pPr>
        <w:pStyle w:val="14"/>
        <w:snapToGrid w:val="0"/>
        <w:spacing w:beforeLines="0" w:afterLines="0" w:line="288" w:lineRule="auto"/>
        <w:ind w:firstLine="422" w:firstLineChars="200"/>
        <w:rPr>
          <w:rFonts w:hint="eastAsia" w:hAnsi="宋体"/>
          <w:b/>
          <w:sz w:val="21"/>
          <w:szCs w:val="21"/>
        </w:rPr>
      </w:pPr>
      <w:r>
        <w:rPr>
          <w:rFonts w:hint="eastAsia" w:hAnsi="宋体"/>
          <w:b/>
          <w:sz w:val="21"/>
          <w:szCs w:val="21"/>
        </w:rPr>
        <w:t>九：合同的生效</w:t>
      </w:r>
    </w:p>
    <w:p>
      <w:pPr>
        <w:spacing w:line="288" w:lineRule="auto"/>
        <w:ind w:firstLine="396" w:firstLineChars="200"/>
        <w:rPr>
          <w:rFonts w:hint="eastAsia" w:ascii="宋体" w:hAnsi="宋体"/>
          <w:spacing w:val="-6"/>
          <w:sz w:val="21"/>
        </w:rPr>
      </w:pPr>
      <w:r>
        <w:rPr>
          <w:rFonts w:hint="eastAsia" w:ascii="宋体" w:hAnsi="宋体"/>
          <w:spacing w:val="-6"/>
          <w:sz w:val="21"/>
        </w:rPr>
        <w:t>1.合同经三方法定代表人或授权代表签字并加盖单位公章后生效。</w:t>
      </w:r>
    </w:p>
    <w:p>
      <w:pPr>
        <w:spacing w:line="288" w:lineRule="auto"/>
        <w:ind w:firstLine="396" w:firstLineChars="200"/>
        <w:rPr>
          <w:rFonts w:hint="eastAsia" w:ascii="宋体" w:hAnsi="宋体"/>
          <w:spacing w:val="-6"/>
          <w:sz w:val="21"/>
        </w:rPr>
      </w:pPr>
      <w:r>
        <w:rPr>
          <w:rFonts w:hint="eastAsia" w:ascii="宋体" w:hAnsi="宋体"/>
          <w:spacing w:val="-6"/>
          <w:sz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hint="eastAsia" w:ascii="宋体" w:hAnsi="宋体"/>
          <w:spacing w:val="-6"/>
          <w:sz w:val="21"/>
        </w:rPr>
      </w:pPr>
      <w:r>
        <w:rPr>
          <w:rFonts w:hint="eastAsia" w:ascii="宋体" w:hAnsi="宋体"/>
          <w:spacing w:val="-6"/>
          <w:sz w:val="21"/>
        </w:rPr>
        <w:t>3.本合同未尽事宜，遵照《合同法》有关条文执行。</w:t>
      </w:r>
    </w:p>
    <w:p>
      <w:pPr>
        <w:spacing w:line="288" w:lineRule="auto"/>
        <w:ind w:firstLine="396" w:firstLineChars="200"/>
        <w:rPr>
          <w:rFonts w:hint="eastAsia" w:ascii="宋体" w:hAnsi="宋体"/>
          <w:spacing w:val="-6"/>
          <w:sz w:val="21"/>
        </w:rPr>
      </w:pPr>
      <w:r>
        <w:rPr>
          <w:rFonts w:hint="eastAsia" w:ascii="宋体" w:hAnsi="宋体"/>
          <w:spacing w:val="-6"/>
          <w:sz w:val="21"/>
        </w:rPr>
        <w:t>4.本合同一式五份，乙方、采购代理机构各执壹份，甲方执叁份。</w:t>
      </w:r>
    </w:p>
    <w:p>
      <w:pPr>
        <w:spacing w:line="288" w:lineRule="auto"/>
        <w:ind w:firstLine="398" w:firstLineChars="200"/>
        <w:rPr>
          <w:rFonts w:hint="eastAsia" w:ascii="宋体" w:hAnsi="宋体"/>
          <w:b/>
          <w:spacing w:val="-6"/>
          <w:sz w:val="21"/>
        </w:rPr>
      </w:pPr>
      <w:r>
        <w:rPr>
          <w:rFonts w:hint="eastAsia" w:ascii="宋体" w:hAnsi="宋体"/>
          <w:b/>
          <w:spacing w:val="-6"/>
          <w:sz w:val="21"/>
        </w:rPr>
        <w:t>5.与本合同有关竞争性磋商文件、响应文件及记录同本合同具有同等法律效果。</w:t>
      </w:r>
    </w:p>
    <w:p>
      <w:pPr>
        <w:pStyle w:val="14"/>
        <w:snapToGrid w:val="0"/>
        <w:spacing w:beforeLines="0" w:afterLines="0" w:line="288" w:lineRule="auto"/>
        <w:ind w:firstLine="420" w:firstLineChars="200"/>
        <w:rPr>
          <w:rFonts w:hint="eastAsia" w:hAnsi="宋体"/>
          <w:sz w:val="21"/>
          <w:szCs w:val="21"/>
        </w:rPr>
      </w:pPr>
    </w:p>
    <w:tbl>
      <w:tblPr>
        <w:tblStyle w:val="2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643" w:type="dxa"/>
            <w:vAlign w:val="center"/>
          </w:tcPr>
          <w:p>
            <w:pPr>
              <w:rPr>
                <w:rFonts w:hint="eastAsia" w:ascii="宋体" w:hAnsi="宋体" w:cs="宋体"/>
                <w:b/>
                <w:bCs/>
                <w:sz w:val="21"/>
                <w:szCs w:val="21"/>
              </w:rPr>
            </w:pPr>
            <w:r>
              <w:rPr>
                <w:rFonts w:hint="eastAsia" w:ascii="宋体" w:hAnsi="宋体" w:cs="宋体"/>
                <w:b/>
                <w:bCs/>
                <w:sz w:val="21"/>
                <w:szCs w:val="21"/>
              </w:rPr>
              <w:t>甲方（公章）：中国美术学院</w:t>
            </w:r>
          </w:p>
        </w:tc>
        <w:tc>
          <w:tcPr>
            <w:tcW w:w="4643" w:type="dxa"/>
            <w:vAlign w:val="center"/>
          </w:tcPr>
          <w:p>
            <w:pPr>
              <w:rPr>
                <w:rFonts w:hint="eastAsia" w:ascii="宋体" w:hAnsi="宋体" w:cs="宋体"/>
                <w:b/>
                <w:bCs/>
                <w:sz w:val="21"/>
                <w:szCs w:val="21"/>
              </w:rPr>
            </w:pPr>
            <w:r>
              <w:rPr>
                <w:rFonts w:hint="eastAsia" w:ascii="宋体" w:hAnsi="宋体" w:cs="宋体"/>
                <w:b/>
                <w:bCs/>
                <w:sz w:val="21"/>
                <w:szCs w:val="21"/>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法定代表人或其委托代理人：</w:t>
            </w:r>
          </w:p>
          <w:p>
            <w:pPr>
              <w:rPr>
                <w:rFonts w:hint="eastAsia" w:ascii="宋体" w:hAnsi="宋体" w:cs="宋体"/>
                <w:sz w:val="21"/>
                <w:szCs w:val="21"/>
              </w:rPr>
            </w:pPr>
            <w:r>
              <w:rPr>
                <w:rFonts w:hint="eastAsia" w:ascii="宋体" w:hAnsi="宋体" w:cs="宋体"/>
                <w:sz w:val="21"/>
                <w:szCs w:val="21"/>
              </w:rPr>
              <w:t>(签字）</w:t>
            </w:r>
          </w:p>
        </w:tc>
        <w:tc>
          <w:tcPr>
            <w:tcW w:w="4643" w:type="dxa"/>
            <w:vAlign w:val="center"/>
          </w:tcPr>
          <w:p>
            <w:pPr>
              <w:rPr>
                <w:rFonts w:hint="eastAsia" w:ascii="宋体" w:hAnsi="宋体" w:cs="宋体"/>
                <w:sz w:val="21"/>
                <w:szCs w:val="21"/>
              </w:rPr>
            </w:pPr>
            <w:r>
              <w:rPr>
                <w:rFonts w:hint="eastAsia" w:ascii="宋体" w:hAnsi="宋体" w:cs="宋体"/>
                <w:sz w:val="21"/>
                <w:szCs w:val="21"/>
              </w:rPr>
              <w:t>法定代表人或其委托代理人：</w:t>
            </w:r>
          </w:p>
          <w:p>
            <w:pPr>
              <w:rPr>
                <w:rFonts w:hint="eastAsia"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地址：</w:t>
            </w:r>
          </w:p>
        </w:tc>
        <w:tc>
          <w:tcPr>
            <w:tcW w:w="4643" w:type="dxa"/>
            <w:vAlign w:val="center"/>
          </w:tcPr>
          <w:p>
            <w:pPr>
              <w:rPr>
                <w:rFonts w:hint="eastAsia"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邮编：</w:t>
            </w:r>
          </w:p>
        </w:tc>
        <w:tc>
          <w:tcPr>
            <w:tcW w:w="4643" w:type="dxa"/>
            <w:vAlign w:val="center"/>
          </w:tcPr>
          <w:p>
            <w:pPr>
              <w:rPr>
                <w:rFonts w:hint="eastAsia"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电话：</w:t>
            </w:r>
          </w:p>
        </w:tc>
        <w:tc>
          <w:tcPr>
            <w:tcW w:w="4643" w:type="dxa"/>
            <w:vAlign w:val="center"/>
          </w:tcPr>
          <w:p>
            <w:pPr>
              <w:rPr>
                <w:rFonts w:hint="eastAsia"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传真：</w:t>
            </w:r>
          </w:p>
        </w:tc>
        <w:tc>
          <w:tcPr>
            <w:tcW w:w="4643" w:type="dxa"/>
            <w:vAlign w:val="center"/>
          </w:tcPr>
          <w:p>
            <w:pPr>
              <w:rPr>
                <w:rFonts w:hint="eastAsia"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电子邮箱：</w:t>
            </w:r>
          </w:p>
        </w:tc>
        <w:tc>
          <w:tcPr>
            <w:tcW w:w="4643" w:type="dxa"/>
            <w:vAlign w:val="center"/>
          </w:tcPr>
          <w:p>
            <w:pPr>
              <w:rPr>
                <w:rFonts w:hint="eastAsia" w:ascii="宋体" w:hAnsi="宋体" w:cs="宋体"/>
                <w:sz w:val="21"/>
                <w:szCs w:val="21"/>
              </w:rPr>
            </w:pPr>
            <w:r>
              <w:rPr>
                <w:rFonts w:hint="eastAsia" w:ascii="宋体" w:hAnsi="宋体" w:cs="宋体"/>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开户银行：</w:t>
            </w:r>
          </w:p>
        </w:tc>
        <w:tc>
          <w:tcPr>
            <w:tcW w:w="4643" w:type="dxa"/>
            <w:vAlign w:val="center"/>
          </w:tcPr>
          <w:p>
            <w:pPr>
              <w:rPr>
                <w:rFonts w:hint="eastAsia"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rPr>
                <w:rFonts w:hint="eastAsia" w:ascii="宋体" w:hAnsi="宋体" w:cs="宋体"/>
                <w:sz w:val="21"/>
                <w:szCs w:val="21"/>
              </w:rPr>
            </w:pPr>
            <w:r>
              <w:rPr>
                <w:rFonts w:hint="eastAsia" w:ascii="宋体" w:hAnsi="宋体" w:cs="宋体"/>
                <w:sz w:val="21"/>
                <w:szCs w:val="21"/>
              </w:rPr>
              <w:t>账号：</w:t>
            </w:r>
          </w:p>
        </w:tc>
        <w:tc>
          <w:tcPr>
            <w:tcW w:w="4643" w:type="dxa"/>
            <w:vAlign w:val="center"/>
          </w:tcPr>
          <w:p>
            <w:pPr>
              <w:rPr>
                <w:rFonts w:hint="eastAsia" w:ascii="宋体" w:hAnsi="宋体" w:cs="宋体"/>
                <w:sz w:val="21"/>
                <w:szCs w:val="21"/>
              </w:rPr>
            </w:pPr>
            <w:r>
              <w:rPr>
                <w:rFonts w:hint="eastAsia" w:ascii="宋体" w:hAnsi="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rPr>
                <w:rFonts w:hint="eastAsia" w:ascii="宋体" w:hAnsi="宋体" w:cs="宋体"/>
                <w:sz w:val="21"/>
                <w:szCs w:val="21"/>
              </w:rPr>
            </w:pPr>
            <w:r>
              <w:rPr>
                <w:rFonts w:hint="eastAsia" w:ascii="宋体" w:hAnsi="宋体" w:cs="宋体"/>
                <w:sz w:val="21"/>
                <w:szCs w:val="21"/>
              </w:rPr>
              <w:t>合同签订地点：                                             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rPr>
                <w:rFonts w:hint="eastAsia" w:ascii="宋体" w:hAnsi="宋体" w:cs="宋体"/>
                <w:sz w:val="21"/>
                <w:szCs w:val="21"/>
              </w:rPr>
            </w:pPr>
            <w:r>
              <w:rPr>
                <w:rFonts w:hint="eastAsia" w:ascii="宋体" w:hAnsi="宋体" w:cs="宋体"/>
                <w:b/>
                <w:bCs/>
                <w:sz w:val="21"/>
                <w:szCs w:val="21"/>
              </w:rPr>
              <w:t>合同鉴证方（公章）：浙江求是招标代理有限公司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rPr>
                <w:rFonts w:hint="eastAsia" w:ascii="宋体" w:hAnsi="宋体" w:cs="宋体"/>
                <w:sz w:val="21"/>
                <w:szCs w:val="21"/>
              </w:rPr>
            </w:pPr>
            <w:r>
              <w:rPr>
                <w:rFonts w:hint="eastAsia" w:ascii="宋体" w:hAnsi="宋体" w:cs="宋体"/>
                <w:sz w:val="21"/>
                <w:szCs w:val="21"/>
              </w:rPr>
              <w:t>地址：杭州市西湖区玉古路173号中田大厦16楼A室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rPr>
                <w:rFonts w:hint="eastAsia" w:ascii="宋体" w:hAnsi="宋体" w:cs="宋体"/>
                <w:sz w:val="21"/>
                <w:szCs w:val="21"/>
              </w:rPr>
            </w:pPr>
            <w:r>
              <w:rPr>
                <w:rFonts w:hint="eastAsia" w:ascii="宋体" w:hAnsi="宋体" w:cs="宋体"/>
                <w:sz w:val="21"/>
                <w:szCs w:val="21"/>
              </w:rPr>
              <w:t>代表人：</w:t>
            </w:r>
          </w:p>
          <w:p>
            <w:pPr>
              <w:rPr>
                <w:rFonts w:hint="eastAsia"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rPr>
                <w:rFonts w:hint="eastAsia" w:ascii="宋体" w:hAnsi="宋体" w:cs="宋体"/>
                <w:sz w:val="21"/>
                <w:szCs w:val="21"/>
              </w:rPr>
            </w:pPr>
            <w:r>
              <w:rPr>
                <w:rFonts w:hint="eastAsia" w:ascii="宋体" w:hAnsi="宋体" w:cs="宋体"/>
                <w:sz w:val="21"/>
                <w:szCs w:val="21"/>
              </w:rPr>
              <w:t>电话：0571-87666115                                         鉴证时间：     年   月   日</w:t>
            </w:r>
          </w:p>
        </w:tc>
      </w:tr>
    </w:tbl>
    <w:p>
      <w:pPr>
        <w:pStyle w:val="14"/>
        <w:tabs>
          <w:tab w:val="left" w:pos="2472"/>
        </w:tabs>
        <w:spacing w:beforeLines="0" w:afterLines="0" w:line="288" w:lineRule="auto"/>
        <w:rPr>
          <w:rFonts w:hint="eastAsia" w:hAnsi="宋体"/>
          <w:sz w:val="21"/>
          <w:szCs w:val="21"/>
        </w:rPr>
      </w:pPr>
    </w:p>
    <w:p/>
    <w:p/>
    <w:p>
      <w:pPr>
        <w:pStyle w:val="14"/>
        <w:tabs>
          <w:tab w:val="left" w:pos="2472"/>
        </w:tabs>
        <w:spacing w:beforeLines="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响应文件格式</w:t>
      </w:r>
    </w:p>
    <w:p>
      <w:pPr>
        <w:spacing w:line="360" w:lineRule="auto"/>
        <w:rPr>
          <w:rFonts w:hint="eastAsia" w:ascii="宋体" w:hAnsi="宋体"/>
          <w:b/>
          <w:bCs/>
          <w:spacing w:val="-6"/>
          <w:sz w:val="24"/>
        </w:rPr>
      </w:pPr>
    </w:p>
    <w:p>
      <w:pPr>
        <w:pStyle w:val="14"/>
        <w:spacing w:beforeLines="0" w:afterLines="0" w:line="360" w:lineRule="auto"/>
        <w:ind w:firstLine="398" w:firstLineChars="200"/>
        <w:rPr>
          <w:rFonts w:hint="eastAsia" w:hAnsi="宋体"/>
          <w:b/>
          <w:bCs/>
          <w:spacing w:val="-6"/>
          <w:sz w:val="21"/>
          <w:szCs w:val="21"/>
        </w:rPr>
      </w:pPr>
      <w:r>
        <w:rPr>
          <w:rFonts w:hint="eastAsia" w:hAnsi="宋体"/>
          <w:b/>
          <w:bCs/>
          <w:spacing w:val="-6"/>
          <w:sz w:val="21"/>
          <w:szCs w:val="21"/>
        </w:rPr>
        <w:t>响应文件的编制应按照本项目：“第三章  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hint="eastAsia" w:ascii="宋体" w:hAnsi="宋体"/>
          <w:b/>
          <w:bCs/>
          <w:spacing w:val="-6"/>
          <w:sz w:val="24"/>
        </w:rPr>
      </w:pPr>
    </w:p>
    <w:p>
      <w:pPr>
        <w:spacing w:line="360" w:lineRule="auto"/>
        <w:rPr>
          <w:rFonts w:hint="eastAsia" w:ascii="宋体" w:hAnsi="宋体"/>
          <w:b/>
          <w:bCs/>
          <w:spacing w:val="-6"/>
          <w:sz w:val="24"/>
        </w:rPr>
      </w:pPr>
    </w:p>
    <w:p>
      <w:pPr>
        <w:spacing w:line="360" w:lineRule="auto"/>
        <w:rPr>
          <w:rFonts w:hint="eastAsia" w:ascii="宋体" w:hAnsi="宋体"/>
          <w:b/>
          <w:bCs/>
          <w:spacing w:val="-6"/>
          <w:sz w:val="24"/>
        </w:rPr>
      </w:pPr>
    </w:p>
    <w:p>
      <w:pPr>
        <w:spacing w:line="360" w:lineRule="auto"/>
        <w:jc w:val="center"/>
        <w:rPr>
          <w:rFonts w:hint="eastAsia" w:ascii="宋体" w:hAnsi="宋体"/>
          <w:b/>
          <w:bCs/>
          <w:spacing w:val="-6"/>
          <w:sz w:val="24"/>
        </w:rPr>
      </w:pPr>
      <w:r>
        <w:rPr>
          <w:rFonts w:hint="eastAsia" w:ascii="宋体" w:hAnsi="宋体"/>
          <w:b/>
          <w:bCs/>
          <w:spacing w:val="-6"/>
          <w:sz w:val="24"/>
        </w:rPr>
        <w:t>外层包装（封签）</w:t>
      </w:r>
    </w:p>
    <w:p>
      <w:pPr>
        <w:spacing w:line="360" w:lineRule="auto"/>
        <w:rPr>
          <w:rFonts w:hint="eastAsia" w:ascii="宋体" w:hAnsi="宋体"/>
          <w:spacing w:val="-6"/>
          <w:sz w:val="24"/>
        </w:rPr>
      </w:pPr>
    </w:p>
    <w:p>
      <w:pPr>
        <w:spacing w:line="360" w:lineRule="auto"/>
        <w:jc w:val="center"/>
        <w:rPr>
          <w:rFonts w:hint="eastAsia"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hint="eastAsia" w:ascii="宋体" w:hAnsi="宋体"/>
          <w:b/>
          <w:bCs/>
          <w:spacing w:val="-6"/>
          <w:sz w:val="24"/>
        </w:rPr>
      </w:pPr>
      <w:r>
        <w:rPr>
          <w:rFonts w:hint="eastAsia" w:ascii="宋体" w:hAnsi="宋体"/>
          <w:b/>
          <w:bCs/>
          <w:spacing w:val="-6"/>
          <w:sz w:val="24"/>
        </w:rPr>
        <w:t>响 应 文 件</w:t>
      </w:r>
    </w:p>
    <w:p>
      <w:pPr>
        <w:spacing w:line="360" w:lineRule="auto"/>
        <w:rPr>
          <w:rFonts w:hint="eastAsia"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hint="eastAsia" w:ascii="宋体" w:hAnsi="宋体"/>
          <w:bCs/>
          <w:spacing w:val="-6"/>
          <w:sz w:val="24"/>
        </w:rPr>
      </w:pPr>
      <w:r>
        <w:rPr>
          <w:rFonts w:hint="eastAsia" w:ascii="宋体" w:hAnsi="宋体"/>
          <w:bCs/>
          <w:spacing w:val="-6"/>
          <w:sz w:val="24"/>
        </w:rPr>
        <w:t>项目名称：中国画与书法艺术学院南北峰会展览</w:t>
      </w:r>
    </w:p>
    <w:p>
      <w:pPr>
        <w:spacing w:line="360" w:lineRule="auto"/>
        <w:rPr>
          <w:rFonts w:hint="eastAsia" w:ascii="宋体" w:hAnsi="宋体"/>
          <w:bCs/>
          <w:spacing w:val="-6"/>
          <w:sz w:val="24"/>
        </w:rPr>
      </w:pPr>
      <w:r>
        <w:rPr>
          <w:rFonts w:hint="eastAsia" w:ascii="宋体" w:hAnsi="宋体"/>
          <w:bCs/>
          <w:spacing w:val="-6"/>
          <w:sz w:val="24"/>
        </w:rPr>
        <w:t>项目编号：QSZB-Z(F)-C19100(CS)</w:t>
      </w:r>
    </w:p>
    <w:p>
      <w:pPr>
        <w:spacing w:line="360" w:lineRule="auto"/>
        <w:rPr>
          <w:rFonts w:hint="eastAsia" w:ascii="宋体" w:hAnsi="宋体"/>
          <w:bCs/>
          <w:spacing w:val="-6"/>
          <w:sz w:val="24"/>
        </w:rPr>
      </w:pPr>
      <w:r>
        <w:rPr>
          <w:rFonts w:hint="eastAsia" w:ascii="宋体" w:hAnsi="宋体"/>
          <w:bCs/>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供应商地址：</w:t>
      </w:r>
    </w:p>
    <w:p>
      <w:pPr>
        <w:spacing w:line="360" w:lineRule="auto"/>
        <w:rPr>
          <w:rFonts w:hint="eastAsia" w:ascii="宋体" w:hAnsi="宋体"/>
          <w:bCs/>
          <w:spacing w:val="-6"/>
          <w:sz w:val="24"/>
        </w:rPr>
      </w:pPr>
      <w:r>
        <w:rPr>
          <w:rFonts w:hint="eastAsia" w:ascii="宋体" w:hAnsi="宋体"/>
          <w:bCs/>
          <w:spacing w:val="-6"/>
          <w:sz w:val="24"/>
        </w:rPr>
        <w:t xml:space="preserve">在  </w:t>
      </w:r>
      <w:r>
        <w:rPr>
          <w:rFonts w:ascii="宋体" w:hAnsi="宋体"/>
          <w:bCs/>
          <w:spacing w:val="-6"/>
          <w:sz w:val="24"/>
        </w:rPr>
        <w:t xml:space="preserve">  </w:t>
      </w:r>
      <w:r>
        <w:rPr>
          <w:rFonts w:hint="eastAsia" w:ascii="宋体" w:hAnsi="宋体"/>
          <w:bCs/>
          <w:spacing w:val="-6"/>
          <w:sz w:val="24"/>
        </w:rPr>
        <w:t>年  月  日  时  分之前不得启封</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spacing w:val="-6"/>
          <w:sz w:val="24"/>
        </w:rPr>
        <w:t>供应商授权代表签字：</w:t>
      </w:r>
    </w:p>
    <w:p>
      <w:pPr>
        <w:spacing w:line="360" w:lineRule="auto"/>
        <w:rPr>
          <w:rFonts w:hint="eastAsia"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rPr>
          <w:rFonts w:hint="eastAsia" w:ascii="宋体" w:hAnsi="宋体"/>
          <w:spacing w:val="-6"/>
          <w:sz w:val="24"/>
        </w:rPr>
      </w:pPr>
      <w:r>
        <w:rPr>
          <w:rFonts w:ascii="宋体" w:hAnsi="宋体"/>
          <w:bCs/>
          <w:spacing w:val="-6"/>
          <w:sz w:val="24"/>
        </w:rPr>
        <w:br w:type="page"/>
      </w:r>
      <w:r>
        <w:rPr>
          <w:rFonts w:hint="eastAsia" w:ascii="宋体" w:hAnsi="宋体"/>
          <w:spacing w:val="-6"/>
          <w:sz w:val="24"/>
        </w:rPr>
        <w:t>封面</w:t>
      </w:r>
    </w:p>
    <w:p>
      <w:pPr>
        <w:spacing w:line="360" w:lineRule="auto"/>
        <w:jc w:val="right"/>
        <w:rPr>
          <w:rFonts w:hint="eastAsia" w:ascii="宋体" w:hAnsi="宋体"/>
          <w:spacing w:val="-6"/>
          <w:sz w:val="24"/>
        </w:rPr>
      </w:pPr>
      <w:r>
        <w:rPr>
          <w:rFonts w:hint="eastAsia" w:ascii="宋体" w:hAnsi="宋体"/>
          <w:b/>
          <w:bCs/>
          <w:spacing w:val="-6"/>
          <w:sz w:val="24"/>
        </w:rPr>
        <w:t>正本或副本</w:t>
      </w:r>
    </w:p>
    <w:p>
      <w:pPr>
        <w:spacing w:line="360" w:lineRule="auto"/>
        <w:rPr>
          <w:rFonts w:hint="eastAsia" w:ascii="宋体" w:hAnsi="宋体"/>
          <w:spacing w:val="-6"/>
          <w:sz w:val="24"/>
        </w:rPr>
      </w:pPr>
    </w:p>
    <w:p>
      <w:pPr>
        <w:spacing w:line="360" w:lineRule="auto"/>
        <w:jc w:val="center"/>
        <w:rPr>
          <w:rFonts w:hint="eastAsia"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hint="eastAsia" w:ascii="宋体" w:hAnsi="宋体"/>
          <w:b/>
          <w:bCs/>
          <w:spacing w:val="-6"/>
          <w:sz w:val="24"/>
        </w:rPr>
      </w:pPr>
      <w:r>
        <w:rPr>
          <w:rFonts w:hint="eastAsia" w:ascii="宋体" w:hAnsi="宋体"/>
          <w:b/>
          <w:bCs/>
          <w:spacing w:val="-6"/>
          <w:sz w:val="24"/>
        </w:rPr>
        <w:t>响 应 文 件</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采 购 人：中国美术学院</w:t>
      </w:r>
    </w:p>
    <w:p>
      <w:pPr>
        <w:spacing w:line="360" w:lineRule="auto"/>
        <w:rPr>
          <w:rFonts w:hint="eastAsia" w:ascii="宋体" w:hAnsi="宋体"/>
          <w:bCs/>
          <w:spacing w:val="-6"/>
          <w:sz w:val="24"/>
        </w:rPr>
      </w:pPr>
      <w:r>
        <w:rPr>
          <w:rFonts w:hint="eastAsia" w:ascii="宋体" w:hAnsi="宋体"/>
          <w:bCs/>
          <w:spacing w:val="-6"/>
          <w:sz w:val="24"/>
        </w:rPr>
        <w:t>项目名称：中国画与书法艺术学院南北峰会展览</w:t>
      </w:r>
    </w:p>
    <w:p>
      <w:pPr>
        <w:spacing w:line="360" w:lineRule="auto"/>
        <w:rPr>
          <w:rFonts w:hint="eastAsia" w:ascii="宋体" w:hAnsi="宋体"/>
          <w:bCs/>
          <w:spacing w:val="-6"/>
          <w:sz w:val="24"/>
        </w:rPr>
      </w:pPr>
      <w:r>
        <w:rPr>
          <w:rFonts w:hint="eastAsia" w:ascii="宋体" w:hAnsi="宋体"/>
          <w:bCs/>
          <w:spacing w:val="-6"/>
          <w:sz w:val="24"/>
        </w:rPr>
        <w:t>项目编号：QSZB-Z(F)-C19100(CS)</w:t>
      </w:r>
    </w:p>
    <w:p>
      <w:pPr>
        <w:spacing w:line="360" w:lineRule="auto"/>
        <w:rPr>
          <w:rFonts w:hint="eastAsia" w:ascii="宋体" w:hAnsi="宋体"/>
          <w:bCs/>
          <w:spacing w:val="-6"/>
          <w:sz w:val="24"/>
        </w:rPr>
      </w:pPr>
      <w:r>
        <w:rPr>
          <w:rFonts w:hint="eastAsia" w:ascii="宋体" w:hAnsi="宋体"/>
          <w:bCs/>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供应商地址：</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jc w:val="center"/>
        <w:rPr>
          <w:rFonts w:hint="eastAsia" w:ascii="宋体" w:hAnsi="宋体"/>
          <w:b/>
          <w:bCs/>
          <w:spacing w:val="-6"/>
          <w:sz w:val="24"/>
        </w:rPr>
      </w:pPr>
      <w:r>
        <w:rPr>
          <w:rFonts w:ascii="宋体" w:hAnsi="宋体"/>
          <w:bCs/>
          <w:spacing w:val="-6"/>
          <w:sz w:val="24"/>
        </w:rPr>
        <w:br w:type="page"/>
      </w:r>
      <w:r>
        <w:rPr>
          <w:rFonts w:hint="eastAsia" w:ascii="宋体" w:hAnsi="宋体"/>
          <w:b/>
          <w:bCs/>
          <w:spacing w:val="-6"/>
          <w:sz w:val="24"/>
        </w:rPr>
        <w:t>评分索引表</w:t>
      </w:r>
    </w:p>
    <w:tbl>
      <w:tblPr>
        <w:tblStyle w:val="28"/>
        <w:tblW w:w="10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830"/>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pPr>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830" w:type="dxa"/>
            <w:vAlign w:val="center"/>
          </w:tcPr>
          <w:p>
            <w:pPr>
              <w:pStyle w:val="69"/>
              <w:spacing w:line="288" w:lineRule="auto"/>
              <w:ind w:left="398" w:hanging="398"/>
              <w:rPr>
                <w:rFonts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69"/>
              <w:spacing w:line="288" w:lineRule="auto"/>
              <w:ind w:left="398" w:hanging="398"/>
              <w:rPr>
                <w:rFonts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69"/>
              <w:spacing w:line="288" w:lineRule="auto"/>
              <w:ind w:left="398" w:hanging="398"/>
              <w:rPr>
                <w:rFonts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69"/>
              <w:spacing w:line="288" w:lineRule="auto"/>
              <w:ind w:left="398" w:hanging="398"/>
              <w:rPr>
                <w:rFonts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2" w:type="dxa"/>
            <w:gridSpan w:val="7"/>
            <w:vAlign w:val="center"/>
          </w:tcPr>
          <w:p>
            <w:pPr>
              <w:pStyle w:val="69"/>
              <w:spacing w:line="288" w:lineRule="auto"/>
              <w:ind w:left="398" w:hanging="398"/>
              <w:rPr>
                <w:rFonts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kern w:val="0"/>
                <w:sz w:val="21"/>
                <w:szCs w:val="21"/>
              </w:rPr>
            </w:pPr>
          </w:p>
        </w:tc>
        <w:tc>
          <w:tcPr>
            <w:tcW w:w="2091" w:type="dxa"/>
            <w:vAlign w:val="center"/>
          </w:tcPr>
          <w:p>
            <w:pPr>
              <w:spacing w:line="288" w:lineRule="auto"/>
              <w:jc w:val="center"/>
              <w:rPr>
                <w:rFonts w:hint="eastAsia" w:ascii="宋体" w:hAnsi="宋体"/>
                <w:kern w:val="0"/>
                <w:sz w:val="21"/>
                <w:szCs w:val="21"/>
              </w:rPr>
            </w:pPr>
          </w:p>
        </w:tc>
        <w:tc>
          <w:tcPr>
            <w:tcW w:w="709" w:type="dxa"/>
            <w:vAlign w:val="center"/>
          </w:tcPr>
          <w:p>
            <w:pPr>
              <w:spacing w:line="288" w:lineRule="auto"/>
              <w:jc w:val="center"/>
              <w:rPr>
                <w:rFonts w:hint="eastAsia" w:ascii="宋体" w:hAnsi="宋体"/>
                <w:kern w:val="0"/>
                <w:sz w:val="21"/>
                <w:szCs w:val="21"/>
              </w:rPr>
            </w:pPr>
          </w:p>
        </w:tc>
        <w:tc>
          <w:tcPr>
            <w:tcW w:w="3830" w:type="dxa"/>
            <w:vAlign w:val="center"/>
          </w:tcPr>
          <w:p>
            <w:pPr>
              <w:spacing w:line="288" w:lineRule="auto"/>
              <w:rPr>
                <w:rFonts w:hint="eastAsia" w:ascii="宋体" w:hAnsi="宋体"/>
                <w:kern w:val="0"/>
                <w:sz w:val="21"/>
                <w:szCs w:val="21"/>
              </w:rPr>
            </w:pPr>
          </w:p>
        </w:tc>
        <w:tc>
          <w:tcPr>
            <w:tcW w:w="967" w:type="dxa"/>
            <w:vAlign w:val="center"/>
          </w:tcPr>
          <w:p>
            <w:pPr>
              <w:spacing w:line="288" w:lineRule="auto"/>
              <w:jc w:val="center"/>
              <w:rPr>
                <w:rFonts w:hint="eastAsia" w:ascii="宋体" w:hAnsi="宋体"/>
                <w:sz w:val="21"/>
                <w:szCs w:val="21"/>
              </w:rPr>
            </w:pPr>
          </w:p>
        </w:tc>
        <w:tc>
          <w:tcPr>
            <w:tcW w:w="1053" w:type="dxa"/>
            <w:vAlign w:val="center"/>
          </w:tcPr>
          <w:p>
            <w:pPr>
              <w:spacing w:line="288" w:lineRule="auto"/>
              <w:jc w:val="center"/>
              <w:rPr>
                <w:rFonts w:hint="eastAsia" w:ascii="宋体" w:hAnsi="宋体"/>
                <w:sz w:val="21"/>
                <w:szCs w:val="21"/>
              </w:rPr>
            </w:pPr>
          </w:p>
        </w:tc>
        <w:tc>
          <w:tcPr>
            <w:tcW w:w="881" w:type="dxa"/>
          </w:tcPr>
          <w:p>
            <w:pPr>
              <w:spacing w:line="288"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12" w:type="dxa"/>
            <w:gridSpan w:val="7"/>
            <w:vAlign w:val="center"/>
          </w:tcPr>
          <w:p>
            <w:pPr>
              <w:pStyle w:val="12"/>
              <w:spacing w:line="288" w:lineRule="auto"/>
              <w:ind w:firstLine="0"/>
              <w:jc w:val="center"/>
              <w:rPr>
                <w:rFonts w:hint="eastAsia"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1" w:type="dxa"/>
            <w:vAlign w:val="center"/>
          </w:tcPr>
          <w:p>
            <w:pPr>
              <w:spacing w:line="288" w:lineRule="auto"/>
              <w:jc w:val="center"/>
              <w:rPr>
                <w:rFonts w:hint="eastAsia" w:ascii="宋体" w:hAnsi="宋体"/>
                <w:spacing w:val="-6"/>
                <w:sz w:val="21"/>
                <w:szCs w:val="21"/>
              </w:rPr>
            </w:pPr>
          </w:p>
        </w:tc>
        <w:tc>
          <w:tcPr>
            <w:tcW w:w="2091" w:type="dxa"/>
            <w:vAlign w:val="center"/>
          </w:tcPr>
          <w:p>
            <w:pPr>
              <w:spacing w:line="288" w:lineRule="auto"/>
              <w:jc w:val="center"/>
              <w:rPr>
                <w:rFonts w:hint="eastAsia" w:ascii="宋体" w:hAnsi="宋体"/>
                <w:spacing w:val="-6"/>
                <w:sz w:val="21"/>
                <w:szCs w:val="21"/>
              </w:rPr>
            </w:pPr>
          </w:p>
        </w:tc>
        <w:tc>
          <w:tcPr>
            <w:tcW w:w="709" w:type="dxa"/>
            <w:vAlign w:val="center"/>
          </w:tcPr>
          <w:p>
            <w:pPr>
              <w:spacing w:line="288" w:lineRule="auto"/>
              <w:jc w:val="center"/>
              <w:rPr>
                <w:rFonts w:hint="eastAsia" w:ascii="宋体" w:hAnsi="宋体"/>
                <w:spacing w:val="-6"/>
                <w:sz w:val="21"/>
                <w:szCs w:val="21"/>
              </w:rPr>
            </w:pPr>
          </w:p>
        </w:tc>
        <w:tc>
          <w:tcPr>
            <w:tcW w:w="3830" w:type="dxa"/>
            <w:vAlign w:val="center"/>
          </w:tcPr>
          <w:p>
            <w:pPr>
              <w:spacing w:line="288" w:lineRule="auto"/>
              <w:rPr>
                <w:rFonts w:hint="eastAsia" w:ascii="宋体" w:hAnsi="宋体"/>
                <w:spacing w:val="-6"/>
                <w:sz w:val="21"/>
                <w:szCs w:val="21"/>
              </w:rPr>
            </w:pPr>
          </w:p>
        </w:tc>
        <w:tc>
          <w:tcPr>
            <w:tcW w:w="967" w:type="dxa"/>
            <w:vAlign w:val="center"/>
          </w:tcPr>
          <w:p>
            <w:pPr>
              <w:spacing w:line="288" w:lineRule="auto"/>
              <w:jc w:val="center"/>
              <w:rPr>
                <w:rFonts w:hint="eastAsia" w:ascii="宋体" w:hAnsi="宋体"/>
                <w:spacing w:val="-6"/>
                <w:sz w:val="21"/>
                <w:szCs w:val="21"/>
              </w:rPr>
            </w:pPr>
          </w:p>
        </w:tc>
        <w:tc>
          <w:tcPr>
            <w:tcW w:w="1053" w:type="dxa"/>
            <w:vAlign w:val="center"/>
          </w:tcPr>
          <w:p>
            <w:pPr>
              <w:spacing w:line="288" w:lineRule="auto"/>
              <w:jc w:val="center"/>
              <w:rPr>
                <w:rFonts w:hint="eastAsia" w:ascii="宋体" w:hAnsi="宋体"/>
                <w:spacing w:val="-6"/>
                <w:sz w:val="21"/>
                <w:szCs w:val="21"/>
              </w:rPr>
            </w:pPr>
          </w:p>
        </w:tc>
        <w:tc>
          <w:tcPr>
            <w:tcW w:w="881" w:type="dxa"/>
          </w:tcPr>
          <w:p>
            <w:pPr>
              <w:spacing w:line="288" w:lineRule="auto"/>
              <w:jc w:val="center"/>
              <w:rPr>
                <w:rFonts w:hint="eastAsia" w:ascii="宋体" w:hAnsi="宋体"/>
                <w:spacing w:val="-6"/>
                <w:sz w:val="21"/>
                <w:szCs w:val="21"/>
              </w:rPr>
            </w:pPr>
          </w:p>
        </w:tc>
      </w:tr>
    </w:tbl>
    <w:p>
      <w:pPr>
        <w:spacing w:line="360" w:lineRule="auto"/>
        <w:rPr>
          <w:rFonts w:hint="eastAsia" w:ascii="宋体" w:hAnsi="宋体"/>
          <w:spacing w:val="-6"/>
          <w:sz w:val="21"/>
          <w:szCs w:val="21"/>
        </w:rPr>
      </w:pPr>
    </w:p>
    <w:p>
      <w:pPr>
        <w:spacing w:line="360" w:lineRule="auto"/>
        <w:rPr>
          <w:rFonts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pPr>
        <w:spacing w:line="360" w:lineRule="auto"/>
        <w:jc w:val="center"/>
        <w:rPr>
          <w:rFonts w:hint="eastAsia" w:ascii="宋体" w:hAnsi="宋体"/>
          <w:bCs/>
          <w:spacing w:val="-6"/>
          <w:sz w:val="24"/>
        </w:rPr>
      </w:pPr>
    </w:p>
    <w:p>
      <w:pPr>
        <w:spacing w:line="360" w:lineRule="auto"/>
        <w:jc w:val="center"/>
        <w:rPr>
          <w:rFonts w:hint="eastAsia"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rPr>
          <w:rFonts w:hint="eastAsia" w:ascii="宋体" w:hAnsi="宋体"/>
          <w:b/>
          <w:spacing w:val="-6"/>
          <w:sz w:val="24"/>
        </w:rPr>
      </w:pPr>
      <w:r>
        <w:rPr>
          <w:rFonts w:hint="eastAsia" w:ascii="宋体" w:hAnsi="宋体"/>
          <w:b/>
          <w:spacing w:val="-6"/>
          <w:sz w:val="24"/>
        </w:rPr>
        <w:t>初次报价一览表</w:t>
      </w:r>
    </w:p>
    <w:p>
      <w:pPr>
        <w:spacing w:line="360" w:lineRule="auto"/>
        <w:rPr>
          <w:rFonts w:hint="eastAsia" w:ascii="宋体" w:hAnsi="宋体"/>
          <w:bCs/>
          <w:spacing w:val="-6"/>
          <w:sz w:val="24"/>
        </w:rPr>
      </w:pPr>
      <w:r>
        <w:rPr>
          <w:rFonts w:hint="eastAsia" w:ascii="宋体" w:hAnsi="宋体"/>
          <w:spacing w:val="-6"/>
          <w:sz w:val="24"/>
        </w:rPr>
        <w:t>项目编号：</w:t>
      </w:r>
      <w:r>
        <w:rPr>
          <w:rFonts w:hint="eastAsia" w:ascii="宋体" w:hAnsi="宋体"/>
          <w:bCs/>
          <w:spacing w:val="-6"/>
          <w:sz w:val="24"/>
        </w:rPr>
        <w:t>QSZB-Z(F)-C19100(CS)</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pacing w:val="-6"/>
                <w:sz w:val="24"/>
                <w:u w:val="single"/>
              </w:rPr>
            </w:pPr>
            <w:r>
              <w:rPr>
                <w:rFonts w:hint="eastAsia" w:ascii="宋体" w:hAnsi="宋体"/>
                <w:b/>
                <w:spacing w:val="-6"/>
                <w:sz w:val="24"/>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spacing w:val="-6"/>
                <w:sz w:val="24"/>
              </w:rPr>
            </w:pPr>
          </w:p>
          <w:p>
            <w:pPr>
              <w:spacing w:line="360" w:lineRule="auto"/>
              <w:rPr>
                <w:rFonts w:hint="eastAsia"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spacing w:line="360" w:lineRule="auto"/>
              <w:rPr>
                <w:rFonts w:hint="eastAsia" w:ascii="宋体" w:hAnsi="宋体"/>
                <w:spacing w:val="-6"/>
                <w:sz w:val="24"/>
                <w:u w:val="single"/>
              </w:rPr>
            </w:pPr>
          </w:p>
          <w:p>
            <w:pPr>
              <w:spacing w:line="360" w:lineRule="auto"/>
              <w:rPr>
                <w:rFonts w:hint="eastAsia" w:ascii="宋体" w:hAnsi="宋体"/>
                <w:b/>
                <w:spacing w:val="-6"/>
                <w:sz w:val="24"/>
              </w:rPr>
            </w:pPr>
            <w:r>
              <w:rPr>
                <w:rFonts w:hint="eastAsia" w:ascii="宋体" w:hAnsi="宋体"/>
                <w:spacing w:val="-6"/>
                <w:sz w:val="24"/>
              </w:rPr>
              <w:t>单位：人民币元</w:t>
            </w:r>
          </w:p>
        </w:tc>
      </w:tr>
    </w:tbl>
    <w:p>
      <w:pPr>
        <w:spacing w:line="360" w:lineRule="auto"/>
        <w:jc w:val="left"/>
        <w:rPr>
          <w:rFonts w:hint="eastAsia" w:ascii="宋体" w:hAnsi="宋体"/>
          <w:spacing w:val="-6"/>
          <w:sz w:val="24"/>
        </w:rPr>
      </w:pPr>
    </w:p>
    <w:p>
      <w:pPr>
        <w:spacing w:line="360" w:lineRule="auto"/>
        <w:jc w:val="left"/>
        <w:rPr>
          <w:rFonts w:hint="eastAsia" w:ascii="宋体" w:hAnsi="宋体"/>
          <w:b/>
          <w:spacing w:val="-6"/>
          <w:sz w:val="24"/>
        </w:rPr>
      </w:pPr>
      <w:r>
        <w:rPr>
          <w:rFonts w:hint="eastAsia" w:ascii="宋体" w:hAnsi="宋体"/>
          <w:b/>
          <w:spacing w:val="-6"/>
          <w:sz w:val="24"/>
        </w:rPr>
        <w:t>说明:</w:t>
      </w:r>
    </w:p>
    <w:p>
      <w:pPr>
        <w:spacing w:line="360" w:lineRule="auto"/>
        <w:jc w:val="left"/>
        <w:rPr>
          <w:rFonts w:hint="eastAsia" w:ascii="宋体" w:hAnsi="宋体"/>
          <w:b/>
          <w:spacing w:val="-6"/>
          <w:sz w:val="24"/>
        </w:rPr>
      </w:pPr>
      <w:r>
        <w:rPr>
          <w:rFonts w:hint="eastAsia" w:ascii="宋体" w:hAnsi="宋体"/>
          <w:b/>
          <w:spacing w:val="-6"/>
          <w:sz w:val="24"/>
        </w:rPr>
        <w:t>1</w:t>
      </w:r>
      <w:r>
        <w:rPr>
          <w:rFonts w:ascii="宋体" w:hAnsi="宋体"/>
          <w:b/>
          <w:spacing w:val="-6"/>
          <w:sz w:val="24"/>
        </w:rPr>
        <w:t>.</w:t>
      </w:r>
      <w:r>
        <w:rPr>
          <w:rFonts w:hint="eastAsia" w:ascii="宋体" w:hAnsi="宋体"/>
          <w:b/>
          <w:spacing w:val="-6"/>
          <w:sz w:val="24"/>
        </w:rPr>
        <w:t>磋商响应总价包括履行所有规定服务所产生的全部费用。</w:t>
      </w:r>
    </w:p>
    <w:p>
      <w:pPr>
        <w:spacing w:line="360" w:lineRule="auto"/>
        <w:jc w:val="left"/>
        <w:rPr>
          <w:rFonts w:hint="eastAsia" w:ascii="宋体" w:hAnsi="宋体"/>
          <w:b/>
          <w:spacing w:val="-6"/>
          <w:sz w:val="24"/>
        </w:rPr>
      </w:pPr>
      <w:r>
        <w:rPr>
          <w:rFonts w:hint="eastAsia" w:ascii="宋体" w:hAnsi="宋体"/>
          <w:b/>
          <w:spacing w:val="-6"/>
          <w:sz w:val="24"/>
        </w:rPr>
        <w:t>2</w:t>
      </w:r>
      <w:r>
        <w:rPr>
          <w:rFonts w:ascii="宋体" w:hAnsi="宋体"/>
          <w:b/>
          <w:spacing w:val="-6"/>
          <w:sz w:val="24"/>
        </w:rPr>
        <w:t>.</w:t>
      </w:r>
      <w:r>
        <w:rPr>
          <w:rFonts w:hint="eastAsia" w:ascii="宋体" w:hAnsi="宋体"/>
          <w:b/>
          <w:spacing w:val="-6"/>
          <w:sz w:val="24"/>
        </w:rPr>
        <w:t>以上报价应与“初次报价明细表”中的“磋商响应总价”相一致。</w:t>
      </w:r>
    </w:p>
    <w:p>
      <w:pPr>
        <w:spacing w:line="360" w:lineRule="auto"/>
        <w:rPr>
          <w:rFonts w:hint="eastAsia" w:ascii="宋体" w:hAnsi="宋体"/>
          <w:b/>
          <w:spacing w:val="-6"/>
          <w:sz w:val="24"/>
        </w:rPr>
      </w:pPr>
      <w:r>
        <w:rPr>
          <w:rFonts w:hint="eastAsia" w:ascii="宋体" w:hAnsi="宋体"/>
          <w:b/>
          <w:spacing w:val="-6"/>
          <w:sz w:val="24"/>
        </w:rPr>
        <w:t>3</w:t>
      </w:r>
      <w:r>
        <w:rPr>
          <w:rFonts w:ascii="宋体" w:hAnsi="宋体"/>
          <w:b/>
          <w:spacing w:val="-6"/>
          <w:sz w:val="24"/>
        </w:rPr>
        <w:t>.</w:t>
      </w:r>
      <w:r>
        <w:rPr>
          <w:rFonts w:hint="eastAsia" w:ascii="宋体" w:hAnsi="宋体"/>
          <w:b/>
          <w:spacing w:val="-6"/>
          <w:sz w:val="24"/>
        </w:rPr>
        <w:t>此表在不改变格式要求的情况下，可自行制作。</w:t>
      </w:r>
    </w:p>
    <w:p>
      <w:pPr>
        <w:spacing w:line="360" w:lineRule="auto"/>
        <w:rPr>
          <w:rFonts w:hint="eastAsia" w:ascii="宋体" w:hAnsi="宋体"/>
          <w:spacing w:val="-6"/>
          <w:sz w:val="24"/>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pStyle w:val="14"/>
        <w:spacing w:beforeLines="0" w:afterLines="0" w:line="360" w:lineRule="auto"/>
        <w:jc w:val="center"/>
        <w:rPr>
          <w:rFonts w:hAnsi="宋体"/>
          <w:b/>
          <w:spacing w:val="-6"/>
        </w:rPr>
      </w:pPr>
      <w:r>
        <w:rPr>
          <w:rFonts w:hAnsi="宋体"/>
          <w:b/>
          <w:spacing w:val="-6"/>
        </w:rPr>
        <w:br w:type="page"/>
      </w:r>
      <w:r>
        <w:rPr>
          <w:rFonts w:hint="eastAsia" w:hAnsi="宋体"/>
          <w:b/>
          <w:spacing w:val="-6"/>
        </w:rPr>
        <w:t>初次</w:t>
      </w:r>
      <w:r>
        <w:rPr>
          <w:rFonts w:hAnsi="宋体"/>
          <w:b/>
          <w:spacing w:val="-6"/>
        </w:rPr>
        <w:t>报价明细表</w:t>
      </w:r>
    </w:p>
    <w:p>
      <w:pPr>
        <w:pStyle w:val="14"/>
        <w:spacing w:beforeLines="0" w:afterLines="0" w:line="360" w:lineRule="auto"/>
        <w:ind w:right="342"/>
        <w:jc w:val="right"/>
        <w:rPr>
          <w:rFonts w:hint="eastAsia" w:hAnsi="宋体"/>
          <w:b/>
          <w:spacing w:val="-6"/>
        </w:rPr>
      </w:pPr>
      <w:r>
        <w:rPr>
          <w:rFonts w:hAnsi="宋体"/>
          <w:spacing w:val="-6"/>
        </w:rPr>
        <w:t>金额单位：</w:t>
      </w:r>
      <w:r>
        <w:rPr>
          <w:rFonts w:hint="eastAsia" w:hAnsi="宋体"/>
          <w:spacing w:val="-6"/>
        </w:rPr>
        <w:t>人民币元</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4678"/>
        <w:gridCol w:w="992"/>
        <w:gridCol w:w="993"/>
        <w:gridCol w:w="992"/>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宋体"/>
                <w:b/>
                <w:bCs/>
                <w:sz w:val="24"/>
              </w:rPr>
              <w:t>序号</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宋体"/>
                <w:b/>
                <w:bCs/>
                <w:sz w:val="24"/>
              </w:rPr>
              <w:t>服务内容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宋体"/>
                <w:b/>
                <w:bCs/>
                <w:sz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宋体"/>
                <w:b/>
                <w:bCs/>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宋体"/>
                <w:b/>
                <w:bCs/>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rPr>
            </w:pPr>
            <w:r>
              <w:rPr>
                <w:rFonts w:hint="eastAsia" w:ascii="宋体" w:hAnsi="宋体" w:cs="宋体"/>
                <w:b/>
                <w:bCs/>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46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b/>
                <w:bCs/>
                <w:sz w:val="24"/>
              </w:rPr>
              <w:t>磋商响应总价：</w:t>
            </w:r>
          </w:p>
        </w:tc>
      </w:tr>
    </w:tbl>
    <w:p>
      <w:pPr>
        <w:spacing w:line="360" w:lineRule="auto"/>
        <w:ind w:right="-1089" w:rightChars="-389"/>
        <w:rPr>
          <w:rFonts w:hint="eastAsia" w:ascii="宋体" w:hAnsi="宋体"/>
          <w:spacing w:val="-6"/>
          <w:sz w:val="24"/>
        </w:rPr>
      </w:pPr>
    </w:p>
    <w:p>
      <w:pPr>
        <w:spacing w:line="360" w:lineRule="auto"/>
        <w:ind w:right="-1089" w:rightChars="-389"/>
        <w:rPr>
          <w:rFonts w:hint="eastAsia" w:ascii="宋体" w:hAnsi="宋体"/>
          <w:spacing w:val="-6"/>
          <w:sz w:val="24"/>
        </w:rPr>
      </w:pPr>
    </w:p>
    <w:p>
      <w:pPr>
        <w:spacing w:line="360" w:lineRule="auto"/>
        <w:ind w:right="-1089" w:rightChars="-389"/>
        <w:rPr>
          <w:rFonts w:hint="eastAsia" w:ascii="宋体" w:hAnsi="宋体"/>
          <w:spacing w:val="-6"/>
          <w:sz w:val="24"/>
        </w:rPr>
      </w:pPr>
    </w:p>
    <w:p>
      <w:pPr>
        <w:spacing w:line="360" w:lineRule="auto"/>
        <w:ind w:right="-1089" w:rightChars="-389"/>
        <w:rPr>
          <w:rFonts w:hint="eastAsia" w:ascii="宋体" w:hAnsi="宋体"/>
          <w:spacing w:val="-6"/>
          <w:sz w:val="24"/>
        </w:rPr>
      </w:pPr>
    </w:p>
    <w:p>
      <w:pPr>
        <w:spacing w:line="360" w:lineRule="auto"/>
        <w:ind w:right="-1089" w:rightChars="-389"/>
        <w:rPr>
          <w:rFonts w:hint="eastAsia" w:ascii="宋体" w:hAnsi="宋体"/>
          <w:spacing w:val="-6"/>
          <w:sz w:val="24"/>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pStyle w:val="19"/>
        <w:spacing w:line="360" w:lineRule="auto"/>
        <w:ind w:left="458" w:hanging="458"/>
        <w:jc w:val="center"/>
        <w:rPr>
          <w:rFonts w:ascii="宋体" w:hAnsi="宋体"/>
          <w:b/>
          <w:spacing w:val="-6"/>
          <w:sz w:val="24"/>
        </w:rPr>
      </w:pPr>
      <w:r>
        <w:rPr>
          <w:rFonts w:hint="eastAsia" w:ascii="宋体" w:hAnsi="宋体"/>
          <w:b/>
          <w:spacing w:val="-6"/>
          <w:sz w:val="24"/>
        </w:rPr>
        <w:br w:type="page"/>
      </w:r>
      <w:r>
        <w:rPr>
          <w:rFonts w:hint="eastAsia" w:ascii="宋体" w:hAnsi="宋体"/>
          <w:b/>
          <w:spacing w:val="-6"/>
          <w:sz w:val="24"/>
        </w:rPr>
        <w:t>供应商企业类型声明函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rPr>
      </w:pPr>
      <w:r>
        <w:rPr>
          <w:rFonts w:ascii="宋体" w:hAnsi="宋体"/>
          <w:sz w:val="24"/>
        </w:rPr>
        <w:t>2.</w:t>
      </w:r>
      <w:r>
        <w:rPr>
          <w:rFonts w:hint="eastAsia" w:ascii="宋体" w:hAnsi="宋体"/>
          <w:sz w:val="24"/>
        </w:rPr>
        <w:t>本公司参加</w:t>
      </w:r>
      <w:r>
        <w:rPr>
          <w:rFonts w:hint="eastAsia" w:ascii="宋体" w:hAnsi="宋体"/>
          <w:bCs/>
          <w:sz w:val="24"/>
        </w:rPr>
        <w:t>中国美术学院中国画与书法艺术学院南北峰会展览</w:t>
      </w:r>
      <w:r>
        <w:rPr>
          <w:rFonts w:hint="eastAsia" w:ascii="宋体" w:hAnsi="宋体"/>
          <w:sz w:val="24"/>
        </w:rPr>
        <w:t>采购活动（按响应形式选择填写）：</w:t>
      </w:r>
    </w:p>
    <w:p>
      <w:pPr>
        <w:spacing w:line="360" w:lineRule="auto"/>
        <w:ind w:firstLine="480" w:firstLineChars="200"/>
        <w:rPr>
          <w:rFonts w:ascii="宋体" w:hAnsi="宋体"/>
          <w:sz w:val="24"/>
        </w:rPr>
      </w:pPr>
      <w:r>
        <w:rPr>
          <w:rFonts w:hint="eastAsia" w:ascii="宋体" w:hAnsi="宋体"/>
          <w:sz w:val="24"/>
        </w:rPr>
        <w:t>□本公司为直接供应商，</w:t>
      </w:r>
      <w:r>
        <w:rPr>
          <w:rFonts w:ascii="宋体" w:hAnsi="宋体"/>
          <w:sz w:val="24"/>
        </w:rPr>
        <w:t>由本单位</w:t>
      </w:r>
      <w:r>
        <w:rPr>
          <w:rFonts w:hint="eastAsia" w:ascii="宋体" w:hAnsi="宋体"/>
          <w:sz w:val="24"/>
        </w:rPr>
        <w:t>提供服务。</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hint="eastAsia"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hint="eastAsia" w:ascii="宋体" w:hAnsi="宋体"/>
          <w:b/>
          <w:bCs/>
          <w:sz w:val="24"/>
        </w:rPr>
      </w:pPr>
      <w:r>
        <w:rPr>
          <w:rFonts w:ascii="宋体" w:hAnsi="宋体"/>
          <w:b/>
          <w:bCs/>
          <w:sz w:val="24"/>
        </w:rPr>
        <w:br w:type="page"/>
      </w:r>
      <w:r>
        <w:rPr>
          <w:rFonts w:hint="eastAsia" w:ascii="宋体" w:hAnsi="宋体"/>
          <w:b/>
          <w:bCs/>
          <w:sz w:val="24"/>
        </w:rPr>
        <w:t>小微企业资格证明材料</w:t>
      </w:r>
      <w:r>
        <w:rPr>
          <w:rFonts w:hint="eastAsia" w:ascii="宋体" w:hAnsi="宋体"/>
          <w:sz w:val="24"/>
        </w:rPr>
        <w:t>（加盖公章）</w:t>
      </w:r>
    </w:p>
    <w:p>
      <w:pPr>
        <w:spacing w:line="360" w:lineRule="auto"/>
        <w:jc w:val="center"/>
        <w:rPr>
          <w:rFonts w:hint="eastAsia" w:ascii="宋体" w:hAnsi="宋体"/>
          <w:b/>
          <w:bCs/>
          <w:sz w:val="21"/>
          <w:szCs w:val="21"/>
        </w:rPr>
      </w:pPr>
      <w:r>
        <w:rPr>
          <w:rFonts w:hint="eastAsia" w:ascii="宋体" w:hAnsi="宋体"/>
          <w:sz w:val="21"/>
          <w:szCs w:val="21"/>
        </w:rPr>
        <w:t>供应商在“国家企业信用信息公示系统-小微企业名录”中的网页查询截图或当地中小企业行政主管部门的确认意见</w:t>
      </w: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1.磋商小组将依据“供应商企业类型声明函”及小微企业资格证明材料评定供应商的企业类型；</w:t>
      </w:r>
    </w:p>
    <w:p>
      <w:pPr>
        <w:spacing w:line="360" w:lineRule="auto"/>
        <w:jc w:val="left"/>
        <w:rPr>
          <w:rFonts w:hint="eastAsia" w:ascii="宋体" w:hAnsi="宋体"/>
          <w:b/>
          <w:bCs/>
          <w:sz w:val="21"/>
          <w:szCs w:val="21"/>
        </w:rPr>
      </w:pPr>
      <w:r>
        <w:rPr>
          <w:rFonts w:hint="eastAsia" w:ascii="宋体" w:hAnsi="宋体"/>
          <w:b/>
          <w:bCs/>
          <w:sz w:val="21"/>
          <w:szCs w:val="21"/>
        </w:rPr>
        <w:t>2.小微企业资格证明材料中认定情形为“中小企业”等无法界定供应商具体企业类型的均为无效证明材料。</w:t>
      </w:r>
    </w:p>
    <w:p>
      <w:pPr>
        <w:spacing w:line="360" w:lineRule="auto"/>
        <w:jc w:val="center"/>
        <w:rPr>
          <w:rFonts w:ascii="宋体" w:hAnsi="宋体"/>
          <w:b/>
          <w:bCs/>
          <w:sz w:val="24"/>
        </w:rPr>
      </w:pPr>
      <w:r>
        <w:rPr>
          <w:rFonts w:ascii="宋体" w:hAnsi="宋体"/>
          <w:b/>
          <w:bCs/>
          <w:sz w:val="24"/>
        </w:rPr>
        <w:br w:type="page"/>
      </w:r>
      <w:r>
        <w:rPr>
          <w:rFonts w:hint="eastAsia" w:ascii="宋体" w:hAnsi="宋体"/>
          <w:b/>
          <w:bCs/>
          <w:sz w:val="24"/>
        </w:rPr>
        <w:t>监狱企业资格证明材料</w:t>
      </w:r>
    </w:p>
    <w:p>
      <w:pPr>
        <w:spacing w:line="360" w:lineRule="auto"/>
        <w:jc w:val="center"/>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jc w:val="center"/>
        <w:rPr>
          <w:rFonts w:ascii="宋体" w:hAnsi="宋体"/>
          <w:b/>
          <w:spacing w:val="6"/>
          <w:sz w:val="24"/>
        </w:rPr>
      </w:pPr>
      <w:r>
        <w:rPr>
          <w:rFonts w:hint="eastAsia" w:ascii="宋体" w:hAnsi="宋体"/>
          <w:b/>
          <w:spacing w:val="6"/>
          <w:sz w:val="24"/>
        </w:rPr>
        <w:br w:type="page"/>
      </w:r>
      <w:r>
        <w:rPr>
          <w:rFonts w:hint="eastAsia" w:ascii="宋体" w:hAnsi="宋体"/>
          <w:b/>
          <w:spacing w:val="6"/>
          <w:sz w:val="24"/>
        </w:rPr>
        <w:t>残疾人福利性单位声明函</w:t>
      </w:r>
    </w:p>
    <w:p>
      <w:pPr>
        <w:spacing w:line="360"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[2017]141</w:t>
      </w:r>
      <w:r>
        <w:rPr>
          <w:rFonts w:hint="eastAsia" w:ascii="宋体" w:hAnsi="宋体"/>
          <w:spacing w:val="6"/>
          <w:sz w:val="21"/>
          <w:szCs w:val="21"/>
        </w:rPr>
        <w:t>号）的规定，本单位为符合条件的残疾人福利性单位，且本单位参加</w:t>
      </w:r>
      <w:r>
        <w:rPr>
          <w:rFonts w:hint="eastAsia" w:ascii="宋体" w:hAnsi="宋体"/>
          <w:bCs/>
          <w:sz w:val="21"/>
          <w:szCs w:val="21"/>
        </w:rPr>
        <w:t>中国美术学院中国画与书法艺术学院南北峰会展览</w:t>
      </w:r>
      <w:r>
        <w:rPr>
          <w:rFonts w:hint="eastAsia" w:ascii="宋体" w:hAnsi="宋体"/>
          <w:spacing w:val="6"/>
          <w:sz w:val="21"/>
          <w:szCs w:val="21"/>
        </w:rPr>
        <w:t>采购活动由单位</w:t>
      </w:r>
      <w:r>
        <w:rPr>
          <w:rFonts w:ascii="宋体" w:hAnsi="宋体"/>
          <w:spacing w:val="6"/>
          <w:sz w:val="21"/>
          <w:szCs w:val="21"/>
        </w:rPr>
        <w:t>提供服务</w:t>
      </w:r>
      <w:r>
        <w:rPr>
          <w:rFonts w:hint="eastAsia" w:ascii="宋体" w:hAnsi="宋体"/>
          <w:spacing w:val="6"/>
          <w:sz w:val="21"/>
          <w:szCs w:val="21"/>
        </w:rPr>
        <w:t>。</w:t>
      </w:r>
    </w:p>
    <w:p>
      <w:pPr>
        <w:spacing w:line="360"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spacing w:line="360" w:lineRule="auto"/>
        <w:rPr>
          <w:rFonts w:hint="eastAsia" w:hAnsi="宋体"/>
          <w:spacing w:val="-6"/>
          <w:sz w:val="21"/>
          <w:szCs w:val="21"/>
        </w:rPr>
      </w:pPr>
    </w:p>
    <w:p>
      <w:pPr>
        <w:spacing w:line="360" w:lineRule="auto"/>
        <w:ind w:right="-1089" w:rightChars="-389"/>
        <w:rPr>
          <w:rFonts w:hint="eastAsia" w:ascii="宋体" w:hAnsi="宋体"/>
          <w:spacing w:val="-6"/>
          <w:sz w:val="21"/>
          <w:szCs w:val="21"/>
        </w:rPr>
      </w:pPr>
      <w:r>
        <w:rPr>
          <w:rFonts w:hint="eastAsia" w:ascii="宋体" w:hAnsi="宋体"/>
          <w:spacing w:val="-6"/>
          <w:sz w:val="21"/>
          <w:szCs w:val="21"/>
        </w:rPr>
        <w:t>供应商名称（盖章）：</w:t>
      </w:r>
    </w:p>
    <w:p>
      <w:pPr>
        <w:spacing w:line="360" w:lineRule="auto"/>
        <w:ind w:right="-1089" w:rightChars="-389"/>
        <w:rPr>
          <w:rFonts w:hint="eastAsia" w:ascii="宋体" w:hAnsi="宋体"/>
          <w:spacing w:val="-6"/>
          <w:sz w:val="21"/>
          <w:szCs w:val="21"/>
        </w:rPr>
      </w:pPr>
      <w:r>
        <w:rPr>
          <w:rFonts w:hint="eastAsia" w:ascii="宋体" w:hAnsi="宋体"/>
          <w:spacing w:val="-6"/>
          <w:sz w:val="21"/>
          <w:szCs w:val="21"/>
        </w:rPr>
        <w:t>供应商授权代表签字：</w:t>
      </w:r>
    </w:p>
    <w:p>
      <w:pPr>
        <w:spacing w:line="360" w:lineRule="auto"/>
        <w:ind w:right="-1089" w:rightChars="-389"/>
        <w:rPr>
          <w:rFonts w:ascii="宋体" w:hAnsi="宋体"/>
          <w:bCs/>
          <w:spacing w:val="-6"/>
          <w:sz w:val="21"/>
          <w:szCs w:val="21"/>
        </w:rPr>
      </w:pPr>
      <w:r>
        <w:rPr>
          <w:rFonts w:hint="eastAsia" w:ascii="宋体" w:hAnsi="宋体"/>
          <w:bCs/>
          <w:spacing w:val="-6"/>
          <w:sz w:val="21"/>
          <w:szCs w:val="21"/>
        </w:rPr>
        <w:t xml:space="preserve">日期：  </w:t>
      </w:r>
      <w:r>
        <w:rPr>
          <w:rFonts w:ascii="宋体" w:hAnsi="宋体"/>
          <w:bCs/>
          <w:spacing w:val="-6"/>
          <w:sz w:val="21"/>
          <w:szCs w:val="21"/>
        </w:rPr>
        <w:t xml:space="preserve">  </w:t>
      </w:r>
      <w:r>
        <w:rPr>
          <w:rFonts w:hint="eastAsia" w:ascii="宋体" w:hAnsi="宋体"/>
          <w:bCs/>
          <w:spacing w:val="-6"/>
          <w:sz w:val="21"/>
          <w:szCs w:val="21"/>
        </w:rPr>
        <w:t>年  月  日</w:t>
      </w:r>
    </w:p>
    <w:p>
      <w:pPr>
        <w:spacing w:line="360" w:lineRule="auto"/>
        <w:ind w:firstLine="446" w:firstLineChars="200"/>
        <w:jc w:val="left"/>
        <w:rPr>
          <w:rFonts w:hint="eastAsia" w:ascii="宋体" w:hAnsi="宋体"/>
          <w:b/>
          <w:bCs/>
          <w:sz w:val="21"/>
          <w:szCs w:val="21"/>
        </w:rPr>
      </w:pPr>
      <w:r>
        <w:rPr>
          <w:rFonts w:hint="eastAsia" w:ascii="宋体" w:hAnsi="宋体"/>
          <w:b/>
          <w:spacing w:val="6"/>
          <w:sz w:val="21"/>
          <w:szCs w:val="21"/>
        </w:rPr>
        <w:t>供应商不属于残疾人福利性单位的，无需提供此声明函，如提供所引起的后果由供应商承担。</w:t>
      </w:r>
    </w:p>
    <w:p>
      <w:pPr>
        <w:spacing w:line="360" w:lineRule="auto"/>
        <w:rPr>
          <w:rFonts w:hAnsi="宋体"/>
          <w:spacing w:val="-6"/>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hint="eastAsia"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spacing w:val="-6"/>
          <w:sz w:val="21"/>
          <w:szCs w:val="21"/>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jc w:val="center"/>
        <w:rPr>
          <w:rFonts w:hint="eastAsia" w:ascii="宋体" w:hAnsi="宋体"/>
          <w:b/>
          <w:spacing w:val="-6"/>
          <w:sz w:val="52"/>
          <w:szCs w:val="52"/>
        </w:rPr>
      </w:pPr>
      <w:r>
        <w:rPr>
          <w:rFonts w:ascii="宋体" w:hAnsi="宋体"/>
          <w:b/>
          <w:spacing w:val="-6"/>
          <w:sz w:val="52"/>
          <w:szCs w:val="52"/>
        </w:rPr>
        <w:br w:type="page"/>
      </w:r>
      <w:r>
        <w:rPr>
          <w:rFonts w:hint="eastAsia" w:ascii="宋体" w:hAnsi="宋体"/>
          <w:b/>
          <w:spacing w:val="-6"/>
          <w:sz w:val="52"/>
          <w:szCs w:val="52"/>
        </w:rPr>
        <w:t>商务文件</w:t>
      </w:r>
    </w:p>
    <w:p>
      <w:pPr>
        <w:spacing w:line="360" w:lineRule="auto"/>
        <w:jc w:val="center"/>
        <w:rPr>
          <w:rFonts w:hint="eastAsia" w:ascii="宋体" w:hAnsi="宋体"/>
          <w:b/>
          <w:spacing w:val="-6"/>
          <w:sz w:val="24"/>
        </w:rPr>
      </w:pPr>
      <w:r>
        <w:rPr>
          <w:rFonts w:hint="eastAsia" w:ascii="宋体" w:hAnsi="宋体"/>
          <w:b/>
          <w:spacing w:val="-6"/>
          <w:sz w:val="24"/>
        </w:rPr>
        <w:t>响 应 函</w:t>
      </w:r>
    </w:p>
    <w:p>
      <w:pPr>
        <w:spacing w:line="360" w:lineRule="auto"/>
        <w:rPr>
          <w:rFonts w:hint="eastAsia"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hint="eastAsia" w:ascii="宋体" w:hAnsi="宋体"/>
          <w:spacing w:val="-6"/>
          <w:sz w:val="24"/>
        </w:rPr>
      </w:pPr>
      <w:r>
        <w:rPr>
          <w:rFonts w:hint="eastAsia" w:ascii="宋体" w:hAnsi="宋体"/>
          <w:spacing w:val="-6"/>
          <w:sz w:val="24"/>
        </w:rPr>
        <w:t>根据贵方为</w:t>
      </w:r>
      <w:r>
        <w:rPr>
          <w:rFonts w:hint="eastAsia" w:ascii="宋体" w:hAnsi="宋体"/>
          <w:bCs/>
          <w:spacing w:val="-6"/>
          <w:sz w:val="24"/>
        </w:rPr>
        <w:t>中国美术学院中国画与书法艺术学院南北峰会展览</w:t>
      </w:r>
      <w:r>
        <w:rPr>
          <w:rFonts w:hint="eastAsia" w:ascii="宋体" w:hAnsi="宋体"/>
          <w:spacing w:val="-6"/>
          <w:sz w:val="24"/>
        </w:rPr>
        <w:t>的采购邀请（项目编号</w:t>
      </w:r>
      <w:r>
        <w:rPr>
          <w:rFonts w:hint="eastAsia" w:ascii="宋体" w:hAnsi="宋体"/>
          <w:bCs/>
          <w:spacing w:val="-6"/>
          <w:sz w:val="24"/>
        </w:rPr>
        <w:t>：QSZB-Z(F)-C19100(CS)）</w:t>
      </w:r>
      <w:r>
        <w:rPr>
          <w:rFonts w:hint="eastAsia" w:ascii="宋体" w:hAnsi="宋体"/>
          <w:spacing w:val="-6"/>
          <w:sz w:val="24"/>
        </w:rPr>
        <w:t>，签字代表</w:t>
      </w:r>
      <w:r>
        <w:rPr>
          <w:rFonts w:hint="eastAsia" w:ascii="宋体" w:hAnsi="宋体"/>
          <w:bCs/>
          <w:spacing w:val="-6"/>
          <w:sz w:val="24"/>
        </w:rPr>
        <w:t>__________</w:t>
      </w:r>
      <w:r>
        <w:rPr>
          <w:rFonts w:hint="eastAsia" w:ascii="宋体" w:hAnsi="宋体"/>
          <w:spacing w:val="-6"/>
          <w:sz w:val="24"/>
        </w:rPr>
        <w:t>（全名）经正式授权并代表</w:t>
      </w:r>
      <w:r>
        <w:rPr>
          <w:rFonts w:ascii="宋体" w:hAnsi="宋体"/>
          <w:spacing w:val="-6"/>
          <w:sz w:val="24"/>
        </w:rPr>
        <w:t>______________________________</w:t>
      </w:r>
      <w:r>
        <w:rPr>
          <w:rFonts w:hint="eastAsia" w:ascii="宋体" w:hAnsi="宋体"/>
          <w:spacing w:val="-6"/>
          <w:sz w:val="24"/>
        </w:rPr>
        <w:t>（供应商名称）提交商务和技术文件正本一份、副本____份。</w:t>
      </w:r>
    </w:p>
    <w:p>
      <w:pPr>
        <w:spacing w:line="360" w:lineRule="auto"/>
        <w:ind w:firstLine="456" w:firstLineChars="200"/>
        <w:rPr>
          <w:rFonts w:hint="eastAsia"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hint="eastAsia"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spacing w:val="-6"/>
          <w:sz w:val="24"/>
        </w:rPr>
      </w:pPr>
      <w:r>
        <w:rPr>
          <w:rFonts w:hint="eastAsia" w:ascii="宋体" w:hAnsi="宋体"/>
          <w:spacing w:val="-6"/>
          <w:sz w:val="24"/>
        </w:rPr>
        <w:t>3、本磋商响应有效期自响应文件开启日起</w:t>
      </w:r>
      <w:r>
        <w:rPr>
          <w:rFonts w:hint="eastAsia" w:ascii="宋体" w:hAnsi="宋体"/>
          <w:spacing w:val="-6"/>
          <w:sz w:val="24"/>
          <w:u w:val="single"/>
        </w:rPr>
        <w:t xml:space="preserve"> </w:t>
      </w:r>
      <w:r>
        <w:rPr>
          <w:rFonts w:hint="eastAsia" w:ascii="宋体" w:hAnsi="宋体"/>
          <w:bCs/>
          <w:spacing w:val="-6"/>
          <w:sz w:val="24"/>
          <w:u w:val="single"/>
        </w:rPr>
        <w:t>90</w:t>
      </w:r>
      <w:r>
        <w:rPr>
          <w:rFonts w:ascii="宋体" w:hAnsi="宋体"/>
          <w:bCs/>
          <w:spacing w:val="-6"/>
          <w:sz w:val="24"/>
          <w:u w:val="single"/>
        </w:rPr>
        <w:t xml:space="preserve"> </w:t>
      </w:r>
      <w:r>
        <w:rPr>
          <w:rFonts w:hint="eastAsia" w:ascii="宋体" w:hAnsi="宋体"/>
          <w:spacing w:val="-6"/>
          <w:sz w:val="24"/>
        </w:rPr>
        <w:t>个日历日。</w:t>
      </w:r>
    </w:p>
    <w:p>
      <w:pPr>
        <w:spacing w:line="360" w:lineRule="auto"/>
        <w:ind w:firstLine="456" w:firstLineChars="200"/>
        <w:rPr>
          <w:rFonts w:hint="eastAsia"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关于代理服务费，本供应商承诺按照本“磋商文件”的规定履行并承担相应的责任</w:t>
      </w:r>
      <w:r>
        <w:rPr>
          <w:rFonts w:hint="eastAsia" w:ascii="宋体" w:hAnsi="宋体"/>
          <w:color w:val="0070C0"/>
          <w:spacing w:val="-6"/>
          <w:sz w:val="24"/>
        </w:rPr>
        <w:t>。</w:t>
      </w:r>
    </w:p>
    <w:p>
      <w:pPr>
        <w:spacing w:line="360" w:lineRule="auto"/>
        <w:ind w:firstLine="456" w:firstLineChars="200"/>
        <w:rPr>
          <w:rFonts w:hint="eastAsia"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hint="eastAsia" w:ascii="宋体" w:hAnsi="宋体"/>
          <w:spacing w:val="-6"/>
          <w:sz w:val="24"/>
        </w:rPr>
      </w:pPr>
      <w:r>
        <w:rPr>
          <w:rFonts w:hint="eastAsia" w:ascii="宋体" w:hAnsi="宋体"/>
          <w:spacing w:val="-6"/>
          <w:sz w:val="24"/>
        </w:rPr>
        <w:t>6、与本磋商有关的一切正式往来信函请寄：</w:t>
      </w:r>
    </w:p>
    <w:p>
      <w:pPr>
        <w:spacing w:line="360" w:lineRule="auto"/>
        <w:rPr>
          <w:rFonts w:hint="eastAsia" w:ascii="宋体" w:hAnsi="宋体"/>
          <w:spacing w:val="-6"/>
          <w:sz w:val="24"/>
        </w:rPr>
      </w:pPr>
      <w:r>
        <w:rPr>
          <w:rFonts w:hint="eastAsia" w:ascii="宋体" w:hAnsi="宋体"/>
          <w:spacing w:val="-6"/>
          <w:sz w:val="24"/>
        </w:rPr>
        <w:t>地址：_____________________________</w:t>
      </w:r>
      <w:r>
        <w:rPr>
          <w:rFonts w:ascii="宋体" w:hAnsi="宋体"/>
          <w:spacing w:val="-6"/>
          <w:sz w:val="24"/>
        </w:rPr>
        <w:t xml:space="preserve"> </w:t>
      </w:r>
      <w:r>
        <w:rPr>
          <w:rFonts w:hint="eastAsia" w:ascii="宋体" w:hAnsi="宋体"/>
          <w:spacing w:val="-6"/>
          <w:sz w:val="24"/>
        </w:rPr>
        <w:t>邮编：_________________________</w:t>
      </w:r>
    </w:p>
    <w:p>
      <w:pPr>
        <w:spacing w:line="360" w:lineRule="auto"/>
        <w:rPr>
          <w:rFonts w:hint="eastAsia" w:ascii="宋体" w:hAnsi="宋体"/>
          <w:spacing w:val="-6"/>
          <w:sz w:val="24"/>
        </w:rPr>
      </w:pPr>
      <w:r>
        <w:rPr>
          <w:rFonts w:hint="eastAsia" w:ascii="宋体" w:hAnsi="宋体"/>
          <w:spacing w:val="-6"/>
          <w:sz w:val="24"/>
        </w:rPr>
        <w:t>电话：_____________________________ 传真：_________________________</w:t>
      </w:r>
    </w:p>
    <w:p>
      <w:pPr>
        <w:spacing w:line="360" w:lineRule="auto"/>
        <w:rPr>
          <w:rFonts w:hint="eastAsia" w:ascii="宋体" w:hAnsi="宋体"/>
          <w:spacing w:val="-6"/>
          <w:sz w:val="24"/>
        </w:rPr>
      </w:pPr>
      <w:r>
        <w:rPr>
          <w:rFonts w:hint="eastAsia" w:ascii="宋体" w:hAnsi="宋体"/>
          <w:spacing w:val="-6"/>
          <w:sz w:val="24"/>
        </w:rPr>
        <w:t>供应商代表姓名：___________________</w:t>
      </w:r>
      <w:r>
        <w:rPr>
          <w:rFonts w:ascii="宋体" w:hAnsi="宋体"/>
          <w:spacing w:val="-6"/>
          <w:sz w:val="24"/>
        </w:rPr>
        <w:t xml:space="preserve"> </w:t>
      </w:r>
      <w:r>
        <w:rPr>
          <w:rFonts w:hint="eastAsia" w:ascii="宋体" w:hAnsi="宋体"/>
          <w:spacing w:val="-6"/>
          <w:sz w:val="24"/>
        </w:rPr>
        <w:t>职务：_________________________</w:t>
      </w:r>
    </w:p>
    <w:p>
      <w:pPr>
        <w:spacing w:line="360" w:lineRule="auto"/>
        <w:rPr>
          <w:rFonts w:hint="eastAsia" w:ascii="宋体" w:hAnsi="宋体"/>
          <w:spacing w:val="-6"/>
          <w:sz w:val="24"/>
        </w:rPr>
      </w:pPr>
      <w:r>
        <w:rPr>
          <w:rFonts w:hint="eastAsia" w:ascii="宋体" w:hAnsi="宋体"/>
          <w:spacing w:val="-6"/>
          <w:sz w:val="24"/>
        </w:rPr>
        <w:t>开户银行：_________________________</w:t>
      </w:r>
    </w:p>
    <w:p>
      <w:pPr>
        <w:spacing w:line="360" w:lineRule="auto"/>
        <w:rPr>
          <w:rFonts w:hint="eastAsia" w:ascii="宋体" w:hAnsi="宋体"/>
          <w:spacing w:val="-6"/>
          <w:sz w:val="24"/>
        </w:rPr>
      </w:pPr>
      <w:r>
        <w:rPr>
          <w:rFonts w:hint="eastAsia" w:ascii="宋体" w:hAnsi="宋体"/>
          <w:spacing w:val="-6"/>
          <w:sz w:val="24"/>
        </w:rPr>
        <w:t>银行帐号：_________________________</w:t>
      </w: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w:t>
      </w:r>
      <w:r>
        <w:rPr>
          <w:rFonts w:hint="eastAsia" w:ascii="宋体" w:hAnsi="宋体"/>
          <w:bCs/>
          <w:spacing w:val="-6"/>
          <w:sz w:val="24"/>
        </w:rPr>
        <w:t>盖章）</w:t>
      </w:r>
      <w:r>
        <w:rPr>
          <w:rFonts w:hint="eastAsia" w:ascii="宋体" w:hAnsi="宋体"/>
          <w:spacing w:val="-6"/>
          <w:sz w:val="24"/>
        </w:rPr>
        <w:t>:</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rPr>
          <w:rFonts w:hint="eastAsia" w:ascii="宋体" w:hAnsi="宋体"/>
          <w:bCs/>
          <w:spacing w:val="-6"/>
          <w:sz w:val="24"/>
        </w:rPr>
      </w:pPr>
      <w:r>
        <w:rPr>
          <w:rFonts w:hint="eastAsia" w:ascii="宋体" w:hAnsi="宋体"/>
          <w:bCs/>
          <w:spacing w:val="-6"/>
          <w:sz w:val="24"/>
        </w:rPr>
        <w:t>致:中国美术学院、浙江求是招标代理有限公司：</w:t>
      </w:r>
    </w:p>
    <w:p>
      <w:pPr>
        <w:spacing w:line="360" w:lineRule="auto"/>
        <w:ind w:firstLine="456" w:firstLineChars="200"/>
        <w:rPr>
          <w:rFonts w:hint="eastAsia" w:ascii="宋体" w:hAnsi="宋体"/>
          <w:bCs/>
          <w:spacing w:val="-6"/>
          <w:sz w:val="24"/>
        </w:rPr>
      </w:pPr>
      <w:r>
        <w:rPr>
          <w:rFonts w:hint="eastAsia" w:ascii="宋体" w:hAnsi="宋体"/>
          <w:bCs/>
          <w:spacing w:val="-6"/>
          <w:sz w:val="24"/>
        </w:rPr>
        <w:t>我</w:t>
      </w:r>
      <w:r>
        <w:rPr>
          <w:rFonts w:hint="eastAsia" w:ascii="宋体" w:hAnsi="宋体"/>
          <w:spacing w:val="-6"/>
          <w:sz w:val="24"/>
        </w:rPr>
        <w:t>________</w:t>
      </w:r>
      <w:r>
        <w:rPr>
          <w:rFonts w:ascii="宋体" w:hAnsi="宋体"/>
          <w:bCs/>
          <w:spacing w:val="-6"/>
          <w:sz w:val="24"/>
        </w:rPr>
        <w:t>（姓名）系</w:t>
      </w:r>
      <w:r>
        <w:rPr>
          <w:rFonts w:hint="eastAsia" w:ascii="宋体" w:hAnsi="宋体"/>
          <w:bCs/>
          <w:spacing w:val="-6"/>
          <w:sz w:val="24"/>
        </w:rPr>
        <w:t>_________</w:t>
      </w:r>
      <w:r>
        <w:rPr>
          <w:rFonts w:ascii="宋体" w:hAnsi="宋体"/>
          <w:bCs/>
          <w:spacing w:val="-6"/>
          <w:sz w:val="24"/>
        </w:rPr>
        <w:t>______</w:t>
      </w:r>
      <w:r>
        <w:rPr>
          <w:rFonts w:hint="eastAsia" w:ascii="宋体" w:hAnsi="宋体"/>
          <w:bCs/>
          <w:spacing w:val="-6"/>
          <w:sz w:val="24"/>
        </w:rPr>
        <w:t>__________</w:t>
      </w:r>
      <w:r>
        <w:rPr>
          <w:rFonts w:ascii="宋体" w:hAnsi="宋体"/>
          <w:bCs/>
          <w:spacing w:val="-6"/>
          <w:sz w:val="24"/>
        </w:rPr>
        <w:t>___</w:t>
      </w:r>
      <w:r>
        <w:rPr>
          <w:rFonts w:hint="eastAsia" w:ascii="宋体" w:hAnsi="宋体"/>
          <w:bCs/>
          <w:spacing w:val="-6"/>
          <w:sz w:val="24"/>
        </w:rPr>
        <w:t>____(供应商名称）</w:t>
      </w:r>
      <w:r>
        <w:rPr>
          <w:rFonts w:ascii="宋体" w:hAnsi="宋体"/>
          <w:bCs/>
          <w:spacing w:val="-6"/>
          <w:sz w:val="24"/>
        </w:rPr>
        <w:t>的法定代表人，身份证</w:t>
      </w:r>
      <w:r>
        <w:rPr>
          <w:rFonts w:hint="eastAsia" w:ascii="宋体" w:hAnsi="宋体"/>
          <w:bCs/>
          <w:spacing w:val="-6"/>
          <w:sz w:val="24"/>
        </w:rPr>
        <w:t>号码：</w:t>
      </w:r>
      <w:r>
        <w:rPr>
          <w:rFonts w:ascii="宋体" w:hAnsi="宋体"/>
          <w:spacing w:val="-6"/>
          <w:sz w:val="24"/>
        </w:rPr>
        <w:t>_________________________________</w:t>
      </w:r>
      <w:r>
        <w:rPr>
          <w:rFonts w:ascii="宋体" w:hAnsi="宋体"/>
          <w:bCs/>
          <w:spacing w:val="-6"/>
          <w:sz w:val="24"/>
        </w:rPr>
        <w:t>。</w:t>
      </w:r>
    </w:p>
    <w:p>
      <w:pPr>
        <w:spacing w:line="360" w:lineRule="auto"/>
        <w:ind w:firstLine="456" w:firstLineChars="200"/>
        <w:rPr>
          <w:rFonts w:hint="eastAsia" w:ascii="宋体" w:hAnsi="宋体"/>
          <w:bCs/>
          <w:spacing w:val="-6"/>
          <w:sz w:val="24"/>
        </w:rPr>
      </w:pPr>
      <w:r>
        <w:rPr>
          <w:rFonts w:ascii="宋体" w:hAnsi="宋体"/>
          <w:bCs/>
          <w:spacing w:val="-6"/>
          <w:sz w:val="24"/>
        </w:rPr>
        <w:t>特此证明。</w:t>
      </w:r>
    </w:p>
    <w:p>
      <w:pPr>
        <w:spacing w:line="360" w:lineRule="auto"/>
        <w:rPr>
          <w:rFonts w:hint="eastAsia" w:ascii="宋体" w:hAnsi="宋体"/>
          <w:bCs/>
          <w:spacing w:val="-6"/>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hint="eastAsia"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复印件粘贴处</w:t>
            </w:r>
          </w:p>
          <w:p>
            <w:pPr>
              <w:spacing w:line="360" w:lineRule="auto"/>
              <w:rPr>
                <w:rFonts w:hint="eastAsia" w:ascii="宋体" w:hAnsi="宋体"/>
                <w:bCs/>
                <w:spacing w:val="-6"/>
                <w:sz w:val="24"/>
              </w:rPr>
            </w:pPr>
          </w:p>
        </w:tc>
      </w:tr>
    </w:tbl>
    <w:p>
      <w:pPr>
        <w:spacing w:line="360" w:lineRule="auto"/>
        <w:rPr>
          <w:rFonts w:hint="eastAsia" w:ascii="宋体" w:hAnsi="宋体"/>
          <w:bCs/>
          <w:spacing w:val="-6"/>
          <w:sz w:val="24"/>
        </w:rPr>
      </w:pPr>
    </w:p>
    <w:p>
      <w:pPr>
        <w:spacing w:line="360" w:lineRule="auto"/>
        <w:rPr>
          <w:rFonts w:hint="eastAsia" w:ascii="宋体" w:hAnsi="宋体"/>
          <w:b/>
          <w:bCs/>
          <w:spacing w:val="-6"/>
          <w:sz w:val="24"/>
        </w:rPr>
      </w:pPr>
    </w:p>
    <w:p>
      <w:pPr>
        <w:spacing w:line="360" w:lineRule="auto"/>
        <w:ind w:right="456"/>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hint="eastAsia" w:ascii="宋体" w:hAnsi="宋体"/>
          <w:b/>
          <w:bCs/>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hint="eastAsia" w:ascii="宋体" w:hAnsi="宋体"/>
          <w:b/>
          <w:bCs/>
          <w:spacing w:val="-6"/>
          <w:sz w:val="24"/>
        </w:rPr>
      </w:pPr>
      <w:r>
        <w:rPr>
          <w:rFonts w:hint="eastAsia" w:ascii="宋体" w:hAnsi="宋体"/>
          <w:bCs/>
          <w:spacing w:val="-6"/>
          <w:sz w:val="24"/>
        </w:rPr>
        <w:t>致：中国美术学院、浙江求是招标代理有限公司</w:t>
      </w:r>
      <w:r>
        <w:rPr>
          <w:rFonts w:hint="eastAsia" w:ascii="宋体" w:hAnsi="宋体"/>
          <w:spacing w:val="-6"/>
          <w:sz w:val="24"/>
        </w:rPr>
        <w:t>：</w:t>
      </w:r>
    </w:p>
    <w:p>
      <w:pPr>
        <w:spacing w:line="360" w:lineRule="auto"/>
        <w:ind w:firstLine="456" w:firstLineChars="200"/>
        <w:rPr>
          <w:rFonts w:hint="eastAsia"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（供应商名称）的法定代表人，现授权委托本单位在职职工：</w:t>
      </w:r>
      <w:r>
        <w:rPr>
          <w:rFonts w:ascii="宋体" w:hAnsi="宋体"/>
          <w:spacing w:val="-6"/>
          <w:sz w:val="24"/>
        </w:rPr>
        <w:t>__________</w:t>
      </w:r>
      <w:r>
        <w:rPr>
          <w:rFonts w:hint="eastAsia" w:ascii="宋体" w:hAnsi="宋体"/>
          <w:spacing w:val="-6"/>
          <w:sz w:val="24"/>
        </w:rPr>
        <w:t>（姓名），身份证号码：</w:t>
      </w:r>
      <w:r>
        <w:rPr>
          <w:rFonts w:ascii="宋体" w:hAnsi="宋体"/>
          <w:spacing w:val="-6"/>
          <w:sz w:val="24"/>
        </w:rPr>
        <w:t>____________________________</w:t>
      </w:r>
      <w:r>
        <w:rPr>
          <w:rFonts w:hint="eastAsia" w:ascii="宋体" w:hAnsi="宋体"/>
          <w:spacing w:val="-6"/>
          <w:sz w:val="24"/>
        </w:rPr>
        <w:t>以我方的名义参加</w:t>
      </w:r>
      <w:r>
        <w:rPr>
          <w:rFonts w:hint="eastAsia" w:ascii="宋体" w:hAnsi="宋体"/>
          <w:bCs/>
          <w:spacing w:val="-6"/>
          <w:sz w:val="24"/>
          <w:u w:val="single"/>
        </w:rPr>
        <w:t>中国美术学院中国画与书法艺术学院南北峰会展览</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hint="eastAsia"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rPr>
          <w:rFonts w:ascii="宋体" w:hAnsi="宋体"/>
          <w:spacing w:val="-6"/>
          <w:sz w:val="24"/>
        </w:rPr>
      </w:pPr>
    </w:p>
    <w:p>
      <w:pPr>
        <w:spacing w:line="360" w:lineRule="auto"/>
        <w:rPr>
          <w:rFonts w:hint="eastAsia" w:ascii="宋体" w:hAnsi="宋体"/>
          <w:spacing w:val="-6"/>
          <w:sz w:val="24"/>
        </w:rPr>
      </w:pPr>
    </w:p>
    <w:p>
      <w:pPr>
        <w:spacing w:line="360" w:lineRule="auto"/>
        <w:ind w:firstLine="424" w:firstLineChars="186"/>
        <w:rPr>
          <w:rFonts w:hint="eastAsia" w:ascii="宋体" w:hAnsi="宋体"/>
          <w:spacing w:val="-6"/>
          <w:sz w:val="24"/>
          <w:u w:val="single"/>
        </w:rPr>
      </w:pPr>
      <w:r>
        <w:rPr>
          <w:rFonts w:hint="eastAsia" w:ascii="宋体" w:hAnsi="宋体"/>
          <w:spacing w:val="-6"/>
          <w:sz w:val="24"/>
        </w:rPr>
        <w:t>法定代表人（签字或盖章）：</w:t>
      </w:r>
      <w:r>
        <w:rPr>
          <w:rFonts w:ascii="宋体" w:hAnsi="宋体"/>
          <w:spacing w:val="-6"/>
          <w:sz w:val="24"/>
        </w:rPr>
        <w:t>_____________________</w:t>
      </w:r>
    </w:p>
    <w:p>
      <w:pPr>
        <w:spacing w:line="360" w:lineRule="auto"/>
        <w:ind w:firstLine="424" w:firstLineChars="186"/>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hint="eastAsia" w:ascii="宋体" w:hAnsi="宋体"/>
          <w:spacing w:val="-6"/>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hint="eastAsia" w:ascii="宋体" w:hAnsi="宋体"/>
                <w:sz w:val="24"/>
              </w:rPr>
            </w:pPr>
            <w:r>
              <w:rPr>
                <w:rFonts w:hint="eastAsia" w:ascii="新宋体" w:hAnsi="新宋体" w:eastAsia="新宋体"/>
                <w:sz w:val="24"/>
              </w:rPr>
              <w:t>授权代表</w:t>
            </w:r>
            <w:r>
              <w:rPr>
                <w:rFonts w:hint="eastAsia" w:ascii="宋体" w:hAnsi="宋体"/>
                <w:sz w:val="24"/>
              </w:rPr>
              <w:t>身份证：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复印件粘贴处</w:t>
            </w:r>
          </w:p>
          <w:p>
            <w:pPr>
              <w:spacing w:line="360" w:lineRule="auto"/>
              <w:rPr>
                <w:rFonts w:hint="eastAsia"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1.供应商的</w:t>
      </w:r>
      <w:r>
        <w:rPr>
          <w:rFonts w:ascii="宋体" w:hAnsi="宋体"/>
          <w:b/>
          <w:bCs/>
          <w:spacing w:val="-6"/>
          <w:sz w:val="24"/>
        </w:rPr>
        <w:t>法定代表人参加磋商响应，须在响应文件中提供法定代表人资格证明</w:t>
      </w:r>
      <w:r>
        <w:rPr>
          <w:rFonts w:hint="eastAsia" w:ascii="宋体" w:hAnsi="宋体"/>
          <w:b/>
          <w:bCs/>
          <w:spacing w:val="-6"/>
          <w:sz w:val="24"/>
        </w:rPr>
        <w:t>书；</w:t>
      </w:r>
    </w:p>
    <w:p>
      <w:pPr>
        <w:spacing w:line="360" w:lineRule="auto"/>
        <w:rPr>
          <w:rFonts w:hint="eastAsia" w:ascii="宋体" w:hAnsi="宋体"/>
          <w:b/>
          <w:bCs/>
          <w:spacing w:val="-6"/>
          <w:sz w:val="24"/>
        </w:rPr>
      </w:pPr>
      <w:r>
        <w:rPr>
          <w:rFonts w:hint="eastAsia" w:ascii="宋体" w:hAnsi="宋体"/>
          <w:b/>
          <w:bCs/>
          <w:spacing w:val="-6"/>
          <w:sz w:val="24"/>
        </w:rPr>
        <w:t>2.供应商的法定代表人委托授权代表</w:t>
      </w:r>
      <w:r>
        <w:rPr>
          <w:rFonts w:ascii="宋体" w:hAnsi="宋体"/>
          <w:b/>
          <w:bCs/>
          <w:spacing w:val="-6"/>
          <w:sz w:val="24"/>
        </w:rPr>
        <w:t>参加磋商响应，须在响应文件中提供附有法定代表人资格证明</w:t>
      </w:r>
      <w:r>
        <w:rPr>
          <w:rFonts w:hint="eastAsia" w:ascii="宋体" w:hAnsi="宋体"/>
          <w:b/>
          <w:bCs/>
          <w:spacing w:val="-6"/>
          <w:sz w:val="24"/>
        </w:rPr>
        <w:t>书</w:t>
      </w:r>
      <w:r>
        <w:rPr>
          <w:rFonts w:ascii="宋体" w:hAnsi="宋体"/>
          <w:b/>
          <w:bCs/>
          <w:spacing w:val="-6"/>
          <w:sz w:val="24"/>
        </w:rPr>
        <w:t>的法定代表人授权</w:t>
      </w:r>
      <w:r>
        <w:rPr>
          <w:rFonts w:hint="eastAsia" w:ascii="宋体" w:hAnsi="宋体"/>
          <w:b/>
          <w:bCs/>
          <w:spacing w:val="-6"/>
          <w:sz w:val="24"/>
        </w:rPr>
        <w:t>委托</w:t>
      </w:r>
      <w:r>
        <w:rPr>
          <w:rFonts w:ascii="宋体" w:hAnsi="宋体"/>
          <w:b/>
          <w:bCs/>
          <w:spacing w:val="-6"/>
          <w:sz w:val="24"/>
        </w:rPr>
        <w:t>书</w:t>
      </w:r>
      <w:r>
        <w:rPr>
          <w:rFonts w:hint="eastAsia" w:ascii="宋体" w:hAnsi="宋体"/>
          <w:b/>
          <w:bCs/>
          <w:spacing w:val="-6"/>
          <w:sz w:val="24"/>
        </w:rPr>
        <w:t>。</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2019年1月至今任意一月供应商</w:t>
      </w:r>
      <w:r>
        <w:rPr>
          <w:rFonts w:ascii="宋体" w:hAnsi="宋体"/>
          <w:b/>
          <w:spacing w:val="-6"/>
          <w:sz w:val="24"/>
        </w:rPr>
        <w:t>授权代表社保缴纳证明</w:t>
      </w:r>
    </w:p>
    <w:p>
      <w:pPr>
        <w:spacing w:line="360" w:lineRule="auto"/>
        <w:jc w:val="center"/>
        <w:rPr>
          <w:rFonts w:hint="eastAsia" w:ascii="宋体" w:hAnsi="宋体"/>
          <w:b/>
          <w:spacing w:val="-6"/>
          <w:sz w:val="24"/>
        </w:rPr>
      </w:pPr>
      <w:r>
        <w:rPr>
          <w:rFonts w:ascii="宋体" w:hAnsi="宋体"/>
          <w:b/>
          <w:spacing w:val="-6"/>
          <w:sz w:val="24"/>
        </w:rPr>
        <w:br w:type="page"/>
      </w:r>
      <w:r>
        <w:rPr>
          <w:rFonts w:hint="eastAsia" w:ascii="宋体" w:hAnsi="宋体"/>
          <w:b/>
          <w:spacing w:val="-6"/>
          <w:sz w:val="24"/>
        </w:rPr>
        <w:t>响应声明书</w:t>
      </w:r>
    </w:p>
    <w:p>
      <w:pPr>
        <w:spacing w:line="360" w:lineRule="auto"/>
        <w:rPr>
          <w:rFonts w:hint="eastAsia"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hint="eastAsia" w:ascii="宋体" w:hAnsi="宋体"/>
          <w:spacing w:val="-6"/>
          <w:sz w:val="24"/>
        </w:rPr>
      </w:pPr>
      <w:r>
        <w:rPr>
          <w:rFonts w:ascii="宋体" w:hAnsi="宋体"/>
          <w:spacing w:val="-6"/>
          <w:sz w:val="24"/>
        </w:rPr>
        <w:t>______________________________________</w:t>
      </w:r>
      <w:r>
        <w:rPr>
          <w:rFonts w:hint="eastAsia" w:ascii="宋体" w:hAnsi="宋体"/>
          <w:spacing w:val="-6"/>
          <w:sz w:val="24"/>
        </w:rPr>
        <w:t>（供应商名称）系中华人民共和国合法企业，经营地址</w:t>
      </w:r>
      <w:r>
        <w:rPr>
          <w:rFonts w:ascii="宋体" w:hAnsi="宋体"/>
          <w:spacing w:val="-6"/>
          <w:sz w:val="24"/>
        </w:rPr>
        <w:t>__________________________________</w:t>
      </w:r>
      <w:r>
        <w:rPr>
          <w:rFonts w:hint="eastAsia" w:ascii="宋体" w:hAnsi="宋体"/>
          <w:spacing w:val="-6"/>
          <w:sz w:val="24"/>
        </w:rPr>
        <w:t>。</w:t>
      </w:r>
    </w:p>
    <w:p>
      <w:pPr>
        <w:spacing w:line="360" w:lineRule="auto"/>
        <w:ind w:firstLine="456" w:firstLineChars="200"/>
        <w:rPr>
          <w:rFonts w:hint="eastAsia"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中国美术学院中国画与书法艺术学院南北峰会展览</w:t>
      </w:r>
      <w:r>
        <w:rPr>
          <w:rFonts w:hint="eastAsia" w:ascii="宋体" w:hAnsi="宋体"/>
          <w:spacing w:val="-6"/>
          <w:sz w:val="24"/>
        </w:rPr>
        <w:t>的磋商响应，为便于贵方公正、择优地确定成交供应商及其服务，我方就本次磋商有关事项郑重声明如下：</w:t>
      </w:r>
    </w:p>
    <w:p>
      <w:pPr>
        <w:spacing w:line="360" w:lineRule="auto"/>
        <w:ind w:firstLine="456" w:firstLineChars="200"/>
        <w:rPr>
          <w:rFonts w:hint="eastAsia"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hint="eastAsia"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12"/>
        <w:spacing w:line="360" w:lineRule="auto"/>
        <w:ind w:firstLine="456" w:firstLineChars="200"/>
        <w:rPr>
          <w:rFonts w:hint="eastAsia"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2"/>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78"/>
        <w:spacing w:line="360" w:lineRule="auto"/>
        <w:rPr>
          <w:rFonts w:hint="eastAsia" w:ascii="宋体" w:hAnsi="宋体"/>
          <w:spacing w:val="-6"/>
          <w:szCs w:val="24"/>
        </w:rPr>
      </w:pPr>
    </w:p>
    <w:p>
      <w:pPr>
        <w:pStyle w:val="78"/>
        <w:spacing w:line="360" w:lineRule="auto"/>
        <w:rPr>
          <w:rFonts w:hint="eastAsia" w:ascii="宋体" w:hAnsi="宋体"/>
          <w:spacing w:val="-6"/>
          <w:szCs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hint="eastAsia" w:ascii="宋体" w:hAnsi="宋体"/>
          <w:b/>
          <w:spacing w:val="-6"/>
          <w:sz w:val="24"/>
        </w:rPr>
      </w:pPr>
      <w:r>
        <w:rPr>
          <w:rFonts w:ascii="宋体" w:hAnsi="宋体"/>
          <w:b/>
          <w:spacing w:val="-6"/>
          <w:sz w:val="24"/>
        </w:rPr>
        <w:br w:type="page"/>
      </w:r>
      <w:r>
        <w:rPr>
          <w:rFonts w:hint="eastAsia" w:ascii="宋体" w:hAnsi="宋体"/>
          <w:b/>
          <w:spacing w:val="-6"/>
          <w:sz w:val="24"/>
        </w:rPr>
        <w:t>供应商一般情况</w:t>
      </w:r>
    </w:p>
    <w:tbl>
      <w:tblPr>
        <w:tblStyle w:val="28"/>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1</w:t>
            </w:r>
          </w:p>
        </w:tc>
        <w:tc>
          <w:tcPr>
            <w:tcW w:w="8868" w:type="dxa"/>
            <w:gridSpan w:val="3"/>
            <w:vAlign w:val="center"/>
          </w:tcPr>
          <w:p>
            <w:pPr>
              <w:spacing w:line="360" w:lineRule="auto"/>
              <w:rPr>
                <w:rFonts w:hint="eastAsia"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2</w:t>
            </w:r>
          </w:p>
        </w:tc>
        <w:tc>
          <w:tcPr>
            <w:tcW w:w="8868" w:type="dxa"/>
            <w:gridSpan w:val="3"/>
            <w:vAlign w:val="center"/>
          </w:tcPr>
          <w:p>
            <w:pPr>
              <w:spacing w:line="360" w:lineRule="auto"/>
              <w:rPr>
                <w:rFonts w:hint="eastAsia"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3</w:t>
            </w:r>
          </w:p>
        </w:tc>
        <w:tc>
          <w:tcPr>
            <w:tcW w:w="8868" w:type="dxa"/>
            <w:gridSpan w:val="3"/>
            <w:vAlign w:val="center"/>
          </w:tcPr>
          <w:p>
            <w:pPr>
              <w:spacing w:line="360" w:lineRule="auto"/>
              <w:rPr>
                <w:rFonts w:hint="eastAsia"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hint="eastAsia" w:ascii="宋体" w:hAnsi="宋体"/>
                <w:spacing w:val="-6"/>
                <w:sz w:val="24"/>
              </w:rPr>
            </w:pPr>
            <w:r>
              <w:rPr>
                <w:rFonts w:hint="eastAsia" w:ascii="宋体" w:hAnsi="宋体"/>
                <w:spacing w:val="-6"/>
                <w:sz w:val="24"/>
              </w:rPr>
              <w:t>电话：</w:t>
            </w:r>
          </w:p>
        </w:tc>
        <w:tc>
          <w:tcPr>
            <w:tcW w:w="4563" w:type="dxa"/>
            <w:vAlign w:val="center"/>
          </w:tcPr>
          <w:p>
            <w:pPr>
              <w:spacing w:line="360" w:lineRule="auto"/>
              <w:rPr>
                <w:rFonts w:hint="eastAsia"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hint="eastAsia" w:ascii="宋体" w:hAnsi="宋体"/>
                <w:spacing w:val="-6"/>
                <w:sz w:val="24"/>
              </w:rPr>
            </w:pPr>
            <w:r>
              <w:rPr>
                <w:rFonts w:hint="eastAsia" w:ascii="宋体" w:hAnsi="宋体"/>
                <w:spacing w:val="-6"/>
                <w:sz w:val="24"/>
              </w:rPr>
              <w:t>传真：</w:t>
            </w:r>
          </w:p>
        </w:tc>
        <w:tc>
          <w:tcPr>
            <w:tcW w:w="4563" w:type="dxa"/>
            <w:vAlign w:val="center"/>
          </w:tcPr>
          <w:p>
            <w:pPr>
              <w:spacing w:line="360" w:lineRule="auto"/>
              <w:rPr>
                <w:rFonts w:hint="eastAsia"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hint="eastAsia" w:ascii="宋体" w:hAnsi="宋体"/>
                <w:spacing w:val="-6"/>
                <w:sz w:val="24"/>
              </w:rPr>
            </w:pPr>
            <w:r>
              <w:rPr>
                <w:rFonts w:hint="eastAsia" w:ascii="宋体" w:hAnsi="宋体"/>
                <w:spacing w:val="-6"/>
                <w:sz w:val="24"/>
              </w:rPr>
              <w:t>注册地：</w:t>
            </w:r>
          </w:p>
        </w:tc>
        <w:tc>
          <w:tcPr>
            <w:tcW w:w="4563" w:type="dxa"/>
            <w:vAlign w:val="center"/>
          </w:tcPr>
          <w:p>
            <w:pPr>
              <w:spacing w:line="360" w:lineRule="auto"/>
              <w:rPr>
                <w:rFonts w:hint="eastAsia"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7</w:t>
            </w:r>
          </w:p>
        </w:tc>
        <w:tc>
          <w:tcPr>
            <w:tcW w:w="8868" w:type="dxa"/>
            <w:gridSpan w:val="3"/>
            <w:vAlign w:val="center"/>
          </w:tcPr>
          <w:p>
            <w:pPr>
              <w:spacing w:line="360" w:lineRule="auto"/>
              <w:rPr>
                <w:rFonts w:hint="eastAsia"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8</w:t>
            </w:r>
          </w:p>
        </w:tc>
        <w:tc>
          <w:tcPr>
            <w:tcW w:w="8868" w:type="dxa"/>
            <w:gridSpan w:val="3"/>
            <w:vAlign w:val="center"/>
          </w:tcPr>
          <w:p>
            <w:pPr>
              <w:spacing w:line="360" w:lineRule="auto"/>
              <w:rPr>
                <w:rFonts w:hint="eastAsia"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9</w:t>
            </w:r>
          </w:p>
        </w:tc>
        <w:tc>
          <w:tcPr>
            <w:tcW w:w="2520" w:type="dxa"/>
            <w:vAlign w:val="center"/>
          </w:tcPr>
          <w:p>
            <w:pPr>
              <w:spacing w:line="360" w:lineRule="auto"/>
              <w:rPr>
                <w:rFonts w:hint="eastAsia" w:ascii="宋体" w:hAnsi="宋体"/>
                <w:spacing w:val="-6"/>
                <w:sz w:val="24"/>
              </w:rPr>
            </w:pPr>
            <w:r>
              <w:rPr>
                <w:rFonts w:hint="eastAsia" w:ascii="宋体" w:hAnsi="宋体"/>
                <w:spacing w:val="-6"/>
                <w:sz w:val="24"/>
              </w:rPr>
              <w:t>作为承包人经历年数</w:t>
            </w:r>
          </w:p>
        </w:tc>
        <w:tc>
          <w:tcPr>
            <w:tcW w:w="6348" w:type="dxa"/>
            <w:gridSpan w:val="2"/>
            <w:vAlign w:val="center"/>
          </w:tcPr>
          <w:p>
            <w:pPr>
              <w:spacing w:line="360" w:lineRule="auto"/>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hint="eastAsia" w:ascii="宋体" w:hAnsi="宋体"/>
                <w:spacing w:val="-6"/>
                <w:sz w:val="24"/>
              </w:rPr>
            </w:pPr>
            <w:r>
              <w:rPr>
                <w:rFonts w:hint="eastAsia" w:ascii="宋体" w:hAnsi="宋体"/>
                <w:spacing w:val="-6"/>
                <w:sz w:val="24"/>
              </w:rPr>
              <w:t>10</w:t>
            </w:r>
          </w:p>
        </w:tc>
        <w:tc>
          <w:tcPr>
            <w:tcW w:w="2520" w:type="dxa"/>
            <w:vAlign w:val="center"/>
          </w:tcPr>
          <w:p>
            <w:pPr>
              <w:spacing w:line="360" w:lineRule="auto"/>
              <w:rPr>
                <w:rFonts w:hint="eastAsia" w:ascii="宋体" w:hAnsi="宋体"/>
                <w:spacing w:val="-6"/>
                <w:sz w:val="24"/>
              </w:rPr>
            </w:pPr>
            <w:r>
              <w:rPr>
                <w:rFonts w:hint="eastAsia" w:ascii="宋体" w:hAnsi="宋体"/>
                <w:spacing w:val="-6"/>
                <w:sz w:val="24"/>
              </w:rPr>
              <w:t>其他需要说明的情况</w:t>
            </w:r>
          </w:p>
        </w:tc>
        <w:tc>
          <w:tcPr>
            <w:tcW w:w="6348" w:type="dxa"/>
            <w:gridSpan w:val="2"/>
            <w:vAlign w:val="center"/>
          </w:tcPr>
          <w:p>
            <w:pPr>
              <w:spacing w:line="360" w:lineRule="auto"/>
              <w:rPr>
                <w:rFonts w:hint="eastAsia" w:ascii="宋体" w:hAnsi="宋体"/>
                <w:spacing w:val="-6"/>
                <w:sz w:val="24"/>
              </w:rPr>
            </w:pPr>
          </w:p>
        </w:tc>
      </w:tr>
    </w:tbl>
    <w:p>
      <w:pPr>
        <w:spacing w:line="360" w:lineRule="auto"/>
        <w:rPr>
          <w:rFonts w:hint="eastAsia" w:ascii="宋体" w:hAnsi="宋体"/>
          <w:spacing w:val="-6"/>
          <w:sz w:val="24"/>
        </w:rPr>
      </w:pPr>
    </w:p>
    <w:p>
      <w:pPr>
        <w:spacing w:line="360" w:lineRule="auto"/>
        <w:rPr>
          <w:rFonts w:hint="eastAsia" w:ascii="宋体" w:hAnsi="宋体"/>
          <w:b/>
          <w:spacing w:val="-6"/>
          <w:sz w:val="24"/>
        </w:rPr>
      </w:pPr>
      <w:r>
        <w:rPr>
          <w:rFonts w:hint="eastAsia" w:ascii="宋体" w:hAnsi="宋体"/>
          <w:b/>
          <w:spacing w:val="-6"/>
          <w:sz w:val="24"/>
        </w:rPr>
        <w:t>说明：所有供应商都须填写此表。</w:t>
      </w:r>
    </w:p>
    <w:p>
      <w:pPr>
        <w:spacing w:line="360" w:lineRule="auto"/>
        <w:rPr>
          <w:rFonts w:hint="eastAsia" w:ascii="宋体" w:hAnsi="宋体"/>
          <w:spacing w:val="-6"/>
          <w:sz w:val="24"/>
        </w:rPr>
      </w:pP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 xml:space="preserve">供应商名称（盖章）： </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19"/>
        <w:spacing w:line="360" w:lineRule="auto"/>
        <w:ind w:left="2" w:firstLine="0" w:firstLineChars="0"/>
        <w:jc w:val="center"/>
        <w:rPr>
          <w:rFonts w:hAnsi="宋体"/>
          <w:b/>
          <w:spacing w:val="-6"/>
          <w:sz w:val="24"/>
        </w:rPr>
      </w:pPr>
      <w:r>
        <w:rPr>
          <w:rFonts w:ascii="宋体" w:hAnsi="宋体"/>
          <w:b/>
          <w:spacing w:val="-6"/>
          <w:sz w:val="24"/>
        </w:rPr>
        <w:br w:type="page"/>
      </w:r>
      <w:r>
        <w:rPr>
          <w:rFonts w:hint="eastAsia" w:hAnsi="宋体"/>
          <w:b/>
          <w:spacing w:val="-6"/>
          <w:sz w:val="24"/>
        </w:rPr>
        <w:t>有效的法人或者其他组织的营业执照等证明文件</w:t>
      </w:r>
      <w:r>
        <w:rPr>
          <w:rFonts w:hint="eastAsia" w:hAnsi="宋体"/>
          <w:spacing w:val="-6"/>
          <w:sz w:val="24"/>
        </w:rPr>
        <w:t>（复印件加盖公章）</w:t>
      </w:r>
      <w:r>
        <w:rPr>
          <w:rFonts w:hint="eastAsia" w:hAnsi="宋体"/>
          <w:b/>
          <w:spacing w:val="-6"/>
          <w:sz w:val="24"/>
        </w:rPr>
        <w:t>，自然人的身份证明</w:t>
      </w:r>
    </w:p>
    <w:p>
      <w:pPr>
        <w:pStyle w:val="19"/>
        <w:spacing w:line="360" w:lineRule="auto"/>
        <w:ind w:left="2" w:firstLine="0" w:firstLineChars="0"/>
        <w:rPr>
          <w:rFonts w:hAnsi="宋体"/>
          <w:b/>
          <w:spacing w:val="-6"/>
          <w:sz w:val="24"/>
        </w:rPr>
      </w:pPr>
    </w:p>
    <w:p>
      <w:pPr>
        <w:pStyle w:val="19"/>
        <w:spacing w:line="360" w:lineRule="auto"/>
        <w:ind w:left="2" w:firstLine="0" w:firstLineChars="0"/>
        <w:rPr>
          <w:rFonts w:hAnsi="宋体"/>
          <w:b/>
          <w:spacing w:val="-6"/>
          <w:sz w:val="24"/>
        </w:rPr>
      </w:pPr>
    </w:p>
    <w:p>
      <w:pPr>
        <w:pStyle w:val="19"/>
        <w:spacing w:line="360" w:lineRule="auto"/>
        <w:ind w:left="2" w:firstLine="0" w:firstLineChars="0"/>
        <w:rPr>
          <w:rFonts w:hint="eastAsia" w:hAnsi="宋体"/>
          <w:b/>
          <w:spacing w:val="-6"/>
          <w:sz w:val="24"/>
        </w:rPr>
      </w:pPr>
    </w:p>
    <w:p>
      <w:pPr>
        <w:pStyle w:val="19"/>
        <w:spacing w:line="360" w:lineRule="auto"/>
        <w:ind w:left="2" w:firstLine="0" w:firstLineChars="0"/>
        <w:rPr>
          <w:rFonts w:hAnsi="宋体"/>
          <w:b/>
          <w:spacing w:val="-6"/>
          <w:sz w:val="24"/>
        </w:rPr>
      </w:pPr>
    </w:p>
    <w:p>
      <w:pPr>
        <w:pStyle w:val="19"/>
        <w:spacing w:line="360" w:lineRule="auto"/>
        <w:ind w:left="2" w:firstLine="0" w:firstLineChars="0"/>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hint="eastAsia"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pStyle w:val="19"/>
        <w:spacing w:line="360" w:lineRule="auto"/>
        <w:ind w:left="0" w:firstLine="0" w:firstLineChars="0"/>
        <w:jc w:val="center"/>
        <w:rPr>
          <w:rFonts w:hint="eastAsia" w:hAnsi="宋体"/>
          <w:bCs/>
          <w:spacing w:val="-6"/>
          <w:sz w:val="24"/>
        </w:rPr>
      </w:pPr>
      <w:r>
        <w:rPr>
          <w:rFonts w:hAnsi="宋体"/>
          <w:b/>
          <w:spacing w:val="-6"/>
          <w:sz w:val="24"/>
        </w:rPr>
        <w:br w:type="page"/>
      </w:r>
      <w:r>
        <w:rPr>
          <w:rFonts w:hint="eastAsia" w:hAnsi="宋体"/>
          <w:b/>
          <w:spacing w:val="-6"/>
          <w:sz w:val="24"/>
        </w:rPr>
        <w:t>2018年12月（含）以后的财务状况报告（复印件）或响应文件开启前三个月内出具的银行资信证明（若资信证明中注明复印无效，需提交正本）</w:t>
      </w:r>
    </w:p>
    <w:p>
      <w:pPr>
        <w:pStyle w:val="19"/>
        <w:spacing w:line="360" w:lineRule="auto"/>
        <w:ind w:left="0" w:firstLine="0" w:firstLineChars="0"/>
        <w:rPr>
          <w:rFonts w:hint="eastAsia" w:hAnsi="宋体"/>
          <w:bCs/>
          <w:spacing w:val="-6"/>
          <w:sz w:val="24"/>
        </w:rPr>
      </w:pPr>
    </w:p>
    <w:p>
      <w:pPr>
        <w:pStyle w:val="19"/>
        <w:spacing w:line="360" w:lineRule="auto"/>
        <w:ind w:left="0" w:firstLine="0" w:firstLineChars="0"/>
        <w:rPr>
          <w:rFonts w:hint="eastAsia" w:hAnsi="宋体"/>
          <w:bCs/>
          <w:spacing w:val="-6"/>
          <w:sz w:val="24"/>
        </w:rPr>
      </w:pPr>
    </w:p>
    <w:p>
      <w:pPr>
        <w:pStyle w:val="19"/>
        <w:spacing w:line="360" w:lineRule="auto"/>
        <w:ind w:left="0" w:firstLine="0" w:firstLineChars="0"/>
        <w:rPr>
          <w:rFonts w:hint="eastAsia" w:hAnsi="宋体"/>
          <w:bCs/>
          <w:spacing w:val="-6"/>
          <w:sz w:val="24"/>
        </w:rPr>
      </w:pPr>
    </w:p>
    <w:p>
      <w:pPr>
        <w:pStyle w:val="19"/>
        <w:spacing w:line="360" w:lineRule="auto"/>
        <w:ind w:left="0" w:firstLine="0" w:firstLineChars="0"/>
        <w:rPr>
          <w:rFonts w:hint="eastAsia" w:hAnsi="宋体"/>
          <w:bCs/>
          <w:spacing w:val="-6"/>
          <w:sz w:val="24"/>
        </w:rPr>
      </w:pPr>
    </w:p>
    <w:p>
      <w:pPr>
        <w:pStyle w:val="19"/>
        <w:spacing w:line="360" w:lineRule="auto"/>
        <w:ind w:left="0" w:firstLine="0" w:firstLineChars="0"/>
        <w:rPr>
          <w:rFonts w:hint="eastAsia"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hint="eastAsia" w:ascii="宋体" w:hAnsi="宋体"/>
          <w:b/>
          <w:bCs/>
          <w:spacing w:val="-6"/>
          <w:sz w:val="21"/>
          <w:szCs w:val="21"/>
        </w:rPr>
      </w:pPr>
      <w:r>
        <w:rPr>
          <w:rFonts w:hint="eastAsia" w:ascii="宋体" w:hAnsi="宋体"/>
          <w:b/>
          <w:bCs/>
          <w:spacing w:val="-6"/>
          <w:sz w:val="21"/>
          <w:szCs w:val="21"/>
        </w:rPr>
        <w:t>1.供应商是法人的，应提供财务状况报告，包括资产负债表、利润表或其基本开户银行出具的资信证明</w:t>
      </w:r>
      <w:r>
        <w:rPr>
          <w:rFonts w:hint="eastAsia" w:ascii="宋体" w:hAnsi="宋体"/>
          <w:b/>
          <w:spacing w:val="-6"/>
          <w:sz w:val="21"/>
          <w:szCs w:val="21"/>
        </w:rPr>
        <w:t>（若资信证明中注明复印无效，需提交正本）</w:t>
      </w:r>
      <w:r>
        <w:rPr>
          <w:rFonts w:hint="eastAsia" w:ascii="宋体" w:hAnsi="宋体"/>
          <w:b/>
          <w:bCs/>
          <w:spacing w:val="-6"/>
          <w:sz w:val="21"/>
          <w:szCs w:val="21"/>
        </w:rPr>
        <w:t>，并加盖公章；</w:t>
      </w:r>
    </w:p>
    <w:p>
      <w:pPr>
        <w:spacing w:line="360" w:lineRule="auto"/>
        <w:rPr>
          <w:rFonts w:hint="eastAsia"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
          <w:bCs/>
          <w:spacing w:val="-6"/>
          <w:sz w:val="21"/>
          <w:szCs w:val="21"/>
        </w:rPr>
        <w:t>,并加盖公章；</w:t>
      </w:r>
    </w:p>
    <w:p>
      <w:pPr>
        <w:spacing w:line="360" w:lineRule="auto"/>
        <w:rPr>
          <w:rFonts w:hint="eastAsia"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银行资信证明应能说明供应商与银行之间业务往来正常，企业信誉良好等，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
          <w:bCs/>
          <w:spacing w:val="-6"/>
          <w:sz w:val="21"/>
          <w:szCs w:val="21"/>
        </w:rPr>
        <w:t>。</w:t>
      </w:r>
    </w:p>
    <w:p>
      <w:pPr>
        <w:pStyle w:val="12"/>
        <w:spacing w:line="360" w:lineRule="auto"/>
        <w:ind w:firstLine="0"/>
        <w:jc w:val="center"/>
        <w:rPr>
          <w:rFonts w:hint="eastAsia" w:hAnsi="宋体"/>
          <w:b/>
          <w:spacing w:val="-6"/>
          <w:sz w:val="24"/>
          <w:szCs w:val="24"/>
        </w:rPr>
      </w:pPr>
      <w:r>
        <w:rPr>
          <w:rFonts w:hAnsi="宋体"/>
          <w:b/>
          <w:spacing w:val="-6"/>
          <w:sz w:val="24"/>
          <w:szCs w:val="24"/>
        </w:rPr>
        <w:br w:type="page"/>
      </w:r>
      <w:r>
        <w:rPr>
          <w:rFonts w:hint="eastAsia" w:hAnsi="宋体"/>
          <w:b/>
          <w:spacing w:val="-6"/>
          <w:sz w:val="24"/>
          <w:szCs w:val="24"/>
        </w:rPr>
        <w:t>2019年1月至今任意一月依法缴纳税收的证明材料</w:t>
      </w:r>
    </w:p>
    <w:p>
      <w:pPr>
        <w:pStyle w:val="12"/>
        <w:spacing w:line="360" w:lineRule="auto"/>
        <w:ind w:firstLine="0"/>
        <w:jc w:val="center"/>
        <w:rPr>
          <w:rFonts w:hAnsi="宋体"/>
          <w:spacing w:val="-6"/>
          <w:sz w:val="21"/>
          <w:szCs w:val="21"/>
        </w:rPr>
      </w:pPr>
      <w:r>
        <w:rPr>
          <w:rFonts w:hint="eastAsia" w:hAnsi="宋体"/>
          <w:spacing w:val="-6"/>
          <w:sz w:val="21"/>
          <w:szCs w:val="21"/>
        </w:rPr>
        <w:t>（依法免税的供应商，应提供相应文件证明其依法免税）</w:t>
      </w: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依法缴纳税收的证明材料指供应商依法缴纳税收的凭据（完税证明或</w:t>
      </w:r>
      <w:r>
        <w:rPr>
          <w:rFonts w:ascii="宋体" w:hAnsi="宋体"/>
          <w:b/>
          <w:sz w:val="21"/>
          <w:szCs w:val="21"/>
        </w:rPr>
        <w:t>纳税证明</w:t>
      </w:r>
      <w:r>
        <w:rPr>
          <w:rFonts w:hint="eastAsia" w:ascii="宋体" w:hAnsi="宋体"/>
          <w:b/>
          <w:sz w:val="21"/>
          <w:szCs w:val="21"/>
        </w:rPr>
        <w:t>或银行电子缴税付款凭证等）；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依法免税的供应商，应提供相应文件证明其依法免税；</w:t>
      </w:r>
    </w:p>
    <w:p>
      <w:pPr>
        <w:spacing w:line="360" w:lineRule="auto"/>
        <w:rPr>
          <w:rFonts w:hint="eastAsia"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pStyle w:val="12"/>
        <w:spacing w:line="360" w:lineRule="auto"/>
        <w:ind w:firstLine="0"/>
        <w:jc w:val="center"/>
        <w:rPr>
          <w:rFonts w:hint="eastAsia" w:hAnsi="宋体"/>
          <w:b/>
          <w:spacing w:val="-6"/>
          <w:sz w:val="24"/>
          <w:szCs w:val="24"/>
        </w:rPr>
      </w:pPr>
      <w:r>
        <w:rPr>
          <w:rFonts w:hAnsi="宋体"/>
          <w:b/>
          <w:spacing w:val="-6"/>
          <w:sz w:val="24"/>
          <w:szCs w:val="24"/>
        </w:rPr>
        <w:br w:type="page"/>
      </w:r>
      <w:r>
        <w:rPr>
          <w:rFonts w:hint="eastAsia" w:hAnsi="宋体"/>
          <w:b/>
          <w:spacing w:val="-6"/>
          <w:sz w:val="24"/>
          <w:szCs w:val="24"/>
        </w:rPr>
        <w:t>2019年1月至今任意一月依法缴纳社会保障资金的证明材料</w:t>
      </w:r>
    </w:p>
    <w:p>
      <w:pPr>
        <w:pStyle w:val="12"/>
        <w:spacing w:line="360" w:lineRule="auto"/>
        <w:ind w:firstLine="0"/>
        <w:jc w:val="center"/>
        <w:rPr>
          <w:rFonts w:hAnsi="宋体"/>
          <w:spacing w:val="-6"/>
          <w:sz w:val="21"/>
          <w:szCs w:val="21"/>
        </w:rPr>
      </w:pPr>
      <w:r>
        <w:rPr>
          <w:rFonts w:hint="eastAsia" w:hAnsi="宋体"/>
          <w:spacing w:val="-6"/>
          <w:sz w:val="21"/>
          <w:szCs w:val="21"/>
        </w:rPr>
        <w:t>（依法不需要缴纳社会保障资金的供应商，应提供相应文件证明其依法不需要缴纳社会保障资金）</w:t>
      </w: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2"/>
        <w:spacing w:line="360" w:lineRule="auto"/>
        <w:ind w:firstLine="0"/>
        <w:rPr>
          <w:rFonts w:hint="eastAsia" w:hAnsi="宋体"/>
          <w:spacing w:val="-6"/>
          <w:sz w:val="24"/>
          <w:szCs w:val="24"/>
        </w:rPr>
      </w:pPr>
    </w:p>
    <w:p>
      <w:pPr>
        <w:pStyle w:val="19"/>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依法缴纳社会保障资金的证明材料指供应商依法缴纳社会保险的凭据（社保缴费专用收据或银行电子缴税付款凭证或社会保险缴纳清单等）；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依法不需要缴纳社会保障资金的供应商，应提供相应文件证明其依法不需要缴纳社会保障资金；</w:t>
      </w:r>
    </w:p>
    <w:p>
      <w:pPr>
        <w:spacing w:line="360" w:lineRule="auto"/>
        <w:rPr>
          <w:rFonts w:hint="eastAsia"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widowControl/>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widowControl/>
        <w:spacing w:line="360" w:lineRule="auto"/>
        <w:jc w:val="center"/>
        <w:rPr>
          <w:rFonts w:hint="eastAsia"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pStyle w:val="19"/>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致：中国美术学院、浙江求是招标代理有限公司：</w:t>
      </w:r>
    </w:p>
    <w:p>
      <w:pPr>
        <w:spacing w:line="360" w:lineRule="auto"/>
        <w:ind w:firstLine="456" w:firstLineChars="200"/>
        <w:rPr>
          <w:rFonts w:hint="eastAsia"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jc w:val="center"/>
        <w:rPr>
          <w:rFonts w:hint="eastAsia" w:hAnsi="宋体"/>
          <w:b/>
          <w:spacing w:val="-6"/>
          <w:sz w:val="24"/>
        </w:rPr>
      </w:pPr>
      <w:r>
        <w:rPr>
          <w:rFonts w:ascii="宋体" w:hAnsi="宋体"/>
          <w:b/>
          <w:spacing w:val="-6"/>
          <w:sz w:val="24"/>
        </w:rPr>
        <w:br w:type="page"/>
      </w:r>
      <w:r>
        <w:rPr>
          <w:rFonts w:hint="eastAsia" w:hAnsi="宋体"/>
          <w:b/>
          <w:spacing w:val="-6"/>
          <w:sz w:val="24"/>
        </w:rPr>
        <w:t>供应商需要说明的其他文件和材料</w:t>
      </w:r>
    </w:p>
    <w:p>
      <w:pPr>
        <w:spacing w:line="360" w:lineRule="auto"/>
        <w:jc w:val="center"/>
        <w:rPr>
          <w:rFonts w:hint="eastAsia" w:ascii="宋体" w:hAnsi="宋体"/>
          <w:b/>
          <w:sz w:val="52"/>
          <w:szCs w:val="52"/>
        </w:rPr>
      </w:pPr>
      <w:r>
        <w:rPr>
          <w:rFonts w:ascii="宋体" w:hAnsi="宋体"/>
          <w:sz w:val="24"/>
        </w:rPr>
        <w:br w:type="page"/>
      </w:r>
      <w:r>
        <w:rPr>
          <w:rFonts w:hint="eastAsia" w:ascii="宋体" w:hAnsi="宋体"/>
          <w:b/>
          <w:sz w:val="52"/>
          <w:szCs w:val="52"/>
        </w:rPr>
        <w:t>技术文件</w:t>
      </w:r>
    </w:p>
    <w:p>
      <w:pPr>
        <w:spacing w:line="360" w:lineRule="auto"/>
        <w:jc w:val="center"/>
        <w:rPr>
          <w:rFonts w:hint="eastAsia" w:ascii="宋体" w:hAnsi="宋体"/>
          <w:b/>
          <w:bCs/>
          <w:iCs/>
          <w:spacing w:val="-6"/>
          <w:sz w:val="24"/>
        </w:rPr>
      </w:pP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hint="eastAsia" w:ascii="宋体" w:hAnsi="宋体"/>
          <w:spacing w:val="-6"/>
          <w:sz w:val="24"/>
        </w:rPr>
      </w:pPr>
      <w:r>
        <w:rPr>
          <w:rFonts w:hint="eastAsia" w:ascii="宋体" w:hAnsi="宋体"/>
          <w:bCs/>
          <w:spacing w:val="-6"/>
          <w:sz w:val="24"/>
        </w:rPr>
        <w:t>项目名称：中国画与书法艺术学院南北峰会展览</w:t>
      </w:r>
    </w:p>
    <w:p>
      <w:pPr>
        <w:spacing w:line="360" w:lineRule="auto"/>
        <w:rPr>
          <w:rFonts w:hint="eastAsia" w:ascii="宋体" w:hAnsi="宋体"/>
          <w:bCs/>
          <w:spacing w:val="-6"/>
          <w:sz w:val="24"/>
        </w:rPr>
      </w:pPr>
      <w:r>
        <w:rPr>
          <w:rFonts w:hint="eastAsia" w:ascii="宋体" w:hAnsi="宋体"/>
          <w:bCs/>
          <w:spacing w:val="-6"/>
          <w:sz w:val="24"/>
        </w:rPr>
        <w:t>项目编号：QSZB-Z(F)-C19100(CS)</w:t>
      </w: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51" w:type="dxa"/>
            <w:vAlign w:val="center"/>
          </w:tcPr>
          <w:p>
            <w:pPr>
              <w:snapToGrid w:val="0"/>
              <w:jc w:val="center"/>
              <w:rPr>
                <w:rFonts w:hint="eastAsia"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hint="eastAsia" w:ascii="宋体" w:hAnsi="宋体"/>
                <w:b/>
                <w:spacing w:val="-6"/>
                <w:sz w:val="24"/>
              </w:rPr>
            </w:pPr>
            <w:r>
              <w:rPr>
                <w:rFonts w:hint="eastAsia" w:ascii="宋体" w:hAnsi="宋体"/>
                <w:b/>
                <w:spacing w:val="-6"/>
                <w:sz w:val="24"/>
              </w:rPr>
              <w:t>磋商文件要求</w:t>
            </w:r>
          </w:p>
        </w:tc>
        <w:tc>
          <w:tcPr>
            <w:tcW w:w="3402" w:type="dxa"/>
            <w:vAlign w:val="center"/>
          </w:tcPr>
          <w:p>
            <w:pPr>
              <w:snapToGrid w:val="0"/>
              <w:jc w:val="center"/>
              <w:rPr>
                <w:rFonts w:hint="eastAsia" w:ascii="宋体" w:hAnsi="宋体"/>
                <w:b/>
                <w:spacing w:val="-6"/>
                <w:sz w:val="24"/>
              </w:rPr>
            </w:pPr>
            <w:r>
              <w:rPr>
                <w:rFonts w:hint="eastAsia" w:ascii="宋体" w:hAnsi="宋体"/>
                <w:b/>
                <w:spacing w:val="-6"/>
                <w:sz w:val="24"/>
              </w:rPr>
              <w:t>响应规格</w:t>
            </w:r>
          </w:p>
        </w:tc>
        <w:tc>
          <w:tcPr>
            <w:tcW w:w="2127" w:type="dxa"/>
            <w:vAlign w:val="center"/>
          </w:tcPr>
          <w:p>
            <w:pPr>
              <w:snapToGrid w:val="0"/>
              <w:jc w:val="center"/>
              <w:rPr>
                <w:rFonts w:hint="eastAsia" w:ascii="宋体" w:hAnsi="宋体"/>
                <w:b/>
                <w:spacing w:val="-6"/>
                <w:sz w:val="24"/>
              </w:rPr>
            </w:pPr>
            <w:r>
              <w:rPr>
                <w:rFonts w:hint="eastAsia" w:ascii="宋体" w:hAnsi="宋体"/>
                <w:b/>
                <w:spacing w:val="-6"/>
                <w:sz w:val="24"/>
              </w:rPr>
              <w:t>是否偏离</w:t>
            </w:r>
          </w:p>
          <w:p>
            <w:pPr>
              <w:snapToGrid w:val="0"/>
              <w:jc w:val="center"/>
              <w:rPr>
                <w:rFonts w:hint="eastAsia"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640" w:type="dxa"/>
            <w:gridSpan w:val="4"/>
            <w:vAlign w:val="center"/>
          </w:tcPr>
          <w:p>
            <w:pPr>
              <w:snapToGrid w:val="0"/>
              <w:rPr>
                <w:rFonts w:hint="eastAsia" w:ascii="宋体" w:hAnsi="宋体"/>
                <w:spacing w:val="-6"/>
                <w:sz w:val="24"/>
              </w:rPr>
            </w:pPr>
            <w:r>
              <w:rPr>
                <w:rFonts w:hint="eastAsia" w:ascii="宋体" w:hAnsi="宋体"/>
                <w:spacing w:val="-6"/>
                <w:sz w:val="24"/>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640" w:type="dxa"/>
            <w:gridSpan w:val="4"/>
            <w:vAlign w:val="center"/>
          </w:tcPr>
          <w:p>
            <w:pPr>
              <w:snapToGrid w:val="0"/>
              <w:rPr>
                <w:rFonts w:hint="eastAsia" w:ascii="宋体" w:hAnsi="宋体"/>
                <w:spacing w:val="-6"/>
                <w:sz w:val="24"/>
              </w:rPr>
            </w:pPr>
            <w:r>
              <w:rPr>
                <w:rFonts w:hint="eastAsia" w:ascii="宋体" w:hAnsi="宋体"/>
                <w:spacing w:val="-6"/>
                <w:sz w:val="24"/>
              </w:rPr>
              <w:t>具体承办要求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640" w:type="dxa"/>
            <w:gridSpan w:val="4"/>
            <w:vAlign w:val="center"/>
          </w:tcPr>
          <w:p>
            <w:pPr>
              <w:snapToGrid w:val="0"/>
              <w:rPr>
                <w:rFonts w:hint="eastAsia" w:ascii="宋体" w:hAnsi="宋体"/>
                <w:spacing w:val="-6"/>
                <w:sz w:val="24"/>
              </w:rPr>
            </w:pPr>
            <w:r>
              <w:rPr>
                <w:rFonts w:hint="eastAsia" w:ascii="宋体" w:hAnsi="宋体"/>
                <w:spacing w:val="-6"/>
                <w:sz w:val="24"/>
              </w:rPr>
              <w:t>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640" w:type="dxa"/>
            <w:gridSpan w:val="4"/>
            <w:vAlign w:val="center"/>
          </w:tcPr>
          <w:p>
            <w:pPr>
              <w:snapToGrid w:val="0"/>
              <w:rPr>
                <w:rFonts w:hint="eastAsia" w:ascii="宋体" w:hAnsi="宋体"/>
                <w:spacing w:val="-6"/>
                <w:sz w:val="24"/>
              </w:rPr>
            </w:pPr>
            <w:r>
              <w:rPr>
                <w:rFonts w:hint="eastAsia" w:ascii="宋体" w:hAnsi="宋体"/>
                <w:spacing w:val="-6"/>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640" w:type="dxa"/>
            <w:gridSpan w:val="4"/>
            <w:vAlign w:val="center"/>
          </w:tcPr>
          <w:p>
            <w:pPr>
              <w:snapToGrid w:val="0"/>
              <w:rPr>
                <w:rFonts w:hint="eastAsia" w:ascii="宋体" w:hAnsi="宋体"/>
                <w:spacing w:val="-6"/>
                <w:sz w:val="24"/>
              </w:rPr>
            </w:pPr>
            <w:r>
              <w:rPr>
                <w:rFonts w:hint="eastAsia" w:ascii="宋体" w:hAnsi="宋体"/>
                <w:spacing w:val="-6"/>
                <w:sz w:val="24"/>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51" w:type="dxa"/>
            <w:vAlign w:val="center"/>
          </w:tcPr>
          <w:p>
            <w:pPr>
              <w:snapToGrid w:val="0"/>
              <w:jc w:val="center"/>
              <w:rPr>
                <w:rFonts w:hint="eastAsia" w:ascii="宋体" w:hAnsi="宋体"/>
                <w:spacing w:val="-6"/>
                <w:sz w:val="24"/>
              </w:rPr>
            </w:pPr>
          </w:p>
        </w:tc>
        <w:tc>
          <w:tcPr>
            <w:tcW w:w="3260" w:type="dxa"/>
            <w:vAlign w:val="center"/>
          </w:tcPr>
          <w:p>
            <w:pPr>
              <w:snapToGrid w:val="0"/>
              <w:jc w:val="center"/>
              <w:rPr>
                <w:rFonts w:hint="eastAsia" w:ascii="宋体" w:hAnsi="宋体"/>
                <w:spacing w:val="-6"/>
                <w:sz w:val="24"/>
              </w:rPr>
            </w:pPr>
          </w:p>
        </w:tc>
        <w:tc>
          <w:tcPr>
            <w:tcW w:w="3402" w:type="dxa"/>
            <w:vAlign w:val="center"/>
          </w:tcPr>
          <w:p>
            <w:pPr>
              <w:snapToGrid w:val="0"/>
              <w:jc w:val="center"/>
              <w:rPr>
                <w:rFonts w:hint="eastAsia" w:ascii="宋体" w:hAnsi="宋体"/>
                <w:spacing w:val="-6"/>
                <w:sz w:val="24"/>
              </w:rPr>
            </w:pPr>
          </w:p>
        </w:tc>
        <w:tc>
          <w:tcPr>
            <w:tcW w:w="2127" w:type="dxa"/>
            <w:vAlign w:val="center"/>
          </w:tcPr>
          <w:p>
            <w:pPr>
              <w:snapToGrid w:val="0"/>
              <w:jc w:val="center"/>
              <w:rPr>
                <w:rFonts w:hint="eastAsia" w:ascii="宋体" w:hAnsi="宋体"/>
                <w:spacing w:val="-6"/>
                <w:sz w:val="24"/>
              </w:rPr>
            </w:pPr>
          </w:p>
        </w:tc>
      </w:tr>
    </w:tbl>
    <w:p>
      <w:pPr>
        <w:spacing w:line="360" w:lineRule="auto"/>
        <w:rPr>
          <w:rFonts w:hint="eastAsia" w:ascii="宋体" w:hAnsi="宋体"/>
          <w:b/>
          <w:bCs/>
          <w:spacing w:val="-6"/>
          <w:sz w:val="24"/>
        </w:rPr>
      </w:pPr>
    </w:p>
    <w:p>
      <w:pPr>
        <w:spacing w:line="360" w:lineRule="auto"/>
        <w:rPr>
          <w:rFonts w:hint="eastAsia" w:ascii="宋体" w:hAnsi="宋体"/>
          <w:b/>
          <w:bCs/>
          <w:spacing w:val="-6"/>
          <w:sz w:val="24"/>
        </w:rPr>
      </w:pPr>
      <w:r>
        <w:rPr>
          <w:rFonts w:hint="eastAsia" w:ascii="宋体" w:hAnsi="宋体"/>
          <w:b/>
          <w:bCs/>
          <w:spacing w:val="-6"/>
          <w:sz w:val="24"/>
        </w:rPr>
        <w:t>说明：</w:t>
      </w:r>
    </w:p>
    <w:p>
      <w:pPr>
        <w:spacing w:line="360" w:lineRule="auto"/>
        <w:rPr>
          <w:rFonts w:hint="eastAsia" w:ascii="宋体" w:hAnsi="宋体"/>
          <w:b/>
          <w:bCs/>
          <w:spacing w:val="-6"/>
          <w:sz w:val="24"/>
        </w:rPr>
      </w:pPr>
      <w:r>
        <w:rPr>
          <w:rFonts w:hint="eastAsia" w:ascii="宋体" w:hAnsi="宋体"/>
          <w:b/>
          <w:bCs/>
          <w:spacing w:val="-6"/>
          <w:sz w:val="24"/>
        </w:rPr>
        <w:t>1</w:t>
      </w:r>
      <w:r>
        <w:rPr>
          <w:rFonts w:ascii="宋体" w:hAnsi="宋体"/>
          <w:b/>
          <w:bCs/>
          <w:spacing w:val="-6"/>
          <w:sz w:val="24"/>
        </w:rPr>
        <w:t>.</w:t>
      </w:r>
      <w:r>
        <w:rPr>
          <w:rFonts w:hint="eastAsia" w:ascii="宋体" w:hAnsi="宋体"/>
          <w:b/>
          <w:bCs/>
          <w:spacing w:val="-6"/>
          <w:sz w:val="24"/>
        </w:rPr>
        <w:t>逐项按照磋商文件要求填写响应规格；</w:t>
      </w:r>
    </w:p>
    <w:p>
      <w:pPr>
        <w:spacing w:line="360" w:lineRule="auto"/>
        <w:rPr>
          <w:rFonts w:hint="eastAsia" w:ascii="宋体" w:hAnsi="宋体"/>
          <w:b/>
          <w:bCs/>
          <w:spacing w:val="-6"/>
          <w:sz w:val="24"/>
        </w:rPr>
      </w:pPr>
      <w:r>
        <w:rPr>
          <w:rFonts w:hint="eastAsia" w:ascii="宋体" w:hAnsi="宋体"/>
          <w:b/>
          <w:bCs/>
          <w:spacing w:val="-6"/>
          <w:sz w:val="24"/>
        </w:rPr>
        <w:t>2</w:t>
      </w:r>
      <w:r>
        <w:rPr>
          <w:rFonts w:ascii="宋体" w:hAnsi="宋体"/>
          <w:b/>
          <w:bCs/>
          <w:spacing w:val="-6"/>
          <w:sz w:val="24"/>
        </w:rPr>
        <w:t>.</w:t>
      </w:r>
      <w:r>
        <w:rPr>
          <w:rFonts w:hint="eastAsia" w:ascii="宋体" w:hAnsi="宋体"/>
          <w:b/>
          <w:bCs/>
          <w:spacing w:val="-6"/>
          <w:sz w:val="24"/>
        </w:rPr>
        <w:t>偏离说明是指对磋商文件要求存在不同之处的解释说明。偏离系指：正偏离（高于采购需求）、负偏离（低于采购需求）、无偏离（满足采购需求）；</w:t>
      </w:r>
    </w:p>
    <w:p>
      <w:pPr>
        <w:spacing w:line="360" w:lineRule="auto"/>
        <w:rPr>
          <w:rFonts w:hint="eastAsia" w:ascii="宋体" w:hAnsi="宋体"/>
          <w:b/>
          <w:spacing w:val="-6"/>
          <w:sz w:val="24"/>
        </w:rPr>
      </w:pPr>
      <w:r>
        <w:rPr>
          <w:rFonts w:hint="eastAsia" w:ascii="宋体" w:hAnsi="宋体"/>
          <w:b/>
          <w:bCs/>
          <w:spacing w:val="-6"/>
          <w:sz w:val="24"/>
        </w:rPr>
        <w:t>3</w:t>
      </w:r>
      <w:r>
        <w:rPr>
          <w:rFonts w:ascii="宋体" w:hAnsi="宋体"/>
          <w:b/>
          <w:bCs/>
          <w:spacing w:val="-6"/>
          <w:sz w:val="24"/>
        </w:rPr>
        <w:t>.</w:t>
      </w:r>
      <w:r>
        <w:rPr>
          <w:rFonts w:hint="eastAsia" w:ascii="宋体" w:hAnsi="宋体"/>
          <w:b/>
          <w:bCs/>
          <w:spacing w:val="-6"/>
          <w:sz w:val="24"/>
        </w:rPr>
        <w:t>如不填写或未如实填写</w:t>
      </w:r>
      <w:r>
        <w:rPr>
          <w:rFonts w:hint="eastAsia" w:ascii="宋体" w:hAnsi="宋体"/>
          <w:b/>
          <w:spacing w:val="-6"/>
          <w:sz w:val="24"/>
        </w:rPr>
        <w:t>，自行承担磋商响应风险。</w:t>
      </w: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b/>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r>
        <w:rPr>
          <w:rFonts w:hint="eastAsia" w:ascii="宋体" w:hAnsi="宋体"/>
          <w:b/>
          <w:spacing w:val="-6"/>
          <w:sz w:val="24"/>
        </w:rPr>
        <w:br w:type="page"/>
      </w:r>
      <w:r>
        <w:rPr>
          <w:rFonts w:hint="eastAsia" w:ascii="宋体" w:hAnsi="宋体"/>
          <w:b/>
          <w:spacing w:val="-6"/>
          <w:sz w:val="24"/>
        </w:rPr>
        <w:t>服务方案（根据评分细则提供和编写格式自拟）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展览筹备工作（根据评分细则提供和编写格式自拟）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采访及视频剪辑工作（根据评分细则提供和编写格式自拟）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展览作品装裱（根据评分细则提供和编写格式自拟）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展陈设计能力（根据评分细则提供和编写格式自拟）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物料制作能力（根据评分细则提供和编写格式自拟）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展览搭建能力（根据评分细则提供和编写格式自拟）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展览执行能力（根据评分细则提供和编写格式自拟）</w:t>
      </w:r>
    </w:p>
    <w:p>
      <w:pPr>
        <w:spacing w:line="360" w:lineRule="auto"/>
        <w:rPr>
          <w:rFonts w:hint="eastAsia" w:ascii="宋体" w:hAnsi="宋体"/>
          <w:b/>
          <w:spacing w:val="-6"/>
          <w:sz w:val="24"/>
        </w:rPr>
      </w:pPr>
    </w:p>
    <w:p>
      <w:pPr>
        <w:spacing w:line="360" w:lineRule="auto"/>
        <w:rPr>
          <w:rFonts w:hint="eastAsia" w:ascii="宋体" w:hAnsi="宋体"/>
          <w:b/>
          <w:spacing w:val="-6"/>
          <w:sz w:val="24"/>
        </w:rPr>
      </w:pPr>
      <w:r>
        <w:rPr>
          <w:rFonts w:hint="eastAsia" w:ascii="宋体" w:hAnsi="宋体"/>
          <w:b/>
          <w:spacing w:val="-6"/>
          <w:sz w:val="24"/>
        </w:rPr>
        <w:t>展览配套能力（根据评分细则提供和编写格式自拟）</w:t>
      </w:r>
    </w:p>
    <w:sectPr>
      <w:headerReference r:id="rId6" w:type="default"/>
      <w:pgSz w:w="11906" w:h="16838"/>
      <w:pgMar w:top="1247" w:right="1247" w:bottom="1247" w:left="1247" w:header="170" w:footer="56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MS Mincho"/>
    <w:panose1 w:val="00000000000000000000"/>
    <w:charset w:val="80"/>
    <w:family w:val="swiss"/>
    <w:pitch w:val="default"/>
    <w:sig w:usb0="00000000" w:usb1="00000000" w:usb2="00000012" w:usb3="00000000" w:csb0="0002000D"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Arial"/>
    <w:panose1 w:val="00000000000000000000"/>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pict>
        <v:shape id="文本框 2087" o:spid="_x0000_s4097" o:spt="202" type="#_x0000_t202" style="position:absolute;left:0pt;margin-top:0pt;height:10.35pt;width:4.55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17"/>
                  <w:rPr>
                    <w:rFonts w:hint="eastAsia"/>
                  </w:rPr>
                </w:pPr>
                <w:r>
                  <w:fldChar w:fldCharType="begin"/>
                </w:r>
                <w:r>
                  <w:instrText xml:space="preserve"> PAGE  \* MERGEFORMAT </w:instrText>
                </w:r>
                <w:r>
                  <w:fldChar w:fldCharType="separate"/>
                </w:r>
                <w:r>
                  <w:rPr>
                    <w:lang w:val="en-US" w:eastAsia="zh-CN"/>
                  </w:rPr>
                  <w:t>2</w:t>
                </w:r>
                <w:r>
                  <w:rPr>
                    <w:lang w:val="en-US"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7216" behindDoc="0" locked="0" layoutInCell="1" allowOverlap="1">
          <wp:simplePos x="0" y="0"/>
          <wp:positionH relativeFrom="column">
            <wp:posOffset>52070</wp:posOffset>
          </wp:positionH>
          <wp:positionV relativeFrom="paragraph">
            <wp:posOffset>0</wp:posOffset>
          </wp:positionV>
          <wp:extent cx="5872480" cy="633730"/>
          <wp:effectExtent l="19050" t="0" r="0" b="0"/>
          <wp:wrapSquare wrapText="bothSides"/>
          <wp:docPr id="3" name="图片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85"/>
                  <pic:cNvPicPr>
                    <a:picLocks noChangeAspect="1" noChangeArrowheads="1"/>
                  </pic:cNvPicPr>
                </pic:nvPicPr>
                <pic:blipFill>
                  <a:blip r:embed="rId1"/>
                  <a:srcRect/>
                  <a:stretch>
                    <a:fillRect/>
                  </a:stretch>
                </pic:blipFill>
                <pic:spPr>
                  <a:xfrm>
                    <a:off x="0" y="0"/>
                    <a:ext cx="5872480" cy="633730"/>
                  </a:xfrm>
                  <a:prstGeom prst="rect">
                    <a:avLst/>
                  </a:prstGeom>
                  <a:noFill/>
                  <a:ln w="9525">
                    <a:noFill/>
                    <a:miter lim="800000"/>
                    <a:headEnd/>
                    <a:tailEnd/>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8240" behindDoc="0" locked="0" layoutInCell="1" allowOverlap="1">
          <wp:simplePos x="0" y="0"/>
          <wp:positionH relativeFrom="column">
            <wp:posOffset>52070</wp:posOffset>
          </wp:positionH>
          <wp:positionV relativeFrom="paragraph">
            <wp:posOffset>0</wp:posOffset>
          </wp:positionV>
          <wp:extent cx="5872480" cy="633730"/>
          <wp:effectExtent l="19050" t="0" r="0" b="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noChangeArrowheads="1"/>
                  </pic:cNvPicPr>
                </pic:nvPicPr>
                <pic:blipFill>
                  <a:blip r:embed="rId1"/>
                  <a:srcRect/>
                  <a:stretch>
                    <a:fillRect/>
                  </a:stretch>
                </pic:blipFill>
                <pic:spPr>
                  <a:xfrm>
                    <a:off x="0" y="0"/>
                    <a:ext cx="5872480" cy="6337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E20323"/>
    <w:multiLevelType w:val="multilevel"/>
    <w:tmpl w:val="59E20323"/>
    <w:lvl w:ilvl="0" w:tentative="0">
      <w:start w:val="1"/>
      <w:numFmt w:val="decimal"/>
      <w:lvlText w:val="%1"/>
      <w:lvlJc w:val="left"/>
      <w:pPr>
        <w:ind w:left="432" w:hanging="432"/>
      </w:pPr>
      <w:rPr>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HorizontalSpacing w:val="14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56"/>
    <w:rsid w:val="0000392F"/>
    <w:rsid w:val="0000407F"/>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C43"/>
    <w:rsid w:val="000530F5"/>
    <w:rsid w:val="00053AD2"/>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10098C"/>
    <w:rsid w:val="00100E4C"/>
    <w:rsid w:val="00101341"/>
    <w:rsid w:val="00102403"/>
    <w:rsid w:val="00102D01"/>
    <w:rsid w:val="00104760"/>
    <w:rsid w:val="00105F12"/>
    <w:rsid w:val="00106134"/>
    <w:rsid w:val="00106EF6"/>
    <w:rsid w:val="00110547"/>
    <w:rsid w:val="00110AE7"/>
    <w:rsid w:val="00111522"/>
    <w:rsid w:val="00111B51"/>
    <w:rsid w:val="001144F7"/>
    <w:rsid w:val="00114BEF"/>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30A8"/>
    <w:rsid w:val="001350A2"/>
    <w:rsid w:val="00136919"/>
    <w:rsid w:val="00136C4A"/>
    <w:rsid w:val="0013772C"/>
    <w:rsid w:val="0013796A"/>
    <w:rsid w:val="001411DB"/>
    <w:rsid w:val="00142B06"/>
    <w:rsid w:val="0014310B"/>
    <w:rsid w:val="00143148"/>
    <w:rsid w:val="0014555E"/>
    <w:rsid w:val="00146B7D"/>
    <w:rsid w:val="001475CB"/>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CB"/>
    <w:rsid w:val="00170703"/>
    <w:rsid w:val="00170DDC"/>
    <w:rsid w:val="001712CC"/>
    <w:rsid w:val="00171AF6"/>
    <w:rsid w:val="001722F1"/>
    <w:rsid w:val="001735C7"/>
    <w:rsid w:val="001763B3"/>
    <w:rsid w:val="00176D03"/>
    <w:rsid w:val="00177FB3"/>
    <w:rsid w:val="00181A44"/>
    <w:rsid w:val="00182D78"/>
    <w:rsid w:val="00183235"/>
    <w:rsid w:val="0018377D"/>
    <w:rsid w:val="00183AEF"/>
    <w:rsid w:val="00184D3D"/>
    <w:rsid w:val="00184E31"/>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787A"/>
    <w:rsid w:val="001D0F0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57A3"/>
    <w:rsid w:val="001E5A4D"/>
    <w:rsid w:val="001E6A29"/>
    <w:rsid w:val="001E7C22"/>
    <w:rsid w:val="001F01E8"/>
    <w:rsid w:val="001F21F0"/>
    <w:rsid w:val="001F2717"/>
    <w:rsid w:val="001F3F3F"/>
    <w:rsid w:val="001F464D"/>
    <w:rsid w:val="001F5FE3"/>
    <w:rsid w:val="001F6DFD"/>
    <w:rsid w:val="001F7D64"/>
    <w:rsid w:val="00201740"/>
    <w:rsid w:val="00202AFC"/>
    <w:rsid w:val="002032D2"/>
    <w:rsid w:val="00203DAA"/>
    <w:rsid w:val="00203F7D"/>
    <w:rsid w:val="00204379"/>
    <w:rsid w:val="002048D6"/>
    <w:rsid w:val="00205352"/>
    <w:rsid w:val="002053B5"/>
    <w:rsid w:val="00206793"/>
    <w:rsid w:val="00206B67"/>
    <w:rsid w:val="00206C9F"/>
    <w:rsid w:val="002102BE"/>
    <w:rsid w:val="00210B1B"/>
    <w:rsid w:val="00210BCF"/>
    <w:rsid w:val="00210DE3"/>
    <w:rsid w:val="0021191E"/>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B85"/>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91E79"/>
    <w:rsid w:val="00292964"/>
    <w:rsid w:val="00294556"/>
    <w:rsid w:val="0029652F"/>
    <w:rsid w:val="002968CF"/>
    <w:rsid w:val="00296EF4"/>
    <w:rsid w:val="002972C0"/>
    <w:rsid w:val="0029740C"/>
    <w:rsid w:val="002A0C1E"/>
    <w:rsid w:val="002A127B"/>
    <w:rsid w:val="002A14AF"/>
    <w:rsid w:val="002A3506"/>
    <w:rsid w:val="002A3CBC"/>
    <w:rsid w:val="002A3E8A"/>
    <w:rsid w:val="002A49A6"/>
    <w:rsid w:val="002A5CCC"/>
    <w:rsid w:val="002A6C7B"/>
    <w:rsid w:val="002B11C3"/>
    <w:rsid w:val="002B1A46"/>
    <w:rsid w:val="002B2768"/>
    <w:rsid w:val="002B2B72"/>
    <w:rsid w:val="002B3E2B"/>
    <w:rsid w:val="002B4E83"/>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F89"/>
    <w:rsid w:val="00300CA3"/>
    <w:rsid w:val="00300ED1"/>
    <w:rsid w:val="003016B5"/>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5F05"/>
    <w:rsid w:val="003369C9"/>
    <w:rsid w:val="00336C64"/>
    <w:rsid w:val="00337D80"/>
    <w:rsid w:val="003402C3"/>
    <w:rsid w:val="00340383"/>
    <w:rsid w:val="00341716"/>
    <w:rsid w:val="003418FF"/>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202A"/>
    <w:rsid w:val="00372CD5"/>
    <w:rsid w:val="00374413"/>
    <w:rsid w:val="003773A7"/>
    <w:rsid w:val="003839BD"/>
    <w:rsid w:val="00385944"/>
    <w:rsid w:val="00385FBB"/>
    <w:rsid w:val="00386087"/>
    <w:rsid w:val="00386526"/>
    <w:rsid w:val="00387150"/>
    <w:rsid w:val="00387DEF"/>
    <w:rsid w:val="003909B2"/>
    <w:rsid w:val="003933A4"/>
    <w:rsid w:val="00394C42"/>
    <w:rsid w:val="003953E4"/>
    <w:rsid w:val="00395436"/>
    <w:rsid w:val="0039578F"/>
    <w:rsid w:val="00395BA7"/>
    <w:rsid w:val="003A06EB"/>
    <w:rsid w:val="003A09FA"/>
    <w:rsid w:val="003A2CBB"/>
    <w:rsid w:val="003A3E9B"/>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39E1"/>
    <w:rsid w:val="00463D29"/>
    <w:rsid w:val="004659A2"/>
    <w:rsid w:val="00465A6B"/>
    <w:rsid w:val="004667D5"/>
    <w:rsid w:val="00466F63"/>
    <w:rsid w:val="00466FB4"/>
    <w:rsid w:val="0047158C"/>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21C2"/>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5B90"/>
    <w:rsid w:val="005F77A5"/>
    <w:rsid w:val="00601714"/>
    <w:rsid w:val="006020B8"/>
    <w:rsid w:val="006023A2"/>
    <w:rsid w:val="006030CD"/>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FB9"/>
    <w:rsid w:val="006902DA"/>
    <w:rsid w:val="006904D5"/>
    <w:rsid w:val="00690FD0"/>
    <w:rsid w:val="0069199E"/>
    <w:rsid w:val="00692402"/>
    <w:rsid w:val="00692738"/>
    <w:rsid w:val="00692BF2"/>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CFB"/>
    <w:rsid w:val="006A3181"/>
    <w:rsid w:val="006A325B"/>
    <w:rsid w:val="006A4AD6"/>
    <w:rsid w:val="006A53B8"/>
    <w:rsid w:val="006A6157"/>
    <w:rsid w:val="006B048D"/>
    <w:rsid w:val="006B1614"/>
    <w:rsid w:val="006B17ED"/>
    <w:rsid w:val="006B2B16"/>
    <w:rsid w:val="006B2CC2"/>
    <w:rsid w:val="006B35A1"/>
    <w:rsid w:val="006B42CD"/>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85A"/>
    <w:rsid w:val="006D4F4A"/>
    <w:rsid w:val="006D50A7"/>
    <w:rsid w:val="006D5AC9"/>
    <w:rsid w:val="006D5EB4"/>
    <w:rsid w:val="006D6F17"/>
    <w:rsid w:val="006D7269"/>
    <w:rsid w:val="006E01E1"/>
    <w:rsid w:val="006E0B5D"/>
    <w:rsid w:val="006E1442"/>
    <w:rsid w:val="006E25DC"/>
    <w:rsid w:val="006E29B9"/>
    <w:rsid w:val="006E2B55"/>
    <w:rsid w:val="006E30CC"/>
    <w:rsid w:val="006E4299"/>
    <w:rsid w:val="006E43F4"/>
    <w:rsid w:val="006E4425"/>
    <w:rsid w:val="006E51E2"/>
    <w:rsid w:val="006E5A01"/>
    <w:rsid w:val="006E5BB6"/>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CC7"/>
    <w:rsid w:val="007660CD"/>
    <w:rsid w:val="00766419"/>
    <w:rsid w:val="00766C3B"/>
    <w:rsid w:val="00771263"/>
    <w:rsid w:val="00771A36"/>
    <w:rsid w:val="0077295E"/>
    <w:rsid w:val="007731BB"/>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46E3"/>
    <w:rsid w:val="007A517D"/>
    <w:rsid w:val="007A5684"/>
    <w:rsid w:val="007A56D2"/>
    <w:rsid w:val="007A56F1"/>
    <w:rsid w:val="007A6062"/>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A88"/>
    <w:rsid w:val="00847D22"/>
    <w:rsid w:val="0085178B"/>
    <w:rsid w:val="00851C77"/>
    <w:rsid w:val="00851D97"/>
    <w:rsid w:val="008522D3"/>
    <w:rsid w:val="008524D2"/>
    <w:rsid w:val="00852630"/>
    <w:rsid w:val="008553B2"/>
    <w:rsid w:val="008557ED"/>
    <w:rsid w:val="00855903"/>
    <w:rsid w:val="00861B88"/>
    <w:rsid w:val="00861F7D"/>
    <w:rsid w:val="008671E2"/>
    <w:rsid w:val="00867941"/>
    <w:rsid w:val="00867F31"/>
    <w:rsid w:val="00870E1A"/>
    <w:rsid w:val="008724E9"/>
    <w:rsid w:val="00872766"/>
    <w:rsid w:val="00873274"/>
    <w:rsid w:val="008744BC"/>
    <w:rsid w:val="00875709"/>
    <w:rsid w:val="00876C30"/>
    <w:rsid w:val="00881DA3"/>
    <w:rsid w:val="00882313"/>
    <w:rsid w:val="00883827"/>
    <w:rsid w:val="00884CF0"/>
    <w:rsid w:val="0088589D"/>
    <w:rsid w:val="00886116"/>
    <w:rsid w:val="00887CEB"/>
    <w:rsid w:val="00887FDD"/>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2FA8"/>
    <w:rsid w:val="008E52F6"/>
    <w:rsid w:val="008E76FC"/>
    <w:rsid w:val="008F1564"/>
    <w:rsid w:val="008F2A5A"/>
    <w:rsid w:val="008F398B"/>
    <w:rsid w:val="008F3EF5"/>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10AB5"/>
    <w:rsid w:val="00911E91"/>
    <w:rsid w:val="00914860"/>
    <w:rsid w:val="00914FDC"/>
    <w:rsid w:val="009212C5"/>
    <w:rsid w:val="009220F6"/>
    <w:rsid w:val="00923861"/>
    <w:rsid w:val="00924234"/>
    <w:rsid w:val="00924652"/>
    <w:rsid w:val="00924753"/>
    <w:rsid w:val="0092550E"/>
    <w:rsid w:val="0092554D"/>
    <w:rsid w:val="009255C6"/>
    <w:rsid w:val="0092599B"/>
    <w:rsid w:val="0092603D"/>
    <w:rsid w:val="0093076F"/>
    <w:rsid w:val="00931F2C"/>
    <w:rsid w:val="00932748"/>
    <w:rsid w:val="00932AFC"/>
    <w:rsid w:val="0093370A"/>
    <w:rsid w:val="0093498D"/>
    <w:rsid w:val="00934DA0"/>
    <w:rsid w:val="00935D33"/>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6D2C"/>
    <w:rsid w:val="009A01D0"/>
    <w:rsid w:val="009A0417"/>
    <w:rsid w:val="009A0894"/>
    <w:rsid w:val="009A1382"/>
    <w:rsid w:val="009A244E"/>
    <w:rsid w:val="009A3AFF"/>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C"/>
    <w:rsid w:val="009E1D25"/>
    <w:rsid w:val="009E3036"/>
    <w:rsid w:val="009E4E14"/>
    <w:rsid w:val="009E59D2"/>
    <w:rsid w:val="009E61D2"/>
    <w:rsid w:val="009F071D"/>
    <w:rsid w:val="009F0AC9"/>
    <w:rsid w:val="009F1718"/>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5BF"/>
    <w:rsid w:val="00AA4B1A"/>
    <w:rsid w:val="00AA5D9B"/>
    <w:rsid w:val="00AA5EF0"/>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BBC"/>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71FD"/>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3E9A"/>
    <w:rsid w:val="00BB4D76"/>
    <w:rsid w:val="00BB674F"/>
    <w:rsid w:val="00BB6764"/>
    <w:rsid w:val="00BB69AD"/>
    <w:rsid w:val="00BB6E1C"/>
    <w:rsid w:val="00BB739E"/>
    <w:rsid w:val="00BC019B"/>
    <w:rsid w:val="00BC100F"/>
    <w:rsid w:val="00BC1C2E"/>
    <w:rsid w:val="00BC2D79"/>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1BE8"/>
    <w:rsid w:val="00C123F1"/>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227F"/>
    <w:rsid w:val="00C7284E"/>
    <w:rsid w:val="00C729EF"/>
    <w:rsid w:val="00C7417D"/>
    <w:rsid w:val="00C75F3F"/>
    <w:rsid w:val="00C76859"/>
    <w:rsid w:val="00C76C16"/>
    <w:rsid w:val="00C80F89"/>
    <w:rsid w:val="00C813DE"/>
    <w:rsid w:val="00C832A2"/>
    <w:rsid w:val="00C83623"/>
    <w:rsid w:val="00C842A2"/>
    <w:rsid w:val="00C84BA9"/>
    <w:rsid w:val="00C86BA3"/>
    <w:rsid w:val="00C90674"/>
    <w:rsid w:val="00C90898"/>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97"/>
    <w:rsid w:val="00CC05D4"/>
    <w:rsid w:val="00CC1078"/>
    <w:rsid w:val="00CC300F"/>
    <w:rsid w:val="00CC494D"/>
    <w:rsid w:val="00CC5012"/>
    <w:rsid w:val="00CC54C1"/>
    <w:rsid w:val="00CC5653"/>
    <w:rsid w:val="00CC5A0C"/>
    <w:rsid w:val="00CC5E7D"/>
    <w:rsid w:val="00CC6800"/>
    <w:rsid w:val="00CC77F1"/>
    <w:rsid w:val="00CC7D2A"/>
    <w:rsid w:val="00CD0C1A"/>
    <w:rsid w:val="00CD1356"/>
    <w:rsid w:val="00CD1698"/>
    <w:rsid w:val="00CD25EE"/>
    <w:rsid w:val="00CD2DE7"/>
    <w:rsid w:val="00CD51E0"/>
    <w:rsid w:val="00CD51E7"/>
    <w:rsid w:val="00CD5E5B"/>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5A9"/>
    <w:rsid w:val="00D047F3"/>
    <w:rsid w:val="00D04B61"/>
    <w:rsid w:val="00D063A9"/>
    <w:rsid w:val="00D0644F"/>
    <w:rsid w:val="00D06495"/>
    <w:rsid w:val="00D10AC3"/>
    <w:rsid w:val="00D1144F"/>
    <w:rsid w:val="00D11C81"/>
    <w:rsid w:val="00D1208F"/>
    <w:rsid w:val="00D12687"/>
    <w:rsid w:val="00D133EA"/>
    <w:rsid w:val="00D13706"/>
    <w:rsid w:val="00D20B0D"/>
    <w:rsid w:val="00D20F14"/>
    <w:rsid w:val="00D21DE5"/>
    <w:rsid w:val="00D24153"/>
    <w:rsid w:val="00D24548"/>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51CF"/>
    <w:rsid w:val="00E86723"/>
    <w:rsid w:val="00E874B2"/>
    <w:rsid w:val="00E87A9C"/>
    <w:rsid w:val="00E87B7D"/>
    <w:rsid w:val="00E920C5"/>
    <w:rsid w:val="00E93C2B"/>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CF0"/>
    <w:rsid w:val="00F41FA4"/>
    <w:rsid w:val="00F42046"/>
    <w:rsid w:val="00F456DC"/>
    <w:rsid w:val="00F503BA"/>
    <w:rsid w:val="00F50E37"/>
    <w:rsid w:val="00F5182F"/>
    <w:rsid w:val="00F531FC"/>
    <w:rsid w:val="00F54A4A"/>
    <w:rsid w:val="00F56EAB"/>
    <w:rsid w:val="00F5753F"/>
    <w:rsid w:val="00F57559"/>
    <w:rsid w:val="00F57D43"/>
    <w:rsid w:val="00F57FC1"/>
    <w:rsid w:val="00F60D93"/>
    <w:rsid w:val="00F61A40"/>
    <w:rsid w:val="00F63D45"/>
    <w:rsid w:val="00F64156"/>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858"/>
    <w:rsid w:val="013A1130"/>
    <w:rsid w:val="01773C9A"/>
    <w:rsid w:val="02236824"/>
    <w:rsid w:val="02604599"/>
    <w:rsid w:val="03043AD1"/>
    <w:rsid w:val="03536B34"/>
    <w:rsid w:val="0385432C"/>
    <w:rsid w:val="03D45CDC"/>
    <w:rsid w:val="0431382D"/>
    <w:rsid w:val="04500C13"/>
    <w:rsid w:val="04EA3029"/>
    <w:rsid w:val="05166466"/>
    <w:rsid w:val="053A6065"/>
    <w:rsid w:val="0560634C"/>
    <w:rsid w:val="059B3AAE"/>
    <w:rsid w:val="05B70F08"/>
    <w:rsid w:val="05CC10A3"/>
    <w:rsid w:val="05F10A62"/>
    <w:rsid w:val="06101BE6"/>
    <w:rsid w:val="06833BD2"/>
    <w:rsid w:val="06DD6A56"/>
    <w:rsid w:val="072D013D"/>
    <w:rsid w:val="074C774E"/>
    <w:rsid w:val="080B7C0E"/>
    <w:rsid w:val="084E3529"/>
    <w:rsid w:val="08732BE6"/>
    <w:rsid w:val="08825E75"/>
    <w:rsid w:val="089B45A8"/>
    <w:rsid w:val="096B180A"/>
    <w:rsid w:val="09F304B2"/>
    <w:rsid w:val="09FF14CE"/>
    <w:rsid w:val="0A603052"/>
    <w:rsid w:val="0AEC7889"/>
    <w:rsid w:val="0B4654C4"/>
    <w:rsid w:val="0B505B9B"/>
    <w:rsid w:val="0B7C4CD0"/>
    <w:rsid w:val="0BCF050F"/>
    <w:rsid w:val="0BF45DA2"/>
    <w:rsid w:val="0C2333E1"/>
    <w:rsid w:val="0CC66731"/>
    <w:rsid w:val="0D0A5D09"/>
    <w:rsid w:val="0D751120"/>
    <w:rsid w:val="0DCD5240"/>
    <w:rsid w:val="0DEF1ED0"/>
    <w:rsid w:val="0E3436CA"/>
    <w:rsid w:val="0ED84F6A"/>
    <w:rsid w:val="0F34788B"/>
    <w:rsid w:val="0FB26A4C"/>
    <w:rsid w:val="1044127D"/>
    <w:rsid w:val="109F5611"/>
    <w:rsid w:val="10D66C26"/>
    <w:rsid w:val="130A06A1"/>
    <w:rsid w:val="1321183C"/>
    <w:rsid w:val="133E369B"/>
    <w:rsid w:val="146E068C"/>
    <w:rsid w:val="14F14A2B"/>
    <w:rsid w:val="152B3DC1"/>
    <w:rsid w:val="152F5D65"/>
    <w:rsid w:val="15C713B3"/>
    <w:rsid w:val="16501FA9"/>
    <w:rsid w:val="16D05439"/>
    <w:rsid w:val="16D704B9"/>
    <w:rsid w:val="16DF3580"/>
    <w:rsid w:val="17D9549A"/>
    <w:rsid w:val="193A08C9"/>
    <w:rsid w:val="195B65E5"/>
    <w:rsid w:val="196C3865"/>
    <w:rsid w:val="1AA34806"/>
    <w:rsid w:val="1B082782"/>
    <w:rsid w:val="1B3D3845"/>
    <w:rsid w:val="1C171F7D"/>
    <w:rsid w:val="1C2159A9"/>
    <w:rsid w:val="1C2703A5"/>
    <w:rsid w:val="1D310AA1"/>
    <w:rsid w:val="1DAB010F"/>
    <w:rsid w:val="1E7A25D0"/>
    <w:rsid w:val="1E9111FE"/>
    <w:rsid w:val="1EC835CB"/>
    <w:rsid w:val="20870629"/>
    <w:rsid w:val="20F952A8"/>
    <w:rsid w:val="21FB29C4"/>
    <w:rsid w:val="227D361E"/>
    <w:rsid w:val="22926F93"/>
    <w:rsid w:val="229C30C2"/>
    <w:rsid w:val="22E91128"/>
    <w:rsid w:val="22EE2F05"/>
    <w:rsid w:val="22EE450C"/>
    <w:rsid w:val="231D77B9"/>
    <w:rsid w:val="2353380A"/>
    <w:rsid w:val="23E4105C"/>
    <w:rsid w:val="24287BD3"/>
    <w:rsid w:val="2439606F"/>
    <w:rsid w:val="24983B90"/>
    <w:rsid w:val="24E21EE4"/>
    <w:rsid w:val="255F6C5D"/>
    <w:rsid w:val="257B5B80"/>
    <w:rsid w:val="25F557C3"/>
    <w:rsid w:val="26045F41"/>
    <w:rsid w:val="264C0510"/>
    <w:rsid w:val="265B0866"/>
    <w:rsid w:val="26655095"/>
    <w:rsid w:val="278C0B82"/>
    <w:rsid w:val="27A55152"/>
    <w:rsid w:val="27B045C5"/>
    <w:rsid w:val="27BD215B"/>
    <w:rsid w:val="27F814A0"/>
    <w:rsid w:val="281313DD"/>
    <w:rsid w:val="28463993"/>
    <w:rsid w:val="28A70A06"/>
    <w:rsid w:val="28BC51B7"/>
    <w:rsid w:val="29042498"/>
    <w:rsid w:val="294A5A4D"/>
    <w:rsid w:val="2A59481B"/>
    <w:rsid w:val="2A690934"/>
    <w:rsid w:val="2A695D46"/>
    <w:rsid w:val="2A930A12"/>
    <w:rsid w:val="2AA16EC5"/>
    <w:rsid w:val="2ACC1BA4"/>
    <w:rsid w:val="2AE8045E"/>
    <w:rsid w:val="2AE95EBF"/>
    <w:rsid w:val="2AF979C2"/>
    <w:rsid w:val="2AFD3C60"/>
    <w:rsid w:val="2B0C371E"/>
    <w:rsid w:val="2B232EF7"/>
    <w:rsid w:val="2B491E85"/>
    <w:rsid w:val="2B743395"/>
    <w:rsid w:val="2B896B47"/>
    <w:rsid w:val="2BD860B6"/>
    <w:rsid w:val="2C0F4C44"/>
    <w:rsid w:val="2C445D0F"/>
    <w:rsid w:val="2CA169F7"/>
    <w:rsid w:val="2CEC6272"/>
    <w:rsid w:val="2D3938B4"/>
    <w:rsid w:val="2D3D0280"/>
    <w:rsid w:val="2D8E78CE"/>
    <w:rsid w:val="2DA576C5"/>
    <w:rsid w:val="2DCD3E28"/>
    <w:rsid w:val="2DE02722"/>
    <w:rsid w:val="2E0D3388"/>
    <w:rsid w:val="2E7F4673"/>
    <w:rsid w:val="2E8B0993"/>
    <w:rsid w:val="2E9B2269"/>
    <w:rsid w:val="2ED20FBA"/>
    <w:rsid w:val="2EE12E83"/>
    <w:rsid w:val="2F075FE5"/>
    <w:rsid w:val="2F6F19DB"/>
    <w:rsid w:val="2F920DEB"/>
    <w:rsid w:val="2FBA4C0E"/>
    <w:rsid w:val="2FCA6682"/>
    <w:rsid w:val="30480548"/>
    <w:rsid w:val="31626EEC"/>
    <w:rsid w:val="31D502D7"/>
    <w:rsid w:val="32B21495"/>
    <w:rsid w:val="32FD3BE5"/>
    <w:rsid w:val="336C0849"/>
    <w:rsid w:val="340772C2"/>
    <w:rsid w:val="34206BFA"/>
    <w:rsid w:val="343D54B3"/>
    <w:rsid w:val="34D74C20"/>
    <w:rsid w:val="34DA604A"/>
    <w:rsid w:val="35B16C86"/>
    <w:rsid w:val="35B61CE6"/>
    <w:rsid w:val="361256F7"/>
    <w:rsid w:val="36BA3301"/>
    <w:rsid w:val="370312F6"/>
    <w:rsid w:val="37365EB5"/>
    <w:rsid w:val="37A10767"/>
    <w:rsid w:val="382F5281"/>
    <w:rsid w:val="383652F4"/>
    <w:rsid w:val="385100C7"/>
    <w:rsid w:val="389F1DA2"/>
    <w:rsid w:val="39CF739F"/>
    <w:rsid w:val="39EA6ECB"/>
    <w:rsid w:val="3A1E3266"/>
    <w:rsid w:val="3A4411E1"/>
    <w:rsid w:val="3A4E0637"/>
    <w:rsid w:val="3A536794"/>
    <w:rsid w:val="3AB02844"/>
    <w:rsid w:val="3AB47645"/>
    <w:rsid w:val="3AC35398"/>
    <w:rsid w:val="3B047CA5"/>
    <w:rsid w:val="3B054818"/>
    <w:rsid w:val="3BCB694A"/>
    <w:rsid w:val="3C022718"/>
    <w:rsid w:val="3C485AA7"/>
    <w:rsid w:val="3C824CFC"/>
    <w:rsid w:val="3D3C78B9"/>
    <w:rsid w:val="3DC12EEA"/>
    <w:rsid w:val="3DCD7D26"/>
    <w:rsid w:val="3F9F114C"/>
    <w:rsid w:val="3FBE237E"/>
    <w:rsid w:val="3FD008F7"/>
    <w:rsid w:val="3FEE332F"/>
    <w:rsid w:val="400F065B"/>
    <w:rsid w:val="40391906"/>
    <w:rsid w:val="40F5359B"/>
    <w:rsid w:val="41122B16"/>
    <w:rsid w:val="417D7A48"/>
    <w:rsid w:val="41823B99"/>
    <w:rsid w:val="42355F51"/>
    <w:rsid w:val="4294622A"/>
    <w:rsid w:val="42A0345F"/>
    <w:rsid w:val="42A56EBA"/>
    <w:rsid w:val="42CE0D35"/>
    <w:rsid w:val="432B09D4"/>
    <w:rsid w:val="434542A3"/>
    <w:rsid w:val="43661115"/>
    <w:rsid w:val="4487670B"/>
    <w:rsid w:val="44BE65E0"/>
    <w:rsid w:val="45045AC7"/>
    <w:rsid w:val="45470CB6"/>
    <w:rsid w:val="458E64E3"/>
    <w:rsid w:val="45B401D3"/>
    <w:rsid w:val="45C24007"/>
    <w:rsid w:val="4629006E"/>
    <w:rsid w:val="471D5D1F"/>
    <w:rsid w:val="472A4DB0"/>
    <w:rsid w:val="4738342D"/>
    <w:rsid w:val="475D536A"/>
    <w:rsid w:val="47911341"/>
    <w:rsid w:val="481A5F60"/>
    <w:rsid w:val="485B3158"/>
    <w:rsid w:val="48EC37E2"/>
    <w:rsid w:val="4987571E"/>
    <w:rsid w:val="49936DA3"/>
    <w:rsid w:val="4A8C4473"/>
    <w:rsid w:val="4A907E58"/>
    <w:rsid w:val="4AB33D29"/>
    <w:rsid w:val="4B1F647F"/>
    <w:rsid w:val="4C233239"/>
    <w:rsid w:val="4C3B6727"/>
    <w:rsid w:val="4CAB6713"/>
    <w:rsid w:val="4D202F62"/>
    <w:rsid w:val="4DBD1A4F"/>
    <w:rsid w:val="4DC033CD"/>
    <w:rsid w:val="4DCB2E58"/>
    <w:rsid w:val="4E095A37"/>
    <w:rsid w:val="4E3B4E99"/>
    <w:rsid w:val="4EC45334"/>
    <w:rsid w:val="4F4E17CD"/>
    <w:rsid w:val="4FA47FEB"/>
    <w:rsid w:val="4FF649DD"/>
    <w:rsid w:val="503912EB"/>
    <w:rsid w:val="503C4167"/>
    <w:rsid w:val="50D0260E"/>
    <w:rsid w:val="50F22391"/>
    <w:rsid w:val="5105698F"/>
    <w:rsid w:val="5123705B"/>
    <w:rsid w:val="523D1809"/>
    <w:rsid w:val="52F94DB4"/>
    <w:rsid w:val="536C3801"/>
    <w:rsid w:val="53D712F9"/>
    <w:rsid w:val="53E71C55"/>
    <w:rsid w:val="54345D59"/>
    <w:rsid w:val="543B5550"/>
    <w:rsid w:val="543B7DDF"/>
    <w:rsid w:val="54622723"/>
    <w:rsid w:val="546313C1"/>
    <w:rsid w:val="54F24A86"/>
    <w:rsid w:val="557F4A80"/>
    <w:rsid w:val="55B2291D"/>
    <w:rsid w:val="567C4B73"/>
    <w:rsid w:val="56B57908"/>
    <w:rsid w:val="56CB53DD"/>
    <w:rsid w:val="56FE2233"/>
    <w:rsid w:val="572922DA"/>
    <w:rsid w:val="57703C09"/>
    <w:rsid w:val="57C51437"/>
    <w:rsid w:val="57EF3D64"/>
    <w:rsid w:val="58634B3B"/>
    <w:rsid w:val="59166E7E"/>
    <w:rsid w:val="59300AFE"/>
    <w:rsid w:val="59332F4E"/>
    <w:rsid w:val="59D11213"/>
    <w:rsid w:val="5AEF254A"/>
    <w:rsid w:val="5AF713F2"/>
    <w:rsid w:val="5B4D1177"/>
    <w:rsid w:val="5B842A2E"/>
    <w:rsid w:val="5BCA315C"/>
    <w:rsid w:val="5BE905BF"/>
    <w:rsid w:val="5C077BF3"/>
    <w:rsid w:val="5C934755"/>
    <w:rsid w:val="5CC2145E"/>
    <w:rsid w:val="5CF97198"/>
    <w:rsid w:val="5D990819"/>
    <w:rsid w:val="5DAD294E"/>
    <w:rsid w:val="5E732FE7"/>
    <w:rsid w:val="5EA165A4"/>
    <w:rsid w:val="5EB52965"/>
    <w:rsid w:val="5F0D3D8E"/>
    <w:rsid w:val="5F726888"/>
    <w:rsid w:val="60370D9C"/>
    <w:rsid w:val="60694970"/>
    <w:rsid w:val="60834791"/>
    <w:rsid w:val="60931320"/>
    <w:rsid w:val="60E10629"/>
    <w:rsid w:val="61106291"/>
    <w:rsid w:val="620B22C0"/>
    <w:rsid w:val="623E7551"/>
    <w:rsid w:val="626D7D8D"/>
    <w:rsid w:val="628A0D56"/>
    <w:rsid w:val="6296537A"/>
    <w:rsid w:val="632D793D"/>
    <w:rsid w:val="63583FD1"/>
    <w:rsid w:val="63F50756"/>
    <w:rsid w:val="649B2EAE"/>
    <w:rsid w:val="64AE1A66"/>
    <w:rsid w:val="64C14066"/>
    <w:rsid w:val="64C3075A"/>
    <w:rsid w:val="650E3F83"/>
    <w:rsid w:val="65451E81"/>
    <w:rsid w:val="663A7F95"/>
    <w:rsid w:val="663B6125"/>
    <w:rsid w:val="66652B2E"/>
    <w:rsid w:val="667D01F4"/>
    <w:rsid w:val="66A078A1"/>
    <w:rsid w:val="66AD6293"/>
    <w:rsid w:val="670B0904"/>
    <w:rsid w:val="679720DB"/>
    <w:rsid w:val="679B3DAE"/>
    <w:rsid w:val="67ED7CD2"/>
    <w:rsid w:val="682723E8"/>
    <w:rsid w:val="699B21C0"/>
    <w:rsid w:val="69A306CC"/>
    <w:rsid w:val="6A101101"/>
    <w:rsid w:val="6A6E291A"/>
    <w:rsid w:val="6A945A9B"/>
    <w:rsid w:val="6ADA7C4C"/>
    <w:rsid w:val="6B464802"/>
    <w:rsid w:val="6B792C3A"/>
    <w:rsid w:val="6BAB19C6"/>
    <w:rsid w:val="6C490484"/>
    <w:rsid w:val="6C6D4B65"/>
    <w:rsid w:val="6C864216"/>
    <w:rsid w:val="6CF55FCB"/>
    <w:rsid w:val="6D2F76A6"/>
    <w:rsid w:val="6D783807"/>
    <w:rsid w:val="6D8F6473"/>
    <w:rsid w:val="6D9739BE"/>
    <w:rsid w:val="6E033242"/>
    <w:rsid w:val="6E397CB2"/>
    <w:rsid w:val="6E425DEE"/>
    <w:rsid w:val="702B4173"/>
    <w:rsid w:val="70412B82"/>
    <w:rsid w:val="70AC3247"/>
    <w:rsid w:val="70B25325"/>
    <w:rsid w:val="70C33906"/>
    <w:rsid w:val="71272202"/>
    <w:rsid w:val="71286EED"/>
    <w:rsid w:val="71D91954"/>
    <w:rsid w:val="71FA03D2"/>
    <w:rsid w:val="7214068D"/>
    <w:rsid w:val="72664FD3"/>
    <w:rsid w:val="727033D1"/>
    <w:rsid w:val="72A9539D"/>
    <w:rsid w:val="72C82DDB"/>
    <w:rsid w:val="73463804"/>
    <w:rsid w:val="746369B9"/>
    <w:rsid w:val="756C3299"/>
    <w:rsid w:val="76250B47"/>
    <w:rsid w:val="76513577"/>
    <w:rsid w:val="76D2043F"/>
    <w:rsid w:val="76FE0CDA"/>
    <w:rsid w:val="77520979"/>
    <w:rsid w:val="777271B3"/>
    <w:rsid w:val="7872717E"/>
    <w:rsid w:val="78987255"/>
    <w:rsid w:val="7910745F"/>
    <w:rsid w:val="791F21A9"/>
    <w:rsid w:val="7A2B5C11"/>
    <w:rsid w:val="7A6811A8"/>
    <w:rsid w:val="7AC46DDD"/>
    <w:rsid w:val="7AFD495C"/>
    <w:rsid w:val="7B77206D"/>
    <w:rsid w:val="7B895A7A"/>
    <w:rsid w:val="7B8B4159"/>
    <w:rsid w:val="7BA01856"/>
    <w:rsid w:val="7BB27003"/>
    <w:rsid w:val="7C851FC2"/>
    <w:rsid w:val="7CAB1C8C"/>
    <w:rsid w:val="7CE23FF0"/>
    <w:rsid w:val="7CEE6838"/>
    <w:rsid w:val="7DD341AE"/>
    <w:rsid w:val="7DE50D8D"/>
    <w:rsid w:val="7E25518C"/>
    <w:rsid w:val="7E3D0E63"/>
    <w:rsid w:val="7FE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6">
    <w:name w:val="heading 5"/>
    <w:basedOn w:val="1"/>
    <w:next w:val="1"/>
    <w:qFormat/>
    <w:uiPriority w:val="9"/>
    <w:pPr>
      <w:keepNext/>
      <w:keepLines/>
      <w:numPr>
        <w:ilvl w:val="4"/>
        <w:numId w:val="1"/>
      </w:numPr>
      <w:spacing w:before="280" w:after="290" w:line="376" w:lineRule="auto"/>
      <w:outlineLvl w:val="4"/>
    </w:pPr>
    <w:rPr>
      <w:b/>
      <w:bCs/>
      <w:szCs w:val="28"/>
    </w:rPr>
  </w:style>
  <w:style w:type="character" w:default="1" w:styleId="23">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annotation subject"/>
    <w:basedOn w:val="8"/>
    <w:next w:val="8"/>
    <w:link w:val="39"/>
    <w:unhideWhenUsed/>
    <w:qFormat/>
    <w:uiPriority w:val="99"/>
    <w:rPr>
      <w:b/>
      <w:bCs/>
    </w:rPr>
  </w:style>
  <w:style w:type="paragraph" w:styleId="8">
    <w:name w:val="annotation text"/>
    <w:basedOn w:val="1"/>
    <w:link w:val="52"/>
    <w:unhideWhenUsed/>
    <w:qFormat/>
    <w:uiPriority w:val="99"/>
    <w:pPr>
      <w:jc w:val="left"/>
    </w:pPr>
  </w:style>
  <w:style w:type="paragraph" w:styleId="9">
    <w:name w:val="List Number"/>
    <w:basedOn w:val="1"/>
    <w:qFormat/>
    <w:uiPriority w:val="0"/>
    <w:pPr>
      <w:widowControl/>
      <w:numPr>
        <w:ilvl w:val="0"/>
        <w:numId w:val="2"/>
      </w:numPr>
      <w:tabs>
        <w:tab w:val="left" w:pos="454"/>
        <w:tab w:val="clear" w:pos="720"/>
      </w:tabs>
      <w:spacing w:afterLines="50"/>
      <w:ind w:left="454" w:hanging="284"/>
      <w:jc w:val="left"/>
    </w:pPr>
    <w:rPr>
      <w:kern w:val="0"/>
      <w:sz w:val="24"/>
      <w:szCs w:val="20"/>
    </w:rPr>
  </w:style>
  <w:style w:type="paragraph" w:styleId="10">
    <w:name w:val="Normal Indent"/>
    <w:basedOn w:val="1"/>
    <w:link w:val="36"/>
    <w:qFormat/>
    <w:uiPriority w:val="0"/>
    <w:pPr>
      <w:ind w:firstLine="420"/>
    </w:pPr>
    <w:rPr>
      <w:sz w:val="21"/>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Body Text Indent"/>
    <w:basedOn w:val="1"/>
    <w:link w:val="42"/>
    <w:qFormat/>
    <w:uiPriority w:val="0"/>
    <w:pPr>
      <w:spacing w:line="200" w:lineRule="atLeast"/>
      <w:ind w:firstLine="301"/>
    </w:pPr>
    <w:rPr>
      <w:rFonts w:ascii="宋体" w:hAnsi="Courier New"/>
      <w:spacing w:val="-4"/>
      <w:sz w:val="18"/>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59"/>
    <w:qFormat/>
    <w:uiPriority w:val="0"/>
    <w:pPr>
      <w:spacing w:beforeLines="50" w:afterLines="50" w:line="400" w:lineRule="atLeast"/>
    </w:pPr>
    <w:rPr>
      <w:rFonts w:ascii="宋体" w:hAnsi="Courier New"/>
      <w:sz w:val="24"/>
    </w:rPr>
  </w:style>
  <w:style w:type="paragraph" w:styleId="15">
    <w:name w:val="Date"/>
    <w:basedOn w:val="1"/>
    <w:next w:val="1"/>
    <w:qFormat/>
    <w:uiPriority w:val="0"/>
    <w:pPr>
      <w:ind w:leftChars="2500"/>
    </w:pPr>
    <w:rPr>
      <w:rFonts w:eastAsia="楷体_GB2312"/>
      <w:sz w:val="32"/>
      <w:szCs w:val="20"/>
    </w:rPr>
  </w:style>
  <w:style w:type="paragraph" w:styleId="16">
    <w:name w:val="Balloon Text"/>
    <w:basedOn w:val="1"/>
    <w:qFormat/>
    <w:uiPriority w:val="0"/>
    <w:rPr>
      <w:sz w:val="18"/>
      <w:szCs w:val="18"/>
    </w:rPr>
  </w:style>
  <w:style w:type="paragraph" w:styleId="17">
    <w:name w:val="footer"/>
    <w:basedOn w:val="1"/>
    <w:link w:val="57"/>
    <w:qFormat/>
    <w:uiPriority w:val="99"/>
    <w:pPr>
      <w:tabs>
        <w:tab w:val="center" w:pos="4153"/>
        <w:tab w:val="right" w:pos="8306"/>
      </w:tabs>
      <w:snapToGrid w:val="0"/>
      <w:jc w:val="left"/>
    </w:pPr>
    <w:rPr>
      <w:sz w:val="18"/>
      <w:szCs w:val="18"/>
    </w:rPr>
  </w:style>
  <w:style w:type="paragraph" w:styleId="18">
    <w:name w:val="header"/>
    <w:basedOn w:val="1"/>
    <w:link w:val="60"/>
    <w:qFormat/>
    <w:uiPriority w:val="99"/>
    <w:pP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5579A7"/>
      <w:u w:val="none"/>
    </w:rPr>
  </w:style>
  <w:style w:type="character" w:styleId="27">
    <w:name w:val="annotation reference"/>
    <w:unhideWhenUsed/>
    <w:qFormat/>
    <w:uiPriority w:val="99"/>
    <w:rPr>
      <w:sz w:val="21"/>
      <w:szCs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字符"/>
    <w:qFormat/>
    <w:uiPriority w:val="99"/>
  </w:style>
  <w:style w:type="character" w:customStyle="1" w:styleId="31">
    <w:name w:val="正方框图 Char Char Char"/>
    <w:link w:val="32"/>
    <w:qFormat/>
    <w:uiPriority w:val="0"/>
    <w:rPr>
      <w:kern w:val="2"/>
      <w:sz w:val="21"/>
      <w:szCs w:val="21"/>
    </w:rPr>
  </w:style>
  <w:style w:type="paragraph" w:customStyle="1" w:styleId="32">
    <w:name w:val="正方框图 Char Char"/>
    <w:basedOn w:val="1"/>
    <w:link w:val="31"/>
    <w:qFormat/>
    <w:uiPriority w:val="0"/>
    <w:pPr>
      <w:snapToGrid w:val="0"/>
      <w:jc w:val="center"/>
    </w:pPr>
    <w:rPr>
      <w:sz w:val="21"/>
      <w:szCs w:val="21"/>
    </w:rPr>
  </w:style>
  <w:style w:type="character" w:customStyle="1" w:styleId="33">
    <w:name w:val="正文文本缩进 字符"/>
    <w:qFormat/>
    <w:uiPriority w:val="0"/>
    <w:rPr>
      <w:rFonts w:ascii="宋体" w:hAnsi="Courier New"/>
      <w:spacing w:val="-4"/>
      <w:kern w:val="2"/>
      <w:sz w:val="18"/>
    </w:rPr>
  </w:style>
  <w:style w:type="character" w:customStyle="1" w:styleId="34">
    <w:name w:val="标题 1 Char Char"/>
    <w:qFormat/>
    <w:uiPriority w:val="0"/>
    <w:rPr>
      <w:rFonts w:eastAsia="宋体"/>
      <w:b/>
      <w:spacing w:val="-2"/>
      <w:sz w:val="24"/>
      <w:lang w:val="en-US" w:eastAsia="zh-CN" w:bidi="ar-SA"/>
    </w:rPr>
  </w:style>
  <w:style w:type="character" w:customStyle="1" w:styleId="35">
    <w:name w:val="访问过的超链接"/>
    <w:unhideWhenUsed/>
    <w:qFormat/>
    <w:uiPriority w:val="99"/>
    <w:rPr>
      <w:color w:val="5579A7"/>
      <w:u w:val="none"/>
    </w:rPr>
  </w:style>
  <w:style w:type="character" w:customStyle="1" w:styleId="36">
    <w:name w:val="正文缩进 字符"/>
    <w:link w:val="10"/>
    <w:qFormat/>
    <w:uiPriority w:val="0"/>
    <w:rPr>
      <w:rFonts w:eastAsia="宋体"/>
      <w:kern w:val="2"/>
      <w:sz w:val="21"/>
      <w:lang w:val="en-US" w:eastAsia="zh-CN" w:bidi="ar-SA"/>
    </w:rPr>
  </w:style>
  <w:style w:type="character" w:customStyle="1" w:styleId="37">
    <w:name w:val="页脚 字符"/>
    <w:qFormat/>
    <w:uiPriority w:val="99"/>
  </w:style>
  <w:style w:type="character" w:customStyle="1" w:styleId="38">
    <w:name w:val="标题 2 字符"/>
    <w:link w:val="5"/>
    <w:semiHidden/>
    <w:qFormat/>
    <w:uiPriority w:val="9"/>
    <w:rPr>
      <w:rFonts w:ascii="Cambria" w:hAnsi="Cambria" w:eastAsia="宋体" w:cs="Times New Roman"/>
      <w:b/>
      <w:bCs/>
      <w:kern w:val="2"/>
      <w:sz w:val="32"/>
      <w:szCs w:val="32"/>
    </w:rPr>
  </w:style>
  <w:style w:type="character" w:customStyle="1" w:styleId="39">
    <w:name w:val="批注主题 字符"/>
    <w:link w:val="7"/>
    <w:semiHidden/>
    <w:qFormat/>
    <w:uiPriority w:val="99"/>
    <w:rPr>
      <w:b/>
      <w:bCs/>
      <w:kern w:val="2"/>
      <w:sz w:val="28"/>
      <w:szCs w:val="24"/>
    </w:rPr>
  </w:style>
  <w:style w:type="character" w:customStyle="1" w:styleId="40">
    <w:name w:val="jbox-icon-none"/>
    <w:qFormat/>
    <w:uiPriority w:val="0"/>
    <w:rPr>
      <w:vanish/>
    </w:rPr>
  </w:style>
  <w:style w:type="character" w:customStyle="1" w:styleId="41">
    <w:name w:val="jbox-icon-question"/>
    <w:basedOn w:val="23"/>
    <w:qFormat/>
    <w:uiPriority w:val="0"/>
  </w:style>
  <w:style w:type="character" w:customStyle="1" w:styleId="42">
    <w:name w:val="正文文本缩进 字符1"/>
    <w:link w:val="12"/>
    <w:qFormat/>
    <w:uiPriority w:val="0"/>
    <w:rPr>
      <w:rFonts w:ascii="宋体" w:hAnsi="Courier New"/>
      <w:spacing w:val="-4"/>
      <w:kern w:val="2"/>
      <w:sz w:val="18"/>
    </w:rPr>
  </w:style>
  <w:style w:type="character" w:customStyle="1" w:styleId="43">
    <w:name w:val="z-窗体底端 字符"/>
    <w:link w:val="44"/>
    <w:semiHidden/>
    <w:qFormat/>
    <w:uiPriority w:val="99"/>
    <w:rPr>
      <w:rFonts w:ascii="Arial" w:hAnsi="Arial"/>
      <w:vanish/>
      <w:sz w:val="16"/>
      <w:szCs w:val="16"/>
    </w:rPr>
  </w:style>
  <w:style w:type="paragraph" w:customStyle="1" w:styleId="44">
    <w:name w:val="HTML Bottom of Form"/>
    <w:basedOn w:val="1"/>
    <w:next w:val="1"/>
    <w:link w:val="43"/>
    <w:unhideWhenUsed/>
    <w:qFormat/>
    <w:uiPriority w:val="99"/>
    <w:pPr>
      <w:widowControl/>
      <w:pBdr>
        <w:top w:val="single" w:color="auto" w:sz="6" w:space="1"/>
      </w:pBdr>
      <w:jc w:val="center"/>
    </w:pPr>
    <w:rPr>
      <w:rFonts w:ascii="Arial" w:hAnsi="Arial"/>
      <w:vanish/>
      <w:kern w:val="0"/>
      <w:sz w:val="16"/>
      <w:szCs w:val="16"/>
    </w:rPr>
  </w:style>
  <w:style w:type="character" w:customStyle="1" w:styleId="45">
    <w:name w:val="jbox-icon-success"/>
    <w:basedOn w:val="23"/>
    <w:qFormat/>
    <w:uiPriority w:val="0"/>
  </w:style>
  <w:style w:type="character" w:customStyle="1" w:styleId="46">
    <w:name w:val="jbox-icon-warning"/>
    <w:basedOn w:val="23"/>
    <w:qFormat/>
    <w:uiPriority w:val="0"/>
  </w:style>
  <w:style w:type="character" w:customStyle="1" w:styleId="47">
    <w:name w:val="black601"/>
    <w:qFormat/>
    <w:uiPriority w:val="0"/>
    <w:rPr>
      <w:color w:val="666666"/>
    </w:rPr>
  </w:style>
  <w:style w:type="character" w:customStyle="1" w:styleId="48">
    <w:name w:val="纯文本 字符"/>
    <w:qFormat/>
    <w:uiPriority w:val="99"/>
    <w:rPr>
      <w:rFonts w:ascii="宋体" w:hAnsi="Courier New"/>
      <w:kern w:val="2"/>
      <w:sz w:val="24"/>
      <w:szCs w:val="24"/>
    </w:rPr>
  </w:style>
  <w:style w:type="character" w:customStyle="1" w:styleId="49">
    <w:name w:val="纯文本 Char1"/>
    <w:qFormat/>
    <w:uiPriority w:val="0"/>
    <w:rPr>
      <w:rFonts w:ascii="宋体" w:hAnsi="Courier New"/>
      <w:kern w:val="2"/>
      <w:sz w:val="21"/>
    </w:rPr>
  </w:style>
  <w:style w:type="character" w:customStyle="1" w:styleId="50">
    <w:name w:val="jbox-icon-loading"/>
    <w:basedOn w:val="23"/>
    <w:qFormat/>
    <w:uiPriority w:val="0"/>
  </w:style>
  <w:style w:type="character" w:customStyle="1" w:styleId="51">
    <w:name w:val="标题 1 字符"/>
    <w:link w:val="4"/>
    <w:qFormat/>
    <w:uiPriority w:val="9"/>
    <w:rPr>
      <w:b/>
      <w:bCs/>
      <w:kern w:val="44"/>
      <w:sz w:val="44"/>
      <w:szCs w:val="44"/>
    </w:rPr>
  </w:style>
  <w:style w:type="character" w:customStyle="1" w:styleId="52">
    <w:name w:val="批注文字 字符"/>
    <w:link w:val="8"/>
    <w:semiHidden/>
    <w:qFormat/>
    <w:uiPriority w:val="99"/>
    <w:rPr>
      <w:kern w:val="2"/>
      <w:sz w:val="28"/>
      <w:szCs w:val="24"/>
    </w:rPr>
  </w:style>
  <w:style w:type="character" w:customStyle="1" w:styleId="53">
    <w:name w:val="maywed421"/>
    <w:qFormat/>
    <w:uiPriority w:val="0"/>
    <w:rPr>
      <w:color w:val="366FB6"/>
      <w:u w:val="none"/>
    </w:rPr>
  </w:style>
  <w:style w:type="character" w:customStyle="1" w:styleId="54">
    <w:name w:val="批注文字 Char"/>
    <w:qFormat/>
    <w:uiPriority w:val="99"/>
    <w:rPr>
      <w:kern w:val="2"/>
      <w:sz w:val="28"/>
      <w:szCs w:val="24"/>
    </w:rPr>
  </w:style>
  <w:style w:type="character" w:customStyle="1" w:styleId="55">
    <w:name w:val="z-窗体顶端 字符"/>
    <w:link w:val="56"/>
    <w:semiHidden/>
    <w:qFormat/>
    <w:uiPriority w:val="99"/>
    <w:rPr>
      <w:rFonts w:ascii="Arial" w:hAnsi="Arial"/>
      <w:vanish/>
      <w:sz w:val="16"/>
      <w:szCs w:val="16"/>
    </w:rPr>
  </w:style>
  <w:style w:type="paragraph" w:customStyle="1" w:styleId="56">
    <w:name w:val="HTML Top of Form"/>
    <w:basedOn w:val="1"/>
    <w:next w:val="1"/>
    <w:link w:val="55"/>
    <w:unhideWhenUsed/>
    <w:qFormat/>
    <w:uiPriority w:val="99"/>
    <w:pPr>
      <w:widowControl/>
      <w:pBdr>
        <w:bottom w:val="single" w:color="auto" w:sz="6" w:space="1"/>
      </w:pBdr>
      <w:jc w:val="center"/>
    </w:pPr>
    <w:rPr>
      <w:rFonts w:ascii="Arial" w:hAnsi="Arial"/>
      <w:vanish/>
      <w:kern w:val="0"/>
      <w:sz w:val="16"/>
      <w:szCs w:val="16"/>
    </w:rPr>
  </w:style>
  <w:style w:type="character" w:customStyle="1" w:styleId="57">
    <w:name w:val="页脚 字符1"/>
    <w:link w:val="17"/>
    <w:qFormat/>
    <w:uiPriority w:val="99"/>
    <w:rPr>
      <w:kern w:val="2"/>
      <w:sz w:val="18"/>
      <w:szCs w:val="18"/>
    </w:rPr>
  </w:style>
  <w:style w:type="character" w:customStyle="1" w:styleId="58">
    <w:name w:val="jbox-icon"/>
    <w:basedOn w:val="23"/>
    <w:qFormat/>
    <w:uiPriority w:val="0"/>
  </w:style>
  <w:style w:type="character" w:customStyle="1" w:styleId="59">
    <w:name w:val="纯文本 字符1"/>
    <w:link w:val="14"/>
    <w:qFormat/>
    <w:uiPriority w:val="0"/>
    <w:rPr>
      <w:rFonts w:ascii="宋体" w:hAnsi="Courier New"/>
      <w:kern w:val="2"/>
      <w:sz w:val="24"/>
      <w:szCs w:val="24"/>
    </w:rPr>
  </w:style>
  <w:style w:type="character" w:customStyle="1" w:styleId="60">
    <w:name w:val="页眉 字符1"/>
    <w:link w:val="18"/>
    <w:qFormat/>
    <w:uiPriority w:val="99"/>
    <w:rPr>
      <w:kern w:val="2"/>
      <w:sz w:val="18"/>
      <w:szCs w:val="18"/>
    </w:rPr>
  </w:style>
  <w:style w:type="character" w:customStyle="1" w:styleId="61">
    <w:name w:val="正文文本缩进 Char"/>
    <w:qFormat/>
    <w:uiPriority w:val="0"/>
    <w:rPr>
      <w:rFonts w:ascii="宋体" w:hAnsi="Courier New"/>
      <w:spacing w:val="-4"/>
      <w:kern w:val="2"/>
      <w:sz w:val="18"/>
    </w:rPr>
  </w:style>
  <w:style w:type="character" w:customStyle="1" w:styleId="62">
    <w:name w:val="jbox-icon-info"/>
    <w:basedOn w:val="23"/>
    <w:qFormat/>
    <w:uiPriority w:val="0"/>
  </w:style>
  <w:style w:type="character" w:customStyle="1" w:styleId="63">
    <w:name w:val="jbox-icon-error"/>
    <w:basedOn w:val="23"/>
    <w:qFormat/>
    <w:uiPriority w:val="0"/>
  </w:style>
  <w:style w:type="character" w:customStyle="1" w:styleId="64">
    <w:name w:val="纯文本 Char2"/>
    <w:qFormat/>
    <w:uiPriority w:val="99"/>
    <w:rPr>
      <w:rFonts w:ascii="宋体" w:hAnsi="Courier New"/>
      <w:kern w:val="2"/>
      <w:sz w:val="24"/>
      <w:szCs w:val="24"/>
    </w:rPr>
  </w:style>
  <w:style w:type="character" w:customStyle="1" w:styleId="65">
    <w:name w:val="Plain Text Char Char"/>
    <w:link w:val="66"/>
    <w:qFormat/>
    <w:uiPriority w:val="0"/>
    <w:rPr>
      <w:rFonts w:ascii="宋体" w:hAnsi="Courier New" w:cs="宋体"/>
    </w:rPr>
  </w:style>
  <w:style w:type="paragraph" w:customStyle="1" w:styleId="66">
    <w:name w:val="纯文本1"/>
    <w:basedOn w:val="1"/>
    <w:link w:val="65"/>
    <w:qFormat/>
    <w:uiPriority w:val="0"/>
    <w:rPr>
      <w:rFonts w:ascii="宋体" w:hAnsi="Courier New"/>
      <w:kern w:val="0"/>
      <w:sz w:val="20"/>
      <w:szCs w:val="20"/>
    </w:rPr>
  </w:style>
  <w:style w:type="paragraph" w:styleId="6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列出段落1"/>
    <w:basedOn w:val="1"/>
    <w:qFormat/>
    <w:uiPriority w:val="99"/>
    <w:pPr>
      <w:ind w:firstLine="420" w:firstLineChars="200"/>
    </w:pPr>
    <w:rPr>
      <w:rFonts w:ascii="Calibri" w:hAnsi="Calibri"/>
    </w:rPr>
  </w:style>
  <w:style w:type="paragraph" w:customStyle="1" w:styleId="6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1">
    <w:name w:val="列表段落"/>
    <w:basedOn w:val="1"/>
    <w:qFormat/>
    <w:uiPriority w:val="34"/>
    <w:pPr>
      <w:ind w:firstLine="420" w:firstLineChars="200"/>
    </w:pPr>
    <w:rPr>
      <w:rFonts w:ascii="Calibri" w:hAnsi="Calibri"/>
      <w:sz w:val="21"/>
      <w:szCs w:val="22"/>
    </w:rPr>
  </w:style>
  <w:style w:type="paragraph" w:customStyle="1" w:styleId="72">
    <w:name w:val="正文文本首行缩进 2"/>
    <w:basedOn w:val="12"/>
    <w:unhideWhenUsed/>
    <w:qFormat/>
    <w:uiPriority w:val="99"/>
    <w:pPr>
      <w:ind w:firstLine="420"/>
    </w:pPr>
  </w:style>
  <w:style w:type="paragraph" w:customStyle="1" w:styleId="7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74">
    <w:name w:val="List Paragraph"/>
    <w:basedOn w:val="1"/>
    <w:qFormat/>
    <w:uiPriority w:val="0"/>
    <w:pPr>
      <w:ind w:firstLine="420" w:firstLineChars="200"/>
    </w:pPr>
    <w:rPr>
      <w:rFonts w:ascii="Calibri" w:hAnsi="Calibri"/>
      <w:sz w:val="21"/>
    </w:rPr>
  </w:style>
  <w:style w:type="paragraph" w:customStyle="1" w:styleId="7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7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正文段"/>
    <w:basedOn w:val="1"/>
    <w:qFormat/>
    <w:uiPriority w:val="0"/>
    <w:pPr>
      <w:widowControl/>
      <w:snapToGrid w:val="0"/>
      <w:spacing w:afterLines="50"/>
      <w:ind w:firstLine="200" w:firstLineChars="200"/>
    </w:pPr>
    <w:rPr>
      <w:kern w:val="0"/>
      <w:sz w:val="24"/>
      <w:szCs w:val="20"/>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List Paragraph1"/>
    <w:basedOn w:val="1"/>
    <w:qFormat/>
    <w:uiPriority w:val="99"/>
    <w:pPr>
      <w:ind w:firstLine="420" w:firstLineChars="200"/>
    </w:pPr>
    <w:rPr>
      <w:sz w:val="21"/>
    </w:rPr>
  </w:style>
  <w:style w:type="paragraph" w:customStyle="1" w:styleId="80">
    <w:name w:val="表格样式 2 A"/>
    <w:qFormat/>
    <w:uiPriority w:val="0"/>
    <w:pPr>
      <w:framePr w:wrap="around" w:vAnchor="margin" w:hAnchor="text" w:yAlign="top"/>
    </w:pPr>
    <w:rPr>
      <w:rFonts w:hint="eastAsia" w:ascii="Arial Unicode MS" w:hAnsi="Arial Unicode MS" w:eastAsia="Helvetica Neue" w:cs="Arial Unicode MS"/>
      <w:color w:val="000000"/>
      <w:lang w:val="ja-JP"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3760</Words>
  <Characters>21434</Characters>
  <Lines>178</Lines>
  <Paragraphs>50</Paragraphs>
  <ScaleCrop>false</ScaleCrop>
  <LinksUpToDate>false</LinksUpToDate>
  <CharactersWithSpaces>25144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2019-06-20T04:13:00Z</dcterms:created>
  <dc:creator>jj</dc:creator>
  <cp:lastModifiedBy>Administrator</cp:lastModifiedBy>
  <cp:lastPrinted>2016-03-21T00:55:00Z</cp:lastPrinted>
  <dcterms:modified xsi:type="dcterms:W3CDTF">2019-06-25T09:28:24Z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vt:lpwstr>6</vt:lpwstr>
  </property>
</Properties>
</file>