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02"/>
        <w:gridCol w:w="1062"/>
        <w:gridCol w:w="1226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地点：杭州市南山路218号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0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上海卓越睿新数码科技有限公司；</w:t>
            </w:r>
          </w:p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上海市钦州北路1188号1幢901、902、903、904室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混合式精品在线开放课程建设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val="en-US" w:eastAsia="zh-CN"/>
              </w:rPr>
              <w:t>及教学运行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5门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745000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服务费：8940元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5"/>
        <w:tblW w:w="5812" w:type="dxa"/>
        <w:tblInd w:w="12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成交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4866C03"/>
    <w:rsid w:val="18743711"/>
    <w:rsid w:val="18D0545D"/>
    <w:rsid w:val="1CCD1496"/>
    <w:rsid w:val="1EFB5479"/>
    <w:rsid w:val="20FC61F0"/>
    <w:rsid w:val="26362091"/>
    <w:rsid w:val="2840385B"/>
    <w:rsid w:val="28FD5FC4"/>
    <w:rsid w:val="297101DE"/>
    <w:rsid w:val="2B911CAA"/>
    <w:rsid w:val="2E5F2873"/>
    <w:rsid w:val="31341620"/>
    <w:rsid w:val="31AB38D4"/>
    <w:rsid w:val="3BC54CD3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8AB3463"/>
    <w:rsid w:val="611B6344"/>
    <w:rsid w:val="613E161B"/>
    <w:rsid w:val="62243F24"/>
    <w:rsid w:val="62615ED7"/>
    <w:rsid w:val="639D0602"/>
    <w:rsid w:val="63E97460"/>
    <w:rsid w:val="66B36DCA"/>
    <w:rsid w:val="7359014D"/>
    <w:rsid w:val="74D2336B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2018-07-20T07:07:31Z</cp:lastPrinted>
  <dcterms:modified xsi:type="dcterms:W3CDTF">2018-07-20T07:07:34Z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