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8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05"/>
        <w:gridCol w:w="1950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联系人：陈老师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浙江图灵软件技术有限公司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杭州市拱墅区祥园路139号浙大网新智慧立方A座6楼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跨媒体学院五屏互动智慧教室课堂管理系统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486000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24"/>
          <w:szCs w:val="28"/>
          <w:lang w:val="en-US" w:eastAsia="zh-CN"/>
        </w:rPr>
      </w:pPr>
      <w:bookmarkStart w:id="0" w:name="_GoBack"/>
      <w:r>
        <w:rPr>
          <w:rFonts w:hint="eastAsia"/>
          <w:sz w:val="24"/>
          <w:szCs w:val="28"/>
          <w:lang w:val="en-US" w:eastAsia="zh-CN"/>
        </w:rPr>
        <w:t>服务费：5832元</w:t>
      </w:r>
    </w:p>
    <w:p>
      <w:pPr>
        <w:rPr>
          <w:sz w:val="20"/>
          <w:szCs w:val="21"/>
        </w:rPr>
      </w:pPr>
      <w:r>
        <w:rPr>
          <w:rFonts w:hint="eastAsia"/>
          <w:sz w:val="24"/>
          <w:szCs w:val="28"/>
          <w:lang w:val="en-US" w:eastAsia="zh-CN"/>
        </w:rPr>
        <w:t>服务费收费标准：</w:t>
      </w:r>
    </w:p>
    <w:bookmarkEnd w:id="0"/>
    <w:tbl>
      <w:tblPr>
        <w:tblStyle w:val="7"/>
        <w:tblW w:w="96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成交金额（万元）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1.2，不足叁仟元按叁仟元收取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C80AD6"/>
    <w:rsid w:val="00D44788"/>
    <w:rsid w:val="00E45960"/>
    <w:rsid w:val="00F80D0D"/>
    <w:rsid w:val="05DD02CB"/>
    <w:rsid w:val="06854057"/>
    <w:rsid w:val="0A2B19CB"/>
    <w:rsid w:val="0B1E552C"/>
    <w:rsid w:val="1061643B"/>
    <w:rsid w:val="12B21A21"/>
    <w:rsid w:val="13147B8D"/>
    <w:rsid w:val="133E31EA"/>
    <w:rsid w:val="14866C03"/>
    <w:rsid w:val="160E3219"/>
    <w:rsid w:val="18743711"/>
    <w:rsid w:val="18D0545D"/>
    <w:rsid w:val="19725DC4"/>
    <w:rsid w:val="1CCD1496"/>
    <w:rsid w:val="1EFB5479"/>
    <w:rsid w:val="21294DC1"/>
    <w:rsid w:val="26362091"/>
    <w:rsid w:val="2840385B"/>
    <w:rsid w:val="28557D2F"/>
    <w:rsid w:val="28CB1B1A"/>
    <w:rsid w:val="28FD5FC4"/>
    <w:rsid w:val="297101DE"/>
    <w:rsid w:val="2B911CAA"/>
    <w:rsid w:val="2D3A235E"/>
    <w:rsid w:val="2E432589"/>
    <w:rsid w:val="2E5F2873"/>
    <w:rsid w:val="31341620"/>
    <w:rsid w:val="31AB38D4"/>
    <w:rsid w:val="3AB625DD"/>
    <w:rsid w:val="3B4608DA"/>
    <w:rsid w:val="3BC54CD3"/>
    <w:rsid w:val="3C086BE1"/>
    <w:rsid w:val="3C2F240A"/>
    <w:rsid w:val="3F1F5A9B"/>
    <w:rsid w:val="40D07D86"/>
    <w:rsid w:val="42B66677"/>
    <w:rsid w:val="4314569F"/>
    <w:rsid w:val="460C3468"/>
    <w:rsid w:val="478C085D"/>
    <w:rsid w:val="47A817CB"/>
    <w:rsid w:val="47E278C9"/>
    <w:rsid w:val="4937039F"/>
    <w:rsid w:val="49FE0EF8"/>
    <w:rsid w:val="4B1B49A0"/>
    <w:rsid w:val="4E9D4977"/>
    <w:rsid w:val="4F3A57D9"/>
    <w:rsid w:val="528F5406"/>
    <w:rsid w:val="52BD6E57"/>
    <w:rsid w:val="549F4D59"/>
    <w:rsid w:val="58AB3463"/>
    <w:rsid w:val="611B6344"/>
    <w:rsid w:val="613E161B"/>
    <w:rsid w:val="62243F24"/>
    <w:rsid w:val="62615ED7"/>
    <w:rsid w:val="639D0602"/>
    <w:rsid w:val="63E97460"/>
    <w:rsid w:val="66B36DCA"/>
    <w:rsid w:val="6A1F3DA8"/>
    <w:rsid w:val="6EC67CA5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line="420" w:lineRule="atLeast"/>
      <w:jc w:val="left"/>
      <w:textAlignment w:val="baseline"/>
    </w:pPr>
    <w:rPr>
      <w:kern w:val="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next w:val="11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1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2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dcterms:modified xsi:type="dcterms:W3CDTF">2019-11-15T03:03:13Z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