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浙江农林大学</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摄像机及其配套设备</w:t>
      </w:r>
    </w:p>
    <w:p>
      <w:pPr>
        <w:spacing w:line="360" w:lineRule="auto"/>
        <w:jc w:val="center"/>
        <w:rPr>
          <w:rFonts w:ascii="楷体" w:hAnsi="楷体" w:eastAsia="楷体"/>
          <w:b/>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项目名称：摄像机及其配套设备</w:t>
      </w:r>
    </w:p>
    <w:p>
      <w:pPr>
        <w:spacing w:line="360" w:lineRule="auto"/>
        <w:rPr>
          <w:rFonts w:hint="eastAsia" w:ascii="楷体" w:hAnsi="楷体" w:eastAsia="楷体"/>
          <w:b/>
          <w:spacing w:val="-6"/>
          <w:sz w:val="30"/>
          <w:szCs w:val="30"/>
          <w:lang w:eastAsia="zh-CN"/>
        </w:rPr>
      </w:pPr>
      <w:r>
        <w:rPr>
          <w:rFonts w:hint="eastAsia" w:ascii="楷体" w:hAnsi="楷体" w:eastAsia="楷体"/>
          <w:b/>
          <w:spacing w:val="-6"/>
          <w:sz w:val="30"/>
          <w:szCs w:val="30"/>
        </w:rPr>
        <w:t>项目编号：</w:t>
      </w:r>
      <w:r>
        <w:rPr>
          <w:rFonts w:hint="eastAsia" w:ascii="楷体" w:hAnsi="楷体" w:eastAsia="楷体"/>
          <w:b/>
          <w:spacing w:val="-6"/>
          <w:sz w:val="30"/>
          <w:szCs w:val="30"/>
          <w:lang w:eastAsia="zh-CN"/>
        </w:rPr>
        <w:t>QSZB-H-D18047NLZLLL</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 购 人：浙江农林大学</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spacing w:line="360" w:lineRule="auto"/>
        <w:rPr>
          <w:rFonts w:ascii="楷体" w:hAnsi="楷体" w:eastAsia="楷体"/>
          <w:b/>
          <w:spacing w:val="-6"/>
          <w:sz w:val="30"/>
          <w:szCs w:val="30"/>
        </w:rPr>
        <w:sectPr>
          <w:footerReference r:id="rId6" w:type="first"/>
          <w:headerReference r:id="rId3" w:type="default"/>
          <w:footerReference r:id="rId4" w:type="default"/>
          <w:footerReference r:id="rId5" w:type="even"/>
          <w:pgSz w:w="11906" w:h="16838"/>
          <w:pgMar w:top="1247" w:right="1247" w:bottom="1247" w:left="1247" w:header="0" w:footer="780" w:gutter="0"/>
          <w:cols w:space="720" w:num="1"/>
          <w:docGrid w:linePitch="381" w:charSpace="0"/>
        </w:sectPr>
      </w:pPr>
    </w:p>
    <w:p>
      <w:pPr>
        <w:pStyle w:val="12"/>
        <w:spacing w:beforeLines="0" w:afterLines="0" w:line="288" w:lineRule="auto"/>
        <w:rPr>
          <w:rFonts w:ascii="楷体" w:hAnsi="楷体" w:eastAsia="楷体"/>
          <w:b/>
          <w:sz w:val="21"/>
          <w:szCs w:val="21"/>
        </w:rPr>
      </w:pPr>
    </w:p>
    <w:p>
      <w:pPr>
        <w:pStyle w:val="12"/>
        <w:spacing w:beforeLines="0" w:afterLines="0" w:line="288" w:lineRule="auto"/>
        <w:jc w:val="center"/>
        <w:rPr>
          <w:rFonts w:ascii="楷体" w:hAnsi="楷体" w:eastAsia="楷体"/>
          <w:b/>
          <w:sz w:val="30"/>
          <w:szCs w:val="30"/>
        </w:rPr>
      </w:pPr>
      <w:r>
        <w:rPr>
          <w:rFonts w:ascii="楷体" w:hAnsi="楷体" w:eastAsia="楷体"/>
          <w:b/>
          <w:sz w:val="30"/>
          <w:szCs w:val="30"/>
        </w:rPr>
        <w:t>目录</w:t>
      </w:r>
    </w:p>
    <w:p>
      <w:pPr>
        <w:pStyle w:val="12"/>
        <w:spacing w:beforeLines="0" w:afterLines="0" w:line="288" w:lineRule="auto"/>
        <w:jc w:val="center"/>
        <w:rPr>
          <w:rFonts w:ascii="楷体" w:hAnsi="楷体" w:eastAsia="楷体"/>
          <w:b/>
          <w:sz w:val="30"/>
          <w:szCs w:val="30"/>
        </w:rPr>
      </w:pP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投标邀请</w:t>
      </w: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采购需求</w:t>
      </w: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投标人须知</w:t>
      </w: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评标办法及评分标准</w:t>
      </w: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拟签订的合同文本</w:t>
      </w: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投标文件格式</w:t>
      </w:r>
    </w:p>
    <w:p>
      <w:pPr>
        <w:pStyle w:val="12"/>
        <w:spacing w:beforeLines="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t>第一章  投标邀请</w:t>
      </w:r>
    </w:p>
    <w:p>
      <w:pPr>
        <w:spacing w:line="288" w:lineRule="auto"/>
        <w:ind w:firstLine="420" w:firstLineChars="200"/>
        <w:rPr>
          <w:rFonts w:ascii="宋体" w:hAnsi="宋体"/>
          <w:sz w:val="21"/>
          <w:szCs w:val="21"/>
        </w:rPr>
      </w:pPr>
      <w:r>
        <w:rPr>
          <w:rFonts w:hint="eastAsia" w:ascii="宋体" w:hAnsi="宋体"/>
          <w:sz w:val="21"/>
          <w:szCs w:val="21"/>
        </w:rPr>
        <w:t>根据</w:t>
      </w:r>
      <w:r>
        <w:rPr>
          <w:rFonts w:ascii="宋体" w:hAnsi="宋体"/>
          <w:sz w:val="21"/>
          <w:szCs w:val="21"/>
        </w:rPr>
        <w:t>《中华人民共和国政府采购法》</w:t>
      </w:r>
      <w:r>
        <w:rPr>
          <w:rFonts w:hint="eastAsia" w:ascii="宋体" w:hAnsi="宋体"/>
          <w:sz w:val="21"/>
          <w:szCs w:val="21"/>
        </w:rPr>
        <w:t>等有关规定</w:t>
      </w:r>
      <w:r>
        <w:rPr>
          <w:rFonts w:ascii="宋体" w:hAnsi="宋体"/>
          <w:sz w:val="21"/>
          <w:szCs w:val="21"/>
        </w:rPr>
        <w:t>，</w:t>
      </w:r>
      <w:r>
        <w:rPr>
          <w:rFonts w:hint="eastAsia" w:ascii="宋体" w:hAnsi="宋体"/>
          <w:sz w:val="21"/>
          <w:szCs w:val="21"/>
        </w:rPr>
        <w:t>经浙江省财政厅[2018]17532号确认书批准，浙江求是招标代理有限公司受浙江农林大学委托，现</w:t>
      </w:r>
      <w:r>
        <w:rPr>
          <w:rFonts w:ascii="宋体" w:hAnsi="宋体"/>
          <w:sz w:val="21"/>
          <w:szCs w:val="21"/>
        </w:rPr>
        <w:t>就</w:t>
      </w:r>
      <w:r>
        <w:rPr>
          <w:rFonts w:hint="eastAsia" w:ascii="宋体" w:hAnsi="宋体"/>
          <w:sz w:val="21"/>
          <w:szCs w:val="21"/>
        </w:rPr>
        <w:t>摄像机及其配套设备</w:t>
      </w:r>
      <w:r>
        <w:rPr>
          <w:rFonts w:ascii="宋体" w:hAnsi="宋体"/>
          <w:sz w:val="21"/>
          <w:szCs w:val="21"/>
        </w:rPr>
        <w:t>进行</w:t>
      </w:r>
      <w:r>
        <w:rPr>
          <w:rFonts w:hint="eastAsia" w:ascii="宋体" w:hAnsi="宋体"/>
          <w:sz w:val="21"/>
          <w:szCs w:val="21"/>
        </w:rPr>
        <w:t>公开招标</w:t>
      </w:r>
      <w:r>
        <w:rPr>
          <w:rFonts w:ascii="宋体" w:hAnsi="宋体"/>
          <w:sz w:val="21"/>
          <w:szCs w:val="21"/>
        </w:rPr>
        <w:t>，</w:t>
      </w:r>
      <w:r>
        <w:rPr>
          <w:rFonts w:hint="eastAsia" w:ascii="宋体" w:hAnsi="宋体"/>
          <w:sz w:val="21"/>
          <w:szCs w:val="21"/>
        </w:rPr>
        <w:t>欢迎</w:t>
      </w:r>
      <w:r>
        <w:rPr>
          <w:rFonts w:ascii="宋体" w:hAnsi="宋体"/>
          <w:sz w:val="21"/>
          <w:szCs w:val="21"/>
        </w:rPr>
        <w:t>国内合格的供应商前来</w:t>
      </w:r>
      <w:r>
        <w:rPr>
          <w:rFonts w:hint="eastAsia" w:ascii="宋体" w:hAnsi="宋体"/>
          <w:sz w:val="21"/>
          <w:szCs w:val="21"/>
        </w:rPr>
        <w:t>投标</w:t>
      </w:r>
      <w:r>
        <w:rPr>
          <w:rFonts w:ascii="宋体" w:hAnsi="宋体"/>
          <w:sz w:val="21"/>
          <w:szCs w:val="21"/>
        </w:rPr>
        <w:t>。</w:t>
      </w:r>
    </w:p>
    <w:p>
      <w:pPr>
        <w:spacing w:line="288" w:lineRule="auto"/>
        <w:rPr>
          <w:rFonts w:ascii="宋体" w:hAnsi="宋体"/>
          <w:b/>
          <w:sz w:val="24"/>
        </w:rPr>
      </w:pPr>
      <w:r>
        <w:rPr>
          <w:rFonts w:hint="eastAsia" w:ascii="宋体" w:hAnsi="宋体"/>
          <w:b/>
          <w:sz w:val="24"/>
        </w:rPr>
        <w:t>一、招标项目名称：</w:t>
      </w:r>
      <w:r>
        <w:rPr>
          <w:rFonts w:hint="eastAsia" w:ascii="宋体" w:hAnsi="宋体"/>
          <w:sz w:val="21"/>
          <w:szCs w:val="21"/>
        </w:rPr>
        <w:t>摄像机及其配套设备</w:t>
      </w:r>
    </w:p>
    <w:p>
      <w:pPr>
        <w:spacing w:line="288" w:lineRule="auto"/>
        <w:outlineLvl w:val="0"/>
        <w:rPr>
          <w:rFonts w:hint="eastAsia" w:ascii="宋体" w:hAnsi="宋体" w:eastAsia="宋体"/>
          <w:b/>
          <w:sz w:val="24"/>
          <w:lang w:eastAsia="zh-CN"/>
        </w:rPr>
      </w:pPr>
      <w:r>
        <w:rPr>
          <w:rFonts w:hint="eastAsia" w:ascii="宋体" w:hAnsi="宋体"/>
          <w:b/>
          <w:sz w:val="24"/>
        </w:rPr>
        <w:t>二、</w:t>
      </w:r>
      <w:r>
        <w:rPr>
          <w:rFonts w:ascii="宋体" w:hAnsi="宋体"/>
          <w:b/>
          <w:sz w:val="24"/>
        </w:rPr>
        <w:t>招标</w:t>
      </w:r>
      <w:r>
        <w:rPr>
          <w:rFonts w:hint="eastAsia" w:ascii="宋体" w:hAnsi="宋体"/>
          <w:b/>
          <w:sz w:val="24"/>
        </w:rPr>
        <w:t>项目</w:t>
      </w:r>
      <w:r>
        <w:rPr>
          <w:rFonts w:ascii="宋体" w:hAnsi="宋体"/>
          <w:b/>
          <w:sz w:val="24"/>
        </w:rPr>
        <w:t>编号</w:t>
      </w:r>
      <w:r>
        <w:rPr>
          <w:rFonts w:hint="eastAsia" w:ascii="宋体" w:hAnsi="宋体"/>
          <w:b/>
          <w:sz w:val="24"/>
        </w:rPr>
        <w:t>：</w:t>
      </w:r>
      <w:r>
        <w:rPr>
          <w:rFonts w:hint="eastAsia" w:ascii="宋体" w:hAnsi="宋体"/>
          <w:sz w:val="21"/>
          <w:szCs w:val="21"/>
          <w:lang w:eastAsia="zh-CN"/>
        </w:rPr>
        <w:t>QSZB-H-D18047NLZLLL</w:t>
      </w:r>
    </w:p>
    <w:p>
      <w:pPr>
        <w:spacing w:line="288" w:lineRule="auto"/>
        <w:rPr>
          <w:rFonts w:ascii="宋体" w:hAnsi="宋体"/>
          <w:b/>
          <w:sz w:val="24"/>
        </w:rPr>
      </w:pPr>
      <w:r>
        <w:rPr>
          <w:rFonts w:hint="eastAsia" w:ascii="宋体" w:hAnsi="宋体"/>
          <w:b/>
          <w:sz w:val="24"/>
        </w:rPr>
        <w:t>三、采购组织类型：</w:t>
      </w:r>
      <w:r>
        <w:rPr>
          <w:rFonts w:hint="eastAsia" w:ascii="宋体" w:hAnsi="宋体"/>
          <w:sz w:val="21"/>
          <w:szCs w:val="21"/>
        </w:rPr>
        <w:t>分散采购委托代理</w:t>
      </w:r>
    </w:p>
    <w:p>
      <w:pPr>
        <w:spacing w:line="288" w:lineRule="auto"/>
        <w:outlineLvl w:val="0"/>
        <w:rPr>
          <w:rFonts w:ascii="宋体" w:hAnsi="宋体"/>
          <w:b/>
          <w:sz w:val="24"/>
        </w:rPr>
      </w:pPr>
      <w:r>
        <w:rPr>
          <w:rFonts w:hint="eastAsia" w:ascii="宋体" w:hAnsi="宋体"/>
          <w:b/>
          <w:sz w:val="24"/>
        </w:rPr>
        <w:t>四、</w:t>
      </w:r>
      <w:r>
        <w:rPr>
          <w:rFonts w:ascii="宋体" w:hAnsi="宋体"/>
          <w:b/>
          <w:sz w:val="24"/>
        </w:rPr>
        <w:t>招标</w:t>
      </w:r>
      <w:r>
        <w:rPr>
          <w:rFonts w:hint="eastAsia" w:ascii="宋体" w:hAnsi="宋体"/>
          <w:b/>
          <w:sz w:val="24"/>
        </w:rPr>
        <w:t>项目概况：</w:t>
      </w:r>
    </w:p>
    <w:tbl>
      <w:tblPr>
        <w:tblStyle w:val="25"/>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63"/>
        <w:gridCol w:w="708"/>
        <w:gridCol w:w="716"/>
        <w:gridCol w:w="1269"/>
        <w:gridCol w:w="1984"/>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4" w:type="dxa"/>
            <w:vAlign w:val="center"/>
          </w:tcPr>
          <w:p>
            <w:pPr>
              <w:spacing w:line="288" w:lineRule="auto"/>
              <w:jc w:val="center"/>
              <w:rPr>
                <w:rFonts w:ascii="宋体" w:hAnsi="宋体"/>
                <w:sz w:val="21"/>
                <w:szCs w:val="21"/>
              </w:rPr>
            </w:pPr>
            <w:r>
              <w:rPr>
                <w:rFonts w:hint="eastAsia" w:ascii="宋体" w:hAnsi="宋体"/>
                <w:sz w:val="21"/>
                <w:szCs w:val="21"/>
              </w:rPr>
              <w:t>序号</w:t>
            </w:r>
          </w:p>
        </w:tc>
        <w:tc>
          <w:tcPr>
            <w:tcW w:w="1363" w:type="dxa"/>
            <w:vAlign w:val="center"/>
          </w:tcPr>
          <w:p>
            <w:pPr>
              <w:spacing w:line="288" w:lineRule="auto"/>
              <w:jc w:val="center"/>
              <w:rPr>
                <w:rFonts w:ascii="宋体" w:hAnsi="宋体"/>
                <w:sz w:val="21"/>
                <w:szCs w:val="21"/>
              </w:rPr>
            </w:pPr>
            <w:r>
              <w:rPr>
                <w:rFonts w:hint="eastAsia" w:ascii="宋体" w:hAnsi="宋体"/>
                <w:sz w:val="21"/>
                <w:szCs w:val="21"/>
              </w:rPr>
              <w:t>名称</w:t>
            </w:r>
          </w:p>
        </w:tc>
        <w:tc>
          <w:tcPr>
            <w:tcW w:w="708" w:type="dxa"/>
            <w:vAlign w:val="center"/>
          </w:tcPr>
          <w:p>
            <w:pPr>
              <w:spacing w:line="288" w:lineRule="auto"/>
              <w:jc w:val="center"/>
              <w:rPr>
                <w:rFonts w:ascii="宋体" w:hAnsi="宋体"/>
                <w:sz w:val="21"/>
                <w:szCs w:val="21"/>
              </w:rPr>
            </w:pPr>
            <w:r>
              <w:rPr>
                <w:rFonts w:hint="eastAsia" w:ascii="宋体" w:hAnsi="宋体"/>
                <w:sz w:val="21"/>
                <w:szCs w:val="21"/>
              </w:rPr>
              <w:t>数量</w:t>
            </w:r>
          </w:p>
        </w:tc>
        <w:tc>
          <w:tcPr>
            <w:tcW w:w="716" w:type="dxa"/>
            <w:vAlign w:val="center"/>
          </w:tcPr>
          <w:p>
            <w:pPr>
              <w:spacing w:line="288" w:lineRule="auto"/>
              <w:jc w:val="left"/>
              <w:rPr>
                <w:rFonts w:ascii="宋体" w:hAnsi="宋体"/>
                <w:sz w:val="21"/>
                <w:szCs w:val="21"/>
              </w:rPr>
            </w:pPr>
            <w:r>
              <w:rPr>
                <w:rFonts w:ascii="宋体" w:hAnsi="宋体"/>
                <w:sz w:val="21"/>
                <w:szCs w:val="21"/>
              </w:rPr>
              <w:t>单位</w:t>
            </w:r>
          </w:p>
        </w:tc>
        <w:tc>
          <w:tcPr>
            <w:tcW w:w="1269" w:type="dxa"/>
            <w:vAlign w:val="center"/>
          </w:tcPr>
          <w:p>
            <w:pPr>
              <w:spacing w:line="288" w:lineRule="auto"/>
              <w:jc w:val="center"/>
              <w:rPr>
                <w:rFonts w:ascii="宋体" w:hAnsi="宋体"/>
                <w:sz w:val="21"/>
                <w:szCs w:val="21"/>
              </w:rPr>
            </w:pPr>
            <w:r>
              <w:rPr>
                <w:rFonts w:hint="eastAsia" w:ascii="宋体" w:hAnsi="宋体"/>
                <w:sz w:val="21"/>
                <w:szCs w:val="21"/>
              </w:rPr>
              <w:t>是否允许采购进口产品</w:t>
            </w:r>
          </w:p>
        </w:tc>
        <w:tc>
          <w:tcPr>
            <w:tcW w:w="1984" w:type="dxa"/>
            <w:vAlign w:val="center"/>
          </w:tcPr>
          <w:p>
            <w:pPr>
              <w:spacing w:line="288" w:lineRule="auto"/>
              <w:jc w:val="center"/>
              <w:rPr>
                <w:rFonts w:ascii="宋体" w:hAnsi="宋体"/>
                <w:sz w:val="21"/>
                <w:szCs w:val="21"/>
              </w:rPr>
            </w:pPr>
            <w:r>
              <w:rPr>
                <w:rFonts w:hint="eastAsia" w:ascii="宋体" w:hAnsi="宋体"/>
                <w:sz w:val="21"/>
                <w:szCs w:val="21"/>
              </w:rPr>
              <w:t>简要规格描述或标项</w:t>
            </w:r>
            <w:r>
              <w:rPr>
                <w:rFonts w:ascii="宋体" w:hAnsi="宋体"/>
                <w:sz w:val="21"/>
                <w:szCs w:val="21"/>
              </w:rPr>
              <w:t>基本概况介绍</w:t>
            </w:r>
          </w:p>
        </w:tc>
        <w:tc>
          <w:tcPr>
            <w:tcW w:w="1559" w:type="dxa"/>
            <w:vAlign w:val="center"/>
          </w:tcPr>
          <w:p>
            <w:pPr>
              <w:spacing w:line="288" w:lineRule="auto"/>
              <w:jc w:val="center"/>
              <w:rPr>
                <w:rFonts w:ascii="宋体" w:hAnsi="宋体"/>
                <w:sz w:val="21"/>
                <w:szCs w:val="21"/>
              </w:rPr>
            </w:pPr>
            <w:r>
              <w:rPr>
                <w:rFonts w:hint="eastAsia" w:ascii="宋体" w:hAnsi="宋体"/>
                <w:sz w:val="21"/>
                <w:szCs w:val="21"/>
              </w:rPr>
              <w:t>预算金额</w:t>
            </w:r>
          </w:p>
          <w:p>
            <w:pPr>
              <w:spacing w:line="288" w:lineRule="auto"/>
              <w:jc w:val="center"/>
              <w:rPr>
                <w:rFonts w:ascii="宋体" w:hAnsi="宋体"/>
                <w:sz w:val="21"/>
                <w:szCs w:val="21"/>
              </w:rPr>
            </w:pPr>
            <w:r>
              <w:rPr>
                <w:rFonts w:hint="eastAsia" w:ascii="宋体" w:hAnsi="宋体"/>
                <w:sz w:val="21"/>
                <w:szCs w:val="21"/>
              </w:rPr>
              <w:t>(万元人民币)</w:t>
            </w:r>
          </w:p>
        </w:tc>
        <w:tc>
          <w:tcPr>
            <w:tcW w:w="1560" w:type="dxa"/>
            <w:vAlign w:val="center"/>
          </w:tcPr>
          <w:p>
            <w:pPr>
              <w:spacing w:line="288" w:lineRule="auto"/>
              <w:jc w:val="center"/>
              <w:rPr>
                <w:rFonts w:ascii="宋体" w:hAnsi="宋体"/>
                <w:sz w:val="21"/>
                <w:szCs w:val="21"/>
              </w:rPr>
            </w:pPr>
            <w:r>
              <w:rPr>
                <w:rFonts w:hint="eastAsia" w:ascii="宋体" w:hAnsi="宋体"/>
                <w:sz w:val="21"/>
                <w:szCs w:val="21"/>
              </w:rPr>
              <w:t>最高限价</w:t>
            </w:r>
          </w:p>
          <w:p>
            <w:pPr>
              <w:spacing w:line="288" w:lineRule="auto"/>
              <w:jc w:val="center"/>
              <w:rPr>
                <w:rFonts w:ascii="宋体" w:hAnsi="宋体"/>
                <w:sz w:val="21"/>
                <w:szCs w:val="21"/>
              </w:rPr>
            </w:pPr>
            <w:r>
              <w:rPr>
                <w:rFonts w:hint="eastAsia" w:ascii="宋体" w:hAnsi="宋体"/>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4" w:type="dxa"/>
            <w:vAlign w:val="center"/>
          </w:tcPr>
          <w:p>
            <w:pPr>
              <w:spacing w:line="288" w:lineRule="auto"/>
              <w:jc w:val="center"/>
              <w:rPr>
                <w:rFonts w:ascii="宋体" w:hAnsi="宋体"/>
                <w:sz w:val="21"/>
                <w:szCs w:val="21"/>
              </w:rPr>
            </w:pPr>
            <w:r>
              <w:rPr>
                <w:rFonts w:hint="eastAsia" w:ascii="宋体" w:hAnsi="宋体"/>
                <w:sz w:val="21"/>
                <w:szCs w:val="21"/>
              </w:rPr>
              <w:t>1</w:t>
            </w:r>
          </w:p>
        </w:tc>
        <w:tc>
          <w:tcPr>
            <w:tcW w:w="1363" w:type="dxa"/>
            <w:vAlign w:val="center"/>
          </w:tcPr>
          <w:p>
            <w:pPr>
              <w:spacing w:line="288" w:lineRule="auto"/>
              <w:jc w:val="center"/>
              <w:rPr>
                <w:rFonts w:ascii="宋体" w:hAnsi="宋体"/>
                <w:sz w:val="21"/>
                <w:szCs w:val="21"/>
              </w:rPr>
            </w:pPr>
            <w:r>
              <w:rPr>
                <w:rFonts w:hint="eastAsia" w:ascii="宋体" w:hAnsi="宋体" w:cs="宋体"/>
                <w:kern w:val="0"/>
                <w:sz w:val="21"/>
                <w:szCs w:val="21"/>
              </w:rPr>
              <w:t>4K摄像机等</w:t>
            </w:r>
          </w:p>
        </w:tc>
        <w:tc>
          <w:tcPr>
            <w:tcW w:w="708" w:type="dxa"/>
            <w:vAlign w:val="center"/>
          </w:tcPr>
          <w:p>
            <w:pPr>
              <w:spacing w:line="288" w:lineRule="auto"/>
              <w:jc w:val="center"/>
              <w:rPr>
                <w:rFonts w:ascii="宋体" w:hAnsi="宋体"/>
                <w:sz w:val="21"/>
                <w:szCs w:val="21"/>
              </w:rPr>
            </w:pPr>
            <w:r>
              <w:rPr>
                <w:rFonts w:hint="eastAsia" w:ascii="宋体" w:hAnsi="宋体" w:cs="Arial"/>
                <w:bCs/>
                <w:spacing w:val="-6"/>
                <w:sz w:val="21"/>
                <w:szCs w:val="21"/>
              </w:rPr>
              <w:t>1</w:t>
            </w:r>
          </w:p>
        </w:tc>
        <w:tc>
          <w:tcPr>
            <w:tcW w:w="716" w:type="dxa"/>
            <w:vAlign w:val="center"/>
          </w:tcPr>
          <w:p>
            <w:pPr>
              <w:spacing w:line="288" w:lineRule="auto"/>
              <w:jc w:val="center"/>
              <w:rPr>
                <w:rFonts w:ascii="宋体" w:hAnsi="宋体"/>
                <w:sz w:val="21"/>
                <w:szCs w:val="21"/>
              </w:rPr>
            </w:pPr>
            <w:r>
              <w:rPr>
                <w:rFonts w:hint="eastAsia" w:ascii="宋体" w:hAnsi="宋体" w:cs="Arial"/>
                <w:bCs/>
                <w:spacing w:val="-6"/>
                <w:sz w:val="21"/>
                <w:szCs w:val="21"/>
              </w:rPr>
              <w:t>批</w:t>
            </w:r>
          </w:p>
        </w:tc>
        <w:tc>
          <w:tcPr>
            <w:tcW w:w="1269" w:type="dxa"/>
            <w:vAlign w:val="center"/>
          </w:tcPr>
          <w:p>
            <w:pPr>
              <w:spacing w:line="288" w:lineRule="auto"/>
              <w:jc w:val="center"/>
              <w:rPr>
                <w:rFonts w:ascii="宋体" w:hAnsi="宋体"/>
                <w:sz w:val="21"/>
                <w:szCs w:val="21"/>
              </w:rPr>
            </w:pPr>
            <w:r>
              <w:rPr>
                <w:rFonts w:hint="eastAsia" w:ascii="宋体" w:hAnsi="宋体"/>
                <w:sz w:val="21"/>
                <w:szCs w:val="21"/>
              </w:rPr>
              <w:t>否</w:t>
            </w:r>
          </w:p>
        </w:tc>
        <w:tc>
          <w:tcPr>
            <w:tcW w:w="1984" w:type="dxa"/>
            <w:vAlign w:val="center"/>
          </w:tcPr>
          <w:p>
            <w:pPr>
              <w:spacing w:line="288" w:lineRule="auto"/>
              <w:jc w:val="center"/>
              <w:rPr>
                <w:rFonts w:ascii="宋体" w:hAnsi="宋体"/>
                <w:sz w:val="21"/>
                <w:szCs w:val="21"/>
              </w:rPr>
            </w:pPr>
            <w:r>
              <w:rPr>
                <w:rFonts w:hint="eastAsia" w:ascii="宋体" w:hAnsi="宋体"/>
                <w:sz w:val="21"/>
                <w:szCs w:val="21"/>
              </w:rPr>
              <w:t>详见采购需求</w:t>
            </w:r>
          </w:p>
        </w:tc>
        <w:tc>
          <w:tcPr>
            <w:tcW w:w="1559" w:type="dxa"/>
            <w:vAlign w:val="center"/>
          </w:tcPr>
          <w:p>
            <w:pPr>
              <w:spacing w:line="288" w:lineRule="auto"/>
              <w:jc w:val="center"/>
              <w:rPr>
                <w:rFonts w:ascii="宋体" w:hAnsi="宋体"/>
                <w:sz w:val="21"/>
                <w:szCs w:val="21"/>
              </w:rPr>
            </w:pPr>
            <w:r>
              <w:rPr>
                <w:rFonts w:hint="eastAsia" w:ascii="宋体" w:hAnsi="宋体" w:cs="Arial"/>
                <w:spacing w:val="-6"/>
                <w:sz w:val="21"/>
                <w:szCs w:val="21"/>
              </w:rPr>
              <w:t>120</w:t>
            </w:r>
          </w:p>
        </w:tc>
        <w:tc>
          <w:tcPr>
            <w:tcW w:w="1560" w:type="dxa"/>
            <w:vAlign w:val="center"/>
          </w:tcPr>
          <w:p>
            <w:pPr>
              <w:spacing w:line="288" w:lineRule="auto"/>
              <w:jc w:val="center"/>
              <w:rPr>
                <w:rFonts w:ascii="宋体" w:hAnsi="宋体"/>
                <w:sz w:val="21"/>
                <w:szCs w:val="21"/>
              </w:rPr>
            </w:pPr>
            <w:r>
              <w:rPr>
                <w:rFonts w:hint="eastAsia" w:ascii="宋体" w:hAnsi="宋体" w:cs="Arial"/>
                <w:spacing w:val="-6"/>
                <w:sz w:val="21"/>
                <w:szCs w:val="21"/>
              </w:rPr>
              <w:t>120</w:t>
            </w:r>
          </w:p>
        </w:tc>
      </w:tr>
    </w:tbl>
    <w:p>
      <w:pPr>
        <w:spacing w:line="288" w:lineRule="auto"/>
        <w:outlineLvl w:val="0"/>
        <w:rPr>
          <w:rFonts w:ascii="宋体" w:hAnsi="宋体"/>
          <w:b/>
          <w:sz w:val="24"/>
        </w:rPr>
      </w:pPr>
      <w:r>
        <w:rPr>
          <w:rFonts w:hint="eastAsia" w:ascii="宋体" w:hAnsi="宋体"/>
          <w:b/>
          <w:sz w:val="24"/>
        </w:rPr>
        <w:t>五、采购需求：</w:t>
      </w:r>
      <w:r>
        <w:rPr>
          <w:rFonts w:hint="eastAsia" w:ascii="宋体" w:hAnsi="宋体"/>
          <w:sz w:val="21"/>
          <w:szCs w:val="21"/>
        </w:rPr>
        <w:t>详见附件</w:t>
      </w:r>
    </w:p>
    <w:p>
      <w:pPr>
        <w:spacing w:line="288" w:lineRule="auto"/>
        <w:outlineLvl w:val="0"/>
        <w:rPr>
          <w:rFonts w:ascii="宋体" w:hAnsi="宋体"/>
          <w:b/>
          <w:sz w:val="24"/>
        </w:rPr>
      </w:pPr>
      <w:r>
        <w:rPr>
          <w:rFonts w:hint="eastAsia" w:ascii="宋体" w:hAnsi="宋体"/>
          <w:b/>
          <w:sz w:val="24"/>
        </w:rPr>
        <w:t>六、</w:t>
      </w:r>
      <w:r>
        <w:rPr>
          <w:rFonts w:ascii="宋体" w:hAnsi="宋体"/>
          <w:b/>
          <w:sz w:val="24"/>
        </w:rPr>
        <w:t>投标</w:t>
      </w:r>
      <w:r>
        <w:rPr>
          <w:rFonts w:hint="eastAsia" w:ascii="宋体" w:hAnsi="宋体"/>
          <w:b/>
          <w:sz w:val="24"/>
        </w:rPr>
        <w:t>供应商</w:t>
      </w:r>
      <w:r>
        <w:rPr>
          <w:rFonts w:ascii="宋体" w:hAnsi="宋体"/>
          <w:b/>
          <w:sz w:val="24"/>
        </w:rPr>
        <w:t>资格要求</w:t>
      </w:r>
      <w:r>
        <w:rPr>
          <w:rFonts w:hint="eastAsia" w:ascii="宋体" w:hAnsi="宋体"/>
          <w:b/>
          <w:sz w:val="24"/>
        </w:rPr>
        <w:t>：</w:t>
      </w:r>
    </w:p>
    <w:p>
      <w:pPr>
        <w:spacing w:line="288" w:lineRule="auto"/>
        <w:ind w:firstLine="420" w:firstLineChars="200"/>
        <w:rPr>
          <w:rFonts w:ascii="宋体" w:hAnsi="宋体"/>
          <w:sz w:val="21"/>
          <w:szCs w:val="21"/>
        </w:rPr>
      </w:pPr>
      <w:r>
        <w:rPr>
          <w:rFonts w:hint="eastAsia" w:ascii="宋体" w:hAnsi="宋体"/>
          <w:sz w:val="21"/>
          <w:szCs w:val="21"/>
        </w:rPr>
        <w:t>1.符合《中华人民共和国政府采购法》第二十二条规定的投标人资格条件：</w:t>
      </w:r>
    </w:p>
    <w:p>
      <w:pPr>
        <w:spacing w:line="288" w:lineRule="auto"/>
        <w:ind w:firstLine="420" w:firstLineChars="200"/>
        <w:rPr>
          <w:rFonts w:ascii="宋体" w:hAnsi="宋体"/>
          <w:sz w:val="21"/>
          <w:szCs w:val="21"/>
        </w:rPr>
      </w:pPr>
      <w:r>
        <w:rPr>
          <w:rFonts w:hint="eastAsia" w:ascii="宋体" w:hAnsi="宋体"/>
          <w:sz w:val="21"/>
          <w:szCs w:val="21"/>
        </w:rPr>
        <w:t>（一）具有独立承担民事责任的能力；</w:t>
      </w:r>
    </w:p>
    <w:p>
      <w:pPr>
        <w:spacing w:line="288" w:lineRule="auto"/>
        <w:ind w:firstLine="420" w:firstLineChars="200"/>
        <w:rPr>
          <w:rFonts w:ascii="宋体" w:hAnsi="宋体"/>
          <w:sz w:val="21"/>
          <w:szCs w:val="21"/>
        </w:rPr>
      </w:pPr>
      <w:r>
        <w:rPr>
          <w:rFonts w:hint="eastAsia" w:ascii="宋体" w:hAnsi="宋体"/>
          <w:sz w:val="21"/>
          <w:szCs w:val="21"/>
        </w:rPr>
        <w:t>（二）具有良好的商业信誉和健全的财务会计制度；</w:t>
      </w:r>
    </w:p>
    <w:p>
      <w:pPr>
        <w:spacing w:line="288" w:lineRule="auto"/>
        <w:ind w:firstLine="420" w:firstLineChars="200"/>
        <w:rPr>
          <w:rFonts w:ascii="宋体" w:hAnsi="宋体"/>
          <w:sz w:val="21"/>
          <w:szCs w:val="21"/>
        </w:rPr>
      </w:pPr>
      <w:r>
        <w:rPr>
          <w:rFonts w:hint="eastAsia" w:ascii="宋体" w:hAnsi="宋体"/>
          <w:sz w:val="21"/>
          <w:szCs w:val="21"/>
        </w:rPr>
        <w:t>（三）具有履行合同所必需的设备和专业技术能力；</w:t>
      </w:r>
    </w:p>
    <w:p>
      <w:pPr>
        <w:spacing w:line="288" w:lineRule="auto"/>
        <w:ind w:firstLine="420" w:firstLineChars="200"/>
        <w:rPr>
          <w:rFonts w:ascii="宋体" w:hAnsi="宋体"/>
          <w:sz w:val="21"/>
          <w:szCs w:val="21"/>
        </w:rPr>
      </w:pPr>
      <w:r>
        <w:rPr>
          <w:rFonts w:hint="eastAsia" w:ascii="宋体" w:hAnsi="宋体"/>
          <w:sz w:val="21"/>
          <w:szCs w:val="21"/>
        </w:rPr>
        <w:t>（四）有依法缴纳税收和社会保障资金的良好记录；</w:t>
      </w:r>
    </w:p>
    <w:p>
      <w:pPr>
        <w:spacing w:line="288" w:lineRule="auto"/>
        <w:ind w:firstLine="420" w:firstLineChars="200"/>
        <w:rPr>
          <w:rFonts w:ascii="宋体" w:hAnsi="宋体"/>
          <w:sz w:val="21"/>
          <w:szCs w:val="21"/>
        </w:rPr>
      </w:pPr>
      <w:r>
        <w:rPr>
          <w:rFonts w:hint="eastAsia" w:ascii="宋体" w:hAnsi="宋体"/>
          <w:sz w:val="21"/>
          <w:szCs w:val="21"/>
        </w:rPr>
        <w:t>（五）参加政府采购活动前三年内，在经营活动中没有重大违法记录；</w:t>
      </w:r>
    </w:p>
    <w:p>
      <w:pPr>
        <w:spacing w:line="288" w:lineRule="auto"/>
        <w:ind w:firstLine="420" w:firstLineChars="200"/>
        <w:rPr>
          <w:rFonts w:ascii="宋体" w:hAnsi="宋体"/>
          <w:sz w:val="21"/>
          <w:szCs w:val="21"/>
        </w:rPr>
      </w:pPr>
      <w:r>
        <w:rPr>
          <w:rFonts w:hint="eastAsia" w:ascii="宋体" w:hAnsi="宋体"/>
          <w:sz w:val="21"/>
          <w:szCs w:val="21"/>
        </w:rPr>
        <w:t>（六）法律、行政法规规定的其他条件。</w:t>
      </w:r>
    </w:p>
    <w:p>
      <w:pPr>
        <w:spacing w:line="288" w:lineRule="auto"/>
        <w:ind w:firstLine="422" w:firstLineChars="200"/>
        <w:rPr>
          <w:rFonts w:ascii="宋体" w:hAnsi="宋体"/>
          <w:b/>
          <w:sz w:val="21"/>
          <w:szCs w:val="21"/>
        </w:rPr>
      </w:pPr>
      <w:r>
        <w:rPr>
          <w:rFonts w:hint="eastAsia" w:ascii="宋体" w:hAnsi="宋体"/>
          <w:b/>
          <w:sz w:val="21"/>
          <w:szCs w:val="21"/>
        </w:rPr>
        <w:t>投标人特定资格条件：</w:t>
      </w:r>
    </w:p>
    <w:p>
      <w:pPr>
        <w:spacing w:line="288" w:lineRule="auto"/>
        <w:ind w:firstLine="420" w:firstLineChars="200"/>
        <w:rPr>
          <w:rFonts w:ascii="宋体" w:hAnsi="宋体"/>
          <w:sz w:val="21"/>
          <w:szCs w:val="21"/>
        </w:rPr>
      </w:pPr>
      <w:r>
        <w:rPr>
          <w:rFonts w:hint="eastAsia" w:ascii="宋体" w:hAnsi="宋体"/>
          <w:sz w:val="21"/>
          <w:szCs w:val="21"/>
        </w:rPr>
        <w:t>本项目不接受联合体投标。</w:t>
      </w:r>
    </w:p>
    <w:p>
      <w:pPr>
        <w:spacing w:line="288" w:lineRule="auto"/>
        <w:outlineLvl w:val="0"/>
        <w:rPr>
          <w:rFonts w:ascii="宋体" w:hAnsi="宋体"/>
          <w:b/>
          <w:sz w:val="24"/>
        </w:rPr>
      </w:pPr>
      <w:r>
        <w:rPr>
          <w:rFonts w:hint="eastAsia" w:ascii="宋体" w:hAnsi="宋体"/>
          <w:b/>
          <w:sz w:val="24"/>
        </w:rPr>
        <w:t>七、招标文件的报名/发售时间、地址、方式及售价:</w:t>
      </w:r>
    </w:p>
    <w:p>
      <w:pPr>
        <w:spacing w:line="288" w:lineRule="auto"/>
        <w:ind w:firstLine="420" w:firstLineChars="200"/>
        <w:rPr>
          <w:rFonts w:ascii="宋体" w:hAnsi="宋体"/>
          <w:sz w:val="21"/>
          <w:szCs w:val="21"/>
        </w:rPr>
      </w:pPr>
      <w:r>
        <w:rPr>
          <w:rFonts w:hint="eastAsia" w:ascii="宋体" w:hAnsi="宋体"/>
          <w:sz w:val="21"/>
          <w:szCs w:val="21"/>
        </w:rPr>
        <w:t>1．报名/发售时间：</w:t>
      </w:r>
      <w:r>
        <w:rPr>
          <w:rFonts w:hint="eastAsia" w:ascii="宋体" w:hAnsi="宋体"/>
          <w:sz w:val="21"/>
          <w:szCs w:val="21"/>
          <w:lang w:eastAsia="zh-CN"/>
        </w:rPr>
        <w:t>2018年9月2</w:t>
      </w:r>
      <w:r>
        <w:rPr>
          <w:rFonts w:hint="eastAsia" w:ascii="宋体" w:hAnsi="宋体"/>
          <w:sz w:val="21"/>
          <w:szCs w:val="21"/>
          <w:lang w:val="en-US" w:eastAsia="zh-CN"/>
        </w:rPr>
        <w:t>8</w:t>
      </w:r>
      <w:r>
        <w:rPr>
          <w:rFonts w:hint="eastAsia" w:ascii="宋体" w:hAnsi="宋体"/>
          <w:sz w:val="21"/>
          <w:szCs w:val="21"/>
          <w:lang w:eastAsia="zh-CN"/>
        </w:rPr>
        <w:t>日</w:t>
      </w:r>
      <w:r>
        <w:rPr>
          <w:rFonts w:hint="eastAsia" w:ascii="宋体" w:hAnsi="宋体"/>
          <w:sz w:val="21"/>
          <w:szCs w:val="21"/>
        </w:rPr>
        <w:t>至2018年</w:t>
      </w:r>
      <w:r>
        <w:rPr>
          <w:rFonts w:hint="eastAsia" w:ascii="宋体" w:hAnsi="宋体"/>
          <w:sz w:val="21"/>
          <w:szCs w:val="21"/>
          <w:lang w:val="en-US" w:eastAsia="zh-CN"/>
        </w:rPr>
        <w:t>10</w:t>
      </w:r>
      <w:r>
        <w:rPr>
          <w:rFonts w:hint="eastAsia" w:ascii="宋体" w:hAnsi="宋体"/>
          <w:sz w:val="21"/>
          <w:szCs w:val="21"/>
        </w:rPr>
        <w:t>月</w:t>
      </w:r>
      <w:r>
        <w:rPr>
          <w:rFonts w:hint="eastAsia" w:ascii="宋体" w:hAnsi="宋体"/>
          <w:sz w:val="21"/>
          <w:szCs w:val="21"/>
          <w:lang w:val="en-US" w:eastAsia="zh-CN"/>
        </w:rPr>
        <w:t>10</w:t>
      </w:r>
      <w:r>
        <w:rPr>
          <w:rFonts w:hint="eastAsia" w:ascii="宋体" w:hAnsi="宋体"/>
          <w:sz w:val="21"/>
          <w:szCs w:val="21"/>
        </w:rPr>
        <w:t>日</w:t>
      </w:r>
      <w:r>
        <w:rPr>
          <w:rFonts w:ascii="宋体" w:hAnsi="宋体"/>
          <w:sz w:val="21"/>
          <w:szCs w:val="21"/>
        </w:rPr>
        <w:t>(双休日</w:t>
      </w:r>
      <w:r>
        <w:rPr>
          <w:rFonts w:hint="eastAsia" w:ascii="宋体" w:hAnsi="宋体"/>
          <w:sz w:val="21"/>
          <w:szCs w:val="21"/>
        </w:rPr>
        <w:t>及法定节假日</w:t>
      </w:r>
      <w:r>
        <w:rPr>
          <w:rFonts w:ascii="宋体" w:hAnsi="宋体"/>
          <w:sz w:val="21"/>
          <w:szCs w:val="21"/>
        </w:rPr>
        <w:t>除外)</w:t>
      </w:r>
    </w:p>
    <w:p>
      <w:pPr>
        <w:spacing w:line="288" w:lineRule="auto"/>
        <w:ind w:firstLine="420" w:firstLineChars="200"/>
        <w:rPr>
          <w:rFonts w:ascii="宋体" w:hAnsi="宋体"/>
          <w:sz w:val="21"/>
          <w:szCs w:val="21"/>
        </w:rPr>
      </w:pPr>
      <w:r>
        <w:rPr>
          <w:rFonts w:hint="eastAsia" w:ascii="宋体" w:hAnsi="宋体"/>
          <w:sz w:val="21"/>
          <w:szCs w:val="21"/>
        </w:rPr>
        <w:t>上午：</w:t>
      </w:r>
      <w:r>
        <w:rPr>
          <w:rFonts w:ascii="宋体" w:hAnsi="宋体"/>
          <w:sz w:val="21"/>
          <w:szCs w:val="21"/>
        </w:rPr>
        <w:t>8:30-11:30</w:t>
      </w:r>
      <w:r>
        <w:rPr>
          <w:rFonts w:hint="eastAsia" w:ascii="宋体" w:hAnsi="宋体"/>
          <w:sz w:val="21"/>
          <w:szCs w:val="21"/>
        </w:rPr>
        <w:t xml:space="preserve"> 、下午：</w:t>
      </w:r>
      <w:r>
        <w:rPr>
          <w:rFonts w:ascii="宋体" w:hAnsi="宋体"/>
          <w:sz w:val="21"/>
          <w:szCs w:val="21"/>
        </w:rPr>
        <w:t>13:00-17:00</w:t>
      </w:r>
      <w:r>
        <w:rPr>
          <w:rFonts w:hint="eastAsia" w:ascii="宋体" w:hAnsi="宋体"/>
          <w:sz w:val="21"/>
          <w:szCs w:val="21"/>
        </w:rPr>
        <w:t>。</w:t>
      </w:r>
    </w:p>
    <w:p>
      <w:pPr>
        <w:spacing w:line="288" w:lineRule="auto"/>
        <w:ind w:firstLine="420" w:firstLineChars="200"/>
        <w:rPr>
          <w:rFonts w:ascii="宋体" w:hAnsi="宋体"/>
          <w:sz w:val="21"/>
          <w:szCs w:val="21"/>
        </w:rPr>
      </w:pPr>
      <w:r>
        <w:rPr>
          <w:rFonts w:hint="eastAsia" w:ascii="宋体" w:hAnsi="宋体"/>
          <w:sz w:val="21"/>
          <w:szCs w:val="21"/>
        </w:rPr>
        <w:t>2．报名/发售地址：浙江求是招标代理有限公司（杭州市西湖区</w:t>
      </w:r>
      <w:bookmarkStart w:id="3" w:name="_GoBack"/>
      <w:bookmarkEnd w:id="3"/>
      <w:r>
        <w:rPr>
          <w:rFonts w:hint="eastAsia" w:ascii="宋体" w:hAnsi="宋体"/>
          <w:sz w:val="21"/>
          <w:szCs w:val="21"/>
        </w:rPr>
        <w:t>玉古路173号中田大厦16楼H室）。</w:t>
      </w:r>
    </w:p>
    <w:p>
      <w:pPr>
        <w:spacing w:line="288" w:lineRule="auto"/>
        <w:ind w:firstLine="420" w:firstLineChars="200"/>
        <w:rPr>
          <w:rFonts w:ascii="宋体" w:hAnsi="宋体"/>
          <w:sz w:val="21"/>
          <w:szCs w:val="21"/>
        </w:rPr>
      </w:pPr>
      <w:r>
        <w:rPr>
          <w:rFonts w:hint="eastAsia" w:ascii="宋体" w:hAnsi="宋体"/>
          <w:sz w:val="21"/>
          <w:szCs w:val="21"/>
        </w:rPr>
        <w:t>3.方式：现场领售或电子邮件报名。</w:t>
      </w:r>
    </w:p>
    <w:p>
      <w:pPr>
        <w:spacing w:line="288"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标书</w:t>
      </w:r>
      <w:r>
        <w:rPr>
          <w:rFonts w:hint="eastAsia" w:ascii="宋体" w:hAnsi="宋体"/>
          <w:sz w:val="21"/>
          <w:szCs w:val="21"/>
        </w:rPr>
        <w:t>售价</w:t>
      </w:r>
      <w:r>
        <w:rPr>
          <w:rFonts w:ascii="宋体" w:hAnsi="宋体"/>
          <w:sz w:val="21"/>
          <w:szCs w:val="21"/>
        </w:rPr>
        <w:t>：每本</w:t>
      </w:r>
      <w:r>
        <w:rPr>
          <w:rFonts w:hint="eastAsia" w:ascii="宋体" w:hAnsi="宋体"/>
          <w:sz w:val="21"/>
          <w:szCs w:val="21"/>
        </w:rPr>
        <w:t>500元整（</w:t>
      </w:r>
      <w:r>
        <w:rPr>
          <w:rFonts w:ascii="宋体" w:hAnsi="宋体"/>
          <w:sz w:val="21"/>
          <w:szCs w:val="21"/>
        </w:rPr>
        <w:t>售后不退</w:t>
      </w:r>
      <w:r>
        <w:rPr>
          <w:rFonts w:hint="eastAsia" w:ascii="宋体" w:hAnsi="宋体"/>
          <w:sz w:val="21"/>
          <w:szCs w:val="21"/>
        </w:rPr>
        <w:t>）</w:t>
      </w:r>
    </w:p>
    <w:p>
      <w:pPr>
        <w:spacing w:line="288" w:lineRule="auto"/>
        <w:ind w:firstLine="422" w:firstLineChars="200"/>
        <w:rPr>
          <w:rFonts w:ascii="宋体" w:hAnsi="宋体"/>
          <w:sz w:val="21"/>
          <w:szCs w:val="21"/>
        </w:rPr>
      </w:pPr>
      <w:r>
        <w:rPr>
          <w:rFonts w:hint="eastAsia" w:ascii="宋体" w:hAnsi="宋体"/>
          <w:b/>
          <w:sz w:val="21"/>
          <w:szCs w:val="21"/>
        </w:rPr>
        <w:t>备注：招标文件发售截止之后有潜在投标人提出要求获取招标文件的允许其获取，如对招标文件有质疑的应在规定的质疑期限内提出。</w:t>
      </w:r>
    </w:p>
    <w:p>
      <w:pPr>
        <w:spacing w:line="288" w:lineRule="auto"/>
        <w:outlineLvl w:val="0"/>
        <w:rPr>
          <w:rFonts w:ascii="宋体" w:hAnsi="宋体"/>
          <w:b/>
          <w:sz w:val="24"/>
        </w:rPr>
      </w:pPr>
      <w:r>
        <w:rPr>
          <w:rFonts w:hint="eastAsia" w:ascii="宋体" w:hAnsi="宋体"/>
          <w:b/>
          <w:sz w:val="24"/>
        </w:rPr>
        <w:t>八、投标人购买标书时应提交的资料：</w:t>
      </w:r>
    </w:p>
    <w:p>
      <w:pPr>
        <w:spacing w:line="288" w:lineRule="auto"/>
        <w:ind w:firstLine="420" w:firstLineChars="200"/>
        <w:outlineLvl w:val="0"/>
        <w:rPr>
          <w:rFonts w:ascii="宋体" w:hAnsi="宋体"/>
          <w:sz w:val="21"/>
          <w:szCs w:val="21"/>
        </w:rPr>
      </w:pPr>
      <w:r>
        <w:rPr>
          <w:rFonts w:hint="eastAsia" w:ascii="宋体" w:hAnsi="宋体"/>
          <w:sz w:val="21"/>
          <w:szCs w:val="21"/>
        </w:rPr>
        <w:t>1.报名表（通过电子邮件报名投标人提供word电子版）</w:t>
      </w:r>
    </w:p>
    <w:p>
      <w:pPr>
        <w:spacing w:line="288" w:lineRule="auto"/>
        <w:ind w:firstLine="420" w:firstLineChars="200"/>
        <w:outlineLvl w:val="0"/>
        <w:rPr>
          <w:rFonts w:ascii="宋体" w:hAnsi="宋体"/>
          <w:sz w:val="21"/>
          <w:szCs w:val="21"/>
        </w:rPr>
      </w:pPr>
      <w:r>
        <w:rPr>
          <w:rFonts w:hint="eastAsia" w:ascii="宋体" w:hAnsi="宋体"/>
          <w:sz w:val="21"/>
          <w:szCs w:val="21"/>
        </w:rPr>
        <w:t>报名表下载地址：求是招标网（http://www.qszb.net）；</w:t>
      </w:r>
    </w:p>
    <w:p>
      <w:pPr>
        <w:spacing w:line="288" w:lineRule="auto"/>
        <w:ind w:firstLine="420" w:firstLineChars="200"/>
        <w:outlineLvl w:val="0"/>
        <w:rPr>
          <w:rFonts w:ascii="宋体" w:hAnsi="宋体"/>
          <w:sz w:val="21"/>
          <w:szCs w:val="21"/>
        </w:rPr>
      </w:pPr>
      <w:r>
        <w:rPr>
          <w:rFonts w:hint="eastAsia" w:ascii="宋体" w:hAnsi="宋体"/>
          <w:sz w:val="21"/>
          <w:szCs w:val="21"/>
        </w:rPr>
        <w:t>2.有效的法人或者其他组织的营业执照等证明文件（复印件加盖公章）、自然人的身份证明。</w:t>
      </w:r>
    </w:p>
    <w:p>
      <w:pPr>
        <w:spacing w:line="288" w:lineRule="auto"/>
        <w:ind w:firstLine="422" w:firstLineChars="200"/>
        <w:outlineLvl w:val="0"/>
        <w:rPr>
          <w:rFonts w:ascii="宋体" w:hAnsi="宋体"/>
          <w:sz w:val="21"/>
          <w:szCs w:val="21"/>
        </w:rPr>
      </w:pPr>
      <w:r>
        <w:rPr>
          <w:rFonts w:hint="eastAsia" w:ascii="宋体" w:hAnsi="宋体"/>
          <w:b/>
          <w:sz w:val="21"/>
          <w:szCs w:val="21"/>
        </w:rPr>
        <w:t>备注：</w:t>
      </w:r>
    </w:p>
    <w:p>
      <w:pPr>
        <w:spacing w:line="288" w:lineRule="auto"/>
        <w:ind w:firstLine="420" w:firstLineChars="200"/>
        <w:outlineLvl w:val="0"/>
        <w:rPr>
          <w:rFonts w:ascii="宋体" w:hAnsi="宋体"/>
          <w:sz w:val="21"/>
          <w:szCs w:val="21"/>
        </w:rPr>
      </w:pPr>
      <w:r>
        <w:rPr>
          <w:rFonts w:hint="eastAsia" w:ascii="宋体" w:hAnsi="宋体"/>
          <w:sz w:val="21"/>
          <w:szCs w:val="21"/>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spacing w:line="288" w:lineRule="auto"/>
        <w:ind w:firstLine="420" w:firstLineChars="200"/>
        <w:rPr>
          <w:rFonts w:ascii="宋体" w:hAnsi="宋体"/>
          <w:sz w:val="21"/>
          <w:szCs w:val="21"/>
        </w:rPr>
      </w:pPr>
      <w:r>
        <w:rPr>
          <w:rFonts w:hint="eastAsia" w:ascii="宋体" w:hAnsi="宋体"/>
          <w:sz w:val="21"/>
          <w:szCs w:val="21"/>
        </w:rPr>
        <w:t>2.投标人未在采购代理机构办理报名手续的投标文件予以拒收。</w:t>
      </w:r>
    </w:p>
    <w:p>
      <w:pPr>
        <w:spacing w:line="288" w:lineRule="auto"/>
        <w:outlineLvl w:val="0"/>
        <w:rPr>
          <w:rFonts w:hint="eastAsia" w:ascii="宋体" w:hAnsi="宋体" w:eastAsia="宋体"/>
          <w:sz w:val="21"/>
          <w:szCs w:val="21"/>
          <w:lang w:eastAsia="zh-CN"/>
        </w:rPr>
      </w:pPr>
      <w:r>
        <w:rPr>
          <w:rFonts w:hint="eastAsia" w:ascii="宋体" w:hAnsi="宋体"/>
          <w:b/>
          <w:sz w:val="24"/>
        </w:rPr>
        <w:t>九、</w:t>
      </w:r>
      <w:r>
        <w:rPr>
          <w:rFonts w:ascii="宋体" w:hAnsi="宋体"/>
          <w:b/>
          <w:sz w:val="24"/>
        </w:rPr>
        <w:t>投标截止时间：</w:t>
      </w:r>
      <w:r>
        <w:rPr>
          <w:rFonts w:hint="eastAsia" w:ascii="宋体" w:hAnsi="宋体"/>
          <w:sz w:val="21"/>
          <w:szCs w:val="21"/>
          <w:lang w:eastAsia="zh-CN"/>
        </w:rPr>
        <w:t>2018年10月18日上午9:30:00</w:t>
      </w:r>
    </w:p>
    <w:p>
      <w:pPr>
        <w:spacing w:line="288" w:lineRule="auto"/>
        <w:ind w:firstLine="420" w:firstLineChars="200"/>
        <w:outlineLvl w:val="0"/>
        <w:rPr>
          <w:rFonts w:ascii="宋体" w:hAnsi="宋体"/>
          <w:sz w:val="21"/>
          <w:szCs w:val="21"/>
        </w:rPr>
      </w:pPr>
      <w:r>
        <w:rPr>
          <w:rFonts w:hint="eastAsia" w:ascii="宋体" w:hAnsi="宋体"/>
          <w:sz w:val="21"/>
          <w:szCs w:val="21"/>
        </w:rPr>
        <w:t>投标人逾期送达或者未按照招标文件要求密封的投标文件予以拒收。</w:t>
      </w:r>
    </w:p>
    <w:p>
      <w:pPr>
        <w:spacing w:line="288" w:lineRule="auto"/>
        <w:outlineLvl w:val="0"/>
        <w:rPr>
          <w:rFonts w:ascii="宋体" w:hAnsi="宋体"/>
          <w:sz w:val="21"/>
          <w:szCs w:val="21"/>
        </w:rPr>
      </w:pPr>
      <w:r>
        <w:rPr>
          <w:rFonts w:hint="eastAsia" w:ascii="宋体" w:hAnsi="宋体"/>
          <w:b/>
          <w:sz w:val="24"/>
        </w:rPr>
        <w:t>十、</w:t>
      </w:r>
      <w:r>
        <w:rPr>
          <w:rFonts w:ascii="宋体" w:hAnsi="宋体"/>
          <w:b/>
          <w:sz w:val="24"/>
        </w:rPr>
        <w:t>投标地址：</w:t>
      </w:r>
      <w:r>
        <w:rPr>
          <w:rFonts w:hint="eastAsia" w:ascii="宋体" w:hAnsi="宋体"/>
          <w:sz w:val="21"/>
          <w:szCs w:val="21"/>
        </w:rPr>
        <w:t>杭州市西湖区玉古路173号中田大厦16楼求是招标会议室。</w:t>
      </w:r>
    </w:p>
    <w:p>
      <w:pPr>
        <w:spacing w:line="288" w:lineRule="auto"/>
        <w:outlineLvl w:val="0"/>
        <w:rPr>
          <w:rFonts w:hint="eastAsia" w:ascii="宋体" w:hAnsi="宋体" w:eastAsia="宋体"/>
          <w:b/>
          <w:sz w:val="24"/>
          <w:lang w:eastAsia="zh-CN"/>
        </w:rPr>
      </w:pPr>
      <w:r>
        <w:rPr>
          <w:rFonts w:hint="eastAsia" w:ascii="宋体" w:hAnsi="宋体"/>
          <w:b/>
          <w:sz w:val="24"/>
        </w:rPr>
        <w:t>十一、</w:t>
      </w:r>
      <w:r>
        <w:rPr>
          <w:rFonts w:ascii="宋体" w:hAnsi="宋体"/>
          <w:b/>
          <w:sz w:val="24"/>
        </w:rPr>
        <w:t>开标时间：</w:t>
      </w:r>
      <w:r>
        <w:rPr>
          <w:rFonts w:hint="eastAsia" w:ascii="宋体" w:hAnsi="宋体"/>
          <w:sz w:val="21"/>
          <w:szCs w:val="21"/>
          <w:lang w:eastAsia="zh-CN"/>
        </w:rPr>
        <w:t>2018年10月18日上午9:30:00</w:t>
      </w:r>
    </w:p>
    <w:p>
      <w:pPr>
        <w:spacing w:line="288" w:lineRule="auto"/>
        <w:outlineLvl w:val="0"/>
        <w:rPr>
          <w:rFonts w:ascii="宋体" w:hAnsi="宋体"/>
          <w:b/>
          <w:sz w:val="24"/>
        </w:rPr>
      </w:pPr>
      <w:r>
        <w:rPr>
          <w:rFonts w:hint="eastAsia" w:ascii="宋体" w:hAnsi="宋体"/>
          <w:b/>
          <w:sz w:val="24"/>
        </w:rPr>
        <w:t>十二、开标地址：</w:t>
      </w:r>
      <w:r>
        <w:rPr>
          <w:rFonts w:hint="eastAsia" w:ascii="宋体" w:hAnsi="宋体"/>
          <w:sz w:val="21"/>
          <w:szCs w:val="21"/>
        </w:rPr>
        <w:t>杭州市西湖区玉古路173号中田大厦16楼求是招标会议室。</w:t>
      </w:r>
    </w:p>
    <w:p>
      <w:pPr>
        <w:spacing w:line="288" w:lineRule="auto"/>
        <w:outlineLvl w:val="0"/>
        <w:rPr>
          <w:rFonts w:ascii="宋体" w:hAnsi="宋体"/>
          <w:sz w:val="21"/>
          <w:szCs w:val="21"/>
        </w:rPr>
      </w:pPr>
      <w:r>
        <w:rPr>
          <w:rFonts w:hint="eastAsia" w:ascii="宋体" w:hAnsi="宋体"/>
          <w:b/>
          <w:sz w:val="24"/>
        </w:rPr>
        <w:t>十三、</w:t>
      </w:r>
      <w:r>
        <w:rPr>
          <w:rFonts w:ascii="宋体" w:hAnsi="宋体"/>
          <w:b/>
          <w:sz w:val="24"/>
        </w:rPr>
        <w:t>投标保证金：</w:t>
      </w:r>
    </w:p>
    <w:p>
      <w:pPr>
        <w:spacing w:line="288" w:lineRule="auto"/>
        <w:ind w:firstLine="420" w:firstLineChars="200"/>
        <w:rPr>
          <w:rFonts w:ascii="宋体" w:hAnsi="宋体"/>
          <w:sz w:val="21"/>
          <w:szCs w:val="21"/>
        </w:rPr>
      </w:pPr>
      <w:r>
        <w:rPr>
          <w:rFonts w:hint="eastAsia" w:ascii="宋体" w:hAnsi="宋体"/>
          <w:sz w:val="21"/>
          <w:szCs w:val="21"/>
        </w:rPr>
        <w:t>投标保证金(人民币)：24000元整；</w:t>
      </w:r>
    </w:p>
    <w:p>
      <w:pPr>
        <w:spacing w:line="288" w:lineRule="auto"/>
        <w:ind w:firstLine="420" w:firstLineChars="200"/>
        <w:rPr>
          <w:rFonts w:ascii="宋体" w:hAnsi="宋体"/>
          <w:sz w:val="21"/>
          <w:szCs w:val="21"/>
        </w:rPr>
      </w:pPr>
      <w:r>
        <w:rPr>
          <w:rFonts w:hint="eastAsia" w:ascii="宋体" w:hAnsi="宋体"/>
          <w:sz w:val="21"/>
          <w:szCs w:val="21"/>
        </w:rPr>
        <w:t>投标人应于</w:t>
      </w:r>
      <w:r>
        <w:rPr>
          <w:rFonts w:hint="eastAsia" w:ascii="宋体" w:hAnsi="宋体"/>
          <w:sz w:val="21"/>
          <w:szCs w:val="21"/>
          <w:lang w:eastAsia="zh-CN"/>
        </w:rPr>
        <w:t>2018年10月17日下午17:00:00</w:t>
      </w:r>
      <w:r>
        <w:rPr>
          <w:rFonts w:hint="eastAsia" w:ascii="宋体" w:hAnsi="宋体"/>
          <w:sz w:val="21"/>
          <w:szCs w:val="21"/>
        </w:rPr>
        <w:t>前在浙江求是招标代理有限公司交纳并到帐（双休日及法定节假日除外）。</w:t>
      </w:r>
    </w:p>
    <w:p>
      <w:pPr>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（地址：杭州市西湖区玉古路173号中田大厦16楼H室财务室）。</w:t>
      </w:r>
    </w:p>
    <w:p>
      <w:pPr>
        <w:spacing w:line="288" w:lineRule="auto"/>
        <w:ind w:firstLine="420" w:firstLineChars="200"/>
        <w:rPr>
          <w:rFonts w:ascii="宋体" w:hAnsi="宋体"/>
          <w:sz w:val="21"/>
          <w:szCs w:val="21"/>
        </w:rPr>
      </w:pPr>
      <w:r>
        <w:rPr>
          <w:rFonts w:hint="eastAsia" w:ascii="宋体" w:hAnsi="宋体"/>
          <w:sz w:val="21"/>
          <w:szCs w:val="21"/>
        </w:rPr>
        <w:t>交纳方式：</w:t>
      </w:r>
      <w:r>
        <w:rPr>
          <w:rFonts w:hint="eastAsia" w:ascii="宋体" w:hAnsi="宋体"/>
          <w:b/>
          <w:sz w:val="21"/>
          <w:szCs w:val="21"/>
        </w:rPr>
        <w:t>转账、银行汇款等非现金方式。</w:t>
      </w:r>
    </w:p>
    <w:p>
      <w:pPr>
        <w:spacing w:line="288" w:lineRule="auto"/>
        <w:ind w:firstLine="420" w:firstLineChars="200"/>
        <w:rPr>
          <w:rFonts w:ascii="宋体" w:hAnsi="宋体"/>
          <w:sz w:val="21"/>
          <w:szCs w:val="21"/>
        </w:rPr>
      </w:pPr>
      <w:r>
        <w:rPr>
          <w:rFonts w:hint="eastAsia" w:ascii="宋体" w:hAnsi="宋体"/>
          <w:sz w:val="21"/>
          <w:szCs w:val="21"/>
        </w:rPr>
        <w:t>收款单位（户名）：浙江求是招标代理有限公司</w:t>
      </w:r>
    </w:p>
    <w:p>
      <w:pPr>
        <w:spacing w:line="288" w:lineRule="auto"/>
        <w:ind w:firstLine="420" w:firstLineChars="200"/>
        <w:rPr>
          <w:rFonts w:ascii="宋体" w:hAnsi="宋体"/>
          <w:sz w:val="21"/>
          <w:szCs w:val="21"/>
        </w:rPr>
      </w:pPr>
      <w:r>
        <w:rPr>
          <w:rFonts w:hint="eastAsia" w:ascii="宋体" w:hAnsi="宋体"/>
          <w:sz w:val="21"/>
          <w:szCs w:val="21"/>
        </w:rPr>
        <w:t>开户银行：工行浙大支行</w:t>
      </w:r>
    </w:p>
    <w:p>
      <w:pPr>
        <w:spacing w:line="288" w:lineRule="auto"/>
        <w:ind w:firstLine="420" w:firstLineChars="200"/>
        <w:rPr>
          <w:rFonts w:ascii="宋体" w:hAnsi="宋体"/>
          <w:sz w:val="21"/>
          <w:szCs w:val="21"/>
        </w:rPr>
      </w:pPr>
      <w:r>
        <w:rPr>
          <w:rFonts w:hint="eastAsia" w:ascii="宋体" w:hAnsi="宋体"/>
          <w:sz w:val="21"/>
          <w:szCs w:val="21"/>
        </w:rPr>
        <w:t>银行账号：</w:t>
      </w:r>
      <w:r>
        <w:rPr>
          <w:rFonts w:ascii="宋体" w:hAnsi="宋体"/>
          <w:sz w:val="21"/>
          <w:szCs w:val="21"/>
        </w:rPr>
        <w:t>1202024609900033043</w:t>
      </w:r>
    </w:p>
    <w:p>
      <w:pPr>
        <w:spacing w:line="288" w:lineRule="auto"/>
        <w:ind w:firstLine="420" w:firstLineChars="200"/>
        <w:rPr>
          <w:rFonts w:ascii="宋体" w:hAnsi="宋体"/>
          <w:sz w:val="21"/>
          <w:szCs w:val="21"/>
        </w:rPr>
      </w:pPr>
      <w:r>
        <w:rPr>
          <w:rFonts w:hint="eastAsia" w:ascii="宋体" w:hAnsi="宋体"/>
          <w:sz w:val="21"/>
          <w:szCs w:val="21"/>
        </w:rPr>
        <w:t>财务联系方式：0571-87666113</w:t>
      </w:r>
    </w:p>
    <w:p>
      <w:pPr>
        <w:spacing w:line="288" w:lineRule="auto"/>
        <w:outlineLvl w:val="0"/>
        <w:rPr>
          <w:rFonts w:ascii="宋体" w:hAnsi="宋体"/>
          <w:b/>
          <w:sz w:val="24"/>
        </w:rPr>
      </w:pPr>
      <w:r>
        <w:rPr>
          <w:rFonts w:hint="eastAsia" w:ascii="宋体" w:hAnsi="宋体"/>
          <w:b/>
          <w:sz w:val="24"/>
        </w:rPr>
        <w:t>十四、公告期限：</w:t>
      </w:r>
      <w:r>
        <w:rPr>
          <w:rFonts w:hint="eastAsia" w:ascii="宋体" w:hAnsi="宋体"/>
          <w:sz w:val="21"/>
          <w:szCs w:val="21"/>
        </w:rPr>
        <w:t>5个工作日</w:t>
      </w:r>
    </w:p>
    <w:p>
      <w:pPr>
        <w:spacing w:line="288" w:lineRule="auto"/>
        <w:outlineLvl w:val="0"/>
        <w:rPr>
          <w:rFonts w:ascii="宋体" w:hAnsi="宋体"/>
          <w:b/>
          <w:sz w:val="24"/>
        </w:rPr>
      </w:pPr>
      <w:r>
        <w:rPr>
          <w:rFonts w:hint="eastAsia" w:ascii="宋体" w:hAnsi="宋体"/>
          <w:b/>
          <w:sz w:val="24"/>
        </w:rPr>
        <w:t>十五、其他事项：</w:t>
      </w:r>
    </w:p>
    <w:p>
      <w:pPr>
        <w:spacing w:line="288" w:lineRule="auto"/>
        <w:ind w:firstLine="420" w:firstLineChars="200"/>
        <w:outlineLvl w:val="0"/>
        <w:rPr>
          <w:rFonts w:ascii="宋体" w:hAnsi="宋体"/>
          <w:sz w:val="21"/>
          <w:szCs w:val="21"/>
        </w:rPr>
      </w:pPr>
      <w:r>
        <w:rPr>
          <w:rFonts w:ascii="宋体" w:hAnsi="宋体"/>
          <w:sz w:val="21"/>
          <w:szCs w:val="21"/>
        </w:rPr>
        <w:t>1</w:t>
      </w:r>
      <w:r>
        <w:rPr>
          <w:rFonts w:hint="eastAsia" w:ascii="宋体" w:hAnsi="宋体"/>
          <w:sz w:val="21"/>
          <w:szCs w:val="21"/>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0" w:firstLineChars="200"/>
        <w:outlineLvl w:val="0"/>
        <w:rPr>
          <w:rFonts w:ascii="宋体" w:hAnsi="宋体"/>
          <w:sz w:val="21"/>
          <w:szCs w:val="21"/>
        </w:rPr>
      </w:pPr>
      <w:r>
        <w:rPr>
          <w:rFonts w:hint="eastAsia" w:ascii="宋体" w:hAnsi="宋体"/>
          <w:sz w:val="21"/>
          <w:szCs w:val="21"/>
        </w:rPr>
        <w:t>2.采购项目需要落实的政府采购政策：详见采购需求。</w:t>
      </w:r>
    </w:p>
    <w:p>
      <w:pPr>
        <w:spacing w:line="288" w:lineRule="auto"/>
        <w:ind w:firstLine="420" w:firstLineChars="200"/>
        <w:outlineLvl w:val="0"/>
        <w:rPr>
          <w:rFonts w:ascii="宋体" w:hAnsi="宋体"/>
          <w:sz w:val="21"/>
          <w:szCs w:val="21"/>
        </w:rPr>
      </w:pPr>
      <w:bookmarkStart w:id="0" w:name="B36_其他事项"/>
      <w:r>
        <w:rPr>
          <w:rFonts w:hint="eastAsia" w:ascii="宋体" w:hAnsi="宋体"/>
          <w:sz w:val="21"/>
          <w:szCs w:val="21"/>
        </w:rPr>
        <w:t>3.</w:t>
      </w:r>
      <w:r>
        <w:rPr>
          <w:rFonts w:ascii="宋体" w:hAnsi="宋体"/>
          <w:sz w:val="21"/>
          <w:szCs w:val="21"/>
        </w:rPr>
        <w:t>其他事项</w:t>
      </w:r>
      <w:r>
        <w:rPr>
          <w:rFonts w:hint="eastAsia" w:ascii="宋体" w:hAnsi="宋体"/>
          <w:sz w:val="21"/>
          <w:szCs w:val="21"/>
        </w:rPr>
        <w:t>：</w:t>
      </w:r>
    </w:p>
    <w:p>
      <w:pPr>
        <w:spacing w:line="288" w:lineRule="auto"/>
        <w:ind w:firstLine="422" w:firstLineChars="200"/>
        <w:outlineLvl w:val="0"/>
        <w:rPr>
          <w:rFonts w:ascii="宋体" w:hAnsi="宋体"/>
          <w:sz w:val="21"/>
          <w:szCs w:val="21"/>
        </w:rPr>
      </w:pPr>
      <w:r>
        <w:rPr>
          <w:rFonts w:hint="eastAsia" w:ascii="宋体" w:hAnsi="宋体"/>
          <w:b/>
          <w:sz w:val="21"/>
          <w:szCs w:val="21"/>
        </w:rPr>
        <w:t>信用记录</w:t>
      </w:r>
      <w:r>
        <w:rPr>
          <w:rFonts w:hint="eastAsia" w:ascii="宋体" w:hAnsi="宋体"/>
          <w:sz w:val="21"/>
          <w:szCs w:val="21"/>
        </w:rPr>
        <w:t>：根据财库[2016]125号《关于在政府采购活动中查询及使用信用记录有关问题的通知》要求，采购代理机构会对投标人信用记录进行查询并甄别。</w:t>
      </w:r>
    </w:p>
    <w:p>
      <w:pPr>
        <w:spacing w:line="288" w:lineRule="auto"/>
        <w:ind w:firstLine="420" w:firstLineChars="200"/>
        <w:outlineLvl w:val="0"/>
        <w:rPr>
          <w:rFonts w:ascii="宋体" w:hAnsi="宋体"/>
          <w:sz w:val="21"/>
          <w:szCs w:val="21"/>
        </w:rPr>
      </w:pPr>
      <w:r>
        <w:rPr>
          <w:rFonts w:hint="eastAsia" w:ascii="宋体" w:hAnsi="宋体"/>
          <w:sz w:val="21"/>
          <w:szCs w:val="21"/>
        </w:rPr>
        <w:t>（1）信用信息查询的截止时点：投标截止时间；</w:t>
      </w:r>
    </w:p>
    <w:p>
      <w:pPr>
        <w:spacing w:line="288" w:lineRule="auto"/>
        <w:ind w:firstLine="420" w:firstLineChars="200"/>
        <w:outlineLvl w:val="0"/>
        <w:rPr>
          <w:rFonts w:ascii="宋体" w:hAnsi="宋体"/>
          <w:sz w:val="21"/>
          <w:szCs w:val="21"/>
        </w:rPr>
      </w:pPr>
      <w:r>
        <w:rPr>
          <w:rFonts w:hint="eastAsia" w:ascii="宋体" w:hAnsi="宋体"/>
          <w:sz w:val="21"/>
          <w:szCs w:val="21"/>
        </w:rPr>
        <w:t>（2） 查询渠道：“信用中国”（www.creditchina.gov.cn）、“中国政府采购网”（www.ccgp.gov.cn ）；</w:t>
      </w:r>
    </w:p>
    <w:p>
      <w:pPr>
        <w:spacing w:line="288" w:lineRule="auto"/>
        <w:ind w:firstLine="420" w:firstLineChars="200"/>
        <w:outlineLvl w:val="0"/>
        <w:rPr>
          <w:rFonts w:ascii="宋体" w:hAnsi="宋体"/>
          <w:sz w:val="21"/>
          <w:szCs w:val="21"/>
        </w:rPr>
      </w:pPr>
      <w:r>
        <w:rPr>
          <w:rFonts w:hint="eastAsia" w:ascii="宋体" w:hAnsi="宋体"/>
          <w:sz w:val="21"/>
          <w:szCs w:val="21"/>
        </w:rPr>
        <w:t>（3）信用信息查询记录和证据留存具体方式：采购代理机构经办人和监督人员将查询网页打印、签字与其他采购文件一并保存；</w:t>
      </w:r>
    </w:p>
    <w:p>
      <w:pPr>
        <w:spacing w:line="288" w:lineRule="auto"/>
        <w:ind w:firstLine="420" w:firstLineChars="200"/>
        <w:outlineLvl w:val="0"/>
        <w:rPr>
          <w:rFonts w:ascii="宋体" w:hAnsi="宋体"/>
          <w:sz w:val="21"/>
          <w:szCs w:val="21"/>
        </w:rPr>
      </w:pPr>
      <w:r>
        <w:rPr>
          <w:rFonts w:hint="eastAsia" w:ascii="宋体" w:hAnsi="宋体"/>
          <w:sz w:val="21"/>
          <w:szCs w:val="21"/>
        </w:rPr>
        <w:t>（4）信用信息的使用规则：投标人存在不良信用记录的，其投标将被作为无效投标处理。</w:t>
      </w:r>
    </w:p>
    <w:p>
      <w:pPr>
        <w:spacing w:line="288" w:lineRule="auto"/>
        <w:ind w:firstLine="420" w:firstLineChars="200"/>
        <w:outlineLvl w:val="0"/>
        <w:rPr>
          <w:rFonts w:ascii="宋体" w:hAnsi="宋体"/>
          <w:sz w:val="21"/>
          <w:szCs w:val="21"/>
        </w:rPr>
      </w:pPr>
      <w:r>
        <w:rPr>
          <w:rFonts w:hint="eastAsia" w:ascii="宋体" w:hAnsi="宋体"/>
          <w:sz w:val="21"/>
          <w:szCs w:val="21"/>
        </w:rPr>
        <w:t>不良信用记录指：被列入失信被执行人、重大税收违法案件当事人名单、政府采购严重违法失信行为记录名单。</w:t>
      </w:r>
      <w:bookmarkEnd w:id="0"/>
    </w:p>
    <w:p>
      <w:pPr>
        <w:spacing w:line="288" w:lineRule="auto"/>
        <w:rPr>
          <w:rFonts w:ascii="宋体" w:hAnsi="宋体"/>
          <w:b/>
          <w:sz w:val="24"/>
        </w:rPr>
      </w:pPr>
      <w:r>
        <w:rPr>
          <w:rFonts w:hint="eastAsia" w:ascii="宋体" w:hAnsi="宋体"/>
          <w:b/>
          <w:sz w:val="24"/>
        </w:rPr>
        <w:t>十六、联系方式:</w:t>
      </w:r>
    </w:p>
    <w:p>
      <w:pPr>
        <w:spacing w:line="288" w:lineRule="auto"/>
        <w:ind w:firstLine="420" w:firstLineChars="200"/>
        <w:rPr>
          <w:rFonts w:ascii="宋体" w:hAnsi="宋体"/>
          <w:sz w:val="21"/>
          <w:szCs w:val="21"/>
        </w:rPr>
      </w:pPr>
      <w:r>
        <w:rPr>
          <w:rFonts w:hint="eastAsia" w:ascii="宋体" w:hAnsi="宋体"/>
          <w:sz w:val="21"/>
          <w:szCs w:val="21"/>
        </w:rPr>
        <w:t>1.采购人名称：浙江农林大学</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地址：浙江杭州市临安区武肃街666号</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联系人：王老师</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联系方式：0571-63740897</w:t>
      </w:r>
    </w:p>
    <w:p>
      <w:pPr>
        <w:spacing w:line="288" w:lineRule="auto"/>
        <w:ind w:firstLine="420" w:firstLineChars="200"/>
        <w:rPr>
          <w:rFonts w:ascii="宋体" w:hAnsi="宋体"/>
          <w:sz w:val="21"/>
          <w:szCs w:val="21"/>
        </w:rPr>
      </w:pPr>
      <w:r>
        <w:rPr>
          <w:rFonts w:hint="eastAsia" w:ascii="宋体" w:hAnsi="宋体"/>
          <w:sz w:val="21"/>
          <w:szCs w:val="21"/>
        </w:rPr>
        <w:t>传真：</w:t>
      </w:r>
      <w:r>
        <w:rPr>
          <w:rFonts w:hint="eastAsia" w:ascii="宋体" w:hAnsi="宋体" w:cs="宋体"/>
          <w:spacing w:val="-6"/>
          <w:kern w:val="0"/>
          <w:sz w:val="21"/>
          <w:szCs w:val="21"/>
        </w:rPr>
        <w:t>0571-63740897</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w:t>
      </w:r>
      <w:r>
        <w:rPr>
          <w:rFonts w:ascii="宋体" w:hAnsi="宋体" w:cs="宋体"/>
          <w:spacing w:val="-6"/>
          <w:kern w:val="0"/>
          <w:sz w:val="21"/>
          <w:szCs w:val="21"/>
        </w:rPr>
        <w:t>项目</w:t>
      </w:r>
      <w:r>
        <w:rPr>
          <w:rFonts w:hint="eastAsia" w:ascii="宋体" w:hAnsi="宋体" w:cs="宋体"/>
          <w:spacing w:val="-6"/>
          <w:kern w:val="0"/>
          <w:sz w:val="21"/>
          <w:szCs w:val="21"/>
        </w:rPr>
        <w:t>联系人</w:t>
      </w:r>
      <w:r>
        <w:rPr>
          <w:rFonts w:ascii="宋体" w:hAnsi="宋体" w:cs="宋体"/>
          <w:spacing w:val="-6"/>
          <w:kern w:val="0"/>
          <w:sz w:val="21"/>
          <w:szCs w:val="21"/>
        </w:rPr>
        <w:t>：</w:t>
      </w:r>
      <w:r>
        <w:rPr>
          <w:rFonts w:hint="eastAsia" w:ascii="宋体" w:hAnsi="宋体" w:cs="宋体"/>
          <w:spacing w:val="-6"/>
          <w:kern w:val="0"/>
          <w:sz w:val="21"/>
          <w:szCs w:val="21"/>
        </w:rPr>
        <w:t>宋老师</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电话：0571-63732753</w:t>
      </w:r>
    </w:p>
    <w:p>
      <w:pPr>
        <w:spacing w:line="288" w:lineRule="auto"/>
        <w:ind w:firstLine="420" w:firstLineChars="200"/>
        <w:rPr>
          <w:rFonts w:ascii="宋体" w:hAnsi="宋体"/>
          <w:sz w:val="21"/>
          <w:szCs w:val="21"/>
        </w:rPr>
      </w:pPr>
      <w:r>
        <w:rPr>
          <w:rFonts w:hint="eastAsia" w:ascii="宋体" w:hAnsi="宋体"/>
          <w:sz w:val="21"/>
          <w:szCs w:val="21"/>
        </w:rPr>
        <w:t>2.采购代理机构名称：浙江求是招标代理有限公司</w:t>
      </w:r>
    </w:p>
    <w:p>
      <w:pPr>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地址：杭州市西湖区玉古路173号中田大厦16楼</w:t>
      </w:r>
    </w:p>
    <w:p>
      <w:pPr>
        <w:spacing w:line="288" w:lineRule="auto"/>
        <w:ind w:firstLine="422" w:firstLineChars="200"/>
        <w:rPr>
          <w:rFonts w:ascii="宋体" w:hAnsi="宋体"/>
          <w:b/>
          <w:bCs/>
          <w:sz w:val="21"/>
          <w:szCs w:val="21"/>
        </w:rPr>
      </w:pPr>
      <w:r>
        <w:rPr>
          <w:rFonts w:hint="eastAsia" w:ascii="宋体" w:hAnsi="宋体"/>
          <w:b/>
          <w:bCs/>
          <w:sz w:val="21"/>
          <w:szCs w:val="21"/>
        </w:rPr>
        <w:t>报名联系人：於路莹</w:t>
      </w:r>
    </w:p>
    <w:p>
      <w:pPr>
        <w:spacing w:line="288" w:lineRule="auto"/>
        <w:ind w:firstLine="422" w:firstLineChars="200"/>
        <w:rPr>
          <w:rFonts w:ascii="宋体" w:hAnsi="宋体"/>
          <w:b/>
          <w:bCs/>
          <w:sz w:val="21"/>
          <w:szCs w:val="21"/>
        </w:rPr>
      </w:pPr>
      <w:r>
        <w:rPr>
          <w:rFonts w:hint="eastAsia" w:ascii="宋体" w:hAnsi="宋体"/>
          <w:b/>
          <w:bCs/>
          <w:sz w:val="21"/>
          <w:szCs w:val="21"/>
        </w:rPr>
        <w:t>联系方法：0571-87666112</w:t>
      </w:r>
    </w:p>
    <w:p>
      <w:pPr>
        <w:spacing w:line="288" w:lineRule="auto"/>
        <w:ind w:firstLine="422" w:firstLineChars="200"/>
        <w:rPr>
          <w:rFonts w:ascii="宋体" w:hAnsi="宋体"/>
          <w:b/>
          <w:bCs/>
          <w:sz w:val="21"/>
          <w:szCs w:val="21"/>
        </w:rPr>
      </w:pPr>
      <w:r>
        <w:rPr>
          <w:rFonts w:hint="eastAsia" w:ascii="宋体" w:hAnsi="宋体"/>
          <w:b/>
          <w:bCs/>
          <w:sz w:val="21"/>
          <w:szCs w:val="21"/>
        </w:rPr>
        <w:t>传真：0571-87666116</w:t>
      </w:r>
    </w:p>
    <w:p>
      <w:pPr>
        <w:spacing w:line="288" w:lineRule="auto"/>
        <w:ind w:firstLine="422" w:firstLineChars="200"/>
        <w:rPr>
          <w:rFonts w:ascii="宋体" w:hAnsi="宋体"/>
          <w:b/>
          <w:bCs/>
          <w:sz w:val="21"/>
          <w:szCs w:val="21"/>
        </w:rPr>
      </w:pPr>
      <w:r>
        <w:rPr>
          <w:rFonts w:hint="eastAsia" w:ascii="宋体" w:hAnsi="宋体"/>
          <w:b/>
          <w:bCs/>
          <w:sz w:val="21"/>
          <w:szCs w:val="21"/>
        </w:rPr>
        <w:t>报名邮箱：qszb010@126.com</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业务联系人：赵梓涵</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联系方法：0571-87670301</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采购代理机构质疑联系人：王庆庆</w:t>
      </w:r>
    </w:p>
    <w:p>
      <w:pPr>
        <w:spacing w:line="288" w:lineRule="auto"/>
        <w:ind w:firstLine="420" w:firstLineChars="200"/>
        <w:rPr>
          <w:rFonts w:ascii="宋体" w:hAnsi="宋体"/>
          <w:sz w:val="21"/>
          <w:szCs w:val="21"/>
        </w:rPr>
      </w:pPr>
      <w:r>
        <w:rPr>
          <w:rFonts w:hint="eastAsia" w:ascii="宋体" w:hAnsi="宋体"/>
          <w:sz w:val="21"/>
          <w:szCs w:val="21"/>
        </w:rPr>
        <w:t>联系方法：0571-87666119</w:t>
      </w:r>
    </w:p>
    <w:p>
      <w:pPr>
        <w:spacing w:line="288" w:lineRule="auto"/>
        <w:ind w:firstLine="420" w:firstLineChars="200"/>
        <w:rPr>
          <w:rFonts w:ascii="宋体" w:hAnsi="宋体"/>
          <w:sz w:val="21"/>
          <w:szCs w:val="21"/>
        </w:rPr>
      </w:pPr>
      <w:r>
        <w:rPr>
          <w:rFonts w:hint="eastAsia" w:ascii="宋体" w:hAnsi="宋体"/>
          <w:sz w:val="21"/>
          <w:szCs w:val="21"/>
        </w:rPr>
        <w:t>质疑邮箱：qszb019@126.com</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ascii="宋体" w:hAnsi="宋体"/>
          <w:sz w:val="21"/>
          <w:szCs w:val="21"/>
        </w:rPr>
      </w:pPr>
      <w:r>
        <w:rPr>
          <w:rFonts w:hint="eastAsia" w:ascii="宋体" w:hAnsi="宋体"/>
          <w:sz w:val="21"/>
          <w:szCs w:val="21"/>
        </w:rPr>
        <w:t>联系人：倪文良</w:t>
      </w:r>
    </w:p>
    <w:p>
      <w:pPr>
        <w:spacing w:line="288" w:lineRule="auto"/>
        <w:ind w:firstLine="420" w:firstLineChars="200"/>
        <w:rPr>
          <w:rFonts w:ascii="宋体" w:hAnsi="宋体"/>
          <w:sz w:val="21"/>
          <w:szCs w:val="21"/>
        </w:rPr>
      </w:pPr>
      <w:r>
        <w:rPr>
          <w:rFonts w:hint="eastAsia" w:ascii="宋体" w:hAnsi="宋体"/>
          <w:sz w:val="21"/>
          <w:szCs w:val="21"/>
        </w:rPr>
        <w:t>监督投诉电话：0571-87057615</w:t>
      </w:r>
    </w:p>
    <w:p>
      <w:pPr>
        <w:spacing w:line="288" w:lineRule="auto"/>
        <w:ind w:firstLine="420" w:firstLineChars="200"/>
        <w:rPr>
          <w:rFonts w:ascii="宋体" w:hAnsi="宋体"/>
          <w:sz w:val="21"/>
          <w:szCs w:val="21"/>
        </w:rPr>
      </w:pPr>
      <w:r>
        <w:rPr>
          <w:rFonts w:hint="eastAsia" w:ascii="宋体" w:hAnsi="宋体"/>
          <w:sz w:val="21"/>
          <w:szCs w:val="21"/>
        </w:rPr>
        <w:t>地址：杭州市环城西路37号</w:t>
      </w:r>
    </w:p>
    <w:p>
      <w:pPr>
        <w:widowControl/>
        <w:spacing w:line="288" w:lineRule="auto"/>
        <w:ind w:right="60" w:firstLine="396" w:firstLineChars="200"/>
        <w:jc w:val="left"/>
        <w:rPr>
          <w:rFonts w:ascii="宋体" w:hAnsi="宋体" w:cs="宋体"/>
          <w:spacing w:val="-6"/>
          <w:kern w:val="0"/>
          <w:sz w:val="21"/>
          <w:szCs w:val="21"/>
        </w:rPr>
      </w:pPr>
    </w:p>
    <w:p>
      <w:pPr>
        <w:spacing w:line="288" w:lineRule="auto"/>
        <w:ind w:left="238"/>
        <w:jc w:val="center"/>
        <w:rPr>
          <w:rFonts w:ascii="宋体" w:hAnsi="宋体"/>
          <w:b/>
          <w:bCs/>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spacing w:line="288" w:lineRule="auto"/>
        <w:ind w:left="272" w:hanging="272" w:hangingChars="113"/>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为落实政府采购政策需满足的要求：</w:t>
      </w: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shd w:val="clear" w:color="auto" w:fill="auto"/>
            <w:vAlign w:val="center"/>
          </w:tcPr>
          <w:p>
            <w:pPr>
              <w:spacing w:line="288" w:lineRule="auto"/>
              <w:jc w:val="center"/>
              <w:rPr>
                <w:rFonts w:ascii="宋体" w:hAnsi="宋体"/>
                <w:b/>
                <w:sz w:val="21"/>
                <w:szCs w:val="21"/>
              </w:rPr>
            </w:pPr>
            <w:r>
              <w:rPr>
                <w:rFonts w:hint="eastAsia" w:ascii="宋体" w:hAnsi="宋体"/>
                <w:b/>
                <w:sz w:val="21"/>
                <w:szCs w:val="21"/>
              </w:rPr>
              <w:t>序号</w:t>
            </w:r>
          </w:p>
        </w:tc>
        <w:tc>
          <w:tcPr>
            <w:tcW w:w="1701" w:type="dxa"/>
            <w:shd w:val="clear" w:color="auto" w:fill="auto"/>
            <w:vAlign w:val="center"/>
          </w:tcPr>
          <w:p>
            <w:pPr>
              <w:spacing w:line="288" w:lineRule="auto"/>
              <w:jc w:val="center"/>
              <w:rPr>
                <w:rFonts w:ascii="宋体" w:hAnsi="宋体"/>
                <w:b/>
                <w:sz w:val="21"/>
                <w:szCs w:val="21"/>
              </w:rPr>
            </w:pPr>
            <w:r>
              <w:rPr>
                <w:rFonts w:hint="eastAsia" w:ascii="宋体" w:hAnsi="宋体"/>
                <w:b/>
                <w:sz w:val="21"/>
                <w:szCs w:val="21"/>
              </w:rPr>
              <w:t>政策名称</w:t>
            </w:r>
          </w:p>
        </w:tc>
        <w:tc>
          <w:tcPr>
            <w:tcW w:w="7117" w:type="dxa"/>
            <w:shd w:val="clear" w:color="auto" w:fill="auto"/>
            <w:vAlign w:val="center"/>
          </w:tcPr>
          <w:p>
            <w:pPr>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1</w:t>
            </w:r>
          </w:p>
        </w:tc>
        <w:tc>
          <w:tcPr>
            <w:tcW w:w="1701"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政府采购促进中小企业发展</w:t>
            </w:r>
          </w:p>
        </w:tc>
        <w:tc>
          <w:tcPr>
            <w:tcW w:w="7117" w:type="dxa"/>
            <w:shd w:val="clear" w:color="auto" w:fill="auto"/>
            <w:vAlign w:val="center"/>
          </w:tcPr>
          <w:p>
            <w:pPr>
              <w:spacing w:line="288" w:lineRule="auto"/>
              <w:rPr>
                <w:rFonts w:ascii="宋体" w:hAnsi="宋体"/>
                <w:sz w:val="21"/>
                <w:szCs w:val="21"/>
              </w:rPr>
            </w:pPr>
            <w:r>
              <w:rPr>
                <w:rFonts w:hint="eastAsia" w:ascii="宋体" w:hAnsi="宋体"/>
                <w:sz w:val="21"/>
                <w:szCs w:val="21"/>
              </w:rPr>
              <w:t>提供</w:t>
            </w:r>
            <w:r>
              <w:rPr>
                <w:rFonts w:ascii="宋体" w:hAnsi="宋体"/>
                <w:sz w:val="21"/>
                <w:szCs w:val="21"/>
              </w:rPr>
              <w:t>材料</w:t>
            </w:r>
            <w:r>
              <w:rPr>
                <w:rFonts w:hint="eastAsia" w:ascii="宋体" w:hAnsi="宋体"/>
                <w:sz w:val="21"/>
                <w:szCs w:val="21"/>
              </w:rPr>
              <w:t>详见招标</w:t>
            </w:r>
            <w:r>
              <w:rPr>
                <w:rFonts w:ascii="宋体" w:hAnsi="宋体"/>
                <w:sz w:val="21"/>
                <w:szCs w:val="21"/>
              </w:rPr>
              <w:t>文件第六章</w:t>
            </w:r>
            <w:r>
              <w:rPr>
                <w:rFonts w:hint="eastAsia" w:ascii="宋体" w:hAnsi="宋体"/>
                <w:sz w:val="21"/>
                <w:szCs w:val="21"/>
              </w:rPr>
              <w:t>“报价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2</w:t>
            </w:r>
          </w:p>
        </w:tc>
        <w:tc>
          <w:tcPr>
            <w:tcW w:w="1701"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政府采购支持监狱企业发展</w:t>
            </w:r>
          </w:p>
        </w:tc>
        <w:tc>
          <w:tcPr>
            <w:tcW w:w="7117" w:type="dxa"/>
            <w:shd w:val="clear" w:color="auto" w:fill="auto"/>
            <w:vAlign w:val="center"/>
          </w:tcPr>
          <w:p>
            <w:pPr>
              <w:spacing w:line="288" w:lineRule="auto"/>
              <w:rPr>
                <w:rFonts w:ascii="宋体" w:hAnsi="宋体"/>
                <w:sz w:val="21"/>
                <w:szCs w:val="21"/>
              </w:rPr>
            </w:pPr>
            <w:r>
              <w:rPr>
                <w:rFonts w:hint="eastAsia" w:ascii="宋体" w:hAnsi="宋体"/>
                <w:sz w:val="21"/>
                <w:szCs w:val="21"/>
              </w:rPr>
              <w:t>提供</w:t>
            </w:r>
            <w:r>
              <w:rPr>
                <w:rFonts w:ascii="宋体" w:hAnsi="宋体"/>
                <w:sz w:val="21"/>
                <w:szCs w:val="21"/>
              </w:rPr>
              <w:t>材料详见</w:t>
            </w:r>
            <w:r>
              <w:rPr>
                <w:rFonts w:hint="eastAsia" w:ascii="宋体" w:hAnsi="宋体"/>
                <w:sz w:val="21"/>
                <w:szCs w:val="21"/>
              </w:rPr>
              <w:t>招标</w:t>
            </w:r>
            <w:r>
              <w:rPr>
                <w:rFonts w:ascii="宋体" w:hAnsi="宋体"/>
                <w:sz w:val="21"/>
                <w:szCs w:val="21"/>
              </w:rPr>
              <w:t>文件</w:t>
            </w:r>
            <w:r>
              <w:rPr>
                <w:rFonts w:hint="eastAsia" w:ascii="宋体" w:hAnsi="宋体"/>
                <w:sz w:val="21"/>
                <w:szCs w:val="21"/>
              </w:rPr>
              <w:t>第六章“报价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3</w:t>
            </w:r>
          </w:p>
        </w:tc>
        <w:tc>
          <w:tcPr>
            <w:tcW w:w="1701"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政府</w:t>
            </w:r>
            <w:r>
              <w:rPr>
                <w:rFonts w:ascii="宋体" w:hAnsi="宋体"/>
                <w:sz w:val="21"/>
                <w:szCs w:val="21"/>
              </w:rPr>
              <w:t>采购促进残疾人就业</w:t>
            </w:r>
          </w:p>
        </w:tc>
        <w:tc>
          <w:tcPr>
            <w:tcW w:w="7117" w:type="dxa"/>
            <w:shd w:val="clear" w:color="auto" w:fill="auto"/>
            <w:vAlign w:val="center"/>
          </w:tcPr>
          <w:p>
            <w:pPr>
              <w:spacing w:line="288" w:lineRule="auto"/>
              <w:rPr>
                <w:rFonts w:ascii="宋体" w:hAnsi="宋体"/>
                <w:sz w:val="21"/>
                <w:szCs w:val="21"/>
              </w:rPr>
            </w:pPr>
            <w:r>
              <w:rPr>
                <w:rFonts w:hint="eastAsia" w:ascii="宋体" w:hAnsi="宋体"/>
                <w:sz w:val="21"/>
                <w:szCs w:val="21"/>
              </w:rPr>
              <w:t>提供</w:t>
            </w:r>
            <w:r>
              <w:rPr>
                <w:rFonts w:ascii="宋体" w:hAnsi="宋体"/>
                <w:sz w:val="21"/>
                <w:szCs w:val="21"/>
              </w:rPr>
              <w:t>材料详见</w:t>
            </w:r>
            <w:r>
              <w:rPr>
                <w:rFonts w:hint="eastAsia" w:ascii="宋体" w:hAnsi="宋体"/>
                <w:sz w:val="21"/>
                <w:szCs w:val="21"/>
              </w:rPr>
              <w:t>招标文件第六章“报价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4</w:t>
            </w:r>
          </w:p>
        </w:tc>
        <w:tc>
          <w:tcPr>
            <w:tcW w:w="1701"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政府采购鼓励</w:t>
            </w:r>
          </w:p>
          <w:p>
            <w:pPr>
              <w:spacing w:line="288" w:lineRule="auto"/>
              <w:jc w:val="center"/>
              <w:rPr>
                <w:rFonts w:ascii="宋体" w:hAnsi="宋体"/>
                <w:sz w:val="21"/>
                <w:szCs w:val="21"/>
              </w:rPr>
            </w:pPr>
            <w:r>
              <w:rPr>
                <w:rFonts w:hint="eastAsia" w:ascii="宋体" w:hAnsi="宋体"/>
                <w:sz w:val="21"/>
                <w:szCs w:val="21"/>
              </w:rPr>
              <w:t>节能产品</w:t>
            </w:r>
          </w:p>
        </w:tc>
        <w:tc>
          <w:tcPr>
            <w:tcW w:w="7117" w:type="dxa"/>
            <w:shd w:val="clear" w:color="auto" w:fill="auto"/>
            <w:vAlign w:val="center"/>
          </w:tcPr>
          <w:p>
            <w:pPr>
              <w:spacing w:line="288" w:lineRule="auto"/>
              <w:jc w:val="left"/>
              <w:rPr>
                <w:rFonts w:ascii="宋体" w:hAnsi="宋体"/>
                <w:sz w:val="21"/>
                <w:szCs w:val="21"/>
              </w:rPr>
            </w:pPr>
            <w:r>
              <w:rPr>
                <w:rFonts w:hint="eastAsia" w:ascii="宋体" w:hAnsi="宋体"/>
                <w:sz w:val="21"/>
                <w:szCs w:val="21"/>
              </w:rPr>
              <w:t>优先采购节能产品: 提供</w:t>
            </w:r>
            <w:r>
              <w:rPr>
                <w:rFonts w:ascii="宋体" w:hAnsi="宋体"/>
                <w:sz w:val="21"/>
                <w:szCs w:val="21"/>
              </w:rPr>
              <w:t>材料详见</w:t>
            </w:r>
            <w:r>
              <w:rPr>
                <w:rFonts w:hint="eastAsia" w:ascii="宋体" w:hAnsi="宋体"/>
                <w:sz w:val="21"/>
                <w:szCs w:val="21"/>
              </w:rPr>
              <w:t>招标文件第六章“商务</w:t>
            </w:r>
            <w:r>
              <w:rPr>
                <w:rFonts w:ascii="宋体" w:hAnsi="宋体"/>
                <w:sz w:val="21"/>
                <w:szCs w:val="21"/>
              </w:rPr>
              <w:t>和技术文件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5</w:t>
            </w:r>
          </w:p>
        </w:tc>
        <w:tc>
          <w:tcPr>
            <w:tcW w:w="1701"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政府采购鼓励</w:t>
            </w:r>
          </w:p>
          <w:p>
            <w:pPr>
              <w:spacing w:line="288" w:lineRule="auto"/>
              <w:jc w:val="center"/>
              <w:rPr>
                <w:rFonts w:ascii="宋体" w:hAnsi="宋体"/>
                <w:sz w:val="21"/>
                <w:szCs w:val="21"/>
              </w:rPr>
            </w:pPr>
            <w:r>
              <w:rPr>
                <w:rFonts w:hint="eastAsia" w:ascii="宋体" w:hAnsi="宋体"/>
                <w:sz w:val="21"/>
                <w:szCs w:val="21"/>
              </w:rPr>
              <w:t>环保产品</w:t>
            </w:r>
          </w:p>
        </w:tc>
        <w:tc>
          <w:tcPr>
            <w:tcW w:w="7117" w:type="dxa"/>
            <w:shd w:val="clear" w:color="auto" w:fill="auto"/>
            <w:vAlign w:val="center"/>
          </w:tcPr>
          <w:p>
            <w:pPr>
              <w:spacing w:line="288" w:lineRule="auto"/>
              <w:jc w:val="left"/>
              <w:rPr>
                <w:rFonts w:ascii="宋体" w:hAnsi="宋体"/>
                <w:sz w:val="21"/>
                <w:szCs w:val="21"/>
              </w:rPr>
            </w:pPr>
            <w:r>
              <w:rPr>
                <w:rFonts w:hint="eastAsia" w:ascii="宋体" w:hAnsi="宋体"/>
                <w:sz w:val="21"/>
                <w:szCs w:val="21"/>
              </w:rPr>
              <w:t>优先采购环保产品: 提供</w:t>
            </w:r>
            <w:r>
              <w:rPr>
                <w:rFonts w:ascii="宋体" w:hAnsi="宋体"/>
                <w:sz w:val="21"/>
                <w:szCs w:val="21"/>
              </w:rPr>
              <w:t>材料详见</w:t>
            </w:r>
            <w:r>
              <w:rPr>
                <w:rFonts w:hint="eastAsia" w:ascii="宋体" w:hAnsi="宋体"/>
                <w:sz w:val="21"/>
                <w:szCs w:val="21"/>
              </w:rPr>
              <w:t>招标文件第六章“商务</w:t>
            </w:r>
            <w:r>
              <w:rPr>
                <w:rFonts w:ascii="宋体" w:hAnsi="宋体"/>
                <w:sz w:val="21"/>
                <w:szCs w:val="21"/>
              </w:rPr>
              <w:t>和技术文件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6</w:t>
            </w:r>
          </w:p>
        </w:tc>
        <w:tc>
          <w:tcPr>
            <w:tcW w:w="1701" w:type="dxa"/>
            <w:shd w:val="clear" w:color="auto" w:fill="auto"/>
            <w:vAlign w:val="center"/>
          </w:tcPr>
          <w:p>
            <w:pPr>
              <w:spacing w:line="288" w:lineRule="auto"/>
              <w:jc w:val="center"/>
              <w:rPr>
                <w:rFonts w:ascii="宋体" w:hAnsi="宋体"/>
                <w:sz w:val="21"/>
                <w:szCs w:val="21"/>
              </w:rPr>
            </w:pPr>
            <w:r>
              <w:rPr>
                <w:rFonts w:ascii="宋体" w:hAnsi="宋体"/>
                <w:sz w:val="21"/>
                <w:szCs w:val="21"/>
              </w:rPr>
              <w:t>政府采购进口</w:t>
            </w:r>
          </w:p>
          <w:p>
            <w:pPr>
              <w:spacing w:line="288" w:lineRule="auto"/>
              <w:jc w:val="center"/>
              <w:rPr>
                <w:rFonts w:ascii="宋体" w:hAnsi="宋体"/>
                <w:sz w:val="21"/>
                <w:szCs w:val="21"/>
              </w:rPr>
            </w:pPr>
            <w:r>
              <w:rPr>
                <w:rFonts w:hint="eastAsia" w:ascii="宋体" w:hAnsi="宋体"/>
                <w:sz w:val="21"/>
                <w:szCs w:val="21"/>
              </w:rPr>
              <w:t>产品</w:t>
            </w:r>
          </w:p>
        </w:tc>
        <w:tc>
          <w:tcPr>
            <w:tcW w:w="7117" w:type="dxa"/>
            <w:shd w:val="clear" w:color="auto" w:fill="auto"/>
            <w:vAlign w:val="center"/>
          </w:tcPr>
          <w:p>
            <w:pPr>
              <w:spacing w:line="288" w:lineRule="auto"/>
              <w:jc w:val="left"/>
              <w:rPr>
                <w:rFonts w:ascii="宋体" w:hAnsi="宋体"/>
                <w:sz w:val="21"/>
                <w:szCs w:val="21"/>
              </w:rPr>
            </w:pPr>
            <w:r>
              <w:rPr>
                <w:rFonts w:hint="eastAsia" w:ascii="宋体" w:hAnsi="宋体"/>
                <w:sz w:val="21"/>
                <w:szCs w:val="21"/>
              </w:rPr>
              <w:t>不允许采购进口产品</w:t>
            </w:r>
          </w:p>
        </w:tc>
      </w:tr>
    </w:tbl>
    <w:p>
      <w:pPr>
        <w:spacing w:line="288" w:lineRule="auto"/>
        <w:rPr>
          <w:rFonts w:ascii="宋体" w:hAnsi="宋体"/>
          <w:sz w:val="21"/>
          <w:szCs w:val="21"/>
        </w:rPr>
      </w:pPr>
    </w:p>
    <w:p>
      <w:pPr>
        <w:spacing w:line="288" w:lineRule="auto"/>
        <w:ind w:left="272" w:hanging="272" w:hangingChars="113"/>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采购资金的支付方式、时间、条件：</w:t>
      </w:r>
    </w:p>
    <w:tbl>
      <w:tblPr>
        <w:tblStyle w:val="25"/>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4"/>
        <w:gridCol w:w="75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12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付款方式</w:t>
            </w:r>
          </w:p>
        </w:tc>
        <w:tc>
          <w:tcPr>
            <w:tcW w:w="750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rPr>
            </w:pPr>
            <w:r>
              <w:rPr>
                <w:rFonts w:hint="eastAsia" w:ascii="宋体" w:hAnsi="宋体"/>
                <w:sz w:val="21"/>
                <w:szCs w:val="21"/>
              </w:rPr>
              <w:t>付款方式为：</w:t>
            </w:r>
          </w:p>
          <w:p>
            <w:pPr>
              <w:spacing w:line="288" w:lineRule="auto"/>
              <w:rPr>
                <w:rFonts w:ascii="宋体" w:hAnsi="宋体"/>
                <w:sz w:val="21"/>
                <w:szCs w:val="21"/>
              </w:rPr>
            </w:pPr>
            <w:r>
              <w:rPr>
                <w:rFonts w:hint="eastAsia" w:ascii="宋体" w:hAnsi="宋体"/>
                <w:sz w:val="21"/>
                <w:szCs w:val="21"/>
              </w:rPr>
              <w:t>1.在货物送达并且系统经中标人安装调试完毕，再经采购人验收合格后，由采购人向中标人支付货物总价的100%；中标人应在签订合同前向采购人缴纳10%的质量保证金，在合同规定的质保期内无质量问题和维护问题后退还（不计息）。</w:t>
            </w:r>
          </w:p>
          <w:p>
            <w:pPr>
              <w:spacing w:line="288" w:lineRule="auto"/>
              <w:rPr>
                <w:rFonts w:ascii="宋体" w:hAnsi="宋体"/>
                <w:sz w:val="21"/>
                <w:szCs w:val="21"/>
              </w:rPr>
            </w:pPr>
            <w:r>
              <w:rPr>
                <w:rFonts w:hint="eastAsia" w:ascii="宋体" w:hAnsi="宋体"/>
                <w:sz w:val="21"/>
                <w:szCs w:val="21"/>
              </w:rPr>
              <w:t>2.操作方式详见合同款项结算及注意事项。</w:t>
            </w:r>
          </w:p>
          <w:p>
            <w:pPr>
              <w:spacing w:line="288" w:lineRule="auto"/>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.采购合同签订</w:t>
            </w:r>
            <w:r>
              <w:rPr>
                <w:rFonts w:ascii="宋体" w:hAnsi="宋体"/>
                <w:spacing w:val="-6"/>
                <w:sz w:val="21"/>
                <w:szCs w:val="21"/>
              </w:rPr>
              <w:t>后</w:t>
            </w:r>
            <w:r>
              <w:rPr>
                <w:rFonts w:hint="eastAsia" w:ascii="宋体" w:hAnsi="宋体"/>
                <w:spacing w:val="-6"/>
                <w:sz w:val="21"/>
                <w:szCs w:val="21"/>
              </w:rPr>
              <w:t>五个工作日内</w:t>
            </w:r>
            <w:r>
              <w:rPr>
                <w:rFonts w:ascii="宋体" w:hAnsi="宋体"/>
                <w:spacing w:val="-6"/>
                <w:sz w:val="21"/>
                <w:szCs w:val="21"/>
              </w:rPr>
              <w:t>，采购代理机构向</w:t>
            </w:r>
            <w:r>
              <w:rPr>
                <w:rFonts w:hint="eastAsia" w:ascii="宋体" w:hAnsi="宋体"/>
                <w:spacing w:val="-6"/>
                <w:sz w:val="21"/>
                <w:szCs w:val="21"/>
              </w:rPr>
              <w:t>中标人</w:t>
            </w:r>
            <w:r>
              <w:rPr>
                <w:rFonts w:ascii="宋体" w:hAnsi="宋体"/>
                <w:spacing w:val="-6"/>
                <w:sz w:val="21"/>
                <w:szCs w:val="21"/>
              </w:rPr>
              <w:t>一次性返回</w:t>
            </w:r>
            <w:r>
              <w:rPr>
                <w:rFonts w:hint="eastAsia" w:ascii="宋体" w:hAnsi="宋体"/>
                <w:spacing w:val="-6"/>
                <w:sz w:val="21"/>
                <w:szCs w:val="21"/>
              </w:rPr>
              <w:t>投标</w:t>
            </w:r>
            <w:r>
              <w:rPr>
                <w:rFonts w:ascii="宋体" w:hAnsi="宋体"/>
                <w:spacing w:val="-6"/>
                <w:sz w:val="21"/>
                <w:szCs w:val="21"/>
              </w:rPr>
              <w:t>保证金（不计息）。</w:t>
            </w:r>
          </w:p>
        </w:tc>
      </w:tr>
    </w:tbl>
    <w:p>
      <w:pPr>
        <w:spacing w:line="288" w:lineRule="auto"/>
        <w:ind w:left="272" w:hanging="272" w:hangingChars="113"/>
        <w:rPr>
          <w:rFonts w:ascii="宋体" w:hAnsi="宋体"/>
          <w:b/>
          <w:sz w:val="24"/>
        </w:rPr>
      </w:pPr>
    </w:p>
    <w:p>
      <w:pPr>
        <w:spacing w:line="288" w:lineRule="auto"/>
        <w:ind w:left="272" w:hanging="272" w:hangingChars="113"/>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pacing w:val="-6"/>
          <w:sz w:val="24"/>
        </w:rPr>
        <w:t>（技术要求里另有注明的以技术要求为准）</w:t>
      </w:r>
      <w:r>
        <w:rPr>
          <w:rFonts w:ascii="宋体" w:hAnsi="宋体"/>
          <w:b/>
          <w:sz w:val="24"/>
        </w:rPr>
        <w:t>：</w:t>
      </w:r>
    </w:p>
    <w:tbl>
      <w:tblPr>
        <w:tblStyle w:val="25"/>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4"/>
        <w:gridCol w:w="75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12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质保期</w:t>
            </w:r>
          </w:p>
        </w:tc>
        <w:tc>
          <w:tcPr>
            <w:tcW w:w="750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sz w:val="21"/>
                <w:szCs w:val="21"/>
              </w:rPr>
            </w:pPr>
            <w:r>
              <w:rPr>
                <w:rFonts w:hint="eastAsia" w:ascii="宋体" w:hAnsi="宋体" w:cs="宋体"/>
                <w:spacing w:val="-6"/>
                <w:sz w:val="21"/>
                <w:szCs w:val="21"/>
              </w:rPr>
              <w:t>原厂壹年从交货验收合格之日起计算。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12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pacing w:val="-6"/>
                <w:sz w:val="21"/>
                <w:szCs w:val="21"/>
              </w:rPr>
            </w:pPr>
            <w:r>
              <w:rPr>
                <w:rFonts w:hint="eastAsia" w:ascii="宋体" w:hAnsi="宋体" w:cs="宋体"/>
                <w:sz w:val="21"/>
                <w:szCs w:val="21"/>
              </w:rPr>
              <w:t>服务标准</w:t>
            </w:r>
          </w:p>
        </w:tc>
        <w:tc>
          <w:tcPr>
            <w:tcW w:w="750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 w:val="21"/>
                <w:szCs w:val="21"/>
              </w:rPr>
            </w:pPr>
            <w:r>
              <w:rPr>
                <w:rFonts w:hint="eastAsia" w:ascii="宋体" w:hAnsi="宋体" w:cs="宋体"/>
                <w:sz w:val="21"/>
                <w:szCs w:val="21"/>
              </w:rPr>
              <w:t>1.中标人须在采购人所在地设有维修点（售后服务点）以及足够的技术支持（售后服务）人员，如目前没有须承诺在中标后10个工作日内成立相对应的服务点及安排相应人员；</w:t>
            </w:r>
          </w:p>
          <w:p>
            <w:pPr>
              <w:spacing w:line="288" w:lineRule="auto"/>
              <w:rPr>
                <w:rFonts w:ascii="宋体" w:hAnsi="宋体" w:cs="宋体"/>
                <w:spacing w:val="-6"/>
                <w:sz w:val="21"/>
                <w:szCs w:val="21"/>
              </w:rPr>
            </w:pPr>
            <w:r>
              <w:rPr>
                <w:rFonts w:hint="eastAsia" w:ascii="宋体" w:hAnsi="宋体" w:cs="宋体"/>
                <w:sz w:val="21"/>
                <w:szCs w:val="21"/>
              </w:rPr>
              <w:t>2.质保期内因不能排除的故障而影响工作的情况每发生一次，其质保期相应延长60天，质保期内因货物本身缺陷造成各种故障应由中标人免费予以更换，否则将扣除质量保证金作为对采购人的补偿。质保期满后，收取零配件成本费用、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12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 w:val="21"/>
                <w:szCs w:val="21"/>
              </w:rPr>
            </w:pPr>
            <w:r>
              <w:rPr>
                <w:rFonts w:hint="eastAsia" w:ascii="宋体" w:hAnsi="宋体" w:cs="宋体"/>
                <w:sz w:val="21"/>
                <w:szCs w:val="21"/>
              </w:rPr>
              <w:t>服务效率</w:t>
            </w:r>
          </w:p>
        </w:tc>
        <w:tc>
          <w:tcPr>
            <w:tcW w:w="750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 w:val="21"/>
                <w:szCs w:val="21"/>
              </w:rPr>
            </w:pPr>
            <w:r>
              <w:rPr>
                <w:rFonts w:hint="eastAsia" w:ascii="宋体" w:hAnsi="宋体" w:cs="宋体"/>
                <w:sz w:val="21"/>
                <w:szCs w:val="21"/>
              </w:rPr>
              <w:t>合同货物出现故障后，维修人员接到维修电话后须在3小时内赶到现场，并提供不间断的服务直到结束。一般故障3小时内解除，重大故障24小时内解除。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12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交付时间和地点</w:t>
            </w:r>
          </w:p>
        </w:tc>
        <w:tc>
          <w:tcPr>
            <w:tcW w:w="750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sz w:val="21"/>
                <w:szCs w:val="21"/>
              </w:rPr>
            </w:pPr>
            <w:r>
              <w:rPr>
                <w:rFonts w:hint="eastAsia" w:ascii="宋体" w:hAnsi="宋体" w:cs="宋体"/>
                <w:spacing w:val="-6"/>
                <w:sz w:val="21"/>
                <w:szCs w:val="21"/>
              </w:rPr>
              <w:t>交付时间：</w:t>
            </w:r>
          </w:p>
          <w:p>
            <w:pPr>
              <w:spacing w:line="288" w:lineRule="auto"/>
              <w:rPr>
                <w:rFonts w:ascii="宋体" w:hAnsi="宋体" w:cs="宋体"/>
                <w:spacing w:val="-6"/>
                <w:sz w:val="21"/>
                <w:szCs w:val="21"/>
              </w:rPr>
            </w:pPr>
            <w:r>
              <w:rPr>
                <w:rFonts w:hint="eastAsia" w:ascii="宋体" w:hAnsi="宋体" w:cs="宋体"/>
                <w:spacing w:val="-6"/>
                <w:sz w:val="21"/>
                <w:szCs w:val="21"/>
              </w:rPr>
              <w:t>合同签订后</w:t>
            </w:r>
            <w:r>
              <w:rPr>
                <w:rFonts w:hint="eastAsia" w:ascii="宋体" w:hAnsi="宋体" w:cs="宋体"/>
                <w:spacing w:val="-6"/>
                <w:sz w:val="21"/>
                <w:szCs w:val="21"/>
                <w:lang w:val="en-US" w:eastAsia="zh-CN"/>
              </w:rPr>
              <w:t>45</w:t>
            </w:r>
            <w:r>
              <w:rPr>
                <w:rFonts w:hint="eastAsia" w:ascii="宋体" w:hAnsi="宋体" w:cs="宋体"/>
                <w:spacing w:val="-6"/>
                <w:sz w:val="21"/>
                <w:szCs w:val="21"/>
              </w:rPr>
              <w:t>日内交付并安装完毕。</w:t>
            </w:r>
          </w:p>
          <w:p>
            <w:pPr>
              <w:spacing w:line="288" w:lineRule="auto"/>
              <w:rPr>
                <w:rFonts w:ascii="宋体" w:hAnsi="宋体" w:cs="宋体"/>
                <w:spacing w:val="-6"/>
                <w:sz w:val="21"/>
                <w:szCs w:val="21"/>
              </w:rPr>
            </w:pPr>
            <w:r>
              <w:rPr>
                <w:rFonts w:hint="eastAsia" w:ascii="宋体" w:hAnsi="宋体" w:cs="宋体"/>
                <w:spacing w:val="-6"/>
                <w:sz w:val="21"/>
                <w:szCs w:val="21"/>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12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验收标准</w:t>
            </w:r>
          </w:p>
        </w:tc>
        <w:tc>
          <w:tcPr>
            <w:tcW w:w="750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 w:val="21"/>
                <w:szCs w:val="21"/>
              </w:rPr>
            </w:pPr>
            <w:r>
              <w:rPr>
                <w:rFonts w:hint="eastAsia" w:ascii="宋体" w:hAnsi="宋体" w:cs="宋体"/>
                <w:sz w:val="21"/>
                <w:szCs w:val="21"/>
              </w:rPr>
              <w:t>1.采购人对中标人提交的货物依据公开招标文件上的技术规格要求和国家有关质量标准进行现场初步验收，外观、说明书符合公开招标文件技术要求的，给予签收，初步验收不合格的不予签收。</w:t>
            </w:r>
          </w:p>
          <w:p>
            <w:pPr>
              <w:spacing w:line="288" w:lineRule="auto"/>
              <w:rPr>
                <w:rFonts w:ascii="宋体" w:hAnsi="宋体" w:cs="宋体"/>
                <w:sz w:val="21"/>
                <w:szCs w:val="21"/>
              </w:rPr>
            </w:pPr>
            <w:r>
              <w:rPr>
                <w:rFonts w:hint="eastAsia" w:ascii="宋体" w:hAnsi="宋体" w:cs="宋体"/>
                <w:sz w:val="21"/>
                <w:szCs w:val="21"/>
              </w:rPr>
              <w:t>2.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spacing w:line="288" w:lineRule="auto"/>
              <w:rPr>
                <w:rFonts w:ascii="宋体" w:hAnsi="宋体" w:cs="宋体"/>
                <w:sz w:val="21"/>
                <w:szCs w:val="21"/>
              </w:rPr>
            </w:pPr>
            <w:r>
              <w:rPr>
                <w:rFonts w:hint="eastAsia" w:ascii="宋体" w:hAnsi="宋体" w:cs="宋体"/>
                <w:sz w:val="21"/>
                <w:szCs w:val="21"/>
              </w:rPr>
              <w:t>3. 投标人应于投标文件中提供合同货物的验收标准和检测办法，并在验收中提供采购人认可的相应检测手段，验收标准应符合中国有关的国家、地方、行业的标准，如若中标，经采购人确认后作为验收的依据，中标人交货前应对产品作出全面检查和对验收文件进行整理，并列出清单，作为采购人收货验收和使用的技术条件依据，检验的结果应随货物交采购人。</w:t>
            </w:r>
          </w:p>
          <w:p>
            <w:pPr>
              <w:spacing w:line="288" w:lineRule="auto"/>
              <w:rPr>
                <w:rFonts w:ascii="宋体" w:hAnsi="宋体" w:cs="宋体"/>
                <w:sz w:val="21"/>
                <w:szCs w:val="21"/>
              </w:rPr>
            </w:pPr>
            <w:r>
              <w:rPr>
                <w:rFonts w:hint="eastAsia" w:ascii="宋体" w:hAnsi="宋体" w:cs="宋体"/>
                <w:sz w:val="21"/>
                <w:szCs w:val="21"/>
              </w:rPr>
              <w:t>4. 如中标人委托国内代理（或其他机构）负责安装或配合安装，应在签约时指明，但中标人仍要对合同货物及其安装质量负全部责任。</w:t>
            </w:r>
          </w:p>
          <w:p>
            <w:pPr>
              <w:spacing w:line="288" w:lineRule="auto"/>
              <w:rPr>
                <w:rFonts w:ascii="宋体" w:hAnsi="宋体" w:cs="宋体"/>
                <w:sz w:val="21"/>
                <w:szCs w:val="21"/>
              </w:rPr>
            </w:pPr>
            <w:r>
              <w:rPr>
                <w:rFonts w:hint="eastAsia" w:ascii="宋体" w:hAnsi="宋体" w:cs="宋体"/>
                <w:sz w:val="21"/>
                <w:szCs w:val="21"/>
              </w:rPr>
              <w:t>5. 采购人对中标人提供的货物在使用前进行调试时，中标人需负责安装并培训采购人的使用操作人员，并协助采购人一起调试，直到符合技术要求，采购人才做最终验收。</w:t>
            </w:r>
          </w:p>
          <w:p>
            <w:pPr>
              <w:spacing w:line="288" w:lineRule="auto"/>
              <w:rPr>
                <w:rFonts w:ascii="宋体" w:hAnsi="宋体" w:cs="宋体"/>
                <w:sz w:val="21"/>
                <w:szCs w:val="21"/>
              </w:rPr>
            </w:pPr>
            <w:r>
              <w:rPr>
                <w:rFonts w:hint="eastAsia" w:ascii="宋体" w:hAnsi="宋体" w:cs="宋体"/>
                <w:sz w:val="21"/>
                <w:szCs w:val="21"/>
              </w:rPr>
              <w:t>6. 对技术复杂的货物，采购人应请国家认可的专业检测机构参与初步验收及最终验收，并由其出具质量检测报告。</w:t>
            </w:r>
          </w:p>
          <w:p>
            <w:pPr>
              <w:spacing w:line="288" w:lineRule="auto"/>
              <w:rPr>
                <w:rFonts w:ascii="宋体" w:hAnsi="宋体" w:cs="宋体"/>
                <w:sz w:val="21"/>
                <w:szCs w:val="21"/>
              </w:rPr>
            </w:pPr>
            <w:r>
              <w:rPr>
                <w:rFonts w:hint="eastAsia" w:ascii="宋体" w:hAnsi="宋体" w:cs="宋体"/>
                <w:sz w:val="21"/>
                <w:szCs w:val="21"/>
              </w:rPr>
              <w:t>7. 验收时中标人必须在现场，验收完毕后作出验收结果报告；验收费用由中标人负责。</w:t>
            </w:r>
          </w:p>
          <w:p>
            <w:pPr>
              <w:spacing w:line="288" w:lineRule="auto"/>
              <w:rPr>
                <w:rFonts w:ascii="宋体" w:hAnsi="宋体" w:cs="宋体"/>
                <w:sz w:val="21"/>
                <w:szCs w:val="21"/>
              </w:rPr>
            </w:pPr>
            <w:r>
              <w:rPr>
                <w:rFonts w:hint="eastAsia" w:ascii="宋体" w:hAnsi="宋体" w:cs="宋体"/>
                <w:sz w:val="21"/>
                <w:szCs w:val="21"/>
              </w:rPr>
              <w:t>8. 如发现有重大的质量问题，甲乙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spacing w:line="288" w:lineRule="auto"/>
              <w:rPr>
                <w:rFonts w:ascii="宋体" w:hAnsi="宋体" w:cs="宋体"/>
                <w:sz w:val="21"/>
                <w:szCs w:val="21"/>
              </w:rPr>
            </w:pPr>
            <w:r>
              <w:rPr>
                <w:rFonts w:hint="eastAsia" w:ascii="宋体" w:hAnsi="宋体" w:cs="宋体"/>
                <w:sz w:val="21"/>
                <w:szCs w:val="21"/>
              </w:rPr>
              <w:t>9.室内空气检测标准必须符合最新的《居室空气中甲醛的卫生标准》的国标。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12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pacing w:val="-6"/>
                <w:sz w:val="21"/>
                <w:szCs w:val="21"/>
              </w:rPr>
            </w:pPr>
            <w:r>
              <w:rPr>
                <w:rFonts w:hint="eastAsia" w:ascii="宋体" w:hAnsi="宋体" w:cs="宋体"/>
                <w:sz w:val="21"/>
                <w:szCs w:val="21"/>
              </w:rPr>
              <w:t>其他技术、服务要求</w:t>
            </w:r>
          </w:p>
        </w:tc>
        <w:tc>
          <w:tcPr>
            <w:tcW w:w="750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 w:val="21"/>
                <w:szCs w:val="21"/>
              </w:rPr>
            </w:pPr>
            <w:r>
              <w:rPr>
                <w:rFonts w:hint="eastAsia" w:ascii="宋体" w:hAnsi="宋体" w:cs="宋体"/>
                <w:sz w:val="21"/>
                <w:szCs w:val="21"/>
              </w:rPr>
              <w:t>1.技术支持：</w:t>
            </w:r>
          </w:p>
          <w:p>
            <w:pPr>
              <w:spacing w:line="288" w:lineRule="auto"/>
              <w:rPr>
                <w:rFonts w:ascii="宋体" w:hAnsi="宋体" w:cs="宋体"/>
                <w:sz w:val="21"/>
                <w:szCs w:val="21"/>
              </w:rPr>
            </w:pPr>
            <w:r>
              <w:rPr>
                <w:rFonts w:hint="eastAsia" w:ascii="宋体" w:hAnsi="宋体" w:cs="宋体"/>
                <w:sz w:val="21"/>
                <w:szCs w:val="21"/>
              </w:rPr>
              <w:t>中标人应及时免费提供合同货物软件的升级，免费提供合同货物新功能和应用的资料。</w:t>
            </w:r>
          </w:p>
          <w:p>
            <w:pPr>
              <w:spacing w:line="288" w:lineRule="auto"/>
              <w:rPr>
                <w:rFonts w:ascii="宋体" w:hAnsi="宋体" w:cs="宋体"/>
                <w:sz w:val="21"/>
                <w:szCs w:val="21"/>
              </w:rPr>
            </w:pPr>
            <w:r>
              <w:rPr>
                <w:rFonts w:hint="eastAsia" w:ascii="宋体" w:hAnsi="宋体" w:cs="宋体"/>
                <w:sz w:val="21"/>
                <w:szCs w:val="21"/>
              </w:rPr>
              <w:t>2.安装调试（若需要安装调试）：中标人在规定时间内安装、调试仪器，费用由中标人承担。</w:t>
            </w:r>
          </w:p>
          <w:p>
            <w:pPr>
              <w:spacing w:line="288" w:lineRule="auto"/>
              <w:rPr>
                <w:rFonts w:ascii="宋体" w:hAnsi="宋体" w:cs="宋体"/>
                <w:sz w:val="21"/>
                <w:szCs w:val="21"/>
              </w:rPr>
            </w:pPr>
            <w:r>
              <w:rPr>
                <w:rFonts w:hint="eastAsia" w:ascii="宋体" w:hAnsi="宋体" w:cs="宋体"/>
                <w:sz w:val="21"/>
                <w:szCs w:val="21"/>
              </w:rPr>
              <w:t>2.1 安装地点：采购人指定地点。</w:t>
            </w:r>
          </w:p>
          <w:p>
            <w:pPr>
              <w:spacing w:line="288" w:lineRule="auto"/>
              <w:rPr>
                <w:rFonts w:ascii="宋体" w:hAnsi="宋体" w:cs="宋体"/>
                <w:sz w:val="21"/>
                <w:szCs w:val="21"/>
              </w:rPr>
            </w:pPr>
            <w:r>
              <w:rPr>
                <w:rFonts w:hint="eastAsia" w:ascii="宋体" w:hAnsi="宋体" w:cs="宋体"/>
                <w:sz w:val="21"/>
                <w:szCs w:val="21"/>
              </w:rPr>
              <w:t>2.2 安装完成时间：接到采购人通知后在10内完成安装和调试，如在规定的时间内由于中标人的原因不能完成安装和调试，中标人应承担由此给采购人造成的损失。</w:t>
            </w:r>
          </w:p>
          <w:p>
            <w:pPr>
              <w:spacing w:line="288" w:lineRule="auto"/>
              <w:rPr>
                <w:rFonts w:ascii="宋体" w:hAnsi="宋体" w:cs="宋体"/>
                <w:sz w:val="21"/>
                <w:szCs w:val="21"/>
              </w:rPr>
            </w:pPr>
            <w:r>
              <w:rPr>
                <w:rFonts w:hint="eastAsia" w:ascii="宋体" w:hAnsi="宋体" w:cs="宋体"/>
                <w:sz w:val="21"/>
                <w:szCs w:val="21"/>
              </w:rPr>
              <w:t>2.3 安装标准：符合我国国家有关技术规范要求和技术标准，所有的软件和硬件必须保证同时安装到位。</w:t>
            </w:r>
          </w:p>
          <w:p>
            <w:pPr>
              <w:spacing w:line="288" w:lineRule="auto"/>
              <w:rPr>
                <w:rFonts w:ascii="宋体" w:hAnsi="宋体" w:cs="宋体"/>
                <w:sz w:val="21"/>
                <w:szCs w:val="21"/>
              </w:rPr>
            </w:pPr>
            <w:r>
              <w:rPr>
                <w:rFonts w:hint="eastAsia" w:ascii="宋体" w:hAnsi="宋体" w:cs="宋体"/>
                <w:sz w:val="21"/>
                <w:szCs w:val="21"/>
              </w:rPr>
              <w:t>2.4 中标人免费提供合同货物的安装服务。</w:t>
            </w:r>
          </w:p>
          <w:p>
            <w:pPr>
              <w:spacing w:line="288" w:lineRule="auto"/>
              <w:rPr>
                <w:rFonts w:ascii="宋体" w:hAnsi="宋体" w:cs="宋体"/>
                <w:sz w:val="21"/>
                <w:szCs w:val="21"/>
              </w:rPr>
            </w:pPr>
            <w:r>
              <w:rPr>
                <w:rFonts w:hint="eastAsia" w:ascii="宋体" w:hAnsi="宋体" w:cs="宋体"/>
                <w:sz w:val="21"/>
                <w:szCs w:val="21"/>
              </w:rPr>
              <w:t>2.5 中标人在投标文件中应提供安装调试计划、对安装场地和环境的要求。</w:t>
            </w:r>
          </w:p>
          <w:p>
            <w:pPr>
              <w:spacing w:line="288" w:lineRule="auto"/>
              <w:rPr>
                <w:rFonts w:ascii="宋体" w:hAnsi="宋体" w:cs="宋体"/>
                <w:sz w:val="21"/>
                <w:szCs w:val="21"/>
              </w:rPr>
            </w:pPr>
            <w:r>
              <w:rPr>
                <w:rFonts w:hint="eastAsia" w:ascii="宋体" w:hAnsi="宋体" w:cs="宋体"/>
                <w:sz w:val="21"/>
                <w:szCs w:val="21"/>
              </w:rPr>
              <w:t>3.备品备件：投标人对各种型号的设备须提供足够的备件、附件和易损件，以满足设备正常运行的需要。</w:t>
            </w:r>
          </w:p>
        </w:tc>
      </w:tr>
    </w:tbl>
    <w:p>
      <w:pPr>
        <w:spacing w:line="288" w:lineRule="auto"/>
        <w:ind w:left="272" w:hanging="272" w:hangingChars="113"/>
        <w:rPr>
          <w:rFonts w:ascii="宋体" w:hAnsi="宋体"/>
          <w:b/>
          <w:sz w:val="24"/>
        </w:rPr>
      </w:pPr>
      <w:r>
        <w:rPr>
          <w:rFonts w:hint="eastAsia" w:ascii="宋体" w:hAnsi="宋体"/>
          <w:b/>
          <w:sz w:val="24"/>
        </w:rPr>
        <w:br w:type="page"/>
      </w:r>
    </w:p>
    <w:p>
      <w:pPr>
        <w:spacing w:line="288" w:lineRule="auto"/>
        <w:ind w:left="272" w:hanging="272" w:hangingChars="113"/>
        <w:rPr>
          <w:rFonts w:ascii="宋体" w:hAnsi="宋体"/>
          <w:b/>
          <w:sz w:val="24"/>
        </w:rPr>
      </w:pPr>
      <w:r>
        <w:rPr>
          <w:rFonts w:hint="eastAsia" w:ascii="宋体" w:hAnsi="宋体"/>
          <w:b/>
          <w:sz w:val="24"/>
        </w:rPr>
        <w:t>四</w:t>
      </w:r>
      <w:r>
        <w:rPr>
          <w:rFonts w:ascii="宋体" w:hAnsi="宋体"/>
          <w:b/>
          <w:sz w:val="24"/>
        </w:rPr>
        <w:t>、技术要求</w:t>
      </w:r>
    </w:p>
    <w:tbl>
      <w:tblPr>
        <w:tblStyle w:val="25"/>
        <w:tblW w:w="9442" w:type="dxa"/>
        <w:tblInd w:w="0" w:type="dxa"/>
        <w:tblLayout w:type="fixed"/>
        <w:tblCellMar>
          <w:top w:w="15" w:type="dxa"/>
          <w:left w:w="15" w:type="dxa"/>
          <w:bottom w:w="15" w:type="dxa"/>
          <w:right w:w="15" w:type="dxa"/>
        </w:tblCellMar>
      </w:tblPr>
      <w:tblGrid>
        <w:gridCol w:w="881"/>
        <w:gridCol w:w="1566"/>
        <w:gridCol w:w="87"/>
        <w:gridCol w:w="970"/>
        <w:gridCol w:w="5938"/>
      </w:tblGrid>
      <w:tr>
        <w:tblPrEx>
          <w:tblLayout w:type="fixed"/>
          <w:tblCellMar>
            <w:top w:w="15" w:type="dxa"/>
            <w:left w:w="15" w:type="dxa"/>
            <w:bottom w:w="15" w:type="dxa"/>
            <w:right w:w="15" w:type="dxa"/>
          </w:tblCellMar>
        </w:tblPrEx>
        <w:trPr>
          <w:trHeight w:val="572"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kern w:val="0"/>
                <w:sz w:val="21"/>
                <w:szCs w:val="21"/>
              </w:rPr>
            </w:pPr>
            <w:r>
              <w:rPr>
                <w:rFonts w:hint="eastAsia" w:ascii="宋体" w:hAnsi="宋体" w:cs="宋体"/>
                <w:b/>
                <w:kern w:val="0"/>
                <w:sz w:val="21"/>
                <w:szCs w:val="21"/>
              </w:rPr>
              <w:t>序号</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kern w:val="0"/>
                <w:sz w:val="21"/>
                <w:szCs w:val="21"/>
              </w:rPr>
            </w:pPr>
            <w:r>
              <w:rPr>
                <w:rFonts w:hint="eastAsia" w:ascii="宋体" w:hAnsi="宋体" w:cs="宋体"/>
                <w:b/>
                <w:kern w:val="0"/>
                <w:sz w:val="21"/>
                <w:szCs w:val="21"/>
              </w:rPr>
              <w:t>采购内容</w:t>
            </w:r>
          </w:p>
          <w:p>
            <w:pPr>
              <w:widowControl/>
              <w:spacing w:line="288" w:lineRule="auto"/>
              <w:jc w:val="center"/>
              <w:textAlignment w:val="center"/>
              <w:rPr>
                <w:rFonts w:ascii="宋体" w:hAnsi="宋体" w:cs="宋体"/>
                <w:b/>
                <w:kern w:val="0"/>
                <w:sz w:val="21"/>
                <w:szCs w:val="21"/>
              </w:rPr>
            </w:pPr>
            <w:r>
              <w:rPr>
                <w:rFonts w:hint="eastAsia" w:ascii="宋体" w:hAnsi="宋体" w:cs="宋体"/>
                <w:b/>
                <w:kern w:val="0"/>
                <w:sz w:val="21"/>
                <w:szCs w:val="21"/>
              </w:rPr>
              <w:t>(设备名称)</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kern w:val="0"/>
                <w:sz w:val="21"/>
                <w:szCs w:val="21"/>
              </w:rPr>
            </w:pPr>
            <w:r>
              <w:rPr>
                <w:rFonts w:hint="eastAsia" w:ascii="宋体" w:hAnsi="宋体" w:cs="宋体"/>
                <w:b/>
                <w:kern w:val="0"/>
                <w:sz w:val="21"/>
                <w:szCs w:val="21"/>
              </w:rPr>
              <w:t>数量</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kern w:val="0"/>
                <w:sz w:val="21"/>
                <w:szCs w:val="21"/>
              </w:rPr>
            </w:pPr>
            <w:r>
              <w:rPr>
                <w:rFonts w:hint="eastAsia" w:ascii="宋体" w:hAnsi="宋体" w:cs="宋体"/>
                <w:b/>
                <w:kern w:val="0"/>
                <w:sz w:val="21"/>
                <w:szCs w:val="21"/>
              </w:rPr>
              <w:t>功能</w:t>
            </w:r>
            <w:r>
              <w:rPr>
                <w:rStyle w:val="62"/>
                <w:color w:val="auto"/>
              </w:rPr>
              <w:t>及技术参数等</w:t>
            </w:r>
          </w:p>
        </w:tc>
      </w:tr>
      <w:tr>
        <w:tblPrEx>
          <w:tblLayout w:type="fixed"/>
          <w:tblCellMar>
            <w:top w:w="15" w:type="dxa"/>
            <w:left w:w="15" w:type="dxa"/>
            <w:bottom w:w="15" w:type="dxa"/>
            <w:right w:w="15" w:type="dxa"/>
          </w:tblCellMar>
        </w:tblPrEx>
        <w:trPr>
          <w:trHeight w:val="572"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cs="宋体"/>
                <w:b/>
                <w:sz w:val="21"/>
                <w:szCs w:val="21"/>
              </w:rPr>
            </w:pPr>
            <w:r>
              <w:rPr>
                <w:rFonts w:hint="eastAsia" w:ascii="宋体" w:hAnsi="宋体" w:cs="宋体"/>
                <w:b/>
                <w:sz w:val="21"/>
                <w:szCs w:val="21"/>
              </w:rPr>
              <w:t>（一）需实现的功能或者目标：</w:t>
            </w:r>
          </w:p>
          <w:p>
            <w:pPr>
              <w:pStyle w:val="6"/>
              <w:spacing w:line="288" w:lineRule="auto"/>
              <w:ind w:firstLine="420" w:firstLineChars="200"/>
              <w:rPr>
                <w:rFonts w:ascii="宋体" w:hAnsi="宋体" w:cs="宋体"/>
                <w:sz w:val="21"/>
                <w:szCs w:val="21"/>
              </w:rPr>
            </w:pPr>
            <w:r>
              <w:rPr>
                <w:rFonts w:hint="eastAsia" w:ascii="宋体" w:hAnsi="宋体" w:cs="宋体"/>
                <w:sz w:val="21"/>
                <w:szCs w:val="21"/>
              </w:rPr>
              <w:t>本次采购主要目的是建设浙江农林大学视听技术实验室，该实验室以教学实验为主，同时可兼有校园虚拟演播室功能。整个项目包含摄像机系统、切换系统、监视系统、音频系统、周边设备、后期编辑系统、置景灯光及其他硬件设备、线材接头及辅材辅料10个部分，其中置景分为：演播区、导控区、视频编辑区三个部分。投标人需按本采购需求完成系统集成灯光置景工程等专业工程的设计、施工、制造、运输、安装、调试、验收、培训、售后服务等工作。</w:t>
            </w:r>
          </w:p>
          <w:p>
            <w:pPr>
              <w:pStyle w:val="6"/>
              <w:spacing w:line="288" w:lineRule="auto"/>
              <w:ind w:firstLine="420" w:firstLineChars="200"/>
              <w:rPr>
                <w:rFonts w:ascii="宋体" w:hAnsi="宋体" w:cs="宋体"/>
                <w:sz w:val="21"/>
                <w:szCs w:val="21"/>
              </w:rPr>
            </w:pPr>
            <w:r>
              <w:rPr>
                <w:rFonts w:hint="eastAsia" w:ascii="宋体" w:hAnsi="宋体" w:cs="宋体"/>
                <w:sz w:val="21"/>
                <w:szCs w:val="21"/>
              </w:rPr>
              <w:t>浙江农林大学视听实验室，主要是为与视听相关课程提供实验场所和设备，场所分为演播室、导播室、剪辑室兼视听室；设备分为摄像机、导播台设备和视频剪辑设备。</w:t>
            </w:r>
          </w:p>
          <w:p>
            <w:pPr>
              <w:pStyle w:val="6"/>
              <w:spacing w:line="288" w:lineRule="auto"/>
              <w:ind w:firstLine="420" w:firstLineChars="200"/>
              <w:rPr>
                <w:rFonts w:ascii="宋体" w:hAnsi="宋体" w:cs="宋体"/>
                <w:sz w:val="21"/>
                <w:szCs w:val="21"/>
              </w:rPr>
            </w:pPr>
            <w:r>
              <w:rPr>
                <w:rFonts w:hint="eastAsia" w:ascii="宋体" w:hAnsi="宋体" w:cs="宋体"/>
                <w:sz w:val="21"/>
                <w:szCs w:val="21"/>
              </w:rPr>
              <w:t>本项目为交钥匙工程，中标后价格不做任何调整。投标人根据自身需要，可前往采购人处自行进行勘察测量（不集中组织），勘察现场所发生的费用和相关风险由投标人自行承担。各投标人应在满足招标人所提出的系统要求和对各项功能需求的前提下，投标人应根据自身的技术实力和设计施工经验，提出更加科学合理、安全可靠、功能齐全、经济性好、使用方便的优化设计和系统布局、设备安装等技术方案保证完成项目的完整性（含视音频图纸、平面布局图、装修效果图等图纸，设备材料详细清单等）。</w:t>
            </w:r>
          </w:p>
          <w:p>
            <w:pPr>
              <w:spacing w:line="288" w:lineRule="auto"/>
              <w:rPr>
                <w:rFonts w:ascii="宋体" w:hAnsi="宋体" w:cs="宋体"/>
                <w:b/>
                <w:sz w:val="21"/>
                <w:szCs w:val="21"/>
              </w:rPr>
            </w:pPr>
            <w:r>
              <w:rPr>
                <w:rFonts w:hint="eastAsia" w:ascii="宋体" w:hAnsi="宋体" w:cs="宋体"/>
                <w:b/>
                <w:sz w:val="21"/>
                <w:szCs w:val="21"/>
              </w:rPr>
              <w:t>（二）需执行的国家相关标准、行业标准、地方标准或者其他标准、规范：</w:t>
            </w:r>
          </w:p>
          <w:p>
            <w:pPr>
              <w:spacing w:line="288" w:lineRule="auto"/>
              <w:ind w:firstLine="420" w:firstLineChars="200"/>
              <w:rPr>
                <w:rFonts w:ascii="宋体" w:hAnsi="宋体" w:cs="宋体"/>
                <w:b/>
                <w:sz w:val="21"/>
                <w:szCs w:val="21"/>
              </w:rPr>
            </w:pPr>
            <w:r>
              <w:rPr>
                <w:rFonts w:hint="eastAsia" w:ascii="宋体" w:hAnsi="宋体" w:cs="宋体"/>
                <w:sz w:val="21"/>
                <w:szCs w:val="21"/>
              </w:rPr>
              <w:t>国家、行业、地方有强制性标准、规范的按照相关强制性标准、规范执行，无强制性标准的按照其他相关标准、规范执行。</w:t>
            </w:r>
          </w:p>
          <w:p>
            <w:pPr>
              <w:spacing w:line="288" w:lineRule="auto"/>
              <w:rPr>
                <w:rFonts w:ascii="宋体" w:hAnsi="宋体" w:cs="宋体"/>
                <w:b/>
                <w:sz w:val="21"/>
                <w:szCs w:val="21"/>
              </w:rPr>
            </w:pPr>
            <w:r>
              <w:rPr>
                <w:rFonts w:hint="eastAsia" w:ascii="宋体" w:hAnsi="宋体" w:cs="宋体"/>
                <w:b/>
                <w:sz w:val="21"/>
                <w:szCs w:val="21"/>
              </w:rPr>
              <w:t>（三）需满足的质量、安全、技术规格、物理特性等要求：</w:t>
            </w:r>
          </w:p>
          <w:p>
            <w:pPr>
              <w:spacing w:line="288" w:lineRule="auto"/>
              <w:rPr>
                <w:rFonts w:ascii="宋体" w:hAnsi="宋体" w:cs="宋体"/>
                <w:sz w:val="21"/>
                <w:szCs w:val="21"/>
              </w:rPr>
            </w:pPr>
            <w:r>
              <w:rPr>
                <w:rFonts w:hint="eastAsia" w:ascii="宋体" w:hAnsi="宋体" w:cs="宋体"/>
                <w:sz w:val="21"/>
                <w:szCs w:val="21"/>
              </w:rPr>
              <w:t>注：打“▲”处为必须满足的实质性需求，标有“</w:t>
            </w:r>
            <w:r>
              <w:rPr>
                <w:rFonts w:hint="eastAsia" w:ascii="宋体" w:hAnsi="宋体" w:cs="宋体"/>
                <w:kern w:val="0"/>
                <w:sz w:val="21"/>
                <w:szCs w:val="21"/>
              </w:rPr>
              <w:t>★</w:t>
            </w:r>
            <w:r>
              <w:rPr>
                <w:rFonts w:hint="eastAsia" w:ascii="宋体" w:hAnsi="宋体" w:cs="宋体"/>
                <w:sz w:val="21"/>
                <w:szCs w:val="21"/>
              </w:rPr>
              <w:t>”的为比较重要的项目。</w:t>
            </w:r>
          </w:p>
          <w:p>
            <w:pPr>
              <w:spacing w:line="288" w:lineRule="auto"/>
              <w:rPr>
                <w:rFonts w:ascii="宋体" w:hAnsi="宋体" w:cs="宋体"/>
                <w:sz w:val="21"/>
                <w:szCs w:val="21"/>
              </w:rPr>
            </w:pPr>
            <w:r>
              <w:rPr>
                <w:rFonts w:hint="eastAsia" w:ascii="宋体" w:hAnsi="宋体" w:cs="宋体"/>
                <w:sz w:val="21"/>
                <w:szCs w:val="21"/>
              </w:rPr>
              <w:t>中标后采购人有权要求预中标人提供样机测试或者通过提供广电总局计量检测中心出具的检测报告证实。</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摄像机系统</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4K摄像机</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b/>
                <w:kern w:val="0"/>
                <w:sz w:val="21"/>
                <w:szCs w:val="21"/>
              </w:rPr>
            </w:pPr>
            <w:r>
              <w:rPr>
                <w:rFonts w:hint="eastAsia" w:ascii="宋体" w:hAnsi="宋体" w:cs="宋体"/>
                <w:b/>
                <w:kern w:val="0"/>
                <w:sz w:val="21"/>
                <w:szCs w:val="21"/>
              </w:rPr>
              <w:t>一、主机基本参数</w:t>
            </w:r>
          </w:p>
          <w:p>
            <w:pPr>
              <w:widowControl/>
              <w:spacing w:line="288" w:lineRule="auto"/>
              <w:jc w:val="left"/>
              <w:rPr>
                <w:rFonts w:ascii="宋体" w:hAnsi="宋体" w:cs="宋体"/>
                <w:b/>
                <w:bCs/>
                <w:kern w:val="0"/>
                <w:sz w:val="21"/>
                <w:szCs w:val="21"/>
              </w:rPr>
            </w:pPr>
            <w:r>
              <w:rPr>
                <w:rFonts w:hint="eastAsia" w:ascii="宋体" w:hAnsi="宋体" w:cs="宋体"/>
                <w:b/>
                <w:bCs/>
                <w:sz w:val="21"/>
                <w:szCs w:val="21"/>
              </w:rPr>
              <w:t>▲</w:t>
            </w:r>
            <w:r>
              <w:rPr>
                <w:rFonts w:hint="eastAsia" w:ascii="宋体" w:hAnsi="宋体" w:cs="宋体"/>
                <w:b/>
                <w:bCs/>
                <w:kern w:val="0"/>
                <w:sz w:val="21"/>
                <w:szCs w:val="21"/>
              </w:rPr>
              <w:t>super35传感器，机内4K 50P或60P以10bit 4:2:2录制， 机内ND滤镜 ，SDI和HDMI输出。</w:t>
            </w:r>
          </w:p>
          <w:p>
            <w:pPr>
              <w:widowControl/>
              <w:spacing w:line="288" w:lineRule="auto"/>
              <w:jc w:val="left"/>
              <w:rPr>
                <w:rFonts w:ascii="宋体" w:hAnsi="宋体" w:cs="宋体"/>
                <w:b/>
                <w:bCs/>
                <w:kern w:val="0"/>
                <w:sz w:val="21"/>
                <w:szCs w:val="21"/>
              </w:rPr>
            </w:pPr>
            <w:r>
              <w:rPr>
                <w:rFonts w:hint="eastAsia" w:ascii="宋体" w:hAnsi="宋体" w:cs="宋体"/>
                <w:b/>
                <w:bCs/>
                <w:kern w:val="0"/>
                <w:sz w:val="21"/>
                <w:szCs w:val="21"/>
              </w:rPr>
              <w:t>★提供原厂授权质保函</w:t>
            </w:r>
          </w:p>
          <w:p>
            <w:pPr>
              <w:widowControl/>
              <w:spacing w:line="288" w:lineRule="auto"/>
              <w:jc w:val="left"/>
              <w:rPr>
                <w:rFonts w:ascii="宋体" w:hAnsi="宋体" w:cs="宋体"/>
                <w:b/>
                <w:kern w:val="0"/>
                <w:sz w:val="21"/>
                <w:szCs w:val="21"/>
              </w:rPr>
            </w:pPr>
            <w:r>
              <w:rPr>
                <w:rFonts w:hint="eastAsia" w:ascii="宋体" w:hAnsi="宋体" w:cs="宋体"/>
                <w:b/>
                <w:kern w:val="0"/>
                <w:sz w:val="21"/>
                <w:szCs w:val="21"/>
              </w:rPr>
              <w:t>二、配件</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一线品牌的快装板云台底座+轨道、v口供电后挂、跟焦器、碳纤维遮光斗、备用原装电池各一件；</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配件推荐品牌：铁头、斯莫格、百诺；</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摄像机配套高速128G存储卡2张 。</w:t>
            </w:r>
          </w:p>
          <w:p>
            <w:pPr>
              <w:widowControl/>
              <w:spacing w:line="288" w:lineRule="auto"/>
              <w:jc w:val="left"/>
              <w:rPr>
                <w:rFonts w:ascii="宋体" w:hAnsi="宋体" w:cs="宋体"/>
                <w:kern w:val="0"/>
                <w:sz w:val="21"/>
                <w:szCs w:val="21"/>
              </w:rPr>
            </w:pPr>
            <w:r>
              <w:rPr>
                <w:rFonts w:hint="eastAsia" w:ascii="宋体" w:hAnsi="宋体" w:cs="宋体"/>
                <w:b/>
                <w:bCs/>
                <w:kern w:val="0"/>
                <w:sz w:val="21"/>
                <w:szCs w:val="21"/>
              </w:rPr>
              <w:t>说明：投标文件中需明确标出所供机器的品牌和型号。</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摄录一体机--核心产品</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8套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b/>
                <w:kern w:val="0"/>
                <w:sz w:val="21"/>
                <w:szCs w:val="21"/>
              </w:rPr>
            </w:pPr>
            <w:r>
              <w:rPr>
                <w:rFonts w:hint="eastAsia" w:ascii="宋体" w:hAnsi="宋体" w:cs="宋体"/>
                <w:b/>
                <w:kern w:val="0"/>
                <w:sz w:val="21"/>
                <w:szCs w:val="21"/>
              </w:rPr>
              <w:t>一、基本参数</w:t>
            </w:r>
          </w:p>
          <w:p>
            <w:pPr>
              <w:widowControl/>
              <w:spacing w:line="288" w:lineRule="auto"/>
              <w:jc w:val="left"/>
              <w:rPr>
                <w:rFonts w:ascii="宋体" w:hAnsi="宋体" w:cs="宋体"/>
                <w:b/>
                <w:bCs/>
                <w:kern w:val="0"/>
                <w:sz w:val="21"/>
                <w:szCs w:val="21"/>
              </w:rPr>
            </w:pPr>
            <w:r>
              <w:rPr>
                <w:rFonts w:hint="eastAsia" w:ascii="宋体" w:hAnsi="宋体" w:cs="宋体"/>
                <w:b/>
                <w:bCs/>
                <w:sz w:val="21"/>
                <w:szCs w:val="21"/>
              </w:rPr>
              <w:t>▲</w:t>
            </w:r>
            <w:r>
              <w:rPr>
                <w:rFonts w:hint="eastAsia" w:ascii="宋体" w:hAnsi="宋体" w:cs="宋体"/>
                <w:b/>
                <w:bCs/>
                <w:kern w:val="0"/>
                <w:sz w:val="21"/>
                <w:szCs w:val="21"/>
              </w:rPr>
              <w:t>1英寸图像传感器 ，带双XLR音频输入, HDMI和sdi输出，机内4K录制，机内 ND滤镜。</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小型便携摄录一体机。</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推荐品牌：sony、佳能、松下。</w:t>
            </w:r>
          </w:p>
          <w:p>
            <w:pPr>
              <w:widowControl/>
              <w:spacing w:line="288" w:lineRule="auto"/>
              <w:jc w:val="left"/>
              <w:rPr>
                <w:rFonts w:ascii="宋体" w:hAnsi="宋体" w:cs="宋体"/>
                <w:b/>
                <w:kern w:val="0"/>
                <w:sz w:val="21"/>
                <w:szCs w:val="21"/>
              </w:rPr>
            </w:pPr>
            <w:r>
              <w:rPr>
                <w:rFonts w:hint="eastAsia" w:ascii="宋体" w:hAnsi="宋体" w:cs="宋体"/>
                <w:b/>
                <w:kern w:val="0"/>
                <w:sz w:val="21"/>
                <w:szCs w:val="21"/>
              </w:rPr>
              <w:t>二、配件</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机头话筒、64G高速存储卡、备用电池和小型摄像机包各一件。</w:t>
            </w:r>
          </w:p>
          <w:p>
            <w:pPr>
              <w:widowControl/>
              <w:spacing w:line="288" w:lineRule="auto"/>
              <w:jc w:val="left"/>
              <w:rPr>
                <w:rFonts w:ascii="宋体" w:hAnsi="宋体" w:cs="宋体"/>
                <w:kern w:val="0"/>
                <w:sz w:val="21"/>
                <w:szCs w:val="21"/>
              </w:rPr>
            </w:pPr>
            <w:r>
              <w:rPr>
                <w:rFonts w:hint="eastAsia" w:ascii="宋体" w:hAnsi="宋体" w:cs="宋体"/>
                <w:b/>
                <w:bCs/>
                <w:kern w:val="0"/>
                <w:sz w:val="21"/>
                <w:szCs w:val="21"/>
              </w:rPr>
              <w:t>说明：投标文件中需明确标出所供机器的品牌和型号。</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超高清业务级定焦镜头</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EF卡口，每个焦段各一个镜头。</w:t>
            </w:r>
          </w:p>
          <w:p>
            <w:pPr>
              <w:widowControl/>
              <w:spacing w:line="288" w:lineRule="auto"/>
              <w:jc w:val="left"/>
              <w:rPr>
                <w:rFonts w:ascii="宋体" w:hAnsi="宋体" w:cs="宋体"/>
                <w:b/>
                <w:bCs/>
                <w:sz w:val="21"/>
                <w:szCs w:val="21"/>
              </w:rPr>
            </w:pPr>
            <w:r>
              <w:rPr>
                <w:rFonts w:hint="eastAsia" w:ascii="宋体" w:hAnsi="宋体" w:cs="宋体"/>
                <w:b/>
                <w:bCs/>
                <w:sz w:val="21"/>
                <w:szCs w:val="21"/>
              </w:rPr>
              <w:t>▲镜头的T值为实质性需求，三个镜头需同一品牌。</w:t>
            </w:r>
          </w:p>
          <w:p>
            <w:pPr>
              <w:widowControl/>
              <w:spacing w:line="288" w:lineRule="auto"/>
              <w:jc w:val="left"/>
              <w:rPr>
                <w:rFonts w:ascii="宋体" w:hAnsi="宋体" w:cs="宋体"/>
                <w:b/>
                <w:bCs/>
                <w:sz w:val="21"/>
                <w:szCs w:val="21"/>
              </w:rPr>
            </w:pPr>
            <w:r>
              <w:rPr>
                <w:rFonts w:hint="eastAsia" w:ascii="宋体" w:hAnsi="宋体" w:cs="宋体"/>
                <w:b/>
                <w:bCs/>
                <w:sz w:val="21"/>
                <w:szCs w:val="21"/>
              </w:rPr>
              <w:t>★提供原厂授权质保函</w:t>
            </w:r>
          </w:p>
          <w:p>
            <w:pPr>
              <w:widowControl/>
              <w:spacing w:line="288" w:lineRule="auto"/>
              <w:jc w:val="left"/>
              <w:rPr>
                <w:rFonts w:ascii="宋体" w:hAnsi="宋体" w:cs="宋体"/>
                <w:sz w:val="21"/>
                <w:szCs w:val="21"/>
              </w:rPr>
            </w:pPr>
            <w:r>
              <w:rPr>
                <w:rFonts w:hint="eastAsia" w:ascii="宋体" w:hAnsi="宋体" w:cs="宋体"/>
                <w:sz w:val="21"/>
                <w:szCs w:val="21"/>
              </w:rPr>
              <w:t>35mm  T1.5 光圈叶片11   前部直径114mm；</w:t>
            </w:r>
          </w:p>
          <w:p>
            <w:pPr>
              <w:widowControl/>
              <w:spacing w:line="288" w:lineRule="auto"/>
              <w:jc w:val="left"/>
              <w:rPr>
                <w:rFonts w:ascii="宋体" w:hAnsi="宋体" w:cs="宋体"/>
                <w:sz w:val="21"/>
                <w:szCs w:val="21"/>
              </w:rPr>
            </w:pPr>
            <w:r>
              <w:rPr>
                <w:rFonts w:hint="eastAsia" w:ascii="宋体" w:hAnsi="宋体" w:cs="宋体"/>
                <w:sz w:val="21"/>
                <w:szCs w:val="21"/>
              </w:rPr>
              <w:t>50mm  T1.3光圈叶片11   前部直径114mm；</w:t>
            </w:r>
          </w:p>
          <w:p>
            <w:pPr>
              <w:widowControl/>
              <w:spacing w:line="288" w:lineRule="auto"/>
              <w:jc w:val="left"/>
              <w:rPr>
                <w:rFonts w:ascii="宋体" w:hAnsi="宋体" w:cs="宋体"/>
                <w:sz w:val="21"/>
                <w:szCs w:val="21"/>
              </w:rPr>
            </w:pPr>
            <w:r>
              <w:rPr>
                <w:rFonts w:hint="eastAsia" w:ascii="宋体" w:hAnsi="宋体" w:cs="宋体"/>
                <w:sz w:val="21"/>
                <w:szCs w:val="21"/>
              </w:rPr>
              <w:t>85mm  T1.3光圈叶片11   前部直径114mm；</w:t>
            </w:r>
          </w:p>
          <w:p>
            <w:pPr>
              <w:widowControl/>
              <w:spacing w:line="288" w:lineRule="auto"/>
              <w:jc w:val="left"/>
              <w:rPr>
                <w:rFonts w:ascii="宋体" w:hAnsi="宋体" w:cs="宋体"/>
                <w:sz w:val="21"/>
                <w:szCs w:val="21"/>
              </w:rPr>
            </w:pPr>
            <w:r>
              <w:rPr>
                <w:rFonts w:hint="eastAsia" w:ascii="宋体" w:hAnsi="宋体" w:cs="宋体"/>
                <w:sz w:val="21"/>
                <w:szCs w:val="21"/>
              </w:rPr>
              <w:t>推荐品牌：佳能、蔡司、sony。</w:t>
            </w:r>
          </w:p>
          <w:p>
            <w:pPr>
              <w:widowControl/>
              <w:spacing w:line="288" w:lineRule="auto"/>
              <w:jc w:val="left"/>
              <w:rPr>
                <w:rFonts w:ascii="宋体" w:hAnsi="宋体" w:cs="宋体"/>
                <w:sz w:val="21"/>
                <w:szCs w:val="21"/>
              </w:rPr>
            </w:pPr>
            <w:r>
              <w:rPr>
                <w:rFonts w:hint="eastAsia" w:ascii="宋体" w:hAnsi="宋体" w:cs="宋体"/>
                <w:b/>
                <w:bCs/>
                <w:kern w:val="0"/>
                <w:sz w:val="21"/>
                <w:szCs w:val="21"/>
              </w:rPr>
              <w:t>说明：投标文件中需明确标出所供镜头的品牌和型号。</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高清业务级</w:t>
            </w:r>
          </w:p>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变焦镜头</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每个镜头一个，</w:t>
            </w:r>
            <w:r>
              <w:rPr>
                <w:rFonts w:hint="eastAsia" w:ascii="宋体" w:hAnsi="宋体" w:cs="宋体"/>
                <w:b/>
                <w:bCs/>
                <w:sz w:val="21"/>
                <w:szCs w:val="21"/>
              </w:rPr>
              <w:t>镜头的F值为实质性需求</w:t>
            </w:r>
            <w:r>
              <w:rPr>
                <w:rFonts w:hint="eastAsia" w:ascii="宋体" w:hAnsi="宋体" w:cs="宋体"/>
                <w:sz w:val="21"/>
                <w:szCs w:val="21"/>
              </w:rPr>
              <w:t>。</w:t>
            </w:r>
          </w:p>
          <w:p>
            <w:pPr>
              <w:widowControl/>
              <w:spacing w:line="288" w:lineRule="auto"/>
              <w:jc w:val="left"/>
              <w:rPr>
                <w:rFonts w:ascii="宋体" w:hAnsi="宋体" w:cs="宋体"/>
                <w:sz w:val="21"/>
                <w:szCs w:val="21"/>
              </w:rPr>
            </w:pPr>
            <w:r>
              <w:rPr>
                <w:rFonts w:hint="eastAsia" w:ascii="宋体" w:hAnsi="宋体" w:cs="宋体"/>
                <w:sz w:val="21"/>
                <w:szCs w:val="21"/>
              </w:rPr>
              <w:t>焦段16-35  F2.8；</w:t>
            </w:r>
          </w:p>
          <w:p>
            <w:pPr>
              <w:widowControl/>
              <w:spacing w:line="288" w:lineRule="auto"/>
              <w:jc w:val="left"/>
              <w:rPr>
                <w:rFonts w:ascii="宋体" w:hAnsi="宋体" w:cs="宋体"/>
                <w:sz w:val="21"/>
                <w:szCs w:val="21"/>
              </w:rPr>
            </w:pPr>
            <w:r>
              <w:rPr>
                <w:rFonts w:hint="eastAsia" w:ascii="宋体" w:hAnsi="宋体" w:cs="宋体"/>
                <w:sz w:val="21"/>
                <w:szCs w:val="21"/>
              </w:rPr>
              <w:t>焦段24-70  F2.8；</w:t>
            </w:r>
          </w:p>
          <w:p>
            <w:pPr>
              <w:widowControl/>
              <w:spacing w:line="288" w:lineRule="auto"/>
              <w:jc w:val="left"/>
              <w:rPr>
                <w:rFonts w:ascii="宋体" w:hAnsi="宋体" w:cs="宋体"/>
                <w:sz w:val="21"/>
                <w:szCs w:val="21"/>
              </w:rPr>
            </w:pPr>
            <w:r>
              <w:rPr>
                <w:rFonts w:hint="eastAsia" w:ascii="宋体" w:hAnsi="宋体" w:cs="宋体"/>
                <w:sz w:val="21"/>
                <w:szCs w:val="21"/>
              </w:rPr>
              <w:t>焦段70-200 F2.8；</w:t>
            </w:r>
          </w:p>
          <w:p>
            <w:pPr>
              <w:widowControl/>
              <w:spacing w:line="288" w:lineRule="auto"/>
              <w:jc w:val="left"/>
              <w:rPr>
                <w:rFonts w:ascii="宋体" w:hAnsi="宋体" w:cs="宋体"/>
                <w:sz w:val="21"/>
                <w:szCs w:val="21"/>
              </w:rPr>
            </w:pPr>
            <w:r>
              <w:rPr>
                <w:rFonts w:hint="eastAsia" w:ascii="宋体" w:hAnsi="宋体" w:cs="宋体"/>
                <w:b/>
                <w:bCs/>
                <w:sz w:val="21"/>
                <w:szCs w:val="21"/>
              </w:rPr>
              <w:t>▲三个镜头需与单台4K摄像机同品牌，镜头的F值为实质性需求。镜头都配保护镜或UV镜。</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镜头铝箱</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1个</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shd w:val="clear" w:color="auto" w:fill="FFFFFF"/>
              </w:rPr>
            </w:pPr>
            <w:r>
              <w:rPr>
                <w:rFonts w:hint="eastAsia" w:ascii="宋体" w:hAnsi="宋体" w:cs="宋体"/>
                <w:sz w:val="21"/>
                <w:szCs w:val="21"/>
                <w:shd w:val="clear" w:color="auto" w:fill="FFFFFF"/>
              </w:rPr>
              <w:t>定制，可放下以上的一套定焦和一套变焦</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6</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高清无线图传</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2套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shd w:val="clear" w:color="auto" w:fill="FFFFFF"/>
              </w:rPr>
            </w:pPr>
            <w:r>
              <w:rPr>
                <w:rFonts w:hint="eastAsia" w:ascii="宋体" w:hAnsi="宋体" w:cs="宋体"/>
                <w:sz w:val="21"/>
                <w:szCs w:val="21"/>
                <w:shd w:val="clear" w:color="auto" w:fill="FFFFFF"/>
              </w:rPr>
              <w:t>支持HDMI和SDI输入、输出；</w:t>
            </w:r>
          </w:p>
          <w:p>
            <w:pPr>
              <w:widowControl/>
              <w:spacing w:line="288" w:lineRule="auto"/>
              <w:jc w:val="left"/>
              <w:rPr>
                <w:rFonts w:ascii="宋体" w:hAnsi="宋体" w:cs="宋体"/>
                <w:b/>
                <w:bCs/>
                <w:sz w:val="21"/>
                <w:szCs w:val="21"/>
                <w:shd w:val="clear" w:color="auto" w:fill="FFFFFF"/>
              </w:rPr>
            </w:pPr>
            <w:r>
              <w:rPr>
                <w:rFonts w:hint="eastAsia" w:ascii="宋体" w:hAnsi="宋体" w:cs="宋体"/>
                <w:b/>
                <w:bCs/>
                <w:kern w:val="0"/>
                <w:sz w:val="21"/>
                <w:szCs w:val="21"/>
              </w:rPr>
              <w:t>★</w:t>
            </w:r>
            <w:r>
              <w:rPr>
                <w:rFonts w:hint="eastAsia" w:ascii="宋体" w:hAnsi="宋体" w:cs="宋体"/>
                <w:b/>
                <w:bCs/>
                <w:sz w:val="21"/>
                <w:szCs w:val="21"/>
                <w:shd w:val="clear" w:color="auto" w:fill="FFFFFF"/>
              </w:rPr>
              <w:t>传输距离</w:t>
            </w:r>
            <m:oMath>
              <m:r>
                <m:rPr>
                  <m:sty m:val="b"/>
                </m:rPr>
                <w:rPr>
                  <w:rFonts w:hint="eastAsia" w:ascii="Cambria Math" w:hAnsi="Cambria Math" w:cs="宋体"/>
                  <w:color w:val="000000"/>
                  <w:sz w:val="21"/>
                  <w:szCs w:val="21"/>
                  <w:shd w:val="clear" w:color="auto" w:fill="FFFFFF"/>
                </w:rPr>
                <m:t>≥</m:t>
              </m:r>
            </m:oMath>
            <w:r>
              <w:rPr>
                <w:rFonts w:hint="eastAsia" w:ascii="宋体" w:hAnsi="宋体" w:cs="宋体"/>
                <w:b/>
                <w:bCs/>
                <w:sz w:val="21"/>
                <w:szCs w:val="21"/>
                <w:shd w:val="clear" w:color="auto" w:fill="FFFFFF"/>
              </w:rPr>
              <w:t>150米 ，分辨率1080p 60Hz，无延时、无压缩；</w:t>
            </w:r>
          </w:p>
          <w:p>
            <w:pPr>
              <w:widowControl/>
              <w:spacing w:line="288" w:lineRule="auto"/>
              <w:jc w:val="left"/>
              <w:rPr>
                <w:rFonts w:ascii="宋体" w:hAnsi="宋体" w:cs="宋体"/>
                <w:sz w:val="21"/>
                <w:szCs w:val="21"/>
                <w:shd w:val="clear" w:color="auto" w:fill="FFFFFF"/>
              </w:rPr>
            </w:pPr>
            <w:r>
              <w:rPr>
                <w:rFonts w:hint="eastAsia" w:ascii="宋体" w:hAnsi="宋体" w:cs="宋体"/>
                <w:sz w:val="21"/>
                <w:szCs w:val="21"/>
                <w:shd w:val="clear" w:color="auto" w:fill="FFFFFF"/>
              </w:rPr>
              <w:t>支持如Dolby True HD、DTS-master等音频格式；</w:t>
            </w:r>
          </w:p>
          <w:p>
            <w:pPr>
              <w:widowControl/>
              <w:spacing w:line="288" w:lineRule="auto"/>
              <w:jc w:val="left"/>
              <w:rPr>
                <w:rFonts w:ascii="宋体" w:hAnsi="宋体" w:cs="宋体"/>
                <w:sz w:val="21"/>
                <w:szCs w:val="21"/>
                <w:shd w:val="clear" w:color="auto" w:fill="FFFFFF"/>
              </w:rPr>
            </w:pPr>
            <w:r>
              <w:rPr>
                <w:rFonts w:hint="eastAsia" w:ascii="宋体" w:hAnsi="宋体" w:cs="宋体"/>
                <w:sz w:val="21"/>
                <w:szCs w:val="21"/>
                <w:shd w:val="clear" w:color="auto" w:fill="FFFFFF"/>
              </w:rPr>
              <w:t>发射端配两块电池+1电池充电器；</w:t>
            </w:r>
          </w:p>
          <w:p>
            <w:pPr>
              <w:widowControl/>
              <w:spacing w:line="288" w:lineRule="auto"/>
              <w:jc w:val="left"/>
              <w:rPr>
                <w:rFonts w:ascii="宋体" w:hAnsi="宋体" w:cs="宋体"/>
                <w:sz w:val="21"/>
                <w:szCs w:val="21"/>
                <w:shd w:val="clear" w:color="auto" w:fill="FFFFFF"/>
              </w:rPr>
            </w:pPr>
            <w:r>
              <w:rPr>
                <w:rFonts w:hint="eastAsia" w:ascii="宋体" w:hAnsi="宋体" w:cs="宋体"/>
                <w:sz w:val="21"/>
                <w:szCs w:val="21"/>
                <w:shd w:val="clear" w:color="auto" w:fill="FFFFFF"/>
              </w:rPr>
              <w:t>接收端V口电池扣板；</w:t>
            </w:r>
          </w:p>
          <w:p>
            <w:pPr>
              <w:widowControl/>
              <w:spacing w:line="288" w:lineRule="auto"/>
              <w:jc w:val="left"/>
              <w:rPr>
                <w:rFonts w:ascii="宋体" w:hAnsi="宋体" w:cs="宋体"/>
                <w:kern w:val="0"/>
                <w:sz w:val="21"/>
                <w:szCs w:val="21"/>
              </w:rPr>
            </w:pPr>
            <w:r>
              <w:rPr>
                <w:rFonts w:hint="eastAsia" w:ascii="宋体" w:hAnsi="宋体" w:cs="宋体"/>
                <w:sz w:val="21"/>
                <w:szCs w:val="21"/>
                <w:shd w:val="clear" w:color="auto" w:fill="FFFFFF"/>
              </w:rPr>
              <w:t>推荐品牌：威固、猛犸传奇、视威、视瑞特。</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7</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轻型摄像机脚架</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8套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云台+脚架 ；</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3节，60碗口，承重5KG，铝合金，自重低于4KG；</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推荐品牌：百诺、思锐 、米泊。</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8</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便携单管摄像机脚架</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100mm碗口，可装平口云台；</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扳扣式碳纤维单管式；</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承重&lt;24kg；</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带100mm碗口云台；</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推荐品牌：米泊、图瑞斯、思锐、曼富图。</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9</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重型摄像机脚架</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云台100mm球碗，</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水平垂直阻尼各不小于8档，动态平衡不小于8档，碳纤维杆。</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工作高度不小于160cm，承重不低于18kg；</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自重</w:t>
            </w:r>
            <w:r>
              <w:rPr>
                <w:rFonts w:hint="eastAsia" w:ascii="宋体" w:hAnsi="宋体" w:cs="宋体"/>
                <w:sz w:val="21"/>
                <w:szCs w:val="21"/>
              </w:rPr>
              <w:t>≤8KG</w:t>
            </w:r>
            <w:r>
              <w:rPr>
                <w:rFonts w:hint="eastAsia" w:ascii="宋体" w:hAnsi="宋体" w:cs="宋体"/>
                <w:kern w:val="0"/>
                <w:sz w:val="21"/>
                <w:szCs w:val="21"/>
              </w:rPr>
              <w:t xml:space="preserve"> ；</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 xml:space="preserve">推荐品牌：图瑞斯、曼富图、思锐。  </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视频切换系统</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固定切换台</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sz w:val="21"/>
                <w:szCs w:val="21"/>
                <w:shd w:val="clear" w:color="auto" w:fill="FFFFFF"/>
              </w:rPr>
              <w:t>10</w:t>
            </w:r>
            <w:r>
              <w:rPr>
                <w:rFonts w:hint="eastAsia" w:ascii="宋体" w:hAnsi="宋体" w:cs="宋体"/>
                <w:kern w:val="0"/>
                <w:sz w:val="21"/>
                <w:szCs w:val="21"/>
              </w:rPr>
              <w:t>路SDI视频输入，每路带双通道嵌入式音频和内部帧同步。</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1路HDMI视频输入。</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8路总视频输出。</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2路XLR模拟音频输入输出，带音频加嵌。</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2路多画面输出。</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支持以太网控制和Tally信号输出。</w:t>
            </w:r>
          </w:p>
          <w:p>
            <w:pPr>
              <w:widowControl/>
              <w:spacing w:line="288" w:lineRule="auto"/>
              <w:jc w:val="left"/>
              <w:rPr>
                <w:rFonts w:ascii="宋体" w:hAnsi="宋体" w:cs="宋体"/>
                <w:sz w:val="21"/>
                <w:szCs w:val="21"/>
              </w:rPr>
            </w:pPr>
            <w:r>
              <w:rPr>
                <w:rFonts w:hint="eastAsia" w:ascii="宋体" w:hAnsi="宋体" w:cs="宋体"/>
                <w:kern w:val="0"/>
                <w:sz w:val="21"/>
                <w:szCs w:val="21"/>
              </w:rPr>
              <w:t>推荐品牌：BMD、sony、雅马哈。</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便携式切换台</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1台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视频格式：1080/59.94i Hz (60i) 1080/50i Hz (50i)</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支持高级视频编码协议（AVC）实时消息传输协议（RTMP）</w:t>
            </w:r>
          </w:p>
          <w:p>
            <w:pPr>
              <w:widowControl/>
              <w:spacing w:line="288" w:lineRule="auto"/>
              <w:jc w:val="left"/>
              <w:rPr>
                <w:rFonts w:ascii="宋体" w:hAnsi="宋体" w:cs="宋体"/>
                <w:b/>
                <w:kern w:val="0"/>
                <w:sz w:val="21"/>
                <w:szCs w:val="21"/>
              </w:rPr>
            </w:pPr>
            <w:r>
              <w:rPr>
                <w:rFonts w:hint="eastAsia" w:ascii="宋体" w:hAnsi="宋体" w:cs="宋体"/>
                <w:b/>
                <w:kern w:val="0"/>
                <w:sz w:val="21"/>
                <w:szCs w:val="21"/>
              </w:rPr>
              <w:t>视频输入：</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4个SDI BNC接口，码流支持292M/259M/424M/425M</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2个HDMI  A 型接口， 支持720x480/576p, 1280x720p, 1920x1080i/p</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视频输入双路BNC，支持NTSC和PAL；</w:t>
            </w:r>
          </w:p>
          <w:p>
            <w:pPr>
              <w:widowControl/>
              <w:spacing w:line="288" w:lineRule="auto"/>
              <w:jc w:val="left"/>
              <w:rPr>
                <w:rFonts w:ascii="宋体" w:hAnsi="宋体" w:cs="宋体"/>
                <w:b/>
                <w:kern w:val="0"/>
                <w:sz w:val="21"/>
                <w:szCs w:val="21"/>
              </w:rPr>
            </w:pPr>
            <w:r>
              <w:rPr>
                <w:rFonts w:hint="eastAsia" w:ascii="宋体" w:hAnsi="宋体" w:cs="宋体"/>
                <w:b/>
                <w:kern w:val="0"/>
                <w:sz w:val="21"/>
                <w:szCs w:val="21"/>
              </w:rPr>
              <w:t>输出：</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 xml:space="preserve">HD SDI输出BNC型； </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HDMIHDMI A型口 成品输出，支持1920x1080i/p</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HDMI A型口 多画面输出 支持1920x1080i/p</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视频输出BNC (x1)</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音频输入与输出</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 xml:space="preserve">嵌入式音频输入SDI/HDMI 、XLR/TRS 组合型； </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嵌入式音频输出SDI/HDMI、模拟输出耳机插孔、耳机立体声迷你插孔 ；</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支持PGM信号机内SD卡录制 </w:t>
            </w:r>
          </w:p>
          <w:p>
            <w:pPr>
              <w:widowControl/>
              <w:spacing w:line="288" w:lineRule="auto"/>
              <w:jc w:val="left"/>
              <w:rPr>
                <w:rFonts w:ascii="宋体" w:hAnsi="宋体" w:cs="宋体"/>
                <w:b/>
                <w:bCs/>
                <w:kern w:val="0"/>
                <w:sz w:val="21"/>
                <w:szCs w:val="21"/>
              </w:rPr>
            </w:pPr>
            <w:r>
              <w:rPr>
                <w:rFonts w:hint="eastAsia" w:ascii="宋体" w:hAnsi="宋体" w:cs="宋体"/>
                <w:b/>
                <w:bCs/>
                <w:kern w:val="0"/>
                <w:sz w:val="21"/>
                <w:szCs w:val="21"/>
              </w:rPr>
              <w:t>★带streaming功能键，支持流媒体功能（网络直播推流），同时具有录制功能。</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尺寸： 约362 × 43.5 × 206 mm；</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推荐品牌：sony、天创、洋铭。</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切换台软界面和音频控制系统</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1台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配置；</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Cpu：i7-8750H</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显卡：GTX1050Ti；</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内存： 8GB内存；</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硬盘：128GB ssd+1TB机械硬盘；</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屏幕：15.6寸超窄边屏幕。</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推荐品牌：戴尔、华硕、</w:t>
            </w:r>
            <w:r>
              <w:rPr>
                <w:rFonts w:hint="eastAsia" w:ascii="宋体" w:hAnsi="宋体" w:cs="宋体"/>
                <w:sz w:val="21"/>
                <w:szCs w:val="21"/>
              </w:rPr>
              <w:t>惠普。</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无线接入模块</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802.11ac Wi-Fi无线路由器的传输速度可高达3167Mbps，在2.4G频段可达1000Mbps的传输速度，5G频段可达2167 Mbps的传输速度。</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无线传输范围可达 500m2。</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1.4 GHz 双核处理器提升 USB 和 WAN/LAN 传输速度。</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采用聚合链路功能，两条千兆网线同时接入，最高传输2Gbps。</w:t>
            </w:r>
          </w:p>
          <w:p>
            <w:pPr>
              <w:widowControl/>
              <w:spacing w:line="288" w:lineRule="auto"/>
              <w:jc w:val="left"/>
              <w:rPr>
                <w:rFonts w:ascii="宋体" w:hAnsi="宋体" w:cs="宋体"/>
                <w:sz w:val="21"/>
                <w:szCs w:val="21"/>
              </w:rPr>
            </w:pPr>
            <w:r>
              <w:rPr>
                <w:rFonts w:hint="eastAsia" w:ascii="宋体" w:hAnsi="宋体" w:cs="宋体"/>
                <w:kern w:val="0"/>
                <w:sz w:val="21"/>
                <w:szCs w:val="21"/>
              </w:rPr>
              <w:t>8个千兆LAN口，网线任性连接。</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监视系统</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31.5寸液晶显示器</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b/>
                <w:bCs/>
                <w:kern w:val="0"/>
                <w:sz w:val="21"/>
                <w:szCs w:val="21"/>
              </w:rPr>
            </w:pPr>
            <w:r>
              <w:rPr>
                <w:rFonts w:hint="eastAsia" w:ascii="宋体" w:hAnsi="宋体" w:cs="宋体"/>
                <w:b/>
                <w:bCs/>
                <w:kern w:val="0"/>
                <w:sz w:val="21"/>
                <w:szCs w:val="21"/>
              </w:rPr>
              <w:t>★显示器尺寸：31.5英寸或32英寸；</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4K ，125%sRGB，1ms高速相应；</w:t>
            </w:r>
          </w:p>
          <w:p>
            <w:pPr>
              <w:widowControl/>
              <w:spacing w:line="288" w:lineRule="auto"/>
              <w:jc w:val="left"/>
              <w:rPr>
                <w:rFonts w:ascii="宋体" w:hAnsi="宋体" w:cs="宋体"/>
                <w:sz w:val="21"/>
                <w:szCs w:val="21"/>
              </w:rPr>
            </w:pPr>
            <w:r>
              <w:rPr>
                <w:rFonts w:hint="eastAsia" w:ascii="宋体" w:hAnsi="宋体" w:cs="宋体"/>
                <w:sz w:val="21"/>
                <w:szCs w:val="21"/>
              </w:rPr>
              <w:t>推荐品牌：三星、戴尔、艺卓。</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返看电视</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55寸液晶屏用于演播室返看，</w:t>
            </w:r>
            <w:r>
              <w:rPr>
                <w:rFonts w:hint="eastAsia" w:ascii="宋体" w:hAnsi="宋体" w:cs="宋体"/>
                <w:b/>
                <w:kern w:val="0"/>
                <w:sz w:val="21"/>
                <w:szCs w:val="21"/>
              </w:rPr>
              <w:t>带落地架</w:t>
            </w:r>
            <w:r>
              <w:rPr>
                <w:rFonts w:hint="eastAsia" w:ascii="宋体" w:hAnsi="宋体" w:cs="宋体"/>
                <w:kern w:val="0"/>
                <w:sz w:val="21"/>
                <w:szCs w:val="21"/>
              </w:rPr>
              <w:t>。</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sz w:val="21"/>
                <w:szCs w:val="21"/>
              </w:rPr>
              <w:t>转换器</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2个</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SDI转HDMI，支持1080p。</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sz w:val="21"/>
                <w:szCs w:val="21"/>
              </w:rPr>
              <w:t>监看显示器</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3台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 xml:space="preserve">24寸 、分辨率1920*1200、 宽高比16:10、99%sRGB </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推荐品牌：戴尔、三星、艺卓。</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sz w:val="21"/>
                <w:szCs w:val="21"/>
              </w:rPr>
              <w:t>审片显示系统</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b/>
                <w:bCs/>
                <w:kern w:val="0"/>
                <w:sz w:val="21"/>
                <w:szCs w:val="21"/>
              </w:rPr>
              <w:t>★75寸4k液晶电视</w:t>
            </w:r>
            <w:r>
              <w:rPr>
                <w:rFonts w:hint="eastAsia" w:ascii="宋体" w:hAnsi="宋体" w:cs="宋体"/>
                <w:kern w:val="0"/>
                <w:sz w:val="21"/>
                <w:szCs w:val="21"/>
              </w:rPr>
              <w:t>；</w:t>
            </w:r>
          </w:p>
          <w:p>
            <w:pPr>
              <w:widowControl/>
              <w:spacing w:line="288" w:lineRule="auto"/>
              <w:jc w:val="left"/>
              <w:rPr>
                <w:rFonts w:ascii="宋体" w:hAnsi="宋体" w:cs="宋体"/>
                <w:sz w:val="21"/>
                <w:szCs w:val="21"/>
              </w:rPr>
            </w:pPr>
            <w:r>
              <w:rPr>
                <w:rFonts w:hint="eastAsia" w:ascii="宋体" w:hAnsi="宋体" w:cs="宋体"/>
                <w:kern w:val="0"/>
                <w:sz w:val="21"/>
                <w:szCs w:val="21"/>
              </w:rPr>
              <w:t>推荐品牌：三星、创维、sony。</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音频系统</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数字调音台</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 xml:space="preserve">输入通道：12通道：单声道：4；立体声：4      </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频响：+0.5dB/-0.5dB（20Hz-20kHz）；</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总谐波失真：0.03%@+14dBu（20 Hz-20kHz）；</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输出通道：立体声输出：2；话筒输出：1；</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母线：立体声：1；编组：2，AUX；</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电平表：2x12 - 点距LED电平表[+10，+6，+3，0，-3，-6，-10，-15，-20，-25，-30dB]；</w:t>
            </w:r>
          </w:p>
          <w:p>
            <w:pPr>
              <w:widowControl/>
              <w:spacing w:line="288" w:lineRule="auto"/>
              <w:jc w:val="left"/>
              <w:rPr>
                <w:rFonts w:ascii="宋体" w:hAnsi="宋体" w:cs="宋体"/>
                <w:sz w:val="21"/>
                <w:szCs w:val="21"/>
              </w:rPr>
            </w:pPr>
            <w:r>
              <w:rPr>
                <w:rFonts w:hint="eastAsia" w:ascii="宋体" w:hAnsi="宋体" w:cs="宋体"/>
                <w:kern w:val="0"/>
                <w:sz w:val="21"/>
                <w:szCs w:val="21"/>
              </w:rPr>
              <w:t>推荐品牌:雅马哈、百灵达、迈达斯。</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监听耳机</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2台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类型：密闭动圈型；</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频率响应：16-28.000HZ；</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阻抗：≥55Ω；</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绕圈式连接线；</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推荐品牌：AKG/爱科技、飞利浦、铁三。</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监听音箱</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导控室和演播区有源监听音箱，采用磁屏蔽箱体结构，频率响应50Hz-40KHz，配备5英寸锥形低音单元，通过40w功放驱动，1英寸高音单元通过27w的功放模块推动，配置有4个档位的低音和3个档位的高音切除开关，带平衡的XLR型输入口。</w:t>
            </w:r>
          </w:p>
          <w:p>
            <w:pPr>
              <w:widowControl/>
              <w:spacing w:line="288" w:lineRule="auto"/>
              <w:jc w:val="left"/>
              <w:rPr>
                <w:rFonts w:ascii="宋体" w:hAnsi="宋体" w:cs="宋体"/>
                <w:sz w:val="21"/>
                <w:szCs w:val="21"/>
              </w:rPr>
            </w:pPr>
            <w:r>
              <w:rPr>
                <w:rFonts w:hint="eastAsia" w:ascii="宋体" w:hAnsi="宋体" w:cs="宋体"/>
                <w:kern w:val="0"/>
                <w:sz w:val="21"/>
                <w:szCs w:val="21"/>
              </w:rPr>
              <w:t>推荐品牌：雅马哈、尊宝、亚当。</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播音话筒</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1只</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电容式拾音话筒，频响范围20-20000Hz，灵敏度 20mv/pa</w:t>
            </w:r>
            <w:r>
              <w:rPr>
                <w:rFonts w:hint="eastAsia" w:ascii="宋体" w:hAnsi="宋体" w:cs="宋体"/>
                <w:kern w:val="0"/>
                <w:sz w:val="21"/>
                <w:szCs w:val="21"/>
              </w:rPr>
              <w:br w:type="textWrapping"/>
            </w:r>
            <w:r>
              <w:rPr>
                <w:rFonts w:hint="eastAsia" w:ascii="宋体" w:hAnsi="宋体" w:cs="宋体"/>
                <w:kern w:val="0"/>
                <w:sz w:val="21"/>
                <w:szCs w:val="21"/>
              </w:rPr>
              <w:t>超心形指向，120°拾音范围，最大声压级138dB，输出阻抗150Ω；</w:t>
            </w:r>
            <w:r>
              <w:rPr>
                <w:rFonts w:hint="eastAsia" w:ascii="宋体" w:hAnsi="宋体" w:cs="宋体"/>
                <w:kern w:val="0"/>
                <w:sz w:val="21"/>
                <w:szCs w:val="21"/>
              </w:rPr>
              <w:br w:type="textWrapping"/>
            </w:r>
            <w:r>
              <w:rPr>
                <w:rFonts w:hint="eastAsia" w:ascii="宋体" w:hAnsi="宋体" w:cs="宋体"/>
                <w:kern w:val="0"/>
                <w:sz w:val="21"/>
                <w:szCs w:val="21"/>
              </w:rPr>
              <w:t>48V工作电压，信噪比≥78dB SPL。</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无线领夹话筒</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3套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b/>
                <w:bCs/>
                <w:kern w:val="0"/>
                <w:sz w:val="21"/>
                <w:szCs w:val="21"/>
              </w:rPr>
            </w:pPr>
            <w:r>
              <w:rPr>
                <w:rFonts w:hint="eastAsia" w:ascii="宋体" w:hAnsi="宋体" w:cs="宋体"/>
                <w:b/>
                <w:bCs/>
                <w:sz w:val="21"/>
                <w:szCs w:val="21"/>
              </w:rPr>
              <w:t>▲</w:t>
            </w:r>
            <w:r>
              <w:rPr>
                <w:rFonts w:hint="eastAsia" w:ascii="宋体" w:hAnsi="宋体" w:cs="宋体"/>
                <w:b/>
                <w:bCs/>
                <w:kern w:val="0"/>
                <w:sz w:val="21"/>
                <w:szCs w:val="21"/>
              </w:rPr>
              <w:t>每套包括：手雷(XLR插入式)发射器、腰包式发射器、便携式接收机三个部分。</w:t>
            </w:r>
          </w:p>
          <w:p>
            <w:pPr>
              <w:widowControl/>
              <w:shd w:val="clear" w:color="auto" w:fill="FFFFFF"/>
              <w:spacing w:line="273" w:lineRule="atLeast"/>
              <w:jc w:val="left"/>
              <w:rPr>
                <w:rFonts w:ascii="宋体" w:hAnsi="宋体" w:cs="宋体"/>
                <w:kern w:val="0"/>
                <w:sz w:val="21"/>
                <w:szCs w:val="21"/>
              </w:rPr>
            </w:pPr>
            <w:r>
              <w:rPr>
                <w:rFonts w:hint="eastAsia" w:ascii="宋体" w:hAnsi="宋体" w:cs="宋体"/>
                <w:kern w:val="0"/>
                <w:sz w:val="21"/>
                <w:szCs w:val="21"/>
              </w:rPr>
              <w:t>设备特性：</w:t>
            </w:r>
          </w:p>
          <w:p>
            <w:pPr>
              <w:widowControl/>
              <w:shd w:val="clear" w:color="auto" w:fill="FFFFFF"/>
              <w:spacing w:line="273" w:lineRule="atLeast"/>
              <w:jc w:val="left"/>
              <w:rPr>
                <w:rFonts w:ascii="宋体" w:hAnsi="宋体" w:cs="宋体"/>
                <w:kern w:val="0"/>
                <w:sz w:val="21"/>
                <w:szCs w:val="21"/>
              </w:rPr>
            </w:pPr>
            <w:r>
              <w:rPr>
                <w:rFonts w:hint="eastAsia" w:ascii="宋体" w:hAnsi="宋体" w:cs="宋体"/>
                <w:kern w:val="0"/>
                <w:sz w:val="21"/>
                <w:szCs w:val="21"/>
              </w:rPr>
              <w:t>可选麦克风/线路输入；</w:t>
            </w:r>
          </w:p>
          <w:p>
            <w:pPr>
              <w:widowControl/>
              <w:shd w:val="clear" w:color="auto" w:fill="FFFFFF"/>
              <w:spacing w:line="273" w:lineRule="atLeast"/>
              <w:jc w:val="left"/>
              <w:rPr>
                <w:rFonts w:ascii="宋体" w:hAnsi="宋体" w:cs="宋体"/>
                <w:kern w:val="0"/>
                <w:sz w:val="21"/>
                <w:szCs w:val="21"/>
              </w:rPr>
            </w:pPr>
            <w:r>
              <w:rPr>
                <w:rFonts w:hint="eastAsia" w:ascii="宋体" w:hAnsi="宋体" w:cs="宋体"/>
                <w:kern w:val="0"/>
                <w:sz w:val="21"/>
                <w:szCs w:val="21"/>
              </w:rPr>
              <w:t>USB电源和电池充电；</w:t>
            </w:r>
          </w:p>
          <w:p>
            <w:pPr>
              <w:widowControl/>
              <w:shd w:val="clear" w:color="auto" w:fill="FFFFFF"/>
              <w:spacing w:line="273" w:lineRule="atLeast"/>
              <w:jc w:val="left"/>
              <w:rPr>
                <w:rFonts w:ascii="宋体" w:hAnsi="宋体" w:cs="宋体"/>
                <w:kern w:val="0"/>
                <w:sz w:val="21"/>
                <w:szCs w:val="21"/>
              </w:rPr>
            </w:pPr>
            <w:r>
              <w:rPr>
                <w:rFonts w:hint="eastAsia" w:ascii="宋体" w:hAnsi="宋体" w:cs="宋体"/>
                <w:kern w:val="0"/>
                <w:sz w:val="21"/>
                <w:szCs w:val="21"/>
              </w:rPr>
              <w:t>自动通道扫描；</w:t>
            </w:r>
          </w:p>
          <w:p>
            <w:pPr>
              <w:widowControl/>
              <w:shd w:val="clear" w:color="auto" w:fill="FFFFFF"/>
              <w:spacing w:line="273" w:lineRule="atLeast"/>
              <w:jc w:val="left"/>
              <w:rPr>
                <w:rFonts w:ascii="宋体" w:hAnsi="宋体" w:cs="宋体"/>
                <w:kern w:val="0"/>
                <w:sz w:val="21"/>
                <w:szCs w:val="21"/>
              </w:rPr>
            </w:pPr>
            <w:r>
              <w:rPr>
                <w:rFonts w:hint="eastAsia" w:ascii="宋体" w:hAnsi="宋体" w:cs="宋体"/>
                <w:kern w:val="0"/>
                <w:sz w:val="21"/>
                <w:szCs w:val="21"/>
              </w:rPr>
              <w:t>音调静噪抑制电路；</w:t>
            </w:r>
          </w:p>
          <w:p>
            <w:pPr>
              <w:widowControl/>
              <w:shd w:val="clear" w:color="auto" w:fill="FFFFFF"/>
              <w:spacing w:line="273" w:lineRule="atLeast"/>
              <w:jc w:val="left"/>
              <w:rPr>
                <w:rFonts w:ascii="宋体" w:hAnsi="宋体" w:cs="宋体"/>
                <w:kern w:val="0"/>
                <w:sz w:val="21"/>
                <w:szCs w:val="21"/>
              </w:rPr>
            </w:pPr>
            <w:r>
              <w:rPr>
                <w:rFonts w:hint="eastAsia" w:ascii="宋体" w:hAnsi="宋体" w:cs="宋体"/>
                <w:kern w:val="0"/>
                <w:sz w:val="21"/>
                <w:szCs w:val="21"/>
              </w:rPr>
              <w:t>多通道同步操作；</w:t>
            </w:r>
          </w:p>
          <w:p>
            <w:pPr>
              <w:widowControl/>
              <w:shd w:val="clear" w:color="auto" w:fill="FFFFFF"/>
              <w:spacing w:line="273" w:lineRule="atLeast"/>
              <w:jc w:val="left"/>
              <w:rPr>
                <w:rFonts w:ascii="宋体" w:hAnsi="宋体" w:cs="宋体"/>
                <w:kern w:val="0"/>
                <w:sz w:val="21"/>
                <w:szCs w:val="21"/>
              </w:rPr>
            </w:pPr>
            <w:r>
              <w:rPr>
                <w:rFonts w:hint="eastAsia" w:ascii="宋体" w:hAnsi="宋体" w:cs="宋体"/>
                <w:kern w:val="0"/>
                <w:sz w:val="21"/>
                <w:szCs w:val="21"/>
              </w:rPr>
              <w:t>推荐品牌：sony、奥林巴斯、罗德。</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6</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鹅颈通话话筒</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用于与演播区主持人的通话。</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周边设备</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shd w:val="pct10" w:color="auto" w:fill="FFFFFF"/>
              </w:rPr>
            </w:pPr>
            <w:r>
              <w:rPr>
                <w:rFonts w:hint="eastAsia" w:ascii="宋体" w:hAnsi="宋体" w:cs="宋体"/>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sz w:val="21"/>
                <w:szCs w:val="21"/>
              </w:rPr>
              <w:t>局域网连接服务器</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千兆24口；</w:t>
            </w:r>
          </w:p>
          <w:p>
            <w:pPr>
              <w:widowControl/>
              <w:spacing w:line="288" w:lineRule="auto"/>
              <w:jc w:val="left"/>
              <w:rPr>
                <w:rFonts w:ascii="宋体" w:hAnsi="宋体" w:cs="宋体"/>
                <w:sz w:val="21"/>
                <w:szCs w:val="21"/>
              </w:rPr>
            </w:pPr>
            <w:r>
              <w:rPr>
                <w:rFonts w:hint="eastAsia" w:ascii="宋体" w:hAnsi="宋体" w:cs="宋体"/>
                <w:sz w:val="21"/>
                <w:szCs w:val="21"/>
              </w:rPr>
              <w:t>24个10\100\1000 以太网端口；</w:t>
            </w:r>
          </w:p>
          <w:p>
            <w:pPr>
              <w:widowControl/>
              <w:spacing w:line="288" w:lineRule="auto"/>
              <w:jc w:val="left"/>
              <w:rPr>
                <w:rFonts w:ascii="宋体" w:hAnsi="宋体" w:cs="宋体"/>
                <w:sz w:val="21"/>
                <w:szCs w:val="21"/>
              </w:rPr>
            </w:pPr>
            <w:r>
              <w:rPr>
                <w:rFonts w:hint="eastAsia" w:ascii="宋体" w:hAnsi="宋体" w:cs="宋体"/>
                <w:sz w:val="21"/>
                <w:szCs w:val="21"/>
              </w:rPr>
              <w:t>推荐品牌：华为、TP-LINK、D-LINK。</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shd w:val="pct10" w:color="auto" w:fill="FFFFFF"/>
              </w:rPr>
            </w:pPr>
            <w:r>
              <w:rPr>
                <w:rFonts w:hint="eastAsia" w:ascii="宋体" w:hAnsi="宋体" w:cs="宋体"/>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sz w:val="21"/>
                <w:szCs w:val="21"/>
              </w:rPr>
              <w:t>存储服务器</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5盘位企业级；</w:t>
            </w:r>
          </w:p>
          <w:p>
            <w:pPr>
              <w:widowControl/>
              <w:spacing w:line="288" w:lineRule="auto"/>
              <w:jc w:val="left"/>
              <w:rPr>
                <w:rFonts w:ascii="宋体" w:hAnsi="宋体" w:cs="宋体"/>
                <w:sz w:val="21"/>
                <w:szCs w:val="21"/>
              </w:rPr>
            </w:pPr>
            <w:r>
              <w:rPr>
                <w:rFonts w:hint="eastAsia" w:ascii="宋体" w:hAnsi="宋体" w:cs="宋体"/>
                <w:sz w:val="21"/>
                <w:szCs w:val="21"/>
              </w:rPr>
              <w:t>Intel四核处理器 4G内存；</w:t>
            </w:r>
          </w:p>
          <w:p>
            <w:pPr>
              <w:widowControl/>
              <w:spacing w:line="288" w:lineRule="auto"/>
              <w:jc w:val="left"/>
              <w:rPr>
                <w:rFonts w:ascii="宋体" w:hAnsi="宋体" w:cs="宋体"/>
                <w:sz w:val="21"/>
                <w:szCs w:val="21"/>
              </w:rPr>
            </w:pPr>
            <w:r>
              <w:rPr>
                <w:rFonts w:hint="eastAsia" w:ascii="宋体" w:hAnsi="宋体" w:cs="宋体"/>
                <w:sz w:val="21"/>
                <w:szCs w:val="21"/>
              </w:rPr>
              <w:t>双千兆网络接口；</w:t>
            </w:r>
          </w:p>
          <w:p>
            <w:pPr>
              <w:widowControl/>
              <w:spacing w:line="288" w:lineRule="auto"/>
              <w:jc w:val="left"/>
              <w:rPr>
                <w:rFonts w:ascii="宋体" w:hAnsi="宋体" w:cs="宋体"/>
                <w:b/>
                <w:sz w:val="21"/>
                <w:szCs w:val="21"/>
              </w:rPr>
            </w:pPr>
            <w:r>
              <w:rPr>
                <w:rFonts w:hint="eastAsia" w:ascii="宋体" w:hAnsi="宋体" w:cs="宋体"/>
                <w:kern w:val="0"/>
                <w:sz w:val="21"/>
                <w:szCs w:val="21"/>
              </w:rPr>
              <w:t>★</w:t>
            </w:r>
            <w:r>
              <w:rPr>
                <w:rFonts w:hint="eastAsia" w:ascii="宋体" w:hAnsi="宋体" w:cs="宋体"/>
                <w:b/>
                <w:sz w:val="21"/>
                <w:szCs w:val="21"/>
              </w:rPr>
              <w:t>具有网络存储器功能；</w:t>
            </w:r>
          </w:p>
          <w:p>
            <w:pPr>
              <w:widowControl/>
              <w:spacing w:line="288" w:lineRule="auto"/>
              <w:jc w:val="left"/>
              <w:rPr>
                <w:rFonts w:ascii="宋体" w:hAnsi="宋体" w:cs="宋体"/>
                <w:sz w:val="21"/>
                <w:szCs w:val="21"/>
              </w:rPr>
            </w:pPr>
            <w:r>
              <w:rPr>
                <w:rFonts w:hint="eastAsia" w:ascii="宋体" w:hAnsi="宋体" w:cs="宋体"/>
                <w:sz w:val="21"/>
                <w:szCs w:val="21"/>
              </w:rPr>
              <w:t>Linux系统或基于Linux的操作系统；</w:t>
            </w:r>
          </w:p>
          <w:p>
            <w:pPr>
              <w:widowControl/>
              <w:spacing w:line="288" w:lineRule="auto"/>
              <w:jc w:val="left"/>
              <w:rPr>
                <w:rFonts w:ascii="宋体" w:hAnsi="宋体" w:cs="宋体"/>
                <w:sz w:val="21"/>
                <w:szCs w:val="21"/>
              </w:rPr>
            </w:pPr>
            <w:r>
              <w:rPr>
                <w:rFonts w:hint="eastAsia" w:ascii="宋体" w:hAnsi="宋体" w:cs="宋体"/>
                <w:sz w:val="21"/>
                <w:szCs w:val="21"/>
              </w:rPr>
              <w:t>4TB企业级硬盘（≥7200转）5块；</w:t>
            </w:r>
          </w:p>
          <w:p>
            <w:pPr>
              <w:widowControl/>
              <w:spacing w:line="288" w:lineRule="auto"/>
              <w:jc w:val="left"/>
              <w:rPr>
                <w:rFonts w:ascii="宋体" w:hAnsi="宋体" w:cs="宋体"/>
                <w:sz w:val="21"/>
                <w:szCs w:val="21"/>
              </w:rPr>
            </w:pPr>
            <w:r>
              <w:rPr>
                <w:rFonts w:hint="eastAsia" w:ascii="宋体" w:hAnsi="宋体" w:cs="宋体"/>
                <w:sz w:val="21"/>
                <w:szCs w:val="21"/>
              </w:rPr>
              <w:t>推荐品牌：铁威马、华硕、华为。</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后期编辑系统</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广播级非线性编辑系统</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cs="宋体"/>
                <w:b/>
                <w:kern w:val="0"/>
                <w:sz w:val="21"/>
                <w:szCs w:val="21"/>
              </w:rPr>
            </w:pPr>
            <w:r>
              <w:rPr>
                <w:rFonts w:hint="eastAsia" w:ascii="宋体" w:hAnsi="宋体" w:cs="宋体"/>
                <w:b/>
                <w:kern w:val="0"/>
                <w:sz w:val="21"/>
                <w:szCs w:val="21"/>
              </w:rPr>
              <w:t>硬件配置</w:t>
            </w:r>
          </w:p>
          <w:p>
            <w:pPr>
              <w:spacing w:line="288" w:lineRule="auto"/>
              <w:rPr>
                <w:rFonts w:ascii="宋体" w:hAnsi="宋体" w:cs="宋体"/>
                <w:kern w:val="0"/>
                <w:sz w:val="21"/>
                <w:szCs w:val="21"/>
              </w:rPr>
            </w:pPr>
            <w:r>
              <w:rPr>
                <w:rFonts w:hint="eastAsia" w:ascii="宋体" w:hAnsi="宋体" w:cs="宋体"/>
                <w:kern w:val="0"/>
                <w:sz w:val="21"/>
                <w:szCs w:val="21"/>
              </w:rPr>
              <w:t>主板： x299系列（推荐品牌：华硕、技嘉、微星）；</w:t>
            </w:r>
          </w:p>
          <w:p>
            <w:pPr>
              <w:spacing w:line="288" w:lineRule="auto"/>
              <w:rPr>
                <w:rFonts w:ascii="宋体" w:hAnsi="宋体" w:cs="宋体"/>
                <w:b/>
                <w:bCs/>
                <w:kern w:val="0"/>
                <w:sz w:val="21"/>
                <w:szCs w:val="21"/>
              </w:rPr>
            </w:pPr>
            <w:r>
              <w:rPr>
                <w:rFonts w:hint="eastAsia" w:ascii="宋体" w:hAnsi="宋体" w:cs="宋体"/>
                <w:b/>
                <w:bCs/>
                <w:sz w:val="21"/>
                <w:szCs w:val="21"/>
              </w:rPr>
              <w:t>▲</w:t>
            </w:r>
            <w:r>
              <w:rPr>
                <w:rFonts w:hint="eastAsia" w:ascii="宋体" w:hAnsi="宋体" w:cs="宋体"/>
                <w:b/>
                <w:bCs/>
                <w:kern w:val="0"/>
                <w:sz w:val="21"/>
                <w:szCs w:val="21"/>
              </w:rPr>
              <w:t>CPU： i9 7900x；</w:t>
            </w:r>
          </w:p>
          <w:p>
            <w:pPr>
              <w:spacing w:line="288" w:lineRule="auto"/>
              <w:rPr>
                <w:rFonts w:ascii="宋体" w:hAnsi="宋体" w:cs="宋体"/>
                <w:kern w:val="0"/>
                <w:sz w:val="21"/>
                <w:szCs w:val="21"/>
              </w:rPr>
            </w:pPr>
            <w:r>
              <w:rPr>
                <w:rFonts w:hint="eastAsia" w:ascii="宋体" w:hAnsi="宋体" w:cs="宋体"/>
                <w:kern w:val="0"/>
                <w:sz w:val="21"/>
                <w:szCs w:val="21"/>
              </w:rPr>
              <w:t>内存：32G DDR4；</w:t>
            </w:r>
          </w:p>
          <w:p>
            <w:pPr>
              <w:spacing w:line="288" w:lineRule="auto"/>
              <w:rPr>
                <w:rFonts w:ascii="宋体" w:hAnsi="宋体" w:cs="宋体"/>
                <w:kern w:val="0"/>
                <w:sz w:val="21"/>
                <w:szCs w:val="21"/>
              </w:rPr>
            </w:pPr>
            <w:r>
              <w:rPr>
                <w:rFonts w:hint="eastAsia" w:ascii="宋体" w:hAnsi="宋体" w:cs="宋体"/>
                <w:kern w:val="0"/>
                <w:sz w:val="21"/>
                <w:szCs w:val="21"/>
              </w:rPr>
              <w:t xml:space="preserve">系统盘： SSD 512G （推荐品牌：三星、intel、金士顿）； </w:t>
            </w:r>
          </w:p>
          <w:p>
            <w:pPr>
              <w:spacing w:line="288" w:lineRule="auto"/>
              <w:rPr>
                <w:rFonts w:ascii="宋体" w:hAnsi="宋体" w:cs="宋体"/>
                <w:kern w:val="0"/>
                <w:sz w:val="21"/>
                <w:szCs w:val="21"/>
              </w:rPr>
            </w:pPr>
            <w:r>
              <w:rPr>
                <w:rFonts w:hint="eastAsia" w:ascii="宋体" w:hAnsi="宋体" w:cs="宋体"/>
                <w:kern w:val="0"/>
                <w:sz w:val="21"/>
                <w:szCs w:val="21"/>
              </w:rPr>
              <w:t xml:space="preserve">存储盘： 6T企业级 </w:t>
            </w:r>
            <w:r>
              <w:rPr>
                <w:rFonts w:hint="eastAsia" w:ascii="宋体" w:hAnsi="宋体" w:cs="宋体"/>
                <w:sz w:val="21"/>
                <w:szCs w:val="21"/>
              </w:rPr>
              <w:t>（≥7200转）；</w:t>
            </w:r>
          </w:p>
          <w:p>
            <w:pPr>
              <w:spacing w:line="288" w:lineRule="auto"/>
              <w:rPr>
                <w:rFonts w:ascii="宋体" w:hAnsi="宋体" w:cs="宋体"/>
                <w:kern w:val="0"/>
                <w:sz w:val="21"/>
                <w:szCs w:val="21"/>
              </w:rPr>
            </w:pPr>
            <w:r>
              <w:rPr>
                <w:rFonts w:hint="eastAsia" w:ascii="宋体" w:hAnsi="宋体" w:cs="宋体"/>
                <w:kern w:val="0"/>
                <w:sz w:val="21"/>
                <w:szCs w:val="21"/>
              </w:rPr>
              <w:t>显卡： GTX 1080 （推荐品牌：丽台、华硕、蓝宝石）；</w:t>
            </w:r>
          </w:p>
          <w:p>
            <w:pPr>
              <w:spacing w:line="288" w:lineRule="auto"/>
              <w:rPr>
                <w:rFonts w:ascii="宋体" w:hAnsi="宋体" w:cs="宋体"/>
                <w:kern w:val="0"/>
                <w:sz w:val="21"/>
                <w:szCs w:val="21"/>
              </w:rPr>
            </w:pPr>
            <w:r>
              <w:rPr>
                <w:rFonts w:hint="eastAsia" w:ascii="宋体" w:hAnsi="宋体" w:cs="宋体"/>
                <w:kern w:val="0"/>
                <w:sz w:val="21"/>
                <w:szCs w:val="21"/>
              </w:rPr>
              <w:t>预装 win7 64位   非编采集软件；</w:t>
            </w:r>
          </w:p>
          <w:p>
            <w:pPr>
              <w:spacing w:line="288" w:lineRule="auto"/>
              <w:rPr>
                <w:rFonts w:ascii="宋体" w:hAnsi="宋体" w:cs="宋体"/>
                <w:kern w:val="0"/>
                <w:sz w:val="21"/>
                <w:szCs w:val="21"/>
              </w:rPr>
            </w:pPr>
            <w:r>
              <w:rPr>
                <w:rFonts w:hint="eastAsia" w:ascii="宋体" w:hAnsi="宋体" w:cs="宋体"/>
                <w:kern w:val="0"/>
                <w:sz w:val="21"/>
                <w:szCs w:val="21"/>
              </w:rPr>
              <w:t xml:space="preserve">视频采集卡：双SDI口，双HDMI口，支持4K输入输出；               </w:t>
            </w:r>
          </w:p>
          <w:p>
            <w:pPr>
              <w:spacing w:line="288" w:lineRule="auto"/>
              <w:rPr>
                <w:rFonts w:ascii="宋体" w:hAnsi="宋体" w:cs="宋体"/>
                <w:kern w:val="0"/>
                <w:sz w:val="21"/>
                <w:szCs w:val="21"/>
              </w:rPr>
            </w:pPr>
            <w:r>
              <w:rPr>
                <w:rFonts w:hint="eastAsia" w:ascii="宋体" w:hAnsi="宋体" w:cs="宋体"/>
                <w:kern w:val="0"/>
                <w:sz w:val="21"/>
                <w:szCs w:val="21"/>
              </w:rPr>
              <w:t xml:space="preserve">水冷机箱+1000W电源；   </w:t>
            </w:r>
          </w:p>
          <w:p>
            <w:pPr>
              <w:spacing w:line="288" w:lineRule="auto"/>
              <w:rPr>
                <w:rFonts w:ascii="宋体" w:hAnsi="宋体" w:cs="宋体"/>
                <w:kern w:val="0"/>
                <w:sz w:val="21"/>
                <w:szCs w:val="21"/>
              </w:rPr>
            </w:pPr>
            <w:r>
              <w:rPr>
                <w:rFonts w:hint="eastAsia" w:ascii="宋体" w:hAnsi="宋体" w:cs="宋体"/>
                <w:kern w:val="0"/>
                <w:sz w:val="21"/>
                <w:szCs w:val="21"/>
              </w:rPr>
              <w:t>预装正版WIN10 专业版；</w:t>
            </w:r>
          </w:p>
          <w:p>
            <w:pPr>
              <w:spacing w:line="288" w:lineRule="auto"/>
              <w:rPr>
                <w:rFonts w:ascii="宋体" w:hAnsi="宋体" w:cs="宋体"/>
                <w:kern w:val="0"/>
                <w:sz w:val="21"/>
                <w:szCs w:val="21"/>
              </w:rPr>
            </w:pPr>
            <w:r>
              <w:rPr>
                <w:rFonts w:hint="eastAsia" w:ascii="宋体" w:hAnsi="宋体" w:cs="宋体"/>
                <w:kern w:val="0"/>
                <w:sz w:val="21"/>
                <w:szCs w:val="21"/>
              </w:rPr>
              <w:t>预装最新版EDUIS；</w:t>
            </w:r>
          </w:p>
          <w:p>
            <w:pPr>
              <w:spacing w:line="288" w:lineRule="auto"/>
              <w:rPr>
                <w:rFonts w:ascii="宋体" w:hAnsi="宋体" w:cs="宋体"/>
                <w:kern w:val="0"/>
                <w:sz w:val="21"/>
                <w:szCs w:val="21"/>
              </w:rPr>
            </w:pPr>
            <w:r>
              <w:rPr>
                <w:rFonts w:hint="eastAsia" w:ascii="宋体" w:hAnsi="宋体" w:cs="宋体"/>
                <w:kern w:val="0"/>
                <w:sz w:val="21"/>
                <w:szCs w:val="21"/>
              </w:rPr>
              <w:t>显示器： 27寸 100%AdobeRGB  2560*1440  10.7亿色  （显示器推荐品牌：戴尔、三星、艺卓）；</w:t>
            </w:r>
          </w:p>
          <w:p>
            <w:pPr>
              <w:spacing w:line="288" w:lineRule="auto"/>
              <w:rPr>
                <w:rFonts w:ascii="宋体" w:hAnsi="宋体" w:cs="宋体"/>
                <w:b/>
                <w:kern w:val="0"/>
                <w:sz w:val="21"/>
                <w:szCs w:val="21"/>
              </w:rPr>
            </w:pPr>
            <w:r>
              <w:rPr>
                <w:rFonts w:hint="eastAsia" w:ascii="宋体" w:hAnsi="宋体" w:cs="宋体"/>
                <w:kern w:val="0"/>
                <w:sz w:val="21"/>
                <w:szCs w:val="21"/>
              </w:rPr>
              <w:t>本系统可定制。</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视频编辑机1</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6套</w:t>
            </w:r>
          </w:p>
        </w:tc>
        <w:tc>
          <w:tcPr>
            <w:tcW w:w="5938" w:type="dxa"/>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cs="宋体"/>
                <w:b/>
                <w:sz w:val="21"/>
                <w:szCs w:val="21"/>
              </w:rPr>
            </w:pPr>
            <w:r>
              <w:rPr>
                <w:rFonts w:hint="eastAsia" w:ascii="宋体" w:hAnsi="宋体" w:cs="宋体"/>
                <w:b/>
                <w:sz w:val="21"/>
                <w:szCs w:val="21"/>
              </w:rPr>
              <w:t>硬件配置</w:t>
            </w:r>
          </w:p>
          <w:p>
            <w:pPr>
              <w:spacing w:line="288" w:lineRule="auto"/>
              <w:rPr>
                <w:rFonts w:ascii="宋体" w:hAnsi="宋体" w:cs="宋体"/>
                <w:b/>
                <w:bCs/>
                <w:sz w:val="21"/>
                <w:szCs w:val="21"/>
              </w:rPr>
            </w:pPr>
            <w:r>
              <w:rPr>
                <w:rFonts w:hint="eastAsia" w:ascii="宋体" w:hAnsi="宋体" w:cs="宋体"/>
                <w:b/>
                <w:bCs/>
                <w:sz w:val="21"/>
                <w:szCs w:val="21"/>
              </w:rPr>
              <w:t>▲CPU: i7 8700K；</w:t>
            </w:r>
          </w:p>
          <w:p>
            <w:pPr>
              <w:spacing w:line="288" w:lineRule="auto"/>
              <w:rPr>
                <w:rFonts w:ascii="宋体" w:hAnsi="宋体" w:cs="宋体"/>
                <w:sz w:val="21"/>
                <w:szCs w:val="21"/>
              </w:rPr>
            </w:pPr>
            <w:r>
              <w:rPr>
                <w:rFonts w:hint="eastAsia" w:ascii="宋体" w:hAnsi="宋体" w:cs="宋体"/>
                <w:sz w:val="21"/>
                <w:szCs w:val="21"/>
              </w:rPr>
              <w:t xml:space="preserve">主板： z370-a   </w:t>
            </w:r>
            <w:r>
              <w:rPr>
                <w:rFonts w:hint="eastAsia" w:ascii="宋体" w:hAnsi="宋体" w:cs="宋体"/>
                <w:kern w:val="0"/>
                <w:sz w:val="21"/>
                <w:szCs w:val="21"/>
              </w:rPr>
              <w:t>（推荐品牌：华硕、技嘉、微星）；</w:t>
            </w:r>
          </w:p>
          <w:p>
            <w:pPr>
              <w:spacing w:line="288" w:lineRule="auto"/>
              <w:rPr>
                <w:rFonts w:ascii="宋体" w:hAnsi="宋体" w:cs="宋体"/>
                <w:kern w:val="0"/>
                <w:sz w:val="21"/>
                <w:szCs w:val="21"/>
              </w:rPr>
            </w:pPr>
            <w:r>
              <w:rPr>
                <w:rFonts w:hint="eastAsia" w:ascii="宋体" w:hAnsi="宋体" w:cs="宋体"/>
                <w:b/>
                <w:sz w:val="21"/>
                <w:szCs w:val="21"/>
              </w:rPr>
              <w:t xml:space="preserve">显卡： GTX1050 </w:t>
            </w:r>
            <w:r>
              <w:rPr>
                <w:rFonts w:hint="eastAsia" w:ascii="宋体" w:hAnsi="宋体" w:cs="宋体"/>
                <w:kern w:val="0"/>
                <w:sz w:val="21"/>
                <w:szCs w:val="21"/>
              </w:rPr>
              <w:t>（推荐品牌：丽台、华硕、蓝宝石）；</w:t>
            </w:r>
          </w:p>
          <w:p>
            <w:pPr>
              <w:spacing w:line="288" w:lineRule="auto"/>
              <w:rPr>
                <w:rFonts w:ascii="宋体" w:hAnsi="宋体" w:cs="宋体"/>
                <w:kern w:val="0"/>
                <w:sz w:val="21"/>
                <w:szCs w:val="21"/>
              </w:rPr>
            </w:pPr>
            <w:r>
              <w:rPr>
                <w:rFonts w:hint="eastAsia" w:ascii="宋体" w:hAnsi="宋体" w:cs="宋体"/>
                <w:sz w:val="21"/>
                <w:szCs w:val="21"/>
              </w:rPr>
              <w:t>系统硬盘： 250G M2 SSD</w:t>
            </w:r>
            <w:r>
              <w:rPr>
                <w:rFonts w:hint="eastAsia" w:ascii="宋体" w:hAnsi="宋体" w:cs="宋体"/>
                <w:kern w:val="0"/>
                <w:sz w:val="21"/>
                <w:szCs w:val="21"/>
              </w:rPr>
              <w:t>（推荐品牌：三星、intel、金士顿）；</w:t>
            </w:r>
          </w:p>
          <w:p>
            <w:pPr>
              <w:spacing w:line="288" w:lineRule="auto"/>
              <w:rPr>
                <w:rFonts w:ascii="宋体" w:hAnsi="宋体" w:cs="宋体"/>
                <w:sz w:val="21"/>
                <w:szCs w:val="21"/>
              </w:rPr>
            </w:pPr>
            <w:r>
              <w:rPr>
                <w:rFonts w:hint="eastAsia" w:ascii="宋体" w:hAnsi="宋体" w:cs="宋体"/>
                <w:sz w:val="21"/>
                <w:szCs w:val="21"/>
              </w:rPr>
              <w:t xml:space="preserve">内存：DDR4 16G ；        </w:t>
            </w:r>
          </w:p>
          <w:p>
            <w:pPr>
              <w:spacing w:line="288" w:lineRule="auto"/>
              <w:rPr>
                <w:rFonts w:ascii="宋体" w:hAnsi="宋体" w:cs="宋体"/>
                <w:sz w:val="21"/>
                <w:szCs w:val="21"/>
              </w:rPr>
            </w:pPr>
            <w:r>
              <w:rPr>
                <w:rFonts w:hint="eastAsia" w:ascii="宋体" w:hAnsi="宋体" w:cs="宋体"/>
                <w:sz w:val="21"/>
                <w:szCs w:val="21"/>
              </w:rPr>
              <w:t xml:space="preserve">存储盘：2T企业级硬盘（≥7200转）；    </w:t>
            </w:r>
          </w:p>
          <w:p>
            <w:pPr>
              <w:spacing w:line="288" w:lineRule="auto"/>
              <w:rPr>
                <w:rFonts w:ascii="宋体" w:hAnsi="宋体" w:cs="宋体"/>
                <w:sz w:val="21"/>
                <w:szCs w:val="21"/>
              </w:rPr>
            </w:pPr>
            <w:r>
              <w:rPr>
                <w:rFonts w:hint="eastAsia" w:ascii="宋体" w:hAnsi="宋体" w:cs="宋体"/>
                <w:sz w:val="21"/>
                <w:szCs w:val="21"/>
              </w:rPr>
              <w:t xml:space="preserve">电源：600W ；            </w:t>
            </w:r>
          </w:p>
          <w:p>
            <w:pPr>
              <w:spacing w:line="288" w:lineRule="auto"/>
              <w:rPr>
                <w:rFonts w:ascii="宋体" w:hAnsi="宋体" w:cs="宋体"/>
                <w:sz w:val="21"/>
                <w:szCs w:val="21"/>
              </w:rPr>
            </w:pPr>
            <w:r>
              <w:rPr>
                <w:rFonts w:hint="eastAsia" w:ascii="宋体" w:hAnsi="宋体" w:cs="宋体"/>
                <w:sz w:val="21"/>
                <w:szCs w:val="21"/>
              </w:rPr>
              <w:t xml:space="preserve">水冷机箱；              </w:t>
            </w:r>
          </w:p>
          <w:p>
            <w:pPr>
              <w:spacing w:line="288" w:lineRule="auto"/>
              <w:rPr>
                <w:rFonts w:ascii="宋体" w:hAnsi="宋体" w:cs="宋体"/>
                <w:sz w:val="21"/>
                <w:szCs w:val="21"/>
              </w:rPr>
            </w:pPr>
            <w:r>
              <w:rPr>
                <w:rFonts w:hint="eastAsia" w:ascii="宋体" w:hAnsi="宋体" w:cs="宋体"/>
                <w:sz w:val="21"/>
                <w:szCs w:val="21"/>
              </w:rPr>
              <w:t>带还原卡；</w:t>
            </w:r>
          </w:p>
          <w:p>
            <w:pPr>
              <w:spacing w:line="288" w:lineRule="auto"/>
              <w:rPr>
                <w:rFonts w:ascii="宋体" w:hAnsi="宋体" w:cs="宋体"/>
                <w:sz w:val="21"/>
                <w:szCs w:val="21"/>
              </w:rPr>
            </w:pPr>
            <w:r>
              <w:rPr>
                <w:rFonts w:hint="eastAsia" w:ascii="宋体" w:hAnsi="宋体" w:cs="宋体"/>
                <w:sz w:val="21"/>
                <w:szCs w:val="21"/>
              </w:rPr>
              <w:t>显示器： 99%sRGB 2560*1440  推荐品牌（戴尔、三星、艺卓）；</w:t>
            </w:r>
          </w:p>
          <w:p>
            <w:pPr>
              <w:spacing w:line="288" w:lineRule="auto"/>
              <w:rPr>
                <w:rFonts w:ascii="宋体" w:hAnsi="宋体" w:cs="宋体"/>
                <w:sz w:val="21"/>
                <w:szCs w:val="21"/>
              </w:rPr>
            </w:pPr>
            <w:r>
              <w:rPr>
                <w:rFonts w:hint="eastAsia" w:ascii="宋体" w:hAnsi="宋体" w:cs="宋体"/>
                <w:sz w:val="21"/>
                <w:szCs w:val="21"/>
              </w:rPr>
              <w:t>预装正版win10专业版系统；</w:t>
            </w:r>
          </w:p>
          <w:p>
            <w:pPr>
              <w:spacing w:line="288" w:lineRule="auto"/>
              <w:rPr>
                <w:rFonts w:ascii="宋体" w:hAnsi="宋体" w:cs="宋体"/>
                <w:sz w:val="21"/>
                <w:szCs w:val="21"/>
              </w:rPr>
            </w:pPr>
            <w:r>
              <w:rPr>
                <w:rFonts w:hint="eastAsia" w:ascii="宋体" w:hAnsi="宋体" w:cs="宋体"/>
                <w:sz w:val="21"/>
                <w:szCs w:val="21"/>
              </w:rPr>
              <w:t>可定制。</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视频编辑机2</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4套</w:t>
            </w:r>
          </w:p>
        </w:tc>
        <w:tc>
          <w:tcPr>
            <w:tcW w:w="5938" w:type="dxa"/>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cs="宋体"/>
                <w:b/>
                <w:sz w:val="21"/>
                <w:szCs w:val="21"/>
              </w:rPr>
            </w:pPr>
            <w:r>
              <w:rPr>
                <w:rFonts w:hint="eastAsia" w:ascii="宋体" w:hAnsi="宋体" w:cs="宋体"/>
                <w:b/>
                <w:sz w:val="21"/>
                <w:szCs w:val="21"/>
              </w:rPr>
              <w:t>硬件配置</w:t>
            </w:r>
          </w:p>
          <w:p>
            <w:pPr>
              <w:spacing w:line="288" w:lineRule="auto"/>
              <w:rPr>
                <w:rFonts w:ascii="宋体" w:hAnsi="宋体" w:cs="宋体"/>
                <w:b/>
                <w:bCs/>
                <w:sz w:val="21"/>
                <w:szCs w:val="21"/>
              </w:rPr>
            </w:pPr>
            <w:r>
              <w:rPr>
                <w:rFonts w:hint="eastAsia" w:ascii="宋体" w:hAnsi="宋体" w:cs="宋体"/>
                <w:b/>
                <w:bCs/>
                <w:sz w:val="21"/>
                <w:szCs w:val="21"/>
              </w:rPr>
              <w:t>▲CPU: i7 8700K；</w:t>
            </w:r>
          </w:p>
          <w:p>
            <w:pPr>
              <w:spacing w:line="288" w:lineRule="auto"/>
              <w:rPr>
                <w:rFonts w:ascii="宋体" w:hAnsi="宋体" w:cs="宋体"/>
                <w:sz w:val="21"/>
                <w:szCs w:val="21"/>
              </w:rPr>
            </w:pPr>
            <w:r>
              <w:rPr>
                <w:rFonts w:hint="eastAsia" w:ascii="宋体" w:hAnsi="宋体" w:cs="宋体"/>
                <w:sz w:val="21"/>
                <w:szCs w:val="21"/>
              </w:rPr>
              <w:t>主板： z370-a</w:t>
            </w:r>
            <w:r>
              <w:rPr>
                <w:rFonts w:hint="eastAsia" w:ascii="宋体" w:hAnsi="宋体" w:cs="宋体"/>
                <w:kern w:val="0"/>
                <w:sz w:val="21"/>
                <w:szCs w:val="21"/>
              </w:rPr>
              <w:t>（推荐品牌：华硕/主板带M2、技嘉、微星）；</w:t>
            </w:r>
          </w:p>
          <w:p>
            <w:pPr>
              <w:spacing w:line="288" w:lineRule="auto"/>
              <w:rPr>
                <w:rFonts w:ascii="宋体" w:hAnsi="宋体" w:cs="宋体"/>
                <w:kern w:val="0"/>
                <w:sz w:val="21"/>
                <w:szCs w:val="21"/>
              </w:rPr>
            </w:pPr>
            <w:r>
              <w:rPr>
                <w:rFonts w:hint="eastAsia" w:ascii="宋体" w:hAnsi="宋体" w:cs="宋体"/>
                <w:b/>
                <w:sz w:val="21"/>
                <w:szCs w:val="21"/>
              </w:rPr>
              <w:t xml:space="preserve">显卡： GTX1060 </w:t>
            </w:r>
            <w:r>
              <w:rPr>
                <w:rFonts w:hint="eastAsia" w:ascii="宋体" w:hAnsi="宋体" w:cs="宋体"/>
                <w:kern w:val="0"/>
                <w:sz w:val="21"/>
                <w:szCs w:val="21"/>
              </w:rPr>
              <w:t>（推荐品牌：丽台、华硕、蓝宝石）；</w:t>
            </w:r>
          </w:p>
          <w:p>
            <w:pPr>
              <w:spacing w:line="288" w:lineRule="auto"/>
              <w:rPr>
                <w:rFonts w:ascii="宋体" w:hAnsi="宋体" w:cs="宋体"/>
                <w:kern w:val="0"/>
                <w:sz w:val="21"/>
                <w:szCs w:val="21"/>
              </w:rPr>
            </w:pPr>
            <w:r>
              <w:rPr>
                <w:rFonts w:hint="eastAsia" w:ascii="宋体" w:hAnsi="宋体" w:cs="宋体"/>
                <w:sz w:val="21"/>
                <w:szCs w:val="21"/>
              </w:rPr>
              <w:t>系统硬盘： 250G M2 SSD</w:t>
            </w:r>
            <w:r>
              <w:rPr>
                <w:rFonts w:hint="eastAsia" w:ascii="宋体" w:hAnsi="宋体" w:cs="宋体"/>
                <w:kern w:val="0"/>
                <w:sz w:val="21"/>
                <w:szCs w:val="21"/>
              </w:rPr>
              <w:t>（推荐品牌：三星、intel、金士顿）；</w:t>
            </w:r>
          </w:p>
          <w:p>
            <w:pPr>
              <w:spacing w:line="288" w:lineRule="auto"/>
              <w:rPr>
                <w:rFonts w:ascii="宋体" w:hAnsi="宋体" w:cs="宋体"/>
                <w:sz w:val="21"/>
                <w:szCs w:val="21"/>
              </w:rPr>
            </w:pPr>
            <w:r>
              <w:rPr>
                <w:rFonts w:hint="eastAsia" w:ascii="宋体" w:hAnsi="宋体" w:cs="宋体"/>
                <w:sz w:val="21"/>
                <w:szCs w:val="21"/>
              </w:rPr>
              <w:t xml:space="preserve">内存：DDR4 32G；         </w:t>
            </w:r>
          </w:p>
          <w:p>
            <w:pPr>
              <w:spacing w:line="288" w:lineRule="auto"/>
              <w:rPr>
                <w:rFonts w:ascii="宋体" w:hAnsi="宋体" w:cs="宋体"/>
                <w:sz w:val="21"/>
                <w:szCs w:val="21"/>
              </w:rPr>
            </w:pPr>
            <w:r>
              <w:rPr>
                <w:rFonts w:hint="eastAsia" w:ascii="宋体" w:hAnsi="宋体" w:cs="宋体"/>
                <w:sz w:val="21"/>
                <w:szCs w:val="21"/>
              </w:rPr>
              <w:t xml:space="preserve">存储盘：4T企业级硬盘（≥7200转）；    </w:t>
            </w:r>
          </w:p>
          <w:p>
            <w:pPr>
              <w:spacing w:line="288" w:lineRule="auto"/>
              <w:rPr>
                <w:rFonts w:ascii="宋体" w:hAnsi="宋体" w:cs="宋体"/>
                <w:sz w:val="21"/>
                <w:szCs w:val="21"/>
              </w:rPr>
            </w:pPr>
            <w:r>
              <w:rPr>
                <w:rFonts w:hint="eastAsia" w:ascii="宋体" w:hAnsi="宋体" w:cs="宋体"/>
                <w:sz w:val="21"/>
                <w:szCs w:val="21"/>
              </w:rPr>
              <w:t xml:space="preserve">电源：600W ；            </w:t>
            </w:r>
          </w:p>
          <w:p>
            <w:pPr>
              <w:spacing w:line="288" w:lineRule="auto"/>
              <w:rPr>
                <w:rFonts w:ascii="宋体" w:hAnsi="宋体" w:cs="宋体"/>
                <w:sz w:val="21"/>
                <w:szCs w:val="21"/>
              </w:rPr>
            </w:pPr>
            <w:r>
              <w:rPr>
                <w:rFonts w:hint="eastAsia" w:ascii="宋体" w:hAnsi="宋体" w:cs="宋体"/>
                <w:sz w:val="21"/>
                <w:szCs w:val="21"/>
              </w:rPr>
              <w:t xml:space="preserve">水冷机箱 ；             </w:t>
            </w:r>
          </w:p>
          <w:p>
            <w:pPr>
              <w:spacing w:line="288" w:lineRule="auto"/>
              <w:rPr>
                <w:rFonts w:ascii="宋体" w:hAnsi="宋体" w:cs="宋体"/>
                <w:sz w:val="21"/>
                <w:szCs w:val="21"/>
              </w:rPr>
            </w:pPr>
            <w:r>
              <w:rPr>
                <w:rFonts w:hint="eastAsia" w:ascii="宋体" w:hAnsi="宋体" w:cs="宋体"/>
                <w:sz w:val="21"/>
                <w:szCs w:val="21"/>
              </w:rPr>
              <w:t>带还原卡；</w:t>
            </w:r>
          </w:p>
          <w:p>
            <w:pPr>
              <w:spacing w:line="288" w:lineRule="auto"/>
              <w:rPr>
                <w:rFonts w:ascii="宋体" w:hAnsi="宋体" w:cs="宋体"/>
                <w:b/>
                <w:sz w:val="21"/>
                <w:szCs w:val="21"/>
              </w:rPr>
            </w:pPr>
            <w:r>
              <w:rPr>
                <w:rFonts w:hint="eastAsia" w:ascii="宋体" w:hAnsi="宋体" w:cs="宋体"/>
                <w:sz w:val="21"/>
                <w:szCs w:val="21"/>
              </w:rPr>
              <w:t>▲</w:t>
            </w:r>
            <w:r>
              <w:rPr>
                <w:rFonts w:hint="eastAsia" w:ascii="宋体" w:hAnsi="宋体" w:cs="宋体"/>
                <w:b/>
                <w:sz w:val="21"/>
                <w:szCs w:val="21"/>
              </w:rPr>
              <w:t>4K视频输出卡上屏幕卡（带HDMI和SDI接口，4k输出）</w:t>
            </w:r>
          </w:p>
          <w:p>
            <w:pPr>
              <w:spacing w:line="288" w:lineRule="auto"/>
              <w:rPr>
                <w:rFonts w:ascii="宋体" w:hAnsi="宋体" w:cs="宋体"/>
                <w:sz w:val="21"/>
                <w:szCs w:val="21"/>
              </w:rPr>
            </w:pPr>
            <w:r>
              <w:rPr>
                <w:rFonts w:hint="eastAsia" w:ascii="宋体" w:hAnsi="宋体" w:cs="宋体"/>
                <w:sz w:val="21"/>
                <w:szCs w:val="21"/>
              </w:rPr>
              <w:t>显示器：27寸 99%sRGB 2560*1440  推荐品牌（戴尔、三星、艺卓）；</w:t>
            </w:r>
          </w:p>
          <w:p>
            <w:pPr>
              <w:spacing w:line="288" w:lineRule="auto"/>
              <w:rPr>
                <w:rFonts w:ascii="宋体" w:hAnsi="宋体" w:cs="宋体"/>
                <w:sz w:val="21"/>
                <w:szCs w:val="21"/>
              </w:rPr>
            </w:pPr>
            <w:r>
              <w:rPr>
                <w:rFonts w:hint="eastAsia" w:ascii="宋体" w:hAnsi="宋体" w:cs="宋体"/>
                <w:sz w:val="21"/>
                <w:szCs w:val="21"/>
              </w:rPr>
              <w:t>预装正版win10专业版系统；</w:t>
            </w:r>
          </w:p>
          <w:p>
            <w:pPr>
              <w:spacing w:line="288" w:lineRule="auto"/>
              <w:rPr>
                <w:rFonts w:ascii="宋体" w:hAnsi="宋体" w:cs="宋体"/>
                <w:sz w:val="21"/>
                <w:szCs w:val="21"/>
              </w:rPr>
            </w:pPr>
            <w:r>
              <w:rPr>
                <w:rFonts w:hint="eastAsia" w:ascii="宋体" w:hAnsi="宋体" w:cs="宋体"/>
                <w:sz w:val="21"/>
                <w:szCs w:val="21"/>
              </w:rPr>
              <w:t>可定制。</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置景灯光及其他设备</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控制台</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2组</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bCs/>
                <w:kern w:val="0"/>
                <w:sz w:val="21"/>
                <w:szCs w:val="21"/>
              </w:rPr>
            </w:pPr>
            <w:r>
              <w:rPr>
                <w:rFonts w:hint="eastAsia" w:ascii="宋体" w:hAnsi="宋体" w:cs="宋体"/>
                <w:bCs/>
                <w:kern w:val="0"/>
                <w:sz w:val="21"/>
                <w:szCs w:val="21"/>
              </w:rPr>
              <w:t>2单元3工位定制，含电脑转椅3把。甲醛排放E0级，</w:t>
            </w:r>
          </w:p>
          <w:p>
            <w:pPr>
              <w:widowControl/>
              <w:spacing w:line="288" w:lineRule="auto"/>
              <w:jc w:val="left"/>
              <w:rPr>
                <w:rFonts w:ascii="宋体" w:hAnsi="宋体" w:cs="宋体"/>
                <w:bCs/>
                <w:kern w:val="0"/>
                <w:sz w:val="21"/>
                <w:szCs w:val="21"/>
              </w:rPr>
            </w:pPr>
            <w:r>
              <w:rPr>
                <w:rFonts w:hint="eastAsia" w:ascii="宋体" w:hAnsi="宋体" w:cs="宋体"/>
                <w:bCs/>
                <w:kern w:val="0"/>
                <w:sz w:val="21"/>
                <w:szCs w:val="21"/>
              </w:rPr>
              <w:t>桌面面板采用E0级多层板，桌面板材主要采用多层板、木工板、实木板等材料，不接受刨花板、颗粒板、密度板。尺寸W240cm D95cm H75cm，带二层台，二层台尺寸W240cm D25cm H25cm。</w:t>
            </w:r>
          </w:p>
          <w:p>
            <w:pPr>
              <w:widowControl/>
              <w:spacing w:line="288" w:lineRule="auto"/>
              <w:jc w:val="left"/>
              <w:rPr>
                <w:rFonts w:ascii="宋体" w:hAnsi="宋体" w:cs="宋体"/>
                <w:sz w:val="21"/>
                <w:szCs w:val="21"/>
              </w:rPr>
            </w:pPr>
            <w:r>
              <w:rPr>
                <w:rFonts w:hint="eastAsia" w:ascii="宋体" w:hAnsi="宋体" w:cs="宋体"/>
                <w:bCs/>
                <w:kern w:val="0"/>
                <w:sz w:val="21"/>
                <w:szCs w:val="21"/>
              </w:rPr>
              <w:t>具体</w:t>
            </w:r>
            <w:r>
              <w:rPr>
                <w:rFonts w:hint="eastAsia" w:ascii="宋体" w:hAnsi="宋体" w:cs="宋体"/>
                <w:sz w:val="21"/>
                <w:szCs w:val="21"/>
              </w:rPr>
              <w:t>样式参考供图</w:t>
            </w:r>
            <w:r>
              <w:rPr>
                <w:rFonts w:hint="eastAsia" w:ascii="宋体" w:hAnsi="宋体" w:cs="宋体"/>
                <w:bCs/>
                <w:kern w:val="0"/>
                <w:sz w:val="21"/>
                <w:szCs w:val="21"/>
              </w:rPr>
              <w:t>（</w:t>
            </w:r>
            <w:r>
              <w:rPr>
                <w:rFonts w:hint="eastAsia" w:ascii="宋体" w:hAnsi="宋体" w:cs="宋体"/>
                <w:kern w:val="0"/>
                <w:sz w:val="21"/>
                <w:szCs w:val="21"/>
              </w:rPr>
              <w:t>控制台</w:t>
            </w:r>
            <w:r>
              <w:rPr>
                <w:rFonts w:hint="eastAsia" w:ascii="宋体" w:hAnsi="宋体" w:cs="宋体"/>
                <w:bCs/>
                <w:kern w:val="0"/>
                <w:sz w:val="21"/>
                <w:szCs w:val="21"/>
              </w:rPr>
              <w:t>）。</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干燥箱</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1个</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 xml:space="preserve"> 除湿容积：172L；</w:t>
            </w:r>
            <w:r>
              <w:rPr>
                <w:rFonts w:hint="eastAsia" w:ascii="宋体" w:hAnsi="宋体" w:cs="宋体"/>
                <w:kern w:val="0"/>
                <w:sz w:val="21"/>
                <w:szCs w:val="21"/>
              </w:rPr>
              <w:br w:type="textWrapping"/>
            </w:r>
            <w:r>
              <w:rPr>
                <w:rFonts w:hint="eastAsia" w:ascii="宋体" w:hAnsi="宋体" w:cs="宋体"/>
                <w:kern w:val="0"/>
                <w:sz w:val="21"/>
                <w:szCs w:val="21"/>
              </w:rPr>
              <w:t xml:space="preserve"> 推动托盘：6；</w:t>
            </w:r>
            <w:r>
              <w:rPr>
                <w:rFonts w:hint="eastAsia" w:ascii="宋体" w:hAnsi="宋体" w:cs="宋体"/>
                <w:kern w:val="0"/>
                <w:sz w:val="21"/>
                <w:szCs w:val="21"/>
              </w:rPr>
              <w:br w:type="textWrapping"/>
            </w:r>
            <w:r>
              <w:rPr>
                <w:rFonts w:hint="eastAsia" w:ascii="宋体" w:hAnsi="宋体" w:cs="宋体"/>
                <w:kern w:val="0"/>
                <w:sz w:val="21"/>
                <w:szCs w:val="21"/>
              </w:rPr>
              <w:t xml:space="preserve"> 材质: 合金；</w:t>
            </w:r>
            <w:r>
              <w:rPr>
                <w:rFonts w:hint="eastAsia" w:ascii="宋体" w:hAnsi="宋体" w:cs="宋体"/>
                <w:kern w:val="0"/>
                <w:sz w:val="21"/>
                <w:szCs w:val="21"/>
              </w:rPr>
              <w:br w:type="textWrapping"/>
            </w:r>
            <w:r>
              <w:rPr>
                <w:rFonts w:hint="eastAsia" w:ascii="宋体" w:hAnsi="宋体" w:cs="宋体"/>
                <w:kern w:val="0"/>
                <w:sz w:val="21"/>
                <w:szCs w:val="21"/>
              </w:rPr>
              <w:t xml:space="preserve"> 防潮工具类型： 防潮箱；</w:t>
            </w:r>
            <w:r>
              <w:rPr>
                <w:rFonts w:hint="eastAsia" w:ascii="宋体" w:hAnsi="宋体" w:cs="宋体"/>
                <w:kern w:val="0"/>
                <w:sz w:val="21"/>
                <w:szCs w:val="21"/>
              </w:rPr>
              <w:br w:type="textWrapping"/>
            </w:r>
            <w:r>
              <w:rPr>
                <w:rFonts w:hint="eastAsia" w:ascii="宋体" w:hAnsi="宋体" w:cs="宋体"/>
                <w:kern w:val="0"/>
                <w:sz w:val="21"/>
                <w:szCs w:val="21"/>
              </w:rPr>
              <w:t xml:space="preserve"> 类型: 大型器材箱；</w:t>
            </w:r>
            <w:r>
              <w:rPr>
                <w:rFonts w:hint="eastAsia" w:ascii="宋体" w:hAnsi="宋体" w:cs="宋体"/>
                <w:kern w:val="0"/>
                <w:sz w:val="21"/>
                <w:szCs w:val="21"/>
              </w:rPr>
              <w:br w:type="textWrapping"/>
            </w:r>
            <w:r>
              <w:rPr>
                <w:rFonts w:hint="eastAsia" w:ascii="宋体" w:hAnsi="宋体" w:cs="宋体"/>
                <w:kern w:val="0"/>
                <w:sz w:val="21"/>
                <w:szCs w:val="21"/>
              </w:rPr>
              <w:t xml:space="preserve"> 尺寸: 约W404*D373*H1395；</w:t>
            </w:r>
            <w:r>
              <w:rPr>
                <w:rFonts w:hint="eastAsia" w:ascii="宋体" w:hAnsi="宋体" w:cs="宋体"/>
                <w:kern w:val="0"/>
                <w:sz w:val="21"/>
                <w:szCs w:val="21"/>
              </w:rPr>
              <w:br w:type="textWrapping"/>
            </w:r>
            <w:r>
              <w:rPr>
                <w:rFonts w:hint="eastAsia" w:ascii="宋体" w:hAnsi="宋体" w:cs="宋体"/>
                <w:kern w:val="0"/>
                <w:sz w:val="21"/>
                <w:szCs w:val="21"/>
              </w:rPr>
              <w:t xml:space="preserve"> 带温度显示表、电子除湿控制器、垫海绵、梅花钥匙。</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设备柜</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设备柜墙分割见提供图：</w:t>
            </w:r>
            <w:r>
              <w:rPr>
                <w:rFonts w:hint="eastAsia" w:ascii="宋体" w:hAnsi="宋体" w:cs="宋体"/>
                <w:bCs/>
                <w:kern w:val="0"/>
                <w:sz w:val="21"/>
                <w:szCs w:val="21"/>
              </w:rPr>
              <w:t>具体</w:t>
            </w:r>
            <w:r>
              <w:rPr>
                <w:rFonts w:hint="eastAsia" w:ascii="宋体" w:hAnsi="宋体" w:cs="宋体"/>
                <w:sz w:val="21"/>
                <w:szCs w:val="21"/>
              </w:rPr>
              <w:t>样式参考供图（设备柜墙）</w:t>
            </w:r>
          </w:p>
          <w:p>
            <w:pPr>
              <w:widowControl/>
              <w:spacing w:line="288" w:lineRule="auto"/>
              <w:jc w:val="left"/>
              <w:rPr>
                <w:rFonts w:ascii="宋体" w:hAnsi="宋体" w:cs="宋体"/>
                <w:sz w:val="21"/>
                <w:szCs w:val="21"/>
              </w:rPr>
            </w:pPr>
            <w:r>
              <w:rPr>
                <w:rFonts w:hint="eastAsia" w:ascii="宋体" w:hAnsi="宋体" w:cs="宋体"/>
                <w:sz w:val="21"/>
                <w:szCs w:val="21"/>
              </w:rPr>
              <w:t>1.定制顶柜，W240cm*H700cm*D60cm；</w:t>
            </w:r>
          </w:p>
          <w:p>
            <w:pPr>
              <w:widowControl/>
              <w:spacing w:line="288" w:lineRule="auto"/>
              <w:jc w:val="left"/>
              <w:rPr>
                <w:rFonts w:ascii="宋体" w:hAnsi="宋体" w:cs="宋体"/>
                <w:sz w:val="21"/>
                <w:szCs w:val="21"/>
              </w:rPr>
            </w:pPr>
            <w:r>
              <w:rPr>
                <w:rFonts w:hint="eastAsia" w:ascii="宋体" w:hAnsi="宋体" w:cs="宋体"/>
                <w:sz w:val="21"/>
                <w:szCs w:val="21"/>
              </w:rPr>
              <w:t>2.铁皮密码锁柜两个，尺寸185cm*90cm*42cm；</w:t>
            </w:r>
          </w:p>
          <w:p>
            <w:pPr>
              <w:widowControl/>
              <w:spacing w:line="288" w:lineRule="auto"/>
              <w:jc w:val="left"/>
              <w:rPr>
                <w:rFonts w:ascii="宋体" w:hAnsi="宋体" w:cs="宋体"/>
                <w:sz w:val="21"/>
                <w:szCs w:val="21"/>
              </w:rPr>
            </w:pPr>
            <w:r>
              <w:rPr>
                <w:rFonts w:hint="eastAsia" w:ascii="宋体" w:hAnsi="宋体" w:cs="宋体"/>
                <w:bCs/>
                <w:kern w:val="0"/>
                <w:sz w:val="21"/>
                <w:szCs w:val="21"/>
              </w:rPr>
              <w:t>具体</w:t>
            </w:r>
            <w:r>
              <w:rPr>
                <w:rFonts w:hint="eastAsia" w:ascii="宋体" w:hAnsi="宋体" w:cs="宋体"/>
                <w:sz w:val="21"/>
                <w:szCs w:val="21"/>
              </w:rPr>
              <w:t>样式参考供图（</w:t>
            </w:r>
            <w:r>
              <w:rPr>
                <w:rFonts w:hint="eastAsia" w:ascii="宋体" w:hAnsi="宋体" w:cs="宋体"/>
                <w:kern w:val="0"/>
                <w:sz w:val="21"/>
                <w:szCs w:val="21"/>
              </w:rPr>
              <w:t>设备柜-</w:t>
            </w:r>
            <w:r>
              <w:rPr>
                <w:rFonts w:hint="eastAsia" w:ascii="宋体" w:hAnsi="宋体" w:cs="宋体"/>
                <w:sz w:val="21"/>
                <w:szCs w:val="21"/>
              </w:rPr>
              <w:t>储藏铁柜1、</w:t>
            </w:r>
            <w:r>
              <w:rPr>
                <w:rFonts w:hint="eastAsia" w:ascii="宋体" w:hAnsi="宋体" w:cs="宋体"/>
                <w:kern w:val="0"/>
                <w:sz w:val="21"/>
                <w:szCs w:val="21"/>
              </w:rPr>
              <w:t>设备柜-</w:t>
            </w:r>
            <w:r>
              <w:rPr>
                <w:rFonts w:hint="eastAsia" w:ascii="宋体" w:hAnsi="宋体" w:cs="宋体"/>
                <w:sz w:val="21"/>
                <w:szCs w:val="21"/>
              </w:rPr>
              <w:t>储藏铁柜2）。</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非编桌</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12张</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非编桌尺寸240cm*75cm*75cm，</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材质:E1级以上的18厘原木纹理多层板桌面，封同色直边，钢脚1.5mm横梁1.2mm扁通，U形曹3厘厚，每个连接点4个直径10厘螺丝固定。静电喷涂，黑沙。</w:t>
            </w:r>
          </w:p>
          <w:p>
            <w:pPr>
              <w:widowControl/>
              <w:spacing w:line="288" w:lineRule="auto"/>
              <w:jc w:val="left"/>
              <w:rPr>
                <w:rFonts w:ascii="宋体" w:hAnsi="宋体" w:cs="宋体"/>
                <w:sz w:val="21"/>
                <w:szCs w:val="21"/>
              </w:rPr>
            </w:pPr>
            <w:r>
              <w:rPr>
                <w:rFonts w:hint="eastAsia" w:ascii="宋体" w:hAnsi="宋体" w:cs="宋体"/>
                <w:bCs/>
                <w:kern w:val="0"/>
                <w:sz w:val="21"/>
                <w:szCs w:val="21"/>
              </w:rPr>
              <w:t>具体</w:t>
            </w:r>
            <w:r>
              <w:rPr>
                <w:rFonts w:hint="eastAsia" w:ascii="宋体" w:hAnsi="宋体" w:cs="宋体"/>
                <w:kern w:val="0"/>
                <w:sz w:val="21"/>
                <w:szCs w:val="21"/>
              </w:rPr>
              <w:t>样式参考供图（非编桌1、非编桌2、非编桌3）</w:t>
            </w:r>
          </w:p>
        </w:tc>
      </w:tr>
      <w:tr>
        <w:tblPrEx>
          <w:tblLayout w:type="fixed"/>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靠背椅</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35张</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bCs/>
                <w:kern w:val="0"/>
                <w:sz w:val="21"/>
                <w:szCs w:val="21"/>
              </w:rPr>
            </w:pPr>
            <w:r>
              <w:rPr>
                <w:rFonts w:hint="eastAsia" w:ascii="宋体" w:hAnsi="宋体" w:cs="宋体"/>
                <w:bCs/>
                <w:kern w:val="0"/>
                <w:sz w:val="21"/>
                <w:szCs w:val="21"/>
              </w:rPr>
              <w:t>能做电脑椅，且可叠在一起，节约空间，式样简洁，结构简单，结实耐用。</w:t>
            </w:r>
          </w:p>
          <w:p>
            <w:pPr>
              <w:widowControl/>
              <w:spacing w:line="288" w:lineRule="auto"/>
              <w:jc w:val="left"/>
              <w:rPr>
                <w:rFonts w:ascii="宋体" w:hAnsi="宋体" w:cs="宋体"/>
                <w:bCs/>
                <w:kern w:val="0"/>
                <w:sz w:val="21"/>
                <w:szCs w:val="21"/>
              </w:rPr>
            </w:pPr>
            <w:r>
              <w:rPr>
                <w:rFonts w:hint="eastAsia" w:ascii="宋体" w:hAnsi="宋体" w:cs="宋体"/>
                <w:bCs/>
                <w:kern w:val="0"/>
                <w:sz w:val="21"/>
                <w:szCs w:val="21"/>
              </w:rPr>
              <w:t>具体</w:t>
            </w:r>
            <w:r>
              <w:rPr>
                <w:rFonts w:hint="eastAsia" w:ascii="宋体" w:hAnsi="宋体" w:cs="宋体"/>
                <w:kern w:val="0"/>
                <w:sz w:val="21"/>
                <w:szCs w:val="21"/>
              </w:rPr>
              <w:t>样式参考供图（靠背椅）。</w:t>
            </w:r>
          </w:p>
        </w:tc>
      </w:tr>
      <w:tr>
        <w:tblPrEx>
          <w:tblLayout w:type="fixed"/>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6</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置物架</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4组</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bCs/>
                <w:kern w:val="0"/>
                <w:sz w:val="21"/>
                <w:szCs w:val="21"/>
              </w:rPr>
            </w:pPr>
            <w:r>
              <w:rPr>
                <w:rFonts w:hint="eastAsia" w:ascii="宋体" w:hAnsi="宋体" w:cs="宋体"/>
                <w:bCs/>
                <w:kern w:val="0"/>
                <w:sz w:val="21"/>
                <w:szCs w:val="21"/>
              </w:rPr>
              <w:t>铁艺方格置物架90*30*180cm   方格分布3*6=18格</w:t>
            </w:r>
          </w:p>
          <w:p>
            <w:pPr>
              <w:widowControl/>
              <w:spacing w:line="288" w:lineRule="auto"/>
              <w:jc w:val="left"/>
              <w:rPr>
                <w:rFonts w:ascii="宋体" w:hAnsi="宋体" w:cs="宋体"/>
                <w:bCs/>
                <w:kern w:val="0"/>
                <w:sz w:val="21"/>
                <w:szCs w:val="21"/>
              </w:rPr>
            </w:pPr>
            <w:r>
              <w:rPr>
                <w:rFonts w:hint="eastAsia" w:ascii="宋体" w:hAnsi="宋体" w:cs="宋体"/>
                <w:bCs/>
                <w:kern w:val="0"/>
                <w:sz w:val="21"/>
                <w:szCs w:val="21"/>
              </w:rPr>
              <w:t>具体</w:t>
            </w:r>
            <w:r>
              <w:rPr>
                <w:rFonts w:hint="eastAsia" w:ascii="宋体" w:hAnsi="宋体" w:cs="宋体"/>
                <w:sz w:val="21"/>
                <w:szCs w:val="21"/>
              </w:rPr>
              <w:t>样式参考供图</w:t>
            </w:r>
            <w:r>
              <w:rPr>
                <w:rFonts w:hint="eastAsia" w:ascii="宋体" w:hAnsi="宋体" w:cs="宋体"/>
                <w:bCs/>
                <w:kern w:val="0"/>
                <w:sz w:val="21"/>
                <w:szCs w:val="21"/>
              </w:rPr>
              <w:t>（</w:t>
            </w:r>
            <w:r>
              <w:rPr>
                <w:rFonts w:hint="eastAsia" w:ascii="宋体" w:hAnsi="宋体" w:cs="宋体"/>
                <w:kern w:val="0"/>
                <w:sz w:val="21"/>
                <w:szCs w:val="21"/>
              </w:rPr>
              <w:t>置物架1、置物架2</w:t>
            </w:r>
            <w:r>
              <w:rPr>
                <w:rFonts w:hint="eastAsia" w:ascii="宋体" w:hAnsi="宋体" w:cs="宋体"/>
                <w:bCs/>
                <w:kern w:val="0"/>
                <w:sz w:val="21"/>
                <w:szCs w:val="21"/>
              </w:rPr>
              <w:t>）。</w:t>
            </w:r>
          </w:p>
        </w:tc>
      </w:tr>
      <w:tr>
        <w:tblPrEx>
          <w:tblLayout w:type="fixed"/>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rPr>
              <w:t>7</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rPr>
              <w:t>置景声学装修</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rPr>
              <w:t>1批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color w:val="auto"/>
                <w:sz w:val="21"/>
                <w:szCs w:val="21"/>
              </w:rPr>
            </w:pPr>
            <w:r>
              <w:rPr>
                <w:rFonts w:hint="eastAsia" w:ascii="宋体" w:hAnsi="宋体" w:cs="宋体"/>
                <w:bCs/>
                <w:color w:val="auto"/>
                <w:kern w:val="0"/>
                <w:sz w:val="21"/>
                <w:szCs w:val="21"/>
              </w:rPr>
              <w:t>演播室、导控室、储藏间、非编室、篮箱、门, 踢脚线和其他</w:t>
            </w:r>
            <w:r>
              <w:rPr>
                <w:rFonts w:hint="eastAsia" w:ascii="宋体" w:hAnsi="宋体" w:eastAsia="宋体" w:cs="宋体"/>
                <w:bCs/>
                <w:color w:val="auto"/>
                <w:kern w:val="0"/>
                <w:sz w:val="21"/>
                <w:szCs w:val="21"/>
                <w:highlight w:val="none"/>
              </w:rPr>
              <w:t>（序号1至序号</w:t>
            </w: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）中内容</w:t>
            </w:r>
            <w:r>
              <w:rPr>
                <w:rFonts w:hint="eastAsia" w:ascii="宋体" w:hAnsi="宋体" w:cs="宋体"/>
                <w:bCs/>
                <w:color w:val="auto"/>
                <w:kern w:val="0"/>
                <w:sz w:val="21"/>
                <w:szCs w:val="21"/>
              </w:rPr>
              <w:t>（下有各项详细参数列表）。</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8</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通风系统</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满足演播室和导播室的通风换气,送风管道从导播室外墙进入,风机要求静音.通风管道安排</w:t>
            </w:r>
            <w:r>
              <w:rPr>
                <w:rFonts w:hint="eastAsia" w:ascii="宋体" w:hAnsi="宋体" w:cs="宋体"/>
                <w:bCs/>
                <w:kern w:val="0"/>
                <w:sz w:val="21"/>
                <w:szCs w:val="21"/>
              </w:rPr>
              <w:t>具体</w:t>
            </w:r>
            <w:r>
              <w:rPr>
                <w:rFonts w:hint="eastAsia" w:ascii="宋体" w:hAnsi="宋体" w:cs="宋体"/>
                <w:sz w:val="21"/>
                <w:szCs w:val="21"/>
              </w:rPr>
              <w:t>样式参考供图</w:t>
            </w:r>
            <w:r>
              <w:rPr>
                <w:rFonts w:hint="eastAsia" w:ascii="宋体" w:hAnsi="宋体" w:cs="宋体"/>
                <w:kern w:val="0"/>
                <w:sz w:val="21"/>
                <w:szCs w:val="21"/>
              </w:rPr>
              <w:t>：视听实验室 通风系统</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9</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演播室灯光</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LED灯，详见</w:t>
            </w:r>
            <w:r>
              <w:rPr>
                <w:rFonts w:hint="eastAsia" w:ascii="宋体" w:hAnsi="宋体" w:cs="宋体"/>
                <w:sz w:val="21"/>
                <w:szCs w:val="21"/>
              </w:rPr>
              <w:t>下列要求中：</w:t>
            </w:r>
            <w:r>
              <w:rPr>
                <w:rFonts w:hint="eastAsia" w:ascii="宋体" w:hAnsi="宋体" w:cs="宋体"/>
                <w:kern w:val="0"/>
                <w:sz w:val="21"/>
                <w:szCs w:val="21"/>
              </w:rPr>
              <w:t>其他（序号10至序号24）中内容。</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10</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空调系统</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中央空调</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1级能耗，</w:t>
            </w:r>
          </w:p>
          <w:p>
            <w:pPr>
              <w:widowControl/>
              <w:spacing w:line="288" w:lineRule="auto"/>
              <w:jc w:val="left"/>
              <w:rPr>
                <w:rFonts w:ascii="宋体" w:hAnsi="宋体" w:cs="宋体"/>
                <w:sz w:val="21"/>
                <w:szCs w:val="21"/>
              </w:rPr>
            </w:pPr>
            <w:r>
              <w:rPr>
                <w:rFonts w:hint="eastAsia" w:ascii="宋体" w:hAnsi="宋体" w:cs="宋体"/>
                <w:sz w:val="21"/>
                <w:szCs w:val="21"/>
              </w:rPr>
              <w:t>风管式室内机一台(导播室)：1P  含线材；</w:t>
            </w:r>
          </w:p>
          <w:p>
            <w:pPr>
              <w:widowControl/>
              <w:spacing w:line="288" w:lineRule="auto"/>
              <w:jc w:val="left"/>
              <w:rPr>
                <w:rFonts w:ascii="宋体" w:hAnsi="宋体" w:cs="宋体"/>
                <w:sz w:val="21"/>
                <w:szCs w:val="21"/>
              </w:rPr>
            </w:pPr>
            <w:r>
              <w:rPr>
                <w:rFonts w:hint="eastAsia" w:ascii="宋体" w:hAnsi="宋体" w:cs="宋体"/>
                <w:sz w:val="21"/>
                <w:szCs w:val="21"/>
              </w:rPr>
              <w:t>风管式室内机二台（演播室和剪辑室各一台）：内机大3P，含线材；</w:t>
            </w:r>
          </w:p>
          <w:p>
            <w:pPr>
              <w:widowControl/>
              <w:spacing w:line="288" w:lineRule="auto"/>
              <w:jc w:val="left"/>
              <w:rPr>
                <w:rFonts w:ascii="宋体" w:hAnsi="宋体" w:cs="宋体"/>
                <w:sz w:val="21"/>
                <w:szCs w:val="21"/>
              </w:rPr>
            </w:pPr>
            <w:r>
              <w:rPr>
                <w:rFonts w:hint="eastAsia" w:ascii="宋体" w:hAnsi="宋体" w:cs="宋体"/>
                <w:sz w:val="21"/>
                <w:szCs w:val="21"/>
              </w:rPr>
              <w:t>中央空调室外机一台： ≥7匹，含线材。</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线材接头及辅助材料</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视频卡座</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10个</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集成系统所需的视频卡座，要求质量上乘。</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视频线</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1卷</w:t>
            </w:r>
          </w:p>
        </w:tc>
        <w:tc>
          <w:tcPr>
            <w:tcW w:w="5938" w:type="dxa"/>
            <w:tcBorders>
              <w:top w:val="single" w:color="000000" w:sz="4" w:space="0"/>
              <w:left w:val="single" w:color="000000" w:sz="4" w:space="0"/>
              <w:bottom w:val="single" w:color="000000" w:sz="4" w:space="0"/>
              <w:right w:val="single" w:color="000000" w:sz="4" w:space="0"/>
            </w:tcBorders>
          </w:tcPr>
          <w:p>
            <w:pPr>
              <w:widowControl/>
              <w:spacing w:line="288" w:lineRule="auto"/>
              <w:jc w:val="left"/>
              <w:rPr>
                <w:rFonts w:ascii="宋体" w:hAnsi="宋体" w:cs="宋体"/>
                <w:sz w:val="21"/>
                <w:szCs w:val="21"/>
              </w:rPr>
            </w:pPr>
            <w:r>
              <w:rPr>
                <w:rFonts w:hint="eastAsia" w:ascii="宋体" w:hAnsi="宋体" w:cs="宋体"/>
                <w:sz w:val="21"/>
                <w:szCs w:val="21"/>
              </w:rPr>
              <w:t>集成系统所需的视频线材，要求质量上乘。</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音频线</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1卷</w:t>
            </w:r>
          </w:p>
        </w:tc>
        <w:tc>
          <w:tcPr>
            <w:tcW w:w="5938" w:type="dxa"/>
            <w:tcBorders>
              <w:top w:val="single" w:color="000000" w:sz="4" w:space="0"/>
              <w:left w:val="single" w:color="000000" w:sz="4" w:space="0"/>
              <w:bottom w:val="single" w:color="000000" w:sz="4" w:space="0"/>
              <w:right w:val="single" w:color="000000" w:sz="4" w:space="0"/>
            </w:tcBorders>
          </w:tcPr>
          <w:p>
            <w:pPr>
              <w:widowControl/>
              <w:spacing w:line="288" w:lineRule="auto"/>
              <w:jc w:val="left"/>
              <w:rPr>
                <w:rFonts w:ascii="宋体" w:hAnsi="宋体" w:cs="宋体"/>
                <w:sz w:val="21"/>
                <w:szCs w:val="21"/>
              </w:rPr>
            </w:pPr>
            <w:r>
              <w:rPr>
                <w:rFonts w:hint="eastAsia" w:ascii="宋体" w:hAnsi="宋体" w:cs="宋体"/>
                <w:sz w:val="21"/>
                <w:szCs w:val="21"/>
              </w:rPr>
              <w:t>集成系统所需的音频线材，要求质量上乘。</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视频接头</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100个</w:t>
            </w:r>
          </w:p>
        </w:tc>
        <w:tc>
          <w:tcPr>
            <w:tcW w:w="5938" w:type="dxa"/>
            <w:tcBorders>
              <w:top w:val="single" w:color="000000" w:sz="4" w:space="0"/>
              <w:left w:val="single" w:color="000000" w:sz="4" w:space="0"/>
              <w:bottom w:val="single" w:color="000000" w:sz="4" w:space="0"/>
              <w:right w:val="single" w:color="000000" w:sz="4" w:space="0"/>
            </w:tcBorders>
          </w:tcPr>
          <w:p>
            <w:pPr>
              <w:widowControl/>
              <w:spacing w:line="288" w:lineRule="auto"/>
              <w:jc w:val="left"/>
              <w:rPr>
                <w:rFonts w:ascii="宋体" w:hAnsi="宋体" w:cs="宋体"/>
                <w:sz w:val="21"/>
                <w:szCs w:val="21"/>
              </w:rPr>
            </w:pPr>
            <w:r>
              <w:rPr>
                <w:rFonts w:hint="eastAsia" w:ascii="宋体" w:hAnsi="宋体" w:cs="宋体"/>
                <w:sz w:val="21"/>
                <w:szCs w:val="21"/>
              </w:rPr>
              <w:t>集成系统所需的视频接头，要求质量上乘。</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卡侬音频头</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20个</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（母）（只），</w:t>
            </w:r>
            <w:r>
              <w:rPr>
                <w:rFonts w:hint="eastAsia" w:ascii="宋体" w:hAnsi="宋体" w:cs="宋体"/>
                <w:sz w:val="21"/>
                <w:szCs w:val="21"/>
              </w:rPr>
              <w:t>集成系统所需的卡农音频头，要求质量上乘。</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6</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卡侬音频头</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20个</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（公）（只），</w:t>
            </w:r>
            <w:r>
              <w:rPr>
                <w:rFonts w:hint="eastAsia" w:ascii="宋体" w:hAnsi="宋体" w:cs="宋体"/>
                <w:sz w:val="21"/>
                <w:szCs w:val="21"/>
              </w:rPr>
              <w:t>集成系统所需的卡农音频头，要求质量上乘。</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7</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音频卡座</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10个</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（公）</w:t>
            </w:r>
            <w:r>
              <w:rPr>
                <w:rFonts w:hint="eastAsia" w:ascii="宋体" w:hAnsi="宋体" w:cs="宋体"/>
                <w:sz w:val="21"/>
                <w:szCs w:val="21"/>
              </w:rPr>
              <w:t>集成系统所需的音频卡座，要求质量上乘。</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8</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音频卡座</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10个</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（母）</w:t>
            </w:r>
            <w:r>
              <w:rPr>
                <w:rFonts w:hint="eastAsia" w:ascii="宋体" w:hAnsi="宋体" w:cs="宋体"/>
                <w:sz w:val="21"/>
                <w:szCs w:val="21"/>
              </w:rPr>
              <w:t>集成系统所需音频卡座，要求质量上乘。</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9</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其他接插件</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项目所需其他接插件。</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10</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辅材辅料</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交钥匙工程，按实际工程量提供。</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演播室</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顶面喷黑</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44㎡</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腻子批平，专用黑乳胶漆喷黑，不反光且有助调光均衡，达到拍摄最佳效果。</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墙体基层到声学面</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66㎡</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轻钢龙骨内填充等厚吸音棉700*450*30mm，附EO级多层板外粘E0级聚酯纤维吸音板：2440*1220*9mm；</w:t>
            </w:r>
          </w:p>
          <w:p>
            <w:pPr>
              <w:widowControl/>
              <w:spacing w:line="288" w:lineRule="auto"/>
              <w:rPr>
                <w:rFonts w:ascii="宋体" w:hAnsi="宋体" w:cs="宋体"/>
                <w:kern w:val="0"/>
                <w:sz w:val="21"/>
                <w:szCs w:val="21"/>
              </w:rPr>
            </w:pPr>
            <w:r>
              <w:rPr>
                <w:rFonts w:hint="eastAsia" w:ascii="宋体" w:hAnsi="宋体" w:cs="宋体"/>
                <w:kern w:val="0"/>
                <w:sz w:val="21"/>
                <w:szCs w:val="21"/>
              </w:rPr>
              <w:t>100%聚酯纤维经过热压而成的吸声体，要求吸音系数 0.8-1.1，具有良好的物理力学性能；</w:t>
            </w:r>
          </w:p>
          <w:p>
            <w:pPr>
              <w:widowControl/>
              <w:spacing w:line="288" w:lineRule="auto"/>
              <w:rPr>
                <w:rFonts w:ascii="宋体" w:hAnsi="宋体" w:cs="宋体"/>
                <w:kern w:val="0"/>
                <w:sz w:val="21"/>
                <w:szCs w:val="21"/>
              </w:rPr>
            </w:pPr>
            <w:r>
              <w:rPr>
                <w:rFonts w:hint="eastAsia" w:ascii="宋体" w:hAnsi="宋体" w:cs="宋体"/>
                <w:kern w:val="0"/>
                <w:sz w:val="21"/>
                <w:szCs w:val="21"/>
              </w:rPr>
              <w:t>阻燃性能：符合GB50222-95B1级。</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地面</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44㎡</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2.2mmPVC塑胶地板；</w:t>
            </w:r>
          </w:p>
          <w:p>
            <w:pPr>
              <w:widowControl/>
              <w:spacing w:line="288" w:lineRule="auto"/>
              <w:rPr>
                <w:rFonts w:ascii="宋体" w:hAnsi="宋体" w:cs="宋体"/>
                <w:kern w:val="0"/>
                <w:sz w:val="21"/>
                <w:szCs w:val="21"/>
              </w:rPr>
            </w:pPr>
            <w:r>
              <w:rPr>
                <w:rFonts w:hint="eastAsia" w:ascii="宋体" w:hAnsi="宋体" w:cs="宋体"/>
                <w:kern w:val="0"/>
                <w:sz w:val="21"/>
                <w:szCs w:val="21"/>
              </w:rPr>
              <w:t>抗化学药品，超耐磨，抗划痕；</w:t>
            </w:r>
          </w:p>
          <w:p>
            <w:pPr>
              <w:widowControl/>
              <w:spacing w:line="288" w:lineRule="auto"/>
              <w:rPr>
                <w:rFonts w:ascii="宋体" w:hAnsi="宋体" w:cs="宋体"/>
                <w:kern w:val="0"/>
                <w:sz w:val="21"/>
                <w:szCs w:val="21"/>
              </w:rPr>
            </w:pPr>
            <w:r>
              <w:rPr>
                <w:rFonts w:hint="eastAsia" w:ascii="宋体" w:hAnsi="宋体" w:cs="宋体"/>
                <w:kern w:val="0"/>
                <w:sz w:val="21"/>
                <w:szCs w:val="21"/>
              </w:rPr>
              <w:t>塑胶地板铺设，要求采用无毒无污染原料，经模压热固成型，产品抗压、耐冲击、摩擦系数大、有弹性、减震防滑、防护性能强；</w:t>
            </w:r>
          </w:p>
          <w:p>
            <w:pPr>
              <w:widowControl/>
              <w:spacing w:line="288" w:lineRule="auto"/>
              <w:rPr>
                <w:rFonts w:ascii="宋体" w:hAnsi="宋体" w:cs="宋体"/>
                <w:sz w:val="21"/>
                <w:szCs w:val="21"/>
              </w:rPr>
            </w:pPr>
            <w:r>
              <w:rPr>
                <w:rFonts w:hint="eastAsia" w:ascii="宋体" w:hAnsi="宋体" w:cs="宋体"/>
                <w:kern w:val="0"/>
                <w:sz w:val="21"/>
                <w:szCs w:val="21"/>
              </w:rPr>
              <w:t>绝缘、隔热、隔音、抗静电、阻燃（可自熄），安全系数大；无毒，对人体无刺激，无污染，防霉，不滋生微生物。</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导控室</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顶面</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17㎡</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青钢龙骨吊顶，石膏才板封面，批腻子三遍，一线品牌乳胶漆三遍，四周藏LED灯带，亚克力封面、中间LED照明灯槽起到了透亮美观完美。</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墙面</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48㎡</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导播室用轻钢龙骨隔墙，内填充加厚隔音棉，E0级多层板封面，上附木质吸音板。</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地面</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13㎡</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600x600x350防静电陶瓷地板。国标。</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导控窗</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900cmx2400cm双面钢化玻璃，四周哑光铝合金包边。</w:t>
            </w:r>
          </w:p>
          <w:p>
            <w:pPr>
              <w:widowControl/>
              <w:spacing w:line="288" w:lineRule="auto"/>
              <w:rPr>
                <w:rFonts w:ascii="宋体" w:hAnsi="宋体" w:cs="宋体"/>
                <w:kern w:val="0"/>
                <w:sz w:val="21"/>
                <w:szCs w:val="21"/>
              </w:rPr>
            </w:pPr>
            <w:r>
              <w:rPr>
                <w:rFonts w:hint="eastAsia" w:ascii="宋体" w:hAnsi="宋体" w:cs="宋体"/>
                <w:kern w:val="0"/>
                <w:sz w:val="21"/>
                <w:szCs w:val="21"/>
              </w:rPr>
              <w:t>做法：两块玻璃不等厚，一块0.8一块0.6，非平行安装，玻璃边沿固定处填充隔音材料后密封。</w:t>
            </w:r>
          </w:p>
          <w:p>
            <w:pPr>
              <w:widowControl/>
              <w:spacing w:line="288" w:lineRule="auto"/>
              <w:rPr>
                <w:rFonts w:ascii="宋体" w:hAnsi="宋体" w:cs="宋体"/>
                <w:sz w:val="21"/>
                <w:szCs w:val="21"/>
              </w:rPr>
            </w:pPr>
            <w:r>
              <w:rPr>
                <w:rFonts w:hint="eastAsia" w:ascii="宋体" w:hAnsi="宋体" w:cs="宋体"/>
                <w:kern w:val="0"/>
                <w:sz w:val="21"/>
                <w:szCs w:val="21"/>
              </w:rPr>
              <w:t>参考供图：</w:t>
            </w:r>
            <w:r>
              <w:rPr>
                <w:rFonts w:hint="eastAsia" w:ascii="宋体" w:hAnsi="宋体" w:cs="宋体"/>
                <w:bCs/>
                <w:kern w:val="0"/>
                <w:sz w:val="21"/>
                <w:szCs w:val="21"/>
              </w:rPr>
              <w:t>具体</w:t>
            </w:r>
            <w:r>
              <w:rPr>
                <w:rFonts w:hint="eastAsia" w:ascii="宋体" w:hAnsi="宋体" w:cs="宋体"/>
                <w:sz w:val="21"/>
                <w:szCs w:val="21"/>
              </w:rPr>
              <w:t>样式参考供图（</w:t>
            </w:r>
            <w:r>
              <w:rPr>
                <w:rFonts w:hint="eastAsia" w:ascii="宋体" w:hAnsi="宋体" w:cs="宋体"/>
                <w:kern w:val="0"/>
                <w:sz w:val="21"/>
                <w:szCs w:val="21"/>
              </w:rPr>
              <w:t>导播室-立面</w:t>
            </w:r>
            <w:r>
              <w:rPr>
                <w:rFonts w:hint="eastAsia" w:ascii="宋体" w:hAnsi="宋体" w:cs="宋体"/>
                <w:sz w:val="21"/>
                <w:szCs w:val="21"/>
              </w:rPr>
              <w:t>）。</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非编室</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顶面</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52㎡</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10cm*10cm铝格珊吊顶。</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墙面</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84㎡</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靠导播室墙面封石膏板刮腻子上乳胶漆，其它3面上乳胶漆。</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地面</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52㎡</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2.2mmPVC塑胶地板；</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篮箱</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整体</w:t>
            </w:r>
          </w:p>
        </w:tc>
        <w:tc>
          <w:tcPr>
            <w:tcW w:w="105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宽6.9m</w:t>
            </w:r>
          </w:p>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高3m</w:t>
            </w:r>
          </w:p>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深3.7m</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40*25mm难燃木方拼装成300*300mm木龙骨架；</w:t>
            </w:r>
          </w:p>
          <w:p>
            <w:pPr>
              <w:widowControl/>
              <w:spacing w:line="288" w:lineRule="auto"/>
              <w:rPr>
                <w:rFonts w:ascii="宋体" w:hAnsi="宋体" w:cs="宋体"/>
                <w:kern w:val="0"/>
                <w:sz w:val="21"/>
                <w:szCs w:val="21"/>
              </w:rPr>
            </w:pPr>
            <w:r>
              <w:rPr>
                <w:rFonts w:hint="eastAsia" w:ascii="宋体" w:hAnsi="宋体" w:cs="宋体"/>
                <w:kern w:val="0"/>
                <w:sz w:val="21"/>
                <w:szCs w:val="21"/>
              </w:rPr>
              <w:t>里面放置600*600*50mm吸声棉，32Km3；</w:t>
            </w:r>
          </w:p>
          <w:p>
            <w:pPr>
              <w:widowControl/>
              <w:spacing w:line="288" w:lineRule="auto"/>
              <w:rPr>
                <w:rFonts w:ascii="宋体" w:hAnsi="宋体" w:cs="宋体"/>
                <w:kern w:val="0"/>
                <w:sz w:val="21"/>
                <w:szCs w:val="21"/>
              </w:rPr>
            </w:pPr>
            <w:r>
              <w:rPr>
                <w:rFonts w:hint="eastAsia" w:ascii="宋体" w:hAnsi="宋体" w:cs="宋体"/>
                <w:kern w:val="0"/>
                <w:sz w:val="21"/>
                <w:szCs w:val="21"/>
              </w:rPr>
              <w:t>吸声系数a&gt;0.6，面石膏板批泥脂两遍打平；</w:t>
            </w:r>
          </w:p>
          <w:p>
            <w:pPr>
              <w:widowControl/>
              <w:spacing w:line="288" w:lineRule="auto"/>
              <w:rPr>
                <w:rFonts w:ascii="宋体" w:hAnsi="宋体" w:cs="宋体"/>
                <w:sz w:val="21"/>
                <w:szCs w:val="21"/>
              </w:rPr>
            </w:pPr>
            <w:r>
              <w:rPr>
                <w:rFonts w:hint="eastAsia" w:ascii="宋体" w:hAnsi="宋体" w:cs="宋体"/>
                <w:kern w:val="0"/>
                <w:sz w:val="21"/>
                <w:szCs w:val="21"/>
              </w:rPr>
              <w:t>底层铺设2440*1220*5mm难燃木工板(知名品牌E0级)，外用石膏板面批泥脂两遍打平刷进口影视蓝漆手扫四遍，地面铺漆地胶，要求抠像效果上乘，人工辅料。</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门, 踢脚线</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隔音门</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2扇</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200X90隔声量达≥35分贝。</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普通门</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1扇</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200X90X5木制。</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防盗门</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kern w:val="0"/>
                <w:sz w:val="21"/>
                <w:szCs w:val="21"/>
              </w:rPr>
            </w:pPr>
            <w:r>
              <w:rPr>
                <w:rFonts w:hint="eastAsia" w:ascii="宋体" w:hAnsi="宋体" w:cs="宋体"/>
                <w:kern w:val="0"/>
                <w:sz w:val="21"/>
                <w:szCs w:val="21"/>
              </w:rPr>
              <w:t>1扇</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200X950,带指纹防盗锁。</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门包边</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20.8m2</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16.5厚木工板基层刷放火涂料，面层不锈钢。</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踢脚线</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50M</w:t>
            </w:r>
          </w:p>
        </w:tc>
        <w:tc>
          <w:tcPr>
            <w:tcW w:w="5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1"/>
                <w:szCs w:val="21"/>
              </w:rPr>
            </w:pPr>
            <w:r>
              <w:rPr>
                <w:rFonts w:hint="eastAsia" w:ascii="宋体" w:hAnsi="宋体" w:cs="宋体"/>
                <w:sz w:val="21"/>
                <w:szCs w:val="21"/>
              </w:rPr>
              <w:t>5cm高铝合金哑光面踢脚。</w:t>
            </w:r>
          </w:p>
        </w:tc>
      </w:tr>
      <w:tr>
        <w:tblPrEx>
          <w:tblLayout w:type="fixed"/>
          <w:tblCellMar>
            <w:top w:w="15" w:type="dxa"/>
            <w:left w:w="15" w:type="dxa"/>
            <w:bottom w:w="15" w:type="dxa"/>
            <w:right w:w="15" w:type="dxa"/>
          </w:tblCellMar>
        </w:tblPrEx>
        <w:trPr>
          <w:trHeight w:val="286" w:hRule="atLeast"/>
        </w:trPr>
        <w:tc>
          <w:tcPr>
            <w:tcW w:w="944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b/>
                <w:sz w:val="21"/>
                <w:szCs w:val="21"/>
              </w:rPr>
            </w:pPr>
            <w:r>
              <w:rPr>
                <w:rFonts w:hint="eastAsia" w:ascii="宋体" w:hAnsi="宋体" w:cs="宋体"/>
                <w:b/>
                <w:kern w:val="0"/>
                <w:sz w:val="21"/>
                <w:szCs w:val="21"/>
              </w:rPr>
              <w:t>其他</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正在录制灯</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spacing w:line="288" w:lineRule="auto"/>
              <w:jc w:val="left"/>
              <w:rPr>
                <w:rFonts w:ascii="宋体" w:hAnsi="宋体" w:cs="宋体"/>
                <w:kern w:val="0"/>
                <w:sz w:val="21"/>
                <w:szCs w:val="21"/>
              </w:rPr>
            </w:pPr>
            <w:r>
              <w:rPr>
                <w:rFonts w:hint="eastAsia" w:ascii="宋体" w:hAnsi="宋体" w:cs="宋体"/>
                <w:kern w:val="0"/>
                <w:sz w:val="21"/>
                <w:szCs w:val="21"/>
              </w:rPr>
              <w:t>外形尺寸：约400×150×50（mm）；</w:t>
            </w:r>
          </w:p>
          <w:p>
            <w:pPr>
              <w:widowControl/>
              <w:numPr>
                <w:ilvl w:val="0"/>
                <w:numId w:val="3"/>
              </w:numPr>
              <w:spacing w:line="288" w:lineRule="auto"/>
              <w:jc w:val="left"/>
              <w:rPr>
                <w:rFonts w:ascii="宋体" w:hAnsi="宋体" w:cs="宋体"/>
                <w:kern w:val="0"/>
                <w:sz w:val="21"/>
                <w:szCs w:val="21"/>
              </w:rPr>
            </w:pPr>
            <w:r>
              <w:rPr>
                <w:rFonts w:hint="eastAsia" w:ascii="宋体" w:hAnsi="宋体" w:cs="宋体"/>
                <w:kern w:val="0"/>
                <w:sz w:val="21"/>
                <w:szCs w:val="21"/>
              </w:rPr>
              <w:t>壳体材料白色阻燃ABS壳体；</w:t>
            </w:r>
          </w:p>
          <w:p>
            <w:pPr>
              <w:widowControl/>
              <w:numPr>
                <w:ilvl w:val="0"/>
                <w:numId w:val="3"/>
              </w:numPr>
              <w:spacing w:line="288" w:lineRule="auto"/>
              <w:jc w:val="left"/>
              <w:rPr>
                <w:rFonts w:ascii="宋体" w:hAnsi="宋体" w:cs="宋体"/>
                <w:kern w:val="0"/>
                <w:sz w:val="21"/>
                <w:szCs w:val="21"/>
              </w:rPr>
            </w:pPr>
            <w:r>
              <w:rPr>
                <w:rFonts w:hint="eastAsia" w:ascii="宋体" w:hAnsi="宋体" w:cs="宋体"/>
                <w:kern w:val="0"/>
                <w:sz w:val="21"/>
                <w:szCs w:val="21"/>
              </w:rPr>
              <w:t>面板材料：透明红色亚克力；</w:t>
            </w:r>
          </w:p>
          <w:p>
            <w:pPr>
              <w:widowControl/>
              <w:numPr>
                <w:ilvl w:val="0"/>
                <w:numId w:val="3"/>
              </w:numPr>
              <w:spacing w:line="288" w:lineRule="auto"/>
              <w:jc w:val="left"/>
              <w:rPr>
                <w:rFonts w:ascii="宋体" w:hAnsi="宋体" w:cs="宋体"/>
                <w:kern w:val="0"/>
                <w:sz w:val="21"/>
                <w:szCs w:val="21"/>
              </w:rPr>
            </w:pPr>
            <w:r>
              <w:rPr>
                <w:rFonts w:hint="eastAsia" w:ascii="宋体" w:hAnsi="宋体" w:cs="宋体"/>
                <w:kern w:val="0"/>
                <w:sz w:val="21"/>
                <w:szCs w:val="21"/>
              </w:rPr>
              <w:t>安装方式：挂装/吊装；</w:t>
            </w:r>
          </w:p>
          <w:p>
            <w:pPr>
              <w:widowControl/>
              <w:numPr>
                <w:ilvl w:val="0"/>
                <w:numId w:val="3"/>
              </w:numPr>
              <w:spacing w:line="288" w:lineRule="auto"/>
              <w:jc w:val="left"/>
              <w:rPr>
                <w:rFonts w:ascii="宋体" w:hAnsi="宋体" w:cs="宋体"/>
                <w:kern w:val="0"/>
                <w:sz w:val="21"/>
                <w:szCs w:val="21"/>
              </w:rPr>
            </w:pPr>
            <w:r>
              <w:rPr>
                <w:rFonts w:hint="eastAsia" w:ascii="宋体" w:hAnsi="宋体" w:cs="宋体"/>
                <w:kern w:val="0"/>
                <w:sz w:val="21"/>
                <w:szCs w:val="21"/>
              </w:rPr>
              <w:t>发光亮度：初始≥18000mcd/m2；</w:t>
            </w:r>
          </w:p>
          <w:p>
            <w:pPr>
              <w:widowControl/>
              <w:numPr>
                <w:ilvl w:val="0"/>
                <w:numId w:val="3"/>
              </w:numPr>
              <w:spacing w:line="288" w:lineRule="auto"/>
              <w:jc w:val="left"/>
              <w:rPr>
                <w:rFonts w:ascii="宋体" w:hAnsi="宋体" w:cs="宋体"/>
                <w:kern w:val="0"/>
                <w:sz w:val="21"/>
                <w:szCs w:val="21"/>
              </w:rPr>
            </w:pPr>
            <w:r>
              <w:rPr>
                <w:rFonts w:hint="eastAsia" w:ascii="宋体" w:hAnsi="宋体" w:cs="宋体"/>
                <w:kern w:val="0"/>
                <w:sz w:val="21"/>
                <w:szCs w:val="21"/>
              </w:rPr>
              <w:t>在照度500XL环境下测试：5分钟≥500mcd/m2、30分钟≥90mcd/m2、60分钟≥40mcd/m2、120分钟≥20mcd/m2；</w:t>
            </w:r>
          </w:p>
          <w:p>
            <w:pPr>
              <w:widowControl/>
              <w:spacing w:line="288" w:lineRule="auto"/>
              <w:jc w:val="left"/>
              <w:rPr>
                <w:rFonts w:ascii="宋体" w:hAnsi="宋体" w:cs="宋体"/>
                <w:sz w:val="21"/>
                <w:szCs w:val="21"/>
              </w:rPr>
            </w:pPr>
            <w:r>
              <w:rPr>
                <w:rFonts w:hint="eastAsia" w:ascii="宋体" w:hAnsi="宋体" w:cs="宋体"/>
                <w:kern w:val="0"/>
                <w:sz w:val="21"/>
                <w:szCs w:val="21"/>
              </w:rPr>
              <w:t>7、工作模式，储光式。</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“安全出口”灯</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spacing w:line="288" w:lineRule="auto"/>
              <w:jc w:val="left"/>
              <w:rPr>
                <w:rFonts w:ascii="宋体" w:hAnsi="宋体" w:cs="宋体"/>
                <w:kern w:val="0"/>
                <w:sz w:val="21"/>
                <w:szCs w:val="21"/>
              </w:rPr>
            </w:pPr>
            <w:r>
              <w:rPr>
                <w:rFonts w:hint="eastAsia" w:ascii="宋体" w:hAnsi="宋体" w:cs="宋体"/>
                <w:kern w:val="0"/>
                <w:sz w:val="21"/>
                <w:szCs w:val="21"/>
              </w:rPr>
              <w:t>外形尺寸：约290×135×35（mm）；</w:t>
            </w:r>
          </w:p>
          <w:p>
            <w:pPr>
              <w:widowControl/>
              <w:numPr>
                <w:ilvl w:val="0"/>
                <w:numId w:val="4"/>
              </w:numPr>
              <w:spacing w:line="288" w:lineRule="auto"/>
              <w:jc w:val="left"/>
              <w:rPr>
                <w:rFonts w:ascii="宋体" w:hAnsi="宋体" w:cs="宋体"/>
                <w:sz w:val="21"/>
                <w:szCs w:val="21"/>
              </w:rPr>
            </w:pPr>
            <w:r>
              <w:rPr>
                <w:rFonts w:hint="eastAsia" w:ascii="宋体" w:hAnsi="宋体" w:cs="宋体"/>
                <w:kern w:val="0"/>
                <w:sz w:val="21"/>
                <w:szCs w:val="21"/>
              </w:rPr>
              <w:t>壳体材料白色阻燃ABS壳体；</w:t>
            </w:r>
          </w:p>
          <w:p>
            <w:pPr>
              <w:widowControl/>
              <w:numPr>
                <w:ilvl w:val="0"/>
                <w:numId w:val="4"/>
              </w:numPr>
              <w:spacing w:line="288" w:lineRule="auto"/>
              <w:jc w:val="left"/>
              <w:rPr>
                <w:rFonts w:ascii="宋体" w:hAnsi="宋体" w:cs="宋体"/>
                <w:sz w:val="21"/>
                <w:szCs w:val="21"/>
              </w:rPr>
            </w:pPr>
            <w:r>
              <w:rPr>
                <w:rFonts w:hint="eastAsia" w:ascii="宋体" w:hAnsi="宋体" w:cs="宋体"/>
                <w:kern w:val="0"/>
                <w:sz w:val="21"/>
                <w:szCs w:val="21"/>
              </w:rPr>
              <w:t>面板材料：透明PC；</w:t>
            </w:r>
          </w:p>
          <w:p>
            <w:pPr>
              <w:widowControl/>
              <w:numPr>
                <w:ilvl w:val="0"/>
                <w:numId w:val="4"/>
              </w:numPr>
              <w:spacing w:line="288" w:lineRule="auto"/>
              <w:jc w:val="left"/>
              <w:rPr>
                <w:rFonts w:ascii="宋体" w:hAnsi="宋体" w:cs="宋体"/>
                <w:sz w:val="21"/>
                <w:szCs w:val="21"/>
              </w:rPr>
            </w:pPr>
            <w:r>
              <w:rPr>
                <w:rFonts w:hint="eastAsia" w:ascii="宋体" w:hAnsi="宋体" w:cs="宋体"/>
                <w:kern w:val="0"/>
                <w:sz w:val="21"/>
                <w:szCs w:val="21"/>
              </w:rPr>
              <w:t>安装方式：挂装/吊装；</w:t>
            </w:r>
          </w:p>
          <w:p>
            <w:pPr>
              <w:widowControl/>
              <w:numPr>
                <w:ilvl w:val="0"/>
                <w:numId w:val="4"/>
              </w:numPr>
              <w:spacing w:line="288" w:lineRule="auto"/>
              <w:jc w:val="left"/>
              <w:rPr>
                <w:rFonts w:ascii="宋体" w:hAnsi="宋体" w:cs="宋体"/>
                <w:sz w:val="21"/>
                <w:szCs w:val="21"/>
              </w:rPr>
            </w:pPr>
            <w:r>
              <w:rPr>
                <w:rFonts w:hint="eastAsia" w:ascii="宋体" w:hAnsi="宋体" w:cs="宋体"/>
                <w:kern w:val="0"/>
                <w:sz w:val="21"/>
                <w:szCs w:val="21"/>
              </w:rPr>
              <w:t>发光亮度：初始≥18000mcd/m2；</w:t>
            </w:r>
          </w:p>
          <w:p>
            <w:pPr>
              <w:widowControl/>
              <w:numPr>
                <w:ilvl w:val="0"/>
                <w:numId w:val="4"/>
              </w:numPr>
              <w:spacing w:line="288" w:lineRule="auto"/>
              <w:jc w:val="left"/>
              <w:rPr>
                <w:rFonts w:ascii="宋体" w:hAnsi="宋体" w:cs="宋体"/>
                <w:sz w:val="21"/>
                <w:szCs w:val="21"/>
              </w:rPr>
            </w:pPr>
            <w:r>
              <w:rPr>
                <w:rFonts w:hint="eastAsia" w:ascii="宋体" w:hAnsi="宋体" w:cs="宋体"/>
                <w:kern w:val="0"/>
                <w:sz w:val="21"/>
                <w:szCs w:val="21"/>
              </w:rPr>
              <w:t>在照度500XL环境下测试：5分钟≥500mcd/m2、30分钟≥90mcd/m2、60分钟≥40mcd/m2、120分钟≥20mcd/m2；</w:t>
            </w:r>
          </w:p>
          <w:p>
            <w:pPr>
              <w:widowControl/>
              <w:numPr>
                <w:ilvl w:val="0"/>
                <w:numId w:val="4"/>
              </w:numPr>
              <w:spacing w:line="288" w:lineRule="auto"/>
              <w:jc w:val="left"/>
              <w:rPr>
                <w:rFonts w:ascii="宋体" w:hAnsi="宋体" w:cs="宋体"/>
                <w:sz w:val="21"/>
                <w:szCs w:val="21"/>
              </w:rPr>
            </w:pPr>
            <w:r>
              <w:rPr>
                <w:rFonts w:hint="eastAsia" w:ascii="宋体" w:hAnsi="宋体" w:cs="宋体"/>
                <w:kern w:val="0"/>
                <w:sz w:val="21"/>
                <w:szCs w:val="21"/>
              </w:rPr>
              <w:t>工作模式：蓄光式。</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双头应急照明灯</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spacing w:line="288" w:lineRule="auto"/>
              <w:jc w:val="left"/>
              <w:rPr>
                <w:rFonts w:ascii="宋体" w:hAnsi="宋体" w:cs="宋体"/>
                <w:kern w:val="0"/>
                <w:sz w:val="21"/>
                <w:szCs w:val="21"/>
              </w:rPr>
            </w:pPr>
            <w:r>
              <w:rPr>
                <w:rFonts w:hint="eastAsia" w:ascii="宋体" w:hAnsi="宋体" w:cs="宋体"/>
                <w:kern w:val="0"/>
                <w:sz w:val="21"/>
                <w:szCs w:val="21"/>
              </w:rPr>
              <w:t>主电电源：220V 50HZ；</w:t>
            </w:r>
          </w:p>
          <w:p>
            <w:pPr>
              <w:widowControl/>
              <w:numPr>
                <w:ilvl w:val="0"/>
                <w:numId w:val="5"/>
              </w:numPr>
              <w:spacing w:line="288" w:lineRule="auto"/>
              <w:jc w:val="left"/>
              <w:rPr>
                <w:rFonts w:ascii="宋体" w:hAnsi="宋体" w:cs="宋体"/>
                <w:sz w:val="21"/>
                <w:szCs w:val="21"/>
              </w:rPr>
            </w:pPr>
            <w:r>
              <w:rPr>
                <w:rFonts w:hint="eastAsia" w:ascii="宋体" w:hAnsi="宋体" w:cs="宋体"/>
                <w:kern w:val="0"/>
                <w:sz w:val="21"/>
                <w:szCs w:val="21"/>
              </w:rPr>
              <w:t>主电功率；≤2W；</w:t>
            </w:r>
          </w:p>
          <w:p>
            <w:pPr>
              <w:widowControl/>
              <w:numPr>
                <w:ilvl w:val="0"/>
                <w:numId w:val="5"/>
              </w:numPr>
              <w:spacing w:line="288" w:lineRule="auto"/>
              <w:jc w:val="left"/>
              <w:rPr>
                <w:rFonts w:ascii="宋体" w:hAnsi="宋体" w:cs="宋体"/>
                <w:sz w:val="21"/>
                <w:szCs w:val="21"/>
              </w:rPr>
            </w:pPr>
            <w:r>
              <w:rPr>
                <w:rFonts w:hint="eastAsia" w:ascii="宋体" w:hAnsi="宋体" w:cs="宋体"/>
                <w:kern w:val="0"/>
                <w:sz w:val="21"/>
                <w:szCs w:val="21"/>
              </w:rPr>
              <w:t>光源型式：2×3.6V 0.5A白炽灯泡、2×1.8W；</w:t>
            </w:r>
          </w:p>
          <w:p>
            <w:pPr>
              <w:widowControl/>
              <w:numPr>
                <w:ilvl w:val="0"/>
                <w:numId w:val="5"/>
              </w:numPr>
              <w:spacing w:line="288" w:lineRule="auto"/>
              <w:jc w:val="left"/>
              <w:rPr>
                <w:rFonts w:ascii="宋体" w:hAnsi="宋体" w:cs="宋体"/>
                <w:sz w:val="21"/>
                <w:szCs w:val="21"/>
              </w:rPr>
            </w:pPr>
            <w:r>
              <w:rPr>
                <w:rFonts w:hint="eastAsia" w:ascii="宋体" w:hAnsi="宋体" w:cs="宋体"/>
                <w:kern w:val="0"/>
                <w:sz w:val="21"/>
                <w:szCs w:val="21"/>
              </w:rPr>
              <w:t>备用电源：3.7V、2200mAh锂电池</w:t>
            </w:r>
          </w:p>
          <w:p>
            <w:pPr>
              <w:widowControl/>
              <w:numPr>
                <w:ilvl w:val="0"/>
                <w:numId w:val="5"/>
              </w:numPr>
              <w:spacing w:line="288" w:lineRule="auto"/>
              <w:jc w:val="left"/>
              <w:rPr>
                <w:rFonts w:ascii="宋体" w:hAnsi="宋体" w:cs="宋体"/>
                <w:sz w:val="21"/>
                <w:szCs w:val="21"/>
              </w:rPr>
            </w:pPr>
            <w:r>
              <w:rPr>
                <w:rFonts w:hint="eastAsia" w:ascii="宋体" w:hAnsi="宋体" w:cs="宋体"/>
                <w:kern w:val="0"/>
                <w:sz w:val="21"/>
                <w:szCs w:val="21"/>
              </w:rPr>
              <w:t>应急时间：≥90min；</w:t>
            </w:r>
          </w:p>
          <w:p>
            <w:pPr>
              <w:widowControl/>
              <w:numPr>
                <w:ilvl w:val="0"/>
                <w:numId w:val="5"/>
              </w:numPr>
              <w:spacing w:line="288" w:lineRule="auto"/>
              <w:jc w:val="left"/>
              <w:rPr>
                <w:rFonts w:ascii="宋体" w:hAnsi="宋体" w:cs="宋体"/>
                <w:sz w:val="21"/>
                <w:szCs w:val="21"/>
              </w:rPr>
            </w:pPr>
            <w:r>
              <w:rPr>
                <w:rFonts w:hint="eastAsia" w:ascii="宋体" w:hAnsi="宋体" w:cs="宋体"/>
                <w:kern w:val="0"/>
                <w:sz w:val="21"/>
                <w:szCs w:val="21"/>
              </w:rPr>
              <w:t>充电时间：≤20h；</w:t>
            </w:r>
          </w:p>
          <w:p>
            <w:pPr>
              <w:widowControl/>
              <w:numPr>
                <w:ilvl w:val="0"/>
                <w:numId w:val="5"/>
              </w:numPr>
              <w:spacing w:line="288" w:lineRule="auto"/>
              <w:jc w:val="left"/>
              <w:rPr>
                <w:rFonts w:ascii="宋体" w:hAnsi="宋体" w:cs="宋体"/>
                <w:sz w:val="21"/>
                <w:szCs w:val="21"/>
              </w:rPr>
            </w:pPr>
            <w:r>
              <w:rPr>
                <w:rFonts w:hint="eastAsia" w:ascii="宋体" w:hAnsi="宋体" w:cs="宋体"/>
                <w:kern w:val="0"/>
                <w:sz w:val="21"/>
                <w:szCs w:val="21"/>
              </w:rPr>
              <w:t>转换时间：≤1S；</w:t>
            </w:r>
          </w:p>
          <w:p>
            <w:pPr>
              <w:widowControl/>
              <w:numPr>
                <w:ilvl w:val="0"/>
                <w:numId w:val="5"/>
              </w:numPr>
              <w:spacing w:line="288" w:lineRule="auto"/>
              <w:jc w:val="left"/>
              <w:rPr>
                <w:rFonts w:ascii="宋体" w:hAnsi="宋体" w:cs="宋体"/>
                <w:sz w:val="21"/>
                <w:szCs w:val="21"/>
              </w:rPr>
            </w:pPr>
            <w:r>
              <w:rPr>
                <w:rFonts w:hint="eastAsia" w:ascii="宋体" w:hAnsi="宋体" w:cs="宋体"/>
                <w:kern w:val="0"/>
                <w:sz w:val="21"/>
                <w:szCs w:val="21"/>
              </w:rPr>
              <w:t>工作模式：非持续式；</w:t>
            </w:r>
          </w:p>
          <w:p>
            <w:pPr>
              <w:widowControl/>
              <w:numPr>
                <w:ilvl w:val="0"/>
                <w:numId w:val="5"/>
              </w:numPr>
              <w:spacing w:line="288" w:lineRule="auto"/>
              <w:jc w:val="left"/>
              <w:rPr>
                <w:rFonts w:ascii="宋体" w:hAnsi="宋体" w:cs="宋体"/>
                <w:sz w:val="21"/>
                <w:szCs w:val="21"/>
              </w:rPr>
            </w:pPr>
            <w:r>
              <w:rPr>
                <w:rFonts w:hint="eastAsia" w:ascii="宋体" w:hAnsi="宋体" w:cs="宋体"/>
                <w:kern w:val="0"/>
                <w:sz w:val="21"/>
                <w:szCs w:val="21"/>
              </w:rPr>
              <w:t>环境温度：-10℃—50℃；</w:t>
            </w:r>
          </w:p>
          <w:p>
            <w:pPr>
              <w:widowControl/>
              <w:numPr>
                <w:ilvl w:val="0"/>
                <w:numId w:val="5"/>
              </w:numPr>
              <w:spacing w:line="288" w:lineRule="auto"/>
              <w:jc w:val="left"/>
              <w:rPr>
                <w:rFonts w:ascii="宋体" w:hAnsi="宋体" w:cs="宋体"/>
                <w:sz w:val="21"/>
                <w:szCs w:val="21"/>
              </w:rPr>
            </w:pPr>
            <w:r>
              <w:rPr>
                <w:rFonts w:hint="eastAsia" w:ascii="宋体" w:hAnsi="宋体" w:cs="宋体"/>
                <w:kern w:val="0"/>
                <w:sz w:val="21"/>
                <w:szCs w:val="21"/>
              </w:rPr>
              <w:t>环境湿度：Rh≤95%。</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照明类</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LED灯、双开关、 5孔插座。</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强弱电</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6一4一2.5一1.5一电线电缆，桥架,配电箱，网线等。</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6</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装饰背景制作</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依据投标人提供的置景效果图进行装饰，过道指示牌等</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7</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搬运</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交钥匙工程，本次采购所涉及的所有搬运，包含但不限于材料背楼费等。</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8</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保洁费</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交钥匙工程，本次采购所涉及的所有保洁费，包含但不限于卫生垃圾清运费。</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9</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环境检测费</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rPr>
                <w:rFonts w:ascii="宋体" w:hAnsi="宋体" w:cs="宋体"/>
                <w:sz w:val="21"/>
                <w:szCs w:val="21"/>
              </w:rPr>
            </w:pPr>
            <w:r>
              <w:rPr>
                <w:rFonts w:hint="eastAsia" w:ascii="宋体" w:hAnsi="宋体" w:cs="宋体"/>
                <w:kern w:val="0"/>
                <w:sz w:val="21"/>
                <w:szCs w:val="21"/>
              </w:rPr>
              <w:t>交钥匙工程，本次采购所涉及的所有环境检测费，包含但不限于室內甲醛含量检测。甲醛排放达到E0级标准。</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10</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LED背景平板灯</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12台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 xml:space="preserve">采用优质产品1200颗以上专业的LED灯珠。 </w:t>
            </w:r>
            <w:r>
              <w:rPr>
                <w:rFonts w:hint="eastAsia" w:ascii="宋体" w:hAnsi="宋体" w:cs="宋体"/>
                <w:kern w:val="0"/>
                <w:sz w:val="21"/>
                <w:szCs w:val="21"/>
              </w:rPr>
              <w:br w:type="textWrapping"/>
            </w:r>
            <w:r>
              <w:rPr>
                <w:rFonts w:hint="eastAsia" w:ascii="宋体" w:hAnsi="宋体" w:cs="宋体"/>
                <w:kern w:val="0"/>
                <w:sz w:val="21"/>
                <w:szCs w:val="21"/>
              </w:rPr>
              <w:t>色温可选 3200K/5600K。</w:t>
            </w:r>
            <w:r>
              <w:rPr>
                <w:rFonts w:hint="eastAsia" w:ascii="宋体" w:hAnsi="宋体" w:cs="宋体"/>
                <w:kern w:val="0"/>
                <w:sz w:val="21"/>
                <w:szCs w:val="21"/>
              </w:rPr>
              <w:br w:type="textWrapping"/>
            </w:r>
            <w:r>
              <w:rPr>
                <w:rFonts w:hint="eastAsia" w:ascii="宋体" w:hAnsi="宋体" w:cs="宋体"/>
                <w:kern w:val="0"/>
                <w:sz w:val="21"/>
                <w:szCs w:val="21"/>
              </w:rPr>
              <w:t>显色指数 ≥94；</w:t>
            </w:r>
            <w:r>
              <w:rPr>
                <w:rFonts w:hint="eastAsia" w:ascii="宋体" w:hAnsi="宋体" w:cs="宋体"/>
                <w:kern w:val="0"/>
                <w:sz w:val="21"/>
                <w:szCs w:val="21"/>
              </w:rPr>
              <w:br w:type="textWrapping"/>
            </w:r>
            <w:r>
              <w:rPr>
                <w:rFonts w:hint="eastAsia" w:ascii="宋体" w:hAnsi="宋体" w:cs="宋体"/>
                <w:kern w:val="0"/>
                <w:sz w:val="21"/>
                <w:szCs w:val="21"/>
              </w:rPr>
              <w:t>功率 ≥72W可调；</w:t>
            </w:r>
            <w:r>
              <w:rPr>
                <w:rFonts w:hint="eastAsia" w:ascii="宋体" w:hAnsi="宋体" w:cs="宋体"/>
                <w:kern w:val="0"/>
                <w:sz w:val="21"/>
                <w:szCs w:val="21"/>
              </w:rPr>
              <w:br w:type="textWrapping"/>
            </w:r>
            <w:r>
              <w:rPr>
                <w:rFonts w:hint="eastAsia" w:ascii="宋体" w:hAnsi="宋体" w:cs="宋体"/>
                <w:kern w:val="0"/>
                <w:sz w:val="21"/>
                <w:szCs w:val="21"/>
              </w:rPr>
              <w:t>亮度调节 0-100%,采用液晶显示屏；同时采用标准DMX512通讯协议。可通过调光台集中的输出信号对灯具进行精确调光控制功能，光源亮度在0～100%的范围内精确控制；</w:t>
            </w:r>
            <w:r>
              <w:rPr>
                <w:rFonts w:hint="eastAsia" w:ascii="宋体" w:hAnsi="宋体" w:cs="宋体"/>
                <w:kern w:val="0"/>
                <w:sz w:val="21"/>
                <w:szCs w:val="21"/>
              </w:rPr>
              <w:br w:type="textWrapping"/>
            </w:r>
            <w:r>
              <w:rPr>
                <w:rFonts w:hint="eastAsia" w:ascii="宋体" w:hAnsi="宋体" w:cs="宋体"/>
                <w:kern w:val="0"/>
                <w:sz w:val="21"/>
                <w:szCs w:val="21"/>
              </w:rPr>
              <w:t>电源类型 直流电12-16.8V/110-240V交流电。</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LED面光平板灯</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4台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 xml:space="preserve">采用优质产品1500颗以上专业的LED灯珠； </w:t>
            </w:r>
            <w:r>
              <w:rPr>
                <w:rFonts w:hint="eastAsia" w:ascii="宋体" w:hAnsi="宋体" w:cs="宋体"/>
                <w:kern w:val="0"/>
                <w:sz w:val="21"/>
                <w:szCs w:val="21"/>
              </w:rPr>
              <w:br w:type="textWrapping"/>
            </w:r>
            <w:r>
              <w:rPr>
                <w:rFonts w:hint="eastAsia" w:ascii="宋体" w:hAnsi="宋体" w:cs="宋体"/>
                <w:kern w:val="0"/>
                <w:sz w:val="21"/>
                <w:szCs w:val="21"/>
              </w:rPr>
              <w:t>色温可选 3200K/5600K；</w:t>
            </w:r>
          </w:p>
          <w:p>
            <w:pPr>
              <w:widowControl/>
              <w:spacing w:line="288" w:lineRule="auto"/>
              <w:jc w:val="left"/>
              <w:rPr>
                <w:rFonts w:ascii="宋体" w:hAnsi="宋体" w:cs="宋体"/>
                <w:sz w:val="21"/>
                <w:szCs w:val="21"/>
              </w:rPr>
            </w:pPr>
            <w:r>
              <w:rPr>
                <w:rFonts w:hint="eastAsia" w:ascii="宋体" w:hAnsi="宋体" w:cs="宋体"/>
                <w:kern w:val="0"/>
                <w:sz w:val="21"/>
                <w:szCs w:val="21"/>
              </w:rPr>
              <w:t>显色指数 ≥94；</w:t>
            </w:r>
            <w:r>
              <w:rPr>
                <w:rFonts w:hint="eastAsia" w:ascii="宋体" w:hAnsi="宋体" w:cs="宋体"/>
                <w:kern w:val="0"/>
                <w:sz w:val="21"/>
                <w:szCs w:val="21"/>
              </w:rPr>
              <w:br w:type="textWrapping"/>
            </w:r>
            <w:r>
              <w:rPr>
                <w:rFonts w:hint="eastAsia" w:ascii="宋体" w:hAnsi="宋体" w:cs="宋体"/>
                <w:kern w:val="0"/>
                <w:sz w:val="21"/>
                <w:szCs w:val="21"/>
              </w:rPr>
              <w:t>功率 ≥90W可调；</w:t>
            </w:r>
            <w:r>
              <w:rPr>
                <w:rFonts w:hint="eastAsia" w:ascii="宋体" w:hAnsi="宋体" w:cs="宋体"/>
                <w:kern w:val="0"/>
                <w:sz w:val="21"/>
                <w:szCs w:val="21"/>
              </w:rPr>
              <w:br w:type="textWrapping"/>
            </w:r>
            <w:r>
              <w:rPr>
                <w:rFonts w:hint="eastAsia" w:ascii="宋体" w:hAnsi="宋体" w:cs="宋体"/>
                <w:kern w:val="0"/>
                <w:sz w:val="21"/>
                <w:szCs w:val="21"/>
              </w:rPr>
              <w:t>亮度调节 0-100%,采用液晶显示屏；同时采用标准DMX512通讯协议。可通过调光台集中的输出信号对灯具进行精确调光控制功能，光源亮度在0～100%的范围内精确控制；</w:t>
            </w:r>
            <w:r>
              <w:rPr>
                <w:rFonts w:hint="eastAsia" w:ascii="宋体" w:hAnsi="宋体" w:cs="宋体"/>
                <w:kern w:val="0"/>
                <w:sz w:val="21"/>
                <w:szCs w:val="21"/>
              </w:rPr>
              <w:br w:type="textWrapping"/>
            </w:r>
            <w:r>
              <w:rPr>
                <w:rFonts w:hint="eastAsia" w:ascii="宋体" w:hAnsi="宋体" w:cs="宋体"/>
                <w:kern w:val="0"/>
                <w:sz w:val="21"/>
                <w:szCs w:val="21"/>
              </w:rPr>
              <w:t>电源类型 直流电12-16.8V/110-240V交流电。</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LED聚光灯轮廓光</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电源类型</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直流电24V；</w:t>
            </w:r>
          </w:p>
          <w:p>
            <w:pPr>
              <w:widowControl/>
              <w:spacing w:line="288" w:lineRule="auto"/>
              <w:jc w:val="left"/>
              <w:rPr>
                <w:rFonts w:ascii="宋体" w:hAnsi="宋体" w:cs="宋体"/>
                <w:sz w:val="21"/>
                <w:szCs w:val="21"/>
              </w:rPr>
            </w:pPr>
            <w:r>
              <w:rPr>
                <w:rFonts w:hint="eastAsia" w:ascii="宋体" w:hAnsi="宋体" w:cs="宋体"/>
                <w:kern w:val="0"/>
                <w:sz w:val="21"/>
                <w:szCs w:val="21"/>
              </w:rPr>
              <w:t>交流电100-240V ；</w:t>
            </w:r>
            <w:r>
              <w:rPr>
                <w:rFonts w:hint="eastAsia" w:ascii="宋体" w:hAnsi="宋体" w:cs="宋体"/>
                <w:kern w:val="0"/>
                <w:sz w:val="21"/>
                <w:szCs w:val="21"/>
              </w:rPr>
              <w:br w:type="textWrapping"/>
            </w:r>
            <w:r>
              <w:rPr>
                <w:rFonts w:hint="eastAsia" w:ascii="宋体" w:hAnsi="宋体" w:cs="宋体"/>
                <w:kern w:val="0"/>
                <w:sz w:val="21"/>
                <w:szCs w:val="21"/>
              </w:rPr>
              <w:t>功率（W) ≥ 100 可调；</w:t>
            </w:r>
            <w:r>
              <w:rPr>
                <w:rFonts w:hint="eastAsia" w:ascii="宋体" w:hAnsi="宋体" w:cs="宋体"/>
                <w:kern w:val="0"/>
                <w:sz w:val="21"/>
                <w:szCs w:val="21"/>
              </w:rPr>
              <w:br w:type="textWrapping"/>
            </w:r>
            <w:r>
              <w:rPr>
                <w:rFonts w:hint="eastAsia" w:ascii="宋体" w:hAnsi="宋体" w:cs="宋体"/>
                <w:kern w:val="0"/>
                <w:sz w:val="21"/>
                <w:szCs w:val="21"/>
              </w:rPr>
              <w:t>亮度（LM）≥ 6830 ；</w:t>
            </w:r>
            <w:r>
              <w:rPr>
                <w:rFonts w:hint="eastAsia" w:ascii="宋体" w:hAnsi="宋体" w:cs="宋体"/>
                <w:kern w:val="0"/>
                <w:sz w:val="21"/>
                <w:szCs w:val="21"/>
              </w:rPr>
              <w:br w:type="textWrapping"/>
            </w:r>
            <w:r>
              <w:rPr>
                <w:rFonts w:hint="eastAsia" w:ascii="宋体" w:hAnsi="宋体" w:cs="宋体"/>
                <w:kern w:val="0"/>
                <w:sz w:val="21"/>
                <w:szCs w:val="21"/>
              </w:rPr>
              <w:t>光照度（LUX） 光线角度 70  光线角度 8º；</w:t>
            </w:r>
            <w:r>
              <w:rPr>
                <w:rFonts w:hint="eastAsia" w:ascii="宋体" w:hAnsi="宋体" w:cs="宋体"/>
                <w:kern w:val="0"/>
                <w:sz w:val="21"/>
                <w:szCs w:val="21"/>
              </w:rPr>
              <w:br w:type="textWrapping"/>
            </w:r>
            <w:r>
              <w:rPr>
                <w:rFonts w:hint="eastAsia" w:ascii="宋体" w:hAnsi="宋体" w:cs="宋体"/>
                <w:kern w:val="0"/>
                <w:sz w:val="21"/>
                <w:szCs w:val="21"/>
              </w:rPr>
              <w:t>亮度调节 无级调光或DMX调光 ；</w:t>
            </w:r>
            <w:r>
              <w:rPr>
                <w:rFonts w:hint="eastAsia" w:ascii="宋体" w:hAnsi="宋体" w:cs="宋体"/>
                <w:kern w:val="0"/>
                <w:sz w:val="21"/>
                <w:szCs w:val="21"/>
              </w:rPr>
              <w:br w:type="textWrapping"/>
            </w:r>
            <w:r>
              <w:rPr>
                <w:rFonts w:hint="eastAsia" w:ascii="宋体" w:hAnsi="宋体" w:cs="宋体"/>
                <w:kern w:val="0"/>
                <w:sz w:val="21"/>
                <w:szCs w:val="21"/>
              </w:rPr>
              <w:t>色温可选 3200K,5600K；</w:t>
            </w:r>
          </w:p>
          <w:p>
            <w:pPr>
              <w:widowControl/>
              <w:spacing w:line="288" w:lineRule="auto"/>
              <w:jc w:val="left"/>
              <w:rPr>
                <w:rFonts w:ascii="宋体" w:hAnsi="宋体" w:cs="宋体"/>
                <w:sz w:val="21"/>
                <w:szCs w:val="21"/>
              </w:rPr>
            </w:pPr>
            <w:r>
              <w:rPr>
                <w:rFonts w:hint="eastAsia" w:ascii="宋体" w:hAnsi="宋体" w:cs="宋体"/>
                <w:kern w:val="0"/>
                <w:sz w:val="21"/>
                <w:szCs w:val="21"/>
              </w:rPr>
              <w:t>显色指数≥94。</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sz w:val="21"/>
                <w:szCs w:val="21"/>
              </w:rPr>
              <w:t>13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铝合金固定轨道</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20米</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80mmx60mm （6米*4）；</w:t>
            </w:r>
          </w:p>
          <w:p>
            <w:pPr>
              <w:widowControl/>
              <w:spacing w:line="288" w:lineRule="auto"/>
              <w:jc w:val="left"/>
              <w:rPr>
                <w:rFonts w:ascii="宋体" w:hAnsi="宋体" w:cs="宋体"/>
                <w:sz w:val="21"/>
                <w:szCs w:val="21"/>
              </w:rPr>
            </w:pPr>
            <w:r>
              <w:rPr>
                <w:rFonts w:hint="eastAsia" w:ascii="宋体" w:hAnsi="宋体" w:cs="宋体"/>
                <w:kern w:val="0"/>
                <w:sz w:val="21"/>
                <w:szCs w:val="21"/>
              </w:rPr>
              <w:t>高强度铝合金拉制的型材。</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sz w:val="21"/>
                <w:szCs w:val="21"/>
              </w:rPr>
              <w:t>14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灯具滑车</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18台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压铸铝型材，方便灯具移动。</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线缆滑车</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20台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压铸铝型材，方便灯具移动。</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16</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轨道固定支架</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1套</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要求能很好的固定轨道。</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17</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恒力铰链</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8台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采用双弹簧工艺恒力调节，压铸铝型材收放条；</w:t>
            </w:r>
          </w:p>
          <w:p>
            <w:pPr>
              <w:widowControl/>
              <w:spacing w:line="288" w:lineRule="auto"/>
              <w:jc w:val="left"/>
              <w:rPr>
                <w:rFonts w:ascii="宋体" w:hAnsi="宋体" w:cs="宋体"/>
                <w:sz w:val="21"/>
                <w:szCs w:val="21"/>
              </w:rPr>
            </w:pPr>
            <w:r>
              <w:rPr>
                <w:rFonts w:hint="eastAsia" w:ascii="宋体" w:hAnsi="宋体" w:cs="宋体"/>
                <w:kern w:val="0"/>
                <w:sz w:val="21"/>
                <w:szCs w:val="21"/>
              </w:rPr>
              <w:t>最大拉伸2.5M，最大承重15Kg。</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18</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信号线</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600米</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信号专用软电线2×0.5mm+1。</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19</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灯光电源线</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800米</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灯光专用软电线2×1.5mm。</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20</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强电电缆</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20米</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规格5×6mm。</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21</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调光台</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1台</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大于或等于16个DMX控制通道,光电隔离信号输出。</w:t>
            </w:r>
          </w:p>
        </w:tc>
      </w:tr>
      <w:tr>
        <w:tblPrEx>
          <w:tblLayout w:type="fixed"/>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灯号牌、保险链</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18个</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定制。</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调光杆</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1根</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钛金或铝合金材质、二阶段设计最短2.5米最长4米。</w:t>
            </w: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24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桥架</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ascii="宋体" w:hAnsi="宋体" w:cs="宋体"/>
                <w:sz w:val="21"/>
                <w:szCs w:val="21"/>
              </w:rPr>
            </w:pPr>
            <w:r>
              <w:rPr>
                <w:rFonts w:hint="eastAsia" w:ascii="宋体" w:hAnsi="宋体" w:cs="宋体"/>
                <w:kern w:val="0"/>
                <w:sz w:val="21"/>
                <w:szCs w:val="21"/>
              </w:rPr>
              <w:t>30米</w:t>
            </w:r>
          </w:p>
        </w:tc>
        <w:tc>
          <w:tcPr>
            <w:tcW w:w="5938" w:type="dxa"/>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rPr>
                <w:rFonts w:ascii="宋体" w:hAnsi="宋体" w:cs="宋体"/>
                <w:sz w:val="21"/>
                <w:szCs w:val="21"/>
              </w:rPr>
            </w:pPr>
            <w:r>
              <w:rPr>
                <w:rFonts w:hint="eastAsia" w:ascii="宋体" w:hAnsi="宋体" w:cs="宋体"/>
                <w:kern w:val="0"/>
                <w:sz w:val="21"/>
                <w:szCs w:val="21"/>
              </w:rPr>
              <w:t>根据演播室系统实际配套需要、强弱电分离。</w:t>
            </w:r>
          </w:p>
        </w:tc>
      </w:tr>
    </w:tbl>
    <w:p>
      <w:pPr>
        <w:spacing w:line="288" w:lineRule="auto"/>
        <w:rPr>
          <w:rFonts w:ascii="宋体" w:hAnsi="宋体"/>
          <w:b/>
          <w:sz w:val="21"/>
          <w:szCs w:val="21"/>
        </w:rPr>
      </w:pPr>
    </w:p>
    <w:p>
      <w:pPr>
        <w:spacing w:line="288" w:lineRule="auto"/>
        <w:rPr>
          <w:rFonts w:ascii="宋体" w:hAnsi="宋体"/>
          <w:b/>
          <w:sz w:val="21"/>
          <w:szCs w:val="21"/>
        </w:rPr>
      </w:pPr>
      <w:r>
        <w:rPr>
          <w:rFonts w:hint="eastAsia" w:ascii="宋体" w:hAnsi="宋体"/>
          <w:b/>
          <w:sz w:val="21"/>
          <w:szCs w:val="21"/>
        </w:rPr>
        <w:t>注：</w:t>
      </w:r>
    </w:p>
    <w:p>
      <w:pPr>
        <w:spacing w:line="288" w:lineRule="auto"/>
        <w:rPr>
          <w:rFonts w:ascii="宋体" w:hAnsi="宋体"/>
          <w:b/>
          <w:sz w:val="21"/>
          <w:szCs w:val="21"/>
        </w:rPr>
      </w:pPr>
      <w:r>
        <w:rPr>
          <w:rFonts w:hint="eastAsia" w:ascii="宋体" w:hAnsi="宋体"/>
          <w:b/>
          <w:sz w:val="21"/>
          <w:szCs w:val="21"/>
        </w:rPr>
        <w:t>1.除招标文件中所明确的技术规格和品牌外，欢迎其他能满足本项目技术需求且性能相当于或高于所明确品牌的产品参加投标报价。同时在采购需求偏离表中作出详细对比说明。</w:t>
      </w:r>
    </w:p>
    <w:p>
      <w:pPr>
        <w:spacing w:line="288" w:lineRule="auto"/>
        <w:rPr>
          <w:rFonts w:ascii="宋体" w:hAnsi="宋体"/>
          <w:b/>
          <w:sz w:val="21"/>
          <w:szCs w:val="21"/>
        </w:rPr>
      </w:pPr>
      <w:r>
        <w:rPr>
          <w:rFonts w:hint="eastAsia" w:ascii="宋体" w:hAnsi="宋体"/>
          <w:b/>
          <w:sz w:val="21"/>
          <w:szCs w:val="21"/>
        </w:rPr>
        <w:t>2.如技术要求中未特别注明需执行的国家相关标准、行业标准、地方标准或者其他标准、规范，则统一执行最新标准、规范。</w:t>
      </w:r>
    </w:p>
    <w:p>
      <w:pPr>
        <w:spacing w:line="288" w:lineRule="auto"/>
        <w:jc w:val="center"/>
        <w:rPr>
          <w:rFonts w:ascii="宋体" w:hAnsi="宋体"/>
          <w:sz w:val="21"/>
          <w:szCs w:val="21"/>
        </w:rPr>
      </w:pPr>
      <w:r>
        <w:rPr>
          <w:rFonts w:ascii="宋体" w:hAnsi="宋体"/>
          <w:sz w:val="21"/>
          <w:szCs w:val="21"/>
        </w:rPr>
        <w:br w:type="page"/>
      </w:r>
      <w:r>
        <w:rPr>
          <w:rFonts w:hint="eastAsia" w:ascii="宋体" w:hAnsi="宋体"/>
          <w:b/>
          <w:sz w:val="32"/>
          <w:szCs w:val="32"/>
        </w:rPr>
        <w:t>第三章  投标人须知</w:t>
      </w:r>
    </w:p>
    <w:p>
      <w:pPr>
        <w:spacing w:line="288" w:lineRule="auto"/>
        <w:ind w:left="238"/>
        <w:jc w:val="center"/>
        <w:rPr>
          <w:rFonts w:ascii="宋体" w:hAnsi="宋体"/>
          <w:b/>
          <w:sz w:val="24"/>
        </w:rPr>
      </w:pPr>
      <w:r>
        <w:rPr>
          <w:rFonts w:hint="eastAsia" w:ascii="宋体" w:hAnsi="宋体"/>
          <w:b/>
          <w:sz w:val="24"/>
        </w:rPr>
        <w:t>投标人</w:t>
      </w:r>
      <w:r>
        <w:rPr>
          <w:rFonts w:ascii="宋体" w:hAnsi="宋体"/>
          <w:b/>
          <w:sz w:val="24"/>
        </w:rPr>
        <w:t>须知</w:t>
      </w:r>
      <w:r>
        <w:rPr>
          <w:rFonts w:hint="eastAsia" w:ascii="宋体" w:hAnsi="宋体"/>
          <w:b/>
          <w:sz w:val="24"/>
        </w:rPr>
        <w:t>前附表</w:t>
      </w:r>
    </w:p>
    <w:tbl>
      <w:tblPr>
        <w:tblStyle w:val="2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8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采购人：浙江农林大学</w:t>
            </w:r>
          </w:p>
          <w:p>
            <w:pPr>
              <w:rPr>
                <w:rFonts w:ascii="宋体" w:hAnsi="宋体"/>
                <w:sz w:val="21"/>
                <w:szCs w:val="21"/>
              </w:rPr>
            </w:pPr>
            <w:r>
              <w:rPr>
                <w:rFonts w:hint="eastAsia" w:ascii="宋体" w:hAnsi="宋体"/>
                <w:sz w:val="21"/>
                <w:szCs w:val="21"/>
              </w:rPr>
              <w:t>项目名称：摄像机及其配套设备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投标报价：</w:t>
            </w:r>
          </w:p>
          <w:p>
            <w:pPr>
              <w:rPr>
                <w:rFonts w:ascii="宋体" w:hAnsi="宋体"/>
                <w:b/>
                <w:spacing w:val="-6"/>
                <w:sz w:val="21"/>
                <w:szCs w:val="21"/>
              </w:rPr>
            </w:pPr>
            <w:r>
              <w:rPr>
                <w:rFonts w:hint="eastAsia" w:ascii="宋体" w:hAnsi="宋体"/>
                <w:b/>
                <w:spacing w:val="-6"/>
                <w:sz w:val="21"/>
                <w:szCs w:val="21"/>
              </w:rPr>
              <w:t>1.投标报价是指一次性报出不得更改的价格；</w:t>
            </w:r>
          </w:p>
          <w:p>
            <w:pPr>
              <w:rPr>
                <w:rFonts w:ascii="宋体" w:hAnsi="宋体"/>
                <w:b/>
                <w:spacing w:val="-6"/>
                <w:sz w:val="21"/>
                <w:szCs w:val="21"/>
              </w:rPr>
            </w:pPr>
            <w:r>
              <w:rPr>
                <w:rFonts w:hint="eastAsia" w:ascii="宋体" w:hAnsi="宋体"/>
                <w:b/>
                <w:spacing w:val="-6"/>
                <w:sz w:val="21"/>
                <w:szCs w:val="21"/>
              </w:rPr>
              <w:t>2.本次投标采用人民币报价。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投标费用：</w:t>
            </w:r>
          </w:p>
          <w:p>
            <w:pPr>
              <w:autoSpaceDE w:val="0"/>
              <w:autoSpaceDN w:val="0"/>
              <w:textAlignment w:val="bottom"/>
              <w:rPr>
                <w:rFonts w:ascii="宋体" w:hAnsi="宋体"/>
                <w:sz w:val="21"/>
                <w:szCs w:val="21"/>
              </w:rPr>
            </w:pPr>
            <w:r>
              <w:rPr>
                <w:rFonts w:hint="eastAsia" w:ascii="宋体" w:hAnsi="宋体"/>
                <w:sz w:val="21"/>
                <w:szCs w:val="21"/>
              </w:rPr>
              <w:t>1.不论投标结果如何，投标人均应自行承担所有与投标有关的全部费用；</w:t>
            </w:r>
          </w:p>
          <w:p>
            <w:pPr>
              <w:autoSpaceDE w:val="0"/>
              <w:autoSpaceDN w:val="0"/>
              <w:textAlignment w:val="bottom"/>
              <w:rPr>
                <w:rFonts w:ascii="宋体" w:hAnsi="宋体"/>
                <w:spacing w:val="-6"/>
                <w:sz w:val="21"/>
                <w:szCs w:val="21"/>
              </w:rPr>
            </w:pPr>
            <w:r>
              <w:rPr>
                <w:rFonts w:hint="eastAsia" w:ascii="宋体" w:hAnsi="宋体"/>
                <w:sz w:val="21"/>
                <w:szCs w:val="21"/>
              </w:rPr>
              <w:t>2.中标人在中标通知书发出后七个工作日内，向采购代理机构交纳代理服务费。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投标文件份数：</w:t>
            </w:r>
          </w:p>
          <w:p>
            <w:pPr>
              <w:rPr>
                <w:rFonts w:ascii="宋体" w:hAnsi="宋体"/>
                <w:b/>
                <w:spacing w:val="-6"/>
                <w:sz w:val="21"/>
                <w:szCs w:val="21"/>
              </w:rPr>
            </w:pPr>
            <w:r>
              <w:rPr>
                <w:rFonts w:hint="eastAsia" w:ascii="宋体" w:hAnsi="宋体"/>
                <w:b/>
                <w:sz w:val="21"/>
                <w:szCs w:val="21"/>
              </w:rPr>
              <w:t>1.</w:t>
            </w:r>
            <w:r>
              <w:rPr>
                <w:rFonts w:ascii="宋体" w:hAnsi="宋体"/>
                <w:b/>
                <w:spacing w:val="-6"/>
                <w:sz w:val="21"/>
                <w:szCs w:val="21"/>
              </w:rPr>
              <w:t>正本</w:t>
            </w:r>
            <w:r>
              <w:rPr>
                <w:rFonts w:hint="eastAsia" w:ascii="宋体" w:hAnsi="宋体"/>
                <w:b/>
                <w:spacing w:val="-6"/>
                <w:sz w:val="21"/>
                <w:szCs w:val="21"/>
              </w:rPr>
              <w:t>一</w:t>
            </w:r>
            <w:r>
              <w:rPr>
                <w:rFonts w:ascii="宋体" w:hAnsi="宋体"/>
                <w:b/>
                <w:spacing w:val="-6"/>
                <w:sz w:val="21"/>
                <w:szCs w:val="21"/>
              </w:rPr>
              <w:t>份，副本五份</w:t>
            </w:r>
            <w:r>
              <w:rPr>
                <w:rFonts w:hint="eastAsia" w:ascii="宋体" w:hAnsi="宋体"/>
                <w:b/>
                <w:spacing w:val="-6"/>
                <w:sz w:val="21"/>
                <w:szCs w:val="21"/>
              </w:rPr>
              <w:t>；</w:t>
            </w:r>
          </w:p>
          <w:p>
            <w:pPr>
              <w:rPr>
                <w:rFonts w:ascii="宋体" w:hAnsi="宋体"/>
                <w:sz w:val="21"/>
                <w:szCs w:val="21"/>
              </w:rPr>
            </w:pPr>
            <w:r>
              <w:rPr>
                <w:rFonts w:hint="eastAsia" w:ascii="宋体" w:hAnsi="宋体"/>
                <w:b/>
                <w:spacing w:val="-6"/>
                <w:sz w:val="21"/>
                <w:szCs w:val="21"/>
              </w:rPr>
              <w:t>2.报价文件单独密封，</w:t>
            </w:r>
            <w:r>
              <w:rPr>
                <w:rFonts w:ascii="宋体" w:hAnsi="宋体"/>
                <w:b/>
                <w:spacing w:val="-6"/>
                <w:sz w:val="21"/>
                <w:szCs w:val="21"/>
              </w:rPr>
              <w:t>如</w:t>
            </w:r>
            <w:r>
              <w:rPr>
                <w:rFonts w:hint="eastAsia" w:ascii="宋体" w:hAnsi="宋体"/>
                <w:b/>
                <w:spacing w:val="-6"/>
                <w:sz w:val="21"/>
                <w:szCs w:val="21"/>
              </w:rPr>
              <w:t>未按要求密封导致</w:t>
            </w:r>
            <w:r>
              <w:rPr>
                <w:rFonts w:ascii="宋体" w:hAnsi="宋体"/>
                <w:b/>
                <w:spacing w:val="-6"/>
                <w:sz w:val="21"/>
                <w:szCs w:val="21"/>
              </w:rPr>
              <w:t>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投标文件装订要求：</w:t>
            </w:r>
          </w:p>
          <w:p>
            <w:pPr>
              <w:autoSpaceDE w:val="0"/>
              <w:autoSpaceDN w:val="0"/>
              <w:textAlignment w:val="bottom"/>
              <w:rPr>
                <w:rFonts w:ascii="宋体" w:hAnsi="宋体"/>
                <w:b/>
                <w:sz w:val="21"/>
                <w:szCs w:val="21"/>
              </w:rPr>
            </w:pPr>
            <w:r>
              <w:rPr>
                <w:rFonts w:hint="eastAsia" w:hAnsi="宋体"/>
                <w:b/>
                <w:spacing w:val="-6"/>
                <w:sz w:val="21"/>
                <w:szCs w:val="21"/>
              </w:rPr>
              <w:t>报价文件单独装订成册、资格文件及商务和技术文件合并装订成册</w:t>
            </w:r>
            <w:r>
              <w:rPr>
                <w:rFonts w:hint="eastAsia" w:ascii="宋体" w:hAnsi="宋体"/>
                <w:b/>
                <w:sz w:val="21"/>
                <w:szCs w:val="21"/>
              </w:rPr>
              <w:t>。</w:t>
            </w:r>
          </w:p>
          <w:p>
            <w:pPr>
              <w:spacing w:line="288" w:lineRule="auto"/>
              <w:jc w:val="left"/>
              <w:rPr>
                <w:rFonts w:ascii="宋体" w:hAnsi="宋体"/>
                <w:b/>
                <w:snapToGrid w:val="0"/>
                <w:kern w:val="0"/>
                <w:sz w:val="21"/>
                <w:szCs w:val="21"/>
              </w:rPr>
            </w:pPr>
            <w:r>
              <w:rPr>
                <w:rFonts w:hint="eastAsia" w:ascii="宋体" w:hAnsi="宋体"/>
                <w:b/>
                <w:spacing w:val="-6"/>
                <w:sz w:val="21"/>
                <w:szCs w:val="21"/>
              </w:rPr>
              <w:t>▲</w:t>
            </w:r>
            <w:r>
              <w:rPr>
                <w:rFonts w:hint="eastAsia" w:ascii="宋体" w:hAnsi="宋体"/>
                <w:b/>
                <w:snapToGrid w:val="0"/>
                <w:kern w:val="0"/>
                <w:sz w:val="21"/>
                <w:szCs w:val="21"/>
              </w:rPr>
              <w:t>活页装订（卡条、抽杆夹、订书机、散装）的投标文件无效。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b/>
                <w:sz w:val="21"/>
                <w:szCs w:val="21"/>
              </w:rPr>
              <w:t>资格审查要求的资格证明材料(均需加盖公章)：</w:t>
            </w:r>
          </w:p>
          <w:p>
            <w:pPr>
              <w:autoSpaceDE w:val="0"/>
              <w:autoSpaceDN w:val="0"/>
              <w:textAlignment w:val="bottom"/>
              <w:rPr>
                <w:rFonts w:ascii="宋体" w:hAnsi="宋体"/>
                <w:sz w:val="21"/>
                <w:szCs w:val="21"/>
              </w:rPr>
            </w:pPr>
            <w:r>
              <w:rPr>
                <w:rFonts w:hint="eastAsia" w:ascii="宋体" w:hAnsi="宋体"/>
                <w:sz w:val="21"/>
                <w:szCs w:val="21"/>
              </w:rPr>
              <w:t>（1）有效的法人或者其他组织的营业执照等证明文件（复印件），自然人的身份证明；</w:t>
            </w:r>
          </w:p>
          <w:p>
            <w:pPr>
              <w:autoSpaceDE w:val="0"/>
              <w:autoSpaceDN w:val="0"/>
              <w:textAlignment w:val="bottom"/>
              <w:rPr>
                <w:rFonts w:ascii="宋体" w:hAnsi="宋体"/>
                <w:sz w:val="21"/>
                <w:szCs w:val="21"/>
              </w:rPr>
            </w:pPr>
            <w:r>
              <w:rPr>
                <w:rFonts w:hint="eastAsia" w:ascii="宋体" w:hAnsi="宋体"/>
                <w:sz w:val="21"/>
                <w:szCs w:val="21"/>
              </w:rPr>
              <w:t>（2）2017年度的财务状况报告（复印件）或开标前三个月内出具的银行资信证明（若资信证明中注明复印无效，需提交正本）；</w:t>
            </w:r>
          </w:p>
          <w:p>
            <w:pPr>
              <w:autoSpaceDE w:val="0"/>
              <w:autoSpaceDN w:val="0"/>
              <w:textAlignment w:val="bottom"/>
              <w:rPr>
                <w:rFonts w:ascii="宋体" w:hAnsi="宋体"/>
                <w:sz w:val="21"/>
                <w:szCs w:val="21"/>
              </w:rPr>
            </w:pPr>
            <w:r>
              <w:rPr>
                <w:rFonts w:hint="eastAsia" w:ascii="宋体" w:hAnsi="宋体"/>
                <w:sz w:val="21"/>
                <w:szCs w:val="21"/>
              </w:rPr>
              <w:t>（3）</w:t>
            </w:r>
            <w:r>
              <w:rPr>
                <w:rFonts w:hint="eastAsia" w:ascii="宋体" w:hAnsi="宋体"/>
                <w:spacing w:val="-6"/>
                <w:sz w:val="21"/>
                <w:szCs w:val="21"/>
                <w:lang w:eastAsia="zh-CN"/>
              </w:rPr>
              <w:t>2018年5月至2018年9月</w:t>
            </w:r>
            <w:r>
              <w:rPr>
                <w:rFonts w:hint="eastAsia" w:hAnsi="宋体"/>
                <w:spacing w:val="-6"/>
                <w:sz w:val="21"/>
                <w:szCs w:val="21"/>
              </w:rPr>
              <w:t>任意一月</w:t>
            </w:r>
            <w:r>
              <w:rPr>
                <w:rFonts w:hint="eastAsia" w:ascii="宋体" w:hAnsi="宋体"/>
                <w:sz w:val="21"/>
                <w:szCs w:val="21"/>
              </w:rPr>
              <w:t>依法缴纳税收的证明材料（依法免税的投标人，应提供相应文件证明其依法免税）；</w:t>
            </w:r>
          </w:p>
          <w:p>
            <w:pPr>
              <w:autoSpaceDE w:val="0"/>
              <w:autoSpaceDN w:val="0"/>
              <w:textAlignment w:val="bottom"/>
              <w:rPr>
                <w:rFonts w:ascii="宋体" w:hAnsi="宋体"/>
                <w:sz w:val="21"/>
                <w:szCs w:val="21"/>
              </w:rPr>
            </w:pPr>
            <w:r>
              <w:rPr>
                <w:rFonts w:hint="eastAsia" w:ascii="宋体" w:hAnsi="宋体"/>
                <w:sz w:val="21"/>
                <w:szCs w:val="21"/>
              </w:rPr>
              <w:t>（4）</w:t>
            </w:r>
            <w:r>
              <w:rPr>
                <w:rFonts w:hint="eastAsia" w:ascii="宋体" w:hAnsi="宋体"/>
                <w:spacing w:val="-6"/>
                <w:sz w:val="21"/>
                <w:szCs w:val="21"/>
                <w:lang w:eastAsia="zh-CN"/>
              </w:rPr>
              <w:t>2018年5月至2018年9月</w:t>
            </w:r>
            <w:r>
              <w:rPr>
                <w:rFonts w:hint="eastAsia" w:hAnsi="宋体"/>
                <w:spacing w:val="-6"/>
                <w:sz w:val="21"/>
                <w:szCs w:val="21"/>
              </w:rPr>
              <w:t>任意一月</w:t>
            </w:r>
            <w:r>
              <w:rPr>
                <w:rFonts w:hint="eastAsia" w:ascii="宋体" w:hAnsi="宋体"/>
                <w:sz w:val="21"/>
                <w:szCs w:val="21"/>
              </w:rPr>
              <w:t>依法缴纳社会保障资金的证明材料（依法不需要缴纳社会保障资金的投标人，应提供相应文件证明其依法不需要缴纳社会保障资金）；</w:t>
            </w:r>
          </w:p>
          <w:p>
            <w:pPr>
              <w:autoSpaceDE w:val="0"/>
              <w:autoSpaceDN w:val="0"/>
              <w:textAlignment w:val="bottom"/>
              <w:rPr>
                <w:rFonts w:ascii="宋体" w:hAnsi="宋体"/>
                <w:sz w:val="21"/>
                <w:szCs w:val="21"/>
              </w:rPr>
            </w:pPr>
            <w:r>
              <w:rPr>
                <w:rFonts w:hint="eastAsia" w:ascii="宋体" w:hAnsi="宋体"/>
                <w:sz w:val="21"/>
                <w:szCs w:val="21"/>
              </w:rPr>
              <w:t>（5）具有履行合同所必需的设备和专业技术能力的承诺函；</w:t>
            </w:r>
          </w:p>
          <w:p>
            <w:pPr>
              <w:autoSpaceDE w:val="0"/>
              <w:autoSpaceDN w:val="0"/>
              <w:textAlignment w:val="bottom"/>
              <w:rPr>
                <w:rFonts w:ascii="宋体" w:hAnsi="宋体"/>
                <w:sz w:val="21"/>
                <w:szCs w:val="21"/>
              </w:rPr>
            </w:pPr>
            <w:r>
              <w:rPr>
                <w:rFonts w:hint="eastAsia" w:ascii="宋体" w:hAnsi="宋体"/>
                <w:sz w:val="21"/>
                <w:szCs w:val="21"/>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7</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b/>
                <w:sz w:val="21"/>
                <w:szCs w:val="21"/>
              </w:rPr>
              <w:t>投标</w:t>
            </w:r>
            <w:r>
              <w:rPr>
                <w:rFonts w:ascii="宋体" w:hAnsi="宋体"/>
                <w:b/>
                <w:sz w:val="21"/>
                <w:szCs w:val="21"/>
              </w:rPr>
              <w:t>有效期</w:t>
            </w:r>
            <w:r>
              <w:rPr>
                <w:rFonts w:hint="eastAsia" w:ascii="宋体" w:hAnsi="宋体"/>
                <w:b/>
                <w:sz w:val="21"/>
                <w:szCs w:val="21"/>
              </w:rPr>
              <w:t>：</w:t>
            </w:r>
            <w:r>
              <w:rPr>
                <w:rFonts w:hint="eastAsia" w:ascii="宋体" w:hAnsi="宋体"/>
                <w:sz w:val="21"/>
                <w:szCs w:val="21"/>
              </w:rPr>
              <w:t>从提交投标文件的截止之日起算90天。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8</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9</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评标结果公示：评标结果公示于浙江政府采购网（</w:t>
            </w:r>
            <w:r>
              <w:fldChar w:fldCharType="begin"/>
            </w:r>
            <w:r>
              <w:instrText xml:space="preserve"> HYPERLINK "http://www.zjzfcg.gov.cn/" </w:instrText>
            </w:r>
            <w:r>
              <w:fldChar w:fldCharType="separate"/>
            </w:r>
            <w:r>
              <w:rPr>
                <w:rFonts w:hint="eastAsia" w:ascii="宋体" w:hAnsi="宋体"/>
                <w:sz w:val="21"/>
                <w:szCs w:val="21"/>
              </w:rPr>
              <w:t>http://www.zjzfcg.gov.cn</w:t>
            </w:r>
            <w:r>
              <w:rPr>
                <w:rFonts w:hint="eastAsia" w:ascii="宋体" w:hAnsi="宋体"/>
                <w:sz w:val="21"/>
                <w:szCs w:val="21"/>
              </w:rPr>
              <w:fldChar w:fldCharType="end"/>
            </w:r>
            <w:r>
              <w:rPr>
                <w:rFonts w:hint="eastAsia" w:ascii="宋体" w:hAnsi="宋体"/>
                <w:sz w:val="21"/>
                <w:szCs w:val="21"/>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投标保证金退还：</w:t>
            </w:r>
          </w:p>
          <w:p>
            <w:pPr>
              <w:autoSpaceDE w:val="0"/>
              <w:autoSpaceDN w:val="0"/>
              <w:ind w:firstLine="420" w:firstLineChars="200"/>
              <w:textAlignment w:val="bottom"/>
              <w:rPr>
                <w:rFonts w:ascii="宋体" w:hAnsi="宋体"/>
                <w:sz w:val="21"/>
                <w:szCs w:val="21"/>
              </w:rPr>
            </w:pPr>
            <w:r>
              <w:rPr>
                <w:rFonts w:hint="eastAsia" w:ascii="宋体" w:hAnsi="宋体"/>
                <w:sz w:val="21"/>
                <w:szCs w:val="21"/>
              </w:rPr>
              <w:t>未中标人的投标保证金，自中标通知书发出之日起五个工作日内退还（因投标人自身原因导致无法及时退还的除外）。</w:t>
            </w:r>
          </w:p>
          <w:p>
            <w:pPr>
              <w:autoSpaceDE w:val="0"/>
              <w:autoSpaceDN w:val="0"/>
              <w:ind w:firstLine="420" w:firstLineChars="200"/>
              <w:textAlignment w:val="bottom"/>
              <w:rPr>
                <w:rFonts w:ascii="宋体" w:hAnsi="宋体"/>
                <w:sz w:val="21"/>
                <w:szCs w:val="21"/>
              </w:rPr>
            </w:pPr>
            <w:r>
              <w:rPr>
                <w:rFonts w:hint="eastAsia" w:ascii="宋体" w:hAnsi="宋体"/>
                <w:sz w:val="21"/>
                <w:szCs w:val="21"/>
              </w:rPr>
              <w:t>中标人的投标保证金，自政府采购合同签订之日起五个工作日内退还（因中标人自身原因导致无法及时退还的除外）。</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投标保证金</w:t>
            </w:r>
            <w:r>
              <w:rPr>
                <w:rFonts w:ascii="宋体" w:hAnsi="宋体"/>
                <w:spacing w:val="-6"/>
                <w:sz w:val="21"/>
                <w:szCs w:val="21"/>
              </w:rPr>
              <w:t>退还</w:t>
            </w:r>
            <w:r>
              <w:rPr>
                <w:rFonts w:hint="eastAsia" w:ascii="宋体" w:hAnsi="宋体"/>
                <w:spacing w:val="-6"/>
                <w:sz w:val="21"/>
                <w:szCs w:val="21"/>
              </w:rPr>
              <w:t>方式</w:t>
            </w:r>
            <w:r>
              <w:rPr>
                <w:rFonts w:ascii="宋体" w:hAnsi="宋体"/>
                <w:spacing w:val="-6"/>
                <w:sz w:val="21"/>
                <w:szCs w:val="21"/>
              </w:rPr>
              <w:t>：凭保证金收据自行</w:t>
            </w:r>
            <w:r>
              <w:rPr>
                <w:rFonts w:hint="eastAsia" w:ascii="宋体" w:hAnsi="宋体"/>
                <w:spacing w:val="-6"/>
                <w:sz w:val="21"/>
                <w:szCs w:val="21"/>
              </w:rPr>
              <w:t>退还</w:t>
            </w:r>
            <w:r>
              <w:rPr>
                <w:rFonts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11</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签订合同：中标通知书发出后30日内。</w:t>
            </w:r>
          </w:p>
          <w:p>
            <w:pPr>
              <w:autoSpaceDE w:val="0"/>
              <w:autoSpaceDN w:val="0"/>
              <w:textAlignment w:val="bottom"/>
              <w:rPr>
                <w:rFonts w:ascii="宋体" w:hAnsi="宋体"/>
                <w:sz w:val="21"/>
                <w:szCs w:val="21"/>
              </w:rPr>
            </w:pPr>
            <w:r>
              <w:rPr>
                <w:rFonts w:hint="eastAsia" w:ascii="宋体" w:hAnsi="宋体"/>
                <w:sz w:val="21"/>
                <w:szCs w:val="21"/>
              </w:rPr>
              <w:t>支付代理服务费：中标通知书发出后七个工作日内。</w:t>
            </w:r>
          </w:p>
        </w:tc>
      </w:tr>
    </w:tbl>
    <w:p>
      <w:pPr>
        <w:pStyle w:val="12"/>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总则</w:t>
      </w:r>
    </w:p>
    <w:p>
      <w:pPr>
        <w:spacing w:line="288" w:lineRule="auto"/>
        <w:jc w:val="left"/>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本招标文件适用于浙江农林大学摄像机及其配套设备的招标、评标、定标、验收、合同履约、付款等（法律、法规另有规定的，从其规定）。</w:t>
      </w:r>
    </w:p>
    <w:p>
      <w:pPr>
        <w:spacing w:line="288" w:lineRule="auto"/>
        <w:jc w:val="left"/>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”系指浙江农林大学；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“书面形式”包括信函、传真、电子邮件等；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pPr>
        <w:spacing w:line="288" w:lineRule="auto"/>
        <w:jc w:val="left"/>
        <w:rPr>
          <w:rFonts w:ascii="宋体" w:hAnsi="宋体"/>
          <w:b/>
          <w:spacing w:val="-6"/>
          <w:sz w:val="24"/>
        </w:rPr>
      </w:pPr>
      <w:r>
        <w:rPr>
          <w:rFonts w:hint="eastAsia" w:ascii="宋体" w:hAnsi="宋体"/>
          <w:b/>
          <w:spacing w:val="-6"/>
          <w:sz w:val="24"/>
        </w:rPr>
        <w:t>（三） 招标方式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spacing w:line="288" w:lineRule="auto"/>
        <w:jc w:val="left"/>
        <w:rPr>
          <w:rFonts w:ascii="宋体" w:hAnsi="宋体"/>
          <w:b/>
          <w:spacing w:val="-6"/>
          <w:sz w:val="24"/>
        </w:rPr>
      </w:pPr>
      <w:r>
        <w:rPr>
          <w:rFonts w:hint="eastAsia" w:ascii="宋体" w:hAnsi="宋体"/>
          <w:b/>
          <w:spacing w:val="-6"/>
          <w:sz w:val="24"/>
        </w:rPr>
        <w:t>（四） 投标委托</w:t>
      </w:r>
    </w:p>
    <w:p>
      <w:pPr>
        <w:spacing w:line="288" w:lineRule="auto"/>
        <w:ind w:firstLine="396" w:firstLineChars="200"/>
        <w:rPr>
          <w:spacing w:val="-6"/>
          <w:sz w:val="21"/>
          <w:szCs w:val="21"/>
        </w:rPr>
      </w:pPr>
      <w:r>
        <w:rPr>
          <w:rFonts w:ascii="宋体" w:hAnsi="宋体"/>
          <w:spacing w:val="-6"/>
          <w:sz w:val="21"/>
          <w:szCs w:val="21"/>
        </w:rPr>
        <w:t>投标人代表须携带有效身份证件</w:t>
      </w:r>
      <w:r>
        <w:rPr>
          <w:rFonts w:hint="eastAsia" w:ascii="宋体" w:hAnsi="宋体"/>
          <w:spacing w:val="-6"/>
          <w:sz w:val="21"/>
          <w:szCs w:val="21"/>
        </w:rPr>
        <w:t>。</w:t>
      </w:r>
      <w:r>
        <w:rPr>
          <w:rFonts w:ascii="宋体" w:hAnsi="宋体"/>
          <w:spacing w:val="-6"/>
          <w:sz w:val="21"/>
          <w:szCs w:val="21"/>
        </w:rPr>
        <w:t>如投标人代表不是法定代表人，须有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w:t>
      </w:r>
      <w:r>
        <w:rPr>
          <w:rFonts w:ascii="宋体" w:hAnsi="宋体"/>
          <w:spacing w:val="-6"/>
          <w:sz w:val="21"/>
          <w:szCs w:val="21"/>
        </w:rPr>
        <w:t>正本用原件，副本用复印件</w:t>
      </w:r>
      <w:r>
        <w:rPr>
          <w:rFonts w:hint="eastAsia" w:ascii="宋体" w:hAnsi="宋体"/>
          <w:spacing w:val="-6"/>
          <w:sz w:val="21"/>
          <w:szCs w:val="21"/>
        </w:rPr>
        <w:t>，详见投标文件格式）</w:t>
      </w:r>
      <w:r>
        <w:rPr>
          <w:rFonts w:ascii="宋体" w:hAnsi="宋体"/>
          <w:spacing w:val="-6"/>
          <w:sz w:val="21"/>
          <w:szCs w:val="21"/>
        </w:rPr>
        <w:t>，</w:t>
      </w:r>
      <w:r>
        <w:rPr>
          <w:rFonts w:hint="eastAsia"/>
          <w:spacing w:val="-6"/>
          <w:sz w:val="21"/>
          <w:szCs w:val="21"/>
        </w:rPr>
        <w:t>投标人未参加开标的，视同认可开标结果。</w:t>
      </w:r>
    </w:p>
    <w:p>
      <w:pPr>
        <w:spacing w:line="288" w:lineRule="auto"/>
        <w:jc w:val="left"/>
        <w:rPr>
          <w:rFonts w:ascii="宋体" w:hAnsi="宋体"/>
          <w:b/>
          <w:spacing w:val="-6"/>
          <w:sz w:val="24"/>
        </w:rPr>
      </w:pPr>
      <w:r>
        <w:rPr>
          <w:rFonts w:hint="eastAsia" w:ascii="宋体" w:hAnsi="宋体"/>
          <w:b/>
          <w:spacing w:val="-6"/>
          <w:sz w:val="24"/>
        </w:rPr>
        <w:t>（五） 投标费用</w:t>
      </w:r>
    </w:p>
    <w:p>
      <w:pPr>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不论投标结果如何，投标人均应自行承担所有与投标有关的全部费用；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2.中标人在中标通知书发出后七个工作日内，向采购代理机构交纳代理服务费，收费标准：</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6"/>
        <w:gridCol w:w="4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86" w:type="dxa"/>
          </w:tcPr>
          <w:p>
            <w:pPr>
              <w:spacing w:line="288" w:lineRule="auto"/>
              <w:jc w:val="center"/>
              <w:rPr>
                <w:rFonts w:ascii="宋体" w:hAnsi="宋体"/>
                <w:spacing w:val="-6"/>
                <w:sz w:val="21"/>
                <w:szCs w:val="21"/>
              </w:rPr>
            </w:pPr>
            <w:r>
              <w:rPr>
                <w:rFonts w:hint="eastAsia" w:ascii="宋体" w:hAnsi="宋体"/>
                <w:spacing w:val="-6"/>
                <w:sz w:val="21"/>
                <w:szCs w:val="21"/>
              </w:rPr>
              <w:t>中标</w:t>
            </w:r>
            <w:r>
              <w:rPr>
                <w:rFonts w:ascii="宋体" w:hAnsi="宋体"/>
                <w:spacing w:val="-6"/>
                <w:sz w:val="21"/>
                <w:szCs w:val="21"/>
              </w:rPr>
              <w:t>金额（万元）</w:t>
            </w:r>
          </w:p>
        </w:tc>
        <w:tc>
          <w:tcPr>
            <w:tcW w:w="4342" w:type="dxa"/>
          </w:tcPr>
          <w:p>
            <w:pPr>
              <w:spacing w:line="288" w:lineRule="auto"/>
              <w:jc w:val="center"/>
              <w:rPr>
                <w:rFonts w:ascii="宋体" w:hAnsi="宋体"/>
                <w:spacing w:val="-6"/>
                <w:sz w:val="21"/>
                <w:szCs w:val="21"/>
              </w:rPr>
            </w:pPr>
            <w:r>
              <w:rPr>
                <w:rFonts w:hint="eastAsia" w:ascii="宋体" w:hAnsi="宋体"/>
                <w:spacing w:val="-6"/>
                <w:sz w:val="21"/>
                <w:szCs w:val="21"/>
              </w:rPr>
              <w:t>收费标准</w:t>
            </w:r>
            <w:r>
              <w:rPr>
                <w:rFonts w:ascii="宋体" w:hAnsi="宋体"/>
                <w:spacing w:val="-6"/>
                <w:sz w:val="21"/>
                <w:szCs w:val="21"/>
              </w:rPr>
              <w:t>（费率，</w:t>
            </w:r>
            <w:r>
              <w:rPr>
                <w:rFonts w:hint="eastAsia"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86" w:type="dxa"/>
          </w:tcPr>
          <w:p>
            <w:pPr>
              <w:spacing w:line="288" w:lineRule="auto"/>
              <w:jc w:val="center"/>
              <w:rPr>
                <w:rFonts w:ascii="宋体" w:hAnsi="宋体"/>
                <w:spacing w:val="-6"/>
                <w:sz w:val="21"/>
                <w:szCs w:val="21"/>
              </w:rPr>
            </w:pPr>
            <w:r>
              <w:rPr>
                <w:rFonts w:hint="eastAsia" w:ascii="宋体" w:hAnsi="宋体"/>
                <w:spacing w:val="-6"/>
                <w:sz w:val="21"/>
                <w:szCs w:val="21"/>
              </w:rPr>
              <w:t>100以下</w:t>
            </w:r>
          </w:p>
        </w:tc>
        <w:tc>
          <w:tcPr>
            <w:tcW w:w="4342" w:type="dxa"/>
          </w:tcPr>
          <w:p>
            <w:pPr>
              <w:spacing w:line="288" w:lineRule="auto"/>
              <w:jc w:val="center"/>
              <w:rPr>
                <w:rFonts w:ascii="宋体" w:hAnsi="宋体"/>
                <w:spacing w:val="-6"/>
                <w:sz w:val="21"/>
                <w:szCs w:val="21"/>
              </w:rPr>
            </w:pPr>
            <w:r>
              <w:rPr>
                <w:rFonts w:hint="eastAsia" w:ascii="宋体" w:hAnsi="宋体"/>
                <w:spacing w:val="-6"/>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86" w:type="dxa"/>
          </w:tcPr>
          <w:p>
            <w:pPr>
              <w:spacing w:line="288" w:lineRule="auto"/>
              <w:jc w:val="center"/>
              <w:rPr>
                <w:rFonts w:ascii="宋体" w:hAnsi="宋体"/>
                <w:spacing w:val="-6"/>
                <w:sz w:val="21"/>
                <w:szCs w:val="21"/>
              </w:rPr>
            </w:pPr>
            <w:r>
              <w:rPr>
                <w:rFonts w:hint="eastAsia" w:ascii="宋体" w:hAnsi="宋体"/>
                <w:spacing w:val="-6"/>
                <w:sz w:val="21"/>
                <w:szCs w:val="21"/>
              </w:rPr>
              <w:t>100-500</w:t>
            </w:r>
          </w:p>
        </w:tc>
        <w:tc>
          <w:tcPr>
            <w:tcW w:w="4342" w:type="dxa"/>
          </w:tcPr>
          <w:p>
            <w:pPr>
              <w:spacing w:line="288" w:lineRule="auto"/>
              <w:jc w:val="center"/>
              <w:rPr>
                <w:rFonts w:ascii="宋体" w:hAnsi="宋体"/>
                <w:spacing w:val="-6"/>
                <w:sz w:val="21"/>
                <w:szCs w:val="21"/>
              </w:rPr>
            </w:pPr>
            <w:r>
              <w:rPr>
                <w:rFonts w:hint="eastAsia" w:ascii="宋体" w:hAnsi="宋体"/>
                <w:spacing w:val="-6"/>
                <w:sz w:val="21"/>
                <w:szCs w:val="21"/>
              </w:rPr>
              <w:t>0.77</w:t>
            </w:r>
          </w:p>
        </w:tc>
      </w:tr>
    </w:tbl>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不足人民币3000元以人民币3000元计算。</w:t>
      </w:r>
    </w:p>
    <w:p>
      <w:pPr>
        <w:spacing w:line="288" w:lineRule="auto"/>
        <w:jc w:val="left"/>
        <w:rPr>
          <w:rFonts w:ascii="宋体" w:hAnsi="宋体"/>
          <w:b/>
          <w:spacing w:val="-6"/>
          <w:sz w:val="24"/>
        </w:rPr>
      </w:pPr>
      <w:r>
        <w:rPr>
          <w:rFonts w:hint="eastAsia" w:ascii="宋体" w:hAnsi="宋体"/>
          <w:b/>
          <w:spacing w:val="-6"/>
          <w:sz w:val="24"/>
        </w:rPr>
        <w:t>（六） 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jc w:val="left"/>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本项目不允许转包；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288" w:lineRule="auto"/>
        <w:rPr>
          <w:rFonts w:ascii="宋体" w:hAnsi="宋体" w:cs="宋体"/>
          <w:b/>
          <w:spacing w:val="-6"/>
          <w:kern w:val="0"/>
          <w:sz w:val="24"/>
        </w:rPr>
      </w:pPr>
      <w:r>
        <w:rPr>
          <w:rFonts w:hint="eastAsia" w:ascii="宋体" w:hAnsi="宋体" w:cs="宋体"/>
          <w:b/>
          <w:spacing w:val="-6"/>
          <w:kern w:val="0"/>
          <w:sz w:val="24"/>
        </w:rPr>
        <w:t>（八） 特别说明</w:t>
      </w:r>
    </w:p>
    <w:p>
      <w:pPr>
        <w:pStyle w:val="1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pPr>
        <w:pStyle w:val="1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单位负责人为同一人或者存在直接控股、管理关系的不同供应商，不得参加同一合同项下的政府采购活动。</w:t>
      </w:r>
    </w:p>
    <w:p>
      <w:pPr>
        <w:pStyle w:val="1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3.为采购项目提供整体设计、规范编制或者项目管理、监理、检测等服务的供应商，不得再参加该采购项目的其他采购活动。</w:t>
      </w:r>
    </w:p>
    <w:p>
      <w:pPr>
        <w:pStyle w:val="10"/>
        <w:spacing w:line="288" w:lineRule="auto"/>
        <w:ind w:firstLine="396" w:firstLineChars="200"/>
        <w:jc w:val="left"/>
        <w:rPr>
          <w:rFonts w:hAnsi="宋体"/>
          <w:spacing w:val="-6"/>
          <w:sz w:val="21"/>
          <w:szCs w:val="21"/>
          <w:u w:val="single"/>
        </w:rPr>
      </w:pPr>
      <w:r>
        <w:rPr>
          <w:rFonts w:hAnsi="宋体"/>
          <w:spacing w:val="-6"/>
          <w:sz w:val="21"/>
          <w:szCs w:val="21"/>
          <w:u w:val="single"/>
        </w:rPr>
        <w:t>▲</w:t>
      </w:r>
      <w:r>
        <w:rPr>
          <w:rFonts w:hint="eastAsia" w:hAnsi="宋体"/>
          <w:spacing w:val="-6"/>
          <w:sz w:val="21"/>
          <w:szCs w:val="21"/>
          <w:u w:val="single"/>
        </w:rPr>
        <w:t>4.投标人授权代表必须为投标人本单位在职职工，并提供</w:t>
      </w:r>
      <w:r>
        <w:rPr>
          <w:rFonts w:hint="eastAsia" w:hAnsi="宋体"/>
          <w:spacing w:val="-6"/>
          <w:sz w:val="21"/>
          <w:szCs w:val="21"/>
          <w:u w:val="single"/>
          <w:lang w:eastAsia="zh-CN"/>
        </w:rPr>
        <w:t>2018年5月至2018年9月</w:t>
      </w:r>
      <w:r>
        <w:rPr>
          <w:rFonts w:hint="eastAsia" w:hAnsi="宋体"/>
          <w:spacing w:val="-6"/>
          <w:sz w:val="21"/>
          <w:szCs w:val="21"/>
          <w:u w:val="single"/>
        </w:rPr>
        <w:t>任意一月社保缴纳证明。</w:t>
      </w:r>
    </w:p>
    <w:p>
      <w:pPr>
        <w:pStyle w:val="10"/>
        <w:spacing w:line="288" w:lineRule="auto"/>
        <w:ind w:firstLine="396" w:firstLineChars="200"/>
        <w:jc w:val="left"/>
        <w:rPr>
          <w:rFonts w:hAnsi="宋体"/>
          <w:spacing w:val="-6"/>
          <w:sz w:val="21"/>
          <w:szCs w:val="21"/>
        </w:rPr>
      </w:pPr>
      <w:r>
        <w:rPr>
          <w:rFonts w:hint="eastAsia" w:hAnsi="宋体"/>
          <w:spacing w:val="-6"/>
          <w:sz w:val="21"/>
          <w:szCs w:val="21"/>
        </w:rPr>
        <w:t>5</w:t>
      </w:r>
      <w:r>
        <w:rPr>
          <w:rFonts w:hAnsi="宋体"/>
          <w:spacing w:val="-6"/>
          <w:sz w:val="21"/>
          <w:szCs w:val="21"/>
        </w:rPr>
        <w:t>.</w:t>
      </w:r>
      <w:r>
        <w:rPr>
          <w:rFonts w:hint="eastAsia" w:hAnsi="宋体"/>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0"/>
        <w:spacing w:line="288" w:lineRule="auto"/>
        <w:ind w:firstLine="396" w:firstLineChars="200"/>
        <w:jc w:val="left"/>
        <w:rPr>
          <w:rFonts w:hAnsi="宋体"/>
          <w:spacing w:val="-6"/>
          <w:sz w:val="21"/>
          <w:szCs w:val="21"/>
        </w:rPr>
      </w:pPr>
      <w:r>
        <w:rPr>
          <w:rFonts w:hint="eastAsia" w:hAnsi="宋体"/>
          <w:spacing w:val="-6"/>
          <w:sz w:val="21"/>
          <w:szCs w:val="21"/>
        </w:rPr>
        <w:t>非单一产品采购项目，多家投标人提供的核心产品品牌相同的，按前款规定处理</w:t>
      </w:r>
      <w:r>
        <w:rPr>
          <w:rFonts w:hAnsi="宋体"/>
          <w:spacing w:val="-6"/>
          <w:sz w:val="21"/>
          <w:szCs w:val="21"/>
        </w:rPr>
        <w:t>。</w:t>
      </w:r>
    </w:p>
    <w:p>
      <w:pPr>
        <w:pStyle w:val="10"/>
        <w:spacing w:line="288" w:lineRule="auto"/>
        <w:ind w:firstLine="396" w:firstLineChars="200"/>
        <w:jc w:val="left"/>
        <w:rPr>
          <w:rFonts w:hAnsi="宋体"/>
          <w:spacing w:val="-6"/>
          <w:sz w:val="21"/>
          <w:szCs w:val="21"/>
        </w:rPr>
      </w:pPr>
      <w:r>
        <w:rPr>
          <w:rFonts w:hint="eastAsia" w:hAnsi="宋体"/>
          <w:spacing w:val="-6"/>
          <w:sz w:val="21"/>
          <w:szCs w:val="21"/>
        </w:rPr>
        <w:t>6</w:t>
      </w:r>
      <w:r>
        <w:rPr>
          <w:rFonts w:hAnsi="宋体"/>
          <w:spacing w:val="-6"/>
          <w:sz w:val="21"/>
          <w:szCs w:val="21"/>
        </w:rPr>
        <w:t>.</w:t>
      </w:r>
      <w:r>
        <w:rPr>
          <w:rFonts w:hint="eastAsia" w:hAnsi="宋体"/>
          <w:spacing w:val="-6"/>
          <w:sz w:val="21"/>
          <w:szCs w:val="21"/>
        </w:rPr>
        <w:t>按照《浙江省政府采购供应商注册及诚信管理暂行办法》（浙财采监字［2009］28号）的相关规定，</w:t>
      </w:r>
      <w:r>
        <w:rPr>
          <w:rFonts w:hAnsi="宋体"/>
          <w:spacing w:val="-6"/>
          <w:sz w:val="21"/>
          <w:szCs w:val="21"/>
        </w:rPr>
        <w:t>未注册入库供应商参加政府采购活动时，应按</w:t>
      </w:r>
      <w:r>
        <w:rPr>
          <w:rFonts w:hint="eastAsia" w:hAnsi="宋体"/>
          <w:spacing w:val="-6"/>
          <w:sz w:val="21"/>
          <w:szCs w:val="21"/>
        </w:rPr>
        <w:t>招标</w:t>
      </w:r>
      <w:r>
        <w:rPr>
          <w:rFonts w:hAnsi="宋体"/>
          <w:spacing w:val="-6"/>
          <w:sz w:val="21"/>
          <w:szCs w:val="21"/>
        </w:rPr>
        <w:t>文件要求提交相应的资格证明材料，按规定接受</w:t>
      </w:r>
      <w:r>
        <w:rPr>
          <w:rFonts w:hint="eastAsia" w:hAnsi="宋体"/>
          <w:spacing w:val="-6"/>
          <w:sz w:val="21"/>
          <w:szCs w:val="21"/>
        </w:rPr>
        <w:t>采购代理机构</w:t>
      </w:r>
      <w:r>
        <w:rPr>
          <w:rFonts w:hAnsi="宋体"/>
          <w:spacing w:val="-6"/>
          <w:sz w:val="21"/>
          <w:szCs w:val="21"/>
        </w:rPr>
        <w:t>或其委托的评审专家的资格审查和其他评审。一旦被确定为中标候选供应商的，应在中标通知书发出前的3个工作日内按本办法的规定进行注册申请，否则，</w:t>
      </w:r>
      <w:r>
        <w:rPr>
          <w:rFonts w:hint="eastAsia" w:hAnsi="宋体"/>
          <w:spacing w:val="-6"/>
          <w:sz w:val="21"/>
          <w:szCs w:val="21"/>
        </w:rPr>
        <w:t>采购代理机构</w:t>
      </w:r>
      <w:r>
        <w:rPr>
          <w:rFonts w:hAnsi="宋体"/>
          <w:spacing w:val="-6"/>
          <w:sz w:val="21"/>
          <w:szCs w:val="21"/>
        </w:rPr>
        <w:t>可以拒绝向其发出中标通知书，并直接推荐排名次之的供应商为中标候选供应商，依次类推。</w:t>
      </w:r>
    </w:p>
    <w:p>
      <w:pPr>
        <w:spacing w:line="288" w:lineRule="auto"/>
        <w:rPr>
          <w:rFonts w:ascii="宋体" w:hAnsi="宋体" w:cs="宋体"/>
          <w:b/>
          <w:spacing w:val="-6"/>
          <w:kern w:val="0"/>
          <w:sz w:val="24"/>
        </w:rPr>
      </w:pPr>
      <w:r>
        <w:rPr>
          <w:rFonts w:ascii="宋体" w:hAnsi="宋体" w:cs="宋体"/>
          <w:b/>
          <w:spacing w:val="-6"/>
          <w:kern w:val="0"/>
          <w:sz w:val="24"/>
        </w:rPr>
        <w:t>（九）质疑和投诉</w:t>
      </w:r>
    </w:p>
    <w:p>
      <w:pPr>
        <w:pStyle w:val="10"/>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w:t>
      </w:r>
      <w:r>
        <w:rPr>
          <w:rFonts w:hint="eastAsia" w:hAnsi="宋体"/>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int="eastAsia" w:hAnsi="宋体"/>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w:t>
      </w:r>
      <w:r>
        <w:rPr>
          <w:rFonts w:hint="eastAsia" w:hAnsi="宋体"/>
          <w:b/>
          <w:spacing w:val="-6"/>
          <w:sz w:val="21"/>
          <w:szCs w:val="21"/>
        </w:rPr>
        <w:t>投标人提出质疑应当提交质疑函和必要的证明材料，质疑函范本请到“浙江政府采购网下载专区”下载，质疑函应当包括下列内容：</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（一）供应商的姓名或者名称、地址、邮编、联系人及联系电话；</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10"/>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10"/>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10"/>
        <w:spacing w:line="288" w:lineRule="auto"/>
        <w:ind w:firstLine="396" w:firstLineChars="200"/>
        <w:jc w:val="left"/>
        <w:rPr>
          <w:rFonts w:hAnsi="宋体"/>
          <w:spacing w:val="-6"/>
          <w:sz w:val="21"/>
          <w:szCs w:val="21"/>
        </w:rPr>
      </w:pPr>
      <w:r>
        <w:rPr>
          <w:rFonts w:hint="eastAsia" w:hAnsi="宋体"/>
          <w:spacing w:val="-6"/>
          <w:sz w:val="21"/>
          <w:szCs w:val="21"/>
        </w:rPr>
        <w:t>投标人为自然人的，应当由本人签字；投标人为法人或者其他组织的，应当由法定代表人、主要负责人，或者其授权代表签字或者盖章，并加盖公章。</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3.提出质疑的供应商应当是参与本项目招标活动的投标人。</w:t>
      </w:r>
      <w:r>
        <w:rPr>
          <w:rFonts w:hint="eastAsia" w:hAnsi="宋体"/>
          <w:b/>
          <w:spacing w:val="-6"/>
          <w:sz w:val="21"/>
          <w:szCs w:val="21"/>
        </w:rPr>
        <w:t>投标人在法定质疑期内应一次性提出针对同一采购程序环节的质疑。</w:t>
      </w:r>
    </w:p>
    <w:p>
      <w:pPr>
        <w:pStyle w:val="10"/>
        <w:spacing w:line="288" w:lineRule="auto"/>
        <w:ind w:firstLine="396" w:firstLineChars="200"/>
        <w:jc w:val="left"/>
        <w:rPr>
          <w:rFonts w:hAnsi="宋体"/>
          <w:spacing w:val="-6"/>
          <w:sz w:val="21"/>
          <w:szCs w:val="21"/>
        </w:rPr>
      </w:pPr>
      <w:r>
        <w:rPr>
          <w:rFonts w:hint="eastAsia" w:hAnsi="宋体"/>
          <w:spacing w:val="-6"/>
          <w:sz w:val="21"/>
          <w:szCs w:val="21"/>
        </w:rPr>
        <w:t>4.根据《政府采购质疑和投诉办法》第三十七条的规定，投诉人在全国范围</w:t>
      </w:r>
      <w:r>
        <w:rPr>
          <w:rFonts w:hAnsi="宋体"/>
          <w:spacing w:val="-6"/>
          <w:sz w:val="21"/>
          <w:szCs w:val="21"/>
        </w:rPr>
        <w:t>12</w:t>
      </w:r>
      <w:r>
        <w:rPr>
          <w:rFonts w:hint="eastAsia" w:hAnsi="宋体"/>
          <w:spacing w:val="-6"/>
          <w:sz w:val="21"/>
          <w:szCs w:val="21"/>
        </w:rPr>
        <w:t>个月内三次以上投诉查无实据的，由财政部门列入不良行为记录名单。</w:t>
      </w:r>
    </w:p>
    <w:p>
      <w:pPr>
        <w:pStyle w:val="10"/>
        <w:spacing w:line="288" w:lineRule="auto"/>
        <w:ind w:firstLine="396" w:firstLineChars="200"/>
        <w:jc w:val="left"/>
        <w:rPr>
          <w:rFonts w:hAnsi="宋体"/>
          <w:spacing w:val="-6"/>
          <w:sz w:val="21"/>
          <w:szCs w:val="21"/>
        </w:rPr>
      </w:pPr>
      <w:r>
        <w:rPr>
          <w:rFonts w:hint="eastAsia" w:hAnsi="宋体"/>
          <w:spacing w:val="-6"/>
          <w:sz w:val="21"/>
          <w:szCs w:val="21"/>
        </w:rPr>
        <w:t>投诉人有下列行为之一的，属于虚假、恶意投诉，由财政部门列入不良行为记录名单，禁止其</w:t>
      </w:r>
      <w:r>
        <w:rPr>
          <w:rFonts w:hAnsi="宋体"/>
          <w:spacing w:val="-6"/>
          <w:sz w:val="21"/>
          <w:szCs w:val="21"/>
        </w:rPr>
        <w:t>1</w:t>
      </w:r>
      <w:r>
        <w:rPr>
          <w:rFonts w:hint="eastAsia" w:hAnsi="宋体"/>
          <w:spacing w:val="-6"/>
          <w:sz w:val="21"/>
          <w:szCs w:val="21"/>
        </w:rPr>
        <w:t>至</w:t>
      </w:r>
      <w:r>
        <w:rPr>
          <w:rFonts w:hAnsi="宋体"/>
          <w:spacing w:val="-6"/>
          <w:sz w:val="21"/>
          <w:szCs w:val="21"/>
        </w:rPr>
        <w:t>3</w:t>
      </w:r>
      <w:r>
        <w:rPr>
          <w:rFonts w:hint="eastAsia" w:hAnsi="宋体"/>
          <w:spacing w:val="-6"/>
          <w:sz w:val="21"/>
          <w:szCs w:val="21"/>
        </w:rPr>
        <w:t>年内参加政府采购活动：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（一）捏造事实</w:t>
      </w:r>
      <w:r>
        <w:rPr>
          <w:rFonts w:hAnsi="宋体"/>
          <w:spacing w:val="-6"/>
          <w:sz w:val="21"/>
          <w:szCs w:val="21"/>
        </w:rPr>
        <w:t>;</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（二）提供虚假材料</w:t>
      </w:r>
      <w:r>
        <w:rPr>
          <w:rFonts w:hAnsi="宋体"/>
          <w:spacing w:val="-6"/>
          <w:sz w:val="21"/>
          <w:szCs w:val="21"/>
        </w:rPr>
        <w:t>;</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pStyle w:val="10"/>
        <w:spacing w:line="288" w:lineRule="auto"/>
        <w:ind w:firstLine="406" w:firstLineChars="200"/>
        <w:rPr>
          <w:rFonts w:cs="宋体"/>
          <w:b/>
          <w:sz w:val="21"/>
          <w:szCs w:val="21"/>
        </w:rPr>
      </w:pPr>
    </w:p>
    <w:p>
      <w:pPr>
        <w:pStyle w:val="10"/>
        <w:spacing w:line="288" w:lineRule="auto"/>
        <w:ind w:firstLine="404" w:firstLineChars="200"/>
        <w:jc w:val="left"/>
        <w:rPr>
          <w:rFonts w:hAnsi="宋体" w:cs="宋体"/>
          <w:kern w:val="0"/>
          <w:sz w:val="21"/>
          <w:szCs w:val="21"/>
        </w:rPr>
      </w:pPr>
    </w:p>
    <w:p>
      <w:pPr>
        <w:pStyle w:val="10"/>
        <w:spacing w:line="288" w:lineRule="auto"/>
        <w:ind w:firstLine="0"/>
        <w:jc w:val="center"/>
        <w:rPr>
          <w:rFonts w:hAnsi="宋体"/>
          <w:b/>
          <w:spacing w:val="-6"/>
          <w:sz w:val="32"/>
          <w:szCs w:val="32"/>
        </w:rPr>
      </w:pPr>
      <w:r>
        <w:rPr>
          <w:rFonts w:hAnsi="宋体"/>
          <w:b/>
          <w:spacing w:val="-6"/>
          <w:sz w:val="32"/>
          <w:szCs w:val="32"/>
        </w:rPr>
        <w:br w:type="page"/>
      </w:r>
      <w:r>
        <w:rPr>
          <w:rFonts w:hAnsi="宋体"/>
          <w:b/>
          <w:spacing w:val="-6"/>
          <w:sz w:val="32"/>
          <w:szCs w:val="32"/>
        </w:rPr>
        <w:t>二</w:t>
      </w:r>
      <w:r>
        <w:rPr>
          <w:rFonts w:hint="eastAsia" w:hAnsi="宋体"/>
          <w:b/>
          <w:spacing w:val="-6"/>
          <w:sz w:val="32"/>
          <w:szCs w:val="32"/>
        </w:rPr>
        <w:t>、招标文件</w:t>
      </w:r>
    </w:p>
    <w:p>
      <w:pPr>
        <w:spacing w:line="288" w:lineRule="auto"/>
        <w:jc w:val="left"/>
        <w:rPr>
          <w:rFonts w:ascii="宋体" w:hAnsi="宋体"/>
          <w:b/>
          <w:spacing w:val="-6"/>
          <w:sz w:val="24"/>
        </w:rPr>
      </w:pPr>
      <w:r>
        <w:rPr>
          <w:rFonts w:hint="eastAsia" w:ascii="宋体" w:hAnsi="宋体"/>
          <w:b/>
          <w:spacing w:val="-6"/>
          <w:sz w:val="24"/>
        </w:rPr>
        <w:t>（一） 招标文件的构成。本招标文件由以下部份组成：</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0"/>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1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spacing w:line="288" w:lineRule="auto"/>
        <w:jc w:val="left"/>
        <w:rPr>
          <w:rFonts w:ascii="宋体" w:hAnsi="宋体"/>
          <w:spacing w:val="-6"/>
          <w:sz w:val="24"/>
        </w:rPr>
      </w:pPr>
      <w:r>
        <w:rPr>
          <w:rFonts w:hint="eastAsia" w:ascii="宋体" w:hAnsi="宋体"/>
          <w:b/>
          <w:spacing w:val="-6"/>
          <w:sz w:val="24"/>
        </w:rPr>
        <w:t>（二） 投标人的风险</w:t>
      </w:r>
    </w:p>
    <w:p>
      <w:pPr>
        <w:pStyle w:val="1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spacing w:line="288" w:lineRule="auto"/>
        <w:jc w:val="left"/>
        <w:rPr>
          <w:rFonts w:ascii="宋体" w:hAnsi="宋体"/>
          <w:b/>
          <w:spacing w:val="-6"/>
          <w:sz w:val="24"/>
        </w:rPr>
      </w:pPr>
      <w:r>
        <w:rPr>
          <w:rFonts w:hint="eastAsia" w:ascii="宋体" w:hAnsi="宋体"/>
          <w:b/>
          <w:spacing w:val="-6"/>
          <w:sz w:val="24"/>
        </w:rPr>
        <w:t>（三） 招标文件的澄清与修改</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0"/>
        <w:spacing w:line="288" w:lineRule="auto"/>
        <w:ind w:firstLine="0"/>
        <w:jc w:val="center"/>
        <w:rPr>
          <w:rFonts w:hAnsi="宋体"/>
          <w:spacing w:val="-6"/>
          <w:sz w:val="21"/>
          <w:szCs w:val="21"/>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投标文件的编制</w:t>
      </w:r>
    </w:p>
    <w:p>
      <w:pPr>
        <w:spacing w:line="288" w:lineRule="auto"/>
        <w:jc w:val="left"/>
        <w:rPr>
          <w:rFonts w:ascii="宋体" w:hAnsi="宋体"/>
          <w:b/>
          <w:spacing w:val="-6"/>
          <w:sz w:val="24"/>
        </w:rPr>
      </w:pPr>
      <w:r>
        <w:rPr>
          <w:rFonts w:hint="eastAsia" w:ascii="宋体" w:hAnsi="宋体"/>
          <w:b/>
          <w:spacing w:val="-6"/>
          <w:sz w:val="24"/>
        </w:rPr>
        <w:t>（一） 投标文件的组成</w:t>
      </w:r>
    </w:p>
    <w:p>
      <w:pPr>
        <w:pStyle w:val="10"/>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报价文件、资格文件及商务和技术文件</w:t>
      </w:r>
      <w:r>
        <w:rPr>
          <w:rFonts w:hint="eastAsia" w:hAnsi="宋体"/>
          <w:spacing w:val="-6"/>
          <w:sz w:val="21"/>
          <w:szCs w:val="21"/>
        </w:rPr>
        <w:t>两部分组成（格式详见招标文件第六章）。</w:t>
      </w:r>
    </w:p>
    <w:p>
      <w:pPr>
        <w:spacing w:line="288" w:lineRule="auto"/>
        <w:ind w:firstLine="398" w:firstLineChars="200"/>
        <w:jc w:val="left"/>
        <w:rPr>
          <w:rFonts w:ascii="宋体" w:hAnsi="宋体"/>
          <w:b/>
          <w:spacing w:val="-6"/>
          <w:sz w:val="21"/>
          <w:szCs w:val="21"/>
        </w:rPr>
      </w:pPr>
      <w:r>
        <w:rPr>
          <w:rFonts w:ascii="宋体" w:hAnsi="宋体"/>
          <w:b/>
          <w:spacing w:val="-6"/>
          <w:sz w:val="21"/>
          <w:szCs w:val="21"/>
        </w:rPr>
        <w:t>1.</w:t>
      </w:r>
      <w:r>
        <w:rPr>
          <w:rFonts w:hint="eastAsia" w:ascii="宋体" w:hAnsi="宋体"/>
          <w:b/>
          <w:spacing w:val="-6"/>
          <w:sz w:val="21"/>
          <w:szCs w:val="21"/>
        </w:rPr>
        <w:t>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（2）投标报价明细表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（3）投标人企业类型声明函</w:t>
      </w:r>
    </w:p>
    <w:p>
      <w:pPr>
        <w:pStyle w:val="10"/>
        <w:spacing w:line="288" w:lineRule="auto"/>
        <w:ind w:firstLine="396" w:firstLineChars="200"/>
        <w:jc w:val="left"/>
        <w:rPr>
          <w:rFonts w:hAnsi="宋体"/>
          <w:spacing w:val="-6"/>
          <w:sz w:val="21"/>
          <w:szCs w:val="21"/>
        </w:rPr>
      </w:pPr>
      <w:r>
        <w:rPr>
          <w:rFonts w:hint="eastAsia" w:hAnsi="宋体"/>
          <w:spacing w:val="-6"/>
          <w:sz w:val="21"/>
          <w:szCs w:val="21"/>
        </w:rPr>
        <w:t>（4）小微企业资格证明材料、监狱企业资格证明材料（若属于小微、监狱企业）</w:t>
      </w:r>
    </w:p>
    <w:p>
      <w:pPr>
        <w:pStyle w:val="10"/>
        <w:spacing w:line="288" w:lineRule="auto"/>
        <w:ind w:firstLine="396" w:firstLineChars="200"/>
        <w:jc w:val="left"/>
        <w:rPr>
          <w:rFonts w:hAnsi="宋体"/>
          <w:spacing w:val="-6"/>
          <w:sz w:val="21"/>
          <w:szCs w:val="21"/>
        </w:rPr>
      </w:pPr>
      <w:r>
        <w:rPr>
          <w:rFonts w:hint="eastAsia" w:hAnsi="宋体"/>
          <w:spacing w:val="-6"/>
          <w:sz w:val="21"/>
          <w:szCs w:val="21"/>
        </w:rPr>
        <w:t>（5）</w:t>
      </w:r>
      <w:bookmarkStart w:id="1" w:name="OLE_LINK14"/>
      <w:bookmarkStart w:id="2" w:name="OLE_LINK13"/>
      <w:r>
        <w:rPr>
          <w:rFonts w:hint="eastAsia" w:hAnsi="宋体"/>
          <w:spacing w:val="-6"/>
          <w:sz w:val="21"/>
          <w:szCs w:val="21"/>
        </w:rPr>
        <w:t>残疾人福利性单位声明函</w:t>
      </w:r>
      <w:bookmarkEnd w:id="1"/>
      <w:bookmarkEnd w:id="2"/>
      <w:r>
        <w:rPr>
          <w:rFonts w:hint="eastAsia" w:hAnsi="宋体"/>
          <w:spacing w:val="-6"/>
          <w:sz w:val="21"/>
          <w:szCs w:val="21"/>
        </w:rPr>
        <w:t>（若属于残疾人福利性单位）</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w:t>
      </w:r>
      <w:r>
        <w:rPr>
          <w:rFonts w:hint="eastAsia" w:hAnsi="宋体"/>
          <w:b/>
          <w:spacing w:val="-6"/>
          <w:sz w:val="21"/>
          <w:szCs w:val="21"/>
        </w:rPr>
        <w:t>资格文件及</w:t>
      </w:r>
      <w:r>
        <w:rPr>
          <w:rFonts w:hint="eastAsia" w:ascii="宋体" w:hAnsi="宋体"/>
          <w:b/>
          <w:spacing w:val="-6"/>
          <w:sz w:val="21"/>
          <w:szCs w:val="21"/>
        </w:rPr>
        <w:t>商务和技术文件：</w:t>
      </w:r>
    </w:p>
    <w:p>
      <w:pPr>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hint="eastAsia" w:ascii="宋体" w:hAnsi="宋体"/>
          <w:b/>
          <w:spacing w:val="-6"/>
          <w:sz w:val="21"/>
          <w:szCs w:val="21"/>
        </w:rPr>
        <w:t xml:space="preserve">2.1 </w:t>
      </w:r>
      <w:r>
        <w:rPr>
          <w:rFonts w:hint="eastAsia" w:hAnsi="宋体"/>
          <w:b/>
          <w:spacing w:val="-6"/>
          <w:sz w:val="21"/>
          <w:szCs w:val="21"/>
        </w:rPr>
        <w:t>资格文件：</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（1）有效的法人或者其他组织的营业执照等证明文件（复印件），自然人的身份证明；</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w:t>
      </w:r>
      <w:r>
        <w:rPr>
          <w:rFonts w:hint="eastAsia" w:hAnsi="宋体"/>
          <w:b/>
          <w:spacing w:val="-6"/>
          <w:sz w:val="21"/>
          <w:szCs w:val="21"/>
        </w:rPr>
        <w:t>2017年度的财务状况报告</w:t>
      </w:r>
      <w:r>
        <w:rPr>
          <w:rFonts w:hint="eastAsia" w:hAnsi="宋体"/>
          <w:spacing w:val="-6"/>
          <w:sz w:val="21"/>
          <w:szCs w:val="21"/>
        </w:rPr>
        <w:t>（复印件）</w:t>
      </w:r>
      <w:r>
        <w:rPr>
          <w:rFonts w:hint="eastAsia" w:hAnsi="宋体"/>
          <w:b/>
          <w:spacing w:val="-6"/>
          <w:sz w:val="21"/>
          <w:szCs w:val="21"/>
        </w:rPr>
        <w:t>或开标前三个月内出具的银行资信证明</w:t>
      </w:r>
      <w:r>
        <w:rPr>
          <w:rFonts w:hint="eastAsia" w:hAnsi="宋体"/>
          <w:spacing w:val="-6"/>
          <w:sz w:val="21"/>
          <w:szCs w:val="21"/>
        </w:rPr>
        <w:t>（若资信证明中注明复印无效，需提交正本）；</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w:t>
      </w:r>
      <w:r>
        <w:rPr>
          <w:rFonts w:hint="eastAsia" w:hAnsi="宋体"/>
          <w:spacing w:val="-6"/>
          <w:sz w:val="21"/>
          <w:szCs w:val="21"/>
          <w:lang w:eastAsia="zh-CN"/>
        </w:rPr>
        <w:t>2018年5月至2018年9月</w:t>
      </w:r>
      <w:r>
        <w:rPr>
          <w:rFonts w:hint="eastAsia" w:hAnsi="宋体"/>
          <w:spacing w:val="-6"/>
          <w:sz w:val="21"/>
          <w:szCs w:val="21"/>
        </w:rPr>
        <w:t>任意一月依法缴纳税收的证明材料（依法免税的投标人，应提供相应文件证明其依法免税）；</w:t>
      </w:r>
    </w:p>
    <w:p>
      <w:pPr>
        <w:pStyle w:val="10"/>
        <w:spacing w:line="288" w:lineRule="auto"/>
        <w:ind w:firstLine="396" w:firstLineChars="200"/>
        <w:jc w:val="left"/>
        <w:rPr>
          <w:rFonts w:hAnsi="宋体"/>
          <w:spacing w:val="-6"/>
          <w:sz w:val="21"/>
          <w:szCs w:val="21"/>
        </w:rPr>
      </w:pPr>
      <w:r>
        <w:rPr>
          <w:rFonts w:hint="eastAsia" w:hAnsi="宋体"/>
          <w:spacing w:val="-6"/>
          <w:sz w:val="21"/>
          <w:szCs w:val="21"/>
        </w:rPr>
        <w:t>（4）</w:t>
      </w:r>
      <w:r>
        <w:rPr>
          <w:rFonts w:hint="eastAsia" w:hAnsi="宋体"/>
          <w:spacing w:val="-6"/>
          <w:sz w:val="21"/>
          <w:szCs w:val="21"/>
          <w:lang w:eastAsia="zh-CN"/>
        </w:rPr>
        <w:t>2018年5月至2018年9月</w:t>
      </w:r>
      <w:r>
        <w:rPr>
          <w:rFonts w:hint="eastAsia" w:hAnsi="宋体"/>
          <w:spacing w:val="-6"/>
          <w:sz w:val="21"/>
          <w:szCs w:val="21"/>
        </w:rPr>
        <w:t>任意一月依法缴纳社会保障资金的证明材料（依法不需要缴纳社会保障资金的投标人，应提供相应文件证明其依法不需要缴纳社会保障资金）；</w:t>
      </w:r>
    </w:p>
    <w:p>
      <w:pPr>
        <w:pStyle w:val="10"/>
        <w:spacing w:line="288" w:lineRule="auto"/>
        <w:ind w:firstLine="396" w:firstLineChars="200"/>
        <w:jc w:val="left"/>
        <w:rPr>
          <w:rFonts w:hAnsi="宋体"/>
          <w:spacing w:val="-6"/>
          <w:sz w:val="21"/>
          <w:szCs w:val="21"/>
        </w:rPr>
      </w:pPr>
      <w:r>
        <w:rPr>
          <w:rFonts w:hint="eastAsia" w:hAnsi="宋体"/>
          <w:spacing w:val="-6"/>
          <w:sz w:val="21"/>
          <w:szCs w:val="21"/>
        </w:rPr>
        <w:t>（5）具有履行合同所必需的设备和专业技术能力的承诺函；</w:t>
      </w:r>
    </w:p>
    <w:p>
      <w:pPr>
        <w:pStyle w:val="10"/>
        <w:spacing w:line="288" w:lineRule="auto"/>
        <w:ind w:firstLine="396" w:firstLineChars="200"/>
        <w:jc w:val="left"/>
        <w:rPr>
          <w:rFonts w:hAnsi="宋体"/>
          <w:spacing w:val="-6"/>
          <w:sz w:val="21"/>
          <w:szCs w:val="21"/>
        </w:rPr>
      </w:pPr>
      <w:r>
        <w:rPr>
          <w:rFonts w:hint="eastAsia" w:hAnsi="宋体"/>
          <w:spacing w:val="-6"/>
          <w:sz w:val="21"/>
          <w:szCs w:val="21"/>
        </w:rPr>
        <w:t>（6）参加政府采购活动前3年内在经营活动中没有重大违法记录的书面声明。</w:t>
      </w:r>
    </w:p>
    <w:p>
      <w:pPr>
        <w:spacing w:line="288" w:lineRule="auto"/>
        <w:ind w:firstLine="398" w:firstLineChars="200"/>
        <w:jc w:val="left"/>
        <w:rPr>
          <w:rFonts w:ascii="宋体" w:hAnsi="宋体"/>
          <w:spacing w:val="-6"/>
          <w:sz w:val="21"/>
          <w:szCs w:val="21"/>
        </w:rPr>
      </w:pPr>
      <w:r>
        <w:rPr>
          <w:rFonts w:hint="eastAsia" w:ascii="宋体" w:hAnsi="宋体"/>
          <w:b/>
          <w:spacing w:val="-6"/>
          <w:sz w:val="21"/>
          <w:szCs w:val="21"/>
        </w:rPr>
        <w:t>2.2 商务和技术文件：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A.商务文件：</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法定代表人资格证明书</w:t>
      </w:r>
      <w:r>
        <w:rPr>
          <w:rFonts w:hint="eastAsia" w:hAnsi="宋体"/>
          <w:spacing w:val="-6"/>
          <w:sz w:val="21"/>
          <w:szCs w:val="21"/>
        </w:rPr>
        <w:t>、法定代表人授权委托书</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w:t>
      </w:r>
      <w:r>
        <w:rPr>
          <w:rFonts w:hint="eastAsia" w:hAnsi="宋体"/>
          <w:b/>
          <w:spacing w:val="-6"/>
          <w:sz w:val="21"/>
          <w:szCs w:val="21"/>
          <w:lang w:eastAsia="zh-CN"/>
        </w:rPr>
        <w:t>2018年5月至2018年9月</w:t>
      </w:r>
      <w:r>
        <w:rPr>
          <w:rFonts w:hint="eastAsia" w:hAnsi="宋体"/>
          <w:b/>
          <w:spacing w:val="-6"/>
          <w:sz w:val="21"/>
          <w:szCs w:val="21"/>
        </w:rPr>
        <w:t>任意一月</w:t>
      </w:r>
      <w:r>
        <w:rPr>
          <w:rFonts w:hAnsi="宋体"/>
          <w:spacing w:val="-6"/>
          <w:sz w:val="21"/>
          <w:szCs w:val="21"/>
        </w:rPr>
        <w:t>投标授权代表社保缴纳证明</w:t>
      </w:r>
    </w:p>
    <w:p>
      <w:pPr>
        <w:pStyle w:val="10"/>
        <w:spacing w:line="288" w:lineRule="auto"/>
        <w:ind w:firstLine="396" w:firstLineChars="200"/>
        <w:jc w:val="left"/>
        <w:rPr>
          <w:rFonts w:hAnsi="宋体"/>
          <w:spacing w:val="-6"/>
          <w:sz w:val="21"/>
          <w:szCs w:val="21"/>
        </w:rPr>
      </w:pPr>
      <w:r>
        <w:rPr>
          <w:rFonts w:hint="eastAsia" w:hAnsi="宋体"/>
          <w:spacing w:val="-6"/>
          <w:sz w:val="21"/>
          <w:szCs w:val="21"/>
        </w:rPr>
        <w:t>（4）投标声明书</w:t>
      </w:r>
    </w:p>
    <w:p>
      <w:pPr>
        <w:pStyle w:val="10"/>
        <w:spacing w:line="288" w:lineRule="auto"/>
        <w:ind w:firstLine="396" w:firstLineChars="200"/>
        <w:jc w:val="left"/>
        <w:rPr>
          <w:rFonts w:hAnsi="宋体"/>
          <w:spacing w:val="-6"/>
          <w:sz w:val="21"/>
          <w:szCs w:val="21"/>
        </w:rPr>
      </w:pPr>
      <w:r>
        <w:rPr>
          <w:rFonts w:hint="eastAsia" w:hAnsi="宋体"/>
          <w:spacing w:val="-6"/>
          <w:sz w:val="21"/>
          <w:szCs w:val="21"/>
        </w:rPr>
        <w:t>（5）投标人情况介绍</w:t>
      </w:r>
    </w:p>
    <w:p>
      <w:pPr>
        <w:pStyle w:val="10"/>
        <w:spacing w:line="288" w:lineRule="auto"/>
        <w:ind w:firstLine="396" w:firstLineChars="200"/>
        <w:jc w:val="left"/>
        <w:rPr>
          <w:rFonts w:hint="eastAsia" w:hAnsi="宋体" w:eastAsia="宋体"/>
          <w:spacing w:val="-6"/>
          <w:sz w:val="21"/>
          <w:szCs w:val="21"/>
          <w:lang w:val="en-US" w:eastAsia="zh-CN"/>
        </w:rPr>
      </w:pPr>
      <w:r>
        <w:rPr>
          <w:rFonts w:hint="eastAsia" w:hAnsi="宋体"/>
          <w:spacing w:val="-6"/>
          <w:sz w:val="21"/>
          <w:szCs w:val="21"/>
        </w:rPr>
        <w:t>（6）投标人自2015年1月1日以来相关成功案例和业绩证明（项目实施情况一览表</w:t>
      </w:r>
      <w:r>
        <w:rPr>
          <w:rFonts w:hint="eastAsia" w:hAnsi="宋体"/>
          <w:spacing w:val="-6"/>
          <w:sz w:val="21"/>
          <w:szCs w:val="21"/>
          <w:lang w:val="en-US" w:eastAsia="zh-CN"/>
        </w:rPr>
        <w:t>等</w:t>
      </w:r>
      <w:r>
        <w:rPr>
          <w:rFonts w:hint="eastAsia" w:hAnsi="宋体"/>
          <w:spacing w:val="-6"/>
          <w:sz w:val="21"/>
          <w:szCs w:val="21"/>
        </w:rPr>
        <w:t>）</w:t>
      </w:r>
      <w:r>
        <w:rPr>
          <w:rFonts w:hint="eastAsia" w:hAnsi="宋体"/>
          <w:spacing w:val="-6"/>
          <w:sz w:val="21"/>
          <w:szCs w:val="21"/>
          <w:lang w:val="en-US" w:eastAsia="zh-CN"/>
        </w:rPr>
        <w:t>如有</w:t>
      </w:r>
    </w:p>
    <w:p>
      <w:pPr>
        <w:pStyle w:val="10"/>
        <w:spacing w:line="288" w:lineRule="auto"/>
        <w:ind w:firstLine="396" w:firstLineChars="200"/>
        <w:jc w:val="left"/>
        <w:rPr>
          <w:rFonts w:hAnsi="宋体"/>
          <w:spacing w:val="-6"/>
          <w:sz w:val="21"/>
          <w:szCs w:val="21"/>
        </w:rPr>
      </w:pPr>
      <w:r>
        <w:rPr>
          <w:rFonts w:hint="eastAsia" w:hAnsi="宋体"/>
          <w:spacing w:val="-6"/>
          <w:sz w:val="21"/>
          <w:szCs w:val="21"/>
        </w:rPr>
        <w:t>（7）节能、环保产品证明材料</w:t>
      </w:r>
    </w:p>
    <w:p>
      <w:pPr>
        <w:pStyle w:val="10"/>
        <w:spacing w:line="288" w:lineRule="auto"/>
        <w:ind w:firstLine="396" w:firstLineChars="200"/>
        <w:jc w:val="left"/>
        <w:rPr>
          <w:rFonts w:hAnsi="宋体"/>
          <w:spacing w:val="-6"/>
          <w:sz w:val="21"/>
          <w:szCs w:val="21"/>
        </w:rPr>
      </w:pPr>
      <w:r>
        <w:rPr>
          <w:rFonts w:hint="eastAsia" w:hAnsi="宋体"/>
          <w:spacing w:val="-6"/>
          <w:sz w:val="21"/>
          <w:szCs w:val="21"/>
        </w:rPr>
        <w:t>（8）投标人需要说明的其他文件和材料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需求</w:t>
      </w:r>
      <w:r>
        <w:rPr>
          <w:rFonts w:hint="eastAsia" w:ascii="宋体" w:hAnsi="宋体"/>
          <w:spacing w:val="-6"/>
          <w:sz w:val="21"/>
          <w:szCs w:val="21"/>
        </w:rPr>
        <w:t>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（2）标的物</w:t>
      </w:r>
      <w:r>
        <w:rPr>
          <w:rFonts w:ascii="宋体" w:hAnsi="宋体"/>
          <w:spacing w:val="-6"/>
          <w:sz w:val="21"/>
          <w:szCs w:val="21"/>
        </w:rPr>
        <w:t>配置清单（不含报价）</w:t>
      </w:r>
      <w:r>
        <w:rPr>
          <w:rFonts w:hint="eastAsia" w:ascii="宋体" w:hAnsi="宋体"/>
          <w:spacing w:val="-6"/>
          <w:sz w:val="21"/>
          <w:szCs w:val="21"/>
        </w:rPr>
        <w:t>、</w:t>
      </w:r>
      <w:r>
        <w:rPr>
          <w:rFonts w:ascii="宋体" w:hAnsi="宋体"/>
          <w:spacing w:val="-6"/>
          <w:sz w:val="21"/>
          <w:szCs w:val="21"/>
        </w:rPr>
        <w:t>原厂出厂配置表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投标</w:t>
      </w:r>
      <w:r>
        <w:rPr>
          <w:rFonts w:hint="eastAsia" w:ascii="宋体" w:hAnsi="宋体"/>
          <w:spacing w:val="-6"/>
          <w:sz w:val="21"/>
          <w:szCs w:val="21"/>
        </w:rPr>
        <w:t>产品技术支持材料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（4）项目实施方案（如生产排期计划、人员投入状况、安装人员配备等）（如有）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售后服务</w:t>
      </w:r>
      <w:r>
        <w:rPr>
          <w:rFonts w:hint="eastAsia" w:ascii="宋体" w:hAnsi="宋体"/>
          <w:spacing w:val="-6"/>
          <w:sz w:val="21"/>
          <w:szCs w:val="21"/>
        </w:rPr>
        <w:t>方案（如有）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优惠条件：投标人承诺给予</w:t>
      </w:r>
      <w:r>
        <w:rPr>
          <w:rFonts w:hint="eastAsia" w:ascii="宋体" w:hAnsi="宋体"/>
          <w:spacing w:val="-6"/>
          <w:sz w:val="21"/>
          <w:szCs w:val="21"/>
        </w:rPr>
        <w:t>采购人</w:t>
      </w:r>
      <w:r>
        <w:rPr>
          <w:rFonts w:ascii="宋体" w:hAnsi="宋体"/>
          <w:spacing w:val="-6"/>
          <w:sz w:val="21"/>
          <w:szCs w:val="21"/>
        </w:rPr>
        <w:t>的各种优惠条件</w:t>
      </w:r>
      <w:r>
        <w:rPr>
          <w:rFonts w:hint="eastAsia" w:ascii="宋体" w:hAnsi="宋体"/>
          <w:spacing w:val="-6"/>
          <w:sz w:val="21"/>
          <w:szCs w:val="21"/>
        </w:rPr>
        <w:t>（如有）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w:t>
      </w:r>
      <w:r>
        <w:rPr>
          <w:rFonts w:ascii="宋体" w:hAnsi="宋体"/>
          <w:spacing w:val="-6"/>
          <w:sz w:val="21"/>
          <w:szCs w:val="21"/>
        </w:rPr>
        <w:t>技术服务、技术培训的内容和措施</w:t>
      </w:r>
      <w:r>
        <w:rPr>
          <w:rFonts w:hint="eastAsia" w:ascii="宋体" w:hAnsi="宋体"/>
          <w:spacing w:val="-6"/>
          <w:sz w:val="21"/>
          <w:szCs w:val="21"/>
        </w:rPr>
        <w:t>（如有）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（8</w:t>
      </w:r>
      <w:r>
        <w:rPr>
          <w:rFonts w:ascii="宋体" w:hAnsi="宋体"/>
          <w:spacing w:val="-6"/>
          <w:sz w:val="21"/>
          <w:szCs w:val="21"/>
        </w:rPr>
        <w:t>）投标人建议的安装、调试、验收方法或方案</w:t>
      </w:r>
      <w:r>
        <w:rPr>
          <w:rFonts w:hint="eastAsia" w:ascii="宋体" w:hAnsi="宋体"/>
          <w:spacing w:val="-6"/>
          <w:sz w:val="21"/>
          <w:szCs w:val="21"/>
        </w:rPr>
        <w:t>（如有）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（9</w:t>
      </w:r>
      <w:r>
        <w:rPr>
          <w:rFonts w:ascii="宋体" w:hAnsi="宋体"/>
          <w:spacing w:val="-6"/>
          <w:sz w:val="21"/>
          <w:szCs w:val="21"/>
        </w:rPr>
        <w:t>）投标人对本项目的合理化建议和改进措施</w:t>
      </w:r>
      <w:r>
        <w:rPr>
          <w:rFonts w:hint="eastAsia" w:ascii="宋体" w:hAnsi="宋体"/>
          <w:spacing w:val="-6"/>
          <w:sz w:val="21"/>
          <w:szCs w:val="21"/>
        </w:rPr>
        <w:t>（如有）</w:t>
      </w:r>
    </w:p>
    <w:p>
      <w:pPr>
        <w:spacing w:line="288" w:lineRule="auto"/>
        <w:jc w:val="left"/>
        <w:rPr>
          <w:rFonts w:ascii="宋体" w:hAnsi="宋体"/>
          <w:b/>
          <w:spacing w:val="-6"/>
          <w:sz w:val="24"/>
        </w:rPr>
      </w:pPr>
      <w:r>
        <w:rPr>
          <w:rFonts w:hint="eastAsia" w:ascii="宋体" w:hAnsi="宋体"/>
          <w:b/>
          <w:spacing w:val="-6"/>
          <w:sz w:val="24"/>
        </w:rPr>
        <w:t>（二） 投标文件的签署和份数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hint="eastAsia" w:ascii="宋体" w:hAnsi="宋体"/>
          <w:b/>
          <w:spacing w:val="-6"/>
          <w:sz w:val="21"/>
          <w:szCs w:val="21"/>
        </w:rPr>
        <w:t>投标人应按报价文件单独装订成册、资格文件及商务和技术文件合并装订成册，其中正本一份、副本五份，投标文件的封面应注明“正本“、“副本”字样。</w:t>
      </w:r>
    </w:p>
    <w:p>
      <w:pPr>
        <w:spacing w:line="288" w:lineRule="auto"/>
        <w:ind w:firstLine="396" w:firstLineChars="200"/>
        <w:jc w:val="left"/>
        <w:rPr>
          <w:rFonts w:ascii="宋体" w:hAnsi="宋体"/>
          <w:b/>
          <w:snapToGrid w:val="0"/>
          <w:kern w:val="0"/>
          <w:sz w:val="21"/>
          <w:szCs w:val="21"/>
        </w:rPr>
      </w:pPr>
      <w:r>
        <w:rPr>
          <w:rFonts w:hint="eastAsia" w:ascii="宋体" w:hAnsi="宋体"/>
          <w:spacing w:val="-6"/>
          <w:sz w:val="21"/>
          <w:szCs w:val="21"/>
        </w:rPr>
        <w:t>▲</w:t>
      </w:r>
      <w:r>
        <w:rPr>
          <w:rFonts w:hint="eastAsia" w:ascii="宋体" w:hAnsi="宋体"/>
          <w:b/>
          <w:spacing w:val="-6"/>
          <w:sz w:val="21"/>
          <w:szCs w:val="21"/>
        </w:rPr>
        <w:t>活页装订（卡条、抽杆夹、订书机、散装）的投标文件无效。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5.投标文件不得涂改，若有修改错漏处，须由投标人</w:t>
      </w:r>
      <w:r>
        <w:rPr>
          <w:rFonts w:ascii="宋体" w:hAnsi="宋体"/>
          <w:spacing w:val="-6"/>
          <w:sz w:val="21"/>
          <w:szCs w:val="21"/>
        </w:rPr>
        <w:t>代表</w:t>
      </w:r>
      <w:r>
        <w:rPr>
          <w:rFonts w:hint="eastAsia" w:ascii="宋体" w:hAnsi="宋体"/>
          <w:spacing w:val="-6"/>
          <w:sz w:val="21"/>
          <w:szCs w:val="21"/>
        </w:rPr>
        <w:t>签字并加盖公章。投标文件因字迹潦草或表达不清所引起的后果由投标人负责。</w:t>
      </w:r>
    </w:p>
    <w:p>
      <w:pPr>
        <w:spacing w:line="288" w:lineRule="auto"/>
        <w:jc w:val="left"/>
        <w:rPr>
          <w:rFonts w:ascii="宋体" w:hAnsi="宋体"/>
          <w:b/>
          <w:spacing w:val="-6"/>
          <w:sz w:val="24"/>
        </w:rPr>
      </w:pPr>
      <w:r>
        <w:rPr>
          <w:rFonts w:hint="eastAsia" w:ascii="宋体" w:hAnsi="宋体"/>
          <w:b/>
          <w:spacing w:val="-6"/>
          <w:sz w:val="24"/>
        </w:rPr>
        <w:t>（三） 投标文件的包装、递交、修改和撤回</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hint="eastAsia" w:ascii="宋体" w:hAnsi="宋体"/>
          <w:b/>
          <w:spacing w:val="-6"/>
          <w:sz w:val="21"/>
          <w:szCs w:val="21"/>
        </w:rPr>
        <w:t>投标人应按报价文件、</w:t>
      </w:r>
      <w:r>
        <w:rPr>
          <w:rFonts w:ascii="宋体" w:hAnsi="宋体"/>
          <w:b/>
          <w:spacing w:val="-6"/>
          <w:sz w:val="21"/>
          <w:szCs w:val="21"/>
        </w:rPr>
        <w:t>资格文件及</w:t>
      </w:r>
      <w:r>
        <w:rPr>
          <w:rFonts w:hint="eastAsia" w:ascii="宋体" w:hAnsi="宋体"/>
          <w:b/>
          <w:spacing w:val="-6"/>
          <w:sz w:val="21"/>
          <w:szCs w:val="21"/>
        </w:rPr>
        <w:t>商务和技术文件分别密封包装，相同部分的正副本可密封在同一个密封袋内。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w:t>
      </w:r>
      <w:r>
        <w:rPr>
          <w:rFonts w:ascii="宋体" w:hAnsi="宋体"/>
          <w:spacing w:val="-6"/>
          <w:sz w:val="21"/>
          <w:szCs w:val="21"/>
        </w:rPr>
        <w:t>文件及</w:t>
      </w:r>
      <w:r>
        <w:rPr>
          <w:rFonts w:hint="eastAsia" w:ascii="宋体" w:hAnsi="宋体"/>
          <w:spacing w:val="-6"/>
          <w:sz w:val="21"/>
          <w:szCs w:val="21"/>
        </w:rPr>
        <w:t>商务和技术文件）、投标项目名称、项目编号及“开标时启封”字样，并加盖投标人公章。</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pPr>
        <w:spacing w:line="288" w:lineRule="auto"/>
        <w:jc w:val="left"/>
        <w:rPr>
          <w:rFonts w:ascii="宋体" w:hAnsi="宋体"/>
          <w:spacing w:val="-6"/>
          <w:sz w:val="24"/>
        </w:rPr>
      </w:pPr>
      <w:r>
        <w:rPr>
          <w:rFonts w:hint="eastAsia" w:ascii="宋体" w:hAnsi="宋体"/>
          <w:b/>
          <w:spacing w:val="-6"/>
          <w:sz w:val="24"/>
        </w:rPr>
        <w:t>（四） 投标文件的语言及计量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spacing w:line="288" w:lineRule="auto"/>
        <w:jc w:val="left"/>
        <w:rPr>
          <w:rFonts w:ascii="宋体" w:hAnsi="宋体"/>
          <w:spacing w:val="-6"/>
          <w:sz w:val="24"/>
        </w:rPr>
      </w:pPr>
      <w:r>
        <w:rPr>
          <w:rFonts w:hint="eastAsia" w:ascii="宋体" w:hAnsi="宋体"/>
          <w:b/>
          <w:spacing w:val="-6"/>
          <w:sz w:val="24"/>
        </w:rPr>
        <w:t>（五） 投标报价</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int="eastAsia" w:hAnsi="宋体"/>
          <w:b/>
          <w:spacing w:val="-6"/>
          <w:sz w:val="21"/>
          <w:szCs w:val="21"/>
        </w:rPr>
        <w:t>本次投标采用人民币报价。</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b/>
          <w:bCs/>
          <w:spacing w:val="-6"/>
          <w:sz w:val="21"/>
          <w:szCs w:val="21"/>
        </w:rPr>
        <w:t>投标报价是指一次性报出不得更改的价格</w:t>
      </w:r>
      <w:r>
        <w:rPr>
          <w:rFonts w:hint="eastAsia" w:hAnsi="宋体"/>
          <w:b/>
          <w:bCs/>
          <w:spacing w:val="-6"/>
          <w:sz w:val="21"/>
          <w:szCs w:val="21"/>
        </w:rPr>
        <w:t>，</w:t>
      </w:r>
      <w:r>
        <w:rPr>
          <w:rFonts w:hAnsi="宋体"/>
          <w:b/>
          <w:bCs/>
          <w:spacing w:val="-6"/>
          <w:sz w:val="21"/>
          <w:szCs w:val="21"/>
        </w:rPr>
        <w:t>投标报价应按招标文件中相关附表格式填写</w:t>
      </w:r>
      <w:r>
        <w:rPr>
          <w:rFonts w:hint="eastAsia" w:hAnsi="宋体"/>
          <w:spacing w:val="-6"/>
          <w:sz w:val="21"/>
          <w:szCs w:val="21"/>
        </w:rPr>
        <w:t>。</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3.</w:t>
      </w:r>
      <w:r>
        <w:rPr>
          <w:rFonts w:hAnsi="宋体"/>
          <w:spacing w:val="-6"/>
          <w:sz w:val="21"/>
          <w:szCs w:val="21"/>
        </w:rPr>
        <w:t>投标报价是履行合同的最终价格，应包括</w:t>
      </w:r>
      <w:r>
        <w:rPr>
          <w:rFonts w:hint="eastAsia" w:hAnsi="宋体"/>
          <w:spacing w:val="-6"/>
          <w:sz w:val="21"/>
          <w:szCs w:val="21"/>
        </w:rPr>
        <w:t>完成所有产品供货及履行所有规定服务所产生的全部费用</w:t>
      </w:r>
      <w:r>
        <w:rPr>
          <w:rFonts w:hAnsi="宋体"/>
          <w:spacing w:val="-6"/>
          <w:sz w:val="21"/>
          <w:szCs w:val="21"/>
        </w:rPr>
        <w:t>。</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4</w:t>
      </w:r>
      <w:r>
        <w:rPr>
          <w:rFonts w:hAnsi="宋体"/>
          <w:spacing w:val="-6"/>
          <w:sz w:val="21"/>
          <w:szCs w:val="21"/>
        </w:rPr>
        <w:t>.</w:t>
      </w:r>
      <w:r>
        <w:rPr>
          <w:rFonts w:hint="eastAsia" w:hAnsi="宋体"/>
          <w:spacing w:val="-6"/>
          <w:sz w:val="21"/>
          <w:szCs w:val="21"/>
        </w:rPr>
        <w:t>投标文件只允许有一个报价，有选择的报价将不予接受。</w:t>
      </w:r>
    </w:p>
    <w:p>
      <w:pPr>
        <w:pStyle w:val="7"/>
        <w:widowControl w:val="0"/>
        <w:numPr>
          <w:ilvl w:val="0"/>
          <w:numId w:val="0"/>
        </w:numPr>
        <w:spacing w:afterLines="0" w:line="288" w:lineRule="auto"/>
        <w:ind w:left="327" w:hanging="327" w:hangingChars="143"/>
        <w:rPr>
          <w:rFonts w:ascii="宋体" w:hAnsi="宋体"/>
          <w:b/>
          <w:spacing w:val="-6"/>
          <w:kern w:val="2"/>
          <w:szCs w:val="24"/>
        </w:rPr>
      </w:pPr>
      <w:r>
        <w:rPr>
          <w:rFonts w:hint="eastAsia" w:ascii="宋体" w:hAnsi="宋体"/>
          <w:b/>
          <w:spacing w:val="-6"/>
          <w:kern w:val="2"/>
          <w:szCs w:val="24"/>
        </w:rPr>
        <w:t>（六） 投标有效期</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从提交投标文件的截止之日起算90天。</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在原投标有效期满之前，如果出现特殊情况，采购人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以书面形式通知投标人延长投标有效期。</w:t>
      </w:r>
    </w:p>
    <w:p>
      <w:pPr>
        <w:spacing w:line="288" w:lineRule="auto"/>
        <w:jc w:val="left"/>
        <w:rPr>
          <w:rFonts w:ascii="宋体" w:hAnsi="宋体"/>
          <w:b/>
          <w:spacing w:val="-6"/>
          <w:sz w:val="24"/>
        </w:rPr>
      </w:pPr>
      <w:r>
        <w:rPr>
          <w:rFonts w:hint="eastAsia" w:ascii="宋体" w:hAnsi="宋体"/>
          <w:b/>
          <w:spacing w:val="-6"/>
          <w:sz w:val="24"/>
        </w:rPr>
        <w:t>（七） 投标保证金</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▲1.投标人须按时提交投标保证金。</w:t>
      </w:r>
    </w:p>
    <w:p>
      <w:pPr>
        <w:spacing w:line="288" w:lineRule="auto"/>
        <w:ind w:firstLine="396" w:firstLineChars="200"/>
        <w:jc w:val="left"/>
        <w:rPr>
          <w:rFonts w:ascii="宋体" w:hAnsi="宋体" w:cs="宋体"/>
          <w:b/>
          <w:spacing w:val="-6"/>
          <w:kern w:val="0"/>
          <w:sz w:val="21"/>
          <w:szCs w:val="21"/>
        </w:rPr>
      </w:pPr>
      <w:r>
        <w:rPr>
          <w:rFonts w:hint="eastAsia" w:ascii="宋体" w:hAnsi="宋体"/>
          <w:spacing w:val="-6"/>
          <w:sz w:val="21"/>
          <w:szCs w:val="21"/>
        </w:rPr>
        <w:t>2.投标</w:t>
      </w:r>
      <w:r>
        <w:rPr>
          <w:rFonts w:ascii="宋体" w:hAnsi="宋体"/>
          <w:spacing w:val="-6"/>
          <w:sz w:val="21"/>
          <w:szCs w:val="21"/>
        </w:rPr>
        <w:t>保证金</w:t>
      </w:r>
      <w:r>
        <w:rPr>
          <w:rFonts w:hint="eastAsia" w:ascii="宋体" w:hAnsi="宋体"/>
          <w:spacing w:val="-6"/>
          <w:sz w:val="21"/>
          <w:szCs w:val="21"/>
        </w:rPr>
        <w:t>交纳</w:t>
      </w:r>
      <w:r>
        <w:rPr>
          <w:rFonts w:ascii="宋体" w:hAnsi="宋体"/>
          <w:spacing w:val="-6"/>
          <w:sz w:val="21"/>
          <w:szCs w:val="21"/>
        </w:rPr>
        <w:t>方式</w:t>
      </w:r>
      <w:r>
        <w:rPr>
          <w:rFonts w:hint="eastAsia" w:ascii="宋体" w:hAnsi="宋体"/>
          <w:spacing w:val="-6"/>
          <w:sz w:val="21"/>
          <w:szCs w:val="21"/>
        </w:rPr>
        <w:t>：</w:t>
      </w:r>
      <w:r>
        <w:rPr>
          <w:rFonts w:hint="eastAsia" w:ascii="宋体" w:hAnsi="宋体" w:cs="宋体"/>
          <w:b/>
          <w:spacing w:val="-6"/>
          <w:kern w:val="0"/>
          <w:sz w:val="21"/>
          <w:szCs w:val="21"/>
        </w:rPr>
        <w:t>转账、银行汇款等非现金方式。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3.未中标人的投标保证金，自中标通知书发出之日起五个工作日内退还（因投标人自身原因导致无法及时退还的除外）。</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4.中标人的投标保证金，自政府采购合同签订之日起五个工作日内退还（因中标人自身原因导致无法及时退还的除外）。</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5.投标保证金</w:t>
      </w:r>
      <w:r>
        <w:rPr>
          <w:rFonts w:ascii="宋体" w:hAnsi="宋体"/>
          <w:spacing w:val="-6"/>
          <w:sz w:val="21"/>
          <w:szCs w:val="21"/>
        </w:rPr>
        <w:t>退还</w:t>
      </w:r>
      <w:r>
        <w:rPr>
          <w:rFonts w:hint="eastAsia" w:ascii="宋体" w:hAnsi="宋体"/>
          <w:spacing w:val="-6"/>
          <w:sz w:val="21"/>
          <w:szCs w:val="21"/>
        </w:rPr>
        <w:t>方式</w:t>
      </w:r>
      <w:r>
        <w:rPr>
          <w:rFonts w:ascii="宋体" w:hAnsi="宋体"/>
          <w:spacing w:val="-6"/>
          <w:sz w:val="21"/>
          <w:szCs w:val="21"/>
        </w:rPr>
        <w:t>：凭保证金收据自行</w:t>
      </w:r>
      <w:r>
        <w:rPr>
          <w:rFonts w:hint="eastAsia" w:ascii="宋体" w:hAnsi="宋体"/>
          <w:spacing w:val="-6"/>
          <w:sz w:val="21"/>
          <w:szCs w:val="21"/>
        </w:rPr>
        <w:t>退还</w:t>
      </w:r>
      <w:r>
        <w:rPr>
          <w:rFonts w:ascii="宋体" w:hAnsi="宋体"/>
          <w:spacing w:val="-6"/>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6.下列情况，投标保证金将不予退还：</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（1）投标人在投标有效期内撤销投标文件的；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（2）投标人未按规定签订合同或转让中标的；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（3）投标人在投标期间存在提供虚假材料、相互串通投标等违法违规行为的。</w:t>
      </w:r>
    </w:p>
    <w:p>
      <w:pPr>
        <w:spacing w:line="288" w:lineRule="auto"/>
        <w:rPr>
          <w:rFonts w:ascii="宋体" w:hAnsi="宋体"/>
          <w:b/>
          <w:spacing w:val="-6"/>
          <w:sz w:val="24"/>
        </w:rPr>
      </w:pPr>
      <w:r>
        <w:rPr>
          <w:rFonts w:hint="eastAsia" w:ascii="宋体" w:hAnsi="宋体"/>
          <w:b/>
          <w:spacing w:val="-6"/>
          <w:sz w:val="24"/>
        </w:rPr>
        <w:t>（八） 投标无效的情形</w:t>
      </w:r>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（3）经查询存在不良信用记录的。</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资格</w:t>
      </w:r>
      <w:r>
        <w:rPr>
          <w:rFonts w:ascii="宋体" w:hAnsi="宋体"/>
          <w:spacing w:val="-6"/>
          <w:sz w:val="21"/>
          <w:szCs w:val="21"/>
        </w:rPr>
        <w:t>文件及</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w:t>
      </w:r>
      <w:r>
        <w:rPr>
          <w:rFonts w:ascii="宋体" w:hAnsi="宋体"/>
          <w:spacing w:val="-6"/>
          <w:sz w:val="21"/>
          <w:szCs w:val="21"/>
        </w:rPr>
        <w:t>、法定代表人资格证明书</w:t>
      </w:r>
      <w:r>
        <w:rPr>
          <w:rFonts w:hint="eastAsia" w:ascii="宋体" w:hAnsi="宋体"/>
          <w:spacing w:val="-6"/>
          <w:sz w:val="21"/>
          <w:szCs w:val="21"/>
        </w:rPr>
        <w:t>、法定代表人授权委托书、投标</w:t>
      </w:r>
      <w:r>
        <w:rPr>
          <w:rFonts w:ascii="宋体" w:hAnsi="宋体"/>
          <w:spacing w:val="-6"/>
          <w:sz w:val="21"/>
          <w:szCs w:val="21"/>
        </w:rPr>
        <w:t>声明书</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hint="eastAsia" w:ascii="宋体" w:hAnsi="宋体"/>
          <w:bCs/>
          <w:spacing w:val="-6"/>
          <w:sz w:val="21"/>
          <w:szCs w:val="21"/>
        </w:rPr>
        <w:t>法定代表人委托授权代表</w:t>
      </w:r>
      <w:r>
        <w:rPr>
          <w:rFonts w:ascii="宋体" w:hAnsi="宋体"/>
          <w:bCs/>
          <w:spacing w:val="-6"/>
          <w:sz w:val="21"/>
          <w:szCs w:val="21"/>
        </w:rPr>
        <w:t>参加投</w:t>
      </w:r>
      <w:r>
        <w:rPr>
          <w:rFonts w:hint="eastAsia" w:ascii="宋体" w:hAnsi="宋体"/>
          <w:bCs/>
          <w:spacing w:val="-6"/>
          <w:sz w:val="21"/>
          <w:szCs w:val="21"/>
        </w:rPr>
        <w:t>标但未</w:t>
      </w:r>
      <w:r>
        <w:rPr>
          <w:rFonts w:ascii="宋体" w:hAnsi="宋体"/>
          <w:bCs/>
          <w:spacing w:val="-6"/>
          <w:sz w:val="21"/>
          <w:szCs w:val="21"/>
        </w:rPr>
        <w:t>提供</w:t>
      </w:r>
      <w:r>
        <w:rPr>
          <w:rFonts w:hint="eastAsia" w:ascii="宋体" w:hAnsi="宋体"/>
          <w:bCs/>
          <w:spacing w:val="-6"/>
          <w:sz w:val="21"/>
          <w:szCs w:val="21"/>
        </w:rPr>
        <w:t>投标授权代表社保缴纳证明的</w:t>
      </w:r>
      <w:r>
        <w:rPr>
          <w:rFonts w:ascii="宋体" w:hAnsi="宋体"/>
          <w:bCs/>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明显不符合招标文件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w:t>
      </w:r>
      <w:r>
        <w:rPr>
          <w:rFonts w:ascii="宋体" w:hAnsi="宋体"/>
          <w:spacing w:val="-6"/>
          <w:sz w:val="21"/>
          <w:szCs w:val="21"/>
        </w:rPr>
        <w:t>招标文件中标“▲”的项目发生实质性偏离的；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未提供或未如实提供投标货物的技术参数，或者投标文件标明的响应或偏离与事实不符或虚假投标的；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（7）</w:t>
      </w:r>
      <w:r>
        <w:rPr>
          <w:rFonts w:ascii="宋体" w:hAnsi="宋体"/>
          <w:spacing w:val="-6"/>
          <w:sz w:val="21"/>
          <w:szCs w:val="21"/>
        </w:rPr>
        <w:t>投标技术方案不明确，存在一个或一个以上备选（替代）投标方案的；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（8）投标文件含有采购人不能接受的附加条件的；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（9）法律、法规和招标文件规定的其他无效情形。</w:t>
      </w:r>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）未按照招标文件标明的币种报价的</w:t>
      </w:r>
      <w:r>
        <w:rPr>
          <w:rFonts w:hint="eastAsia" w:ascii="宋体" w:hAnsi="宋体"/>
          <w:spacing w:val="-6"/>
          <w:sz w:val="21"/>
          <w:szCs w:val="21"/>
        </w:rPr>
        <w:t>；</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（6）不同投标人的投标保证金从同一单位或者个人的账户转出。</w:t>
      </w:r>
    </w:p>
    <w:p>
      <w:pPr>
        <w:widowControl/>
        <w:spacing w:line="288" w:lineRule="auto"/>
        <w:ind w:firstLine="398" w:firstLineChars="200"/>
        <w:jc w:val="center"/>
        <w:rPr>
          <w:rFonts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、开  标</w:t>
      </w:r>
    </w:p>
    <w:p>
      <w:pPr>
        <w:pStyle w:val="10"/>
        <w:spacing w:line="288" w:lineRule="auto"/>
        <w:ind w:firstLine="0"/>
        <w:rPr>
          <w:rFonts w:hAnsi="宋体"/>
          <w:b/>
          <w:spacing w:val="-6"/>
          <w:sz w:val="24"/>
          <w:szCs w:val="24"/>
        </w:rPr>
      </w:pPr>
      <w:r>
        <w:rPr>
          <w:rFonts w:hint="eastAsia" w:hAnsi="宋体"/>
          <w:b/>
          <w:spacing w:val="-6"/>
          <w:sz w:val="24"/>
          <w:szCs w:val="24"/>
        </w:rPr>
        <w:t>（一） 开标准备</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制订开标、评审工作的组织方案，落实工作场地、设施，检查录音录像采集设备运行情况。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通知或邀请相关单位和人员出席开标、评审活动（按规定由相关监管部门或其授权机构随机抽取、通知的政府采购评审专家除外）。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10"/>
        <w:spacing w:line="288" w:lineRule="auto"/>
        <w:ind w:firstLine="0"/>
        <w:rPr>
          <w:rFonts w:hAnsi="宋体"/>
          <w:b/>
          <w:spacing w:val="-6"/>
          <w:sz w:val="24"/>
          <w:szCs w:val="24"/>
        </w:rPr>
      </w:pPr>
      <w:r>
        <w:rPr>
          <w:rFonts w:hint="eastAsia" w:hAnsi="宋体"/>
          <w:b/>
          <w:spacing w:val="-6"/>
          <w:sz w:val="24"/>
          <w:szCs w:val="24"/>
        </w:rPr>
        <w:t>（二） 开标程序</w:t>
      </w:r>
    </w:p>
    <w:p>
      <w:pPr>
        <w:pStyle w:val="10"/>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文件规定的时间、地点和程序组织开标，开标原则上应采取先拆封</w:t>
      </w:r>
      <w:r>
        <w:rPr>
          <w:rFonts w:hint="eastAsia" w:hAnsi="宋体"/>
          <w:spacing w:val="-6"/>
          <w:sz w:val="21"/>
          <w:szCs w:val="21"/>
        </w:rPr>
        <w:t>资格</w:t>
      </w:r>
      <w:r>
        <w:rPr>
          <w:rFonts w:hAnsi="宋体"/>
          <w:spacing w:val="-6"/>
          <w:sz w:val="21"/>
          <w:szCs w:val="21"/>
        </w:rPr>
        <w:t>文件及商务和技术文件、后拆封报价文件的顺序进行。具体按以下程序进行：</w:t>
      </w:r>
    </w:p>
    <w:p>
      <w:pPr>
        <w:pStyle w:val="10"/>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开启开标场地的录音录像采集设备，并确保其正常运行。</w:t>
      </w:r>
    </w:p>
    <w:p>
      <w:pPr>
        <w:pStyle w:val="10"/>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pPr>
        <w:pStyle w:val="10"/>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对现场接受</w:t>
      </w:r>
      <w:r>
        <w:rPr>
          <w:rFonts w:hint="eastAsia" w:hAnsi="宋体"/>
          <w:spacing w:val="-6"/>
          <w:sz w:val="21"/>
          <w:szCs w:val="21"/>
        </w:rPr>
        <w:t>投标文件的，</w:t>
      </w:r>
      <w:r>
        <w:rPr>
          <w:rFonts w:hAnsi="宋体"/>
          <w:spacing w:val="-6"/>
          <w:sz w:val="21"/>
          <w:szCs w:val="21"/>
        </w:rPr>
        <w:t>由现场工作人员接收</w:t>
      </w:r>
      <w:r>
        <w:rPr>
          <w:rFonts w:hint="eastAsia" w:hAnsi="宋体"/>
          <w:spacing w:val="-6"/>
          <w:sz w:val="21"/>
          <w:szCs w:val="21"/>
        </w:rPr>
        <w:t>投标</w:t>
      </w:r>
      <w:r>
        <w:rPr>
          <w:rFonts w:hAnsi="宋体"/>
          <w:spacing w:val="-6"/>
          <w:sz w:val="21"/>
          <w:szCs w:val="21"/>
        </w:rPr>
        <w:t>文件并</w:t>
      </w:r>
      <w:r>
        <w:rPr>
          <w:rFonts w:hint="eastAsia" w:hAnsi="宋体"/>
          <w:spacing w:val="-6"/>
          <w:sz w:val="21"/>
          <w:szCs w:val="21"/>
        </w:rPr>
        <w:t>如实记载投标文件的送达时间和密封情况，签收保存，并向投标人出具签收回执。</w:t>
      </w:r>
    </w:p>
    <w:p>
      <w:pPr>
        <w:pStyle w:val="10"/>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主持人宣布开标，介绍开标现场的人员情况，宣读递交</w:t>
      </w:r>
      <w:r>
        <w:rPr>
          <w:rFonts w:hint="eastAsia" w:hAnsi="宋体"/>
          <w:spacing w:val="-6"/>
          <w:sz w:val="21"/>
          <w:szCs w:val="21"/>
        </w:rPr>
        <w:t>投标文件的投标人名单</w:t>
      </w:r>
      <w:r>
        <w:rPr>
          <w:rFonts w:hAnsi="宋体"/>
          <w:spacing w:val="-6"/>
          <w:sz w:val="21"/>
          <w:szCs w:val="21"/>
        </w:rPr>
        <w:t>、开标纪律、应当回避的情形等注意事项，组织投标人签署不存在影响公平竞争的《政府采购活动现场确认声明书》。</w:t>
      </w:r>
    </w:p>
    <w:p>
      <w:pPr>
        <w:pStyle w:val="10"/>
        <w:spacing w:line="288" w:lineRule="auto"/>
        <w:ind w:firstLine="396" w:firstLineChars="200"/>
        <w:rPr>
          <w:rFonts w:hAnsi="宋体"/>
          <w:sz w:val="21"/>
          <w:szCs w:val="21"/>
        </w:rPr>
      </w:pPr>
      <w:r>
        <w:rPr>
          <w:rFonts w:hint="eastAsia" w:hAnsi="宋体"/>
          <w:spacing w:val="-6"/>
          <w:sz w:val="21"/>
          <w:szCs w:val="21"/>
        </w:rPr>
        <w:t>5.</w:t>
      </w:r>
      <w:r>
        <w:rPr>
          <w:rFonts w:hAnsi="宋体"/>
          <w:spacing w:val="-6"/>
          <w:sz w:val="21"/>
          <w:szCs w:val="21"/>
        </w:rPr>
        <w:t>对投标人</w:t>
      </w:r>
      <w:r>
        <w:rPr>
          <w:rFonts w:hint="eastAsia" w:hAnsi="宋体"/>
          <w:spacing w:val="-6"/>
          <w:sz w:val="21"/>
          <w:szCs w:val="21"/>
        </w:rPr>
        <w:t>投标保证金缴纳情况进行查验</w:t>
      </w:r>
      <w:r>
        <w:rPr>
          <w:rFonts w:hAnsi="宋体"/>
          <w:spacing w:val="-6"/>
          <w:sz w:val="21"/>
          <w:szCs w:val="21"/>
        </w:rPr>
        <w:t>、核实，提请投标人代表查验投标文件密封情况。</w:t>
      </w:r>
    </w:p>
    <w:p>
      <w:pPr>
        <w:pStyle w:val="10"/>
        <w:spacing w:line="288" w:lineRule="auto"/>
        <w:ind w:firstLine="396" w:firstLineChars="200"/>
        <w:rPr>
          <w:rFonts w:hAnsi="宋体"/>
          <w:sz w:val="21"/>
          <w:szCs w:val="21"/>
        </w:rPr>
      </w:pPr>
      <w:r>
        <w:rPr>
          <w:rFonts w:hint="eastAsia" w:hAnsi="宋体"/>
          <w:spacing w:val="-6"/>
          <w:sz w:val="21"/>
          <w:szCs w:val="21"/>
        </w:rPr>
        <w:t>6.</w:t>
      </w:r>
      <w:r>
        <w:rPr>
          <w:rFonts w:hAnsi="宋体"/>
          <w:spacing w:val="-6"/>
          <w:sz w:val="21"/>
          <w:szCs w:val="21"/>
        </w:rPr>
        <w:t>按投标人提交投标文件的先后顺序当众拆封、清点</w:t>
      </w:r>
      <w:r>
        <w:rPr>
          <w:rFonts w:hint="eastAsia" w:hAnsi="宋体"/>
          <w:spacing w:val="-6"/>
          <w:sz w:val="21"/>
          <w:szCs w:val="21"/>
        </w:rPr>
        <w:t>投标</w:t>
      </w:r>
      <w:r>
        <w:rPr>
          <w:rFonts w:hAnsi="宋体"/>
          <w:spacing w:val="-6"/>
          <w:sz w:val="21"/>
          <w:szCs w:val="21"/>
        </w:rPr>
        <w:t>文件（包括正本、副本）数量</w:t>
      </w:r>
      <w:r>
        <w:rPr>
          <w:rFonts w:hint="eastAsia" w:hAnsi="宋体"/>
          <w:spacing w:val="-6"/>
          <w:sz w:val="21"/>
          <w:szCs w:val="21"/>
        </w:rPr>
        <w:t>，</w:t>
      </w:r>
      <w:r>
        <w:rPr>
          <w:rFonts w:hAnsi="宋体"/>
          <w:spacing w:val="-6"/>
          <w:sz w:val="21"/>
          <w:szCs w:val="21"/>
        </w:rPr>
        <w:t>将其中密封的报价文件现场集中封存保管等候拆封</w:t>
      </w:r>
      <w:r>
        <w:rPr>
          <w:rFonts w:hAnsi="宋体"/>
          <w:sz w:val="21"/>
          <w:szCs w:val="21"/>
        </w:rPr>
        <w:t>。</w:t>
      </w:r>
    </w:p>
    <w:p>
      <w:pPr>
        <w:pStyle w:val="10"/>
        <w:spacing w:line="288" w:lineRule="auto"/>
        <w:ind w:firstLine="396" w:firstLineChars="200"/>
        <w:rPr>
          <w:rFonts w:hAnsi="宋体"/>
          <w:spacing w:val="-6"/>
          <w:sz w:val="21"/>
          <w:szCs w:val="21"/>
        </w:rPr>
      </w:pPr>
      <w:r>
        <w:rPr>
          <w:rFonts w:hint="eastAsia" w:hAnsi="宋体"/>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pStyle w:val="10"/>
        <w:spacing w:line="288" w:lineRule="auto"/>
        <w:ind w:firstLine="396" w:firstLineChars="200"/>
        <w:rPr>
          <w:rFonts w:hAnsi="宋体"/>
          <w:spacing w:val="-6"/>
          <w:sz w:val="21"/>
          <w:szCs w:val="21"/>
        </w:rPr>
      </w:pPr>
      <w:r>
        <w:rPr>
          <w:rFonts w:hint="eastAsia" w:hAnsi="宋体"/>
          <w:spacing w:val="-6"/>
          <w:sz w:val="21"/>
          <w:szCs w:val="21"/>
        </w:rPr>
        <w:t>8.</w:t>
      </w:r>
      <w:r>
        <w:rPr>
          <w:rFonts w:hAnsi="宋体"/>
          <w:spacing w:val="-6"/>
          <w:sz w:val="21"/>
          <w:szCs w:val="21"/>
        </w:rPr>
        <w:t>将</w:t>
      </w:r>
      <w:r>
        <w:rPr>
          <w:rFonts w:hint="eastAsia" w:hAnsi="宋体"/>
          <w:spacing w:val="-6"/>
          <w:sz w:val="21"/>
          <w:szCs w:val="21"/>
        </w:rPr>
        <w:t>通过资格审查</w:t>
      </w:r>
      <w:r>
        <w:rPr>
          <w:rFonts w:hAnsi="宋体"/>
          <w:spacing w:val="-6"/>
          <w:sz w:val="21"/>
          <w:szCs w:val="21"/>
        </w:rPr>
        <w:t>的</w:t>
      </w:r>
      <w:r>
        <w:rPr>
          <w:rFonts w:hint="eastAsia" w:hAnsi="宋体"/>
          <w:spacing w:val="-6"/>
          <w:sz w:val="21"/>
          <w:szCs w:val="21"/>
        </w:rPr>
        <w:t>投标人的资格</w:t>
      </w:r>
      <w:r>
        <w:rPr>
          <w:rFonts w:hAnsi="宋体"/>
          <w:spacing w:val="-6"/>
          <w:sz w:val="21"/>
          <w:szCs w:val="21"/>
        </w:rPr>
        <w:t>文件及商务和技术文件由现场工作人员护送至指定的评审地点，同时告知投标人代表拆封报价文件的预计时间。</w:t>
      </w:r>
    </w:p>
    <w:p>
      <w:pPr>
        <w:pStyle w:val="10"/>
        <w:spacing w:line="288" w:lineRule="auto"/>
        <w:ind w:firstLine="396" w:firstLineChars="200"/>
        <w:rPr>
          <w:rFonts w:hAnsi="宋体"/>
          <w:spacing w:val="-6"/>
          <w:sz w:val="21"/>
          <w:szCs w:val="21"/>
        </w:rPr>
      </w:pPr>
      <w:r>
        <w:rPr>
          <w:rFonts w:hint="eastAsia" w:hAnsi="宋体"/>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pPr>
        <w:pStyle w:val="10"/>
        <w:spacing w:line="288" w:lineRule="auto"/>
        <w:ind w:firstLine="396" w:firstLineChars="200"/>
        <w:rPr>
          <w:rFonts w:hAnsi="宋体"/>
          <w:spacing w:val="-6"/>
          <w:sz w:val="21"/>
          <w:szCs w:val="21"/>
        </w:rPr>
      </w:pPr>
      <w:r>
        <w:rPr>
          <w:rFonts w:hint="eastAsia" w:hAnsi="宋体"/>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pPr>
        <w:pStyle w:val="10"/>
        <w:spacing w:line="288" w:lineRule="auto"/>
        <w:ind w:firstLine="396" w:firstLineChars="200"/>
        <w:rPr>
          <w:rFonts w:hAnsi="宋体"/>
          <w:sz w:val="21"/>
          <w:szCs w:val="21"/>
        </w:rPr>
      </w:pPr>
      <w:r>
        <w:rPr>
          <w:rFonts w:hint="eastAsia" w:hAnsi="宋体"/>
          <w:spacing w:val="-6"/>
          <w:sz w:val="21"/>
          <w:szCs w:val="21"/>
        </w:rPr>
        <w:t>11.</w:t>
      </w:r>
      <w:r>
        <w:rPr>
          <w:rFonts w:hAnsi="宋体"/>
          <w:spacing w:val="-6"/>
          <w:sz w:val="21"/>
          <w:szCs w:val="21"/>
        </w:rPr>
        <w:t>评审结束后，主持人公布中标候选供应商名单，及采购人最终确定</w:t>
      </w:r>
      <w:r>
        <w:rPr>
          <w:rFonts w:hint="eastAsia" w:hAnsi="宋体"/>
          <w:spacing w:val="-6"/>
          <w:sz w:val="21"/>
          <w:szCs w:val="21"/>
        </w:rPr>
        <w:t>中标人</w:t>
      </w:r>
      <w:r>
        <w:rPr>
          <w:rFonts w:hAnsi="宋体"/>
          <w:spacing w:val="-6"/>
          <w:sz w:val="21"/>
          <w:szCs w:val="21"/>
        </w:rPr>
        <w:t>名单的时间和公告方式等。</w:t>
      </w:r>
    </w:p>
    <w:p>
      <w:pPr>
        <w:pStyle w:val="10"/>
        <w:spacing w:line="288" w:lineRule="auto"/>
        <w:ind w:firstLine="0"/>
        <w:rPr>
          <w:rFonts w:hAnsi="宋体"/>
          <w:sz w:val="21"/>
          <w:szCs w:val="21"/>
        </w:rPr>
      </w:pPr>
      <w:r>
        <w:rPr>
          <w:rFonts w:hAnsi="宋体"/>
          <w:b/>
          <w:spacing w:val="-6"/>
          <w:sz w:val="21"/>
          <w:szCs w:val="21"/>
        </w:rPr>
        <w:br w:type="page"/>
      </w:r>
    </w:p>
    <w:p>
      <w:pPr>
        <w:pStyle w:val="12"/>
        <w:spacing w:beforeLines="0" w:afterLines="0" w:line="288" w:lineRule="auto"/>
        <w:jc w:val="center"/>
        <w:rPr>
          <w:rFonts w:hAnsi="宋体"/>
          <w:b/>
          <w:spacing w:val="-6"/>
          <w:sz w:val="32"/>
          <w:szCs w:val="32"/>
        </w:rPr>
      </w:pPr>
      <w:r>
        <w:rPr>
          <w:rFonts w:hint="eastAsia" w:hAnsi="宋体"/>
          <w:b/>
          <w:spacing w:val="-6"/>
          <w:sz w:val="32"/>
          <w:szCs w:val="32"/>
        </w:rPr>
        <w:t>五、评  标</w:t>
      </w:r>
    </w:p>
    <w:p>
      <w:pPr>
        <w:spacing w:line="288" w:lineRule="auto"/>
        <w:rPr>
          <w:rFonts w:ascii="宋体" w:hAnsi="宋体"/>
          <w:b/>
          <w:spacing w:val="-6"/>
          <w:sz w:val="24"/>
        </w:rPr>
      </w:pPr>
      <w:r>
        <w:rPr>
          <w:rFonts w:hint="eastAsia" w:ascii="宋体" w:hAnsi="宋体"/>
          <w:b/>
          <w:spacing w:val="-6"/>
          <w:sz w:val="24"/>
        </w:rPr>
        <w:t>（一） 组建评标委员会</w:t>
      </w:r>
    </w:p>
    <w:p>
      <w:pPr>
        <w:pStyle w:val="12"/>
        <w:spacing w:beforeLines="0" w:afterLines="0" w:line="288" w:lineRule="auto"/>
        <w:ind w:firstLine="396" w:firstLineChars="200"/>
        <w:rPr>
          <w:rFonts w:hAnsi="宋体"/>
          <w:spacing w:val="-6"/>
          <w:sz w:val="21"/>
          <w:szCs w:val="21"/>
        </w:rPr>
      </w:pPr>
      <w:r>
        <w:rPr>
          <w:rFonts w:hAnsi="宋体"/>
          <w:spacing w:val="-6"/>
          <w:sz w:val="21"/>
          <w:szCs w:val="21"/>
        </w:rPr>
        <w:t>本项目评标委员会</w:t>
      </w:r>
      <w:r>
        <w:rPr>
          <w:rFonts w:hint="eastAsia" w:hAnsi="宋体"/>
          <w:spacing w:val="-6"/>
          <w:sz w:val="21"/>
          <w:szCs w:val="21"/>
        </w:rPr>
        <w:t>依据相关法律法规组建，成员人数为5人</w:t>
      </w:r>
      <w:r>
        <w:rPr>
          <w:rFonts w:hAnsi="宋体"/>
          <w:spacing w:val="-6"/>
          <w:sz w:val="21"/>
          <w:szCs w:val="21"/>
        </w:rPr>
        <w:t>。</w:t>
      </w:r>
    </w:p>
    <w:p>
      <w:pPr>
        <w:pStyle w:val="10"/>
        <w:spacing w:line="288" w:lineRule="auto"/>
        <w:ind w:firstLine="0"/>
        <w:rPr>
          <w:rFonts w:hAnsi="宋体"/>
          <w:b/>
          <w:spacing w:val="-6"/>
          <w:sz w:val="24"/>
          <w:szCs w:val="24"/>
        </w:rPr>
      </w:pPr>
      <w:r>
        <w:rPr>
          <w:rFonts w:hAnsi="宋体"/>
          <w:b/>
          <w:spacing w:val="-6"/>
          <w:sz w:val="24"/>
          <w:szCs w:val="24"/>
        </w:rPr>
        <w:t>（二</w:t>
      </w:r>
      <w:r>
        <w:rPr>
          <w:rFonts w:hint="eastAsia" w:hAnsi="宋体"/>
          <w:b/>
          <w:spacing w:val="-6"/>
          <w:sz w:val="24"/>
          <w:szCs w:val="24"/>
        </w:rPr>
        <w:t xml:space="preserve">） </w:t>
      </w:r>
      <w:r>
        <w:rPr>
          <w:rFonts w:hAnsi="宋体"/>
          <w:b/>
          <w:spacing w:val="-6"/>
          <w:sz w:val="24"/>
          <w:szCs w:val="24"/>
        </w:rPr>
        <w:t>评标的方式</w:t>
      </w:r>
    </w:p>
    <w:p>
      <w:pPr>
        <w:pStyle w:val="12"/>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pStyle w:val="10"/>
        <w:spacing w:line="288" w:lineRule="auto"/>
        <w:ind w:firstLine="0"/>
        <w:rPr>
          <w:rFonts w:hAnsi="宋体"/>
          <w:b/>
          <w:spacing w:val="-6"/>
          <w:sz w:val="24"/>
          <w:szCs w:val="24"/>
        </w:rPr>
      </w:pPr>
      <w:r>
        <w:rPr>
          <w:rFonts w:hAnsi="宋体"/>
          <w:b/>
          <w:spacing w:val="-6"/>
          <w:sz w:val="24"/>
          <w:szCs w:val="24"/>
        </w:rPr>
        <w:t>（三）评标程序</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文件规定的时间、地点及程序组织评审。评审活动一般应按以下程序组织开展：</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评标委员会</w:t>
      </w:r>
      <w:r>
        <w:rPr>
          <w:rFonts w:hAnsi="宋体"/>
          <w:spacing w:val="-6"/>
          <w:sz w:val="21"/>
          <w:szCs w:val="21"/>
        </w:rPr>
        <w:t>应当回避情形；组织推选</w:t>
      </w:r>
      <w:r>
        <w:rPr>
          <w:rFonts w:hint="eastAsia" w:hAnsi="宋体"/>
          <w:spacing w:val="-6"/>
          <w:sz w:val="21"/>
          <w:szCs w:val="21"/>
        </w:rPr>
        <w:t>评标委员会</w:t>
      </w:r>
      <w:r>
        <w:rPr>
          <w:rFonts w:hAnsi="宋体"/>
          <w:spacing w:val="-6"/>
          <w:sz w:val="21"/>
          <w:szCs w:val="21"/>
        </w:rPr>
        <w:t>组长。</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通报报名参加本项目采购的</w:t>
      </w:r>
      <w:r>
        <w:rPr>
          <w:rFonts w:hint="eastAsia" w:hAnsi="宋体"/>
          <w:spacing w:val="-6"/>
          <w:sz w:val="21"/>
          <w:szCs w:val="21"/>
        </w:rPr>
        <w:t>投标人</w:t>
      </w:r>
      <w:r>
        <w:rPr>
          <w:rFonts w:hAnsi="宋体"/>
          <w:spacing w:val="-6"/>
          <w:sz w:val="21"/>
          <w:szCs w:val="21"/>
        </w:rPr>
        <w:t>名单及资格预审情况（如有），宣读最终提交</w:t>
      </w:r>
      <w:r>
        <w:rPr>
          <w:rFonts w:hint="eastAsia" w:hAnsi="宋体"/>
          <w:spacing w:val="-6"/>
          <w:sz w:val="21"/>
          <w:szCs w:val="21"/>
        </w:rPr>
        <w:t>投标文件且通过</w:t>
      </w:r>
      <w:r>
        <w:rPr>
          <w:rFonts w:hAnsi="宋体"/>
          <w:spacing w:val="-6"/>
          <w:sz w:val="21"/>
          <w:szCs w:val="21"/>
        </w:rPr>
        <w:t>资格审查的</w:t>
      </w:r>
      <w:r>
        <w:rPr>
          <w:rFonts w:hint="eastAsia" w:hAnsi="宋体"/>
          <w:spacing w:val="-6"/>
          <w:sz w:val="21"/>
          <w:szCs w:val="21"/>
        </w:rPr>
        <w:t>投标人</w:t>
      </w:r>
      <w:r>
        <w:rPr>
          <w:rFonts w:hAnsi="宋体"/>
          <w:spacing w:val="-6"/>
          <w:sz w:val="21"/>
          <w:szCs w:val="21"/>
        </w:rPr>
        <w:t>名单，组织</w:t>
      </w:r>
      <w:r>
        <w:rPr>
          <w:rFonts w:hint="eastAsia" w:hAnsi="宋体"/>
          <w:spacing w:val="-6"/>
          <w:sz w:val="21"/>
          <w:szCs w:val="21"/>
        </w:rPr>
        <w:t>评标委员会</w:t>
      </w:r>
      <w:r>
        <w:rPr>
          <w:rFonts w:hAnsi="宋体"/>
          <w:spacing w:val="-6"/>
          <w:sz w:val="21"/>
          <w:szCs w:val="21"/>
        </w:rPr>
        <w:t>各位成员签订《政府采购评审人员廉洁自律承诺书》。</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w:t>
      </w:r>
      <w:r>
        <w:rPr>
          <w:rFonts w:hint="eastAsia" w:hAnsi="宋体"/>
          <w:spacing w:val="-6"/>
          <w:sz w:val="21"/>
          <w:szCs w:val="21"/>
        </w:rPr>
        <w:t>的</w:t>
      </w:r>
      <w:r>
        <w:rPr>
          <w:rFonts w:hAnsi="宋体"/>
          <w:spacing w:val="-6"/>
          <w:sz w:val="21"/>
          <w:szCs w:val="21"/>
        </w:rPr>
        <w:t>，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8.</w:t>
      </w:r>
      <w:r>
        <w:rPr>
          <w:rFonts w:hAnsi="宋体"/>
          <w:spacing w:val="-6"/>
          <w:sz w:val="21"/>
          <w:szCs w:val="21"/>
        </w:rPr>
        <w:t>评审结束后，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pStyle w:val="10"/>
        <w:spacing w:line="288" w:lineRule="auto"/>
        <w:ind w:firstLine="0"/>
        <w:rPr>
          <w:rFonts w:hAnsi="宋体"/>
          <w:b/>
          <w:spacing w:val="-6"/>
          <w:sz w:val="24"/>
          <w:szCs w:val="24"/>
        </w:rPr>
      </w:pPr>
      <w:r>
        <w:rPr>
          <w:rFonts w:hAnsi="宋体"/>
          <w:b/>
          <w:spacing w:val="-6"/>
          <w:sz w:val="24"/>
          <w:szCs w:val="24"/>
        </w:rPr>
        <w:t>（四）澄清问题的形式</w:t>
      </w:r>
    </w:p>
    <w:p>
      <w:pPr>
        <w:spacing w:line="288" w:lineRule="auto"/>
        <w:ind w:firstLine="396" w:firstLineChars="200"/>
        <w:rPr>
          <w:rFonts w:ascii="宋体" w:hAnsi="宋体"/>
          <w:spacing w:val="-6"/>
          <w:sz w:val="21"/>
          <w:szCs w:val="21"/>
        </w:rPr>
      </w:pPr>
      <w:r>
        <w:rPr>
          <w:rFonts w:hint="eastAsia" w:ascii="宋体" w:hAnsi="宋体"/>
          <w:spacing w:val="-6"/>
          <w:sz w:val="21"/>
          <w:szCs w:val="21"/>
        </w:rPr>
        <w:t>对于投标文件中含义不明确、同类问题表述不一致或者有明显文字和计算错误的内容，评标委员会应当以书面形式要求投标人作出必要的澄清、说明或者补正。</w:t>
      </w:r>
    </w:p>
    <w:p>
      <w:pPr>
        <w:spacing w:line="288" w:lineRule="auto"/>
        <w:ind w:firstLine="396" w:firstLineChars="200"/>
        <w:rPr>
          <w:rFonts w:ascii="宋体" w:hAnsi="宋体"/>
          <w:spacing w:val="-6"/>
          <w:sz w:val="21"/>
          <w:szCs w:val="21"/>
        </w:rPr>
      </w:pPr>
      <w:r>
        <w:rPr>
          <w:rFonts w:hint="eastAsia" w:ascii="宋体" w:hAnsi="宋体"/>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0"/>
        <w:spacing w:line="288" w:lineRule="auto"/>
        <w:ind w:firstLine="0"/>
        <w:rPr>
          <w:rFonts w:hAnsi="宋体"/>
          <w:b/>
          <w:spacing w:val="-6"/>
          <w:sz w:val="24"/>
          <w:szCs w:val="24"/>
        </w:rPr>
      </w:pPr>
      <w:r>
        <w:rPr>
          <w:rFonts w:hAnsi="宋体"/>
          <w:b/>
          <w:spacing w:val="-6"/>
          <w:sz w:val="24"/>
          <w:szCs w:val="24"/>
        </w:rPr>
        <w:t>（五）错误修正</w:t>
      </w:r>
    </w:p>
    <w:p>
      <w:pPr>
        <w:spacing w:line="288" w:lineRule="auto"/>
        <w:ind w:firstLine="396" w:firstLineChars="200"/>
        <w:rPr>
          <w:rFonts w:ascii="宋体" w:hAnsi="宋体"/>
          <w:spacing w:val="-6"/>
          <w:sz w:val="21"/>
          <w:szCs w:val="21"/>
        </w:rPr>
      </w:pPr>
      <w:r>
        <w:rPr>
          <w:rFonts w:hint="eastAsia" w:ascii="宋体" w:hAnsi="宋体"/>
          <w:spacing w:val="-6"/>
          <w:sz w:val="21"/>
          <w:szCs w:val="21"/>
        </w:rPr>
        <w:t>投标文件报价出现前后不一致的，除招标文件另有规定外，按照下列规定修正：</w:t>
      </w:r>
    </w:p>
    <w:p>
      <w:pPr>
        <w:spacing w:line="288" w:lineRule="auto"/>
        <w:ind w:firstLine="396" w:firstLineChars="200"/>
        <w:rPr>
          <w:rFonts w:ascii="宋体" w:hAnsi="宋体"/>
          <w:spacing w:val="-6"/>
          <w:sz w:val="21"/>
          <w:szCs w:val="21"/>
        </w:rPr>
      </w:pPr>
      <w:r>
        <w:rPr>
          <w:rFonts w:hint="eastAsia" w:ascii="宋体" w:hAnsi="宋体"/>
          <w:spacing w:val="-6"/>
          <w:sz w:val="21"/>
          <w:szCs w:val="21"/>
        </w:rPr>
        <w:t>（一）投标文件中开标一览表内容与投标文件中相应内容不一致的，以开标一览表为准；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（二）大写金额和小写金额不一致的，以大写金额为准；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（三）单价金额小数点或者百分比有明显错位的，以开标一览表的总价为准，并修改单价；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（四）总价金额与按单价汇总金额不一致的，以单价金额计算结果为准。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hint="eastAsia" w:ascii="宋体" w:hAnsi="宋体"/>
          <w:spacing w:val="-6"/>
          <w:sz w:val="21"/>
          <w:szCs w:val="21"/>
        </w:rPr>
        <w:t>第二款的规定经投标人确认后产生约束力，投标人不确认的，其投标无效。</w:t>
      </w:r>
    </w:p>
    <w:p>
      <w:pPr>
        <w:pStyle w:val="10"/>
        <w:spacing w:line="288" w:lineRule="auto"/>
        <w:ind w:firstLine="0"/>
        <w:rPr>
          <w:rFonts w:hAnsi="宋体"/>
          <w:b/>
          <w:spacing w:val="-6"/>
          <w:sz w:val="24"/>
          <w:szCs w:val="24"/>
        </w:rPr>
      </w:pPr>
      <w:r>
        <w:rPr>
          <w:rFonts w:hAnsi="宋体"/>
          <w:b/>
          <w:spacing w:val="-6"/>
          <w:sz w:val="24"/>
          <w:szCs w:val="24"/>
        </w:rPr>
        <w:t>（</w:t>
      </w:r>
      <w:r>
        <w:rPr>
          <w:rFonts w:hint="eastAsia" w:hAnsi="宋体"/>
          <w:b/>
          <w:spacing w:val="-6"/>
          <w:sz w:val="24"/>
          <w:szCs w:val="24"/>
        </w:rPr>
        <w:t>六</w:t>
      </w:r>
      <w:r>
        <w:rPr>
          <w:rFonts w:hAnsi="宋体"/>
          <w:b/>
          <w:spacing w:val="-6"/>
          <w:sz w:val="24"/>
          <w:szCs w:val="24"/>
        </w:rPr>
        <w:t>）评标原则和评标办法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评标中因评标委员会成员缺席、回避或者健康等特殊原因导致评标委员会组成不符合规定的，依法补足后继续评标。被更换的评标委员会成员所作出的评标意见无效。</w:t>
      </w:r>
    </w:p>
    <w:p>
      <w:pPr>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4.评标办法。本项目评标办法是综合评分法，具体评标内容及评分标准等详见《第四章：评标办法及评分标准》。</w:t>
      </w:r>
    </w:p>
    <w:p>
      <w:pPr>
        <w:spacing w:line="288" w:lineRule="auto"/>
        <w:rPr>
          <w:rFonts w:ascii="宋体" w:hAnsi="宋体"/>
          <w:b/>
          <w:spacing w:val="-6"/>
          <w:sz w:val="24"/>
        </w:rPr>
      </w:pPr>
      <w:r>
        <w:rPr>
          <w:rFonts w:hint="eastAsia" w:ascii="宋体" w:hAnsi="宋体"/>
          <w:b/>
          <w:spacing w:val="-6"/>
          <w:sz w:val="24"/>
        </w:rPr>
        <w:t>（七） 定 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hint="eastAsia" w:ascii="宋体" w:hAnsi="宋体"/>
          <w:spacing w:val="-6"/>
          <w:sz w:val="21"/>
          <w:szCs w:val="21"/>
        </w:rPr>
        <w:t>个工作日内在评审报告推荐的中标候选人中按顺序确定中标供应商。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2.采购代理机构自中标供应商确定之日起</w:t>
      </w:r>
      <w:r>
        <w:rPr>
          <w:rFonts w:ascii="宋体" w:hAnsi="宋体"/>
          <w:spacing w:val="-6"/>
          <w:sz w:val="21"/>
          <w:szCs w:val="21"/>
        </w:rPr>
        <w:t>2</w:t>
      </w:r>
      <w:r>
        <w:rPr>
          <w:rFonts w:hint="eastAsia" w:ascii="宋体" w:hAnsi="宋体"/>
          <w:spacing w:val="-6"/>
          <w:sz w:val="21"/>
          <w:szCs w:val="21"/>
        </w:rPr>
        <w:t>个工作日内，发出中标通知书，并在浙江政府采购网（</w:t>
      </w:r>
      <w:r>
        <w:fldChar w:fldCharType="begin"/>
      </w:r>
      <w:r>
        <w:instrText xml:space="preserve"> HYPERLINK "http://www.zjzfcg.gov.cn/" </w:instrText>
      </w:r>
      <w:r>
        <w:fldChar w:fldCharType="separate"/>
      </w:r>
      <w:r>
        <w:rPr>
          <w:rFonts w:hint="eastAsia" w:ascii="宋体" w:hAnsi="宋体"/>
          <w:spacing w:val="-6"/>
          <w:sz w:val="21"/>
          <w:szCs w:val="21"/>
        </w:rPr>
        <w:t>http://www.zjzfcg.gov.cn</w:t>
      </w:r>
      <w:r>
        <w:rPr>
          <w:rFonts w:hint="eastAsia" w:ascii="宋体" w:hAnsi="宋体"/>
          <w:spacing w:val="-6"/>
          <w:sz w:val="21"/>
          <w:szCs w:val="21"/>
        </w:rPr>
        <w:fldChar w:fldCharType="end"/>
      </w:r>
      <w:r>
        <w:rPr>
          <w:rFonts w:hint="eastAsia" w:ascii="宋体" w:hAnsi="宋体"/>
          <w:spacing w:val="-6"/>
          <w:sz w:val="21"/>
          <w:szCs w:val="21"/>
        </w:rPr>
        <w:t>）等相关网站或媒体上公告中标结果，招标文件随中标结果同时公告。</w:t>
      </w:r>
    </w:p>
    <w:p>
      <w:pPr>
        <w:spacing w:line="288" w:lineRule="auto"/>
        <w:rPr>
          <w:rFonts w:ascii="宋体" w:hAnsi="宋体"/>
          <w:spacing w:val="-6"/>
          <w:sz w:val="24"/>
        </w:rPr>
      </w:pPr>
      <w:r>
        <w:rPr>
          <w:rFonts w:hint="eastAsia" w:ascii="宋体" w:hAnsi="宋体"/>
          <w:b/>
          <w:bCs/>
          <w:spacing w:val="-6"/>
          <w:sz w:val="24"/>
        </w:rPr>
        <w:t>（八） 合同授予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评标办法及评分标准</w:t>
      </w:r>
    </w:p>
    <w:p>
      <w:pPr>
        <w:spacing w:line="288" w:lineRule="auto"/>
        <w:rPr>
          <w:rFonts w:ascii="宋体" w:hAnsi="宋体"/>
          <w:b/>
          <w:spacing w:val="-6"/>
          <w:sz w:val="24"/>
        </w:rPr>
      </w:pPr>
      <w:r>
        <w:rPr>
          <w:rFonts w:hint="eastAsia" w:ascii="宋体" w:hAnsi="宋体"/>
          <w:b/>
          <w:spacing w:val="-6"/>
          <w:sz w:val="24"/>
        </w:rPr>
        <w:t>一、总则</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评分过程中采用四舍五入法，并保留小数2位。</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spacing w:line="288" w:lineRule="auto"/>
        <w:rPr>
          <w:rFonts w:ascii="宋体" w:hAnsi="宋体"/>
          <w:b/>
          <w:spacing w:val="-6"/>
          <w:sz w:val="24"/>
        </w:rPr>
      </w:pPr>
      <w:r>
        <w:rPr>
          <w:rFonts w:hint="eastAsia" w:ascii="宋体" w:hAnsi="宋体"/>
          <w:b/>
          <w:spacing w:val="-6"/>
          <w:sz w:val="24"/>
        </w:rPr>
        <w:t>二、评标内容及标准</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730"/>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97" w:type="dxa"/>
            <w:vAlign w:val="center"/>
          </w:tcPr>
          <w:p>
            <w:pPr>
              <w:spacing w:line="288" w:lineRule="auto"/>
              <w:jc w:val="center"/>
              <w:rPr>
                <w:rFonts w:ascii="宋体" w:hAnsi="宋体" w:cs="宋体"/>
                <w:b/>
                <w:spacing w:val="-6"/>
                <w:sz w:val="21"/>
                <w:szCs w:val="21"/>
              </w:rPr>
            </w:pPr>
            <w:r>
              <w:rPr>
                <w:rFonts w:hint="eastAsia" w:ascii="宋体" w:hAnsi="宋体" w:cs="宋体"/>
                <w:b/>
                <w:spacing w:val="-6"/>
                <w:sz w:val="21"/>
                <w:szCs w:val="21"/>
              </w:rPr>
              <w:t>评审因素</w:t>
            </w:r>
          </w:p>
        </w:tc>
        <w:tc>
          <w:tcPr>
            <w:tcW w:w="730" w:type="dxa"/>
            <w:vAlign w:val="center"/>
          </w:tcPr>
          <w:p>
            <w:pPr>
              <w:spacing w:line="288" w:lineRule="auto"/>
              <w:jc w:val="center"/>
              <w:rPr>
                <w:rFonts w:ascii="宋体" w:hAnsi="宋体" w:cs="宋体"/>
                <w:b/>
                <w:spacing w:val="-6"/>
                <w:sz w:val="21"/>
                <w:szCs w:val="21"/>
              </w:rPr>
            </w:pPr>
            <w:r>
              <w:rPr>
                <w:rFonts w:hint="eastAsia" w:ascii="宋体" w:hAnsi="宋体" w:cs="宋体"/>
                <w:b/>
                <w:spacing w:val="-6"/>
                <w:sz w:val="21"/>
                <w:szCs w:val="21"/>
              </w:rPr>
              <w:t>分值</w:t>
            </w:r>
          </w:p>
        </w:tc>
        <w:tc>
          <w:tcPr>
            <w:tcW w:w="7101" w:type="dxa"/>
            <w:vAlign w:val="center"/>
          </w:tcPr>
          <w:p>
            <w:pPr>
              <w:pStyle w:val="48"/>
              <w:spacing w:line="288" w:lineRule="auto"/>
              <w:rPr>
                <w:rFonts w:hint="default" w:ascii="宋体" w:hAnsi="宋体" w:eastAsia="宋体" w:cs="宋体"/>
                <w:b/>
                <w:spacing w:val="-6"/>
                <w:sz w:val="21"/>
                <w:szCs w:val="21"/>
              </w:rPr>
            </w:pPr>
            <w:r>
              <w:rPr>
                <w:rFonts w:ascii="宋体" w:hAnsi="宋体" w:eastAsia="宋体" w:cs="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28" w:type="dxa"/>
            <w:gridSpan w:val="3"/>
            <w:vAlign w:val="center"/>
          </w:tcPr>
          <w:p>
            <w:pPr>
              <w:pStyle w:val="48"/>
              <w:spacing w:line="288" w:lineRule="auto"/>
              <w:rPr>
                <w:rFonts w:hint="default" w:ascii="宋体" w:hAnsi="宋体" w:eastAsia="宋体" w:cs="宋体"/>
                <w:spacing w:val="-6"/>
                <w:sz w:val="21"/>
                <w:szCs w:val="21"/>
              </w:rPr>
            </w:pPr>
            <w:r>
              <w:rPr>
                <w:rFonts w:ascii="宋体" w:hAnsi="宋体" w:eastAsia="宋体" w:cs="宋体"/>
                <w:b/>
                <w:bCs/>
                <w:spacing w:val="-6"/>
                <w:kern w:val="2"/>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97" w:type="dxa"/>
            <w:tcBorders>
              <w:top w:val="single" w:color="auto" w:sz="4" w:space="0"/>
              <w:left w:val="single" w:color="auto" w:sz="4" w:space="0"/>
              <w:bottom w:val="single" w:color="auto" w:sz="4" w:space="0"/>
              <w:right w:val="single" w:color="auto" w:sz="4" w:space="0"/>
            </w:tcBorders>
            <w:vAlign w:val="center"/>
          </w:tcPr>
          <w:p>
            <w:pPr>
              <w:pStyle w:val="10"/>
              <w:spacing w:line="288" w:lineRule="auto"/>
              <w:ind w:firstLine="0"/>
              <w:jc w:val="center"/>
              <w:rPr>
                <w:rFonts w:hAnsi="宋体" w:cs="宋体"/>
                <w:spacing w:val="-6"/>
                <w:sz w:val="21"/>
                <w:szCs w:val="21"/>
              </w:rPr>
            </w:pPr>
            <w:r>
              <w:rPr>
                <w:rFonts w:hint="eastAsia" w:hAnsi="宋体" w:cs="宋体"/>
                <w:spacing w:val="-6"/>
                <w:sz w:val="21"/>
                <w:szCs w:val="21"/>
              </w:rPr>
              <w:t>投标报价</w:t>
            </w:r>
          </w:p>
        </w:tc>
        <w:tc>
          <w:tcPr>
            <w:tcW w:w="73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40</w:t>
            </w:r>
          </w:p>
        </w:tc>
        <w:tc>
          <w:tcPr>
            <w:tcW w:w="7101" w:type="dxa"/>
            <w:tcBorders>
              <w:top w:val="single" w:color="auto" w:sz="4" w:space="0"/>
              <w:left w:val="single" w:color="auto" w:sz="4" w:space="0"/>
              <w:bottom w:val="single" w:color="auto" w:sz="4" w:space="0"/>
              <w:right w:val="single" w:color="auto" w:sz="4" w:space="0"/>
            </w:tcBorders>
            <w:vAlign w:val="center"/>
          </w:tcPr>
          <w:p>
            <w:pPr>
              <w:pStyle w:val="10"/>
              <w:spacing w:line="288" w:lineRule="auto"/>
              <w:ind w:firstLine="0"/>
              <w:rPr>
                <w:rFonts w:hAnsi="宋体" w:cs="宋体"/>
                <w:spacing w:val="-6"/>
                <w:sz w:val="21"/>
                <w:szCs w:val="21"/>
              </w:rPr>
            </w:pPr>
            <w:r>
              <w:rPr>
                <w:rFonts w:hint="eastAsia" w:hAnsi="宋体" w:cs="宋体"/>
                <w:spacing w:val="-6"/>
                <w:sz w:val="21"/>
                <w:szCs w:val="21"/>
              </w:rPr>
              <w:t>价格分采用低价优先法计算，即满足招标文件要求且投标价格最低的投标报价为评标基准价，其他投标人的价格分按照下列公式计算：</w:t>
            </w:r>
          </w:p>
          <w:p>
            <w:pPr>
              <w:pStyle w:val="10"/>
              <w:spacing w:line="288" w:lineRule="auto"/>
              <w:ind w:firstLine="0"/>
              <w:rPr>
                <w:rFonts w:hAnsi="宋体" w:cs="宋体"/>
                <w:spacing w:val="-6"/>
                <w:sz w:val="21"/>
                <w:szCs w:val="21"/>
              </w:rPr>
            </w:pPr>
            <w:r>
              <w:rPr>
                <w:rFonts w:hint="eastAsia" w:hAnsi="宋体" w:cs="宋体"/>
                <w:spacing w:val="-6"/>
                <w:sz w:val="21"/>
                <w:szCs w:val="21"/>
              </w:rPr>
              <w:t>价格分=（评标基准价/投标报价）×40%×100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28" w:type="dxa"/>
            <w:gridSpan w:val="3"/>
            <w:vAlign w:val="center"/>
          </w:tcPr>
          <w:p>
            <w:pPr>
              <w:pStyle w:val="48"/>
              <w:spacing w:line="288" w:lineRule="auto"/>
              <w:rPr>
                <w:rFonts w:hint="default" w:ascii="宋体" w:hAnsi="宋体" w:eastAsia="宋体" w:cs="宋体"/>
                <w:b/>
                <w:spacing w:val="-6"/>
                <w:sz w:val="21"/>
                <w:szCs w:val="21"/>
              </w:rPr>
            </w:pPr>
            <w:r>
              <w:rPr>
                <w:rFonts w:ascii="宋体" w:hAnsi="宋体" w:eastAsia="宋体" w:cs="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97" w:type="dxa"/>
            <w:tcBorders>
              <w:bottom w:val="single" w:color="auto" w:sz="4" w:space="0"/>
            </w:tcBorders>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投标文件制作</w:t>
            </w:r>
          </w:p>
        </w:tc>
        <w:tc>
          <w:tcPr>
            <w:tcW w:w="730"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7101" w:type="dxa"/>
            <w:vAlign w:val="center"/>
          </w:tcPr>
          <w:p>
            <w:pPr>
              <w:spacing w:line="288" w:lineRule="auto"/>
              <w:rPr>
                <w:rFonts w:ascii="宋体" w:hAnsi="宋体" w:cs="宋体"/>
                <w:spacing w:val="-6"/>
                <w:sz w:val="21"/>
                <w:szCs w:val="21"/>
              </w:rPr>
            </w:pPr>
            <w:r>
              <w:rPr>
                <w:rFonts w:hint="eastAsia" w:ascii="宋体" w:hAnsi="宋体" w:cs="宋体"/>
                <w:spacing w:val="-6"/>
                <w:sz w:val="21"/>
                <w:szCs w:val="21"/>
              </w:rPr>
              <w:t>装订牢固，目录清楚，查看方便，完全响应招标文件要求提供相关资料，表格，供应的品牌产品（如摄像机、摄像机镜头、液晶显示器、切换台、视频编辑机配置等）清单上都注明品牌和型号的得1分；如有品牌产品没有注明品牌或型号，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1797" w:type="dxa"/>
            <w:tcBorders>
              <w:bottom w:val="single" w:color="auto" w:sz="4" w:space="0"/>
            </w:tcBorders>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质保期</w:t>
            </w:r>
          </w:p>
        </w:tc>
        <w:tc>
          <w:tcPr>
            <w:tcW w:w="730"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3</w:t>
            </w:r>
          </w:p>
        </w:tc>
        <w:tc>
          <w:tcPr>
            <w:tcW w:w="7101" w:type="dxa"/>
            <w:vAlign w:val="center"/>
          </w:tcPr>
          <w:p>
            <w:pPr>
              <w:spacing w:line="288" w:lineRule="auto"/>
              <w:rPr>
                <w:rFonts w:ascii="宋体" w:hAnsi="宋体" w:cs="宋体"/>
                <w:spacing w:val="-6"/>
                <w:sz w:val="21"/>
                <w:szCs w:val="21"/>
              </w:rPr>
            </w:pPr>
            <w:r>
              <w:rPr>
                <w:rFonts w:hint="eastAsia" w:ascii="宋体" w:hAnsi="宋体" w:cs="宋体"/>
                <w:spacing w:val="-6"/>
                <w:sz w:val="21"/>
                <w:szCs w:val="21"/>
              </w:rPr>
              <w:t>质保期满足招标文件要求的得1分,每延长一年加1分,最多加3分,延长时间不足一年的不计入加分。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97" w:type="dxa"/>
            <w:tcBorders>
              <w:bottom w:val="single" w:color="auto" w:sz="4" w:space="0"/>
            </w:tcBorders>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政策功能</w:t>
            </w:r>
          </w:p>
        </w:tc>
        <w:tc>
          <w:tcPr>
            <w:tcW w:w="730"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7101" w:type="dxa"/>
            <w:vAlign w:val="center"/>
          </w:tcPr>
          <w:p>
            <w:pPr>
              <w:pStyle w:val="10"/>
              <w:spacing w:line="288" w:lineRule="auto"/>
              <w:ind w:firstLine="0"/>
              <w:rPr>
                <w:rFonts w:hAnsi="宋体" w:cs="宋体"/>
                <w:kern w:val="0"/>
                <w:sz w:val="21"/>
                <w:szCs w:val="21"/>
                <w:lang w:val="zh-CN"/>
              </w:rPr>
            </w:pPr>
            <w:r>
              <w:rPr>
                <w:rFonts w:hint="eastAsia" w:hAnsi="宋体" w:cs="宋体"/>
                <w:spacing w:val="-6"/>
                <w:sz w:val="21"/>
                <w:szCs w:val="21"/>
              </w:rPr>
              <w:t>属于《节能产品政府采购清单》中的投标产品且提供证明材料得 1 分；属于《环保产品政府采购清单》中的投标产品且提供证明材料得 1 分；否则得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1797" w:type="dxa"/>
            <w:tcBorders>
              <w:bottom w:val="single" w:color="auto" w:sz="4" w:space="0"/>
            </w:tcBorders>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公司资质</w:t>
            </w:r>
          </w:p>
        </w:tc>
        <w:tc>
          <w:tcPr>
            <w:tcW w:w="730"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3</w:t>
            </w:r>
          </w:p>
        </w:tc>
        <w:tc>
          <w:tcPr>
            <w:tcW w:w="7101" w:type="dxa"/>
            <w:vAlign w:val="center"/>
          </w:tcPr>
          <w:p>
            <w:pPr>
              <w:adjustRightInd w:val="0"/>
              <w:snapToGrid w:val="0"/>
              <w:spacing w:line="360" w:lineRule="exact"/>
              <w:rPr>
                <w:rFonts w:ascii="宋体" w:hAnsi="宋体" w:cs="宋体"/>
                <w:kern w:val="0"/>
                <w:sz w:val="21"/>
                <w:szCs w:val="21"/>
                <w:lang w:val="zh-CN"/>
              </w:rPr>
            </w:pPr>
            <w:r>
              <w:rPr>
                <w:rFonts w:hint="eastAsia" w:ascii="宋体" w:hAnsi="宋体" w:cs="宋体"/>
                <w:kern w:val="0"/>
                <w:sz w:val="21"/>
                <w:szCs w:val="21"/>
                <w:lang w:val="zh-CN"/>
              </w:rPr>
              <w:t>获得政府部门颁发的重合同守信誉3A等级的企业得3分，2A等级的得2分,1A等级的得1分。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28" w:type="dxa"/>
            <w:gridSpan w:val="3"/>
            <w:vAlign w:val="center"/>
          </w:tcPr>
          <w:p>
            <w:pPr>
              <w:pStyle w:val="10"/>
              <w:spacing w:line="288" w:lineRule="auto"/>
              <w:ind w:firstLine="0"/>
              <w:jc w:val="center"/>
              <w:rPr>
                <w:rFonts w:hAnsi="宋体" w:cs="宋体"/>
                <w:spacing w:val="-6"/>
                <w:sz w:val="21"/>
                <w:szCs w:val="21"/>
              </w:rPr>
            </w:pPr>
            <w:r>
              <w:rPr>
                <w:rFonts w:hint="eastAsia" w:hAnsi="宋体" w:cs="宋体"/>
                <w:b/>
                <w:spacing w:val="-6"/>
                <w:sz w:val="21"/>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97"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投标产品的响应程度</w:t>
            </w:r>
          </w:p>
        </w:tc>
        <w:tc>
          <w:tcPr>
            <w:tcW w:w="730"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50</w:t>
            </w:r>
          </w:p>
        </w:tc>
        <w:tc>
          <w:tcPr>
            <w:tcW w:w="7101" w:type="dxa"/>
            <w:vAlign w:val="center"/>
          </w:tcPr>
          <w:p>
            <w:pPr>
              <w:spacing w:line="288" w:lineRule="auto"/>
              <w:rPr>
                <w:rFonts w:ascii="宋体" w:hAnsi="宋体" w:cs="宋体"/>
                <w:spacing w:val="-6"/>
                <w:sz w:val="21"/>
                <w:szCs w:val="21"/>
              </w:rPr>
            </w:pPr>
            <w:r>
              <w:rPr>
                <w:rFonts w:hint="eastAsia" w:ascii="宋体" w:hAnsi="宋体" w:cs="宋体"/>
                <w:spacing w:val="-6"/>
                <w:sz w:val="21"/>
                <w:szCs w:val="21"/>
              </w:rPr>
              <w:t>1.不符合（负偏离）标有“▲”的参数项目评为无效投标；</w:t>
            </w:r>
          </w:p>
          <w:p>
            <w:pPr>
              <w:spacing w:line="288" w:lineRule="auto"/>
              <w:rPr>
                <w:rFonts w:ascii="宋体" w:hAnsi="宋体" w:cs="宋体"/>
                <w:spacing w:val="-6"/>
                <w:sz w:val="21"/>
                <w:szCs w:val="21"/>
              </w:rPr>
            </w:pPr>
            <w:r>
              <w:rPr>
                <w:rFonts w:hint="eastAsia" w:ascii="宋体" w:hAnsi="宋体" w:cs="宋体"/>
                <w:spacing w:val="-6"/>
                <w:sz w:val="21"/>
                <w:szCs w:val="21"/>
              </w:rPr>
              <w:t>2.标有“</w:t>
            </w:r>
            <w:r>
              <w:rPr>
                <w:rFonts w:hint="eastAsia" w:ascii="宋体" w:hAnsi="宋体" w:cs="宋体"/>
                <w:kern w:val="0"/>
                <w:sz w:val="21"/>
                <w:szCs w:val="21"/>
              </w:rPr>
              <w:t>★</w:t>
            </w:r>
            <w:r>
              <w:rPr>
                <w:rFonts w:hint="eastAsia" w:ascii="宋体" w:hAnsi="宋体" w:cs="宋体"/>
                <w:spacing w:val="-6"/>
                <w:sz w:val="21"/>
                <w:szCs w:val="21"/>
              </w:rPr>
              <w:t>”的参数项为比较重要的项目，不符合（负偏离）每项扣2分。</w:t>
            </w:r>
          </w:p>
          <w:p>
            <w:pPr>
              <w:spacing w:line="288" w:lineRule="auto"/>
              <w:rPr>
                <w:rFonts w:ascii="宋体" w:hAnsi="宋体" w:cs="宋体"/>
                <w:spacing w:val="-6"/>
                <w:sz w:val="21"/>
                <w:szCs w:val="21"/>
              </w:rPr>
            </w:pPr>
            <w:r>
              <w:rPr>
                <w:rFonts w:hint="eastAsia" w:ascii="宋体" w:hAnsi="宋体" w:cs="宋体"/>
                <w:spacing w:val="-6"/>
                <w:sz w:val="21"/>
                <w:szCs w:val="21"/>
              </w:rPr>
              <w:t>3.其它项不符合（负偏离）每项扣1分</w:t>
            </w:r>
          </w:p>
          <w:p>
            <w:pPr>
              <w:spacing w:line="288" w:lineRule="auto"/>
              <w:rPr>
                <w:rFonts w:ascii="宋体" w:hAnsi="宋体" w:cs="宋体"/>
                <w:spacing w:val="-6"/>
                <w:sz w:val="21"/>
                <w:szCs w:val="21"/>
              </w:rPr>
            </w:pPr>
            <w:r>
              <w:rPr>
                <w:rFonts w:hint="eastAsia" w:ascii="宋体" w:hAnsi="宋体" w:cs="宋体"/>
                <w:spacing w:val="-6"/>
                <w:sz w:val="21"/>
                <w:szCs w:val="21"/>
              </w:rPr>
              <w:t>投标产品全部满足招标文件明确的功能、性能和技术指标要求，得50分。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97"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投标产品技术支持资料</w:t>
            </w:r>
          </w:p>
        </w:tc>
        <w:tc>
          <w:tcPr>
            <w:tcW w:w="730"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7101" w:type="dxa"/>
            <w:vAlign w:val="center"/>
          </w:tcPr>
          <w:p>
            <w:pPr>
              <w:spacing w:line="288" w:lineRule="auto"/>
              <w:rPr>
                <w:rFonts w:ascii="宋体" w:hAnsi="宋体" w:cs="宋体"/>
                <w:spacing w:val="-6"/>
                <w:sz w:val="21"/>
                <w:szCs w:val="21"/>
              </w:rPr>
            </w:pPr>
            <w:r>
              <w:rPr>
                <w:rFonts w:hint="eastAsia" w:ascii="宋体" w:hAnsi="宋体" w:cs="宋体"/>
                <w:sz w:val="21"/>
                <w:szCs w:val="21"/>
              </w:rPr>
              <w:t>技术支持资料完整性及对投标产品技术偏离程度的证明，提供的横向比较得1-0.5分，提供不全的得0.5-0分，无效或未提供的不得分。</w:t>
            </w:r>
          </w:p>
        </w:tc>
      </w:tr>
    </w:tbl>
    <w:p>
      <w:pPr>
        <w:spacing w:line="360"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根据《政府采购促进中小企业发展暂行办法》（财库[2011]181号）的规定，投标人如为小型或微型企业并提交相关证明材料且所投产品为小型或微型企业制造的，</w:t>
      </w:r>
      <w:r>
        <w:rPr>
          <w:rFonts w:ascii="宋体" w:hAnsi="宋体"/>
          <w:b/>
          <w:bCs/>
          <w:spacing w:val="-6"/>
          <w:sz w:val="21"/>
          <w:szCs w:val="21"/>
        </w:rPr>
        <w:t>其小型或微型企业</w:t>
      </w:r>
      <w:r>
        <w:rPr>
          <w:rFonts w:hint="eastAsia" w:ascii="宋体" w:hAnsi="宋体"/>
          <w:b/>
          <w:bCs/>
          <w:spacing w:val="-6"/>
          <w:sz w:val="21"/>
          <w:szCs w:val="21"/>
        </w:rPr>
        <w:t>部分</w:t>
      </w:r>
      <w:r>
        <w:rPr>
          <w:rFonts w:ascii="宋体" w:hAnsi="宋体"/>
          <w:b/>
          <w:bCs/>
          <w:spacing w:val="-6"/>
          <w:sz w:val="21"/>
          <w:szCs w:val="21"/>
        </w:rPr>
        <w:t>的投标</w:t>
      </w:r>
      <w:r>
        <w:rPr>
          <w:rFonts w:hint="eastAsia" w:ascii="宋体" w:hAnsi="宋体"/>
          <w:b/>
          <w:bCs/>
          <w:spacing w:val="-6"/>
          <w:sz w:val="21"/>
          <w:szCs w:val="21"/>
        </w:rPr>
        <w:t>报价扣除6%后参与评审；</w:t>
      </w:r>
    </w:p>
    <w:p>
      <w:pPr>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）的规定，投标人如为监狱企业并提交相关证明材料且所投产品为小型或微型企业制造的，</w:t>
      </w:r>
      <w:r>
        <w:rPr>
          <w:rFonts w:ascii="宋体" w:hAnsi="宋体"/>
          <w:b/>
          <w:bCs/>
          <w:spacing w:val="-6"/>
          <w:sz w:val="21"/>
          <w:szCs w:val="21"/>
        </w:rPr>
        <w:t>其小型或微型企业</w:t>
      </w:r>
      <w:r>
        <w:rPr>
          <w:rFonts w:hint="eastAsia" w:ascii="宋体" w:hAnsi="宋体"/>
          <w:b/>
          <w:bCs/>
          <w:spacing w:val="-6"/>
          <w:sz w:val="21"/>
          <w:szCs w:val="21"/>
        </w:rPr>
        <w:t>部分</w:t>
      </w:r>
      <w:r>
        <w:rPr>
          <w:rFonts w:ascii="宋体" w:hAnsi="宋体"/>
          <w:b/>
          <w:bCs/>
          <w:spacing w:val="-6"/>
          <w:sz w:val="21"/>
          <w:szCs w:val="21"/>
        </w:rPr>
        <w:t>的投标</w:t>
      </w:r>
      <w:r>
        <w:rPr>
          <w:rFonts w:hint="eastAsia" w:ascii="宋体" w:hAnsi="宋体"/>
          <w:b/>
          <w:bCs/>
          <w:spacing w:val="-6"/>
          <w:sz w:val="21"/>
          <w:szCs w:val="21"/>
        </w:rPr>
        <w:t>报价扣除6%后参与评审；</w:t>
      </w:r>
    </w:p>
    <w:p>
      <w:pPr>
        <w:spacing w:line="288"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投标人如为残疾人福利性单位并提交《残疾人福利性单位声明函》且所投产品为本企业或其他残疾人福利性单位制造的，其残疾人福利性单位部分的投标报价扣除6%后参与评审；</w:t>
      </w:r>
    </w:p>
    <w:p>
      <w:pPr>
        <w:spacing w:line="288" w:lineRule="auto"/>
        <w:rPr>
          <w:rFonts w:ascii="宋体" w:hAnsi="宋体"/>
          <w:bCs/>
          <w:spacing w:val="-6"/>
          <w:sz w:val="21"/>
          <w:szCs w:val="21"/>
        </w:rPr>
      </w:pPr>
      <w:r>
        <w:rPr>
          <w:rFonts w:hint="eastAsia" w:ascii="宋体" w:hAnsi="宋体"/>
          <w:b/>
          <w:bCs/>
          <w:spacing w:val="-6"/>
          <w:sz w:val="21"/>
          <w:szCs w:val="21"/>
        </w:rPr>
        <w:t>4</w:t>
      </w:r>
      <w:r>
        <w:rPr>
          <w:rFonts w:ascii="宋体" w:hAnsi="宋体"/>
          <w:b/>
          <w:bCs/>
          <w:spacing w:val="-6"/>
          <w:sz w:val="21"/>
          <w:szCs w:val="21"/>
        </w:rPr>
        <w:t>.残疾人福利性单位属于小型、微型企业的，不重复享受政策。</w:t>
      </w:r>
    </w:p>
    <w:p>
      <w:pPr>
        <w:spacing w:line="288" w:lineRule="auto"/>
        <w:jc w:val="center"/>
        <w:rPr>
          <w:rFonts w:ascii="宋体" w:hAnsi="宋体"/>
          <w:b/>
          <w:sz w:val="21"/>
          <w:szCs w:val="21"/>
        </w:rPr>
      </w:pPr>
      <w:r>
        <w:rPr>
          <w:rFonts w:ascii="宋体" w:hAnsi="宋体"/>
          <w:b/>
          <w:bCs/>
          <w:spacing w:val="-6"/>
          <w:sz w:val="32"/>
          <w:szCs w:val="32"/>
        </w:rPr>
        <w:br w:type="page"/>
      </w:r>
      <w:r>
        <w:rPr>
          <w:rFonts w:hint="eastAsia" w:ascii="宋体" w:hAnsi="宋体"/>
          <w:b/>
          <w:bCs/>
          <w:spacing w:val="-6"/>
          <w:sz w:val="32"/>
          <w:szCs w:val="32"/>
        </w:rPr>
        <w:t>第五章  拟签订的合同文本</w:t>
      </w:r>
    </w:p>
    <w:p>
      <w:pPr>
        <w:pStyle w:val="12"/>
        <w:snapToGrid w:val="0"/>
        <w:spacing w:beforeLines="0" w:afterLines="0" w:line="288" w:lineRule="auto"/>
        <w:jc w:val="center"/>
        <w:rPr>
          <w:rFonts w:hAnsi="宋体"/>
          <w:b/>
          <w:spacing w:val="-6"/>
        </w:rPr>
      </w:pPr>
      <w:r>
        <w:rPr>
          <w:rFonts w:hint="eastAsia" w:hAnsi="宋体"/>
          <w:b/>
          <w:spacing w:val="-6"/>
        </w:rPr>
        <w:t>浙江农林大学摄像机及其配套设备项目</w:t>
      </w:r>
      <w:r>
        <w:rPr>
          <w:rFonts w:hAnsi="宋体"/>
          <w:b/>
          <w:spacing w:val="-6"/>
        </w:rPr>
        <w:t>合同</w:t>
      </w:r>
    </w:p>
    <w:p>
      <w:pPr>
        <w:spacing w:line="288" w:lineRule="auto"/>
        <w:rPr>
          <w:rFonts w:ascii="宋体" w:hAnsi="宋体" w:cs="宋体"/>
          <w:sz w:val="21"/>
          <w:szCs w:val="21"/>
        </w:rPr>
      </w:pPr>
      <w:r>
        <w:rPr>
          <w:rFonts w:hint="eastAsia" w:ascii="宋体" w:hAnsi="宋体" w:cs="宋体"/>
          <w:sz w:val="21"/>
          <w:szCs w:val="21"/>
        </w:rPr>
        <w:t>采购编号：</w:t>
      </w:r>
      <w:r>
        <w:rPr>
          <w:rFonts w:hint="eastAsia" w:ascii="宋体" w:hAnsi="宋体" w:cs="宋体"/>
          <w:sz w:val="21"/>
          <w:szCs w:val="21"/>
          <w:lang w:eastAsia="zh-CN"/>
        </w:rPr>
        <w:t>QSZB-H-D18047NLZLLL</w:t>
      </w:r>
      <w:r>
        <w:rPr>
          <w:rFonts w:hint="eastAsia" w:ascii="宋体" w:hAnsi="宋体" w:cs="宋体"/>
          <w:sz w:val="21"/>
          <w:szCs w:val="21"/>
        </w:rPr>
        <w:t>合同编号：</w:t>
      </w:r>
    </w:p>
    <w:p>
      <w:pPr>
        <w:spacing w:line="420" w:lineRule="exact"/>
        <w:rPr>
          <w:rFonts w:ascii="宋体" w:hAnsi="宋体" w:cs="宋体"/>
          <w:sz w:val="21"/>
          <w:szCs w:val="21"/>
        </w:rPr>
      </w:pPr>
      <w:r>
        <w:rPr>
          <w:rFonts w:hint="eastAsia" w:ascii="宋体" w:hAnsi="宋体" w:cs="宋体"/>
          <w:sz w:val="21"/>
          <w:szCs w:val="21"/>
        </w:rPr>
        <w:t>确认书号：[2018]17532号</w:t>
      </w:r>
    </w:p>
    <w:p>
      <w:pPr>
        <w:spacing w:line="420" w:lineRule="exact"/>
        <w:rPr>
          <w:rFonts w:ascii="宋体" w:hAnsi="宋体" w:cs="宋体"/>
          <w:sz w:val="21"/>
          <w:szCs w:val="21"/>
        </w:rPr>
      </w:pPr>
      <w:r>
        <w:rPr>
          <w:rFonts w:hint="eastAsia" w:ascii="宋体" w:hAnsi="宋体" w:cs="宋体"/>
          <w:sz w:val="21"/>
          <w:szCs w:val="21"/>
        </w:rPr>
        <w:t>甲方：浙江农林大学</w:t>
      </w:r>
    </w:p>
    <w:p>
      <w:pPr>
        <w:spacing w:line="420" w:lineRule="exact"/>
        <w:rPr>
          <w:rFonts w:ascii="宋体" w:hAnsi="宋体" w:cs="宋体"/>
          <w:spacing w:val="-6"/>
          <w:sz w:val="21"/>
          <w:szCs w:val="21"/>
        </w:rPr>
      </w:pPr>
      <w:r>
        <w:rPr>
          <w:rFonts w:hint="eastAsia" w:ascii="宋体" w:hAnsi="宋体" w:cs="宋体"/>
          <w:sz w:val="21"/>
          <w:szCs w:val="21"/>
        </w:rPr>
        <w:t>乙方：</w:t>
      </w:r>
    </w:p>
    <w:p>
      <w:pPr>
        <w:spacing w:line="420" w:lineRule="exact"/>
        <w:rPr>
          <w:rFonts w:ascii="宋体" w:hAnsi="宋体" w:cs="宋体"/>
          <w:sz w:val="21"/>
          <w:szCs w:val="21"/>
        </w:rPr>
      </w:pPr>
      <w:r>
        <w:rPr>
          <w:rFonts w:hint="eastAsia" w:ascii="宋体" w:hAnsi="宋体" w:cs="宋体"/>
          <w:sz w:val="21"/>
          <w:szCs w:val="21"/>
        </w:rPr>
        <w:t>采购代理机构：浙江求是招标代理有限公司</w:t>
      </w:r>
    </w:p>
    <w:p>
      <w:pPr>
        <w:spacing w:line="420" w:lineRule="exact"/>
        <w:rPr>
          <w:rFonts w:ascii="宋体" w:hAnsi="宋体" w:cs="宋体"/>
          <w:sz w:val="21"/>
          <w:szCs w:val="21"/>
        </w:rPr>
      </w:pPr>
      <w:r>
        <w:rPr>
          <w:rFonts w:hint="eastAsia" w:ascii="宋体" w:hAnsi="宋体" w:cs="宋体"/>
          <w:sz w:val="21"/>
          <w:szCs w:val="21"/>
        </w:rPr>
        <w:t>签约时间、地点：2018年月日，浙江农林大学</w:t>
      </w:r>
    </w:p>
    <w:p>
      <w:pPr>
        <w:spacing w:line="420" w:lineRule="exact"/>
        <w:ind w:firstLine="420" w:firstLineChars="200"/>
        <w:rPr>
          <w:rFonts w:ascii="宋体" w:hAnsi="宋体" w:cs="宋体"/>
          <w:spacing w:val="-6"/>
          <w:sz w:val="21"/>
          <w:szCs w:val="21"/>
        </w:rPr>
      </w:pPr>
      <w:r>
        <w:rPr>
          <w:rFonts w:hint="eastAsia" w:ascii="宋体" w:hAnsi="宋体" w:cs="宋体"/>
          <w:sz w:val="21"/>
          <w:szCs w:val="21"/>
        </w:rPr>
        <w:t>浙江求是招标代理有限公司受浙江农林大学委托公开招标浙江农林大学摄像机及其配套设备，经过招标，确定为供货单位。经协商双方就本采购事项达成以下条款：</w:t>
      </w:r>
    </w:p>
    <w:p>
      <w:pPr>
        <w:spacing w:line="420" w:lineRule="exact"/>
        <w:rPr>
          <w:rFonts w:ascii="宋体" w:hAnsi="宋体" w:cs="宋体"/>
          <w:b/>
          <w:sz w:val="21"/>
          <w:szCs w:val="21"/>
        </w:rPr>
      </w:pPr>
      <w:r>
        <w:rPr>
          <w:rFonts w:hint="eastAsia" w:ascii="宋体" w:hAnsi="宋体" w:cs="宋体"/>
          <w:b/>
          <w:sz w:val="21"/>
          <w:szCs w:val="21"/>
        </w:rPr>
        <w:t>第一条：采购产品内容及合同价格</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75"/>
        <w:gridCol w:w="2133"/>
        <w:gridCol w:w="477"/>
        <w:gridCol w:w="1049"/>
        <w:gridCol w:w="855"/>
        <w:gridCol w:w="1755"/>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105" w:firstLineChars="50"/>
              <w:jc w:val="center"/>
              <w:rPr>
                <w:rFonts w:ascii="宋体" w:hAnsi="宋体" w:cs="宋体"/>
                <w:sz w:val="21"/>
                <w:szCs w:val="21"/>
              </w:rPr>
            </w:pPr>
            <w:r>
              <w:rPr>
                <w:rFonts w:hint="eastAsia" w:ascii="宋体" w:hAnsi="宋体" w:cs="宋体"/>
                <w:sz w:val="21"/>
                <w:szCs w:val="21"/>
              </w:rPr>
              <w:t>序号</w:t>
            </w:r>
          </w:p>
        </w:tc>
        <w:tc>
          <w:tcPr>
            <w:tcW w:w="975" w:type="dxa"/>
            <w:vAlign w:val="center"/>
          </w:tcPr>
          <w:p>
            <w:pPr>
              <w:spacing w:line="360" w:lineRule="exact"/>
              <w:ind w:firstLine="105" w:firstLineChars="50"/>
              <w:rPr>
                <w:rFonts w:ascii="宋体" w:hAnsi="宋体" w:cs="宋体"/>
                <w:sz w:val="21"/>
                <w:szCs w:val="21"/>
              </w:rPr>
            </w:pPr>
            <w:r>
              <w:rPr>
                <w:rFonts w:hint="eastAsia" w:ascii="宋体" w:hAnsi="宋体" w:cs="宋体"/>
                <w:sz w:val="21"/>
                <w:szCs w:val="21"/>
              </w:rPr>
              <w:t>设备名称</w:t>
            </w:r>
          </w:p>
        </w:tc>
        <w:tc>
          <w:tcPr>
            <w:tcW w:w="2133" w:type="dxa"/>
            <w:vAlign w:val="center"/>
          </w:tcPr>
          <w:p>
            <w:pPr>
              <w:spacing w:line="360" w:lineRule="exact"/>
              <w:ind w:firstLine="315" w:firstLineChars="150"/>
              <w:rPr>
                <w:rFonts w:ascii="宋体" w:hAnsi="宋体" w:cs="宋体"/>
                <w:sz w:val="21"/>
                <w:szCs w:val="21"/>
              </w:rPr>
            </w:pPr>
            <w:r>
              <w:rPr>
                <w:rFonts w:hint="eastAsia" w:ascii="宋体" w:hAnsi="宋体" w:cs="宋体"/>
                <w:sz w:val="21"/>
                <w:szCs w:val="21"/>
              </w:rPr>
              <w:t>型号和规格</w:t>
            </w:r>
          </w:p>
        </w:tc>
        <w:tc>
          <w:tcPr>
            <w:tcW w:w="477" w:type="dxa"/>
            <w:vAlign w:val="center"/>
          </w:tcPr>
          <w:p>
            <w:pPr>
              <w:spacing w:line="360" w:lineRule="exact"/>
              <w:jc w:val="center"/>
              <w:rPr>
                <w:rFonts w:ascii="宋体" w:hAnsi="宋体" w:cs="宋体"/>
                <w:sz w:val="21"/>
                <w:szCs w:val="21"/>
              </w:rPr>
            </w:pPr>
            <w:r>
              <w:rPr>
                <w:rFonts w:hint="eastAsia" w:ascii="宋体" w:hAnsi="宋体" w:cs="宋体"/>
                <w:sz w:val="21"/>
                <w:szCs w:val="21"/>
              </w:rPr>
              <w:t>数量</w:t>
            </w:r>
          </w:p>
        </w:tc>
        <w:tc>
          <w:tcPr>
            <w:tcW w:w="1049" w:type="dxa"/>
            <w:vAlign w:val="center"/>
          </w:tcPr>
          <w:p>
            <w:pPr>
              <w:spacing w:line="360" w:lineRule="exact"/>
              <w:rPr>
                <w:rFonts w:ascii="宋体" w:hAnsi="宋体" w:cs="宋体"/>
                <w:sz w:val="21"/>
                <w:szCs w:val="21"/>
              </w:rPr>
            </w:pPr>
            <w:r>
              <w:rPr>
                <w:rFonts w:hint="eastAsia" w:ascii="宋体" w:hAnsi="宋体" w:cs="宋体"/>
                <w:sz w:val="21"/>
                <w:szCs w:val="21"/>
              </w:rPr>
              <w:t>品牌及厂家</w:t>
            </w:r>
          </w:p>
        </w:tc>
        <w:tc>
          <w:tcPr>
            <w:tcW w:w="855" w:type="dxa"/>
            <w:vAlign w:val="center"/>
          </w:tcPr>
          <w:p>
            <w:pPr>
              <w:spacing w:line="360" w:lineRule="exact"/>
              <w:jc w:val="center"/>
              <w:rPr>
                <w:rFonts w:ascii="宋体" w:hAnsi="宋体" w:cs="宋体"/>
                <w:sz w:val="21"/>
                <w:szCs w:val="21"/>
              </w:rPr>
            </w:pPr>
            <w:r>
              <w:rPr>
                <w:rFonts w:hint="eastAsia" w:ascii="宋体" w:hAnsi="宋体" w:cs="宋体"/>
                <w:sz w:val="21"/>
                <w:szCs w:val="21"/>
              </w:rPr>
              <w:t>产地</w:t>
            </w:r>
          </w:p>
        </w:tc>
        <w:tc>
          <w:tcPr>
            <w:tcW w:w="1755" w:type="dxa"/>
            <w:vAlign w:val="center"/>
          </w:tcPr>
          <w:p>
            <w:pPr>
              <w:spacing w:line="360" w:lineRule="exact"/>
              <w:jc w:val="center"/>
              <w:rPr>
                <w:rFonts w:ascii="宋体" w:hAnsi="宋体" w:cs="宋体"/>
                <w:sz w:val="21"/>
                <w:szCs w:val="21"/>
              </w:rPr>
            </w:pPr>
            <w:r>
              <w:rPr>
                <w:rFonts w:hint="eastAsia" w:ascii="宋体" w:hAnsi="宋体" w:cs="宋体"/>
                <w:sz w:val="21"/>
                <w:szCs w:val="21"/>
              </w:rPr>
              <w:t>人民币</w:t>
            </w:r>
          </w:p>
          <w:p>
            <w:pPr>
              <w:spacing w:line="360" w:lineRule="exact"/>
              <w:jc w:val="center"/>
              <w:rPr>
                <w:rFonts w:ascii="宋体" w:hAnsi="宋体" w:cs="宋体"/>
                <w:sz w:val="21"/>
                <w:szCs w:val="21"/>
              </w:rPr>
            </w:pPr>
            <w:r>
              <w:rPr>
                <w:rFonts w:hint="eastAsia" w:ascii="宋体" w:hAnsi="宋体" w:cs="宋体"/>
                <w:sz w:val="21"/>
                <w:szCs w:val="21"/>
              </w:rPr>
              <w:t>单价</w:t>
            </w:r>
          </w:p>
        </w:tc>
        <w:tc>
          <w:tcPr>
            <w:tcW w:w="1812" w:type="dxa"/>
            <w:vAlign w:val="center"/>
          </w:tcPr>
          <w:p>
            <w:pPr>
              <w:spacing w:line="360" w:lineRule="exact"/>
              <w:jc w:val="center"/>
              <w:rPr>
                <w:rFonts w:ascii="宋体" w:hAnsi="宋体" w:cs="宋体"/>
                <w:sz w:val="21"/>
                <w:szCs w:val="21"/>
              </w:rPr>
            </w:pPr>
            <w:r>
              <w:rPr>
                <w:rFonts w:hint="eastAsia" w:ascii="宋体" w:hAnsi="宋体" w:cs="宋体"/>
                <w:sz w:val="21"/>
                <w:szCs w:val="21"/>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1</w:t>
            </w:r>
          </w:p>
        </w:tc>
        <w:tc>
          <w:tcPr>
            <w:tcW w:w="975" w:type="dxa"/>
            <w:vAlign w:val="center"/>
          </w:tcPr>
          <w:p>
            <w:pPr>
              <w:spacing w:line="360" w:lineRule="exact"/>
              <w:jc w:val="center"/>
              <w:rPr>
                <w:rFonts w:ascii="宋体" w:hAnsi="宋体" w:cs="宋体"/>
                <w:sz w:val="21"/>
                <w:szCs w:val="21"/>
              </w:rPr>
            </w:pPr>
          </w:p>
        </w:tc>
        <w:tc>
          <w:tcPr>
            <w:tcW w:w="2133" w:type="dxa"/>
            <w:vAlign w:val="center"/>
          </w:tcPr>
          <w:p>
            <w:pPr>
              <w:spacing w:line="360" w:lineRule="exact"/>
              <w:ind w:firstLine="210" w:firstLineChars="100"/>
              <w:rPr>
                <w:rFonts w:ascii="宋体" w:hAnsi="宋体" w:cs="宋体"/>
                <w:sz w:val="21"/>
                <w:szCs w:val="21"/>
              </w:rPr>
            </w:pPr>
          </w:p>
        </w:tc>
        <w:tc>
          <w:tcPr>
            <w:tcW w:w="477" w:type="dxa"/>
            <w:vAlign w:val="center"/>
          </w:tcPr>
          <w:p>
            <w:pPr>
              <w:spacing w:line="360" w:lineRule="exact"/>
              <w:ind w:firstLine="105" w:firstLineChars="50"/>
              <w:jc w:val="center"/>
              <w:rPr>
                <w:rFonts w:ascii="宋体" w:hAnsi="宋体" w:cs="宋体"/>
                <w:sz w:val="21"/>
                <w:szCs w:val="21"/>
              </w:rPr>
            </w:pPr>
          </w:p>
        </w:tc>
        <w:tc>
          <w:tcPr>
            <w:tcW w:w="1049" w:type="dxa"/>
            <w:vAlign w:val="center"/>
          </w:tcPr>
          <w:p>
            <w:pPr>
              <w:spacing w:line="360" w:lineRule="exact"/>
              <w:ind w:firstLine="210" w:firstLineChars="100"/>
              <w:rPr>
                <w:rFonts w:ascii="宋体" w:hAnsi="宋体" w:cs="宋体"/>
                <w:sz w:val="21"/>
                <w:szCs w:val="21"/>
              </w:rPr>
            </w:pPr>
          </w:p>
        </w:tc>
        <w:tc>
          <w:tcPr>
            <w:tcW w:w="855" w:type="dxa"/>
            <w:vAlign w:val="center"/>
          </w:tcPr>
          <w:p>
            <w:pPr>
              <w:spacing w:line="360" w:lineRule="exact"/>
              <w:jc w:val="center"/>
              <w:rPr>
                <w:rFonts w:ascii="宋体" w:hAnsi="宋体" w:cs="宋体"/>
                <w:sz w:val="21"/>
                <w:szCs w:val="21"/>
              </w:rPr>
            </w:pPr>
          </w:p>
        </w:tc>
        <w:tc>
          <w:tcPr>
            <w:tcW w:w="1755" w:type="dxa"/>
            <w:vAlign w:val="center"/>
          </w:tcPr>
          <w:p>
            <w:pPr>
              <w:spacing w:line="360" w:lineRule="exact"/>
              <w:ind w:firstLine="105" w:firstLineChars="50"/>
              <w:rPr>
                <w:rFonts w:ascii="宋体" w:hAnsi="宋体" w:cs="宋体"/>
                <w:sz w:val="21"/>
                <w:szCs w:val="21"/>
              </w:rPr>
            </w:pPr>
          </w:p>
        </w:tc>
        <w:tc>
          <w:tcPr>
            <w:tcW w:w="1812"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2</w:t>
            </w:r>
          </w:p>
        </w:tc>
        <w:tc>
          <w:tcPr>
            <w:tcW w:w="975" w:type="dxa"/>
            <w:vAlign w:val="center"/>
          </w:tcPr>
          <w:p>
            <w:pPr>
              <w:spacing w:line="360" w:lineRule="exact"/>
              <w:jc w:val="center"/>
              <w:rPr>
                <w:rFonts w:ascii="宋体" w:hAnsi="宋体" w:cs="宋体"/>
                <w:sz w:val="21"/>
                <w:szCs w:val="21"/>
              </w:rPr>
            </w:pPr>
          </w:p>
        </w:tc>
        <w:tc>
          <w:tcPr>
            <w:tcW w:w="2133" w:type="dxa"/>
            <w:vAlign w:val="center"/>
          </w:tcPr>
          <w:p>
            <w:pPr>
              <w:spacing w:line="360" w:lineRule="exact"/>
              <w:ind w:firstLine="210" w:firstLineChars="100"/>
              <w:rPr>
                <w:rFonts w:ascii="宋体" w:hAnsi="宋体" w:cs="宋体"/>
                <w:sz w:val="21"/>
                <w:szCs w:val="21"/>
              </w:rPr>
            </w:pPr>
          </w:p>
        </w:tc>
        <w:tc>
          <w:tcPr>
            <w:tcW w:w="477" w:type="dxa"/>
            <w:vAlign w:val="center"/>
          </w:tcPr>
          <w:p>
            <w:pPr>
              <w:spacing w:line="360" w:lineRule="exact"/>
              <w:ind w:firstLine="105" w:firstLineChars="50"/>
              <w:jc w:val="center"/>
              <w:rPr>
                <w:rFonts w:ascii="宋体" w:hAnsi="宋体" w:cs="宋体"/>
                <w:sz w:val="21"/>
                <w:szCs w:val="21"/>
              </w:rPr>
            </w:pPr>
          </w:p>
        </w:tc>
        <w:tc>
          <w:tcPr>
            <w:tcW w:w="1049" w:type="dxa"/>
            <w:vAlign w:val="center"/>
          </w:tcPr>
          <w:p>
            <w:pPr>
              <w:spacing w:line="360" w:lineRule="exact"/>
              <w:rPr>
                <w:rFonts w:ascii="宋体" w:hAnsi="宋体" w:cs="宋体"/>
                <w:sz w:val="21"/>
                <w:szCs w:val="21"/>
              </w:rPr>
            </w:pPr>
          </w:p>
        </w:tc>
        <w:tc>
          <w:tcPr>
            <w:tcW w:w="855" w:type="dxa"/>
            <w:vAlign w:val="center"/>
          </w:tcPr>
          <w:p>
            <w:pPr>
              <w:spacing w:line="360" w:lineRule="exact"/>
              <w:jc w:val="center"/>
              <w:rPr>
                <w:rFonts w:ascii="宋体" w:hAnsi="宋体" w:cs="宋体"/>
                <w:sz w:val="21"/>
                <w:szCs w:val="21"/>
              </w:rPr>
            </w:pPr>
          </w:p>
        </w:tc>
        <w:tc>
          <w:tcPr>
            <w:tcW w:w="1755" w:type="dxa"/>
            <w:vAlign w:val="center"/>
          </w:tcPr>
          <w:p>
            <w:pPr>
              <w:spacing w:line="360" w:lineRule="exact"/>
              <w:ind w:firstLine="105" w:firstLineChars="50"/>
              <w:rPr>
                <w:rFonts w:ascii="宋体" w:hAnsi="宋体" w:cs="宋体"/>
                <w:sz w:val="21"/>
                <w:szCs w:val="21"/>
              </w:rPr>
            </w:pPr>
          </w:p>
        </w:tc>
        <w:tc>
          <w:tcPr>
            <w:tcW w:w="1812"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3</w:t>
            </w:r>
          </w:p>
        </w:tc>
        <w:tc>
          <w:tcPr>
            <w:tcW w:w="975" w:type="dxa"/>
            <w:vAlign w:val="center"/>
          </w:tcPr>
          <w:p>
            <w:pPr>
              <w:spacing w:line="360" w:lineRule="exact"/>
              <w:jc w:val="center"/>
              <w:rPr>
                <w:rFonts w:ascii="宋体" w:hAnsi="宋体" w:cs="宋体"/>
                <w:sz w:val="21"/>
                <w:szCs w:val="21"/>
              </w:rPr>
            </w:pPr>
          </w:p>
        </w:tc>
        <w:tc>
          <w:tcPr>
            <w:tcW w:w="2133" w:type="dxa"/>
            <w:vAlign w:val="center"/>
          </w:tcPr>
          <w:p>
            <w:pPr>
              <w:spacing w:line="360" w:lineRule="exact"/>
              <w:ind w:firstLine="210" w:firstLineChars="100"/>
              <w:rPr>
                <w:rFonts w:ascii="宋体" w:hAnsi="宋体" w:cs="宋体"/>
                <w:sz w:val="21"/>
                <w:szCs w:val="21"/>
              </w:rPr>
            </w:pPr>
          </w:p>
        </w:tc>
        <w:tc>
          <w:tcPr>
            <w:tcW w:w="477" w:type="dxa"/>
            <w:vAlign w:val="center"/>
          </w:tcPr>
          <w:p>
            <w:pPr>
              <w:spacing w:line="360" w:lineRule="exact"/>
              <w:ind w:firstLine="105" w:firstLineChars="50"/>
              <w:jc w:val="center"/>
              <w:rPr>
                <w:rFonts w:ascii="宋体" w:hAnsi="宋体" w:cs="宋体"/>
                <w:sz w:val="21"/>
                <w:szCs w:val="21"/>
              </w:rPr>
            </w:pPr>
          </w:p>
        </w:tc>
        <w:tc>
          <w:tcPr>
            <w:tcW w:w="1049" w:type="dxa"/>
            <w:vAlign w:val="center"/>
          </w:tcPr>
          <w:p>
            <w:pPr>
              <w:spacing w:line="360" w:lineRule="exact"/>
              <w:rPr>
                <w:rFonts w:ascii="宋体" w:hAnsi="宋体" w:cs="宋体"/>
                <w:sz w:val="21"/>
                <w:szCs w:val="21"/>
              </w:rPr>
            </w:pPr>
          </w:p>
        </w:tc>
        <w:tc>
          <w:tcPr>
            <w:tcW w:w="855" w:type="dxa"/>
            <w:vAlign w:val="center"/>
          </w:tcPr>
          <w:p>
            <w:pPr>
              <w:spacing w:line="360" w:lineRule="exact"/>
              <w:jc w:val="center"/>
              <w:rPr>
                <w:rFonts w:ascii="宋体" w:hAnsi="宋体" w:cs="宋体"/>
                <w:sz w:val="21"/>
                <w:szCs w:val="21"/>
              </w:rPr>
            </w:pPr>
          </w:p>
        </w:tc>
        <w:tc>
          <w:tcPr>
            <w:tcW w:w="1755" w:type="dxa"/>
            <w:vAlign w:val="center"/>
          </w:tcPr>
          <w:p>
            <w:pPr>
              <w:spacing w:line="360" w:lineRule="exact"/>
              <w:ind w:firstLine="105" w:firstLineChars="50"/>
              <w:rPr>
                <w:rFonts w:ascii="宋体" w:hAnsi="宋体" w:cs="宋体"/>
                <w:sz w:val="21"/>
                <w:szCs w:val="21"/>
              </w:rPr>
            </w:pPr>
          </w:p>
        </w:tc>
        <w:tc>
          <w:tcPr>
            <w:tcW w:w="1812"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4</w:t>
            </w:r>
          </w:p>
        </w:tc>
        <w:tc>
          <w:tcPr>
            <w:tcW w:w="975" w:type="dxa"/>
            <w:vAlign w:val="center"/>
          </w:tcPr>
          <w:p>
            <w:pPr>
              <w:spacing w:line="360" w:lineRule="exact"/>
              <w:jc w:val="center"/>
              <w:rPr>
                <w:rFonts w:ascii="宋体" w:hAnsi="宋体" w:cs="宋体"/>
                <w:sz w:val="21"/>
                <w:szCs w:val="21"/>
              </w:rPr>
            </w:pPr>
          </w:p>
        </w:tc>
        <w:tc>
          <w:tcPr>
            <w:tcW w:w="2133" w:type="dxa"/>
            <w:vAlign w:val="center"/>
          </w:tcPr>
          <w:p>
            <w:pPr>
              <w:spacing w:line="360" w:lineRule="exact"/>
              <w:ind w:firstLine="210" w:firstLineChars="100"/>
              <w:rPr>
                <w:rFonts w:ascii="宋体" w:hAnsi="宋体" w:cs="宋体"/>
                <w:sz w:val="21"/>
                <w:szCs w:val="21"/>
              </w:rPr>
            </w:pPr>
          </w:p>
        </w:tc>
        <w:tc>
          <w:tcPr>
            <w:tcW w:w="477" w:type="dxa"/>
            <w:vAlign w:val="center"/>
          </w:tcPr>
          <w:p>
            <w:pPr>
              <w:spacing w:line="360" w:lineRule="exact"/>
              <w:ind w:firstLine="105" w:firstLineChars="50"/>
              <w:jc w:val="center"/>
              <w:rPr>
                <w:rFonts w:ascii="宋体" w:hAnsi="宋体" w:cs="宋体"/>
                <w:sz w:val="21"/>
                <w:szCs w:val="21"/>
              </w:rPr>
            </w:pPr>
          </w:p>
        </w:tc>
        <w:tc>
          <w:tcPr>
            <w:tcW w:w="1049" w:type="dxa"/>
            <w:vAlign w:val="center"/>
          </w:tcPr>
          <w:p>
            <w:pPr>
              <w:spacing w:line="360" w:lineRule="exact"/>
              <w:rPr>
                <w:rFonts w:ascii="宋体" w:hAnsi="宋体" w:cs="宋体"/>
                <w:sz w:val="21"/>
                <w:szCs w:val="21"/>
              </w:rPr>
            </w:pPr>
          </w:p>
        </w:tc>
        <w:tc>
          <w:tcPr>
            <w:tcW w:w="855" w:type="dxa"/>
            <w:vAlign w:val="center"/>
          </w:tcPr>
          <w:p>
            <w:pPr>
              <w:spacing w:line="360" w:lineRule="exact"/>
              <w:jc w:val="center"/>
              <w:rPr>
                <w:rFonts w:ascii="宋体" w:hAnsi="宋体" w:cs="宋体"/>
                <w:sz w:val="21"/>
                <w:szCs w:val="21"/>
              </w:rPr>
            </w:pPr>
          </w:p>
        </w:tc>
        <w:tc>
          <w:tcPr>
            <w:tcW w:w="1755" w:type="dxa"/>
            <w:vAlign w:val="center"/>
          </w:tcPr>
          <w:p>
            <w:pPr>
              <w:spacing w:line="360" w:lineRule="exact"/>
              <w:ind w:firstLine="105" w:firstLineChars="50"/>
              <w:rPr>
                <w:rFonts w:ascii="宋体" w:hAnsi="宋体" w:cs="宋体"/>
                <w:sz w:val="21"/>
                <w:szCs w:val="21"/>
              </w:rPr>
            </w:pPr>
          </w:p>
        </w:tc>
        <w:tc>
          <w:tcPr>
            <w:tcW w:w="1812"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vAlign w:val="center"/>
          </w:tcPr>
          <w:p>
            <w:pPr>
              <w:spacing w:line="360" w:lineRule="exact"/>
              <w:rPr>
                <w:rFonts w:ascii="宋体" w:hAnsi="宋体" w:cs="宋体"/>
                <w:sz w:val="21"/>
                <w:szCs w:val="21"/>
              </w:rPr>
            </w:pPr>
            <w:r>
              <w:rPr>
                <w:rFonts w:hint="eastAsia" w:ascii="宋体" w:hAnsi="宋体" w:cs="宋体"/>
                <w:sz w:val="21"/>
                <w:szCs w:val="21"/>
              </w:rPr>
              <w:t>合计：人民币元整（￥）</w:t>
            </w:r>
          </w:p>
        </w:tc>
      </w:tr>
    </w:tbl>
    <w:p>
      <w:pPr>
        <w:snapToGrid w:val="0"/>
        <w:spacing w:line="360" w:lineRule="auto"/>
        <w:rPr>
          <w:rFonts w:ascii="宋体" w:hAnsi="宋体" w:cs="宋体"/>
          <w:sz w:val="21"/>
          <w:szCs w:val="21"/>
        </w:rPr>
      </w:pPr>
      <w:r>
        <w:rPr>
          <w:rFonts w:hint="eastAsia" w:ascii="宋体" w:hAnsi="宋体" w:cs="宋体"/>
          <w:sz w:val="21"/>
          <w:szCs w:val="21"/>
        </w:rPr>
        <w:t>注：1</w:t>
      </w:r>
      <w:r>
        <w:rPr>
          <w:rFonts w:hint="eastAsia" w:ascii="宋体" w:hAnsi="宋体" w:cs="宋体"/>
          <w:spacing w:val="-6"/>
          <w:sz w:val="21"/>
          <w:szCs w:val="21"/>
        </w:rPr>
        <w:t>.</w:t>
      </w:r>
      <w:r>
        <w:rPr>
          <w:rFonts w:hint="eastAsia" w:ascii="宋体" w:hAnsi="宋体" w:cs="宋体"/>
          <w:sz w:val="21"/>
          <w:szCs w:val="21"/>
        </w:rPr>
        <w:t>详细配置清单详见投标文件和承诺表。</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pacing w:val="-6"/>
          <w:sz w:val="21"/>
          <w:szCs w:val="21"/>
        </w:rPr>
        <w:t xml:space="preserve">. </w:t>
      </w:r>
      <w:r>
        <w:rPr>
          <w:rFonts w:hint="eastAsia" w:ascii="宋体" w:hAnsi="宋体" w:cs="宋体"/>
          <w:sz w:val="21"/>
          <w:szCs w:val="21"/>
        </w:rPr>
        <w:t>以上合同总价包括将货物运抵浙江农林大学校区指定地点的运费及安装调试等一切费用。</w:t>
      </w:r>
    </w:p>
    <w:p>
      <w:pPr>
        <w:snapToGrid w:val="0"/>
        <w:spacing w:line="360" w:lineRule="auto"/>
        <w:rPr>
          <w:rFonts w:ascii="宋体" w:hAnsi="宋体" w:cs="宋体"/>
          <w:b/>
          <w:spacing w:val="-6"/>
          <w:sz w:val="21"/>
          <w:szCs w:val="21"/>
        </w:rPr>
      </w:pPr>
      <w:r>
        <w:rPr>
          <w:rFonts w:hint="eastAsia" w:ascii="宋体" w:hAnsi="宋体" w:cs="宋体"/>
          <w:b/>
          <w:spacing w:val="-6"/>
          <w:sz w:val="21"/>
          <w:szCs w:val="21"/>
        </w:rPr>
        <w:t>第二条：质量保证及售后服务</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1. 乙方应按公开招标文件规定的货物性能、技术要求、质量标准向甲方提供未经使用的全新产品，符合国家法律规定和技术规格、质量标准的出厂原装合格产品。</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2. 乙方提供的货物在质保期内因货物本身的质量问题发生故障，乙方应负责免费更换。对达不到技术要求者，根据实际情况，经双方协商，可按以下办法处理：</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⑴更换：由乙方承担所发生的全部费用。</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⑵贬值处理：由甲乙双方合议定价。</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⑶退货处理：乙方应退还甲方支付的合同款，同时应承担该货物的直接费用（运输、保险、检验、货款利息及银行手续费等）。</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3. 在质保期内，乙方应对货物出现的质量及安全问题负责处理解决并承担一切费用。</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4. 上述的货物中原厂保修期为    年，从交货验收合格之日起计算，乙方须在甲方所在地设有维修点（售后服务点）以及足够的技术支持（售后服务）人员，如目前没有须承诺在中标后10个工作日内成立相对应的服务点及安排相应人员，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维修响应时间：合同货物出现故障后，维修人员接到维修电话后须在3小时内赶到现场，并提供不间断的服务直到结束。一般故障3小时内解除，重大故障24小时内解除；保修期后，乙方继续为甲方服务，仅收取零配件成本费。保修内出现无法排除的故障，乙方需无条件为甲方更换同型号产品。因人为因素出现的故障不在免费保修范围内。其余保修条款详见投标文件和承诺表。</w:t>
      </w:r>
    </w:p>
    <w:p>
      <w:pPr>
        <w:pStyle w:val="12"/>
        <w:snapToGrid w:val="0"/>
        <w:spacing w:before="120" w:after="120" w:line="360" w:lineRule="auto"/>
        <w:rPr>
          <w:rFonts w:hAnsi="宋体" w:cs="宋体"/>
          <w:b/>
          <w:spacing w:val="-6"/>
          <w:sz w:val="21"/>
          <w:szCs w:val="21"/>
        </w:rPr>
      </w:pPr>
      <w:r>
        <w:rPr>
          <w:rFonts w:hint="eastAsia" w:hAnsi="宋体" w:cs="宋体"/>
          <w:b/>
          <w:spacing w:val="-6"/>
          <w:sz w:val="21"/>
          <w:szCs w:val="21"/>
        </w:rPr>
        <w:t>第三条：技术资料</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1. 乙方应按公开招标文件规定的时间向甲方提供使用货物的有关技术资料。</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before="120" w:after="120" w:line="360" w:lineRule="auto"/>
        <w:ind w:left="340" w:hanging="340" w:hangingChars="171"/>
        <w:rPr>
          <w:rFonts w:hAnsi="宋体" w:cs="宋体"/>
          <w:b/>
          <w:spacing w:val="-6"/>
          <w:sz w:val="21"/>
          <w:szCs w:val="21"/>
        </w:rPr>
      </w:pPr>
      <w:r>
        <w:rPr>
          <w:rFonts w:hint="eastAsia" w:hAnsi="宋体" w:cs="宋体"/>
          <w:b/>
          <w:spacing w:val="-6"/>
          <w:sz w:val="21"/>
          <w:szCs w:val="21"/>
        </w:rPr>
        <w:t>第四条：知识产权</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乙方应保证所提供的货物或其任何一部分均不会侵犯任何第三方的知识产权。</w:t>
      </w:r>
    </w:p>
    <w:p>
      <w:pPr>
        <w:snapToGrid w:val="0"/>
        <w:spacing w:line="360" w:lineRule="auto"/>
        <w:rPr>
          <w:rFonts w:ascii="宋体" w:hAnsi="宋体" w:cs="宋体"/>
          <w:b/>
          <w:spacing w:val="-6"/>
          <w:sz w:val="21"/>
          <w:szCs w:val="21"/>
        </w:rPr>
      </w:pPr>
      <w:r>
        <w:rPr>
          <w:rFonts w:hint="eastAsia" w:ascii="宋体" w:hAnsi="宋体" w:cs="宋体"/>
          <w:b/>
          <w:spacing w:val="-6"/>
          <w:sz w:val="21"/>
          <w:szCs w:val="21"/>
        </w:rPr>
        <w:t>第五条：交货时间、地点</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乙</w:t>
      </w:r>
      <w:r>
        <w:rPr>
          <w:rFonts w:hint="eastAsia" w:ascii="宋体" w:hAnsi="宋体" w:cs="宋体"/>
          <w:sz w:val="21"/>
          <w:szCs w:val="21"/>
        </w:rPr>
        <w:t>方应于合同</w:t>
      </w:r>
      <w:r>
        <w:rPr>
          <w:rFonts w:hint="eastAsia" w:ascii="宋体" w:hAnsi="宋体" w:cs="宋体"/>
          <w:b/>
          <w:bCs/>
          <w:sz w:val="21"/>
          <w:szCs w:val="21"/>
        </w:rPr>
        <w:t>签订后    日内</w:t>
      </w:r>
      <w:r>
        <w:rPr>
          <w:rFonts w:hint="eastAsia" w:ascii="宋体" w:hAnsi="宋体" w:cs="宋体"/>
          <w:sz w:val="21"/>
          <w:szCs w:val="21"/>
        </w:rPr>
        <w:t>交付并安装完毕，并在接到甲方通知后10天内安装调试完成。</w:t>
      </w:r>
    </w:p>
    <w:p>
      <w:pPr>
        <w:numPr>
          <w:ilvl w:val="0"/>
          <w:numId w:val="6"/>
        </w:numPr>
        <w:snapToGrid w:val="0"/>
        <w:spacing w:line="360" w:lineRule="auto"/>
        <w:rPr>
          <w:rFonts w:ascii="宋体" w:hAnsi="宋体" w:cs="宋体"/>
          <w:b/>
          <w:spacing w:val="-6"/>
          <w:sz w:val="21"/>
          <w:szCs w:val="21"/>
        </w:rPr>
      </w:pPr>
      <w:r>
        <w:rPr>
          <w:rFonts w:hint="eastAsia" w:ascii="宋体" w:hAnsi="宋体" w:cs="宋体"/>
          <w:b/>
          <w:spacing w:val="-6"/>
          <w:sz w:val="21"/>
          <w:szCs w:val="21"/>
        </w:rPr>
        <w:t>：培训、安装调试与验收</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1.培训：</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1.1 乙方应对甲方的操作人员、维修人员免费进行培训。</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1.2 乙方应提供相应的培训计划。</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1.3 标人应对上述内容的实现方式、地点、人数、时间在投标文件中详细说明。</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2.技术支持：</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乙方应及时免费提供合同货物软件的升级，免费提供合同货物新功能和应用的资料。</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3.安装调试（若需要安装调试）：乙方在规定时间内安装、调试仪器，费用由乙方承担。</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3.1 安装地点：甲方指定地点。</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3.2 安装完成时间：接到甲方通知后在7日内完成安装和调试，如在规定的时间内由于乙方的原因不能完成安装和调试，乙方应承担由此给甲方造成的损失。</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3.3 安装标准：符合我国国家有关技术规范要求和技术标准，所有的软件和硬件必须保证同时安装到位。</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3.4 乙方免费提供合同货物的安装服务。</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3.5 乙方在投标文件中应提供安装调试计划、对安装场地和环境的要求。</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4.甲方对乙方提交的货物依据公开招标文件上的技术规格要求和国家有关质量标准进行现场初步验收，外观、说明书符合公开招标文件技术要求的，给予签收，初步验收不合格的不予签收。</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6. 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7. 如乙方委托国内代理（或其他机构）负责安装或配合安装，应在签约时指明，但乙方仍要对合同货物及其安装质量负全部责任。</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8. 甲方对乙方提供的货物在使用前进行调试时，乙方需负责安装并培训甲方的使用操作人员，并协助甲方一起调试，直到符合技术要求，甲方才做最终验收。</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9. 对技术复杂的货物，甲方应请国家认可的专业检测机构参与初步验收及最终验收，并由其出具质量检测报告。</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10. 验收时乙方必须在现场，验收完毕后作出验收结果报告；验收费用由乙方负责。</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11. 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12.室内空气检测标准必须符合最新的《居室空气中甲醛的卫生标准》的国标。</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13.备品备件：乙方对各种型号的设备须提供足够的备件、附件和易损件，以满足设备正常运行的需要。</w:t>
      </w:r>
    </w:p>
    <w:p>
      <w:pPr>
        <w:snapToGrid w:val="0"/>
        <w:spacing w:line="360" w:lineRule="auto"/>
        <w:rPr>
          <w:rFonts w:ascii="宋体" w:hAnsi="宋体" w:cs="宋体"/>
          <w:b/>
          <w:spacing w:val="-6"/>
          <w:sz w:val="21"/>
          <w:szCs w:val="21"/>
        </w:rPr>
      </w:pPr>
      <w:r>
        <w:rPr>
          <w:rFonts w:hint="eastAsia" w:ascii="宋体" w:hAnsi="宋体" w:cs="宋体"/>
          <w:b/>
          <w:spacing w:val="-6"/>
          <w:sz w:val="21"/>
          <w:szCs w:val="21"/>
        </w:rPr>
        <w:t>第七条：货款的支付</w:t>
      </w:r>
    </w:p>
    <w:p>
      <w:pPr>
        <w:autoSpaceDE w:val="0"/>
        <w:autoSpaceDN w:val="0"/>
        <w:adjustRightInd w:val="0"/>
        <w:snapToGrid w:val="0"/>
        <w:spacing w:line="360" w:lineRule="auto"/>
        <w:ind w:firstLine="396" w:firstLineChars="200"/>
        <w:textAlignment w:val="bottom"/>
        <w:rPr>
          <w:rFonts w:ascii="宋体" w:hAnsi="宋体" w:cs="宋体"/>
          <w:sz w:val="21"/>
          <w:szCs w:val="21"/>
        </w:rPr>
      </w:pPr>
      <w:r>
        <w:rPr>
          <w:rFonts w:hint="eastAsia" w:ascii="宋体" w:hAnsi="宋体" w:cs="宋体"/>
          <w:spacing w:val="-6"/>
          <w:sz w:val="21"/>
          <w:szCs w:val="21"/>
        </w:rPr>
        <w:t xml:space="preserve">1. </w:t>
      </w:r>
      <w:r>
        <w:rPr>
          <w:rFonts w:hint="eastAsia" w:ascii="宋体" w:hAnsi="宋体" w:cs="宋体"/>
          <w:sz w:val="21"/>
          <w:szCs w:val="21"/>
        </w:rPr>
        <w:t>合同总价</w:t>
      </w:r>
      <w:r>
        <w:rPr>
          <w:rFonts w:hint="eastAsia" w:ascii="宋体" w:hAnsi="宋体" w:cs="宋体"/>
          <w:spacing w:val="-6"/>
          <w:sz w:val="21"/>
          <w:szCs w:val="21"/>
        </w:rPr>
        <w:t>为元</w:t>
      </w:r>
      <w:r>
        <w:rPr>
          <w:rFonts w:hint="eastAsia" w:ascii="宋体" w:hAnsi="宋体" w:cs="宋体"/>
          <w:sz w:val="21"/>
          <w:szCs w:val="21"/>
        </w:rPr>
        <w:t>，交纳10%（即元）作为质量保证金，在合同规定的质保期内无质量问题和维护问题，即设备正常运行满（   个月）后退还（不计息）。货款的支付详见外贸代理协议。</w:t>
      </w:r>
    </w:p>
    <w:p>
      <w:pPr>
        <w:autoSpaceDE w:val="0"/>
        <w:autoSpaceDN w:val="0"/>
        <w:adjustRightInd w:val="0"/>
        <w:snapToGrid w:val="0"/>
        <w:spacing w:line="360" w:lineRule="auto"/>
        <w:ind w:firstLine="420" w:firstLineChars="200"/>
        <w:textAlignment w:val="bottom"/>
        <w:rPr>
          <w:rFonts w:ascii="宋体" w:hAnsi="宋体" w:cs="宋体"/>
          <w:sz w:val="21"/>
          <w:szCs w:val="21"/>
        </w:rPr>
      </w:pPr>
      <w:r>
        <w:rPr>
          <w:rFonts w:hint="eastAsia" w:ascii="宋体" w:hAnsi="宋体" w:cs="宋体"/>
          <w:sz w:val="21"/>
          <w:szCs w:val="21"/>
        </w:rPr>
        <w:t>国产设备付款方式为：在货物送达并且系统经乙方安装调试完毕，再经甲方验收合格后，由甲方向乙方支付货物总价的100%。</w:t>
      </w:r>
    </w:p>
    <w:p>
      <w:pPr>
        <w:snapToGrid w:val="0"/>
        <w:spacing w:line="360" w:lineRule="auto"/>
        <w:ind w:right="-686" w:rightChars="-245"/>
        <w:rPr>
          <w:rFonts w:ascii="宋体" w:hAnsi="宋体" w:cs="宋体"/>
          <w:b/>
          <w:spacing w:val="-6"/>
          <w:sz w:val="21"/>
          <w:szCs w:val="21"/>
        </w:rPr>
      </w:pPr>
      <w:r>
        <w:rPr>
          <w:rFonts w:hint="eastAsia" w:ascii="宋体" w:hAnsi="宋体" w:cs="宋体"/>
          <w:b/>
          <w:spacing w:val="-6"/>
          <w:sz w:val="21"/>
          <w:szCs w:val="21"/>
        </w:rPr>
        <w:t>第八条：违约责任</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1．乙方逾期履行合同的，自逾期之日起，向甲方每日偿付合同总价千分之五的滞纳金。</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2．甲方逾期支付货款的，自逾期之日起，向乙方每日偿付未付价款千分之五的滞纳金。</w:t>
      </w:r>
    </w:p>
    <w:p>
      <w:pPr>
        <w:snapToGrid w:val="0"/>
        <w:spacing w:line="360" w:lineRule="auto"/>
        <w:ind w:right="31" w:rightChars="11" w:firstLine="396" w:firstLineChars="200"/>
        <w:rPr>
          <w:rFonts w:ascii="宋体" w:hAnsi="宋体" w:cs="宋体"/>
          <w:spacing w:val="-6"/>
          <w:sz w:val="21"/>
          <w:szCs w:val="21"/>
        </w:rPr>
      </w:pPr>
      <w:r>
        <w:rPr>
          <w:rFonts w:hint="eastAsia" w:ascii="宋体" w:hAnsi="宋体" w:cs="宋体"/>
          <w:spacing w:val="-6"/>
          <w:sz w:val="21"/>
          <w:szCs w:val="21"/>
        </w:rPr>
        <w:t>3．如验收不能达到质量功能（性能）标准，应及时处理直至验收合格，所需费用由乙方承担。如二次验收不合格，甲方有权退货，甲方在此期间保留对乙方的索赔权利。</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4. 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pPr>
        <w:pStyle w:val="12"/>
        <w:snapToGrid w:val="0"/>
        <w:spacing w:before="120" w:after="120" w:line="360" w:lineRule="auto"/>
        <w:rPr>
          <w:rFonts w:hAnsi="宋体" w:cs="宋体"/>
          <w:b/>
          <w:spacing w:val="-6"/>
          <w:sz w:val="21"/>
          <w:szCs w:val="21"/>
        </w:rPr>
      </w:pPr>
      <w:r>
        <w:rPr>
          <w:rFonts w:hint="eastAsia" w:hAnsi="宋体" w:cs="宋体"/>
          <w:b/>
          <w:spacing w:val="-6"/>
          <w:sz w:val="21"/>
          <w:szCs w:val="21"/>
        </w:rPr>
        <w:t>第九条：不可抗力事件处理</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1. 在合同有效期内，任何一方因不可抗力事件导致不能履行合同，则合同履行期可延长，其延长期与不可抗力影响期相同。</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2. 不可抗力事件发生后，应立即通知对方，并寄送有关权威机构出具的证明。</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3. 不可抗力事件延续120天以上，双方应通过友好协商，确定是否继续履行合同。</w:t>
      </w:r>
    </w:p>
    <w:p>
      <w:pPr>
        <w:snapToGrid w:val="0"/>
        <w:spacing w:line="360" w:lineRule="auto"/>
        <w:ind w:right="-686" w:rightChars="-245"/>
        <w:rPr>
          <w:rFonts w:ascii="宋体" w:hAnsi="宋体" w:cs="宋体"/>
          <w:b/>
          <w:spacing w:val="-6"/>
          <w:sz w:val="21"/>
          <w:szCs w:val="21"/>
        </w:rPr>
      </w:pPr>
      <w:r>
        <w:rPr>
          <w:rFonts w:hint="eastAsia" w:ascii="宋体" w:hAnsi="宋体" w:cs="宋体"/>
          <w:b/>
          <w:spacing w:val="-6"/>
          <w:sz w:val="21"/>
          <w:szCs w:val="21"/>
        </w:rPr>
        <w:t>第十条：争议解决</w:t>
      </w:r>
    </w:p>
    <w:p>
      <w:pPr>
        <w:snapToGrid w:val="0"/>
        <w:spacing w:line="360" w:lineRule="auto"/>
        <w:ind w:right="31" w:rightChars="11" w:firstLine="396" w:firstLineChars="200"/>
        <w:rPr>
          <w:rFonts w:ascii="宋体" w:hAnsi="宋体" w:cs="宋体"/>
          <w:spacing w:val="-6"/>
          <w:sz w:val="21"/>
          <w:szCs w:val="21"/>
        </w:rPr>
      </w:pPr>
      <w:r>
        <w:rPr>
          <w:rFonts w:hint="eastAsia" w:ascii="宋体" w:hAnsi="宋体" w:cs="宋体"/>
          <w:spacing w:val="-6"/>
          <w:sz w:val="21"/>
          <w:szCs w:val="21"/>
        </w:rPr>
        <w:t>本合同未尽事宜由三方协商解决，如协商不成，三方同意将本合同引起的争议提交杭州仲裁委员会仲裁解决，仲裁为终局。</w:t>
      </w:r>
    </w:p>
    <w:p>
      <w:pPr>
        <w:snapToGrid w:val="0"/>
        <w:spacing w:line="360" w:lineRule="auto"/>
        <w:ind w:right="-686" w:rightChars="-245"/>
        <w:rPr>
          <w:rFonts w:ascii="宋体" w:hAnsi="宋体" w:cs="宋体"/>
          <w:b/>
          <w:spacing w:val="-6"/>
          <w:sz w:val="21"/>
          <w:szCs w:val="21"/>
        </w:rPr>
      </w:pPr>
      <w:r>
        <w:rPr>
          <w:rFonts w:hint="eastAsia" w:ascii="宋体" w:hAnsi="宋体" w:cs="宋体"/>
          <w:b/>
          <w:spacing w:val="-6"/>
          <w:sz w:val="21"/>
          <w:szCs w:val="21"/>
        </w:rPr>
        <w:t>第十一条：合同生效</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1. 合同经双方法定代表人或授权代表签字并加盖单位公章后生效。</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2. 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3. 本合同未尽事宜，遵照《合同法》有关条文执行。</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4. 本合同一式柒份，乙方、采购代理机构各执壹份，甲方执伍份，经三方签字、盖公章并在乙方质量保证金到帐后生效。</w:t>
      </w:r>
    </w:p>
    <w:p>
      <w:pPr>
        <w:snapToGrid w:val="0"/>
        <w:spacing w:line="360" w:lineRule="auto"/>
        <w:ind w:firstLine="396" w:firstLineChars="200"/>
        <w:rPr>
          <w:rFonts w:ascii="宋体" w:hAnsi="宋体" w:cs="宋体"/>
          <w:spacing w:val="-6"/>
          <w:sz w:val="21"/>
          <w:szCs w:val="21"/>
        </w:rPr>
      </w:pPr>
      <w:r>
        <w:rPr>
          <w:rFonts w:hint="eastAsia" w:ascii="宋体" w:hAnsi="宋体" w:cs="宋体"/>
          <w:spacing w:val="-6"/>
          <w:sz w:val="21"/>
          <w:szCs w:val="21"/>
        </w:rPr>
        <w:t>5.相关招标文件、投标文件、询标承诺等与本合同具有同等法律效力。</w:t>
      </w:r>
    </w:p>
    <w:p>
      <w:pPr>
        <w:spacing w:line="360" w:lineRule="auto"/>
        <w:rPr>
          <w:rFonts w:ascii="宋体" w:hAnsi="宋体" w:cs="宋体"/>
          <w:b/>
          <w:sz w:val="21"/>
          <w:szCs w:val="21"/>
        </w:rPr>
      </w:pPr>
    </w:p>
    <w:p>
      <w:pPr>
        <w:spacing w:line="360" w:lineRule="auto"/>
        <w:rPr>
          <w:rFonts w:ascii="宋体" w:hAnsi="宋体" w:cs="宋体"/>
          <w:spacing w:val="-6"/>
          <w:sz w:val="21"/>
          <w:szCs w:val="21"/>
        </w:rPr>
      </w:pPr>
      <w:r>
        <w:rPr>
          <w:rFonts w:hint="eastAsia" w:ascii="宋体" w:hAnsi="宋体" w:cs="宋体"/>
          <w:b/>
          <w:sz w:val="21"/>
          <w:szCs w:val="21"/>
        </w:rPr>
        <w:t>甲方（需方）</w:t>
      </w:r>
      <w:r>
        <w:rPr>
          <w:rFonts w:hint="eastAsia" w:ascii="宋体" w:hAnsi="宋体" w:cs="宋体"/>
          <w:sz w:val="21"/>
          <w:szCs w:val="21"/>
        </w:rPr>
        <w:t xml:space="preserve">：浙江农林大学                  </w:t>
      </w:r>
      <w:r>
        <w:rPr>
          <w:rFonts w:hint="eastAsia" w:ascii="宋体" w:hAnsi="宋体" w:cs="宋体"/>
          <w:b/>
          <w:sz w:val="21"/>
          <w:szCs w:val="21"/>
        </w:rPr>
        <w:t>乙方（供方）</w:t>
      </w:r>
      <w:r>
        <w:rPr>
          <w:rFonts w:hint="eastAsia" w:ascii="宋体" w:hAnsi="宋体" w:cs="宋体"/>
          <w:sz w:val="21"/>
          <w:szCs w:val="21"/>
        </w:rPr>
        <w:t>：</w:t>
      </w:r>
    </w:p>
    <w:p>
      <w:pPr>
        <w:spacing w:line="360" w:lineRule="auto"/>
        <w:rPr>
          <w:rFonts w:ascii="宋体" w:hAnsi="宋体" w:cs="宋体"/>
          <w:sz w:val="21"/>
          <w:szCs w:val="21"/>
        </w:rPr>
      </w:pPr>
      <w:r>
        <w:rPr>
          <w:rFonts w:hint="eastAsia" w:ascii="宋体" w:hAnsi="宋体" w:cs="宋体"/>
          <w:sz w:val="21"/>
          <w:szCs w:val="21"/>
        </w:rPr>
        <w:t>地址：浙江农林大学东湖校区                地址：</w:t>
      </w:r>
    </w:p>
    <w:p>
      <w:pPr>
        <w:spacing w:line="360" w:lineRule="auto"/>
        <w:rPr>
          <w:rFonts w:ascii="宋体" w:hAnsi="宋体" w:cs="宋体"/>
          <w:sz w:val="21"/>
          <w:szCs w:val="21"/>
        </w:rPr>
      </w:pPr>
      <w:r>
        <w:rPr>
          <w:rFonts w:hint="eastAsia" w:ascii="宋体" w:hAnsi="宋体" w:cs="宋体"/>
          <w:sz w:val="21"/>
          <w:szCs w:val="21"/>
        </w:rPr>
        <w:t>帐号：3300 1617 3350 5001 8761             帐号：</w:t>
      </w:r>
    </w:p>
    <w:p>
      <w:pPr>
        <w:spacing w:line="360" w:lineRule="auto"/>
        <w:rPr>
          <w:rFonts w:ascii="宋体" w:hAnsi="宋体" w:cs="宋体"/>
          <w:sz w:val="21"/>
          <w:szCs w:val="21"/>
        </w:rPr>
      </w:pPr>
      <w:r>
        <w:rPr>
          <w:rFonts w:hint="eastAsia" w:ascii="宋体" w:hAnsi="宋体" w:cs="宋体"/>
          <w:sz w:val="21"/>
          <w:szCs w:val="21"/>
        </w:rPr>
        <w:t>开户行：建行临安市支行营业部               开户行：</w:t>
      </w:r>
    </w:p>
    <w:p>
      <w:pPr>
        <w:spacing w:line="360" w:lineRule="auto"/>
        <w:rPr>
          <w:rFonts w:ascii="宋体" w:hAnsi="宋体" w:cs="宋体"/>
          <w:sz w:val="21"/>
          <w:szCs w:val="21"/>
        </w:rPr>
      </w:pPr>
      <w:r>
        <w:rPr>
          <w:rFonts w:hint="eastAsia" w:ascii="宋体" w:hAnsi="宋体" w:cs="宋体"/>
          <w:sz w:val="21"/>
          <w:szCs w:val="21"/>
        </w:rPr>
        <w:t>电话：0571-63740768                        电话：</w:t>
      </w:r>
    </w:p>
    <w:p>
      <w:pPr>
        <w:spacing w:line="360" w:lineRule="auto"/>
        <w:rPr>
          <w:rFonts w:ascii="宋体" w:hAnsi="宋体" w:cs="宋体"/>
          <w:sz w:val="21"/>
          <w:szCs w:val="21"/>
        </w:rPr>
      </w:pPr>
      <w:r>
        <w:rPr>
          <w:rFonts w:hint="eastAsia" w:ascii="宋体" w:hAnsi="宋体" w:cs="宋体"/>
          <w:sz w:val="21"/>
          <w:szCs w:val="21"/>
        </w:rPr>
        <w:t xml:space="preserve">邮编：311300                               邮编： </w:t>
      </w:r>
    </w:p>
    <w:p>
      <w:pPr>
        <w:spacing w:line="360" w:lineRule="auto"/>
        <w:rPr>
          <w:rFonts w:ascii="宋体" w:hAnsi="宋体" w:cs="宋体"/>
          <w:sz w:val="21"/>
          <w:szCs w:val="21"/>
        </w:rPr>
      </w:pPr>
      <w:r>
        <w:rPr>
          <w:rFonts w:hint="eastAsia" w:ascii="宋体" w:hAnsi="宋体" w:cs="宋体"/>
          <w:sz w:val="21"/>
          <w:szCs w:val="21"/>
        </w:rPr>
        <w:t>授权代表：                                 授权代表：</w:t>
      </w:r>
    </w:p>
    <w:p>
      <w:pPr>
        <w:spacing w:line="360" w:lineRule="auto"/>
        <w:rPr>
          <w:rFonts w:ascii="宋体" w:hAnsi="宋体" w:cs="宋体"/>
          <w:sz w:val="21"/>
          <w:szCs w:val="21"/>
        </w:rPr>
      </w:pPr>
      <w:r>
        <w:rPr>
          <w:rFonts w:hint="eastAsia" w:ascii="宋体" w:hAnsi="宋体" w:cs="宋体"/>
          <w:b/>
          <w:sz w:val="21"/>
          <w:szCs w:val="21"/>
        </w:rPr>
        <w:t>采购代理机构：</w:t>
      </w:r>
      <w:r>
        <w:rPr>
          <w:rFonts w:hint="eastAsia" w:ascii="宋体" w:hAnsi="宋体" w:cs="宋体"/>
          <w:sz w:val="21"/>
          <w:szCs w:val="21"/>
        </w:rPr>
        <w:t>浙江求是招标代理有限公司</w:t>
      </w:r>
    </w:p>
    <w:p>
      <w:pPr>
        <w:spacing w:line="360" w:lineRule="auto"/>
        <w:rPr>
          <w:rFonts w:ascii="宋体" w:hAnsi="宋体" w:cs="宋体"/>
          <w:sz w:val="21"/>
          <w:szCs w:val="21"/>
        </w:rPr>
      </w:pPr>
      <w:r>
        <w:rPr>
          <w:rFonts w:hint="eastAsia" w:ascii="宋体" w:hAnsi="宋体" w:cs="宋体"/>
          <w:sz w:val="21"/>
          <w:szCs w:val="21"/>
        </w:rPr>
        <w:t>地址：杭州市西湖区玉古路173号中田大厦16楼A求是招标</w:t>
      </w:r>
    </w:p>
    <w:p>
      <w:pPr>
        <w:spacing w:line="360" w:lineRule="auto"/>
        <w:rPr>
          <w:rFonts w:ascii="宋体" w:hAnsi="宋体" w:cs="宋体"/>
          <w:sz w:val="21"/>
          <w:szCs w:val="21"/>
        </w:rPr>
      </w:pPr>
      <w:r>
        <w:rPr>
          <w:rFonts w:hint="eastAsia" w:ascii="宋体" w:hAnsi="宋体" w:cs="宋体"/>
          <w:sz w:val="21"/>
          <w:szCs w:val="21"/>
        </w:rPr>
        <w:t>电话：0571-87670301</w:t>
      </w:r>
    </w:p>
    <w:p>
      <w:pPr>
        <w:spacing w:line="360" w:lineRule="auto"/>
        <w:rPr>
          <w:rFonts w:ascii="宋体" w:hAnsi="宋体" w:cs="宋体"/>
          <w:sz w:val="21"/>
          <w:szCs w:val="21"/>
        </w:rPr>
      </w:pPr>
      <w:r>
        <w:rPr>
          <w:rFonts w:hint="eastAsia" w:ascii="宋体" w:hAnsi="宋体" w:cs="宋体"/>
          <w:sz w:val="21"/>
          <w:szCs w:val="21"/>
        </w:rPr>
        <w:t xml:space="preserve">授权代表： </w:t>
      </w:r>
    </w:p>
    <w:p>
      <w:pPr>
        <w:pStyle w:val="12"/>
        <w:snapToGrid w:val="0"/>
        <w:spacing w:beforeLines="0" w:afterLines="0" w:line="360" w:lineRule="auto"/>
        <w:jc w:val="right"/>
        <w:rPr>
          <w:rFonts w:hAnsi="宋体"/>
          <w:b/>
          <w:spacing w:val="-6"/>
        </w:rPr>
      </w:pPr>
      <w:r>
        <w:rPr>
          <w:rFonts w:hint="eastAsia" w:hAnsi="宋体" w:cs="宋体"/>
          <w:spacing w:val="-6"/>
          <w:sz w:val="21"/>
          <w:szCs w:val="21"/>
        </w:rPr>
        <w:t xml:space="preserve"> 2018年月日</w:t>
      </w:r>
    </w:p>
    <w:p>
      <w:pPr>
        <w:pStyle w:val="12"/>
        <w:tabs>
          <w:tab w:val="left" w:pos="2472"/>
        </w:tabs>
        <w:spacing w:beforeLines="0" w:afterLines="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t>第六章投标文件格式</w:t>
      </w:r>
    </w:p>
    <w:p>
      <w:pPr>
        <w:spacing w:line="360" w:lineRule="auto"/>
        <w:rPr>
          <w:rFonts w:ascii="宋体" w:hAnsi="宋体"/>
          <w:b/>
          <w:bCs/>
          <w:spacing w:val="-6"/>
          <w:sz w:val="24"/>
        </w:rPr>
      </w:pPr>
    </w:p>
    <w:p>
      <w:pPr>
        <w:pStyle w:val="12"/>
        <w:spacing w:beforeLines="0" w:afterLines="0" w:line="360" w:lineRule="auto"/>
        <w:ind w:firstLine="398" w:firstLineChars="200"/>
        <w:rPr>
          <w:rFonts w:hAnsi="宋体"/>
          <w:b/>
          <w:bCs/>
          <w:spacing w:val="-6"/>
          <w:sz w:val="21"/>
          <w:szCs w:val="21"/>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jc w:val="center"/>
        <w:rPr>
          <w:rFonts w:ascii="宋体" w:hAnsi="宋体"/>
          <w:b/>
          <w:bCs/>
          <w:spacing w:val="-6"/>
          <w:sz w:val="24"/>
        </w:rPr>
      </w:pPr>
      <w:r>
        <w:rPr>
          <w:rFonts w:hint="eastAsia" w:ascii="宋体" w:hAnsi="宋体"/>
          <w:b/>
          <w:bCs/>
          <w:spacing w:val="-6"/>
          <w:sz w:val="24"/>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投 标 文 件</w:t>
      </w:r>
    </w:p>
    <w:p>
      <w:pPr>
        <w:spacing w:line="360" w:lineRule="auto"/>
        <w:rPr>
          <w:rFonts w:ascii="宋体" w:hAnsi="宋体"/>
          <w:bCs/>
          <w:spacing w:val="-6"/>
          <w:sz w:val="24"/>
        </w:rPr>
      </w:pPr>
      <w:r>
        <w:rPr>
          <w:rFonts w:hint="eastAsia" w:ascii="宋体" w:hAnsi="宋体"/>
          <w:bCs/>
          <w:spacing w:val="-6"/>
          <w:sz w:val="24"/>
        </w:rPr>
        <w:t>采购人：浙江农林大学</w:t>
      </w:r>
    </w:p>
    <w:p>
      <w:pPr>
        <w:spacing w:line="360" w:lineRule="auto"/>
        <w:rPr>
          <w:rFonts w:ascii="宋体" w:hAnsi="宋体"/>
          <w:bCs/>
          <w:spacing w:val="-6"/>
          <w:sz w:val="24"/>
        </w:rPr>
      </w:pPr>
      <w:r>
        <w:rPr>
          <w:rFonts w:hint="eastAsia" w:ascii="宋体" w:hAnsi="宋体"/>
          <w:bCs/>
          <w:spacing w:val="-6"/>
          <w:sz w:val="24"/>
        </w:rPr>
        <w:t>项目名称： 摄像机及其配套设备</w:t>
      </w:r>
    </w:p>
    <w:p>
      <w:pPr>
        <w:spacing w:line="360" w:lineRule="auto"/>
        <w:rPr>
          <w:rFonts w:hint="eastAsia" w:ascii="宋体" w:hAnsi="宋体" w:eastAsia="宋体"/>
          <w:bCs/>
          <w:spacing w:val="-6"/>
          <w:sz w:val="24"/>
          <w:lang w:eastAsia="zh-CN"/>
        </w:rPr>
      </w:pPr>
      <w:r>
        <w:rPr>
          <w:rFonts w:hint="eastAsia" w:ascii="宋体" w:hAnsi="宋体"/>
          <w:bCs/>
          <w:spacing w:val="-6"/>
          <w:sz w:val="24"/>
        </w:rPr>
        <w:t>项目编号：</w:t>
      </w:r>
      <w:r>
        <w:rPr>
          <w:rFonts w:hint="eastAsia" w:ascii="宋体" w:hAnsi="宋体"/>
          <w:bCs/>
          <w:spacing w:val="-6"/>
          <w:sz w:val="24"/>
          <w:lang w:eastAsia="zh-CN"/>
        </w:rPr>
        <w:t>QSZB-H-D18047NLZLLL</w:t>
      </w:r>
    </w:p>
    <w:p>
      <w:pPr>
        <w:spacing w:line="360" w:lineRule="auto"/>
        <w:rPr>
          <w:rFonts w:ascii="宋体" w:hAnsi="宋体"/>
          <w:bCs/>
          <w:spacing w:val="-6"/>
          <w:sz w:val="24"/>
        </w:rPr>
      </w:pPr>
      <w:r>
        <w:rPr>
          <w:rFonts w:hint="eastAsia" w:ascii="宋体" w:hAnsi="宋体"/>
          <w:bCs/>
          <w:spacing w:val="-6"/>
          <w:sz w:val="24"/>
        </w:rPr>
        <w:t>投标文件名称：报价文件</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报价文件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报价文件</w:t>
      </w:r>
    </w:p>
    <w:p>
      <w:pPr>
        <w:spacing w:line="360" w:lineRule="auto"/>
        <w:rPr>
          <w:rFonts w:ascii="宋体" w:hAnsi="宋体"/>
          <w:bCs/>
          <w:spacing w:val="-6"/>
          <w:sz w:val="24"/>
        </w:rPr>
      </w:pPr>
      <w:r>
        <w:rPr>
          <w:rFonts w:hint="eastAsia" w:ascii="宋体" w:hAnsi="宋体"/>
          <w:bCs/>
          <w:spacing w:val="-6"/>
          <w:sz w:val="24"/>
        </w:rPr>
        <w:t>采购人：浙江农林大学</w:t>
      </w:r>
    </w:p>
    <w:p>
      <w:pPr>
        <w:spacing w:line="360" w:lineRule="auto"/>
        <w:rPr>
          <w:rFonts w:ascii="宋体" w:hAnsi="宋体"/>
          <w:bCs/>
          <w:spacing w:val="-6"/>
          <w:sz w:val="24"/>
        </w:rPr>
      </w:pPr>
      <w:r>
        <w:rPr>
          <w:rFonts w:hint="eastAsia" w:ascii="宋体" w:hAnsi="宋体"/>
          <w:bCs/>
          <w:spacing w:val="-6"/>
          <w:sz w:val="24"/>
        </w:rPr>
        <w:t>项目名称： 摄像机及其配套设备</w:t>
      </w:r>
    </w:p>
    <w:p>
      <w:pPr>
        <w:spacing w:line="360" w:lineRule="auto"/>
        <w:rPr>
          <w:rFonts w:hint="eastAsia" w:ascii="宋体" w:hAnsi="宋体" w:eastAsia="宋体"/>
          <w:bCs/>
          <w:spacing w:val="-6"/>
          <w:sz w:val="24"/>
          <w:lang w:eastAsia="zh-CN"/>
        </w:rPr>
      </w:pPr>
      <w:r>
        <w:rPr>
          <w:rFonts w:hint="eastAsia" w:ascii="宋体" w:hAnsi="宋体"/>
          <w:bCs/>
          <w:spacing w:val="-6"/>
          <w:sz w:val="24"/>
        </w:rPr>
        <w:t>项目编号：</w:t>
      </w:r>
      <w:r>
        <w:rPr>
          <w:rFonts w:hint="eastAsia" w:ascii="宋体" w:hAnsi="宋体"/>
          <w:bCs/>
          <w:spacing w:val="-6"/>
          <w:sz w:val="24"/>
          <w:lang w:eastAsia="zh-CN"/>
        </w:rPr>
        <w:t>QSZB-H-D18047NLZLLL</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投标人代表签字：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jc w:val="center"/>
        <w:rPr>
          <w:rFonts w:ascii="宋体" w:hAnsi="宋体"/>
          <w:b/>
          <w:spacing w:val="-6"/>
          <w:sz w:val="52"/>
          <w:szCs w:val="52"/>
        </w:rPr>
      </w:pPr>
      <w:r>
        <w:rPr>
          <w:rFonts w:ascii="宋体" w:hAnsi="宋体"/>
          <w:bCs/>
          <w:spacing w:val="-6"/>
          <w:sz w:val="24"/>
        </w:rPr>
        <w:br w:type="page"/>
      </w:r>
      <w:r>
        <w:rPr>
          <w:rFonts w:hint="eastAsia" w:ascii="宋体" w:hAnsi="宋体"/>
          <w:b/>
          <w:spacing w:val="-6"/>
          <w:sz w:val="52"/>
          <w:szCs w:val="52"/>
        </w:rPr>
        <w:t>报价文件</w:t>
      </w:r>
    </w:p>
    <w:p>
      <w:pPr>
        <w:spacing w:line="360" w:lineRule="auto"/>
        <w:jc w:val="center"/>
        <w:rPr>
          <w:rFonts w:ascii="宋体" w:hAnsi="宋体"/>
          <w:b/>
          <w:spacing w:val="-6"/>
          <w:sz w:val="24"/>
        </w:rPr>
      </w:pPr>
      <w:r>
        <w:rPr>
          <w:rFonts w:hint="eastAsia" w:ascii="宋体" w:hAnsi="宋体"/>
          <w:b/>
          <w:spacing w:val="-6"/>
          <w:sz w:val="24"/>
        </w:rPr>
        <w:t>开标一览表</w:t>
      </w:r>
    </w:p>
    <w:p>
      <w:pPr>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采购人：</w:t>
      </w:r>
      <w:r>
        <w:rPr>
          <w:rFonts w:hint="eastAsia" w:ascii="宋体" w:hAnsi="宋体"/>
          <w:bCs/>
          <w:spacing w:val="-6"/>
          <w:sz w:val="24"/>
        </w:rPr>
        <w:t>浙江农林大学</w:t>
      </w:r>
    </w:p>
    <w:p>
      <w:pPr>
        <w:spacing w:line="360" w:lineRule="auto"/>
        <w:rPr>
          <w:rFonts w:ascii="宋体" w:hAnsi="宋体"/>
          <w:spacing w:val="-6"/>
          <w:sz w:val="24"/>
        </w:rPr>
      </w:pPr>
      <w:r>
        <w:rPr>
          <w:rFonts w:hint="eastAsia" w:ascii="宋体" w:hAnsi="宋体"/>
          <w:spacing w:val="-6"/>
          <w:sz w:val="24"/>
        </w:rPr>
        <w:t>项目名称：摄像机及其配套设备</w:t>
      </w:r>
    </w:p>
    <w:p>
      <w:pPr>
        <w:spacing w:line="360" w:lineRule="auto"/>
        <w:rPr>
          <w:rFonts w:hint="eastAsia" w:ascii="宋体" w:hAnsi="宋体" w:eastAsia="宋体"/>
          <w:bCs/>
          <w:spacing w:val="-6"/>
          <w:sz w:val="24"/>
          <w:lang w:eastAsia="zh-CN"/>
        </w:rPr>
      </w:pPr>
      <w:r>
        <w:rPr>
          <w:rFonts w:hint="eastAsia" w:ascii="宋体" w:hAnsi="宋体"/>
          <w:spacing w:val="-6"/>
          <w:sz w:val="24"/>
        </w:rPr>
        <w:t>项目编号：</w:t>
      </w:r>
      <w:r>
        <w:rPr>
          <w:rFonts w:hint="eastAsia" w:ascii="宋体" w:hAnsi="宋体"/>
          <w:bCs/>
          <w:spacing w:val="-6"/>
          <w:sz w:val="24"/>
          <w:lang w:eastAsia="zh-CN"/>
        </w:rPr>
        <w:t>QSZB-H-D18047NLZLLL</w:t>
      </w:r>
    </w:p>
    <w:p>
      <w:pPr>
        <w:spacing w:line="360" w:lineRule="auto"/>
        <w:rPr>
          <w:rFonts w:ascii="宋体" w:hAnsi="宋体"/>
          <w:spacing w:val="-6"/>
          <w:sz w:val="24"/>
        </w:rPr>
      </w:pPr>
      <w:r>
        <w:rPr>
          <w:rFonts w:hint="eastAsia" w:ascii="宋体" w:hAnsi="宋体"/>
          <w:spacing w:val="-6"/>
          <w:sz w:val="24"/>
        </w:rPr>
        <w:t>投标人名称：</w:t>
      </w:r>
    </w:p>
    <w:tbl>
      <w:tblPr>
        <w:tblStyle w:val="2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u w:val="single"/>
              </w:rPr>
            </w:pPr>
            <w:r>
              <w:rPr>
                <w:rFonts w:hint="eastAsia" w:ascii="宋体" w:hAnsi="宋体"/>
                <w:b/>
                <w:spacing w:val="-6"/>
                <w:sz w:val="24"/>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金额大写：_________</w:t>
            </w:r>
            <w:r>
              <w:rPr>
                <w:rFonts w:ascii="宋体" w:hAnsi="宋体"/>
                <w:spacing w:val="-6"/>
                <w:sz w:val="24"/>
              </w:rPr>
              <w:t>________</w:t>
            </w:r>
            <w:r>
              <w:rPr>
                <w:rFonts w:hint="eastAsia" w:ascii="宋体" w:hAnsi="宋体"/>
                <w:spacing w:val="-6"/>
                <w:sz w:val="24"/>
              </w:rPr>
              <w:t>_______________小写：__________</w:t>
            </w:r>
            <w:r>
              <w:rPr>
                <w:rFonts w:ascii="宋体" w:hAnsi="宋体"/>
                <w:spacing w:val="-6"/>
                <w:sz w:val="24"/>
              </w:rPr>
              <w:t>__________</w:t>
            </w:r>
            <w:r>
              <w:rPr>
                <w:rFonts w:hint="eastAsia" w:ascii="宋体" w:hAnsi="宋体"/>
                <w:spacing w:val="-6"/>
                <w:sz w:val="24"/>
              </w:rPr>
              <w:t>______________</w:t>
            </w:r>
          </w:p>
          <w:p>
            <w:pPr>
              <w:spacing w:line="360" w:lineRule="auto"/>
              <w:rPr>
                <w:rFonts w:ascii="宋体" w:hAnsi="宋体"/>
                <w:spacing w:val="-6"/>
                <w:sz w:val="24"/>
              </w:rPr>
            </w:pPr>
            <w:r>
              <w:rPr>
                <w:rFonts w:hint="eastAsia" w:ascii="宋体" w:hAnsi="宋体"/>
                <w:spacing w:val="-6"/>
                <w:sz w:val="24"/>
              </w:rPr>
              <w:t>单位：人民币元</w:t>
            </w:r>
          </w:p>
          <w:p>
            <w:pPr>
              <w:spacing w:line="360" w:lineRule="auto"/>
              <w:jc w:val="left"/>
              <w:rPr>
                <w:rFonts w:ascii="宋体" w:hAnsi="宋体"/>
                <w:b/>
                <w:spacing w:val="-6"/>
                <w:sz w:val="24"/>
              </w:rPr>
            </w:pPr>
            <w:r>
              <w:rPr>
                <w:rFonts w:hint="eastAsia" w:ascii="宋体" w:hAnsi="宋体"/>
                <w:b/>
                <w:spacing w:val="-6"/>
                <w:sz w:val="24"/>
              </w:rPr>
              <w:t>投标总价包括完成所有产品供货及履行所有规定服务所产生的全部费用。</w:t>
            </w:r>
          </w:p>
        </w:tc>
      </w:tr>
    </w:tbl>
    <w:p>
      <w:pPr>
        <w:spacing w:line="360" w:lineRule="auto"/>
        <w:rPr>
          <w:rFonts w:ascii="宋体" w:hAnsi="宋体"/>
          <w:spacing w:val="-6"/>
          <w:sz w:val="24"/>
        </w:rPr>
      </w:pPr>
    </w:p>
    <w:p>
      <w:pPr>
        <w:spacing w:line="360" w:lineRule="auto"/>
        <w:rPr>
          <w:rFonts w:ascii="宋体" w:hAnsi="宋体"/>
          <w:spacing w:val="-6"/>
          <w:sz w:val="24"/>
        </w:rPr>
      </w:pPr>
    </w:p>
    <w:p>
      <w:pPr>
        <w:spacing w:line="360" w:lineRule="auto"/>
        <w:ind w:right="-1089" w:rightChars="-389"/>
        <w:rPr>
          <w:rFonts w:ascii="宋体" w:hAnsi="宋体"/>
          <w:spacing w:val="-6"/>
          <w:sz w:val="24"/>
        </w:rPr>
      </w:pPr>
      <w:r>
        <w:rPr>
          <w:rFonts w:hint="eastAsia" w:ascii="宋体" w:hAnsi="宋体"/>
          <w:spacing w:val="-6"/>
          <w:sz w:val="24"/>
        </w:rPr>
        <w:t>投标人名称（盖章）：</w:t>
      </w:r>
    </w:p>
    <w:p>
      <w:pPr>
        <w:spacing w:line="360" w:lineRule="auto"/>
        <w:ind w:right="-1089" w:rightChars="-389"/>
        <w:rPr>
          <w:rFonts w:ascii="宋体" w:hAnsi="宋体"/>
          <w:spacing w:val="-6"/>
          <w:sz w:val="24"/>
        </w:rPr>
      </w:pPr>
      <w:r>
        <w:rPr>
          <w:rFonts w:hint="eastAsia" w:ascii="宋体" w:hAnsi="宋体"/>
          <w:spacing w:val="-6"/>
          <w:sz w:val="24"/>
        </w:rPr>
        <w:t>投标人代表签字：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pStyle w:val="12"/>
        <w:spacing w:beforeLines="0" w:afterLines="0" w:line="360" w:lineRule="auto"/>
        <w:jc w:val="center"/>
        <w:rPr>
          <w:rFonts w:hAnsi="宋体"/>
          <w:b/>
          <w:spacing w:val="-6"/>
        </w:rPr>
      </w:pPr>
      <w:r>
        <w:rPr>
          <w:rFonts w:hAnsi="宋体"/>
          <w:b/>
          <w:spacing w:val="-6"/>
        </w:rPr>
        <w:br w:type="page"/>
      </w:r>
      <w:r>
        <w:rPr>
          <w:rFonts w:hAnsi="宋体"/>
          <w:b/>
          <w:spacing w:val="-6"/>
        </w:rPr>
        <w:t>投标报价明细表</w:t>
      </w:r>
    </w:p>
    <w:p>
      <w:pPr>
        <w:pStyle w:val="12"/>
        <w:spacing w:beforeLines="0" w:afterLines="0" w:line="360" w:lineRule="auto"/>
        <w:jc w:val="center"/>
        <w:rPr>
          <w:rFonts w:hAnsi="宋体"/>
          <w:b/>
          <w:spacing w:val="-6"/>
        </w:rPr>
      </w:pPr>
    </w:p>
    <w:p>
      <w:pPr>
        <w:pStyle w:val="12"/>
        <w:spacing w:beforeLines="0" w:afterLines="0" w:line="360" w:lineRule="auto"/>
        <w:ind w:right="342"/>
        <w:jc w:val="right"/>
        <w:rPr>
          <w:rFonts w:hAnsi="宋体"/>
          <w:b/>
          <w:spacing w:val="-6"/>
        </w:rPr>
      </w:pPr>
      <w:r>
        <w:rPr>
          <w:rFonts w:hAnsi="宋体"/>
          <w:spacing w:val="-6"/>
        </w:rPr>
        <w:t>金额单位：</w:t>
      </w:r>
      <w:r>
        <w:rPr>
          <w:rFonts w:hint="eastAsia" w:hAnsi="宋体"/>
          <w:spacing w:val="-6"/>
        </w:rPr>
        <w:t>人民币元</w:t>
      </w:r>
    </w:p>
    <w:tbl>
      <w:tblPr>
        <w:tblStyle w:val="25"/>
        <w:tblW w:w="94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993"/>
        <w:gridCol w:w="992"/>
        <w:gridCol w:w="992"/>
        <w:gridCol w:w="1134"/>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名称</w:t>
            </w: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品牌</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9"/>
              <w:widowControl w:val="0"/>
              <w:spacing w:before="0" w:beforeAutospacing="0" w:after="0" w:afterAutospacing="0"/>
              <w:rPr>
                <w:rFonts w:hint="default" w:ascii="宋体" w:eastAsia="宋体"/>
                <w:kern w:val="2"/>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9"/>
              <w:widowControl w:val="0"/>
              <w:spacing w:before="0" w:beforeAutospacing="0" w:after="0" w:afterAutospacing="0"/>
              <w:rPr>
                <w:rFonts w:hint="default" w:ascii="宋体" w:eastAsia="宋体"/>
                <w:kern w:val="2"/>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bl>
    <w:p>
      <w:pPr>
        <w:tabs>
          <w:tab w:val="left" w:pos="1418"/>
        </w:tabs>
        <w:spacing w:line="360" w:lineRule="auto"/>
        <w:rPr>
          <w:rFonts w:ascii="宋体" w:hAnsi="宋体"/>
          <w:spacing w:val="-6"/>
          <w:sz w:val="24"/>
          <w:u w:val="single"/>
        </w:rPr>
      </w:pPr>
    </w:p>
    <w:p>
      <w:pPr>
        <w:tabs>
          <w:tab w:val="left" w:pos="1418"/>
        </w:tabs>
        <w:spacing w:line="360" w:lineRule="auto"/>
        <w:rPr>
          <w:rFonts w:ascii="宋体" w:hAnsi="宋体"/>
          <w:spacing w:val="-6"/>
          <w:sz w:val="24"/>
          <w:u w:val="single"/>
        </w:rPr>
      </w:pPr>
    </w:p>
    <w:p>
      <w:pPr>
        <w:spacing w:line="360" w:lineRule="auto"/>
        <w:ind w:right="-1089" w:rightChars="-389"/>
        <w:rPr>
          <w:rFonts w:ascii="宋体" w:hAnsi="宋体"/>
          <w:spacing w:val="-6"/>
          <w:sz w:val="24"/>
        </w:rPr>
      </w:pPr>
      <w:r>
        <w:rPr>
          <w:rFonts w:hint="eastAsia" w:ascii="宋体" w:hAnsi="宋体"/>
          <w:spacing w:val="-6"/>
          <w:sz w:val="24"/>
        </w:rPr>
        <w:t>投标人名称（盖章）：</w:t>
      </w:r>
    </w:p>
    <w:p>
      <w:pPr>
        <w:spacing w:line="360" w:lineRule="auto"/>
        <w:ind w:right="-1089" w:rightChars="-389"/>
        <w:rPr>
          <w:rFonts w:ascii="宋体" w:hAnsi="宋体"/>
          <w:spacing w:val="-6"/>
          <w:sz w:val="24"/>
        </w:rPr>
      </w:pPr>
      <w:r>
        <w:rPr>
          <w:rFonts w:hint="eastAsia" w:ascii="宋体" w:hAnsi="宋体"/>
          <w:spacing w:val="-6"/>
          <w:sz w:val="24"/>
        </w:rPr>
        <w:t>投标人代表签字：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spacing w:line="360" w:lineRule="auto"/>
        <w:jc w:val="center"/>
        <w:rPr>
          <w:rFonts w:ascii="宋体" w:hAnsi="宋体"/>
          <w:spacing w:val="-6"/>
          <w:sz w:val="24"/>
        </w:rPr>
      </w:pPr>
      <w:r>
        <w:rPr>
          <w:rFonts w:ascii="宋体" w:hAnsi="宋体"/>
          <w:b/>
          <w:spacing w:val="-6"/>
          <w:sz w:val="24"/>
        </w:rPr>
        <w:br w:type="page"/>
      </w:r>
      <w:r>
        <w:rPr>
          <w:rFonts w:hint="eastAsia" w:ascii="宋体" w:hAnsi="宋体"/>
          <w:b/>
          <w:bCs/>
          <w:sz w:val="24"/>
        </w:rPr>
        <w:t>投标人企业类型声明函</w:t>
      </w:r>
    </w:p>
    <w:p>
      <w:pPr>
        <w:pStyle w:val="17"/>
        <w:spacing w:line="360" w:lineRule="auto"/>
        <w:ind w:left="169" w:hanging="169" w:hangingChars="74"/>
        <w:jc w:val="center"/>
        <w:rPr>
          <w:rFonts w:ascii="宋体" w:hAnsi="宋体"/>
          <w:b/>
          <w:spacing w:val="-6"/>
          <w:sz w:val="24"/>
        </w:rPr>
      </w:pP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w:t>
      </w:r>
      <w:r>
        <w:rPr>
          <w:rFonts w:hint="eastAsia" w:ascii="宋体" w:hAnsi="宋体"/>
          <w:sz w:val="24"/>
        </w:rPr>
        <w:t>2011</w:t>
      </w:r>
      <w:r>
        <w:rPr>
          <w:rFonts w:ascii="宋体" w:hAnsi="宋体"/>
          <w:sz w:val="24"/>
        </w:rPr>
        <w:t>]</w:t>
      </w:r>
      <w:r>
        <w:rPr>
          <w:rFonts w:hint="eastAsia" w:ascii="宋体" w:hAnsi="宋体"/>
          <w:sz w:val="24"/>
        </w:rPr>
        <w:t>181号）的规定，本公司为______（请填写：大型、中型、小型、微型）企业。即，本公司同时满足以下条件：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本公司参加浙江农林大学摄像机及其配套设备采购活动（按投标形式选择填写）：</w:t>
      </w:r>
    </w:p>
    <w:p>
      <w:pPr>
        <w:spacing w:line="360" w:lineRule="auto"/>
        <w:ind w:firstLine="480" w:firstLineChars="200"/>
        <w:rPr>
          <w:rFonts w:ascii="宋体" w:hAnsi="宋体"/>
          <w:sz w:val="24"/>
        </w:rPr>
      </w:pPr>
      <w:r>
        <w:rPr>
          <w:rFonts w:hint="eastAsia" w:ascii="宋体" w:hAnsi="宋体"/>
          <w:sz w:val="24"/>
        </w:rPr>
        <w:t>（1）□本公司为直接投标人提供本企业制造的货物,由本企业承担工程、提供服务。</w:t>
      </w:r>
    </w:p>
    <w:p>
      <w:pPr>
        <w:spacing w:line="360" w:lineRule="auto"/>
        <w:ind w:firstLine="480" w:firstLineChars="200"/>
        <w:rPr>
          <w:rFonts w:ascii="宋体" w:hAnsi="宋体"/>
          <w:sz w:val="24"/>
        </w:rPr>
      </w:pPr>
      <w:r>
        <w:rPr>
          <w:rFonts w:hint="eastAsia" w:ascii="宋体" w:hAnsi="宋体"/>
          <w:sz w:val="24"/>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b/>
          <w:bCs/>
          <w:sz w:val="21"/>
          <w:szCs w:val="21"/>
        </w:rPr>
      </w:pPr>
    </w:p>
    <w:p>
      <w:pPr>
        <w:spacing w:line="360" w:lineRule="auto"/>
        <w:jc w:val="center"/>
        <w:rPr>
          <w:rFonts w:ascii="宋体" w:hAnsi="宋体"/>
          <w:sz w:val="24"/>
        </w:rPr>
      </w:pPr>
      <w:r>
        <w:rPr>
          <w:rFonts w:ascii="宋体" w:hAnsi="宋体"/>
          <w:sz w:val="24"/>
        </w:rPr>
        <w:br w:type="page"/>
      </w:r>
      <w:r>
        <w:rPr>
          <w:rFonts w:hint="eastAsia" w:ascii="宋体" w:hAnsi="宋体"/>
          <w:b/>
          <w:bCs/>
          <w:sz w:val="24"/>
        </w:rPr>
        <w:t>小微企业资格证明材料</w:t>
      </w:r>
      <w:r>
        <w:rPr>
          <w:rFonts w:hint="eastAsia" w:ascii="宋体" w:hAnsi="宋体"/>
          <w:sz w:val="24"/>
        </w:rPr>
        <w:t>（加盖公章）</w:t>
      </w:r>
    </w:p>
    <w:p>
      <w:pPr>
        <w:spacing w:line="360" w:lineRule="auto"/>
        <w:jc w:val="center"/>
        <w:rPr>
          <w:rFonts w:ascii="宋体" w:hAnsi="宋体"/>
          <w:sz w:val="24"/>
        </w:rPr>
      </w:pPr>
      <w:r>
        <w:rPr>
          <w:rFonts w:hint="eastAsia" w:ascii="宋体" w:hAnsi="宋体"/>
          <w:sz w:val="24"/>
        </w:rPr>
        <w:t>投标人在“国家企业信用信息公示系统-小微企业名录”中的网页查询截图或当地中小企业行政主管部门的确认意见</w:t>
      </w:r>
    </w:p>
    <w:p>
      <w:pPr>
        <w:spacing w:line="360" w:lineRule="auto"/>
        <w:rPr>
          <w:rFonts w:ascii="宋体" w:hAnsi="宋体"/>
          <w:b/>
          <w:bCs/>
          <w:sz w:val="21"/>
          <w:szCs w:val="21"/>
        </w:rPr>
      </w:pPr>
    </w:p>
    <w:p>
      <w:pPr>
        <w:spacing w:line="360" w:lineRule="auto"/>
        <w:rPr>
          <w:rFonts w:ascii="宋体" w:hAnsi="宋体"/>
          <w:b/>
          <w:bCs/>
          <w:sz w:val="21"/>
          <w:szCs w:val="21"/>
        </w:rPr>
      </w:pPr>
    </w:p>
    <w:p>
      <w:pPr>
        <w:spacing w:line="360" w:lineRule="auto"/>
        <w:rPr>
          <w:rFonts w:ascii="宋体" w:hAnsi="宋体"/>
          <w:b/>
          <w:bCs/>
          <w:sz w:val="21"/>
          <w:szCs w:val="21"/>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jc w:val="left"/>
        <w:rPr>
          <w:rFonts w:ascii="宋体" w:hAnsi="宋体"/>
          <w:b/>
          <w:bCs/>
          <w:sz w:val="21"/>
          <w:szCs w:val="21"/>
        </w:rPr>
      </w:pPr>
      <w:r>
        <w:rPr>
          <w:rFonts w:hint="eastAsia" w:ascii="宋体" w:hAnsi="宋体"/>
          <w:b/>
          <w:bCs/>
          <w:sz w:val="21"/>
          <w:szCs w:val="21"/>
        </w:rPr>
        <w:t>1.评标委员会将依据“投标人企业类型声明函”及小微企业资格证明材料评定投标人的企业类型；</w:t>
      </w:r>
    </w:p>
    <w:p>
      <w:pPr>
        <w:spacing w:line="360" w:lineRule="auto"/>
        <w:jc w:val="left"/>
        <w:rPr>
          <w:rFonts w:ascii="宋体" w:hAnsi="宋体"/>
          <w:b/>
          <w:bCs/>
          <w:sz w:val="21"/>
          <w:szCs w:val="21"/>
        </w:rPr>
      </w:pPr>
      <w:r>
        <w:rPr>
          <w:rFonts w:hint="eastAsia" w:ascii="宋体" w:hAnsi="宋体"/>
          <w:b/>
          <w:bCs/>
          <w:sz w:val="21"/>
          <w:szCs w:val="21"/>
        </w:rPr>
        <w:t>2</w:t>
      </w:r>
      <w:r>
        <w:rPr>
          <w:rFonts w:ascii="宋体" w:hAnsi="宋体"/>
          <w:b/>
          <w:bCs/>
          <w:sz w:val="21"/>
          <w:szCs w:val="21"/>
        </w:rPr>
        <w:t>.如投标人为代理商</w:t>
      </w:r>
      <w:r>
        <w:rPr>
          <w:rFonts w:hint="eastAsia" w:ascii="宋体" w:hAnsi="宋体"/>
          <w:b/>
          <w:bCs/>
          <w:sz w:val="21"/>
          <w:szCs w:val="21"/>
        </w:rPr>
        <w:t>，提供其它小微企业</w:t>
      </w:r>
      <w:r>
        <w:rPr>
          <w:rFonts w:ascii="宋体" w:hAnsi="宋体"/>
          <w:b/>
          <w:bCs/>
          <w:sz w:val="21"/>
          <w:szCs w:val="21"/>
        </w:rPr>
        <w:t>制造的货物的，</w:t>
      </w:r>
      <w:r>
        <w:rPr>
          <w:rFonts w:hint="eastAsia" w:ascii="宋体" w:hAnsi="宋体"/>
          <w:b/>
          <w:bCs/>
          <w:sz w:val="21"/>
          <w:szCs w:val="21"/>
        </w:rPr>
        <w:t>所</w:t>
      </w:r>
      <w:r>
        <w:rPr>
          <w:rFonts w:ascii="宋体" w:hAnsi="宋体"/>
          <w:b/>
          <w:bCs/>
          <w:sz w:val="21"/>
          <w:szCs w:val="21"/>
        </w:rPr>
        <w:t>代理品牌</w:t>
      </w:r>
      <w:r>
        <w:rPr>
          <w:rFonts w:hint="eastAsia" w:ascii="宋体" w:hAnsi="宋体"/>
          <w:b/>
          <w:bCs/>
          <w:sz w:val="21"/>
          <w:szCs w:val="21"/>
        </w:rPr>
        <w:t>制造</w:t>
      </w:r>
      <w:r>
        <w:rPr>
          <w:rFonts w:ascii="宋体" w:hAnsi="宋体"/>
          <w:b/>
          <w:bCs/>
          <w:sz w:val="21"/>
          <w:szCs w:val="21"/>
        </w:rPr>
        <w:t>商</w:t>
      </w:r>
      <w:r>
        <w:rPr>
          <w:rFonts w:hint="eastAsia" w:ascii="宋体" w:hAnsi="宋体"/>
          <w:b/>
          <w:bCs/>
          <w:sz w:val="21"/>
          <w:szCs w:val="21"/>
        </w:rPr>
        <w:t>的小微企业资格证明材料也需提供；</w:t>
      </w:r>
    </w:p>
    <w:p>
      <w:pPr>
        <w:spacing w:line="360" w:lineRule="auto"/>
        <w:jc w:val="left"/>
        <w:rPr>
          <w:rFonts w:ascii="宋体" w:hAnsi="宋体"/>
          <w:b/>
          <w:bCs/>
          <w:sz w:val="21"/>
          <w:szCs w:val="21"/>
        </w:rPr>
      </w:pPr>
      <w:r>
        <w:rPr>
          <w:rFonts w:hint="eastAsia" w:ascii="宋体" w:hAnsi="宋体"/>
          <w:b/>
          <w:bCs/>
          <w:sz w:val="21"/>
          <w:szCs w:val="21"/>
        </w:rPr>
        <w:t>3.小微企业资格证明材料中认定情形为“中小企业”等无法界定投标人或其代理品牌制造商具体企业类型的均为无效证明材料。</w:t>
      </w:r>
    </w:p>
    <w:p>
      <w:pPr>
        <w:spacing w:line="360" w:lineRule="auto"/>
        <w:jc w:val="left"/>
        <w:rPr>
          <w:rFonts w:ascii="宋体" w:hAnsi="宋体"/>
          <w:b/>
          <w:bCs/>
          <w:sz w:val="21"/>
          <w:szCs w:val="21"/>
        </w:rPr>
      </w:pPr>
    </w:p>
    <w:p>
      <w:pPr>
        <w:spacing w:line="360" w:lineRule="auto"/>
        <w:rPr>
          <w:rFonts w:ascii="宋体" w:hAnsi="宋体"/>
          <w:sz w:val="24"/>
        </w:rPr>
      </w:pPr>
      <w:r>
        <w:rPr>
          <w:rFonts w:ascii="宋体" w:hAnsi="宋体"/>
          <w:sz w:val="24"/>
        </w:rPr>
        <w:br w:type="page"/>
      </w:r>
    </w:p>
    <w:p>
      <w:pPr>
        <w:spacing w:line="360" w:lineRule="auto"/>
        <w:jc w:val="center"/>
        <w:rPr>
          <w:rFonts w:ascii="宋体" w:hAnsi="宋体"/>
          <w:b/>
          <w:bCs/>
          <w:sz w:val="24"/>
        </w:rPr>
      </w:pPr>
      <w:r>
        <w:rPr>
          <w:rFonts w:hint="eastAsia" w:ascii="宋体" w:hAnsi="宋体"/>
          <w:b/>
          <w:bCs/>
          <w:sz w:val="24"/>
        </w:rPr>
        <w:t>监狱企业资格证明材料</w:t>
      </w:r>
    </w:p>
    <w:p>
      <w:pPr>
        <w:spacing w:line="360" w:lineRule="auto"/>
        <w:rPr>
          <w:rFonts w:ascii="宋体" w:hAnsi="宋体"/>
          <w:b/>
          <w:bCs/>
          <w:sz w:val="21"/>
          <w:szCs w:val="21"/>
        </w:rPr>
      </w:pPr>
      <w:r>
        <w:rPr>
          <w:rFonts w:hint="eastAsia" w:ascii="宋体" w:hAnsi="宋体"/>
          <w:b/>
          <w:bCs/>
          <w:sz w:val="21"/>
          <w:szCs w:val="21"/>
        </w:rPr>
        <w:t>（省级以上监狱管理局、戒毒管理局（含新疆生产建设兵团）出具的属于监狱企业的证明文件）</w:t>
      </w:r>
    </w:p>
    <w:p>
      <w:pPr>
        <w:spacing w:line="360" w:lineRule="auto"/>
        <w:rPr>
          <w:rFonts w:ascii="宋体" w:hAnsi="宋体"/>
          <w:b/>
          <w:bCs/>
          <w:sz w:val="21"/>
          <w:szCs w:val="21"/>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：监狱企业视同小型、微型企业。</w:t>
      </w:r>
    </w:p>
    <w:p>
      <w:pPr>
        <w:pStyle w:val="10"/>
        <w:spacing w:line="288" w:lineRule="auto"/>
        <w:jc w:val="center"/>
        <w:rPr>
          <w:rFonts w:hAnsi="宋体"/>
          <w:sz w:val="21"/>
          <w:szCs w:val="21"/>
        </w:rPr>
      </w:pPr>
      <w:r>
        <w:rPr>
          <w:rFonts w:hAnsi="宋体"/>
          <w:spacing w:val="-6"/>
        </w:rPr>
        <w:br w:type="page"/>
      </w:r>
      <w:r>
        <w:rPr>
          <w:rFonts w:hint="eastAsia" w:hAnsi="宋体"/>
          <w:b/>
          <w:spacing w:val="6"/>
          <w:sz w:val="24"/>
        </w:rPr>
        <w:t>残疾人福利性单位声明函</w:t>
      </w:r>
    </w:p>
    <w:p>
      <w:pPr>
        <w:spacing w:line="360" w:lineRule="auto"/>
        <w:jc w:val="center"/>
        <w:rPr>
          <w:rFonts w:ascii="宋体" w:hAnsi="宋体"/>
          <w:b/>
          <w:spacing w:val="6"/>
          <w:sz w:val="21"/>
          <w:szCs w:val="21"/>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[2017]141</w:t>
      </w:r>
      <w:r>
        <w:rPr>
          <w:rFonts w:hint="eastAsia" w:ascii="宋体" w:hAnsi="宋体"/>
          <w:spacing w:val="6"/>
          <w:sz w:val="24"/>
        </w:rPr>
        <w:t>号）的规定，本单位为符合条件的残疾人福利性单位，且本单位参加</w:t>
      </w:r>
      <w:r>
        <w:rPr>
          <w:rFonts w:hint="eastAsia" w:ascii="宋体" w:hAnsi="宋体"/>
          <w:sz w:val="24"/>
        </w:rPr>
        <w:t>浙江农林大学</w:t>
      </w:r>
      <w:r>
        <w:rPr>
          <w:rFonts w:hint="eastAsia" w:ascii="宋体" w:hAnsi="宋体"/>
          <w:spacing w:val="6"/>
          <w:sz w:val="24"/>
        </w:rPr>
        <w:t>的摄像机及其配套设备项目采购活动提供本单位制造的货物（由本单位承担工程/提供服务），或者提供其他残疾人福利性单位制造的货物（不包括使用非残疾人福利性单位注册商标的货物）。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rPr>
          <w:rFonts w:hAnsi="宋体"/>
          <w:spacing w:val="-6"/>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ind w:firstLine="506" w:firstLineChars="200"/>
        <w:jc w:val="left"/>
        <w:rPr>
          <w:rFonts w:ascii="宋体" w:hAnsi="宋体"/>
          <w:b/>
          <w:bCs/>
          <w:sz w:val="24"/>
        </w:rPr>
      </w:pPr>
      <w:r>
        <w:rPr>
          <w:rFonts w:hint="eastAsia" w:ascii="宋体" w:hAnsi="宋体"/>
          <w:b/>
          <w:spacing w:val="6"/>
          <w:sz w:val="24"/>
        </w:rPr>
        <w:t>投标人不属于残疾人福利性单位的，无需提供此声明函，如提供所引起的后果由投标人承担。</w:t>
      </w:r>
    </w:p>
    <w:p>
      <w:pPr>
        <w:spacing w:line="360" w:lineRule="auto"/>
        <w:rPr>
          <w:rFonts w:ascii="宋体" w:hAnsi="宋体"/>
          <w:b/>
          <w:bCs/>
          <w:sz w:val="21"/>
          <w:szCs w:val="21"/>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ind w:firstLine="420" w:firstLineChars="200"/>
        <w:jc w:val="left"/>
        <w:rPr>
          <w:rFonts w:ascii="宋体" w:hAnsi="宋体"/>
          <w:spacing w:val="6"/>
          <w:sz w:val="21"/>
          <w:szCs w:val="21"/>
        </w:rPr>
      </w:pPr>
      <w:r>
        <w:rPr>
          <w:rFonts w:hint="eastAsia" w:ascii="宋体" w:hAnsi="宋体"/>
          <w:bCs/>
          <w:sz w:val="21"/>
          <w:szCs w:val="21"/>
        </w:rPr>
        <w:t>1、</w:t>
      </w:r>
      <w:r>
        <w:rPr>
          <w:rFonts w:hint="eastAsia" w:ascii="宋体" w:hAnsi="宋体"/>
          <w:spacing w:val="6"/>
          <w:sz w:val="21"/>
          <w:szCs w:val="21"/>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jc w:val="left"/>
        <w:rPr>
          <w:rFonts w:ascii="宋体" w:hAnsi="宋体"/>
          <w:spacing w:val="6"/>
          <w:sz w:val="21"/>
          <w:szCs w:val="21"/>
        </w:rPr>
      </w:pPr>
      <w:r>
        <w:rPr>
          <w:rFonts w:hint="eastAsia" w:ascii="宋体" w:hAnsi="宋体"/>
          <w:spacing w:val="6"/>
          <w:sz w:val="21"/>
          <w:szCs w:val="21"/>
        </w:rPr>
        <w:t>　　（二）依法与安置的每位残疾人签订了一年以上（含一年）的劳动合同或服务协议；</w:t>
      </w:r>
    </w:p>
    <w:p>
      <w:pPr>
        <w:widowControl/>
        <w:shd w:val="clear" w:color="auto" w:fill="FFFFFF"/>
        <w:spacing w:line="360" w:lineRule="auto"/>
        <w:jc w:val="left"/>
        <w:rPr>
          <w:rFonts w:ascii="宋体" w:hAnsi="宋体"/>
          <w:spacing w:val="6"/>
          <w:sz w:val="21"/>
          <w:szCs w:val="21"/>
        </w:rPr>
      </w:pPr>
      <w:r>
        <w:rPr>
          <w:rFonts w:hint="eastAsia" w:ascii="宋体" w:hAnsi="宋体"/>
          <w:spacing w:val="6"/>
          <w:sz w:val="21"/>
          <w:szCs w:val="21"/>
        </w:rPr>
        <w:t>　　（三）为安置的每位残疾人按月足额缴纳了基本养老保险、基本医疗保险、失业保险、工伤保险和生育保险等社会保险费；</w:t>
      </w:r>
    </w:p>
    <w:p>
      <w:pPr>
        <w:widowControl/>
        <w:shd w:val="clear" w:color="auto" w:fill="FFFFFF"/>
        <w:spacing w:line="360" w:lineRule="auto"/>
        <w:jc w:val="left"/>
        <w:rPr>
          <w:rFonts w:ascii="宋体" w:hAnsi="宋体"/>
          <w:spacing w:val="6"/>
          <w:sz w:val="21"/>
          <w:szCs w:val="21"/>
        </w:rPr>
      </w:pPr>
      <w:r>
        <w:rPr>
          <w:rFonts w:hint="eastAsia" w:ascii="宋体" w:hAnsi="宋体"/>
          <w:spacing w:val="6"/>
          <w:sz w:val="21"/>
          <w:szCs w:val="21"/>
        </w:rPr>
        <w:t>　　（四）通过银行等金融机构向安置的每位残疾人，按月支付了不低于单位所在区县适用的经省级人民政府批准的月最低工资标准的工资；</w:t>
      </w:r>
    </w:p>
    <w:p>
      <w:pPr>
        <w:widowControl/>
        <w:shd w:val="clear" w:color="auto" w:fill="FFFFFF"/>
        <w:spacing w:line="360" w:lineRule="auto"/>
        <w:jc w:val="left"/>
        <w:rPr>
          <w:rFonts w:ascii="宋体" w:hAnsi="宋体"/>
          <w:spacing w:val="6"/>
          <w:sz w:val="21"/>
          <w:szCs w:val="21"/>
        </w:rPr>
      </w:pPr>
      <w:r>
        <w:rPr>
          <w:rFonts w:hint="eastAsia" w:ascii="宋体" w:hAnsi="宋体"/>
          <w:spacing w:val="6"/>
          <w:sz w:val="21"/>
          <w:szCs w:val="21"/>
        </w:rPr>
        <w:t>　　（五）提供本单位制造的货物、承担的工程或者服务（以下简称产品），或者提供其他残疾人福利性单位制造的货物（不包括使用非残疾人福利性单位注册商标的货物）。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jc w:val="left"/>
        <w:rPr>
          <w:rFonts w:ascii="宋体" w:hAnsi="宋体"/>
          <w:spacing w:val="6"/>
          <w:sz w:val="21"/>
          <w:szCs w:val="21"/>
        </w:rPr>
      </w:pPr>
      <w:r>
        <w:rPr>
          <w:rFonts w:hint="eastAsia" w:ascii="宋体" w:hAnsi="宋体"/>
          <w:spacing w:val="6"/>
          <w:sz w:val="21"/>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jc w:val="center"/>
        <w:rPr>
          <w:rFonts w:hAnsi="宋体"/>
          <w:spacing w:val="-6"/>
        </w:rPr>
      </w:pPr>
      <w:r>
        <w:rPr>
          <w:rFonts w:hint="eastAsia" w:ascii="宋体" w:hAnsi="宋体"/>
          <w:bCs/>
          <w:sz w:val="21"/>
          <w:szCs w:val="21"/>
        </w:rPr>
        <w:t>2、</w:t>
      </w:r>
      <w:r>
        <w:rPr>
          <w:rFonts w:ascii="宋体" w:hAnsi="宋体"/>
          <w:bCs/>
          <w:sz w:val="21"/>
          <w:szCs w:val="21"/>
        </w:rPr>
        <w:t>中标</w:t>
      </w:r>
      <w:r>
        <w:rPr>
          <w:rFonts w:hint="eastAsia" w:ascii="宋体" w:hAnsi="宋体"/>
          <w:bCs/>
          <w:sz w:val="21"/>
          <w:szCs w:val="21"/>
        </w:rPr>
        <w:t>人</w:t>
      </w:r>
      <w:r>
        <w:rPr>
          <w:rFonts w:ascii="宋体" w:hAnsi="宋体"/>
          <w:bCs/>
          <w:sz w:val="21"/>
          <w:szCs w:val="21"/>
        </w:rPr>
        <w:t>为残疾人福利性单位的，《残疾人福利性单位声明函》随中标结果同时公告</w:t>
      </w:r>
      <w:r>
        <w:rPr>
          <w:rFonts w:hint="eastAsia" w:ascii="宋体" w:hAnsi="宋体"/>
          <w:bCs/>
          <w:sz w:val="21"/>
          <w:szCs w:val="21"/>
        </w:rPr>
        <w:t>，</w:t>
      </w:r>
      <w:r>
        <w:rPr>
          <w:rFonts w:ascii="宋体" w:hAnsi="宋体"/>
          <w:bCs/>
          <w:sz w:val="21"/>
          <w:szCs w:val="21"/>
        </w:rPr>
        <w:t>接受社会监督</w:t>
      </w:r>
      <w:r>
        <w:rPr>
          <w:rFonts w:hint="eastAsia" w:ascii="宋体" w:hAnsi="宋体"/>
          <w:bCs/>
          <w:sz w:val="21"/>
          <w:szCs w:val="21"/>
        </w:rPr>
        <w:t>。</w:t>
      </w:r>
    </w:p>
    <w:p>
      <w:pPr>
        <w:spacing w:line="360" w:lineRule="auto"/>
        <w:jc w:val="center"/>
        <w:rPr>
          <w:rFonts w:ascii="宋体" w:hAnsi="宋体"/>
          <w:b/>
          <w:bCs/>
          <w:spacing w:val="-6"/>
          <w:sz w:val="24"/>
        </w:rPr>
      </w:pPr>
      <w:r>
        <w:rPr>
          <w:rFonts w:ascii="宋体" w:hAnsi="宋体"/>
          <w:bCs/>
          <w:spacing w:val="-6"/>
          <w:sz w:val="24"/>
        </w:rPr>
        <w:br w:type="page"/>
      </w:r>
      <w:r>
        <w:rPr>
          <w:rFonts w:hint="eastAsia" w:ascii="宋体" w:hAnsi="宋体"/>
          <w:b/>
          <w:bCs/>
          <w:spacing w:val="-6"/>
          <w:sz w:val="24"/>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投 标 文 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采购人：浙江农林大学</w:t>
      </w:r>
    </w:p>
    <w:p>
      <w:pPr>
        <w:spacing w:line="360" w:lineRule="auto"/>
        <w:rPr>
          <w:rFonts w:ascii="宋体" w:hAnsi="宋体"/>
          <w:bCs/>
          <w:spacing w:val="-6"/>
          <w:sz w:val="24"/>
        </w:rPr>
      </w:pPr>
      <w:r>
        <w:rPr>
          <w:rFonts w:hint="eastAsia" w:ascii="宋体" w:hAnsi="宋体"/>
          <w:bCs/>
          <w:spacing w:val="-6"/>
          <w:sz w:val="24"/>
        </w:rPr>
        <w:t>项目名称：摄像机及其配套设备</w:t>
      </w:r>
    </w:p>
    <w:p>
      <w:pPr>
        <w:spacing w:line="360" w:lineRule="auto"/>
        <w:rPr>
          <w:rFonts w:hint="eastAsia" w:ascii="宋体" w:hAnsi="宋体" w:eastAsia="宋体"/>
          <w:bCs/>
          <w:spacing w:val="-6"/>
          <w:sz w:val="24"/>
          <w:lang w:eastAsia="zh-CN"/>
        </w:rPr>
      </w:pPr>
      <w:r>
        <w:rPr>
          <w:rFonts w:hint="eastAsia" w:ascii="宋体" w:hAnsi="宋体"/>
          <w:bCs/>
          <w:spacing w:val="-6"/>
          <w:sz w:val="24"/>
        </w:rPr>
        <w:t>项目编号：</w:t>
      </w:r>
      <w:r>
        <w:rPr>
          <w:rFonts w:hint="eastAsia" w:ascii="宋体" w:hAnsi="宋体"/>
          <w:bCs/>
          <w:spacing w:val="-6"/>
          <w:sz w:val="24"/>
          <w:lang w:eastAsia="zh-CN"/>
        </w:rPr>
        <w:t>QSZB-H-D18047NLZLLL</w:t>
      </w:r>
    </w:p>
    <w:p>
      <w:pPr>
        <w:spacing w:line="360" w:lineRule="auto"/>
        <w:rPr>
          <w:rFonts w:ascii="宋体" w:hAnsi="宋体"/>
          <w:bCs/>
          <w:spacing w:val="-6"/>
          <w:sz w:val="24"/>
        </w:rPr>
      </w:pPr>
      <w:r>
        <w:rPr>
          <w:rFonts w:hint="eastAsia" w:ascii="宋体" w:hAnsi="宋体"/>
          <w:bCs/>
          <w:spacing w:val="-6"/>
          <w:sz w:val="24"/>
        </w:rPr>
        <w:t>投标文件名称：资格</w:t>
      </w:r>
      <w:r>
        <w:rPr>
          <w:rFonts w:ascii="宋体" w:hAnsi="宋体"/>
          <w:bCs/>
          <w:spacing w:val="-6"/>
          <w:sz w:val="24"/>
        </w:rPr>
        <w:t>文件及</w:t>
      </w:r>
      <w:r>
        <w:rPr>
          <w:rFonts w:hint="eastAsia" w:ascii="宋体" w:hAnsi="宋体"/>
          <w:bCs/>
          <w:spacing w:val="-6"/>
          <w:sz w:val="24"/>
        </w:rPr>
        <w:t>商务和技术文件</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资格文件及</w:t>
      </w:r>
      <w:r>
        <w:rPr>
          <w:rFonts w:ascii="宋体" w:hAnsi="宋体"/>
          <w:bCs/>
          <w:spacing w:val="-6"/>
          <w:sz w:val="24"/>
        </w:rPr>
        <w:t>商务和技术文件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资格文件及</w:t>
      </w:r>
      <w:r>
        <w:rPr>
          <w:rFonts w:ascii="宋体" w:hAnsi="宋体"/>
          <w:b/>
          <w:bCs/>
          <w:spacing w:val="-6"/>
          <w:sz w:val="24"/>
        </w:rPr>
        <w:t>商务和技术文件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采购人：浙江农林大学</w:t>
      </w:r>
    </w:p>
    <w:p>
      <w:pPr>
        <w:spacing w:line="360" w:lineRule="auto"/>
        <w:rPr>
          <w:rFonts w:ascii="宋体" w:hAnsi="宋体"/>
          <w:bCs/>
          <w:spacing w:val="-6"/>
          <w:sz w:val="24"/>
        </w:rPr>
      </w:pPr>
      <w:r>
        <w:rPr>
          <w:rFonts w:hint="eastAsia" w:ascii="宋体" w:hAnsi="宋体"/>
          <w:bCs/>
          <w:spacing w:val="-6"/>
          <w:sz w:val="24"/>
        </w:rPr>
        <w:t>项目名称：摄像机及其配套设备</w:t>
      </w:r>
    </w:p>
    <w:p>
      <w:pPr>
        <w:spacing w:line="360" w:lineRule="auto"/>
        <w:rPr>
          <w:rFonts w:hint="eastAsia" w:ascii="宋体" w:hAnsi="宋体" w:eastAsia="宋体"/>
          <w:bCs/>
          <w:spacing w:val="-6"/>
          <w:sz w:val="24"/>
          <w:lang w:eastAsia="zh-CN"/>
        </w:rPr>
      </w:pPr>
      <w:r>
        <w:rPr>
          <w:rFonts w:hint="eastAsia" w:ascii="宋体" w:hAnsi="宋体"/>
          <w:bCs/>
          <w:spacing w:val="-6"/>
          <w:sz w:val="24"/>
        </w:rPr>
        <w:t>项目编号：</w:t>
      </w:r>
      <w:r>
        <w:rPr>
          <w:rFonts w:hint="eastAsia" w:ascii="宋体" w:hAnsi="宋体"/>
          <w:bCs/>
          <w:spacing w:val="-6"/>
          <w:sz w:val="24"/>
          <w:lang w:eastAsia="zh-CN"/>
        </w:rPr>
        <w:t>QSZB-H-D18047NLZLLL</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投标人代表签字：</w:t>
      </w:r>
    </w:p>
    <w:p>
      <w:pPr>
        <w:spacing w:line="360" w:lineRule="auto"/>
        <w:rPr>
          <w:rFonts w:ascii="宋体" w:hAnsi="宋体"/>
          <w:bCs/>
          <w:spacing w:val="-6"/>
          <w:sz w:val="24"/>
        </w:rPr>
      </w:pPr>
      <w:r>
        <w:rPr>
          <w:rFonts w:hint="eastAsia" w:ascii="宋体" w:hAnsi="宋体"/>
          <w:bCs/>
          <w:spacing w:val="-6"/>
          <w:sz w:val="24"/>
        </w:rPr>
        <w:t>日期：  年  月  日</w:t>
      </w:r>
    </w:p>
    <w:p>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tab/>
      </w:r>
      <w:r>
        <w:rPr>
          <w:rFonts w:hint="eastAsia" w:ascii="宋体" w:hAnsi="宋体"/>
          <w:bCs/>
          <w:spacing w:val="-6"/>
          <w:sz w:val="32"/>
          <w:szCs w:val="32"/>
        </w:rPr>
        <w:t>评分索引表</w:t>
      </w:r>
    </w:p>
    <w:tbl>
      <w:tblPr>
        <w:tblStyle w:val="25"/>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465"/>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465" w:type="dxa"/>
            <w:vAlign w:val="center"/>
          </w:tcPr>
          <w:p>
            <w:pPr>
              <w:pStyle w:val="48"/>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评分细则</w:t>
            </w:r>
          </w:p>
        </w:tc>
        <w:tc>
          <w:tcPr>
            <w:tcW w:w="967" w:type="dxa"/>
            <w:vAlign w:val="center"/>
          </w:tcPr>
          <w:p>
            <w:pPr>
              <w:pStyle w:val="48"/>
              <w:spacing w:line="288" w:lineRule="auto"/>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48"/>
              <w:spacing w:line="288" w:lineRule="auto"/>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48"/>
              <w:spacing w:line="288" w:lineRule="auto"/>
              <w:rPr>
                <w:rFonts w:hint="default"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47" w:type="dxa"/>
            <w:gridSpan w:val="7"/>
            <w:vAlign w:val="center"/>
          </w:tcPr>
          <w:p>
            <w:pPr>
              <w:pStyle w:val="48"/>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kern w:val="0"/>
                <w:sz w:val="21"/>
                <w:szCs w:val="21"/>
              </w:rPr>
            </w:pPr>
          </w:p>
        </w:tc>
        <w:tc>
          <w:tcPr>
            <w:tcW w:w="2091" w:type="dxa"/>
            <w:vAlign w:val="center"/>
          </w:tcPr>
          <w:p>
            <w:pPr>
              <w:spacing w:line="288" w:lineRule="auto"/>
              <w:jc w:val="center"/>
              <w:rPr>
                <w:rFonts w:ascii="宋体" w:hAnsi="宋体"/>
                <w:kern w:val="0"/>
                <w:sz w:val="21"/>
                <w:szCs w:val="21"/>
              </w:rPr>
            </w:pPr>
          </w:p>
        </w:tc>
        <w:tc>
          <w:tcPr>
            <w:tcW w:w="709" w:type="dxa"/>
            <w:vAlign w:val="center"/>
          </w:tcPr>
          <w:p>
            <w:pPr>
              <w:spacing w:line="288" w:lineRule="auto"/>
              <w:jc w:val="center"/>
              <w:rPr>
                <w:rFonts w:ascii="宋体" w:hAnsi="宋体"/>
                <w:kern w:val="0"/>
                <w:sz w:val="21"/>
                <w:szCs w:val="21"/>
              </w:rPr>
            </w:pPr>
          </w:p>
        </w:tc>
        <w:tc>
          <w:tcPr>
            <w:tcW w:w="3465" w:type="dxa"/>
            <w:vAlign w:val="center"/>
          </w:tcPr>
          <w:p>
            <w:pPr>
              <w:spacing w:line="288" w:lineRule="auto"/>
              <w:rPr>
                <w:rFonts w:ascii="宋体" w:hAnsi="宋体"/>
                <w:kern w:val="0"/>
                <w:sz w:val="21"/>
                <w:szCs w:val="21"/>
              </w:rPr>
            </w:pPr>
          </w:p>
        </w:tc>
        <w:tc>
          <w:tcPr>
            <w:tcW w:w="967" w:type="dxa"/>
            <w:vAlign w:val="center"/>
          </w:tcPr>
          <w:p>
            <w:pPr>
              <w:spacing w:line="288" w:lineRule="auto"/>
              <w:jc w:val="center"/>
              <w:rPr>
                <w:rFonts w:ascii="宋体" w:hAnsi="宋体"/>
                <w:sz w:val="21"/>
                <w:szCs w:val="21"/>
              </w:rPr>
            </w:pPr>
          </w:p>
        </w:tc>
        <w:tc>
          <w:tcPr>
            <w:tcW w:w="1053" w:type="dxa"/>
            <w:vAlign w:val="center"/>
          </w:tcPr>
          <w:p>
            <w:pPr>
              <w:spacing w:line="288" w:lineRule="auto"/>
              <w:jc w:val="center"/>
              <w:rPr>
                <w:rFonts w:ascii="宋体" w:hAnsi="宋体"/>
                <w:sz w:val="21"/>
                <w:szCs w:val="21"/>
              </w:rPr>
            </w:pPr>
          </w:p>
        </w:tc>
        <w:tc>
          <w:tcPr>
            <w:tcW w:w="881" w:type="dxa"/>
          </w:tcPr>
          <w:p>
            <w:pPr>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47" w:type="dxa"/>
            <w:gridSpan w:val="7"/>
            <w:vAlign w:val="center"/>
          </w:tcPr>
          <w:p>
            <w:pPr>
              <w:pStyle w:val="10"/>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bl>
    <w:p>
      <w:pPr>
        <w:spacing w:line="360" w:lineRule="auto"/>
        <w:rPr>
          <w:rFonts w:ascii="宋体" w:hAnsi="宋体"/>
          <w:spacing w:val="-6"/>
          <w:sz w:val="24"/>
          <w:szCs w:val="20"/>
        </w:rPr>
      </w:pPr>
    </w:p>
    <w:p>
      <w:pPr>
        <w:spacing w:line="360" w:lineRule="auto"/>
        <w:rPr>
          <w:rFonts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pPr>
        <w:pStyle w:val="10"/>
        <w:spacing w:line="360" w:lineRule="auto"/>
        <w:ind w:firstLine="0"/>
        <w:jc w:val="center"/>
        <w:rPr>
          <w:rFonts w:hAnsi="宋体"/>
          <w:b/>
          <w:spacing w:val="-6"/>
          <w:sz w:val="24"/>
          <w:szCs w:val="24"/>
        </w:rPr>
      </w:pPr>
      <w:r>
        <w:rPr>
          <w:rFonts w:hAnsi="宋体"/>
          <w:b/>
          <w:spacing w:val="-6"/>
          <w:sz w:val="24"/>
        </w:rPr>
        <w:br w:type="page"/>
      </w:r>
      <w:r>
        <w:rPr>
          <w:rFonts w:hint="eastAsia" w:hAnsi="宋体"/>
          <w:b/>
          <w:spacing w:val="-6"/>
          <w:sz w:val="24"/>
          <w:szCs w:val="24"/>
        </w:rPr>
        <w:t>有效的法人或者其他组织的营业执照等证明文件</w:t>
      </w:r>
      <w:r>
        <w:rPr>
          <w:rFonts w:hint="eastAsia" w:hAnsi="宋体"/>
          <w:spacing w:val="-6"/>
          <w:sz w:val="24"/>
          <w:szCs w:val="24"/>
        </w:rPr>
        <w:t>（复印件）</w:t>
      </w:r>
      <w:r>
        <w:rPr>
          <w:rFonts w:hint="eastAsia" w:hAnsi="宋体"/>
          <w:b/>
          <w:spacing w:val="-6"/>
          <w:sz w:val="24"/>
          <w:szCs w:val="24"/>
        </w:rPr>
        <w:t>，自然人的身份证明</w:t>
      </w:r>
    </w:p>
    <w:p>
      <w:pPr>
        <w:pStyle w:val="10"/>
        <w:spacing w:line="360" w:lineRule="auto"/>
        <w:ind w:firstLine="0"/>
        <w:jc w:val="center"/>
        <w:rPr>
          <w:rFonts w:hAnsi="宋体"/>
          <w:b/>
          <w:spacing w:val="-6"/>
          <w:sz w:val="24"/>
          <w:szCs w:val="24"/>
        </w:rPr>
      </w:pPr>
    </w:p>
    <w:p>
      <w:pPr>
        <w:pStyle w:val="10"/>
        <w:spacing w:line="360" w:lineRule="auto"/>
        <w:ind w:firstLine="0"/>
        <w:jc w:val="center"/>
        <w:rPr>
          <w:rFonts w:hAnsi="宋体"/>
          <w:b/>
          <w:spacing w:val="-6"/>
          <w:sz w:val="24"/>
          <w:szCs w:val="24"/>
        </w:rPr>
      </w:pPr>
    </w:p>
    <w:p>
      <w:pPr>
        <w:pStyle w:val="10"/>
        <w:spacing w:line="360" w:lineRule="auto"/>
        <w:ind w:firstLine="0"/>
        <w:jc w:val="center"/>
        <w:rPr>
          <w:rFonts w:hAnsi="宋体"/>
          <w:b/>
          <w:spacing w:val="-6"/>
          <w:sz w:val="24"/>
          <w:szCs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如投标人是企业（包括合伙企业），提供在工商部门注册的有效“企业法人营业执照”或“营业执照”；</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如投标人是事业单位，提供有效的“事业单位法人证书”；</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如投标人是非企业专业服务机构的，提供执业许可证等证明文件；</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如投标人是个体工商户，提供有效的“个体工商户营业执照”；</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如投标人是自然人，提供有效的自然人身份证明。</w:t>
      </w:r>
    </w:p>
    <w:p>
      <w:pPr>
        <w:pStyle w:val="10"/>
        <w:spacing w:line="360" w:lineRule="auto"/>
        <w:ind w:firstLine="0"/>
        <w:jc w:val="center"/>
        <w:rPr>
          <w:rFonts w:hAnsi="宋体"/>
          <w:spacing w:val="-6"/>
          <w:sz w:val="24"/>
          <w:szCs w:val="24"/>
        </w:rPr>
      </w:pPr>
      <w:r>
        <w:rPr>
          <w:rFonts w:hAnsi="宋体"/>
          <w:bCs/>
          <w:spacing w:val="-6"/>
          <w:sz w:val="24"/>
        </w:rPr>
        <w:br w:type="page"/>
      </w:r>
      <w:r>
        <w:rPr>
          <w:rFonts w:hint="eastAsia" w:hAnsi="宋体"/>
          <w:b/>
          <w:spacing w:val="-6"/>
          <w:sz w:val="24"/>
          <w:szCs w:val="24"/>
        </w:rPr>
        <w:t xml:space="preserve"> 2017年度的财务状况报告</w:t>
      </w:r>
      <w:r>
        <w:rPr>
          <w:rFonts w:hint="eastAsia" w:hAnsi="宋体"/>
          <w:spacing w:val="-6"/>
          <w:sz w:val="24"/>
          <w:szCs w:val="24"/>
        </w:rPr>
        <w:t>（复印件）</w:t>
      </w:r>
      <w:r>
        <w:rPr>
          <w:rFonts w:hint="eastAsia" w:hAnsi="宋体"/>
          <w:b/>
          <w:spacing w:val="-6"/>
          <w:sz w:val="24"/>
          <w:szCs w:val="24"/>
        </w:rPr>
        <w:t>或开标前三个月内出具的银行资信证明</w:t>
      </w:r>
      <w:r>
        <w:rPr>
          <w:rFonts w:hint="eastAsia" w:hAnsi="宋体"/>
          <w:spacing w:val="-6"/>
          <w:sz w:val="24"/>
          <w:szCs w:val="24"/>
        </w:rPr>
        <w:t>（若资信证明中注明复印无效，需提交正本）</w:t>
      </w:r>
    </w:p>
    <w:p>
      <w:pPr>
        <w:pStyle w:val="10"/>
        <w:spacing w:line="360" w:lineRule="auto"/>
        <w:ind w:firstLine="0"/>
        <w:jc w:val="center"/>
        <w:rPr>
          <w:rFonts w:hAnsi="宋体"/>
          <w:spacing w:val="-6"/>
          <w:sz w:val="24"/>
          <w:szCs w:val="24"/>
        </w:rPr>
      </w:pPr>
    </w:p>
    <w:p>
      <w:pPr>
        <w:pStyle w:val="10"/>
        <w:spacing w:line="360" w:lineRule="auto"/>
        <w:ind w:firstLine="0"/>
        <w:jc w:val="center"/>
        <w:rPr>
          <w:rFonts w:hAnsi="宋体"/>
          <w:spacing w:val="-6"/>
          <w:sz w:val="24"/>
          <w:szCs w:val="24"/>
        </w:rPr>
      </w:pPr>
    </w:p>
    <w:p>
      <w:pPr>
        <w:pStyle w:val="10"/>
        <w:spacing w:line="360" w:lineRule="auto"/>
        <w:ind w:firstLine="0"/>
        <w:jc w:val="center"/>
        <w:rPr>
          <w:rFonts w:hAnsi="宋体"/>
          <w:spacing w:val="-6"/>
          <w:sz w:val="24"/>
          <w:szCs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Cs/>
          <w:spacing w:val="-6"/>
          <w:sz w:val="21"/>
          <w:szCs w:val="21"/>
        </w:rPr>
      </w:pPr>
      <w:r>
        <w:rPr>
          <w:rFonts w:hint="eastAsia" w:ascii="宋体" w:hAnsi="宋体"/>
          <w:bCs/>
          <w:spacing w:val="-6"/>
          <w:sz w:val="21"/>
          <w:szCs w:val="21"/>
        </w:rPr>
        <w:t>1.供应商是法人的，应提供财务状况报告，包括资产负债表、利润表或其基本开户银行出具的资信证明</w:t>
      </w:r>
      <w:r>
        <w:rPr>
          <w:rFonts w:hint="eastAsia" w:ascii="宋体" w:hAnsi="宋体"/>
          <w:b/>
          <w:spacing w:val="-6"/>
          <w:sz w:val="21"/>
          <w:szCs w:val="21"/>
        </w:rPr>
        <w:t>（若资信证明中注明复印无效，需提交正本）</w:t>
      </w:r>
      <w:r>
        <w:rPr>
          <w:rFonts w:hint="eastAsia" w:ascii="宋体" w:hAnsi="宋体"/>
          <w:bCs/>
          <w:spacing w:val="-6"/>
          <w:sz w:val="21"/>
          <w:szCs w:val="21"/>
        </w:rPr>
        <w:t>，并加盖公章；</w:t>
      </w:r>
    </w:p>
    <w:p>
      <w:pPr>
        <w:pStyle w:val="17"/>
        <w:spacing w:line="360" w:lineRule="auto"/>
        <w:ind w:firstLineChars="0"/>
        <w:rPr>
          <w:rFonts w:ascii="宋体" w:hAnsi="宋体"/>
          <w:bCs/>
          <w:spacing w:val="-6"/>
          <w:sz w:val="21"/>
          <w:szCs w:val="21"/>
        </w:rPr>
      </w:pPr>
      <w:r>
        <w:rPr>
          <w:rFonts w:hint="eastAsia" w:ascii="宋体" w:hAnsi="宋体"/>
          <w:bCs/>
          <w:spacing w:val="-6"/>
          <w:sz w:val="21"/>
          <w:szCs w:val="21"/>
        </w:rPr>
        <w:t>2.部分其他组织和自然人没有财务状况报告的，可以提供银行出具的资信证明</w:t>
      </w:r>
      <w:r>
        <w:rPr>
          <w:rFonts w:hint="eastAsia" w:ascii="宋体" w:hAnsi="宋体"/>
          <w:b/>
          <w:spacing w:val="-6"/>
          <w:sz w:val="21"/>
          <w:szCs w:val="21"/>
        </w:rPr>
        <w:t>(若资信证明中注明复印无效，需提交正本)</w:t>
      </w:r>
      <w:r>
        <w:rPr>
          <w:rFonts w:hint="eastAsia" w:ascii="宋体" w:hAnsi="宋体"/>
          <w:bCs/>
          <w:spacing w:val="-6"/>
          <w:sz w:val="21"/>
          <w:szCs w:val="21"/>
        </w:rPr>
        <w:t>,并加盖公章；</w:t>
      </w:r>
    </w:p>
    <w:p>
      <w:pPr>
        <w:pStyle w:val="17"/>
        <w:spacing w:line="360" w:lineRule="auto"/>
        <w:ind w:firstLineChars="0"/>
        <w:rPr>
          <w:rFonts w:ascii="宋体" w:hAnsi="宋体"/>
          <w:bCs/>
          <w:spacing w:val="-6"/>
          <w:sz w:val="21"/>
          <w:szCs w:val="21"/>
        </w:rPr>
      </w:pPr>
      <w:r>
        <w:rPr>
          <w:rFonts w:hint="eastAsia" w:ascii="宋体" w:hAnsi="宋体"/>
          <w:bCs/>
          <w:spacing w:val="-6"/>
          <w:sz w:val="21"/>
          <w:szCs w:val="21"/>
        </w:rPr>
        <w:t>3</w:t>
      </w:r>
      <w:r>
        <w:rPr>
          <w:rFonts w:ascii="宋体" w:hAnsi="宋体"/>
          <w:bCs/>
          <w:spacing w:val="-6"/>
          <w:sz w:val="21"/>
          <w:szCs w:val="21"/>
        </w:rPr>
        <w:t>.</w:t>
      </w:r>
      <w:r>
        <w:rPr>
          <w:rFonts w:hint="eastAsia" w:ascii="宋体" w:hAnsi="宋体"/>
          <w:bCs/>
          <w:spacing w:val="-6"/>
          <w:sz w:val="21"/>
          <w:szCs w:val="21"/>
        </w:rPr>
        <w:t>银行资信证明应能说明投标人与银行之间业务往来正常，企业信誉良好等，</w:t>
      </w:r>
      <w:r>
        <w:rPr>
          <w:rFonts w:hint="eastAsia" w:ascii="宋体" w:hAnsi="宋体"/>
          <w:b/>
          <w:spacing w:val="-6"/>
          <w:sz w:val="21"/>
          <w:szCs w:val="21"/>
        </w:rPr>
        <w:t>银行出具的存款证明不能替代银行资信证明</w:t>
      </w:r>
      <w:r>
        <w:rPr>
          <w:rFonts w:hint="eastAsia" w:ascii="宋体" w:hAnsi="宋体"/>
          <w:bCs/>
          <w:spacing w:val="-6"/>
          <w:sz w:val="21"/>
          <w:szCs w:val="21"/>
        </w:rPr>
        <w:t>。</w:t>
      </w:r>
    </w:p>
    <w:p>
      <w:pPr>
        <w:pStyle w:val="10"/>
        <w:spacing w:line="360" w:lineRule="auto"/>
        <w:ind w:firstLine="0"/>
        <w:jc w:val="center"/>
        <w:rPr>
          <w:rFonts w:hAnsi="宋体"/>
          <w:bCs/>
          <w:spacing w:val="-6"/>
          <w:sz w:val="21"/>
          <w:szCs w:val="21"/>
        </w:rPr>
      </w:pPr>
    </w:p>
    <w:p>
      <w:pPr>
        <w:jc w:val="center"/>
        <w:rPr>
          <w:rFonts w:ascii="Calibri" w:hAnsi="Calibri"/>
          <w:sz w:val="32"/>
          <w:szCs w:val="32"/>
        </w:rPr>
      </w:pPr>
      <w:r>
        <w:rPr>
          <w:rFonts w:ascii="宋体" w:hAnsi="宋体"/>
          <w:bCs/>
          <w:spacing w:val="-6"/>
          <w:sz w:val="21"/>
          <w:szCs w:val="21"/>
        </w:rPr>
        <w:br w:type="page"/>
      </w:r>
      <w:r>
        <w:rPr>
          <w:rFonts w:hint="eastAsia" w:ascii="Calibri" w:hAnsi="Calibri"/>
          <w:sz w:val="32"/>
          <w:szCs w:val="32"/>
        </w:rPr>
        <w:t>资信证明</w:t>
      </w:r>
    </w:p>
    <w:p>
      <w:pPr>
        <w:jc w:val="center"/>
        <w:rPr>
          <w:rFonts w:ascii="Calibri" w:hAnsi="Calibri"/>
          <w:sz w:val="24"/>
        </w:rPr>
      </w:pPr>
    </w:p>
    <w:p>
      <w:pPr>
        <w:wordWrap w:val="0"/>
        <w:rPr>
          <w:rFonts w:ascii="Calibri" w:hAnsi="Calibri"/>
          <w:sz w:val="24"/>
        </w:rPr>
      </w:pPr>
      <w:r>
        <w:rPr>
          <w:rFonts w:hint="eastAsia" w:ascii="Calibri" w:hAnsi="Calibri"/>
          <w:sz w:val="24"/>
        </w:rPr>
        <w:t>：</w:t>
      </w:r>
    </w:p>
    <w:p>
      <w:pPr>
        <w:wordWrap w:val="0"/>
        <w:spacing w:line="360" w:lineRule="auto"/>
        <w:ind w:firstLine="480" w:firstLineChars="200"/>
        <w:rPr>
          <w:rFonts w:ascii="Calibri" w:hAnsi="Calibri"/>
          <w:sz w:val="24"/>
        </w:rPr>
      </w:pPr>
      <w:r>
        <w:rPr>
          <w:rFonts w:hint="eastAsia" w:ascii="Calibri" w:hAnsi="Calibri"/>
          <w:sz w:val="24"/>
        </w:rPr>
        <w:t>兹证明，（单位名称）在我行辖属网点支行开立基本账户，账号：。根据（单位名称）委托，我行对（单位名称）在我行的结算记录开立本证明书，供（单位名称）参加项目招标采购时使用。经确认，具体情况如下：</w:t>
      </w:r>
    </w:p>
    <w:p>
      <w:pPr>
        <w:wordWrap w:val="0"/>
        <w:spacing w:line="360" w:lineRule="auto"/>
        <w:ind w:firstLine="480" w:firstLineChars="200"/>
        <w:rPr>
          <w:rFonts w:ascii="Calibri" w:hAnsi="Calibri"/>
          <w:sz w:val="24"/>
        </w:rPr>
      </w:pPr>
      <w:r>
        <w:rPr>
          <w:rFonts w:hint="eastAsia" w:ascii="Calibri" w:hAnsi="Calibri"/>
          <w:sz w:val="24"/>
        </w:rPr>
        <w:t>自年月日至年月日（即该日我行营业终了结账时）止，（单位名称）无违反我行结算制度规定的行为。</w:t>
      </w:r>
    </w:p>
    <w:p>
      <w:pPr>
        <w:wordWrap w:val="0"/>
        <w:spacing w:line="360" w:lineRule="auto"/>
        <w:ind w:firstLine="480" w:firstLineChars="200"/>
        <w:rPr>
          <w:rFonts w:ascii="Calibri" w:hAnsi="Calibri"/>
          <w:sz w:val="24"/>
        </w:rPr>
      </w:pPr>
      <w:r>
        <w:rPr>
          <w:rFonts w:hint="eastAsia" w:ascii="Calibri" w:hAnsi="Calibri"/>
          <w:sz w:val="24"/>
        </w:rPr>
        <w:t xml:space="preserve">仅此证明，下无正文。 </w:t>
      </w:r>
    </w:p>
    <w:p>
      <w:pPr>
        <w:wordWrap w:val="0"/>
        <w:spacing w:line="360" w:lineRule="auto"/>
        <w:ind w:firstLine="480" w:firstLineChars="200"/>
        <w:rPr>
          <w:rFonts w:ascii="Calibri" w:hAnsi="Calibri"/>
          <w:sz w:val="24"/>
        </w:rPr>
      </w:pPr>
    </w:p>
    <w:p>
      <w:pPr>
        <w:wordWrap w:val="0"/>
        <w:spacing w:line="360" w:lineRule="auto"/>
        <w:ind w:firstLine="480" w:firstLineChars="200"/>
        <w:rPr>
          <w:rFonts w:ascii="Calibri" w:hAnsi="Calibri"/>
          <w:sz w:val="24"/>
        </w:rPr>
      </w:pPr>
    </w:p>
    <w:p>
      <w:pPr>
        <w:wordWrap w:val="0"/>
        <w:spacing w:line="360" w:lineRule="auto"/>
        <w:ind w:firstLine="480" w:firstLineChars="200"/>
        <w:jc w:val="right"/>
        <w:rPr>
          <w:rFonts w:ascii="Calibri" w:hAnsi="Calibri"/>
          <w:sz w:val="24"/>
        </w:rPr>
      </w:pPr>
      <w:r>
        <w:rPr>
          <w:rFonts w:hint="eastAsia" w:ascii="Calibri" w:hAnsi="Calibri"/>
          <w:sz w:val="24"/>
        </w:rPr>
        <w:t>（银行）</w:t>
      </w:r>
    </w:p>
    <w:p>
      <w:pPr>
        <w:wordWrap w:val="0"/>
        <w:spacing w:line="360" w:lineRule="auto"/>
        <w:ind w:firstLine="480" w:firstLineChars="200"/>
        <w:jc w:val="right"/>
        <w:rPr>
          <w:rFonts w:ascii="Calibri" w:hAnsi="Calibri"/>
          <w:sz w:val="24"/>
        </w:rPr>
      </w:pPr>
      <w:r>
        <w:rPr>
          <w:rFonts w:hint="eastAsia" w:ascii="Calibri" w:hAnsi="Calibri"/>
          <w:sz w:val="24"/>
        </w:rPr>
        <w:t>年月日</w:t>
      </w:r>
    </w:p>
    <w:p>
      <w:pPr>
        <w:ind w:firstLine="560" w:firstLineChars="200"/>
        <w:jc w:val="right"/>
        <w:rPr>
          <w:rFonts w:ascii="Calibri" w:hAnsi="Calibri"/>
          <w:szCs w:val="28"/>
        </w:rPr>
      </w:pPr>
    </w:p>
    <w:p>
      <w:pPr>
        <w:ind w:firstLine="560" w:firstLineChars="200"/>
        <w:jc w:val="right"/>
        <w:rPr>
          <w:rFonts w:ascii="Calibri" w:hAnsi="Calibri"/>
          <w:szCs w:val="28"/>
        </w:rPr>
      </w:pPr>
    </w:p>
    <w:p>
      <w:pPr>
        <w:ind w:firstLine="560" w:firstLineChars="200"/>
        <w:jc w:val="right"/>
        <w:rPr>
          <w:rFonts w:ascii="Calibri" w:hAnsi="Calibri"/>
          <w:szCs w:val="28"/>
        </w:rPr>
      </w:pPr>
    </w:p>
    <w:p>
      <w:pPr>
        <w:spacing w:line="360" w:lineRule="auto"/>
        <w:rPr>
          <w:rFonts w:ascii="宋体" w:hAnsi="宋体"/>
          <w:bCs/>
          <w:spacing w:val="-6"/>
          <w:sz w:val="21"/>
          <w:szCs w:val="21"/>
        </w:rPr>
      </w:pPr>
      <w:r>
        <w:rPr>
          <w:rFonts w:hint="eastAsia" w:ascii="宋体" w:hAnsi="宋体"/>
          <w:bCs/>
          <w:spacing w:val="-6"/>
          <w:sz w:val="21"/>
          <w:szCs w:val="21"/>
        </w:rPr>
        <w:t>说明：</w:t>
      </w:r>
    </w:p>
    <w:p>
      <w:pPr>
        <w:spacing w:line="360" w:lineRule="auto"/>
        <w:ind w:firstLine="495" w:firstLineChars="250"/>
        <w:rPr>
          <w:rFonts w:ascii="宋体" w:hAnsi="宋体"/>
          <w:bCs/>
          <w:spacing w:val="-6"/>
          <w:sz w:val="21"/>
          <w:szCs w:val="21"/>
        </w:rPr>
      </w:pPr>
      <w:r>
        <w:rPr>
          <w:rFonts w:hint="eastAsia" w:ascii="宋体" w:hAnsi="宋体"/>
          <w:bCs/>
          <w:spacing w:val="-6"/>
          <w:sz w:val="21"/>
          <w:szCs w:val="21"/>
        </w:rPr>
        <w:t>本“资信证明”内容与格式</w:t>
      </w:r>
      <w:r>
        <w:rPr>
          <w:rFonts w:hint="eastAsia" w:ascii="宋体" w:hAnsi="宋体"/>
          <w:b/>
          <w:bCs/>
          <w:spacing w:val="-6"/>
          <w:sz w:val="21"/>
          <w:szCs w:val="21"/>
        </w:rPr>
        <w:t>仅供参考</w:t>
      </w:r>
      <w:r>
        <w:rPr>
          <w:rFonts w:hint="eastAsia" w:ascii="宋体" w:hAnsi="宋体"/>
          <w:bCs/>
          <w:spacing w:val="-6"/>
          <w:sz w:val="21"/>
          <w:szCs w:val="21"/>
        </w:rPr>
        <w:t>，各银行可根据自身制度进行</w:t>
      </w:r>
      <w:r>
        <w:rPr>
          <w:rFonts w:hint="eastAsia" w:ascii="宋体" w:hAnsi="宋体"/>
          <w:b/>
          <w:bCs/>
          <w:spacing w:val="-6"/>
          <w:sz w:val="21"/>
          <w:szCs w:val="21"/>
        </w:rPr>
        <w:t>修改</w:t>
      </w:r>
      <w:r>
        <w:rPr>
          <w:rFonts w:hint="eastAsia" w:ascii="宋体" w:hAnsi="宋体"/>
          <w:bCs/>
          <w:spacing w:val="-6"/>
          <w:sz w:val="21"/>
          <w:szCs w:val="21"/>
        </w:rPr>
        <w:t>，但应满足本招标文件中对“资信证明”的要求。</w:t>
      </w:r>
    </w:p>
    <w:p>
      <w:pPr>
        <w:pStyle w:val="17"/>
        <w:spacing w:line="360" w:lineRule="auto"/>
        <w:ind w:left="0" w:firstLine="0" w:firstLineChars="0"/>
        <w:rPr>
          <w:rFonts w:ascii="宋体" w:hAnsi="宋体"/>
          <w:spacing w:val="-6"/>
          <w:sz w:val="24"/>
        </w:rPr>
      </w:pPr>
    </w:p>
    <w:p>
      <w:pPr>
        <w:pStyle w:val="17"/>
        <w:spacing w:line="360" w:lineRule="auto"/>
        <w:ind w:left="0" w:firstLine="0" w:firstLineChars="0"/>
        <w:jc w:val="center"/>
        <w:rPr>
          <w:rFonts w:ascii="宋体" w:hAnsi="宋体"/>
          <w:b/>
          <w:spacing w:val="-6"/>
          <w:sz w:val="24"/>
        </w:rPr>
      </w:pPr>
      <w:r>
        <w:rPr>
          <w:rFonts w:ascii="宋体" w:hAnsi="宋体"/>
          <w:bCs/>
          <w:spacing w:val="-6"/>
          <w:sz w:val="24"/>
        </w:rPr>
        <w:br w:type="page"/>
      </w:r>
      <w:r>
        <w:rPr>
          <w:rFonts w:hint="eastAsia" w:ascii="宋体" w:hAnsi="宋体"/>
          <w:b/>
          <w:spacing w:val="-6"/>
          <w:sz w:val="24"/>
          <w:lang w:eastAsia="zh-CN"/>
        </w:rPr>
        <w:t>2018年5月至2018年9月</w:t>
      </w:r>
      <w:r>
        <w:rPr>
          <w:rFonts w:hint="eastAsia" w:ascii="宋体" w:hAnsi="宋体"/>
          <w:b/>
          <w:spacing w:val="-6"/>
          <w:sz w:val="24"/>
        </w:rPr>
        <w:t>任意一月依法缴纳税收的证明材料</w:t>
      </w:r>
    </w:p>
    <w:p>
      <w:pPr>
        <w:pStyle w:val="17"/>
        <w:spacing w:line="360" w:lineRule="auto"/>
        <w:ind w:left="0" w:firstLine="0" w:firstLineChars="0"/>
        <w:jc w:val="center"/>
        <w:rPr>
          <w:rFonts w:hAnsi="宋体"/>
          <w:spacing w:val="-6"/>
          <w:sz w:val="24"/>
        </w:rPr>
      </w:pPr>
      <w:r>
        <w:rPr>
          <w:rFonts w:hint="eastAsia" w:ascii="宋体" w:hAnsi="宋体"/>
          <w:spacing w:val="-6"/>
          <w:sz w:val="24"/>
        </w:rPr>
        <w:t>（依法免税的投标人，应提供相</w:t>
      </w:r>
      <w:r>
        <w:rPr>
          <w:rFonts w:hint="eastAsia" w:hAnsi="宋体"/>
          <w:spacing w:val="-6"/>
          <w:sz w:val="24"/>
        </w:rPr>
        <w:t>应文件证明其依法免税）</w:t>
      </w:r>
    </w:p>
    <w:p>
      <w:pPr>
        <w:pStyle w:val="17"/>
        <w:spacing w:line="360" w:lineRule="auto"/>
        <w:ind w:left="0" w:firstLine="0" w:firstLineChars="0"/>
        <w:jc w:val="center"/>
        <w:rPr>
          <w:rFonts w:hAnsi="宋体"/>
          <w:spacing w:val="-6"/>
          <w:sz w:val="24"/>
        </w:rPr>
      </w:pPr>
    </w:p>
    <w:p>
      <w:pPr>
        <w:pStyle w:val="17"/>
        <w:spacing w:line="360" w:lineRule="auto"/>
        <w:ind w:left="0" w:firstLine="0" w:firstLineChars="0"/>
        <w:jc w:val="center"/>
        <w:rPr>
          <w:rFonts w:hAnsi="宋体"/>
          <w:spacing w:val="-6"/>
          <w:sz w:val="24"/>
        </w:rPr>
      </w:pPr>
    </w:p>
    <w:p>
      <w:pPr>
        <w:pStyle w:val="17"/>
        <w:spacing w:line="360" w:lineRule="auto"/>
        <w:ind w:left="0" w:firstLine="0" w:firstLineChars="0"/>
        <w:jc w:val="center"/>
        <w:rPr>
          <w:rFonts w:hAnsi="宋体"/>
          <w:spacing w:val="-6"/>
          <w:sz w:val="24"/>
        </w:rPr>
      </w:pP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依法缴纳税收的证明材料指依法缴纳税收的凭据（完税证明或</w:t>
      </w:r>
      <w:r>
        <w:rPr>
          <w:rFonts w:ascii="宋体" w:hAnsi="宋体"/>
          <w:b/>
          <w:spacing w:val="-6"/>
          <w:sz w:val="21"/>
          <w:szCs w:val="21"/>
        </w:rPr>
        <w:t>纳税证明</w:t>
      </w:r>
      <w:r>
        <w:rPr>
          <w:rFonts w:hint="eastAsia" w:ascii="宋体" w:hAnsi="宋体"/>
          <w:b/>
          <w:spacing w:val="-6"/>
          <w:sz w:val="21"/>
          <w:szCs w:val="21"/>
        </w:rPr>
        <w:t>或银行电子缴税付款凭证等）；</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依法免税的投标人，应提供相应文件证明其依法免税；</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投标人因新注册成立等原因无法提供相关材料的，应在投标文件中提交如实的情况说明。</w:t>
      </w:r>
    </w:p>
    <w:p>
      <w:pPr>
        <w:pStyle w:val="10"/>
        <w:spacing w:line="360" w:lineRule="auto"/>
        <w:ind w:firstLine="0"/>
        <w:jc w:val="center"/>
        <w:rPr>
          <w:rFonts w:hAnsi="宋体"/>
          <w:b/>
          <w:spacing w:val="-6"/>
          <w:sz w:val="24"/>
          <w:szCs w:val="24"/>
        </w:rPr>
      </w:pPr>
      <w:r>
        <w:rPr>
          <w:rFonts w:hAnsi="宋体"/>
          <w:bCs/>
          <w:spacing w:val="-6"/>
          <w:sz w:val="24"/>
        </w:rPr>
        <w:br w:type="page"/>
      </w:r>
      <w:r>
        <w:rPr>
          <w:rFonts w:hint="eastAsia" w:hAnsi="宋体"/>
          <w:b/>
          <w:spacing w:val="-6"/>
          <w:sz w:val="24"/>
          <w:lang w:eastAsia="zh-CN"/>
        </w:rPr>
        <w:t>2018年5月至2018年9月</w:t>
      </w:r>
      <w:r>
        <w:rPr>
          <w:rFonts w:hint="eastAsia" w:hAnsi="宋体"/>
          <w:b/>
          <w:spacing w:val="-6"/>
          <w:sz w:val="24"/>
        </w:rPr>
        <w:t>任意一月</w:t>
      </w:r>
      <w:r>
        <w:rPr>
          <w:rFonts w:hint="eastAsia" w:hAnsi="宋体"/>
          <w:b/>
          <w:spacing w:val="-6"/>
          <w:sz w:val="24"/>
          <w:szCs w:val="24"/>
        </w:rPr>
        <w:t>依法</w:t>
      </w:r>
      <w:r>
        <w:rPr>
          <w:rFonts w:hint="eastAsia" w:hAnsi="宋体"/>
          <w:b/>
          <w:spacing w:val="-6"/>
          <w:sz w:val="24"/>
        </w:rPr>
        <w:t>缴纳</w:t>
      </w:r>
      <w:r>
        <w:rPr>
          <w:rFonts w:hint="eastAsia" w:hAnsi="宋体"/>
          <w:b/>
          <w:spacing w:val="-6"/>
          <w:sz w:val="24"/>
          <w:szCs w:val="24"/>
        </w:rPr>
        <w:t>社会保障资金的证明材料</w:t>
      </w:r>
    </w:p>
    <w:p>
      <w:pPr>
        <w:pStyle w:val="10"/>
        <w:spacing w:line="360" w:lineRule="auto"/>
        <w:ind w:firstLine="0"/>
        <w:jc w:val="center"/>
        <w:rPr>
          <w:rFonts w:hAnsi="宋体"/>
          <w:spacing w:val="-6"/>
          <w:sz w:val="24"/>
          <w:szCs w:val="24"/>
        </w:rPr>
      </w:pPr>
      <w:r>
        <w:rPr>
          <w:rFonts w:hint="eastAsia" w:hAnsi="宋体"/>
          <w:spacing w:val="-6"/>
          <w:sz w:val="24"/>
          <w:szCs w:val="24"/>
        </w:rPr>
        <w:t>（依法不需要缴纳社会保障资金的投标人，应提供相应文件证明其依法不需要缴纳社会保障资金）</w:t>
      </w:r>
    </w:p>
    <w:p>
      <w:pPr>
        <w:pStyle w:val="10"/>
        <w:spacing w:line="360" w:lineRule="auto"/>
        <w:ind w:firstLine="0"/>
        <w:jc w:val="center"/>
        <w:rPr>
          <w:rFonts w:hAnsi="宋体"/>
          <w:spacing w:val="-6"/>
          <w:sz w:val="24"/>
          <w:szCs w:val="24"/>
        </w:rPr>
      </w:pPr>
    </w:p>
    <w:p>
      <w:pPr>
        <w:pStyle w:val="10"/>
        <w:spacing w:line="360" w:lineRule="auto"/>
        <w:ind w:firstLine="0"/>
        <w:jc w:val="center"/>
        <w:rPr>
          <w:rFonts w:hAnsi="宋体"/>
          <w:spacing w:val="-6"/>
          <w:sz w:val="24"/>
          <w:szCs w:val="24"/>
        </w:rPr>
      </w:pPr>
    </w:p>
    <w:p>
      <w:pPr>
        <w:pStyle w:val="10"/>
        <w:spacing w:line="360" w:lineRule="auto"/>
        <w:ind w:firstLine="0"/>
        <w:jc w:val="center"/>
        <w:rPr>
          <w:rFonts w:hAnsi="宋体"/>
          <w:spacing w:val="-6"/>
          <w:sz w:val="24"/>
          <w:szCs w:val="24"/>
        </w:rPr>
      </w:pP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依法缴纳社会保障资金的证明材料指依法缴纳社会保险的凭据（社保缴费专用收据或银行电子缴税付款凭证或社会保险缴纳清单等）；</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依法不需要缴纳社会保障资金的投标人，应提供相应文件证明其依法不需要缴纳社会保障资金；</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投标人因新注册成立等原因无法提供相关材料的，应在投标文件中提交如实的情况说明。</w:t>
      </w:r>
    </w:p>
    <w:p>
      <w:pPr>
        <w:pStyle w:val="17"/>
        <w:spacing w:line="360" w:lineRule="auto"/>
        <w:ind w:left="0" w:firstLine="0" w:firstLineChars="0"/>
        <w:jc w:val="center"/>
        <w:rPr>
          <w:rFonts w:ascii="宋体" w:hAnsi="宋体"/>
          <w:b/>
          <w:spacing w:val="-6"/>
          <w:sz w:val="24"/>
        </w:rPr>
      </w:pPr>
      <w:r>
        <w:rPr>
          <w:rFonts w:ascii="宋体" w:hAnsi="宋体"/>
          <w:bCs/>
          <w:spacing w:val="-6"/>
          <w:sz w:val="24"/>
        </w:rPr>
        <w:br w:type="page"/>
      </w:r>
      <w:r>
        <w:rPr>
          <w:rFonts w:hint="eastAsia" w:ascii="宋体" w:hAnsi="宋体"/>
          <w:b/>
          <w:spacing w:val="-6"/>
          <w:sz w:val="24"/>
        </w:rPr>
        <w:t>具有履行合同所必需的设备和专业技术能力的承诺函（</w:t>
      </w:r>
      <w:r>
        <w:rPr>
          <w:rFonts w:ascii="宋体" w:hAnsi="宋体"/>
          <w:b/>
          <w:spacing w:val="-6"/>
          <w:sz w:val="24"/>
        </w:rPr>
        <w:t>格式自拟）</w:t>
      </w:r>
    </w:p>
    <w:p>
      <w:pPr>
        <w:pStyle w:val="17"/>
        <w:spacing w:line="360" w:lineRule="auto"/>
        <w:ind w:left="0" w:firstLine="0" w:firstLineChars="0"/>
        <w:jc w:val="center"/>
        <w:rPr>
          <w:rFonts w:ascii="宋体" w:hAnsi="宋体"/>
          <w:b/>
          <w:spacing w:val="-6"/>
          <w:sz w:val="24"/>
        </w:rPr>
      </w:pPr>
    </w:p>
    <w:p>
      <w:pPr>
        <w:pStyle w:val="17"/>
        <w:spacing w:line="360" w:lineRule="auto"/>
        <w:ind w:left="0" w:firstLine="0" w:firstLineChars="0"/>
        <w:jc w:val="center"/>
        <w:rPr>
          <w:rFonts w:ascii="宋体" w:hAnsi="宋体"/>
          <w:b/>
          <w:spacing w:val="-6"/>
          <w:sz w:val="24"/>
        </w:rPr>
      </w:pPr>
    </w:p>
    <w:p>
      <w:pPr>
        <w:pStyle w:val="17"/>
        <w:spacing w:line="360" w:lineRule="auto"/>
        <w:ind w:left="0" w:firstLine="0" w:firstLineChars="0"/>
        <w:jc w:val="center"/>
        <w:rPr>
          <w:rFonts w:ascii="宋体" w:hAnsi="宋体"/>
          <w:b/>
          <w:spacing w:val="-6"/>
          <w:sz w:val="24"/>
        </w:rPr>
      </w:pPr>
    </w:p>
    <w:p>
      <w:pPr>
        <w:pStyle w:val="17"/>
        <w:spacing w:line="360" w:lineRule="auto"/>
        <w:ind w:left="0" w:firstLine="0" w:firstLineChars="0"/>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pStyle w:val="17"/>
        <w:spacing w:line="360" w:lineRule="auto"/>
        <w:ind w:left="1" w:firstLine="0" w:firstLineChars="0"/>
        <w:jc w:val="center"/>
        <w:rPr>
          <w:rFonts w:ascii="宋体" w:hAnsi="宋体"/>
          <w:b/>
          <w:spacing w:val="-6"/>
          <w:sz w:val="24"/>
        </w:rPr>
      </w:pPr>
      <w:r>
        <w:rPr>
          <w:rFonts w:ascii="宋体" w:hAnsi="宋体"/>
          <w:bCs/>
          <w:spacing w:val="-6"/>
          <w:sz w:val="24"/>
        </w:rPr>
        <w:br w:type="page"/>
      </w:r>
      <w:r>
        <w:rPr>
          <w:rFonts w:hint="eastAsia" w:ascii="宋体" w:hAnsi="宋体"/>
          <w:b/>
          <w:spacing w:val="-6"/>
          <w:sz w:val="24"/>
        </w:rPr>
        <w:t>参加政府采购活动前3年内在经营活动中没有重大违法记录的书面声明</w:t>
      </w:r>
    </w:p>
    <w:p>
      <w:pPr>
        <w:pStyle w:val="17"/>
        <w:spacing w:line="360" w:lineRule="auto"/>
        <w:ind w:left="169" w:hanging="169" w:hangingChars="74"/>
        <w:jc w:val="center"/>
        <w:rPr>
          <w:rFonts w:ascii="宋体" w:hAnsi="宋体"/>
          <w:b/>
          <w:spacing w:val="-6"/>
          <w:sz w:val="24"/>
        </w:rPr>
      </w:pPr>
    </w:p>
    <w:p>
      <w:pPr>
        <w:pStyle w:val="17"/>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spacing w:line="360" w:lineRule="auto"/>
        <w:rPr>
          <w:rFonts w:ascii="宋体" w:hAnsi="宋体"/>
          <w:spacing w:val="-6"/>
          <w:sz w:val="24"/>
        </w:rPr>
      </w:pPr>
      <w:r>
        <w:rPr>
          <w:rFonts w:hint="eastAsia" w:ascii="宋体" w:hAnsi="宋体"/>
          <w:spacing w:val="-6"/>
          <w:sz w:val="24"/>
        </w:rPr>
        <w:t>致：浙江农林大学、浙江求是招标代理有限公司：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我公司郑重承诺在参加本项目政府采购活动前三年内，在经营活动中</w:t>
      </w:r>
      <w:r>
        <w:rPr>
          <w:rFonts w:hint="eastAsia" w:ascii="宋体" w:hAnsi="宋体"/>
          <w:b/>
          <w:spacing w:val="-6"/>
          <w:sz w:val="24"/>
        </w:rPr>
        <w:t>（填写“有”或“没有”，如实填写，如不填写视同未提供本声明函）</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rPr>
      </w:pPr>
      <w:r>
        <w:rPr>
          <w:rFonts w:hAnsi="宋体"/>
          <w:spacing w:val="-6"/>
          <w:sz w:val="24"/>
        </w:rPr>
        <w:t>以上事项如有虚假或隐瞒，我方愿意承担一切后果和责任。</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spacing w:val="-6"/>
          <w:sz w:val="24"/>
        </w:rPr>
      </w:pPr>
    </w:p>
    <w:p>
      <w:pPr>
        <w:pStyle w:val="17"/>
        <w:spacing w:line="360" w:lineRule="auto"/>
        <w:ind w:left="0" w:firstLine="0" w:firstLineChars="0"/>
        <w:jc w:val="center"/>
        <w:rPr>
          <w:rFonts w:ascii="宋体" w:hAnsi="宋体"/>
          <w:bCs/>
          <w:spacing w:val="-6"/>
          <w:sz w:val="24"/>
        </w:rPr>
      </w:pPr>
      <w:r>
        <w:rPr>
          <w:rFonts w:ascii="宋体" w:hAnsi="宋体"/>
          <w:b/>
          <w:spacing w:val="-6"/>
          <w:sz w:val="52"/>
          <w:szCs w:val="52"/>
        </w:rPr>
        <w:br w:type="page"/>
      </w:r>
      <w:r>
        <w:rPr>
          <w:rFonts w:hint="eastAsia" w:ascii="宋体" w:hAnsi="宋体"/>
          <w:b/>
          <w:spacing w:val="-6"/>
          <w:sz w:val="52"/>
          <w:szCs w:val="52"/>
        </w:rPr>
        <w:t>商务文件</w:t>
      </w:r>
    </w:p>
    <w:p>
      <w:pPr>
        <w:spacing w:line="288" w:lineRule="auto"/>
        <w:jc w:val="center"/>
        <w:rPr>
          <w:rFonts w:ascii="宋体" w:hAnsi="宋体"/>
          <w:b/>
          <w:spacing w:val="-6"/>
          <w:sz w:val="24"/>
        </w:rPr>
      </w:pPr>
      <w:r>
        <w:rPr>
          <w:rFonts w:hint="eastAsia" w:ascii="宋体" w:hAnsi="宋体"/>
          <w:b/>
          <w:spacing w:val="-6"/>
          <w:sz w:val="24"/>
        </w:rPr>
        <w:t>投 标 函</w:t>
      </w:r>
    </w:p>
    <w:p>
      <w:pPr>
        <w:spacing w:line="288"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浙江农林大学摄像机及其配套设备</w:t>
      </w:r>
      <w:r>
        <w:rPr>
          <w:rFonts w:hint="eastAsia" w:ascii="宋体" w:hAnsi="宋体"/>
          <w:spacing w:val="-6"/>
          <w:sz w:val="24"/>
        </w:rPr>
        <w:t>的投标邀请（项目编号</w:t>
      </w:r>
      <w:r>
        <w:rPr>
          <w:rFonts w:hint="eastAsia" w:ascii="宋体" w:hAnsi="宋体"/>
          <w:bCs/>
          <w:spacing w:val="-6"/>
          <w:sz w:val="24"/>
        </w:rPr>
        <w:t>：</w:t>
      </w:r>
      <w:r>
        <w:rPr>
          <w:rFonts w:hint="eastAsia" w:ascii="宋体" w:hAnsi="宋体"/>
          <w:bCs/>
          <w:spacing w:val="-6"/>
          <w:sz w:val="24"/>
          <w:lang w:eastAsia="zh-CN"/>
        </w:rPr>
        <w:t>QSZB-H-D18047NLZLLL</w:t>
      </w:r>
      <w:r>
        <w:rPr>
          <w:rFonts w:hint="eastAsia" w:ascii="宋体" w:hAnsi="宋体"/>
          <w:bCs/>
          <w:spacing w:val="-6"/>
          <w:sz w:val="24"/>
        </w:rPr>
        <w:t>）</w:t>
      </w:r>
      <w:r>
        <w:rPr>
          <w:rFonts w:hint="eastAsia" w:ascii="宋体" w:hAnsi="宋体"/>
          <w:spacing w:val="-6"/>
          <w:sz w:val="24"/>
        </w:rPr>
        <w:t>，签字代表</w:t>
      </w:r>
      <w:r>
        <w:rPr>
          <w:rFonts w:hint="eastAsia" w:ascii="宋体" w:hAnsi="宋体"/>
          <w:bCs/>
          <w:spacing w:val="-6"/>
          <w:sz w:val="24"/>
        </w:rPr>
        <w:t>____________</w:t>
      </w:r>
      <w:r>
        <w:rPr>
          <w:rFonts w:hint="eastAsia" w:ascii="宋体" w:hAnsi="宋体"/>
          <w:spacing w:val="-6"/>
          <w:sz w:val="24"/>
        </w:rPr>
        <w:t>（全名）经正式授权并代表投标人（投标人名称）提交资格</w:t>
      </w:r>
      <w:r>
        <w:rPr>
          <w:rFonts w:ascii="宋体" w:hAnsi="宋体"/>
          <w:spacing w:val="-6"/>
          <w:sz w:val="24"/>
        </w:rPr>
        <w:t>文件及</w:t>
      </w:r>
      <w:r>
        <w:rPr>
          <w:rFonts w:hint="eastAsia" w:ascii="宋体" w:hAnsi="宋体"/>
          <w:spacing w:val="-6"/>
          <w:sz w:val="24"/>
        </w:rPr>
        <w:t>商务和技术文件正本一份、副本份。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投标人已详细审查全部“招标文件”，包括修改文件（如有）以及全部参考资料和有关附件，已经了解我方对于招标文件、招标过程、中标结果有依法进行询问、质疑、投诉的权利及相关渠道和要求。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投标人在投标之前已经与贵方进行了充分的沟通，完全理解并接受招标文件的各项规定和要求，对招标文件的合理性、合法性不再有异议。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w:t>
      </w:r>
      <w:r>
        <w:rPr>
          <w:rFonts w:ascii="宋体" w:hAnsi="宋体"/>
          <w:spacing w:val="-6"/>
          <w:sz w:val="24"/>
        </w:rPr>
        <w:t>.</w:t>
      </w:r>
      <w:r>
        <w:rPr>
          <w:rFonts w:hint="eastAsia" w:ascii="宋体" w:hAnsi="宋体"/>
          <w:spacing w:val="-6"/>
          <w:sz w:val="24"/>
        </w:rPr>
        <w:t>投标有效期自提交投标文件的截止之日起</w:t>
      </w:r>
      <w:r>
        <w:rPr>
          <w:rFonts w:hint="eastAsia" w:ascii="宋体" w:hAnsi="宋体"/>
          <w:bCs/>
          <w:spacing w:val="-6"/>
          <w:sz w:val="24"/>
          <w:u w:val="single"/>
        </w:rPr>
        <w:t xml:space="preserve"> 90</w:t>
      </w:r>
      <w:r>
        <w:rPr>
          <w:rFonts w:hint="eastAsia" w:ascii="宋体" w:hAnsi="宋体"/>
          <w:spacing w:val="-6"/>
          <w:sz w:val="24"/>
        </w:rPr>
        <w:t>天。</w:t>
      </w:r>
    </w:p>
    <w:p>
      <w:pPr>
        <w:spacing w:line="360" w:lineRule="auto"/>
        <w:ind w:firstLine="456" w:firstLineChars="200"/>
        <w:rPr>
          <w:rFonts w:ascii="宋体" w:hAnsi="宋体"/>
          <w:spacing w:val="-6"/>
          <w:sz w:val="24"/>
        </w:rPr>
      </w:pPr>
      <w:r>
        <w:rPr>
          <w:rFonts w:hint="eastAsia" w:ascii="宋体" w:hAnsi="宋体"/>
          <w:spacing w:val="-6"/>
          <w:sz w:val="24"/>
        </w:rPr>
        <w:t>4</w:t>
      </w:r>
      <w:r>
        <w:rPr>
          <w:rFonts w:ascii="宋体" w:hAnsi="宋体"/>
          <w:spacing w:val="-6"/>
          <w:sz w:val="24"/>
        </w:rPr>
        <w:t>.</w:t>
      </w:r>
      <w:r>
        <w:rPr>
          <w:rFonts w:hint="eastAsia" w:ascii="宋体" w:hAnsi="宋体"/>
          <w:spacing w:val="-6"/>
          <w:sz w:val="24"/>
        </w:rPr>
        <w:t>如中标，本投标文件至本项目合同履行完毕止均保持有效，本投标人将按“招标文件”及政府采购法律、法规的规定履行合同责任和义务。</w:t>
      </w:r>
    </w:p>
    <w:p>
      <w:pPr>
        <w:spacing w:line="360" w:lineRule="auto"/>
        <w:ind w:firstLine="456" w:firstLineChars="200"/>
        <w:rPr>
          <w:rFonts w:ascii="宋体" w:hAnsi="宋体"/>
          <w:spacing w:val="-6"/>
          <w:sz w:val="24"/>
        </w:rPr>
      </w:pPr>
      <w:r>
        <w:rPr>
          <w:rFonts w:hint="eastAsia" w:ascii="宋体" w:hAnsi="宋体"/>
          <w:spacing w:val="-6"/>
          <w:sz w:val="24"/>
        </w:rPr>
        <w:t>5</w:t>
      </w:r>
      <w:r>
        <w:rPr>
          <w:rFonts w:ascii="宋体" w:hAnsi="宋体"/>
          <w:spacing w:val="-6"/>
          <w:sz w:val="24"/>
        </w:rPr>
        <w:t>.</w:t>
      </w:r>
      <w:r>
        <w:rPr>
          <w:rFonts w:hint="eastAsia" w:ascii="宋体" w:hAnsi="宋体"/>
          <w:spacing w:val="-6"/>
          <w:sz w:val="24"/>
        </w:rPr>
        <w:t>投标人同意按照贵方要求提供与投标有关的一切数据或资料。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w:t>
      </w:r>
      <w:r>
        <w:rPr>
          <w:rFonts w:ascii="宋体" w:hAnsi="宋体"/>
          <w:spacing w:val="-6"/>
          <w:sz w:val="24"/>
        </w:rPr>
        <w:t>.</w:t>
      </w:r>
      <w:r>
        <w:rPr>
          <w:rFonts w:hint="eastAsia" w:ascii="宋体" w:hAnsi="宋体"/>
          <w:spacing w:val="-6"/>
          <w:sz w:val="24"/>
        </w:rPr>
        <w:t>与本投标有关的一切正式往来信函请寄：</w:t>
      </w:r>
    </w:p>
    <w:p>
      <w:pPr>
        <w:spacing w:line="360" w:lineRule="auto"/>
        <w:rPr>
          <w:rFonts w:ascii="宋体" w:hAnsi="宋体"/>
          <w:spacing w:val="-6"/>
          <w:sz w:val="24"/>
        </w:rPr>
      </w:pPr>
      <w:r>
        <w:rPr>
          <w:rFonts w:hint="eastAsia" w:ascii="宋体" w:hAnsi="宋体"/>
          <w:spacing w:val="-6"/>
          <w:sz w:val="24"/>
        </w:rPr>
        <w:t>地址：                         邮编：</w:t>
      </w:r>
    </w:p>
    <w:p>
      <w:pPr>
        <w:spacing w:line="360" w:lineRule="auto"/>
        <w:rPr>
          <w:rFonts w:ascii="宋体" w:hAnsi="宋体"/>
          <w:spacing w:val="-6"/>
          <w:sz w:val="24"/>
          <w:u w:val="single"/>
        </w:rPr>
      </w:pPr>
      <w:r>
        <w:rPr>
          <w:rFonts w:hint="eastAsia" w:ascii="宋体" w:hAnsi="宋体"/>
          <w:spacing w:val="-6"/>
          <w:sz w:val="24"/>
        </w:rPr>
        <w:t xml:space="preserve">电话：                         传真：                         </w:t>
      </w:r>
    </w:p>
    <w:p>
      <w:pPr>
        <w:spacing w:line="360" w:lineRule="auto"/>
        <w:rPr>
          <w:rFonts w:ascii="宋体" w:hAnsi="宋体"/>
          <w:spacing w:val="-6"/>
          <w:sz w:val="24"/>
        </w:rPr>
      </w:pPr>
      <w:r>
        <w:rPr>
          <w:rFonts w:hint="eastAsia" w:ascii="宋体" w:hAnsi="宋体"/>
          <w:spacing w:val="-6"/>
          <w:sz w:val="24"/>
        </w:rPr>
        <w:t xml:space="preserve">投标人代表姓名：               职务：                        </w:t>
      </w:r>
    </w:p>
    <w:p>
      <w:pPr>
        <w:spacing w:line="360" w:lineRule="auto"/>
        <w:rPr>
          <w:rFonts w:ascii="宋体" w:hAnsi="宋体"/>
          <w:spacing w:val="-6"/>
          <w:sz w:val="24"/>
        </w:rPr>
      </w:pPr>
      <w:r>
        <w:rPr>
          <w:rFonts w:hint="eastAsia" w:ascii="宋体" w:hAnsi="宋体"/>
          <w:spacing w:val="-6"/>
          <w:sz w:val="24"/>
        </w:rPr>
        <w:t>开户银行：</w:t>
      </w:r>
    </w:p>
    <w:p>
      <w:pPr>
        <w:spacing w:line="360" w:lineRule="auto"/>
        <w:rPr>
          <w:rFonts w:ascii="宋体" w:hAnsi="宋体"/>
          <w:spacing w:val="-6"/>
          <w:sz w:val="24"/>
        </w:rPr>
      </w:pPr>
      <w:r>
        <w:rPr>
          <w:rFonts w:hint="eastAsia" w:ascii="宋体" w:hAnsi="宋体"/>
          <w:spacing w:val="-6"/>
          <w:sz w:val="24"/>
        </w:rPr>
        <w:t>银行帐号：</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center"/>
        <w:rPr>
          <w:rFonts w:ascii="宋体" w:hAnsi="宋体"/>
          <w:b/>
          <w:spacing w:val="-6"/>
          <w:sz w:val="24"/>
        </w:rPr>
      </w:pPr>
      <w:r>
        <w:rPr>
          <w:rFonts w:ascii="宋体" w:hAnsi="宋体"/>
          <w:b/>
          <w:spacing w:val="-6"/>
          <w:sz w:val="24"/>
        </w:rPr>
        <w:br w:type="page"/>
      </w:r>
      <w:r>
        <w:rPr>
          <w:rFonts w:ascii="宋体" w:hAnsi="宋体"/>
          <w:b/>
          <w:spacing w:val="-6"/>
          <w:sz w:val="24"/>
        </w:rPr>
        <w:t>法定代表人资格证明书</w:t>
      </w:r>
    </w:p>
    <w:p>
      <w:pPr>
        <w:spacing w:line="360" w:lineRule="auto"/>
        <w:jc w:val="center"/>
        <w:rPr>
          <w:rFonts w:ascii="宋体" w:hAnsi="宋体"/>
          <w:b/>
          <w:spacing w:val="-6"/>
          <w:sz w:val="24"/>
        </w:rPr>
      </w:pPr>
    </w:p>
    <w:p>
      <w:pPr>
        <w:spacing w:line="360" w:lineRule="auto"/>
        <w:rPr>
          <w:rFonts w:ascii="宋体" w:hAnsi="宋体"/>
          <w:bCs/>
          <w:spacing w:val="-6"/>
          <w:sz w:val="24"/>
        </w:rPr>
      </w:pPr>
      <w:r>
        <w:rPr>
          <w:rFonts w:hint="eastAsia" w:ascii="宋体" w:hAnsi="宋体"/>
          <w:bCs/>
          <w:spacing w:val="-6"/>
          <w:sz w:val="24"/>
        </w:rPr>
        <w:t>致：浙江农林大学、浙江求是招标代理有限公司：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ascii="宋体" w:hAnsi="宋体"/>
          <w:bCs/>
          <w:spacing w:val="-6"/>
          <w:sz w:val="24"/>
        </w:rPr>
        <w:t>（姓名）系</w:t>
      </w:r>
      <w:r>
        <w:rPr>
          <w:rFonts w:hint="eastAsia" w:ascii="宋体" w:hAnsi="宋体"/>
          <w:bCs/>
          <w:spacing w:val="-6"/>
          <w:sz w:val="24"/>
        </w:rPr>
        <w:t>（投标人名称）</w:t>
      </w:r>
      <w:r>
        <w:rPr>
          <w:rFonts w:ascii="宋体" w:hAnsi="宋体"/>
          <w:bCs/>
          <w:spacing w:val="-6"/>
          <w:sz w:val="24"/>
        </w:rPr>
        <w:t>的法定代表人，身份证号</w:t>
      </w:r>
      <w:r>
        <w:rPr>
          <w:rFonts w:hint="eastAsia" w:ascii="宋体" w:hAnsi="宋体"/>
          <w:bCs/>
          <w:spacing w:val="-6"/>
          <w:sz w:val="24"/>
        </w:rPr>
        <w:t>：</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spacing w:line="360" w:lineRule="auto"/>
        <w:rPr>
          <w:rFonts w:ascii="宋体" w:hAnsi="宋体"/>
          <w:bCs/>
          <w:spacing w:val="-6"/>
          <w:sz w:val="24"/>
        </w:rPr>
      </w:pPr>
    </w:p>
    <w:p>
      <w:pPr>
        <w:spacing w:line="360" w:lineRule="auto"/>
        <w:ind w:right="456"/>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投标人名称（盖章）：</w:t>
      </w:r>
    </w:p>
    <w:p>
      <w:pPr>
        <w:spacing w:line="360" w:lineRule="auto"/>
        <w:ind w:right="456"/>
        <w:rPr>
          <w:rFonts w:ascii="宋体" w:hAnsi="宋体"/>
          <w:spacing w:val="-6"/>
          <w:sz w:val="24"/>
        </w:rPr>
      </w:pPr>
      <w:r>
        <w:rPr>
          <w:rFonts w:hint="eastAsia" w:ascii="宋体" w:hAnsi="宋体"/>
          <w:bCs/>
          <w:spacing w:val="-6"/>
          <w:sz w:val="24"/>
        </w:rPr>
        <w:t>日期：  年  月  日</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法定代表人授权委托书</w:t>
      </w:r>
    </w:p>
    <w:p>
      <w:pPr>
        <w:spacing w:line="360" w:lineRule="auto"/>
        <w:jc w:val="center"/>
        <w:rPr>
          <w:rFonts w:ascii="宋体" w:hAnsi="宋体"/>
          <w:b/>
          <w:bCs/>
          <w:spacing w:val="-6"/>
          <w:sz w:val="24"/>
        </w:rPr>
      </w:pPr>
    </w:p>
    <w:p>
      <w:pPr>
        <w:spacing w:line="360" w:lineRule="auto"/>
        <w:rPr>
          <w:rFonts w:ascii="宋体" w:hAnsi="宋体"/>
          <w:b/>
          <w:bCs/>
          <w:spacing w:val="-6"/>
          <w:sz w:val="24"/>
        </w:rPr>
      </w:pPr>
      <w:r>
        <w:rPr>
          <w:rFonts w:hint="eastAsia" w:ascii="宋体" w:hAnsi="宋体"/>
          <w:bCs/>
          <w:spacing w:val="-6"/>
          <w:sz w:val="24"/>
        </w:rPr>
        <w:t>致：浙江农林大学、浙江求是招标代理有限公司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 （姓名）系 （投标人名称）的法定代表人，现授权委托本单位在职职工：（姓名），身份证号码：以我方的名义参加</w:t>
      </w:r>
      <w:r>
        <w:rPr>
          <w:rFonts w:hint="eastAsia" w:ascii="宋体" w:hAnsi="宋体"/>
          <w:bCs/>
          <w:spacing w:val="-6"/>
          <w:sz w:val="24"/>
          <w:u w:val="single"/>
        </w:rPr>
        <w:t>浙江农林大学摄像机及其配套设备</w:t>
      </w:r>
      <w:r>
        <w:rPr>
          <w:rFonts w:hint="eastAsia" w:ascii="宋体" w:hAnsi="宋体"/>
          <w:bCs/>
          <w:spacing w:val="-6"/>
          <w:sz w:val="24"/>
        </w:rPr>
        <w:t>项目</w:t>
      </w:r>
      <w:r>
        <w:rPr>
          <w:rFonts w:hint="eastAsia" w:ascii="宋体" w:hAnsi="宋体"/>
          <w:spacing w:val="-6"/>
          <w:sz w:val="24"/>
        </w:rPr>
        <w:t>的投标活动，并代表我方全权办理针对上述项目的投标、开标、评标、签约等具体事务和签署相关文件。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ind w:firstLine="424" w:firstLineChars="186"/>
        <w:rPr>
          <w:rFonts w:ascii="宋体" w:hAnsi="宋体"/>
          <w:spacing w:val="-6"/>
          <w:sz w:val="24"/>
          <w:u w:val="single"/>
        </w:rPr>
      </w:pPr>
      <w:r>
        <w:rPr>
          <w:rFonts w:hint="eastAsia" w:ascii="宋体" w:hAnsi="宋体"/>
          <w:spacing w:val="-6"/>
          <w:sz w:val="24"/>
          <w:u w:val="single"/>
        </w:rPr>
        <w:t>▲授权代表必须为投标人本单位在职职工，并提供</w:t>
      </w:r>
      <w:r>
        <w:rPr>
          <w:rFonts w:hint="eastAsia" w:ascii="宋体" w:hAnsi="宋体"/>
          <w:spacing w:val="-6"/>
          <w:sz w:val="24"/>
          <w:u w:val="single"/>
          <w:lang w:eastAsia="zh-CN"/>
        </w:rPr>
        <w:t>2018年5月至2018年9月</w:t>
      </w:r>
      <w:r>
        <w:rPr>
          <w:rFonts w:hint="eastAsia" w:ascii="宋体" w:hAnsi="宋体"/>
          <w:spacing w:val="-6"/>
          <w:sz w:val="24"/>
          <w:u w:val="single"/>
        </w:rPr>
        <w:t>任意一月的社保缴纳证明。</w:t>
      </w: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p>
    <w:p>
      <w:pPr>
        <w:spacing w:line="360" w:lineRule="auto"/>
        <w:ind w:firstLine="424" w:firstLineChars="18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p>
    <w:tbl>
      <w:tblPr>
        <w:tblStyle w:val="2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trPr>
        <w:tc>
          <w:tcPr>
            <w:tcW w:w="9639"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pStyle w:val="12"/>
        <w:spacing w:beforeLines="0" w:afterLines="0" w:line="360" w:lineRule="auto"/>
        <w:rPr>
          <w:rFonts w:hAnsi="宋体"/>
          <w:b/>
          <w:spacing w:val="-6"/>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1、投标人的</w:t>
      </w:r>
      <w:r>
        <w:rPr>
          <w:rFonts w:ascii="宋体" w:hAnsi="宋体"/>
          <w:b/>
          <w:bCs/>
          <w:spacing w:val="-6"/>
          <w:sz w:val="21"/>
          <w:szCs w:val="21"/>
        </w:rPr>
        <w:t>法定代表人参加投标，须在投标文件中提供</w:t>
      </w:r>
      <w:r>
        <w:rPr>
          <w:rFonts w:hint="eastAsia" w:ascii="宋体" w:hAnsi="宋体"/>
          <w:b/>
          <w:bCs/>
          <w:spacing w:val="-6"/>
          <w:sz w:val="21"/>
          <w:szCs w:val="21"/>
        </w:rPr>
        <w:t>：</w:t>
      </w:r>
      <w:r>
        <w:rPr>
          <w:rFonts w:ascii="宋体" w:hAnsi="宋体"/>
          <w:b/>
          <w:bCs/>
          <w:spacing w:val="-6"/>
          <w:sz w:val="21"/>
          <w:szCs w:val="21"/>
        </w:rPr>
        <w:t>法定代表人资格证明</w:t>
      </w:r>
      <w:r>
        <w:rPr>
          <w:rFonts w:hint="eastAsia" w:ascii="宋体" w:hAnsi="宋体"/>
          <w:b/>
          <w:bCs/>
          <w:spacing w:val="-6"/>
          <w:sz w:val="21"/>
          <w:szCs w:val="21"/>
        </w:rPr>
        <w:t>书；</w:t>
      </w:r>
    </w:p>
    <w:p>
      <w:pPr>
        <w:spacing w:line="360" w:lineRule="auto"/>
        <w:rPr>
          <w:rFonts w:ascii="宋体" w:hAnsi="宋体"/>
          <w:b/>
          <w:bCs/>
          <w:spacing w:val="-6"/>
          <w:sz w:val="21"/>
          <w:szCs w:val="21"/>
        </w:rPr>
      </w:pPr>
      <w:r>
        <w:rPr>
          <w:rFonts w:hint="eastAsia" w:ascii="宋体" w:hAnsi="宋体"/>
          <w:b/>
          <w:bCs/>
          <w:spacing w:val="-6"/>
          <w:sz w:val="21"/>
          <w:szCs w:val="21"/>
        </w:rPr>
        <w:t>2、投标人的法定代表人委托授权代表</w:t>
      </w:r>
      <w:r>
        <w:rPr>
          <w:rFonts w:ascii="宋体" w:hAnsi="宋体"/>
          <w:b/>
          <w:bCs/>
          <w:spacing w:val="-6"/>
          <w:sz w:val="21"/>
          <w:szCs w:val="21"/>
        </w:rPr>
        <w:t>参加投标，须在投标文件中提供</w:t>
      </w:r>
      <w:r>
        <w:rPr>
          <w:rFonts w:hint="eastAsia" w:ascii="宋体" w:hAnsi="宋体"/>
          <w:b/>
          <w:bCs/>
          <w:spacing w:val="-6"/>
          <w:sz w:val="21"/>
          <w:szCs w:val="21"/>
        </w:rPr>
        <w:t>：</w:t>
      </w:r>
      <w:r>
        <w:rPr>
          <w:rFonts w:ascii="宋体" w:hAnsi="宋体"/>
          <w:b/>
          <w:bCs/>
          <w:spacing w:val="-6"/>
          <w:sz w:val="21"/>
          <w:szCs w:val="21"/>
        </w:rPr>
        <w:t>法定代表人资格证明</w:t>
      </w:r>
      <w:r>
        <w:rPr>
          <w:rFonts w:hint="eastAsia" w:ascii="宋体" w:hAnsi="宋体"/>
          <w:b/>
          <w:bCs/>
          <w:spacing w:val="-6"/>
          <w:sz w:val="21"/>
          <w:szCs w:val="21"/>
        </w:rPr>
        <w:t>书和</w:t>
      </w:r>
      <w:r>
        <w:rPr>
          <w:rFonts w:ascii="宋体" w:hAnsi="宋体"/>
          <w:b/>
          <w:bCs/>
          <w:spacing w:val="-6"/>
          <w:sz w:val="21"/>
          <w:szCs w:val="21"/>
        </w:rPr>
        <w:t>法定代表人授权</w:t>
      </w:r>
      <w:r>
        <w:rPr>
          <w:rFonts w:hint="eastAsia" w:ascii="宋体" w:hAnsi="宋体"/>
          <w:b/>
          <w:bCs/>
          <w:spacing w:val="-6"/>
          <w:sz w:val="21"/>
          <w:szCs w:val="21"/>
        </w:rPr>
        <w:t>委托</w:t>
      </w:r>
      <w:r>
        <w:rPr>
          <w:rFonts w:ascii="宋体" w:hAnsi="宋体"/>
          <w:b/>
          <w:bCs/>
          <w:spacing w:val="-6"/>
          <w:sz w:val="21"/>
          <w:szCs w:val="21"/>
        </w:rPr>
        <w:t>书</w:t>
      </w:r>
      <w:r>
        <w:rPr>
          <w:rFonts w:hint="eastAsia" w:ascii="宋体" w:hAnsi="宋体"/>
          <w:b/>
          <w:bCs/>
          <w:spacing w:val="-6"/>
          <w:sz w:val="21"/>
          <w:szCs w:val="21"/>
        </w:rPr>
        <w:t>。</w:t>
      </w:r>
    </w:p>
    <w:p>
      <w:pPr>
        <w:spacing w:line="360" w:lineRule="auto"/>
        <w:jc w:val="center"/>
        <w:rPr>
          <w:rFonts w:ascii="宋体" w:hAnsi="宋体"/>
          <w:b/>
          <w:spacing w:val="-6"/>
          <w:sz w:val="24"/>
          <w:szCs w:val="20"/>
        </w:rPr>
      </w:pPr>
      <w:r>
        <w:rPr>
          <w:rFonts w:ascii="宋体" w:hAnsi="宋体"/>
          <w:b/>
          <w:spacing w:val="-6"/>
          <w:sz w:val="24"/>
        </w:rPr>
        <w:br w:type="page"/>
      </w:r>
      <w:r>
        <w:rPr>
          <w:rFonts w:hint="eastAsia" w:ascii="宋体" w:hAnsi="宋体"/>
          <w:b/>
          <w:spacing w:val="-6"/>
          <w:sz w:val="24"/>
          <w:lang w:eastAsia="zh-CN"/>
        </w:rPr>
        <w:t>2018年5月至2018年9月</w:t>
      </w:r>
      <w:r>
        <w:rPr>
          <w:rFonts w:hint="eastAsia" w:ascii="宋体" w:hAnsi="宋体"/>
          <w:b/>
          <w:spacing w:val="-6"/>
          <w:sz w:val="24"/>
        </w:rPr>
        <w:t>任意一月的</w:t>
      </w:r>
      <w:r>
        <w:rPr>
          <w:rFonts w:hint="eastAsia" w:ascii="宋体" w:hAnsi="宋体"/>
          <w:b/>
          <w:spacing w:val="-6"/>
          <w:sz w:val="24"/>
          <w:szCs w:val="20"/>
        </w:rPr>
        <w:t>投标授权代表社保缴纳证明</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投标声明书</w:t>
      </w:r>
    </w:p>
    <w:p>
      <w:pPr>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（投标人名称）系中华人民共和国合法企业，经营地址。</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我方愿意参加贵方组织的浙江农林大学摄像机及其配套设备</w:t>
      </w:r>
      <w:r>
        <w:rPr>
          <w:rFonts w:hint="eastAsia" w:ascii="宋体" w:hAnsi="宋体"/>
          <w:bCs/>
          <w:spacing w:val="-6"/>
          <w:sz w:val="24"/>
        </w:rPr>
        <w:t>项目</w:t>
      </w:r>
      <w:r>
        <w:rPr>
          <w:rFonts w:hint="eastAsia" w:ascii="宋体" w:hAnsi="宋体"/>
          <w:spacing w:val="-6"/>
          <w:sz w:val="24"/>
        </w:rPr>
        <w:t>的投标，为便于贵方公正、择优地确定中标人及其投标产品和服务，我方就本次投标有关事项郑重声明如下：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我方向贵方提交的所有投标文件、资料都是准确的和真实的；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我方不是采购人的附属机构；在获知本项目采购信息后，与采购人聘请的为此项目提供咨询服务的公司及其附属机构没有任何联系。</w:t>
      </w:r>
    </w:p>
    <w:p>
      <w:pPr>
        <w:pStyle w:val="10"/>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10"/>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57"/>
        <w:spacing w:line="360" w:lineRule="auto"/>
        <w:rPr>
          <w:rFonts w:ascii="宋体" w:hAnsi="宋体"/>
          <w:spacing w:val="-6"/>
          <w:szCs w:val="24"/>
        </w:rPr>
      </w:pPr>
    </w:p>
    <w:p>
      <w:pPr>
        <w:pStyle w:val="57"/>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投标人一般情况</w:t>
      </w:r>
    </w:p>
    <w:p>
      <w:pPr>
        <w:spacing w:line="360" w:lineRule="auto"/>
        <w:jc w:val="center"/>
        <w:rPr>
          <w:rFonts w:ascii="宋体" w:hAnsi="宋体"/>
          <w:b/>
          <w:spacing w:val="-6"/>
          <w:sz w:val="24"/>
        </w:rPr>
      </w:pP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84"/>
        <w:gridCol w:w="1921"/>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2</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3</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4</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联系人：</w:t>
            </w:r>
          </w:p>
        </w:tc>
        <w:tc>
          <w:tcPr>
            <w:tcW w:w="4458" w:type="dxa"/>
            <w:vAlign w:val="center"/>
          </w:tcPr>
          <w:p>
            <w:pPr>
              <w:spacing w:line="360" w:lineRule="auto"/>
              <w:rPr>
                <w:rFonts w:ascii="宋体" w:hAnsi="宋体"/>
                <w:spacing w:val="-6"/>
                <w:sz w:val="24"/>
              </w:rPr>
            </w:pPr>
            <w:r>
              <w:rPr>
                <w:rFonts w:hint="eastAsia" w:ascii="宋体" w:hAnsi="宋体"/>
                <w:spacing w:val="-6"/>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5</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电子信箱：</w:t>
            </w:r>
          </w:p>
        </w:tc>
        <w:tc>
          <w:tcPr>
            <w:tcW w:w="4458" w:type="dxa"/>
            <w:vAlign w:val="center"/>
          </w:tcPr>
          <w:p>
            <w:pPr>
              <w:spacing w:line="360" w:lineRule="auto"/>
              <w:rPr>
                <w:rFonts w:ascii="宋体" w:hAnsi="宋体"/>
                <w:spacing w:val="-6"/>
                <w:sz w:val="24"/>
              </w:rPr>
            </w:pPr>
            <w:r>
              <w:rPr>
                <w:rFonts w:hint="eastAsia" w:ascii="宋体" w:hAnsi="宋体"/>
                <w:spacing w:val="-6"/>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6</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注册地：</w:t>
            </w:r>
          </w:p>
        </w:tc>
        <w:tc>
          <w:tcPr>
            <w:tcW w:w="4458" w:type="dxa"/>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7</w:t>
            </w:r>
          </w:p>
        </w:tc>
        <w:tc>
          <w:tcPr>
            <w:tcW w:w="2384" w:type="dxa"/>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6379" w:type="dxa"/>
            <w:gridSpan w:val="2"/>
            <w:vAlign w:val="center"/>
          </w:tcPr>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说明：所有投标人都须填写此表。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pStyle w:val="17"/>
        <w:spacing w:line="360" w:lineRule="auto"/>
        <w:ind w:left="0" w:firstLine="0" w:firstLineChars="0"/>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投标人同类项目实施情况一览表</w:t>
      </w:r>
    </w:p>
    <w:tbl>
      <w:tblPr>
        <w:tblStyle w:val="2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采购人联系人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pStyle w:val="17"/>
        <w:spacing w:line="360" w:lineRule="auto"/>
        <w:ind w:left="480" w:hanging="480"/>
        <w:rPr>
          <w:rFonts w:ascii="宋体" w:hAnsi="宋体"/>
          <w:sz w:val="24"/>
        </w:rPr>
      </w:pPr>
    </w:p>
    <w:p>
      <w:pPr>
        <w:spacing w:line="360" w:lineRule="auto"/>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投标人提供上述业绩合同；</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所有合同复印件应清晰，应能体现合同签订时间、双方签字盖章等内容；</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spacing w:val="-6"/>
          <w:sz w:val="24"/>
        </w:rPr>
      </w:pPr>
    </w:p>
    <w:p>
      <w:pPr>
        <w:spacing w:line="360" w:lineRule="auto"/>
        <w:jc w:val="center"/>
        <w:rPr>
          <w:rFonts w:ascii="宋体" w:hAnsi="宋体"/>
          <w:b/>
          <w:sz w:val="24"/>
        </w:rPr>
      </w:pPr>
      <w:r>
        <w:rPr>
          <w:rFonts w:hint="eastAsia" w:ascii="宋体" w:hAnsi="宋体"/>
          <w:spacing w:val="-6"/>
          <w:sz w:val="24"/>
        </w:rPr>
        <w:br w:type="page"/>
      </w:r>
      <w:r>
        <w:rPr>
          <w:rFonts w:hint="eastAsia" w:ascii="宋体" w:hAnsi="宋体"/>
          <w:b/>
          <w:sz w:val="24"/>
        </w:rPr>
        <w:t>节能环保产品证明材料</w:t>
      </w:r>
    </w:p>
    <w:p>
      <w:pPr>
        <w:spacing w:line="360" w:lineRule="auto"/>
        <w:rPr>
          <w:rFonts w:ascii="宋体" w:hAnsi="宋体"/>
          <w:bCs/>
          <w:sz w:val="24"/>
        </w:rPr>
      </w:pPr>
    </w:p>
    <w:p>
      <w:pPr>
        <w:spacing w:line="288" w:lineRule="auto"/>
        <w:rPr>
          <w:rFonts w:ascii="宋体" w:hAnsi="宋体"/>
          <w:b/>
          <w:sz w:val="21"/>
          <w:szCs w:val="21"/>
        </w:rPr>
      </w:pPr>
      <w:r>
        <w:rPr>
          <w:rFonts w:hint="eastAsia" w:ascii="宋体" w:hAnsi="宋体"/>
          <w:b/>
          <w:sz w:val="21"/>
          <w:szCs w:val="21"/>
        </w:rPr>
        <w:t>说明：</w:t>
      </w:r>
    </w:p>
    <w:p>
      <w:pPr>
        <w:spacing w:line="288" w:lineRule="auto"/>
        <w:rPr>
          <w:rFonts w:ascii="宋体" w:hAnsi="宋体"/>
          <w:b/>
          <w:sz w:val="21"/>
          <w:szCs w:val="21"/>
        </w:rPr>
      </w:pPr>
    </w:p>
    <w:p>
      <w:pPr>
        <w:spacing w:line="288" w:lineRule="auto"/>
        <w:rPr>
          <w:b/>
          <w:sz w:val="21"/>
          <w:szCs w:val="21"/>
        </w:rPr>
      </w:pPr>
      <w:r>
        <w:rPr>
          <w:rFonts w:hint="eastAsia"/>
          <w:b/>
          <w:sz w:val="21"/>
          <w:szCs w:val="21"/>
        </w:rPr>
        <w:t>所投的产品中在最新一期节能产品政府采购清单之列的；</w:t>
      </w:r>
    </w:p>
    <w:p>
      <w:pPr>
        <w:spacing w:line="288" w:lineRule="auto"/>
        <w:rPr>
          <w:b/>
          <w:sz w:val="21"/>
          <w:szCs w:val="21"/>
        </w:rPr>
      </w:pPr>
      <w:r>
        <w:rPr>
          <w:rFonts w:hint="eastAsia"/>
          <w:b/>
          <w:sz w:val="21"/>
          <w:szCs w:val="21"/>
        </w:rPr>
        <w:t>所投的产品中在最新一期环境标志产品政府采购清单之列的；</w:t>
      </w:r>
    </w:p>
    <w:p>
      <w:pPr>
        <w:spacing w:line="288" w:lineRule="auto"/>
        <w:rPr>
          <w:b/>
          <w:sz w:val="21"/>
          <w:szCs w:val="21"/>
        </w:rPr>
      </w:pPr>
      <w:r>
        <w:rPr>
          <w:rFonts w:hint="eastAsia"/>
          <w:b/>
          <w:sz w:val="21"/>
          <w:szCs w:val="21"/>
        </w:rPr>
        <w:t>如存在，提供投标产品在节能环保采购清单中的截图，并做标识。</w:t>
      </w:r>
    </w:p>
    <w:p>
      <w:pPr>
        <w:spacing w:line="360" w:lineRule="auto"/>
        <w:jc w:val="center"/>
        <w:rPr>
          <w:rFonts w:ascii="宋体" w:hAnsi="宋体"/>
          <w:b/>
          <w:sz w:val="24"/>
        </w:rPr>
      </w:pPr>
      <w:r>
        <w:rPr>
          <w:rFonts w:ascii="宋体" w:hAnsi="宋体"/>
          <w:spacing w:val="-6"/>
          <w:sz w:val="24"/>
        </w:rPr>
        <w:br w:type="page"/>
      </w:r>
      <w:r>
        <w:rPr>
          <w:rFonts w:hint="eastAsia" w:ascii="宋体" w:hAnsi="宋体"/>
          <w:b/>
          <w:sz w:val="24"/>
        </w:rPr>
        <w:t>投标人需要说明的其他文件和材料</w:t>
      </w: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包含但不限于政府部门颁发的重合同守信誉证书等</w:t>
      </w:r>
    </w:p>
    <w:p>
      <w:pPr>
        <w:spacing w:line="360" w:lineRule="auto"/>
        <w:jc w:val="center"/>
        <w:rPr>
          <w:rFonts w:ascii="宋体" w:hAnsi="宋体"/>
          <w:b/>
          <w:sz w:val="52"/>
          <w:szCs w:val="52"/>
        </w:rPr>
      </w:pPr>
      <w:r>
        <w:rPr>
          <w:rFonts w:ascii="宋体" w:hAnsi="宋体"/>
          <w:b/>
          <w:sz w:val="52"/>
          <w:szCs w:val="52"/>
        </w:rPr>
        <w:br w:type="page"/>
      </w:r>
      <w:r>
        <w:rPr>
          <w:rFonts w:hint="eastAsia" w:ascii="宋体" w:hAnsi="宋体"/>
          <w:b/>
          <w:sz w:val="52"/>
          <w:szCs w:val="52"/>
        </w:rPr>
        <w:t>技术文件</w:t>
      </w:r>
    </w:p>
    <w:p>
      <w:pPr>
        <w:spacing w:line="288" w:lineRule="auto"/>
        <w:jc w:val="center"/>
        <w:rPr>
          <w:rFonts w:ascii="宋体" w:hAnsi="宋体"/>
          <w:b/>
          <w:bCs/>
          <w:iCs/>
          <w:spacing w:val="-6"/>
          <w:sz w:val="24"/>
        </w:rPr>
      </w:pPr>
      <w:r>
        <w:rPr>
          <w:rFonts w:hint="eastAsia" w:ascii="宋体" w:hAnsi="宋体"/>
          <w:b/>
          <w:bCs/>
          <w:iCs/>
          <w:spacing w:val="-6"/>
          <w:sz w:val="24"/>
        </w:rPr>
        <w:t>采购</w:t>
      </w:r>
      <w:r>
        <w:rPr>
          <w:rFonts w:ascii="宋体" w:hAnsi="宋体"/>
          <w:b/>
          <w:bCs/>
          <w:iCs/>
          <w:spacing w:val="-6"/>
          <w:sz w:val="24"/>
        </w:rPr>
        <w:t>需求</w:t>
      </w:r>
      <w:r>
        <w:rPr>
          <w:rFonts w:hint="eastAsia" w:ascii="宋体" w:hAnsi="宋体"/>
          <w:b/>
          <w:bCs/>
          <w:iCs/>
          <w:spacing w:val="-6"/>
          <w:sz w:val="24"/>
        </w:rPr>
        <w:t>偏离表</w:t>
      </w:r>
    </w:p>
    <w:p>
      <w:pPr>
        <w:spacing w:line="288" w:lineRule="auto"/>
        <w:rPr>
          <w:rFonts w:ascii="宋体" w:hAnsi="宋体"/>
          <w:bCs/>
          <w:spacing w:val="-6"/>
          <w:sz w:val="24"/>
        </w:rPr>
      </w:pPr>
      <w:r>
        <w:rPr>
          <w:rFonts w:hint="eastAsia" w:ascii="宋体" w:hAnsi="宋体"/>
          <w:bCs/>
          <w:spacing w:val="-6"/>
          <w:sz w:val="24"/>
        </w:rPr>
        <w:t>采购人：浙江农林大学</w:t>
      </w:r>
    </w:p>
    <w:p>
      <w:pPr>
        <w:spacing w:line="288" w:lineRule="auto"/>
        <w:rPr>
          <w:rFonts w:ascii="宋体" w:hAnsi="宋体"/>
          <w:bCs/>
          <w:spacing w:val="-6"/>
          <w:sz w:val="24"/>
        </w:rPr>
      </w:pPr>
      <w:r>
        <w:rPr>
          <w:rFonts w:hint="eastAsia" w:ascii="宋体" w:hAnsi="宋体"/>
          <w:bCs/>
          <w:spacing w:val="-6"/>
          <w:sz w:val="24"/>
        </w:rPr>
        <w:t>项目名称：摄像机及其配套设备</w:t>
      </w:r>
    </w:p>
    <w:p>
      <w:pPr>
        <w:spacing w:line="288" w:lineRule="auto"/>
        <w:rPr>
          <w:rFonts w:hint="eastAsia" w:ascii="宋体" w:hAnsi="宋体" w:eastAsia="宋体"/>
          <w:bCs/>
          <w:spacing w:val="-6"/>
          <w:sz w:val="24"/>
          <w:lang w:eastAsia="zh-CN"/>
        </w:rPr>
      </w:pPr>
      <w:r>
        <w:rPr>
          <w:rFonts w:hint="eastAsia" w:ascii="宋体" w:hAnsi="宋体"/>
          <w:bCs/>
          <w:spacing w:val="-6"/>
          <w:sz w:val="24"/>
        </w:rPr>
        <w:t>项目编号：</w:t>
      </w:r>
      <w:r>
        <w:rPr>
          <w:rFonts w:hint="eastAsia" w:ascii="宋体" w:hAnsi="宋体"/>
          <w:bCs/>
          <w:spacing w:val="-6"/>
          <w:sz w:val="24"/>
          <w:lang w:eastAsia="zh-CN"/>
        </w:rPr>
        <w:t>QSZB-H-D18047NLZLLL</w:t>
      </w: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spacing w:line="288" w:lineRule="auto"/>
              <w:jc w:val="center"/>
              <w:rPr>
                <w:rFonts w:ascii="宋体" w:hAnsi="宋体"/>
                <w:b/>
                <w:spacing w:val="-6"/>
                <w:sz w:val="24"/>
              </w:rPr>
            </w:pPr>
            <w:r>
              <w:rPr>
                <w:rFonts w:hint="eastAsia" w:ascii="宋体" w:hAnsi="宋体"/>
                <w:b/>
                <w:spacing w:val="-6"/>
                <w:sz w:val="24"/>
              </w:rPr>
              <w:t>招标文件要求</w:t>
            </w:r>
          </w:p>
        </w:tc>
        <w:tc>
          <w:tcPr>
            <w:tcW w:w="3402" w:type="dxa"/>
            <w:vAlign w:val="center"/>
          </w:tcPr>
          <w:p>
            <w:pPr>
              <w:snapToGrid w:val="0"/>
              <w:spacing w:line="288" w:lineRule="auto"/>
              <w:jc w:val="center"/>
              <w:rPr>
                <w:rFonts w:ascii="宋体" w:hAnsi="宋体"/>
                <w:b/>
                <w:spacing w:val="-6"/>
                <w:sz w:val="24"/>
              </w:rPr>
            </w:pPr>
            <w:r>
              <w:rPr>
                <w:rFonts w:hint="eastAsia" w:ascii="宋体" w:hAnsi="宋体"/>
                <w:b/>
                <w:spacing w:val="-6"/>
                <w:sz w:val="24"/>
              </w:rPr>
              <w:t>响应内容</w:t>
            </w:r>
          </w:p>
        </w:tc>
        <w:tc>
          <w:tcPr>
            <w:tcW w:w="1985" w:type="dxa"/>
            <w:vAlign w:val="center"/>
          </w:tcPr>
          <w:p>
            <w:pPr>
              <w:snapToGrid w:val="0"/>
              <w:spacing w:line="288" w:lineRule="auto"/>
              <w:jc w:val="center"/>
              <w:rPr>
                <w:rFonts w:ascii="宋体" w:hAnsi="宋体"/>
                <w:b/>
                <w:spacing w:val="-6"/>
                <w:sz w:val="24"/>
              </w:rPr>
            </w:pPr>
            <w:r>
              <w:rPr>
                <w:rFonts w:hint="eastAsia" w:ascii="宋体" w:hAnsi="宋体"/>
                <w:b/>
                <w:spacing w:val="-6"/>
                <w:sz w:val="24"/>
              </w:rPr>
              <w:t>是否偏离</w:t>
            </w:r>
          </w:p>
          <w:p>
            <w:pPr>
              <w:snapToGrid w:val="0"/>
              <w:spacing w:line="288" w:lineRule="auto"/>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spacing w:line="288" w:lineRule="auto"/>
              <w:rPr>
                <w:rFonts w:ascii="宋体" w:hAnsi="宋体"/>
                <w:b/>
                <w:sz w:val="21"/>
                <w:szCs w:val="21"/>
              </w:rPr>
            </w:pPr>
            <w:r>
              <w:rPr>
                <w:rFonts w:hint="eastAsia" w:ascii="宋体" w:hAnsi="宋体"/>
                <w:b/>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snapToGrid w:val="0"/>
              <w:spacing w:line="288" w:lineRule="auto"/>
              <w:rPr>
                <w:rFonts w:ascii="宋体" w:hAnsi="宋体"/>
                <w:b/>
                <w:spacing w:val="-6"/>
                <w:sz w:val="21"/>
                <w:szCs w:val="21"/>
              </w:rPr>
            </w:pPr>
            <w:r>
              <w:rPr>
                <w:rFonts w:ascii="宋体" w:hAnsi="宋体"/>
                <w:b/>
                <w:spacing w:val="-6"/>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bl>
    <w:p>
      <w:pPr>
        <w:spacing w:line="288" w:lineRule="auto"/>
        <w:rPr>
          <w:rFonts w:ascii="宋体" w:hAnsi="宋体"/>
          <w:b/>
          <w:bCs/>
          <w:spacing w:val="-6"/>
          <w:sz w:val="24"/>
        </w:rPr>
      </w:pPr>
    </w:p>
    <w:p>
      <w:pPr>
        <w:spacing w:line="288" w:lineRule="auto"/>
        <w:rPr>
          <w:rFonts w:ascii="宋体" w:hAnsi="宋体"/>
          <w:b/>
          <w:bCs/>
          <w:spacing w:val="-6"/>
          <w:sz w:val="24"/>
        </w:rPr>
      </w:pPr>
      <w:r>
        <w:rPr>
          <w:rFonts w:hint="eastAsia" w:ascii="宋体" w:hAnsi="宋体"/>
          <w:b/>
          <w:bCs/>
          <w:spacing w:val="-6"/>
          <w:sz w:val="24"/>
        </w:rPr>
        <w:t>说明：</w:t>
      </w:r>
    </w:p>
    <w:p>
      <w:pPr>
        <w:spacing w:line="288" w:lineRule="auto"/>
        <w:rPr>
          <w:rFonts w:ascii="宋体" w:hAnsi="宋体"/>
          <w:b/>
          <w:bCs/>
          <w:spacing w:val="-6"/>
          <w:sz w:val="24"/>
        </w:rPr>
      </w:pPr>
      <w:r>
        <w:rPr>
          <w:rFonts w:hint="eastAsia" w:ascii="宋体" w:hAnsi="宋体"/>
          <w:b/>
          <w:bCs/>
          <w:spacing w:val="-6"/>
          <w:sz w:val="24"/>
        </w:rPr>
        <w:t>1</w:t>
      </w:r>
      <w:r>
        <w:rPr>
          <w:rFonts w:ascii="宋体" w:hAnsi="宋体"/>
          <w:b/>
          <w:bCs/>
          <w:spacing w:val="-6"/>
          <w:sz w:val="24"/>
        </w:rPr>
        <w:t>.</w:t>
      </w:r>
      <w:r>
        <w:rPr>
          <w:rFonts w:hint="eastAsia" w:ascii="宋体" w:hAnsi="宋体"/>
          <w:b/>
          <w:bCs/>
          <w:spacing w:val="-6"/>
          <w:sz w:val="24"/>
        </w:rPr>
        <w:t>逐项按照招标文件要求填写响应规格；</w:t>
      </w:r>
    </w:p>
    <w:p>
      <w:pPr>
        <w:spacing w:line="288" w:lineRule="auto"/>
        <w:rPr>
          <w:rFonts w:ascii="宋体" w:hAnsi="宋体"/>
          <w:b/>
          <w:bCs/>
          <w:spacing w:val="-6"/>
          <w:sz w:val="24"/>
        </w:rPr>
      </w:pPr>
      <w:r>
        <w:rPr>
          <w:rFonts w:hint="eastAsia" w:ascii="宋体" w:hAnsi="宋体"/>
          <w:b/>
          <w:bCs/>
          <w:spacing w:val="-6"/>
          <w:sz w:val="24"/>
        </w:rPr>
        <w:t>2</w:t>
      </w:r>
      <w:r>
        <w:rPr>
          <w:rFonts w:ascii="宋体" w:hAnsi="宋体"/>
          <w:b/>
          <w:bCs/>
          <w:spacing w:val="-6"/>
          <w:sz w:val="24"/>
        </w:rPr>
        <w:t>.</w:t>
      </w:r>
      <w:r>
        <w:rPr>
          <w:rFonts w:hint="eastAsia" w:ascii="宋体" w:hAnsi="宋体"/>
          <w:b/>
          <w:bCs/>
          <w:spacing w:val="-6"/>
          <w:sz w:val="24"/>
        </w:rPr>
        <w:t>偏离说明是指对招标文件要求存在不同之处的解释说明。偏离系指：正偏离（高于招标要求）、负偏离（低于招标要求）、无偏离（满足招标要求）；</w:t>
      </w:r>
    </w:p>
    <w:p>
      <w:pPr>
        <w:spacing w:line="288" w:lineRule="auto"/>
        <w:rPr>
          <w:rFonts w:ascii="宋体" w:hAnsi="宋体"/>
          <w:b/>
          <w:spacing w:val="-6"/>
          <w:sz w:val="24"/>
        </w:rPr>
      </w:pPr>
      <w:r>
        <w:rPr>
          <w:rFonts w:hint="eastAsia" w:ascii="宋体" w:hAnsi="宋体"/>
          <w:b/>
          <w:bCs/>
          <w:spacing w:val="-6"/>
          <w:sz w:val="24"/>
        </w:rPr>
        <w:t>3</w:t>
      </w:r>
      <w:r>
        <w:rPr>
          <w:rFonts w:ascii="宋体" w:hAnsi="宋体"/>
          <w:b/>
          <w:bCs/>
          <w:spacing w:val="-6"/>
          <w:sz w:val="24"/>
        </w:rPr>
        <w:t>.</w:t>
      </w:r>
      <w:r>
        <w:rPr>
          <w:rFonts w:hint="eastAsia" w:ascii="宋体" w:hAnsi="宋体"/>
          <w:b/>
          <w:bCs/>
          <w:spacing w:val="-6"/>
          <w:sz w:val="24"/>
        </w:rPr>
        <w:t>如不填写或未如实填写</w:t>
      </w:r>
      <w:r>
        <w:rPr>
          <w:rFonts w:hint="eastAsia" w:ascii="宋体" w:hAnsi="宋体"/>
          <w:b/>
          <w:spacing w:val="-6"/>
          <w:sz w:val="24"/>
        </w:rPr>
        <w:t>，自行承担投标风险。</w:t>
      </w:r>
    </w:p>
    <w:p>
      <w:pPr>
        <w:spacing w:line="288" w:lineRule="auto"/>
        <w:rPr>
          <w:rFonts w:ascii="宋体" w:hAnsi="宋体"/>
          <w:spacing w:val="-6"/>
          <w:sz w:val="24"/>
        </w:rPr>
      </w:pPr>
    </w:p>
    <w:p>
      <w:pPr>
        <w:spacing w:line="288" w:lineRule="auto"/>
        <w:rPr>
          <w:rFonts w:ascii="宋体" w:hAnsi="宋体"/>
          <w:spacing w:val="-6"/>
          <w:sz w:val="24"/>
        </w:rPr>
      </w:pPr>
    </w:p>
    <w:p>
      <w:pPr>
        <w:spacing w:line="288" w:lineRule="auto"/>
        <w:rPr>
          <w:rFonts w:ascii="宋体" w:hAnsi="宋体"/>
          <w:spacing w:val="-6"/>
          <w:sz w:val="24"/>
        </w:rPr>
      </w:pPr>
      <w:r>
        <w:rPr>
          <w:rFonts w:hint="eastAsia" w:ascii="宋体" w:hAnsi="宋体"/>
          <w:spacing w:val="-6"/>
          <w:sz w:val="24"/>
        </w:rPr>
        <w:t>投标人名称（盖章）：</w:t>
      </w:r>
    </w:p>
    <w:p>
      <w:pPr>
        <w:spacing w:line="288" w:lineRule="auto"/>
        <w:rPr>
          <w:rFonts w:ascii="宋体" w:hAnsi="宋体"/>
          <w:spacing w:val="-6"/>
          <w:sz w:val="24"/>
        </w:rPr>
      </w:pPr>
      <w:r>
        <w:rPr>
          <w:rFonts w:hint="eastAsia" w:ascii="宋体" w:hAnsi="宋体"/>
          <w:spacing w:val="-6"/>
          <w:sz w:val="24"/>
        </w:rPr>
        <w:t>投标人代表签字：</w:t>
      </w:r>
    </w:p>
    <w:p>
      <w:pPr>
        <w:spacing w:line="288" w:lineRule="auto"/>
        <w:rPr>
          <w:rFonts w:ascii="宋体" w:hAnsi="宋体"/>
          <w:spacing w:val="-6"/>
          <w:sz w:val="24"/>
        </w:rPr>
      </w:pPr>
      <w:r>
        <w:rPr>
          <w:rFonts w:hint="eastAsia" w:ascii="宋体" w:hAnsi="宋体"/>
          <w:spacing w:val="-6"/>
          <w:sz w:val="24"/>
        </w:rPr>
        <w:t>日期：  年  月  日</w:t>
      </w:r>
    </w:p>
    <w:p>
      <w:pPr>
        <w:snapToGrid w:val="0"/>
        <w:spacing w:before="50" w:afterLines="50" w:line="288" w:lineRule="auto"/>
        <w:jc w:val="center"/>
        <w:rPr>
          <w:rFonts w:ascii="宋体" w:hAnsi="宋体"/>
          <w:spacing w:val="-6"/>
          <w:sz w:val="24"/>
        </w:rPr>
      </w:pPr>
      <w:r>
        <w:rPr>
          <w:rFonts w:ascii="宋体" w:hAnsi="宋体"/>
          <w:b/>
          <w:spacing w:val="-6"/>
          <w:sz w:val="24"/>
        </w:rPr>
        <w:br w:type="page"/>
      </w:r>
      <w:r>
        <w:rPr>
          <w:rFonts w:hint="eastAsia" w:ascii="宋体" w:hAnsi="宋体"/>
          <w:b/>
          <w:spacing w:val="-6"/>
          <w:sz w:val="24"/>
        </w:rPr>
        <w:t>标的物配置清单</w:t>
      </w:r>
      <w:r>
        <w:rPr>
          <w:rFonts w:hint="eastAsia" w:ascii="宋体" w:hAnsi="宋体"/>
          <w:spacing w:val="-6"/>
          <w:sz w:val="24"/>
        </w:rPr>
        <w:t>（不含报价）</w:t>
      </w: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45"/>
        <w:gridCol w:w="790"/>
        <w:gridCol w:w="790"/>
        <w:gridCol w:w="1053"/>
        <w:gridCol w:w="992"/>
        <w:gridCol w:w="192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r>
              <w:rPr>
                <w:rFonts w:hint="eastAsia" w:ascii="宋体" w:hAnsi="宋体"/>
                <w:b/>
                <w:sz w:val="24"/>
              </w:rPr>
              <w:t>序号</w:t>
            </w:r>
          </w:p>
        </w:tc>
        <w:tc>
          <w:tcPr>
            <w:tcW w:w="2045" w:type="dxa"/>
            <w:vAlign w:val="center"/>
          </w:tcPr>
          <w:p>
            <w:pPr>
              <w:jc w:val="center"/>
              <w:rPr>
                <w:rFonts w:ascii="宋体" w:hAnsi="宋体"/>
                <w:b/>
                <w:sz w:val="24"/>
              </w:rPr>
            </w:pPr>
            <w:r>
              <w:rPr>
                <w:rFonts w:hint="eastAsia" w:ascii="宋体" w:hAnsi="宋体"/>
                <w:b/>
                <w:sz w:val="24"/>
              </w:rPr>
              <w:t>名称</w:t>
            </w:r>
          </w:p>
        </w:tc>
        <w:tc>
          <w:tcPr>
            <w:tcW w:w="790" w:type="dxa"/>
            <w:vAlign w:val="center"/>
          </w:tcPr>
          <w:p>
            <w:pPr>
              <w:jc w:val="center"/>
              <w:rPr>
                <w:rFonts w:ascii="宋体" w:hAnsi="宋体"/>
                <w:b/>
                <w:sz w:val="24"/>
              </w:rPr>
            </w:pPr>
            <w:r>
              <w:rPr>
                <w:rFonts w:hint="eastAsia" w:ascii="宋体" w:hAnsi="宋体"/>
                <w:b/>
                <w:sz w:val="24"/>
              </w:rPr>
              <w:t>数量</w:t>
            </w:r>
          </w:p>
        </w:tc>
        <w:tc>
          <w:tcPr>
            <w:tcW w:w="790" w:type="dxa"/>
            <w:vAlign w:val="center"/>
          </w:tcPr>
          <w:p>
            <w:pPr>
              <w:jc w:val="center"/>
              <w:rPr>
                <w:rFonts w:ascii="宋体" w:hAnsi="宋体"/>
                <w:b/>
                <w:sz w:val="24"/>
              </w:rPr>
            </w:pPr>
            <w:r>
              <w:rPr>
                <w:rFonts w:hint="eastAsia" w:ascii="宋体" w:hAnsi="宋体"/>
                <w:b/>
                <w:sz w:val="24"/>
              </w:rPr>
              <w:t>单位</w:t>
            </w:r>
          </w:p>
        </w:tc>
        <w:tc>
          <w:tcPr>
            <w:tcW w:w="1053" w:type="dxa"/>
            <w:vAlign w:val="center"/>
          </w:tcPr>
          <w:p>
            <w:pPr>
              <w:jc w:val="center"/>
              <w:rPr>
                <w:rFonts w:ascii="宋体" w:hAnsi="宋体"/>
                <w:b/>
                <w:sz w:val="24"/>
              </w:rPr>
            </w:pPr>
            <w:r>
              <w:rPr>
                <w:rFonts w:hint="eastAsia" w:ascii="宋体" w:hAnsi="宋体"/>
                <w:b/>
                <w:sz w:val="24"/>
              </w:rPr>
              <w:t>品牌</w:t>
            </w:r>
          </w:p>
        </w:tc>
        <w:tc>
          <w:tcPr>
            <w:tcW w:w="992" w:type="dxa"/>
            <w:vAlign w:val="center"/>
          </w:tcPr>
          <w:p>
            <w:pPr>
              <w:jc w:val="center"/>
              <w:rPr>
                <w:rFonts w:ascii="宋体" w:hAnsi="宋体"/>
                <w:b/>
                <w:sz w:val="24"/>
              </w:rPr>
            </w:pPr>
            <w:r>
              <w:rPr>
                <w:rFonts w:hint="eastAsia" w:ascii="宋体" w:hAnsi="宋体"/>
                <w:b/>
                <w:sz w:val="24"/>
              </w:rPr>
              <w:t>型号</w:t>
            </w:r>
          </w:p>
        </w:tc>
        <w:tc>
          <w:tcPr>
            <w:tcW w:w="1924" w:type="dxa"/>
            <w:vAlign w:val="center"/>
          </w:tcPr>
          <w:p>
            <w:pPr>
              <w:pStyle w:val="49"/>
              <w:widowControl w:val="0"/>
              <w:spacing w:before="0" w:beforeAutospacing="0" w:after="0" w:afterAutospacing="0"/>
              <w:rPr>
                <w:rFonts w:hint="default" w:ascii="宋体" w:eastAsia="宋体"/>
                <w:b/>
                <w:kern w:val="2"/>
              </w:rPr>
            </w:pPr>
            <w:r>
              <w:rPr>
                <w:rFonts w:ascii="宋体" w:eastAsia="宋体"/>
                <w:b/>
                <w:kern w:val="2"/>
              </w:rPr>
              <w:t>配置（</w:t>
            </w:r>
            <w:r>
              <w:rPr>
                <w:rFonts w:hint="default" w:ascii="宋体" w:eastAsia="宋体"/>
                <w:b/>
                <w:kern w:val="2"/>
              </w:rPr>
              <w:t>可另附页）</w:t>
            </w:r>
          </w:p>
        </w:tc>
        <w:tc>
          <w:tcPr>
            <w:tcW w:w="1195" w:type="dxa"/>
            <w:vAlign w:val="center"/>
          </w:tcPr>
          <w:p>
            <w:pPr>
              <w:pStyle w:val="49"/>
              <w:widowControl w:val="0"/>
              <w:spacing w:before="0" w:beforeAutospacing="0" w:after="0" w:afterAutospacing="0"/>
              <w:rPr>
                <w:rFonts w:hint="default" w:ascii="宋体" w:eastAsia="宋体"/>
                <w:b/>
                <w:kern w:val="2"/>
              </w:rPr>
            </w:pPr>
            <w:r>
              <w:rPr>
                <w:rFonts w:ascii="宋体" w:eastAsia="宋体"/>
                <w:b/>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bl>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rPr>
          <w:rFonts w:ascii="宋体" w:hAnsi="宋体"/>
          <w:b/>
          <w:spacing w:val="-6"/>
          <w:sz w:val="24"/>
        </w:rPr>
      </w:pPr>
      <w:r>
        <w:rPr>
          <w:rFonts w:ascii="宋体" w:hAnsi="宋体"/>
          <w:b/>
          <w:spacing w:val="-6"/>
          <w:sz w:val="24"/>
        </w:rPr>
        <w:t>原厂出厂配置表（附在</w:t>
      </w:r>
      <w:r>
        <w:rPr>
          <w:rFonts w:hint="eastAsia" w:ascii="宋体" w:hAnsi="宋体"/>
          <w:b/>
          <w:spacing w:val="-6"/>
          <w:sz w:val="24"/>
        </w:rPr>
        <w:t>投标</w:t>
      </w:r>
      <w:r>
        <w:rPr>
          <w:rFonts w:ascii="宋体" w:hAnsi="宋体"/>
          <w:b/>
          <w:spacing w:val="-6"/>
          <w:sz w:val="24"/>
        </w:rPr>
        <w:t>文件中）</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投标产品技术支持材料</w:t>
      </w:r>
    </w:p>
    <w:p>
      <w:pPr>
        <w:spacing w:line="360" w:lineRule="auto"/>
        <w:rPr>
          <w:rFonts w:ascii="宋体" w:hAnsi="宋体"/>
          <w:b/>
          <w:spacing w:val="-6"/>
          <w:sz w:val="24"/>
        </w:rPr>
      </w:pPr>
    </w:p>
    <w:p>
      <w:pPr>
        <w:spacing w:line="360" w:lineRule="auto"/>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投标人提供技术支持资料以证明其对技术指标的应答；</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技术支持资料应是制造商公开发布的印刷资料（彩页、Datasheet）或由有关政府部门或检测机构合法出具的文件或报告；</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不符合上述要求的资料，可被视为是无效的技术支持资料；</w:t>
      </w:r>
    </w:p>
    <w:p>
      <w:pPr>
        <w:spacing w:line="360" w:lineRule="auto"/>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如上述资料之间存在不一致的，以有关政府部门或检测机构合法出具的文件或报告为准；</w:t>
      </w:r>
    </w:p>
    <w:p>
      <w:pPr>
        <w:spacing w:line="360" w:lineRule="auto"/>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若对技术指标的应答无技术支持资料证明，评标委员会可不予承认，并可认为该应答不符合招标文件要求，</w:t>
      </w:r>
      <w:r>
        <w:rPr>
          <w:rFonts w:hint="eastAsia" w:ascii="宋体" w:hAnsi="宋体"/>
          <w:b/>
          <w:bCs/>
          <w:spacing w:val="-6"/>
          <w:sz w:val="21"/>
          <w:szCs w:val="21"/>
        </w:rPr>
        <w:t>将作出不利于投标人的技术评审，其后果将由投标人自行承担</w:t>
      </w:r>
      <w:r>
        <w:rPr>
          <w:rFonts w:hint="eastAsia" w:ascii="宋体" w:hAnsi="宋体"/>
          <w:b/>
          <w:spacing w:val="-6"/>
          <w:sz w:val="21"/>
          <w:szCs w:val="21"/>
        </w:rPr>
        <w:t>；</w:t>
      </w:r>
    </w:p>
    <w:p>
      <w:pPr>
        <w:spacing w:line="360" w:lineRule="auto"/>
        <w:rPr>
          <w:rFonts w:ascii="宋体" w:hAnsi="宋体"/>
          <w:b/>
          <w:spacing w:val="-6"/>
          <w:sz w:val="21"/>
          <w:szCs w:val="21"/>
        </w:rPr>
      </w:pPr>
      <w:r>
        <w:rPr>
          <w:rFonts w:hint="eastAsia" w:ascii="宋体" w:hAnsi="宋体"/>
          <w:b/>
          <w:spacing w:val="-6"/>
          <w:sz w:val="21"/>
          <w:szCs w:val="21"/>
        </w:rPr>
        <w:t>6</w:t>
      </w:r>
      <w:r>
        <w:rPr>
          <w:rFonts w:ascii="宋体" w:hAnsi="宋体"/>
          <w:b/>
          <w:spacing w:val="-6"/>
          <w:sz w:val="21"/>
          <w:szCs w:val="21"/>
        </w:rPr>
        <w:t>.</w:t>
      </w:r>
      <w:r>
        <w:rPr>
          <w:rFonts w:hint="eastAsia" w:ascii="宋体" w:hAnsi="宋体"/>
          <w:b/>
          <w:spacing w:val="-6"/>
          <w:sz w:val="21"/>
          <w:szCs w:val="21"/>
        </w:rPr>
        <w:t>投标人可提供同等于或优于招标文件要求的设备和服务。</w:t>
      </w:r>
    </w:p>
    <w:p>
      <w:pPr>
        <w:pStyle w:val="17"/>
        <w:spacing w:after="120" w:line="360" w:lineRule="auto"/>
        <w:ind w:left="0" w:firstLine="0" w:firstLineChars="0"/>
        <w:rPr>
          <w:rFonts w:ascii="宋体" w:hAnsi="宋体"/>
          <w:b/>
          <w:spacing w:val="-6"/>
          <w:sz w:val="24"/>
        </w:rPr>
      </w:pPr>
      <w:r>
        <w:rPr>
          <w:rFonts w:ascii="宋体" w:hAnsi="宋体"/>
          <w:b/>
          <w:spacing w:val="-6"/>
          <w:sz w:val="24"/>
        </w:rPr>
        <w:br w:type="page"/>
      </w:r>
    </w:p>
    <w:p>
      <w:pPr>
        <w:spacing w:line="360" w:lineRule="auto"/>
        <w:rPr>
          <w:rFonts w:ascii="宋体" w:hAnsi="宋体"/>
          <w:b/>
          <w:bCs/>
          <w:spacing w:val="-6"/>
          <w:sz w:val="21"/>
          <w:szCs w:val="21"/>
        </w:rPr>
      </w:pPr>
      <w:r>
        <w:rPr>
          <w:rFonts w:hint="eastAsia" w:ascii="宋体" w:hAnsi="宋体"/>
          <w:b/>
          <w:bCs/>
          <w:spacing w:val="-6"/>
          <w:sz w:val="21"/>
          <w:szCs w:val="21"/>
        </w:rPr>
        <w:t>项目实施方案（如生产排期计划、人员投入状况、安装人员配备等）（如有，格式自拟）</w:t>
      </w:r>
    </w:p>
    <w:p>
      <w:pPr>
        <w:spacing w:line="360" w:lineRule="auto"/>
        <w:rPr>
          <w:rFonts w:ascii="宋体" w:hAnsi="宋体"/>
          <w:b/>
          <w:bCs/>
          <w:spacing w:val="-6"/>
          <w:sz w:val="21"/>
          <w:szCs w:val="21"/>
        </w:rPr>
      </w:pPr>
    </w:p>
    <w:p>
      <w:pPr>
        <w:spacing w:line="360" w:lineRule="auto"/>
        <w:rPr>
          <w:rFonts w:ascii="宋体" w:hAnsi="宋体"/>
          <w:b/>
          <w:bCs/>
          <w:spacing w:val="-6"/>
          <w:sz w:val="21"/>
          <w:szCs w:val="21"/>
        </w:rPr>
      </w:pPr>
      <w:r>
        <w:rPr>
          <w:rFonts w:hint="eastAsia" w:ascii="宋体" w:hAnsi="宋体"/>
          <w:b/>
          <w:bCs/>
          <w:spacing w:val="-6"/>
          <w:sz w:val="21"/>
          <w:szCs w:val="21"/>
        </w:rPr>
        <w:t>售后服务方案（如有，格式自拟）</w:t>
      </w:r>
    </w:p>
    <w:p>
      <w:pPr>
        <w:spacing w:line="360" w:lineRule="auto"/>
        <w:rPr>
          <w:rFonts w:ascii="宋体" w:hAnsi="宋体"/>
          <w:b/>
          <w:bCs/>
          <w:spacing w:val="-6"/>
          <w:sz w:val="21"/>
          <w:szCs w:val="21"/>
        </w:rPr>
      </w:pPr>
    </w:p>
    <w:p>
      <w:pPr>
        <w:spacing w:line="360" w:lineRule="auto"/>
        <w:rPr>
          <w:rFonts w:ascii="宋体" w:hAnsi="宋体"/>
          <w:b/>
          <w:bCs/>
          <w:spacing w:val="-6"/>
          <w:sz w:val="21"/>
          <w:szCs w:val="21"/>
        </w:rPr>
      </w:pPr>
      <w:r>
        <w:rPr>
          <w:rFonts w:hint="eastAsia" w:ascii="宋体" w:hAnsi="宋体"/>
          <w:b/>
          <w:bCs/>
          <w:spacing w:val="-6"/>
          <w:sz w:val="21"/>
          <w:szCs w:val="21"/>
        </w:rPr>
        <w:t>优惠条件：投标人承诺给予采购人的各种优惠条件（如有，格式自拟）</w:t>
      </w:r>
    </w:p>
    <w:p>
      <w:pPr>
        <w:spacing w:line="360" w:lineRule="auto"/>
        <w:rPr>
          <w:rFonts w:ascii="宋体" w:hAnsi="宋体"/>
          <w:b/>
          <w:bCs/>
          <w:spacing w:val="-6"/>
          <w:sz w:val="21"/>
          <w:szCs w:val="21"/>
        </w:rPr>
      </w:pPr>
    </w:p>
    <w:p>
      <w:pPr>
        <w:spacing w:line="360" w:lineRule="auto"/>
        <w:rPr>
          <w:rFonts w:ascii="宋体" w:hAnsi="宋体"/>
          <w:b/>
          <w:bCs/>
          <w:spacing w:val="-6"/>
          <w:sz w:val="21"/>
          <w:szCs w:val="21"/>
        </w:rPr>
      </w:pPr>
      <w:r>
        <w:rPr>
          <w:rFonts w:hint="eastAsia" w:ascii="宋体" w:hAnsi="宋体"/>
          <w:b/>
          <w:bCs/>
          <w:spacing w:val="-6"/>
          <w:sz w:val="21"/>
          <w:szCs w:val="21"/>
        </w:rPr>
        <w:t>技术服务、技术培训的内容和措施（如有，格式自拟）</w:t>
      </w:r>
    </w:p>
    <w:p>
      <w:pPr>
        <w:spacing w:line="360" w:lineRule="auto"/>
        <w:rPr>
          <w:rFonts w:ascii="宋体" w:hAnsi="宋体"/>
          <w:b/>
          <w:bCs/>
          <w:spacing w:val="-6"/>
          <w:sz w:val="21"/>
          <w:szCs w:val="21"/>
        </w:rPr>
      </w:pPr>
    </w:p>
    <w:p>
      <w:pPr>
        <w:spacing w:line="360" w:lineRule="auto"/>
        <w:rPr>
          <w:rFonts w:ascii="宋体" w:hAnsi="宋体"/>
          <w:b/>
          <w:bCs/>
          <w:spacing w:val="-6"/>
          <w:sz w:val="21"/>
          <w:szCs w:val="21"/>
        </w:rPr>
      </w:pPr>
      <w:r>
        <w:rPr>
          <w:rFonts w:hint="eastAsia" w:ascii="宋体" w:hAnsi="宋体"/>
          <w:b/>
          <w:bCs/>
          <w:spacing w:val="-6"/>
          <w:sz w:val="21"/>
          <w:szCs w:val="21"/>
        </w:rPr>
        <w:t>投标人建议的安装、调试、验收方法或方案（如有，格式自拟）</w:t>
      </w:r>
    </w:p>
    <w:p>
      <w:pPr>
        <w:spacing w:line="360" w:lineRule="auto"/>
        <w:rPr>
          <w:rFonts w:ascii="宋体" w:hAnsi="宋体"/>
          <w:b/>
          <w:bCs/>
          <w:spacing w:val="-6"/>
          <w:sz w:val="21"/>
          <w:szCs w:val="21"/>
        </w:rPr>
      </w:pPr>
    </w:p>
    <w:p>
      <w:pPr>
        <w:spacing w:line="360" w:lineRule="auto"/>
        <w:rPr>
          <w:rFonts w:ascii="宋体" w:hAnsi="宋体"/>
          <w:b/>
          <w:bCs/>
          <w:spacing w:val="-6"/>
          <w:sz w:val="21"/>
          <w:szCs w:val="21"/>
        </w:rPr>
      </w:pPr>
      <w:r>
        <w:rPr>
          <w:rFonts w:hint="eastAsia" w:ascii="宋体" w:hAnsi="宋体"/>
          <w:b/>
          <w:bCs/>
          <w:spacing w:val="-6"/>
          <w:sz w:val="21"/>
          <w:szCs w:val="21"/>
        </w:rPr>
        <w:t>投标人对本项目的合理化建议和改进措施（如有，格式自拟）</w:t>
      </w:r>
    </w:p>
    <w:p>
      <w:pPr>
        <w:pStyle w:val="17"/>
        <w:spacing w:after="120" w:line="360" w:lineRule="auto"/>
        <w:ind w:left="0" w:firstLine="0" w:firstLineChars="0"/>
        <w:rPr>
          <w:rFonts w:ascii="宋体" w:hAnsi="宋体"/>
          <w:b/>
          <w:spacing w:val="-6"/>
          <w:sz w:val="24"/>
        </w:rPr>
      </w:pPr>
    </w:p>
    <w:sectPr>
      <w:footerReference r:id="rId7" w:type="default"/>
      <w:pgSz w:w="11906" w:h="16838"/>
      <w:pgMar w:top="1247" w:right="1247" w:bottom="1247" w:left="1247" w:header="35"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drawing>
        <wp:anchor distT="0" distB="0" distL="114300" distR="114300" simplePos="0" relativeHeight="251657216" behindDoc="1" locked="0" layoutInCell="1" allowOverlap="1">
          <wp:simplePos x="0" y="0"/>
          <wp:positionH relativeFrom="column">
            <wp:posOffset>4378960</wp:posOffset>
          </wp:positionH>
          <wp:positionV relativeFrom="paragraph">
            <wp:posOffset>120015</wp:posOffset>
          </wp:positionV>
          <wp:extent cx="1481455" cy="360045"/>
          <wp:effectExtent l="19050" t="0" r="4445" b="0"/>
          <wp:wrapNone/>
          <wp:docPr id="1045"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图片 6"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a:effec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2"/>
      </w:rPr>
    </w:pPr>
    <w:r>
      <w:fldChar w:fldCharType="begin"/>
    </w:r>
    <w:r>
      <w:rPr>
        <w:rStyle w:val="22"/>
      </w:rPr>
      <w:instrText xml:space="preserve">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pPr>
    <w:r>
      <w:fldChar w:fldCharType="begin"/>
    </w:r>
    <w:r>
      <w:rPr>
        <w:rStyle w:val="22"/>
      </w:rPr>
      <w:instrText xml:space="preserve"> PAGE  </w:instrText>
    </w:r>
    <w:r>
      <w:fldChar w:fldCharType="separate"/>
    </w:r>
    <w:r>
      <w:rPr>
        <w:rStyle w:val="22"/>
      </w:rPr>
      <w:t>1</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rFonts w:ascii="宋体" w:hAnsi="宋体"/>
        <w:bCs/>
        <w:sz w:val="21"/>
        <w:szCs w:val="21"/>
      </w:rPr>
      <w:drawing>
        <wp:anchor distT="0" distB="0" distL="114300" distR="114300" simplePos="0" relativeHeight="251658240"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1048"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图片 6"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a:effectLst/>
                </pic:spPr>
              </pic:pic>
            </a:graphicData>
          </a:graphic>
        </wp:anchor>
      </w:drawing>
    </w:r>
    <w:r>
      <w:rPr>
        <w:sz w:val="21"/>
        <w:szCs w:val="21"/>
      </w:rPr>
      <w:fldChar w:fldCharType="begin"/>
    </w:r>
    <w:r>
      <w:rPr>
        <w:sz w:val="21"/>
        <w:szCs w:val="21"/>
      </w:rPr>
      <w:instrText xml:space="preserve">PAGE  \* Arabic  \* MERGEFORMAT</w:instrText>
    </w:r>
    <w:r>
      <w:rPr>
        <w:sz w:val="21"/>
        <w:szCs w:val="21"/>
      </w:rPr>
      <w:fldChar w:fldCharType="separate"/>
    </w:r>
    <w:r>
      <w:rPr>
        <w:sz w:val="21"/>
        <w:szCs w:val="21"/>
        <w:lang w:val="zh-CN"/>
      </w:rPr>
      <w:t>10</w:t>
    </w:r>
    <w:r>
      <w:rPr>
        <w:sz w:val="21"/>
        <w:szCs w:val="21"/>
      </w:rPr>
      <w:fldChar w:fldCharType="end"/>
    </w:r>
    <w:r>
      <w:rPr>
        <w:sz w:val="21"/>
        <w:szCs w:val="21"/>
        <w:lang w:val="zh-CN"/>
      </w:rPr>
      <w:t xml:space="preserve"> / </w:t>
    </w:r>
    <w:r>
      <w:fldChar w:fldCharType="begin"/>
    </w:r>
    <w:r>
      <w:instrText xml:space="preserve">NUMPAGES  \* Arabic  \* MERGEFORMAT</w:instrText>
    </w:r>
    <w:r>
      <w:fldChar w:fldCharType="separate"/>
    </w:r>
    <w:r>
      <w:rPr>
        <w:sz w:val="21"/>
        <w:szCs w:val="21"/>
        <w:lang w:val="zh-CN"/>
      </w:rPr>
      <w:t>64</w:t>
    </w:r>
    <w:r>
      <w:rPr>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5981700" cy="685800"/>
          <wp:effectExtent l="19050" t="0" r="0" b="0"/>
          <wp:docPr id="1"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 副本 - 副本"/>
                  <pic:cNvPicPr>
                    <a:picLocks noChangeAspect="1" noChangeArrowheads="1"/>
                  </pic:cNvPicPr>
                </pic:nvPicPr>
                <pic:blipFill>
                  <a:blip r:embed="rId1"/>
                  <a:srcRect/>
                  <a:stretch>
                    <a:fillRect/>
                  </a:stretch>
                </pic:blipFill>
                <pic:spPr>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A14FD7"/>
    <w:multiLevelType w:val="singleLevel"/>
    <w:tmpl w:val="C9A14FD7"/>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A7FCE9D"/>
    <w:multiLevelType w:val="singleLevel"/>
    <w:tmpl w:val="3A7FCE9D"/>
    <w:lvl w:ilvl="0" w:tentative="0">
      <w:start w:val="1"/>
      <w:numFmt w:val="decimal"/>
      <w:suff w:val="nothing"/>
      <w:lvlText w:val="%1、"/>
      <w:lvlJc w:val="left"/>
    </w:lvl>
  </w:abstractNum>
  <w:abstractNum w:abstractNumId="4">
    <w:nsid w:val="53456F43"/>
    <w:multiLevelType w:val="singleLevel"/>
    <w:tmpl w:val="53456F43"/>
    <w:lvl w:ilvl="0" w:tentative="0">
      <w:start w:val="1"/>
      <w:numFmt w:val="decimal"/>
      <w:suff w:val="nothing"/>
      <w:lvlText w:val="%1、"/>
      <w:lvlJc w:val="left"/>
    </w:lvl>
  </w:abstractNum>
  <w:abstractNum w:abstractNumId="5">
    <w:nsid w:val="59E87F20"/>
    <w:multiLevelType w:val="singleLevel"/>
    <w:tmpl w:val="59E87F20"/>
    <w:lvl w:ilvl="0" w:tentative="0">
      <w:start w:val="6"/>
      <w:numFmt w:val="chineseCounting"/>
      <w:suff w:val="nothing"/>
      <w:lvlText w:val="第%1条"/>
      <w:lvlJc w:val="left"/>
    </w:lvl>
  </w:abstractNum>
  <w:num w:numId="1">
    <w:abstractNumId w:val="1"/>
  </w:num>
  <w:num w:numId="2">
    <w:abstractNumId w:val="2"/>
    <w:lvlOverride w:ilvl="0">
      <w:startOverride w:val="1"/>
    </w:lvlOverride>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attachedTemplate r:id="rId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C6F1B"/>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30DB5"/>
    <w:rsid w:val="00030E81"/>
    <w:rsid w:val="000310FE"/>
    <w:rsid w:val="00031193"/>
    <w:rsid w:val="00031E2B"/>
    <w:rsid w:val="00032280"/>
    <w:rsid w:val="000325E1"/>
    <w:rsid w:val="00033E2F"/>
    <w:rsid w:val="00034B6F"/>
    <w:rsid w:val="00035A6C"/>
    <w:rsid w:val="00036996"/>
    <w:rsid w:val="0003700E"/>
    <w:rsid w:val="0003797E"/>
    <w:rsid w:val="00040041"/>
    <w:rsid w:val="00041D0F"/>
    <w:rsid w:val="00041FA3"/>
    <w:rsid w:val="00043E78"/>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4453"/>
    <w:rsid w:val="00064F1A"/>
    <w:rsid w:val="00065066"/>
    <w:rsid w:val="00065362"/>
    <w:rsid w:val="00065A82"/>
    <w:rsid w:val="00066072"/>
    <w:rsid w:val="0006785D"/>
    <w:rsid w:val="00067B67"/>
    <w:rsid w:val="00071135"/>
    <w:rsid w:val="00071C2A"/>
    <w:rsid w:val="00072425"/>
    <w:rsid w:val="00073FF7"/>
    <w:rsid w:val="00074378"/>
    <w:rsid w:val="00074D7B"/>
    <w:rsid w:val="00076570"/>
    <w:rsid w:val="000765AF"/>
    <w:rsid w:val="00077067"/>
    <w:rsid w:val="000804A7"/>
    <w:rsid w:val="00080A03"/>
    <w:rsid w:val="00081AD3"/>
    <w:rsid w:val="00084D5F"/>
    <w:rsid w:val="00085880"/>
    <w:rsid w:val="00085EC0"/>
    <w:rsid w:val="00090ABA"/>
    <w:rsid w:val="00092E35"/>
    <w:rsid w:val="00093340"/>
    <w:rsid w:val="000941F1"/>
    <w:rsid w:val="00094C73"/>
    <w:rsid w:val="000957CD"/>
    <w:rsid w:val="00096127"/>
    <w:rsid w:val="000965C7"/>
    <w:rsid w:val="0009732C"/>
    <w:rsid w:val="000A2678"/>
    <w:rsid w:val="000A29BE"/>
    <w:rsid w:val="000A3119"/>
    <w:rsid w:val="000A4CE6"/>
    <w:rsid w:val="000A611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4DE1"/>
    <w:rsid w:val="00125768"/>
    <w:rsid w:val="00126439"/>
    <w:rsid w:val="001266CC"/>
    <w:rsid w:val="00126C29"/>
    <w:rsid w:val="00130CAF"/>
    <w:rsid w:val="00130ED6"/>
    <w:rsid w:val="00132A2E"/>
    <w:rsid w:val="001330A8"/>
    <w:rsid w:val="001345C3"/>
    <w:rsid w:val="00136919"/>
    <w:rsid w:val="0013796A"/>
    <w:rsid w:val="00140466"/>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786"/>
    <w:rsid w:val="00171AF6"/>
    <w:rsid w:val="001725FD"/>
    <w:rsid w:val="00172A27"/>
    <w:rsid w:val="00172F22"/>
    <w:rsid w:val="001735C7"/>
    <w:rsid w:val="00174784"/>
    <w:rsid w:val="001747BE"/>
    <w:rsid w:val="00176240"/>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7D6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964"/>
    <w:rsid w:val="002242FA"/>
    <w:rsid w:val="00225014"/>
    <w:rsid w:val="00225666"/>
    <w:rsid w:val="00225E4F"/>
    <w:rsid w:val="00226B5C"/>
    <w:rsid w:val="00226DAF"/>
    <w:rsid w:val="00227BFF"/>
    <w:rsid w:val="00230467"/>
    <w:rsid w:val="00230BB3"/>
    <w:rsid w:val="00231503"/>
    <w:rsid w:val="002315A6"/>
    <w:rsid w:val="00231D77"/>
    <w:rsid w:val="00232CAA"/>
    <w:rsid w:val="002335EA"/>
    <w:rsid w:val="0023377A"/>
    <w:rsid w:val="002340E8"/>
    <w:rsid w:val="00235211"/>
    <w:rsid w:val="00235D8A"/>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559"/>
    <w:rsid w:val="00250A45"/>
    <w:rsid w:val="0025247A"/>
    <w:rsid w:val="00253721"/>
    <w:rsid w:val="002547BE"/>
    <w:rsid w:val="00255253"/>
    <w:rsid w:val="002562F5"/>
    <w:rsid w:val="002571E6"/>
    <w:rsid w:val="0026011F"/>
    <w:rsid w:val="00260977"/>
    <w:rsid w:val="002629DD"/>
    <w:rsid w:val="0026507F"/>
    <w:rsid w:val="00265095"/>
    <w:rsid w:val="0027040C"/>
    <w:rsid w:val="00270464"/>
    <w:rsid w:val="0027204E"/>
    <w:rsid w:val="00272542"/>
    <w:rsid w:val="00273787"/>
    <w:rsid w:val="00273896"/>
    <w:rsid w:val="00274A62"/>
    <w:rsid w:val="00274D87"/>
    <w:rsid w:val="00276367"/>
    <w:rsid w:val="00277580"/>
    <w:rsid w:val="00277C34"/>
    <w:rsid w:val="00282451"/>
    <w:rsid w:val="00282FB2"/>
    <w:rsid w:val="00283516"/>
    <w:rsid w:val="0028576A"/>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11A"/>
    <w:rsid w:val="002A3506"/>
    <w:rsid w:val="002A3CBC"/>
    <w:rsid w:val="002A5106"/>
    <w:rsid w:val="002A565F"/>
    <w:rsid w:val="002A5CCC"/>
    <w:rsid w:val="002A64AF"/>
    <w:rsid w:val="002A6C3D"/>
    <w:rsid w:val="002A7E11"/>
    <w:rsid w:val="002B11C3"/>
    <w:rsid w:val="002B1BA2"/>
    <w:rsid w:val="002B2768"/>
    <w:rsid w:val="002B2FEC"/>
    <w:rsid w:val="002B3265"/>
    <w:rsid w:val="002B3E2B"/>
    <w:rsid w:val="002B3E5C"/>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3A71"/>
    <w:rsid w:val="002E4C92"/>
    <w:rsid w:val="002E4FDC"/>
    <w:rsid w:val="002E549E"/>
    <w:rsid w:val="002E5791"/>
    <w:rsid w:val="002E62A7"/>
    <w:rsid w:val="002E64B2"/>
    <w:rsid w:val="002E66CF"/>
    <w:rsid w:val="002E68EC"/>
    <w:rsid w:val="002F0F07"/>
    <w:rsid w:val="002F217D"/>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1093B"/>
    <w:rsid w:val="00312365"/>
    <w:rsid w:val="0031267B"/>
    <w:rsid w:val="00313747"/>
    <w:rsid w:val="003140F3"/>
    <w:rsid w:val="003153A6"/>
    <w:rsid w:val="00316590"/>
    <w:rsid w:val="00316B96"/>
    <w:rsid w:val="003171CE"/>
    <w:rsid w:val="0032012F"/>
    <w:rsid w:val="00320747"/>
    <w:rsid w:val="003210E3"/>
    <w:rsid w:val="00322663"/>
    <w:rsid w:val="003232CA"/>
    <w:rsid w:val="003232CD"/>
    <w:rsid w:val="003241E3"/>
    <w:rsid w:val="00324345"/>
    <w:rsid w:val="00325133"/>
    <w:rsid w:val="00325EA2"/>
    <w:rsid w:val="003264E3"/>
    <w:rsid w:val="00326C09"/>
    <w:rsid w:val="00326DBE"/>
    <w:rsid w:val="00327EC1"/>
    <w:rsid w:val="003309CC"/>
    <w:rsid w:val="00330ACE"/>
    <w:rsid w:val="00331BE2"/>
    <w:rsid w:val="00332DED"/>
    <w:rsid w:val="00333ED6"/>
    <w:rsid w:val="0033444D"/>
    <w:rsid w:val="0033509F"/>
    <w:rsid w:val="00341716"/>
    <w:rsid w:val="00341D06"/>
    <w:rsid w:val="00343044"/>
    <w:rsid w:val="00343788"/>
    <w:rsid w:val="00343CEA"/>
    <w:rsid w:val="003442F4"/>
    <w:rsid w:val="0034476F"/>
    <w:rsid w:val="003449A1"/>
    <w:rsid w:val="00344C67"/>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B68"/>
    <w:rsid w:val="00374413"/>
    <w:rsid w:val="003773A7"/>
    <w:rsid w:val="003839BD"/>
    <w:rsid w:val="00385FBB"/>
    <w:rsid w:val="00386526"/>
    <w:rsid w:val="00387150"/>
    <w:rsid w:val="00387B54"/>
    <w:rsid w:val="00387C2A"/>
    <w:rsid w:val="003933A4"/>
    <w:rsid w:val="00393EF7"/>
    <w:rsid w:val="00395436"/>
    <w:rsid w:val="0039578F"/>
    <w:rsid w:val="00395BA7"/>
    <w:rsid w:val="003964A1"/>
    <w:rsid w:val="0039735E"/>
    <w:rsid w:val="00397533"/>
    <w:rsid w:val="00397FC5"/>
    <w:rsid w:val="003A06EB"/>
    <w:rsid w:val="003A0759"/>
    <w:rsid w:val="003A14F2"/>
    <w:rsid w:val="003A2CB6"/>
    <w:rsid w:val="003A2CBB"/>
    <w:rsid w:val="003A2CE1"/>
    <w:rsid w:val="003A3E9B"/>
    <w:rsid w:val="003A41F8"/>
    <w:rsid w:val="003A5038"/>
    <w:rsid w:val="003A5460"/>
    <w:rsid w:val="003A5D2C"/>
    <w:rsid w:val="003A7431"/>
    <w:rsid w:val="003A7D18"/>
    <w:rsid w:val="003B11CA"/>
    <w:rsid w:val="003B134E"/>
    <w:rsid w:val="003B1AEE"/>
    <w:rsid w:val="003B1C1F"/>
    <w:rsid w:val="003B28C2"/>
    <w:rsid w:val="003B2F96"/>
    <w:rsid w:val="003B357D"/>
    <w:rsid w:val="003B386B"/>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10855"/>
    <w:rsid w:val="00411200"/>
    <w:rsid w:val="0041213C"/>
    <w:rsid w:val="0041409C"/>
    <w:rsid w:val="0041426E"/>
    <w:rsid w:val="0041545F"/>
    <w:rsid w:val="00416015"/>
    <w:rsid w:val="00416B34"/>
    <w:rsid w:val="00420634"/>
    <w:rsid w:val="0042081F"/>
    <w:rsid w:val="004211C9"/>
    <w:rsid w:val="00421296"/>
    <w:rsid w:val="0042563A"/>
    <w:rsid w:val="00425765"/>
    <w:rsid w:val="00426194"/>
    <w:rsid w:val="00427131"/>
    <w:rsid w:val="004277BA"/>
    <w:rsid w:val="00427E22"/>
    <w:rsid w:val="0043176C"/>
    <w:rsid w:val="00433638"/>
    <w:rsid w:val="00434010"/>
    <w:rsid w:val="004355DD"/>
    <w:rsid w:val="00441565"/>
    <w:rsid w:val="00442074"/>
    <w:rsid w:val="004422EC"/>
    <w:rsid w:val="0044272F"/>
    <w:rsid w:val="00442B30"/>
    <w:rsid w:val="00445D9A"/>
    <w:rsid w:val="004469A9"/>
    <w:rsid w:val="004473FE"/>
    <w:rsid w:val="00450275"/>
    <w:rsid w:val="004502D8"/>
    <w:rsid w:val="00452D8A"/>
    <w:rsid w:val="00453435"/>
    <w:rsid w:val="00453A4B"/>
    <w:rsid w:val="00455AF6"/>
    <w:rsid w:val="00455B3C"/>
    <w:rsid w:val="00456080"/>
    <w:rsid w:val="00457648"/>
    <w:rsid w:val="00460046"/>
    <w:rsid w:val="004608B3"/>
    <w:rsid w:val="00462652"/>
    <w:rsid w:val="00463B75"/>
    <w:rsid w:val="00463D29"/>
    <w:rsid w:val="00464A8D"/>
    <w:rsid w:val="004653D3"/>
    <w:rsid w:val="00465A6B"/>
    <w:rsid w:val="004665C7"/>
    <w:rsid w:val="004667D5"/>
    <w:rsid w:val="00466F63"/>
    <w:rsid w:val="004678B9"/>
    <w:rsid w:val="0047158C"/>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A7B"/>
    <w:rsid w:val="004921C2"/>
    <w:rsid w:val="004925C8"/>
    <w:rsid w:val="00492B0C"/>
    <w:rsid w:val="00494993"/>
    <w:rsid w:val="00495BB8"/>
    <w:rsid w:val="00496105"/>
    <w:rsid w:val="004968B7"/>
    <w:rsid w:val="00496AF0"/>
    <w:rsid w:val="004A24A6"/>
    <w:rsid w:val="004A2DE8"/>
    <w:rsid w:val="004A3D82"/>
    <w:rsid w:val="004A3FE4"/>
    <w:rsid w:val="004A489C"/>
    <w:rsid w:val="004B41C6"/>
    <w:rsid w:val="004B759C"/>
    <w:rsid w:val="004B7A1A"/>
    <w:rsid w:val="004C0B2C"/>
    <w:rsid w:val="004C18F8"/>
    <w:rsid w:val="004C3E5D"/>
    <w:rsid w:val="004C424F"/>
    <w:rsid w:val="004C4640"/>
    <w:rsid w:val="004C4D43"/>
    <w:rsid w:val="004C5352"/>
    <w:rsid w:val="004C5C99"/>
    <w:rsid w:val="004C6118"/>
    <w:rsid w:val="004C635E"/>
    <w:rsid w:val="004C696F"/>
    <w:rsid w:val="004C6BBE"/>
    <w:rsid w:val="004C78D0"/>
    <w:rsid w:val="004C7DDF"/>
    <w:rsid w:val="004C7FC0"/>
    <w:rsid w:val="004D0196"/>
    <w:rsid w:val="004D0385"/>
    <w:rsid w:val="004D0ABE"/>
    <w:rsid w:val="004D2173"/>
    <w:rsid w:val="004D244D"/>
    <w:rsid w:val="004D338F"/>
    <w:rsid w:val="004D3604"/>
    <w:rsid w:val="004D3A12"/>
    <w:rsid w:val="004D42B5"/>
    <w:rsid w:val="004D65EE"/>
    <w:rsid w:val="004D691A"/>
    <w:rsid w:val="004D6C06"/>
    <w:rsid w:val="004D7A3E"/>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AAC"/>
    <w:rsid w:val="005002DC"/>
    <w:rsid w:val="00501DC4"/>
    <w:rsid w:val="0050283A"/>
    <w:rsid w:val="00502E5B"/>
    <w:rsid w:val="00502F81"/>
    <w:rsid w:val="00503437"/>
    <w:rsid w:val="00503F1B"/>
    <w:rsid w:val="00504712"/>
    <w:rsid w:val="00504D67"/>
    <w:rsid w:val="00505A25"/>
    <w:rsid w:val="00505C50"/>
    <w:rsid w:val="005069F0"/>
    <w:rsid w:val="00506A53"/>
    <w:rsid w:val="00510BB7"/>
    <w:rsid w:val="00511929"/>
    <w:rsid w:val="00512A62"/>
    <w:rsid w:val="00513B1C"/>
    <w:rsid w:val="005144D1"/>
    <w:rsid w:val="005150AE"/>
    <w:rsid w:val="0051588D"/>
    <w:rsid w:val="00515BE8"/>
    <w:rsid w:val="0051644D"/>
    <w:rsid w:val="00516CD3"/>
    <w:rsid w:val="005170B5"/>
    <w:rsid w:val="005205F6"/>
    <w:rsid w:val="00520A33"/>
    <w:rsid w:val="00521116"/>
    <w:rsid w:val="005224A1"/>
    <w:rsid w:val="00522A86"/>
    <w:rsid w:val="00522CE3"/>
    <w:rsid w:val="00523E7A"/>
    <w:rsid w:val="00524853"/>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A8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6A"/>
    <w:rsid w:val="00582816"/>
    <w:rsid w:val="00583539"/>
    <w:rsid w:val="00584DB3"/>
    <w:rsid w:val="005876EF"/>
    <w:rsid w:val="005878B8"/>
    <w:rsid w:val="005905B4"/>
    <w:rsid w:val="00590773"/>
    <w:rsid w:val="005915D7"/>
    <w:rsid w:val="005917E3"/>
    <w:rsid w:val="005930E6"/>
    <w:rsid w:val="00593C63"/>
    <w:rsid w:val="00594786"/>
    <w:rsid w:val="00594BFF"/>
    <w:rsid w:val="005967A6"/>
    <w:rsid w:val="005967EE"/>
    <w:rsid w:val="005977A9"/>
    <w:rsid w:val="005A0B3D"/>
    <w:rsid w:val="005A1471"/>
    <w:rsid w:val="005A2394"/>
    <w:rsid w:val="005A2822"/>
    <w:rsid w:val="005A3ADA"/>
    <w:rsid w:val="005A4528"/>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E9F"/>
    <w:rsid w:val="005C6EB2"/>
    <w:rsid w:val="005C6F03"/>
    <w:rsid w:val="005C701B"/>
    <w:rsid w:val="005D0515"/>
    <w:rsid w:val="005D0E6E"/>
    <w:rsid w:val="005D2E87"/>
    <w:rsid w:val="005D515E"/>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63A"/>
    <w:rsid w:val="005F2F4F"/>
    <w:rsid w:val="005F3CFC"/>
    <w:rsid w:val="005F5B90"/>
    <w:rsid w:val="005F6E77"/>
    <w:rsid w:val="005F77A5"/>
    <w:rsid w:val="00600FF3"/>
    <w:rsid w:val="006020B8"/>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497F"/>
    <w:rsid w:val="00616B49"/>
    <w:rsid w:val="006171F9"/>
    <w:rsid w:val="00617997"/>
    <w:rsid w:val="00617E4F"/>
    <w:rsid w:val="00620D89"/>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1AC2"/>
    <w:rsid w:val="00641B22"/>
    <w:rsid w:val="00642353"/>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7F6"/>
    <w:rsid w:val="006A2CFB"/>
    <w:rsid w:val="006A3181"/>
    <w:rsid w:val="006A3524"/>
    <w:rsid w:val="006A475C"/>
    <w:rsid w:val="006A4AD6"/>
    <w:rsid w:val="006A53B8"/>
    <w:rsid w:val="006A6157"/>
    <w:rsid w:val="006A77D9"/>
    <w:rsid w:val="006B03F2"/>
    <w:rsid w:val="006B0546"/>
    <w:rsid w:val="006B1614"/>
    <w:rsid w:val="006B17ED"/>
    <w:rsid w:val="006B2C52"/>
    <w:rsid w:val="006B2CC2"/>
    <w:rsid w:val="006B3DA0"/>
    <w:rsid w:val="006B42CD"/>
    <w:rsid w:val="006B53D3"/>
    <w:rsid w:val="006B5A26"/>
    <w:rsid w:val="006B5DB1"/>
    <w:rsid w:val="006B5DCA"/>
    <w:rsid w:val="006B67DB"/>
    <w:rsid w:val="006B6921"/>
    <w:rsid w:val="006B77CE"/>
    <w:rsid w:val="006B7912"/>
    <w:rsid w:val="006C062B"/>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C1C"/>
    <w:rsid w:val="006E01E1"/>
    <w:rsid w:val="006E0B5D"/>
    <w:rsid w:val="006E1442"/>
    <w:rsid w:val="006E2B55"/>
    <w:rsid w:val="006E30CC"/>
    <w:rsid w:val="006E4198"/>
    <w:rsid w:val="006E4425"/>
    <w:rsid w:val="006E4BFC"/>
    <w:rsid w:val="006E51E2"/>
    <w:rsid w:val="006E56F7"/>
    <w:rsid w:val="006E5A01"/>
    <w:rsid w:val="006E5BB6"/>
    <w:rsid w:val="006F0ADD"/>
    <w:rsid w:val="006F0F42"/>
    <w:rsid w:val="006F17C3"/>
    <w:rsid w:val="006F1CCA"/>
    <w:rsid w:val="006F63A0"/>
    <w:rsid w:val="006F6A32"/>
    <w:rsid w:val="006F6FAD"/>
    <w:rsid w:val="006F764F"/>
    <w:rsid w:val="006F79CB"/>
    <w:rsid w:val="006F7E8A"/>
    <w:rsid w:val="00700546"/>
    <w:rsid w:val="00701DC6"/>
    <w:rsid w:val="00702818"/>
    <w:rsid w:val="007050BF"/>
    <w:rsid w:val="00707062"/>
    <w:rsid w:val="007079FC"/>
    <w:rsid w:val="0071044A"/>
    <w:rsid w:val="00710D9B"/>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27040"/>
    <w:rsid w:val="00727B78"/>
    <w:rsid w:val="007301B8"/>
    <w:rsid w:val="00730985"/>
    <w:rsid w:val="00731944"/>
    <w:rsid w:val="00732B90"/>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7F83"/>
    <w:rsid w:val="007504C8"/>
    <w:rsid w:val="00751C49"/>
    <w:rsid w:val="007522F5"/>
    <w:rsid w:val="00753C8E"/>
    <w:rsid w:val="00753DDE"/>
    <w:rsid w:val="00755683"/>
    <w:rsid w:val="007563F9"/>
    <w:rsid w:val="00756428"/>
    <w:rsid w:val="00756C3F"/>
    <w:rsid w:val="007576BA"/>
    <w:rsid w:val="00760A12"/>
    <w:rsid w:val="00760F3C"/>
    <w:rsid w:val="007614DF"/>
    <w:rsid w:val="00761C30"/>
    <w:rsid w:val="007622ED"/>
    <w:rsid w:val="00763901"/>
    <w:rsid w:val="00763D85"/>
    <w:rsid w:val="00764342"/>
    <w:rsid w:val="00764357"/>
    <w:rsid w:val="007643FA"/>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348D"/>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48B5"/>
    <w:rsid w:val="007E5B57"/>
    <w:rsid w:val="007E6121"/>
    <w:rsid w:val="007E709E"/>
    <w:rsid w:val="007E709F"/>
    <w:rsid w:val="007E765F"/>
    <w:rsid w:val="007F0774"/>
    <w:rsid w:val="007F087E"/>
    <w:rsid w:val="007F0B33"/>
    <w:rsid w:val="007F0B48"/>
    <w:rsid w:val="007F0BAD"/>
    <w:rsid w:val="007F1C34"/>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A56"/>
    <w:rsid w:val="00804FDD"/>
    <w:rsid w:val="0080545B"/>
    <w:rsid w:val="008059CB"/>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AE6"/>
    <w:rsid w:val="00851C77"/>
    <w:rsid w:val="00851D97"/>
    <w:rsid w:val="008522D3"/>
    <w:rsid w:val="008524D2"/>
    <w:rsid w:val="0085386D"/>
    <w:rsid w:val="008541CE"/>
    <w:rsid w:val="00854ADE"/>
    <w:rsid w:val="008553B2"/>
    <w:rsid w:val="008557ED"/>
    <w:rsid w:val="00855903"/>
    <w:rsid w:val="00855E7C"/>
    <w:rsid w:val="00857D30"/>
    <w:rsid w:val="00861B88"/>
    <w:rsid w:val="00861F7D"/>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2313"/>
    <w:rsid w:val="0088589D"/>
    <w:rsid w:val="00886116"/>
    <w:rsid w:val="0088749D"/>
    <w:rsid w:val="00887CEB"/>
    <w:rsid w:val="00887FDD"/>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2CB9"/>
    <w:rsid w:val="008C2E48"/>
    <w:rsid w:val="008C39BC"/>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52F6"/>
    <w:rsid w:val="008E5B81"/>
    <w:rsid w:val="008E76FC"/>
    <w:rsid w:val="008F2A5A"/>
    <w:rsid w:val="008F398B"/>
    <w:rsid w:val="008F3EF5"/>
    <w:rsid w:val="008F4A59"/>
    <w:rsid w:val="008F50E2"/>
    <w:rsid w:val="008F5B12"/>
    <w:rsid w:val="008F61A4"/>
    <w:rsid w:val="008F673C"/>
    <w:rsid w:val="008F6AAD"/>
    <w:rsid w:val="008F7726"/>
    <w:rsid w:val="00901116"/>
    <w:rsid w:val="009026E9"/>
    <w:rsid w:val="00902874"/>
    <w:rsid w:val="00905495"/>
    <w:rsid w:val="0090632C"/>
    <w:rsid w:val="00906B13"/>
    <w:rsid w:val="00906CE8"/>
    <w:rsid w:val="009079F8"/>
    <w:rsid w:val="00910AB5"/>
    <w:rsid w:val="009118A7"/>
    <w:rsid w:val="00911E91"/>
    <w:rsid w:val="00913C4B"/>
    <w:rsid w:val="0091587E"/>
    <w:rsid w:val="009213B1"/>
    <w:rsid w:val="009220F6"/>
    <w:rsid w:val="00923861"/>
    <w:rsid w:val="00924652"/>
    <w:rsid w:val="00924753"/>
    <w:rsid w:val="0092550E"/>
    <w:rsid w:val="009255C6"/>
    <w:rsid w:val="0092599B"/>
    <w:rsid w:val="00925CEC"/>
    <w:rsid w:val="0092603D"/>
    <w:rsid w:val="00926185"/>
    <w:rsid w:val="0093076F"/>
    <w:rsid w:val="009321C2"/>
    <w:rsid w:val="00932622"/>
    <w:rsid w:val="00932748"/>
    <w:rsid w:val="00932AFC"/>
    <w:rsid w:val="0093370A"/>
    <w:rsid w:val="00935870"/>
    <w:rsid w:val="00935BA4"/>
    <w:rsid w:val="00935D33"/>
    <w:rsid w:val="00936BD2"/>
    <w:rsid w:val="00937A59"/>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42F7"/>
    <w:rsid w:val="009544BF"/>
    <w:rsid w:val="00954992"/>
    <w:rsid w:val="00954C21"/>
    <w:rsid w:val="0095619B"/>
    <w:rsid w:val="00956A06"/>
    <w:rsid w:val="00961136"/>
    <w:rsid w:val="00962D5A"/>
    <w:rsid w:val="009630F7"/>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45"/>
    <w:rsid w:val="009773C6"/>
    <w:rsid w:val="009773C8"/>
    <w:rsid w:val="009811BB"/>
    <w:rsid w:val="00984C5F"/>
    <w:rsid w:val="00985433"/>
    <w:rsid w:val="0099000D"/>
    <w:rsid w:val="00992C1B"/>
    <w:rsid w:val="00993077"/>
    <w:rsid w:val="00993876"/>
    <w:rsid w:val="00994286"/>
    <w:rsid w:val="00994CDE"/>
    <w:rsid w:val="00995542"/>
    <w:rsid w:val="00996D2C"/>
    <w:rsid w:val="009A01D0"/>
    <w:rsid w:val="009A0AB5"/>
    <w:rsid w:val="009A60A5"/>
    <w:rsid w:val="009A71F0"/>
    <w:rsid w:val="009A7B57"/>
    <w:rsid w:val="009A7D0E"/>
    <w:rsid w:val="009B1124"/>
    <w:rsid w:val="009B256C"/>
    <w:rsid w:val="009B36B4"/>
    <w:rsid w:val="009B3AC5"/>
    <w:rsid w:val="009B4484"/>
    <w:rsid w:val="009B59F1"/>
    <w:rsid w:val="009B7D9D"/>
    <w:rsid w:val="009C047F"/>
    <w:rsid w:val="009C2700"/>
    <w:rsid w:val="009C292F"/>
    <w:rsid w:val="009C2B88"/>
    <w:rsid w:val="009C3F74"/>
    <w:rsid w:val="009C51CB"/>
    <w:rsid w:val="009C6D3B"/>
    <w:rsid w:val="009C6DB3"/>
    <w:rsid w:val="009D09F7"/>
    <w:rsid w:val="009D1EAA"/>
    <w:rsid w:val="009D2856"/>
    <w:rsid w:val="009D38D4"/>
    <w:rsid w:val="009D3992"/>
    <w:rsid w:val="009D471F"/>
    <w:rsid w:val="009D5641"/>
    <w:rsid w:val="009D6C4D"/>
    <w:rsid w:val="009D6DC4"/>
    <w:rsid w:val="009E1C6C"/>
    <w:rsid w:val="009E1D25"/>
    <w:rsid w:val="009E3036"/>
    <w:rsid w:val="009E4E14"/>
    <w:rsid w:val="009E4F6A"/>
    <w:rsid w:val="009E59D2"/>
    <w:rsid w:val="009E5DD7"/>
    <w:rsid w:val="009E61D2"/>
    <w:rsid w:val="009E7C3F"/>
    <w:rsid w:val="009F015D"/>
    <w:rsid w:val="009F0505"/>
    <w:rsid w:val="009F071D"/>
    <w:rsid w:val="009F0AC9"/>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39F"/>
    <w:rsid w:val="00A243CE"/>
    <w:rsid w:val="00A248F2"/>
    <w:rsid w:val="00A25439"/>
    <w:rsid w:val="00A25CB7"/>
    <w:rsid w:val="00A26AB9"/>
    <w:rsid w:val="00A30DD5"/>
    <w:rsid w:val="00A30E68"/>
    <w:rsid w:val="00A312EA"/>
    <w:rsid w:val="00A31424"/>
    <w:rsid w:val="00A32176"/>
    <w:rsid w:val="00A33692"/>
    <w:rsid w:val="00A36666"/>
    <w:rsid w:val="00A3777B"/>
    <w:rsid w:val="00A3782A"/>
    <w:rsid w:val="00A40370"/>
    <w:rsid w:val="00A41F7E"/>
    <w:rsid w:val="00A42FC9"/>
    <w:rsid w:val="00A4319C"/>
    <w:rsid w:val="00A44458"/>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1213"/>
    <w:rsid w:val="00A616EF"/>
    <w:rsid w:val="00A62B8C"/>
    <w:rsid w:val="00A63B9A"/>
    <w:rsid w:val="00A63CD1"/>
    <w:rsid w:val="00A6503E"/>
    <w:rsid w:val="00A65969"/>
    <w:rsid w:val="00A667E4"/>
    <w:rsid w:val="00A6703B"/>
    <w:rsid w:val="00A701F6"/>
    <w:rsid w:val="00A7035E"/>
    <w:rsid w:val="00A70748"/>
    <w:rsid w:val="00A70C72"/>
    <w:rsid w:val="00A71F05"/>
    <w:rsid w:val="00A71FCD"/>
    <w:rsid w:val="00A72F25"/>
    <w:rsid w:val="00A734A5"/>
    <w:rsid w:val="00A73E33"/>
    <w:rsid w:val="00A7439E"/>
    <w:rsid w:val="00A751DC"/>
    <w:rsid w:val="00A754DD"/>
    <w:rsid w:val="00A7625F"/>
    <w:rsid w:val="00A76648"/>
    <w:rsid w:val="00A81205"/>
    <w:rsid w:val="00A81CC4"/>
    <w:rsid w:val="00A824E5"/>
    <w:rsid w:val="00A8260B"/>
    <w:rsid w:val="00A82D9A"/>
    <w:rsid w:val="00A836BC"/>
    <w:rsid w:val="00A83AB2"/>
    <w:rsid w:val="00A85BAC"/>
    <w:rsid w:val="00A868BE"/>
    <w:rsid w:val="00A876D6"/>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68B"/>
    <w:rsid w:val="00B01BE3"/>
    <w:rsid w:val="00B02A47"/>
    <w:rsid w:val="00B035F8"/>
    <w:rsid w:val="00B036AC"/>
    <w:rsid w:val="00B038D8"/>
    <w:rsid w:val="00B038ED"/>
    <w:rsid w:val="00B052E0"/>
    <w:rsid w:val="00B06AFE"/>
    <w:rsid w:val="00B072BD"/>
    <w:rsid w:val="00B073DE"/>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8AC"/>
    <w:rsid w:val="00B45A2B"/>
    <w:rsid w:val="00B50F4A"/>
    <w:rsid w:val="00B51B73"/>
    <w:rsid w:val="00B52542"/>
    <w:rsid w:val="00B5299E"/>
    <w:rsid w:val="00B53074"/>
    <w:rsid w:val="00B554D4"/>
    <w:rsid w:val="00B5729E"/>
    <w:rsid w:val="00B605F7"/>
    <w:rsid w:val="00B60E59"/>
    <w:rsid w:val="00B60EF2"/>
    <w:rsid w:val="00B6105C"/>
    <w:rsid w:val="00B617FF"/>
    <w:rsid w:val="00B61FFB"/>
    <w:rsid w:val="00B6501B"/>
    <w:rsid w:val="00B67D0C"/>
    <w:rsid w:val="00B70ACC"/>
    <w:rsid w:val="00B72011"/>
    <w:rsid w:val="00B72356"/>
    <w:rsid w:val="00B7236D"/>
    <w:rsid w:val="00B74D31"/>
    <w:rsid w:val="00B74F6E"/>
    <w:rsid w:val="00B751A1"/>
    <w:rsid w:val="00B760B4"/>
    <w:rsid w:val="00B76747"/>
    <w:rsid w:val="00B778BE"/>
    <w:rsid w:val="00B77949"/>
    <w:rsid w:val="00B80FBA"/>
    <w:rsid w:val="00B81584"/>
    <w:rsid w:val="00B815D5"/>
    <w:rsid w:val="00B82862"/>
    <w:rsid w:val="00B8286B"/>
    <w:rsid w:val="00B839CD"/>
    <w:rsid w:val="00B83DEE"/>
    <w:rsid w:val="00B83F17"/>
    <w:rsid w:val="00B84CE8"/>
    <w:rsid w:val="00B87F33"/>
    <w:rsid w:val="00B90070"/>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C0E"/>
    <w:rsid w:val="00BC52C9"/>
    <w:rsid w:val="00BC5ABD"/>
    <w:rsid w:val="00BC6BDA"/>
    <w:rsid w:val="00BC6DAD"/>
    <w:rsid w:val="00BD10C8"/>
    <w:rsid w:val="00BD16E8"/>
    <w:rsid w:val="00BD255E"/>
    <w:rsid w:val="00BD2C6A"/>
    <w:rsid w:val="00BD2E63"/>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34EC"/>
    <w:rsid w:val="00C141C9"/>
    <w:rsid w:val="00C15084"/>
    <w:rsid w:val="00C15940"/>
    <w:rsid w:val="00C15BA8"/>
    <w:rsid w:val="00C203D4"/>
    <w:rsid w:val="00C21E75"/>
    <w:rsid w:val="00C22D7A"/>
    <w:rsid w:val="00C23AEC"/>
    <w:rsid w:val="00C23D65"/>
    <w:rsid w:val="00C24009"/>
    <w:rsid w:val="00C25FD4"/>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578CA"/>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B92"/>
    <w:rsid w:val="00C7227F"/>
    <w:rsid w:val="00C7284E"/>
    <w:rsid w:val="00C7417D"/>
    <w:rsid w:val="00C7417F"/>
    <w:rsid w:val="00C74DF9"/>
    <w:rsid w:val="00C76859"/>
    <w:rsid w:val="00C76C16"/>
    <w:rsid w:val="00C80F89"/>
    <w:rsid w:val="00C81134"/>
    <w:rsid w:val="00C813DE"/>
    <w:rsid w:val="00C81F2E"/>
    <w:rsid w:val="00C820C0"/>
    <w:rsid w:val="00C82523"/>
    <w:rsid w:val="00C83623"/>
    <w:rsid w:val="00C836D5"/>
    <w:rsid w:val="00C842A2"/>
    <w:rsid w:val="00C850E2"/>
    <w:rsid w:val="00C86BA3"/>
    <w:rsid w:val="00C92255"/>
    <w:rsid w:val="00C93A92"/>
    <w:rsid w:val="00C93C59"/>
    <w:rsid w:val="00C94C58"/>
    <w:rsid w:val="00C95C76"/>
    <w:rsid w:val="00C9706D"/>
    <w:rsid w:val="00C9765D"/>
    <w:rsid w:val="00CA011C"/>
    <w:rsid w:val="00CA1CD7"/>
    <w:rsid w:val="00CA34C2"/>
    <w:rsid w:val="00CA3920"/>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494D"/>
    <w:rsid w:val="00CC4DE8"/>
    <w:rsid w:val="00CC5012"/>
    <w:rsid w:val="00CC54C1"/>
    <w:rsid w:val="00CC5A0C"/>
    <w:rsid w:val="00CD0E49"/>
    <w:rsid w:val="00CD1356"/>
    <w:rsid w:val="00CD1698"/>
    <w:rsid w:val="00CD23CE"/>
    <w:rsid w:val="00CD25EE"/>
    <w:rsid w:val="00CD2DE7"/>
    <w:rsid w:val="00CD2E25"/>
    <w:rsid w:val="00CD51E0"/>
    <w:rsid w:val="00CD5C1C"/>
    <w:rsid w:val="00CD71C8"/>
    <w:rsid w:val="00CE1191"/>
    <w:rsid w:val="00CE177A"/>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723C"/>
    <w:rsid w:val="00CF7693"/>
    <w:rsid w:val="00D016CA"/>
    <w:rsid w:val="00D017BE"/>
    <w:rsid w:val="00D01B03"/>
    <w:rsid w:val="00D031D0"/>
    <w:rsid w:val="00D035A9"/>
    <w:rsid w:val="00D03D6B"/>
    <w:rsid w:val="00D03F28"/>
    <w:rsid w:val="00D04082"/>
    <w:rsid w:val="00D047F3"/>
    <w:rsid w:val="00D04B61"/>
    <w:rsid w:val="00D063A9"/>
    <w:rsid w:val="00D07096"/>
    <w:rsid w:val="00D11C81"/>
    <w:rsid w:val="00D1208F"/>
    <w:rsid w:val="00D133EA"/>
    <w:rsid w:val="00D20B0D"/>
    <w:rsid w:val="00D21E42"/>
    <w:rsid w:val="00D23EA0"/>
    <w:rsid w:val="00D24132"/>
    <w:rsid w:val="00D24153"/>
    <w:rsid w:val="00D24548"/>
    <w:rsid w:val="00D26276"/>
    <w:rsid w:val="00D26E98"/>
    <w:rsid w:val="00D27718"/>
    <w:rsid w:val="00D3008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50E"/>
    <w:rsid w:val="00D4539C"/>
    <w:rsid w:val="00D457F1"/>
    <w:rsid w:val="00D45CE3"/>
    <w:rsid w:val="00D46DD9"/>
    <w:rsid w:val="00D47FA2"/>
    <w:rsid w:val="00D504AF"/>
    <w:rsid w:val="00D53FF7"/>
    <w:rsid w:val="00D546F4"/>
    <w:rsid w:val="00D54A7A"/>
    <w:rsid w:val="00D553ED"/>
    <w:rsid w:val="00D5549E"/>
    <w:rsid w:val="00D56886"/>
    <w:rsid w:val="00D57009"/>
    <w:rsid w:val="00D60528"/>
    <w:rsid w:val="00D6182B"/>
    <w:rsid w:val="00D62555"/>
    <w:rsid w:val="00D65FAC"/>
    <w:rsid w:val="00D67892"/>
    <w:rsid w:val="00D71451"/>
    <w:rsid w:val="00D71790"/>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51D2"/>
    <w:rsid w:val="00D9781D"/>
    <w:rsid w:val="00D97CCD"/>
    <w:rsid w:val="00DA11D1"/>
    <w:rsid w:val="00DA14A8"/>
    <w:rsid w:val="00DA23DC"/>
    <w:rsid w:val="00DA3DE4"/>
    <w:rsid w:val="00DA51AD"/>
    <w:rsid w:val="00DA7373"/>
    <w:rsid w:val="00DB06DD"/>
    <w:rsid w:val="00DB1138"/>
    <w:rsid w:val="00DB147A"/>
    <w:rsid w:val="00DB28B7"/>
    <w:rsid w:val="00DB3929"/>
    <w:rsid w:val="00DB40FD"/>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44A"/>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EF3"/>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5F5"/>
    <w:rsid w:val="00E456A8"/>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CAE"/>
    <w:rsid w:val="00E617C1"/>
    <w:rsid w:val="00E61935"/>
    <w:rsid w:val="00E62B4D"/>
    <w:rsid w:val="00E62EB1"/>
    <w:rsid w:val="00E6358A"/>
    <w:rsid w:val="00E63CB4"/>
    <w:rsid w:val="00E64173"/>
    <w:rsid w:val="00E6495B"/>
    <w:rsid w:val="00E66266"/>
    <w:rsid w:val="00E666FB"/>
    <w:rsid w:val="00E6695E"/>
    <w:rsid w:val="00E66A42"/>
    <w:rsid w:val="00E66C0C"/>
    <w:rsid w:val="00E70D51"/>
    <w:rsid w:val="00E71B13"/>
    <w:rsid w:val="00E71DC2"/>
    <w:rsid w:val="00E72564"/>
    <w:rsid w:val="00E73425"/>
    <w:rsid w:val="00E74359"/>
    <w:rsid w:val="00E77E0E"/>
    <w:rsid w:val="00E77E98"/>
    <w:rsid w:val="00E821D7"/>
    <w:rsid w:val="00E8274E"/>
    <w:rsid w:val="00E87A9C"/>
    <w:rsid w:val="00E87B7D"/>
    <w:rsid w:val="00E87EAD"/>
    <w:rsid w:val="00E9045F"/>
    <w:rsid w:val="00E920C5"/>
    <w:rsid w:val="00E934A6"/>
    <w:rsid w:val="00E958C4"/>
    <w:rsid w:val="00E97011"/>
    <w:rsid w:val="00E97303"/>
    <w:rsid w:val="00E973E3"/>
    <w:rsid w:val="00E978B5"/>
    <w:rsid w:val="00E97D98"/>
    <w:rsid w:val="00EA0048"/>
    <w:rsid w:val="00EA0096"/>
    <w:rsid w:val="00EA0692"/>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4DF"/>
    <w:rsid w:val="00EC4DB9"/>
    <w:rsid w:val="00EC57DE"/>
    <w:rsid w:val="00EC66F2"/>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652"/>
    <w:rsid w:val="00EF1C0D"/>
    <w:rsid w:val="00EF24DD"/>
    <w:rsid w:val="00EF2C0A"/>
    <w:rsid w:val="00EF367C"/>
    <w:rsid w:val="00EF3763"/>
    <w:rsid w:val="00EF4FD1"/>
    <w:rsid w:val="00EF5884"/>
    <w:rsid w:val="00EF5A30"/>
    <w:rsid w:val="00EF636C"/>
    <w:rsid w:val="00EF66E3"/>
    <w:rsid w:val="00F00E12"/>
    <w:rsid w:val="00F012B1"/>
    <w:rsid w:val="00F01C3C"/>
    <w:rsid w:val="00F0291D"/>
    <w:rsid w:val="00F029D8"/>
    <w:rsid w:val="00F02B44"/>
    <w:rsid w:val="00F04857"/>
    <w:rsid w:val="00F04D5D"/>
    <w:rsid w:val="00F067C2"/>
    <w:rsid w:val="00F0706C"/>
    <w:rsid w:val="00F07277"/>
    <w:rsid w:val="00F1181C"/>
    <w:rsid w:val="00F125F3"/>
    <w:rsid w:val="00F14514"/>
    <w:rsid w:val="00F148B2"/>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40CF0"/>
    <w:rsid w:val="00F41F7F"/>
    <w:rsid w:val="00F42046"/>
    <w:rsid w:val="00F456DC"/>
    <w:rsid w:val="00F50E37"/>
    <w:rsid w:val="00F512E8"/>
    <w:rsid w:val="00F5182F"/>
    <w:rsid w:val="00F521A6"/>
    <w:rsid w:val="00F531FC"/>
    <w:rsid w:val="00F54A4A"/>
    <w:rsid w:val="00F56637"/>
    <w:rsid w:val="00F56EAB"/>
    <w:rsid w:val="00F572B7"/>
    <w:rsid w:val="00F5753F"/>
    <w:rsid w:val="00F57559"/>
    <w:rsid w:val="00F60D93"/>
    <w:rsid w:val="00F60F99"/>
    <w:rsid w:val="00F616F6"/>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821"/>
    <w:rsid w:val="00FA6A77"/>
    <w:rsid w:val="00FB03BD"/>
    <w:rsid w:val="00FB11A0"/>
    <w:rsid w:val="00FB265B"/>
    <w:rsid w:val="00FB3FE6"/>
    <w:rsid w:val="00FB4C94"/>
    <w:rsid w:val="00FB5CF8"/>
    <w:rsid w:val="00FB6248"/>
    <w:rsid w:val="00FB6BE5"/>
    <w:rsid w:val="00FC044C"/>
    <w:rsid w:val="00FC0A4B"/>
    <w:rsid w:val="00FC3188"/>
    <w:rsid w:val="00FC4494"/>
    <w:rsid w:val="00FC4AFC"/>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13A1130"/>
    <w:rsid w:val="01474512"/>
    <w:rsid w:val="01B53780"/>
    <w:rsid w:val="02236824"/>
    <w:rsid w:val="028426B0"/>
    <w:rsid w:val="031B2597"/>
    <w:rsid w:val="03AB679F"/>
    <w:rsid w:val="03D012A8"/>
    <w:rsid w:val="03D90766"/>
    <w:rsid w:val="0476464C"/>
    <w:rsid w:val="04BF387D"/>
    <w:rsid w:val="04F92F58"/>
    <w:rsid w:val="057D35B7"/>
    <w:rsid w:val="059B3AAE"/>
    <w:rsid w:val="05C86530"/>
    <w:rsid w:val="062B4BF2"/>
    <w:rsid w:val="0686670B"/>
    <w:rsid w:val="06984505"/>
    <w:rsid w:val="076013E0"/>
    <w:rsid w:val="07F54BC0"/>
    <w:rsid w:val="082008CE"/>
    <w:rsid w:val="084E3529"/>
    <w:rsid w:val="08732BE6"/>
    <w:rsid w:val="091A2A80"/>
    <w:rsid w:val="096B180A"/>
    <w:rsid w:val="09705438"/>
    <w:rsid w:val="09933D81"/>
    <w:rsid w:val="09A815EF"/>
    <w:rsid w:val="09BF0A5F"/>
    <w:rsid w:val="09E7370B"/>
    <w:rsid w:val="09FF14CE"/>
    <w:rsid w:val="0A800311"/>
    <w:rsid w:val="0B6D3222"/>
    <w:rsid w:val="0BCF050F"/>
    <w:rsid w:val="0D0A5D09"/>
    <w:rsid w:val="0D533931"/>
    <w:rsid w:val="0D8060B5"/>
    <w:rsid w:val="0E0A7653"/>
    <w:rsid w:val="0E7526B5"/>
    <w:rsid w:val="0E7764C8"/>
    <w:rsid w:val="0F5371F5"/>
    <w:rsid w:val="10435247"/>
    <w:rsid w:val="104C6F1B"/>
    <w:rsid w:val="10817ED7"/>
    <w:rsid w:val="11647498"/>
    <w:rsid w:val="11D3202B"/>
    <w:rsid w:val="125E6002"/>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AC3253"/>
    <w:rsid w:val="18C01770"/>
    <w:rsid w:val="194444AB"/>
    <w:rsid w:val="19503D2D"/>
    <w:rsid w:val="1A316546"/>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6C7C93"/>
    <w:rsid w:val="20822DE8"/>
    <w:rsid w:val="20CB5CFA"/>
    <w:rsid w:val="20CC07CE"/>
    <w:rsid w:val="213D6A2C"/>
    <w:rsid w:val="21560235"/>
    <w:rsid w:val="21913DBA"/>
    <w:rsid w:val="22564C3B"/>
    <w:rsid w:val="227117F0"/>
    <w:rsid w:val="22E91128"/>
    <w:rsid w:val="23CD1FB5"/>
    <w:rsid w:val="23F519CD"/>
    <w:rsid w:val="24287BD3"/>
    <w:rsid w:val="24340275"/>
    <w:rsid w:val="248F341C"/>
    <w:rsid w:val="24983B90"/>
    <w:rsid w:val="24AC7022"/>
    <w:rsid w:val="24E21EE4"/>
    <w:rsid w:val="24F417CC"/>
    <w:rsid w:val="250658E9"/>
    <w:rsid w:val="2614419B"/>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8B6B16"/>
    <w:rsid w:val="2CCF2930"/>
    <w:rsid w:val="2D4A1A33"/>
    <w:rsid w:val="2DDB2055"/>
    <w:rsid w:val="2E5D662D"/>
    <w:rsid w:val="2F136099"/>
    <w:rsid w:val="2F3B15D1"/>
    <w:rsid w:val="2FD67739"/>
    <w:rsid w:val="300C54AF"/>
    <w:rsid w:val="30830218"/>
    <w:rsid w:val="30C52AF8"/>
    <w:rsid w:val="31195BDD"/>
    <w:rsid w:val="31552BA5"/>
    <w:rsid w:val="31626EEC"/>
    <w:rsid w:val="31BA1499"/>
    <w:rsid w:val="31E53686"/>
    <w:rsid w:val="32556B94"/>
    <w:rsid w:val="32862880"/>
    <w:rsid w:val="33167723"/>
    <w:rsid w:val="339300E8"/>
    <w:rsid w:val="342C1FFE"/>
    <w:rsid w:val="34D74C20"/>
    <w:rsid w:val="353051D1"/>
    <w:rsid w:val="36937331"/>
    <w:rsid w:val="36B55F6B"/>
    <w:rsid w:val="37316B00"/>
    <w:rsid w:val="37396ED7"/>
    <w:rsid w:val="37E80F39"/>
    <w:rsid w:val="37F41BB3"/>
    <w:rsid w:val="38157B80"/>
    <w:rsid w:val="382F5281"/>
    <w:rsid w:val="38455D28"/>
    <w:rsid w:val="38CD18D2"/>
    <w:rsid w:val="3921419B"/>
    <w:rsid w:val="39B1799E"/>
    <w:rsid w:val="39BB58CA"/>
    <w:rsid w:val="3A496F92"/>
    <w:rsid w:val="3A855CD6"/>
    <w:rsid w:val="3A8C029D"/>
    <w:rsid w:val="3B7D4803"/>
    <w:rsid w:val="3BBC0B3B"/>
    <w:rsid w:val="3BDB63DE"/>
    <w:rsid w:val="3C022718"/>
    <w:rsid w:val="3CEB1852"/>
    <w:rsid w:val="3D0F5AFE"/>
    <w:rsid w:val="3DCE17F9"/>
    <w:rsid w:val="3DD63BA2"/>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331A61"/>
    <w:rsid w:val="455F7633"/>
    <w:rsid w:val="458E64E3"/>
    <w:rsid w:val="465D36F9"/>
    <w:rsid w:val="47044815"/>
    <w:rsid w:val="471D5D1F"/>
    <w:rsid w:val="472A4DB0"/>
    <w:rsid w:val="4738342D"/>
    <w:rsid w:val="48506B8D"/>
    <w:rsid w:val="486C005E"/>
    <w:rsid w:val="48F24A59"/>
    <w:rsid w:val="49851010"/>
    <w:rsid w:val="49FF28FB"/>
    <w:rsid w:val="49FF35F0"/>
    <w:rsid w:val="4A8E43FC"/>
    <w:rsid w:val="4B582BD7"/>
    <w:rsid w:val="4B9C0EE4"/>
    <w:rsid w:val="4BDB4ECF"/>
    <w:rsid w:val="4C582B91"/>
    <w:rsid w:val="4D202F62"/>
    <w:rsid w:val="4D6D0BD6"/>
    <w:rsid w:val="4DCB2E58"/>
    <w:rsid w:val="4E395D4A"/>
    <w:rsid w:val="4EA86BDB"/>
    <w:rsid w:val="4EE851A5"/>
    <w:rsid w:val="4F140B78"/>
    <w:rsid w:val="4F2518BB"/>
    <w:rsid w:val="4F5E7ECC"/>
    <w:rsid w:val="4FA47FEB"/>
    <w:rsid w:val="50263228"/>
    <w:rsid w:val="50D802B2"/>
    <w:rsid w:val="50E13A61"/>
    <w:rsid w:val="50E768C2"/>
    <w:rsid w:val="510332A5"/>
    <w:rsid w:val="5146382D"/>
    <w:rsid w:val="517459E7"/>
    <w:rsid w:val="518911B3"/>
    <w:rsid w:val="519604B6"/>
    <w:rsid w:val="51BA1695"/>
    <w:rsid w:val="51E46D15"/>
    <w:rsid w:val="523D1809"/>
    <w:rsid w:val="52CE3B68"/>
    <w:rsid w:val="540B48F1"/>
    <w:rsid w:val="54114993"/>
    <w:rsid w:val="54C52B79"/>
    <w:rsid w:val="54F24A86"/>
    <w:rsid w:val="553118B0"/>
    <w:rsid w:val="559001B2"/>
    <w:rsid w:val="55B2291D"/>
    <w:rsid w:val="562F6692"/>
    <w:rsid w:val="576E2CF5"/>
    <w:rsid w:val="5802066D"/>
    <w:rsid w:val="58290EC7"/>
    <w:rsid w:val="58AC24B2"/>
    <w:rsid w:val="58B87927"/>
    <w:rsid w:val="58E13883"/>
    <w:rsid w:val="593144FC"/>
    <w:rsid w:val="5A521EF4"/>
    <w:rsid w:val="5A6D682C"/>
    <w:rsid w:val="5B3B15CF"/>
    <w:rsid w:val="5C5408DC"/>
    <w:rsid w:val="5CCA5A2B"/>
    <w:rsid w:val="5D1A42DE"/>
    <w:rsid w:val="5D4221F0"/>
    <w:rsid w:val="5E057968"/>
    <w:rsid w:val="5EA82DB6"/>
    <w:rsid w:val="5F001790"/>
    <w:rsid w:val="5F726888"/>
    <w:rsid w:val="5F751977"/>
    <w:rsid w:val="600913B2"/>
    <w:rsid w:val="60754BB7"/>
    <w:rsid w:val="60764CF9"/>
    <w:rsid w:val="610A32A7"/>
    <w:rsid w:val="61552F0D"/>
    <w:rsid w:val="620B22C0"/>
    <w:rsid w:val="623E7551"/>
    <w:rsid w:val="624A5543"/>
    <w:rsid w:val="62EE2866"/>
    <w:rsid w:val="62FB32C7"/>
    <w:rsid w:val="63091291"/>
    <w:rsid w:val="63462E7A"/>
    <w:rsid w:val="63AC6F8D"/>
    <w:rsid w:val="63E35D12"/>
    <w:rsid w:val="63FE4EB5"/>
    <w:rsid w:val="645C08F1"/>
    <w:rsid w:val="648A47B6"/>
    <w:rsid w:val="648F4E80"/>
    <w:rsid w:val="65676711"/>
    <w:rsid w:val="66F74058"/>
    <w:rsid w:val="670B0904"/>
    <w:rsid w:val="671F6FDB"/>
    <w:rsid w:val="679720DB"/>
    <w:rsid w:val="67BB3C02"/>
    <w:rsid w:val="68127CA1"/>
    <w:rsid w:val="68462EA0"/>
    <w:rsid w:val="68A13454"/>
    <w:rsid w:val="69300193"/>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38529CA"/>
    <w:rsid w:val="742B41E8"/>
    <w:rsid w:val="75315330"/>
    <w:rsid w:val="760826FB"/>
    <w:rsid w:val="767A627F"/>
    <w:rsid w:val="76970BE9"/>
    <w:rsid w:val="76C02781"/>
    <w:rsid w:val="777C2CA0"/>
    <w:rsid w:val="778B254E"/>
    <w:rsid w:val="77900E7D"/>
    <w:rsid w:val="77AE66A2"/>
    <w:rsid w:val="7872717E"/>
    <w:rsid w:val="791F21A9"/>
    <w:rsid w:val="79B77AFD"/>
    <w:rsid w:val="7A9A1EA4"/>
    <w:rsid w:val="7AA0261E"/>
    <w:rsid w:val="7ABA4E4E"/>
    <w:rsid w:val="7AFD5EEC"/>
    <w:rsid w:val="7B127A63"/>
    <w:rsid w:val="7B1A2C8D"/>
    <w:rsid w:val="7B6B270A"/>
    <w:rsid w:val="7B6D3913"/>
    <w:rsid w:val="7BBC5AB7"/>
    <w:rsid w:val="7BBE3A01"/>
    <w:rsid w:val="7BCD6BDC"/>
    <w:rsid w:val="7CAB1C8C"/>
    <w:rsid w:val="7D2308F8"/>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0"/>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6"/>
    <w:unhideWhenUsed/>
    <w:qFormat/>
    <w:uiPriority w:val="99"/>
    <w:rPr>
      <w:b/>
      <w:bCs/>
    </w:rPr>
  </w:style>
  <w:style w:type="paragraph" w:styleId="6">
    <w:name w:val="annotation text"/>
    <w:basedOn w:val="1"/>
    <w:link w:val="34"/>
    <w:unhideWhenUsed/>
    <w:qFormat/>
    <w:uiPriority w:val="99"/>
    <w:pPr>
      <w:jc w:val="left"/>
    </w:pPr>
  </w:style>
  <w:style w:type="paragraph" w:styleId="7">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8">
    <w:name w:val="Normal Indent"/>
    <w:basedOn w:val="1"/>
    <w:link w:val="35"/>
    <w:qFormat/>
    <w:uiPriority w:val="0"/>
    <w:pPr>
      <w:ind w:firstLine="420"/>
    </w:pPr>
    <w:rPr>
      <w:sz w:val="21"/>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Body Text Indent"/>
    <w:basedOn w:val="1"/>
    <w:link w:val="29"/>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42"/>
    <w:qFormat/>
    <w:uiPriority w:val="99"/>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30"/>
    <w:qFormat/>
    <w:uiPriority w:val="99"/>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unhideWhenUsed/>
    <w:qFormat/>
    <w:uiPriority w:val="99"/>
    <w:rPr>
      <w:sz w:val="21"/>
      <w:szCs w:val="21"/>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纯文本 Char1"/>
    <w:qFormat/>
    <w:uiPriority w:val="0"/>
    <w:rPr>
      <w:rFonts w:ascii="宋体" w:hAnsi="Courier New"/>
      <w:kern w:val="2"/>
      <w:sz w:val="21"/>
    </w:rPr>
  </w:style>
  <w:style w:type="character" w:customStyle="1" w:styleId="28">
    <w:name w:val="访问过的超链接"/>
    <w:unhideWhenUsed/>
    <w:qFormat/>
    <w:uiPriority w:val="99"/>
    <w:rPr>
      <w:color w:val="800080"/>
      <w:u w:val="single"/>
    </w:rPr>
  </w:style>
  <w:style w:type="character" w:customStyle="1" w:styleId="29">
    <w:name w:val="正文文本缩进 Char"/>
    <w:link w:val="10"/>
    <w:qFormat/>
    <w:uiPriority w:val="0"/>
    <w:rPr>
      <w:rFonts w:ascii="宋体" w:hAnsi="Courier New"/>
      <w:spacing w:val="-4"/>
      <w:kern w:val="2"/>
      <w:sz w:val="18"/>
    </w:rPr>
  </w:style>
  <w:style w:type="character" w:customStyle="1" w:styleId="30">
    <w:name w:val="页脚 Char"/>
    <w:link w:val="15"/>
    <w:qFormat/>
    <w:uiPriority w:val="99"/>
    <w:rPr>
      <w:kern w:val="2"/>
      <w:sz w:val="18"/>
      <w:szCs w:val="18"/>
    </w:rPr>
  </w:style>
  <w:style w:type="character" w:customStyle="1" w:styleId="31">
    <w:name w:val="z-窗体顶端 Char"/>
    <w:link w:val="32"/>
    <w:semiHidden/>
    <w:qFormat/>
    <w:uiPriority w:val="99"/>
    <w:rPr>
      <w:rFonts w:ascii="Arial" w:hAnsi="Arial"/>
      <w:vanish/>
      <w:sz w:val="16"/>
      <w:szCs w:val="16"/>
    </w:rPr>
  </w:style>
  <w:style w:type="paragraph" w:customStyle="1" w:styleId="32">
    <w:name w:val="z-窗体顶端1"/>
    <w:basedOn w:val="1"/>
    <w:next w:val="1"/>
    <w:link w:val="31"/>
    <w:unhideWhenUsed/>
    <w:qFormat/>
    <w:uiPriority w:val="99"/>
    <w:pPr>
      <w:widowControl/>
      <w:pBdr>
        <w:bottom w:val="single" w:color="auto" w:sz="6" w:space="1"/>
      </w:pBdr>
      <w:jc w:val="center"/>
    </w:pPr>
    <w:rPr>
      <w:rFonts w:ascii="Arial" w:hAnsi="Arial"/>
      <w:vanish/>
      <w:kern w:val="0"/>
      <w:sz w:val="16"/>
      <w:szCs w:val="16"/>
    </w:rPr>
  </w:style>
  <w:style w:type="character" w:customStyle="1" w:styleId="33">
    <w:name w:val="black601"/>
    <w:qFormat/>
    <w:uiPriority w:val="0"/>
    <w:rPr>
      <w:color w:val="666666"/>
    </w:rPr>
  </w:style>
  <w:style w:type="character" w:customStyle="1" w:styleId="34">
    <w:name w:val="批注文字 Char"/>
    <w:link w:val="6"/>
    <w:qFormat/>
    <w:uiPriority w:val="99"/>
    <w:rPr>
      <w:kern w:val="2"/>
      <w:sz w:val="28"/>
      <w:szCs w:val="24"/>
    </w:rPr>
  </w:style>
  <w:style w:type="character" w:customStyle="1" w:styleId="35">
    <w:name w:val="正文缩进 Char"/>
    <w:link w:val="8"/>
    <w:qFormat/>
    <w:uiPriority w:val="0"/>
    <w:rPr>
      <w:rFonts w:eastAsia="宋体"/>
      <w:kern w:val="2"/>
      <w:sz w:val="21"/>
      <w:lang w:val="en-US" w:eastAsia="zh-CN" w:bidi="ar-SA"/>
    </w:rPr>
  </w:style>
  <w:style w:type="character" w:customStyle="1" w:styleId="36">
    <w:name w:val="标题 1 Char"/>
    <w:link w:val="2"/>
    <w:qFormat/>
    <w:uiPriority w:val="9"/>
    <w:rPr>
      <w:b/>
      <w:bCs/>
      <w:kern w:val="44"/>
      <w:sz w:val="44"/>
      <w:szCs w:val="44"/>
    </w:rPr>
  </w:style>
  <w:style w:type="character" w:customStyle="1" w:styleId="37">
    <w:name w:val="sub_title s0"/>
    <w:basedOn w:val="20"/>
    <w:qFormat/>
    <w:uiPriority w:val="0"/>
  </w:style>
  <w:style w:type="character" w:customStyle="1" w:styleId="38">
    <w:name w:val="标题 2 Char"/>
    <w:link w:val="3"/>
    <w:semiHidden/>
    <w:qFormat/>
    <w:uiPriority w:val="9"/>
    <w:rPr>
      <w:rFonts w:ascii="Cambria" w:hAnsi="Cambria" w:eastAsia="宋体" w:cs="Times New Roman"/>
      <w:b/>
      <w:bCs/>
      <w:kern w:val="2"/>
      <w:sz w:val="32"/>
      <w:szCs w:val="32"/>
    </w:rPr>
  </w:style>
  <w:style w:type="character" w:customStyle="1" w:styleId="39">
    <w:name w:val="正文文本缩进 字符"/>
    <w:qFormat/>
    <w:uiPriority w:val="0"/>
    <w:rPr>
      <w:rFonts w:ascii="宋体" w:hAnsi="Courier New"/>
      <w:spacing w:val="-4"/>
      <w:kern w:val="2"/>
      <w:sz w:val="18"/>
    </w:rPr>
  </w:style>
  <w:style w:type="character" w:customStyle="1" w:styleId="40">
    <w:name w:val="标题 1 Char Char"/>
    <w:qFormat/>
    <w:uiPriority w:val="0"/>
    <w:rPr>
      <w:rFonts w:eastAsia="宋体"/>
      <w:b/>
      <w:spacing w:val="-2"/>
      <w:sz w:val="24"/>
      <w:lang w:val="en-US" w:eastAsia="zh-CN" w:bidi="ar-SA"/>
    </w:rPr>
  </w:style>
  <w:style w:type="character" w:customStyle="1" w:styleId="41">
    <w:name w:val="纯文本 Char"/>
    <w:qFormat/>
    <w:uiPriority w:val="99"/>
    <w:rPr>
      <w:rFonts w:ascii="宋体" w:hAnsi="Courier New"/>
      <w:kern w:val="2"/>
      <w:sz w:val="24"/>
      <w:szCs w:val="24"/>
    </w:rPr>
  </w:style>
  <w:style w:type="character" w:customStyle="1" w:styleId="42">
    <w:name w:val="纯文本 Char2"/>
    <w:link w:val="12"/>
    <w:qFormat/>
    <w:uiPriority w:val="99"/>
    <w:rPr>
      <w:rFonts w:ascii="宋体" w:hAnsi="Courier New"/>
      <w:kern w:val="2"/>
      <w:sz w:val="24"/>
      <w:szCs w:val="24"/>
    </w:rPr>
  </w:style>
  <w:style w:type="character" w:customStyle="1" w:styleId="43">
    <w:name w:val="maywed421"/>
    <w:qFormat/>
    <w:uiPriority w:val="0"/>
    <w:rPr>
      <w:color w:val="366FB6"/>
      <w:u w:val="none"/>
    </w:rPr>
  </w:style>
  <w:style w:type="character" w:customStyle="1" w:styleId="44">
    <w:name w:val="z-窗体底端 Char"/>
    <w:link w:val="45"/>
    <w:semiHidden/>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kern w:val="0"/>
      <w:sz w:val="16"/>
      <w:szCs w:val="16"/>
    </w:rPr>
  </w:style>
  <w:style w:type="character" w:customStyle="1" w:styleId="46">
    <w:name w:val="批注主题 Char"/>
    <w:link w:val="5"/>
    <w:semiHidden/>
    <w:qFormat/>
    <w:uiPriority w:val="99"/>
    <w:rPr>
      <w:b/>
      <w:bCs/>
      <w:kern w:val="2"/>
      <w:sz w:val="28"/>
      <w:szCs w:val="24"/>
    </w:rPr>
  </w:style>
  <w:style w:type="paragraph" w:customStyle="1" w:styleId="47">
    <w:name w:val="List Paragraph1"/>
    <w:basedOn w:val="1"/>
    <w:qFormat/>
    <w:uiPriority w:val="0"/>
    <w:pPr>
      <w:ind w:firstLine="420" w:firstLineChars="200"/>
    </w:pPr>
    <w:rPr>
      <w:sz w:val="21"/>
    </w:rPr>
  </w:style>
  <w:style w:type="paragraph" w:customStyle="1" w:styleId="4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0">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5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2">
    <w:name w:val="彩色列表 - 强调文字颜色 11"/>
    <w:basedOn w:val="1"/>
    <w:qFormat/>
    <w:uiPriority w:val="34"/>
    <w:pPr>
      <w:ind w:firstLine="420" w:firstLineChars="200"/>
    </w:pPr>
    <w:rPr>
      <w:rFonts w:ascii="Calibri" w:hAnsi="Calibri"/>
      <w:sz w:val="21"/>
      <w:szCs w:val="22"/>
    </w:rPr>
  </w:style>
  <w:style w:type="paragraph" w:customStyle="1" w:styleId="5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正文段"/>
    <w:basedOn w:val="1"/>
    <w:qFormat/>
    <w:uiPriority w:val="0"/>
    <w:pPr>
      <w:widowControl/>
      <w:snapToGrid w:val="0"/>
      <w:spacing w:afterLines="50"/>
      <w:ind w:firstLine="200" w:firstLineChars="200"/>
    </w:pPr>
    <w:rPr>
      <w:kern w:val="0"/>
      <w:sz w:val="24"/>
      <w:szCs w:val="20"/>
    </w:rPr>
  </w:style>
  <w:style w:type="paragraph" w:customStyle="1" w:styleId="56">
    <w:name w:val="Char Char Char Char1"/>
    <w:basedOn w:val="1"/>
    <w:qFormat/>
    <w:uiPriority w:val="0"/>
    <w:rPr>
      <w:rFonts w:ascii="Tahoma" w:hAnsi="Tahoma"/>
      <w:sz w:val="24"/>
      <w:szCs w:val="20"/>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character" w:customStyle="1" w:styleId="60">
    <w:name w:val="标题 3 Char"/>
    <w:link w:val="4"/>
    <w:semiHidden/>
    <w:qFormat/>
    <w:uiPriority w:val="9"/>
    <w:rPr>
      <w:b/>
      <w:bCs/>
      <w:kern w:val="2"/>
      <w:sz w:val="32"/>
      <w:szCs w:val="32"/>
    </w:rPr>
  </w:style>
  <w:style w:type="character" w:customStyle="1" w:styleId="61">
    <w:name w:val="正文文本缩进 字符1"/>
    <w:qFormat/>
    <w:uiPriority w:val="0"/>
    <w:rPr>
      <w:rFonts w:ascii="宋体" w:hAnsi="Courier New"/>
      <w:spacing w:val="-4"/>
      <w:kern w:val="2"/>
      <w:sz w:val="18"/>
    </w:rPr>
  </w:style>
  <w:style w:type="character" w:customStyle="1" w:styleId="62">
    <w:name w:val="font21"/>
    <w:basedOn w:val="20"/>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22235;&#37096;\2018&#24180;&#39033;&#30446;\2018.9.25&#19978;&#21320;930&#65288;&#20013;&#30000;&#65289;%20%20QSZB-H-D18047NLZLL%20%20&#20892;&#26519;%20&#25668;&#20687;&#26426;&#21450;&#20854;&#37197;&#22871;&#35774;&#22791;%20&#25253;&#21517;&#28385;&#36275;%20&#20445;&#35777;&#37329;&#28385;&#36275;\qszb-h-d18047nlzll%20%20&#20892;&#26519;%20&#25668;&#20687;&#26426;&#21450;&#20854;&#37197;&#22871;&#35774;&#22791;%20&#25307;&#26631;&#25991;&#20214;\qszb-h-d18047nlzll%20%20&#20892;&#26519;%20&#25668;&#20687;&#26426;&#21450;&#20854;&#37197;&#22871;&#35774;&#22791;%20%20&#23450;&#312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E7DA3-86B8-4E82-A71D-1F8D0405A896}">
  <ds:schemaRefs/>
</ds:datastoreItem>
</file>

<file path=docProps/app.xml><?xml version="1.0" encoding="utf-8"?>
<Properties xmlns="http://schemas.openxmlformats.org/officeDocument/2006/extended-properties" xmlns:vt="http://schemas.openxmlformats.org/officeDocument/2006/docPropsVTypes">
  <Template>qszb-h-d18047nlzll  农林 摄像机及其配套设备  定稿.docx</Template>
  <Pages>64</Pages>
  <Words>30123</Words>
  <Characters>32832</Characters>
  <Lines>254</Lines>
  <Paragraphs>71</Paragraphs>
  <TotalTime>33</TotalTime>
  <ScaleCrop>false</ScaleCrop>
  <LinksUpToDate>false</LinksUpToDate>
  <CharactersWithSpaces>33677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2018-09-25T02:50:00Z</dcterms:created>
  <dc:creator>Administrator</dc:creator>
  <cp:lastModifiedBy>Administrator</cp:lastModifiedBy>
  <dcterms:modified xsi:type="dcterms:W3CDTF">2018-09-28T07:18:35Z</dcterms:modified>
  <dc:title>求是招标代理有限公司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