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18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30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8"/>
              </w:rPr>
              <w:t>金元大建设控股有限公司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杭州市萧山区新塘街道东安一路518号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  <w:t>运动员生活区域，操场跑道，篮球场翻新工程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  <w:t>1560000</w:t>
            </w: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本项目是对大楼修缮、操场维修改造，施工时间为7月中旬，工期：60日历天，四楼、五楼须在前45天内完成。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spacing w:val="-6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18000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成交服务费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0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成交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pacing w:val="-6"/>
                <w:szCs w:val="21"/>
              </w:rPr>
              <w:t>人民币18000元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108" w:footer="466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7040001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6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drawing>
        <wp:inline distT="0" distB="0" distL="0" distR="0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17014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76E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5FFD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2FF6B2F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0DB00E6"/>
    <w:rsid w:val="620B22C0"/>
    <w:rsid w:val="623E7551"/>
    <w:rsid w:val="670B0904"/>
    <w:rsid w:val="679720DB"/>
    <w:rsid w:val="6A945A9B"/>
    <w:rsid w:val="6C490484"/>
    <w:rsid w:val="6CF55FCB"/>
    <w:rsid w:val="6E033242"/>
    <w:rsid w:val="7214068D"/>
    <w:rsid w:val="72C82DDB"/>
    <w:rsid w:val="7872717E"/>
    <w:rsid w:val="791F21A9"/>
    <w:rsid w:val="7C386D39"/>
    <w:rsid w:val="7CAB1C8C"/>
    <w:rsid w:val="7D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nhideWhenUsed="0" w:uiPriority="0" w:semiHidden="0" w:name="List Number"/>
    <w:lsdException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"/>
    <w:basedOn w:val="1"/>
    <w:uiPriority w:val="0"/>
    <w:pPr>
      <w:widowControl/>
      <w:numPr>
        <w:ilvl w:val="0"/>
        <w:numId w:val="1"/>
      </w:numPr>
      <w:tabs>
        <w:tab w:val="left" w:pos="454"/>
        <w:tab w:val="clear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5">
    <w:name w:val="Normal Indent"/>
    <w:basedOn w:val="1"/>
    <w:link w:val="3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ody Text Indent"/>
    <w:basedOn w:val="1"/>
    <w:link w:val="27"/>
    <w:uiPriority w:val="0"/>
    <w:pPr>
      <w:spacing w:line="200" w:lineRule="atLeast"/>
      <w:ind w:firstLine="301"/>
    </w:pPr>
    <w:rPr>
      <w:rFonts w:ascii="宋体" w:hAnsi="Courier New" w:eastAsia="宋体" w:cs="Times New Roman"/>
      <w:spacing w:val="-4"/>
      <w:sz w:val="18"/>
      <w:szCs w:val="20"/>
    </w:rPr>
  </w:style>
  <w:style w:type="paragraph" w:styleId="8">
    <w:name w:val="List 2"/>
    <w:basedOn w:val="1"/>
    <w:unhideWhenUsed/>
    <w:uiPriority w:val="99"/>
    <w:pPr>
      <w:ind w:left="100" w:leftChars="200" w:hanging="200" w:hangingChars="200"/>
      <w:contextualSpacing/>
    </w:pPr>
  </w:style>
  <w:style w:type="paragraph" w:styleId="9">
    <w:name w:val="Plain Text"/>
    <w:basedOn w:val="1"/>
    <w:link w:val="34"/>
    <w:uiPriority w:val="99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List"/>
    <w:basedOn w:val="1"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15">
    <w:name w:val="Body Text 2"/>
    <w:basedOn w:val="1"/>
    <w:uiPriority w:val="0"/>
    <w:pPr>
      <w:widowControl/>
      <w:snapToGrid w:val="0"/>
      <w:spacing w:before="50" w:afterLines="50" w:line="400" w:lineRule="atLeast"/>
      <w:jc w:val="left"/>
    </w:pPr>
    <w:rPr>
      <w:rFonts w:hint="eastAsia" w:ascii="宋体" w:hAnsi="宋体"/>
      <w:color w:val="000000"/>
      <w:sz w:val="24"/>
    </w:rPr>
  </w:style>
  <w:style w:type="paragraph" w:styleId="16">
    <w:name w:val="Normal (Web)"/>
    <w:basedOn w:val="1"/>
    <w:uiPriority w:val="0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FollowedHyperlink"/>
    <w:semiHidden/>
    <w:unhideWhenUsed/>
    <w:uiPriority w:val="99"/>
    <w:rPr>
      <w:color w:val="800080"/>
      <w:u w:val="single"/>
    </w:rPr>
  </w:style>
  <w:style w:type="character" w:styleId="23">
    <w:name w:val="Hyperlink"/>
    <w:uiPriority w:val="0"/>
    <w:rPr>
      <w:color w:val="0000FF"/>
      <w:u w:val="single"/>
    </w:rPr>
  </w:style>
  <w:style w:type="character" w:customStyle="1" w:styleId="24">
    <w:name w:val="z-窗体底端 Char"/>
    <w:link w:val="25"/>
    <w:semiHidden/>
    <w:uiPriority w:val="99"/>
    <w:rPr>
      <w:rFonts w:ascii="Arial" w:hAnsi="Arial"/>
      <w:vanish/>
      <w:sz w:val="16"/>
      <w:szCs w:val="16"/>
    </w:rPr>
  </w:style>
  <w:style w:type="paragraph" w:customStyle="1" w:styleId="25">
    <w:name w:val="HTML Bottom of Form"/>
    <w:basedOn w:val="1"/>
    <w:next w:val="1"/>
    <w:link w:val="24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6">
    <w:name w:val="标题 1 Char Char"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27">
    <w:name w:val="正文文本缩进 Char"/>
    <w:link w:val="7"/>
    <w:uiPriority w:val="0"/>
    <w:rPr>
      <w:rFonts w:ascii="宋体" w:hAnsi="Courier New"/>
      <w:spacing w:val="-4"/>
      <w:kern w:val="2"/>
      <w:sz w:val="18"/>
    </w:rPr>
  </w:style>
  <w:style w:type="character" w:customStyle="1" w:styleId="28">
    <w:name w:val="z-窗体顶端 Char"/>
    <w:link w:val="29"/>
    <w:semiHidden/>
    <w:uiPriority w:val="99"/>
    <w:rPr>
      <w:rFonts w:ascii="Arial" w:hAnsi="Arial"/>
      <w:vanish/>
      <w:sz w:val="16"/>
      <w:szCs w:val="16"/>
    </w:rPr>
  </w:style>
  <w:style w:type="paragraph" w:customStyle="1" w:styleId="29">
    <w:name w:val="HTML Top of Form"/>
    <w:basedOn w:val="1"/>
    <w:next w:val="1"/>
    <w:link w:val="28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3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31">
    <w:name w:val="正文缩进 Char"/>
    <w:link w:val="5"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2">
    <w:name w:val="纯文本 Char1"/>
    <w:uiPriority w:val="0"/>
    <w:rPr>
      <w:rFonts w:ascii="宋体" w:hAnsi="Courier New"/>
      <w:kern w:val="2"/>
      <w:sz w:val="21"/>
    </w:rPr>
  </w:style>
  <w:style w:type="character" w:customStyle="1" w:styleId="33">
    <w:name w:val="black601"/>
    <w:uiPriority w:val="0"/>
    <w:rPr>
      <w:color w:val="666666"/>
    </w:rPr>
  </w:style>
  <w:style w:type="character" w:customStyle="1" w:styleId="34">
    <w:name w:val="纯文本 Char"/>
    <w:link w:val="9"/>
    <w:uiPriority w:val="99"/>
    <w:rPr>
      <w:rFonts w:ascii="宋体" w:hAnsi="Courier New"/>
      <w:kern w:val="2"/>
      <w:sz w:val="24"/>
      <w:szCs w:val="24"/>
    </w:rPr>
  </w:style>
  <w:style w:type="character" w:customStyle="1" w:styleId="35">
    <w:name w:val="maywed421"/>
    <w:uiPriority w:val="0"/>
    <w:rPr>
      <w:color w:val="366FB6"/>
      <w:u w:val="none"/>
    </w:rPr>
  </w:style>
  <w:style w:type="paragraph" w:customStyle="1" w:styleId="36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7">
    <w:name w:val="正文段"/>
    <w:basedOn w:val="1"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8">
    <w:name w:val="List Paragraph1"/>
    <w:basedOn w:val="1"/>
    <w:uiPriority w:val="99"/>
    <w:pPr>
      <w:ind w:firstLine="420" w:firstLineChars="200"/>
    </w:pPr>
  </w:style>
  <w:style w:type="paragraph" w:customStyle="1" w:styleId="39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0">
    <w:name w:val="默认段落字体 Para Char Char Char Char Char Char Char Char Char1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41">
    <w:name w:val="表内文字"/>
    <w:basedOn w:val="1"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pacing w:val="-20"/>
      <w:kern w:val="0"/>
      <w:sz w:val="24"/>
    </w:rPr>
  </w:style>
  <w:style w:type="paragraph" w:styleId="4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1"/>
    <w:uiPriority w:val="0"/>
    <w:pPr>
      <w:suppressAutoHyphens/>
      <w:spacing w:after="180" w:line="312" w:lineRule="auto"/>
    </w:pPr>
    <w:rPr>
      <w:rFonts w:ascii="Helvetica Neue Light" w:hAnsi="Helvetica Neue Light" w:eastAsia="ヒラギノ角ゴ Pro W3" w:cs="Times New Roman"/>
      <w:color w:val="000000"/>
      <w:sz w:val="18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5">
    <w:name w:val="标题 1 Char"/>
    <w:link w:val="2"/>
    <w:uiPriority w:val="9"/>
    <w:rPr>
      <w:b/>
      <w:bCs/>
      <w:kern w:val="44"/>
      <w:sz w:val="44"/>
      <w:szCs w:val="44"/>
    </w:rPr>
  </w:style>
  <w:style w:type="paragraph" w:customStyle="1" w:styleId="46">
    <w:name w:val="xl2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4"/>
    </w:rPr>
  </w:style>
  <w:style w:type="character" w:customStyle="1" w:styleId="47">
    <w:name w:val="标题 2 Char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8">
    <w:name w:val="纯文本 字符"/>
    <w:uiPriority w:val="0"/>
    <w:rPr>
      <w:rFonts w:ascii="宋体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4</TotalTime>
  <ScaleCrop>false</ScaleCrop>
  <LinksUpToDate>false</LinksUpToDate>
  <CharactersWithSpaces>126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2017-04-27T08:50:00Z</dcterms:created>
  <dc:creator>jj</dc:creator>
  <cp:lastModifiedBy>Ylt</cp:lastModifiedBy>
  <cp:lastPrinted>2017-03-31T03:27:00Z</cp:lastPrinted>
  <dcterms:modified xsi:type="dcterms:W3CDTF">2019-06-28T04:42:41Z</dcterms:modified>
  <dc:title>求是招标代理有限公司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