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杭州亦闲信息科技有限公司</w:t>
            </w:r>
            <w:r>
              <w:rPr>
                <w:rFonts w:hint="eastAsia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杭州市余杭区仓前街道西溪堂商务中心5幢501室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招生系统平台信息化服务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398000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服务费：4776元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p>
      <w:pPr>
        <w:spacing w:line="288" w:lineRule="auto"/>
        <w:ind w:firstLine="396" w:firstLineChars="200"/>
        <w:jc w:val="left"/>
        <w:rPr>
          <w:rFonts w:hint="eastAsia" w:ascii="宋体" w:hAnsi="宋体"/>
          <w:spacing w:val="-6"/>
          <w:sz w:val="21"/>
          <w:szCs w:val="21"/>
        </w:rPr>
      </w:pPr>
      <w:r>
        <w:rPr>
          <w:rFonts w:hint="eastAsia" w:ascii="宋体" w:hAnsi="宋体"/>
          <w:spacing w:val="-6"/>
          <w:sz w:val="21"/>
          <w:szCs w:val="21"/>
        </w:rPr>
        <w:t>（差额累进）：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，不足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叁</w:t>
            </w:r>
            <w:r>
              <w:rPr>
                <w:rFonts w:hint="eastAsia" w:ascii="宋体" w:hAnsi="宋体" w:cs="宋体"/>
                <w:sz w:val="21"/>
                <w:szCs w:val="21"/>
              </w:rPr>
              <w:t>仟元按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叁</w:t>
            </w:r>
            <w:r>
              <w:rPr>
                <w:rFonts w:hint="eastAsia" w:ascii="宋体" w:hAnsi="宋体" w:cs="宋体"/>
                <w:sz w:val="21"/>
                <w:szCs w:val="21"/>
              </w:rPr>
              <w:t>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5A941B5"/>
    <w:rsid w:val="160E3219"/>
    <w:rsid w:val="18743711"/>
    <w:rsid w:val="18D0545D"/>
    <w:rsid w:val="19725DC4"/>
    <w:rsid w:val="19EB59A6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91326F2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28F5406"/>
    <w:rsid w:val="52BD6E57"/>
    <w:rsid w:val="549F4D59"/>
    <w:rsid w:val="58AB3463"/>
    <w:rsid w:val="5B090074"/>
    <w:rsid w:val="5D413FE0"/>
    <w:rsid w:val="60D02CAC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[Normal]"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12">
    <w:name w:val="表格文字"/>
    <w:basedOn w:val="1"/>
    <w:next w:val="4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2019-12-13T03:41:25Z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