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654" w:type="dxa"/>
        <w:tblInd w:w="-5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92"/>
        <w:gridCol w:w="2496"/>
        <w:gridCol w:w="1077"/>
        <w:gridCol w:w="682"/>
        <w:gridCol w:w="1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54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北京邦永科技有限公司；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北京市海淀区蓝靛厂南路</w:t>
            </w:r>
            <w:bookmarkStart w:id="0" w:name="_GoBack"/>
            <w:bookmarkEnd w:id="0"/>
            <w:r>
              <w:rPr>
                <w:rFonts w:hint="eastAsia" w:cs="Arial"/>
                <w:color w:val="000000"/>
                <w:lang w:val="en-US" w:eastAsia="zh-CN"/>
              </w:rPr>
              <w:t>25号牛顿办公区3层306室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校园建设和管理处高校基建项目管理系统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398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200000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B6712F9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94B34E8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1355D6"/>
    <w:rsid w:val="62243F24"/>
    <w:rsid w:val="623961C3"/>
    <w:rsid w:val="6319469F"/>
    <w:rsid w:val="648110C0"/>
    <w:rsid w:val="6673129C"/>
    <w:rsid w:val="696746BF"/>
    <w:rsid w:val="6B154489"/>
    <w:rsid w:val="713D07D6"/>
    <w:rsid w:val="7151657E"/>
    <w:rsid w:val="7169319D"/>
    <w:rsid w:val="73DC4B7B"/>
    <w:rsid w:val="7627310F"/>
    <w:rsid w:val="767A5D17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hint="default" w:ascii="Times New Roman" w:hAnsi="Times New Roman" w:eastAsia="宋体" w:cs="Times New Roman"/>
      <w:sz w:val="21"/>
      <w:lang w:val="en-US" w:eastAsia="zh-CN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2019-10-12T03:21:06Z</cp:lastPrinted>
  <dcterms:modified xsi:type="dcterms:W3CDTF">2019-10-12T03:21:09Z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