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9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35"/>
        <w:gridCol w:w="1305"/>
        <w:gridCol w:w="1035"/>
        <w:gridCol w:w="599"/>
        <w:gridCol w:w="1063"/>
        <w:gridCol w:w="1063"/>
        <w:gridCol w:w="14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采购人的名称地址联系方式：浙江工商大学；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</w:rPr>
              <w:t>浙江省杭州市江干区学正街17号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0571-28008652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rPr>
                <w:rFonts w:hint="eastAsia" w:cs="Arial" w:eastAsiaTheme="minorEastAsia"/>
                <w:lang w:eastAsia="zh-CN"/>
              </w:rPr>
            </w:pPr>
            <w:r>
              <w:rPr>
                <w:rFonts w:hint="eastAsia" w:cs="Arial"/>
                <w:lang w:eastAsia="zh-CN"/>
              </w:rPr>
              <w:t>标项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cs="Arial"/>
              </w:rPr>
            </w:pPr>
            <w:r>
              <w:rPr>
                <w:rFonts w:hint="eastAsia" w:cs="Arial"/>
              </w:rPr>
              <w:t>中标供应商名称、地址</w:t>
            </w:r>
          </w:p>
        </w:tc>
        <w:tc>
          <w:tcPr>
            <w:tcW w:w="1305" w:type="dxa"/>
            <w:vAlign w:val="center"/>
          </w:tcPr>
          <w:p>
            <w:r>
              <w:rPr>
                <w:rFonts w:hint="eastAsia" w:cs="Arial"/>
              </w:rPr>
              <w:t>主要中标标的的名称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cs="Arial"/>
              </w:rPr>
            </w:pPr>
            <w:r>
              <w:rPr>
                <w:rFonts w:hint="eastAsia" w:cs="Arial"/>
              </w:rPr>
              <w:t>规格型号</w:t>
            </w:r>
          </w:p>
        </w:tc>
        <w:tc>
          <w:tcPr>
            <w:tcW w:w="599" w:type="dxa"/>
            <w:vAlign w:val="center"/>
          </w:tcPr>
          <w:p>
            <w:r>
              <w:rPr>
                <w:rFonts w:hint="eastAsia" w:cs="Arial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lang w:eastAsia="zh-CN"/>
              </w:rPr>
              <w:t>总价</w:t>
            </w:r>
            <w:r>
              <w:rPr>
                <w:rFonts w:hint="eastAsia" w:cs="Arial"/>
              </w:rPr>
              <w:t>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</w:rPr>
              <w:t>服务要求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cs="Arial"/>
              </w:rPr>
            </w:pPr>
            <w:r>
              <w:rPr>
                <w:rFonts w:hint="eastAsia" w:cs="Arial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751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杭州虎克生物科技有限公司</w:t>
            </w:r>
            <w:r>
              <w:rPr>
                <w:rFonts w:hint="eastAsia"/>
                <w:lang w:eastAsia="zh-CN"/>
              </w:rPr>
              <w:t>；浙江省杭州市拱墅区香槟之约园A幢414室</w:t>
            </w:r>
          </w:p>
        </w:tc>
        <w:tc>
          <w:tcPr>
            <w:tcW w:w="1305" w:type="dxa"/>
            <w:vAlign w:val="center"/>
          </w:tcPr>
          <w:p>
            <w:r>
              <w:rPr>
                <w:rFonts w:hint="eastAsia"/>
              </w:rPr>
              <w:t>动态轴向压缩制备DAC、超低温冰箱、分子蒸馏等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99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/>
              </w:rPr>
              <w:t>1394000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1年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按投标金额的0.7%计取</w:t>
            </w:r>
            <w:r>
              <w:rPr>
                <w:rFonts w:hint="eastAsia"/>
                <w:lang w:eastAsia="zh-CN"/>
              </w:rPr>
              <w:t>。服务费</w:t>
            </w:r>
            <w:r>
              <w:rPr>
                <w:rFonts w:hint="eastAsia"/>
                <w:lang w:val="en-US" w:eastAsia="zh-CN"/>
              </w:rPr>
              <w:t>9758元人民币。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751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浙江纳德科学仪器有限公司</w:t>
            </w:r>
            <w:r>
              <w:rPr>
                <w:rFonts w:hint="eastAsia"/>
                <w:lang w:eastAsia="zh-CN"/>
              </w:rPr>
              <w:t>；浙江省杭州市余杭区良渚街道七贤路1-2号1幢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堆板机、全波长酶标仪、层析柜等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99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/>
              </w:rPr>
              <w:t>1402750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1年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按投标金额的0.7%计取</w:t>
            </w:r>
            <w:r>
              <w:rPr>
                <w:rFonts w:hint="eastAsia"/>
                <w:lang w:eastAsia="zh-CN"/>
              </w:rPr>
              <w:t>。服务费</w:t>
            </w:r>
            <w:r>
              <w:rPr>
                <w:rFonts w:hint="eastAsia"/>
                <w:lang w:val="en-US" w:eastAsia="zh-CN"/>
              </w:rPr>
              <w:t>9819元人民币。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0052E4"/>
    <w:rsid w:val="000767ED"/>
    <w:rsid w:val="001C5202"/>
    <w:rsid w:val="001E3304"/>
    <w:rsid w:val="002059DF"/>
    <w:rsid w:val="00292AA2"/>
    <w:rsid w:val="002E1B5A"/>
    <w:rsid w:val="00382311"/>
    <w:rsid w:val="003D463C"/>
    <w:rsid w:val="00496E7E"/>
    <w:rsid w:val="004D6906"/>
    <w:rsid w:val="004F5825"/>
    <w:rsid w:val="005C1753"/>
    <w:rsid w:val="006F58CA"/>
    <w:rsid w:val="00721D57"/>
    <w:rsid w:val="007225B7"/>
    <w:rsid w:val="00740983"/>
    <w:rsid w:val="00777F0D"/>
    <w:rsid w:val="007B136E"/>
    <w:rsid w:val="007C2A77"/>
    <w:rsid w:val="007F095A"/>
    <w:rsid w:val="008235D0"/>
    <w:rsid w:val="00835062"/>
    <w:rsid w:val="00A640AC"/>
    <w:rsid w:val="00AA7A41"/>
    <w:rsid w:val="00B2510F"/>
    <w:rsid w:val="00B42B35"/>
    <w:rsid w:val="00B5193A"/>
    <w:rsid w:val="00B6624D"/>
    <w:rsid w:val="00B71E36"/>
    <w:rsid w:val="00BB7060"/>
    <w:rsid w:val="00BE2582"/>
    <w:rsid w:val="00BE7794"/>
    <w:rsid w:val="00C30238"/>
    <w:rsid w:val="00C50789"/>
    <w:rsid w:val="00C943FB"/>
    <w:rsid w:val="00D27C3D"/>
    <w:rsid w:val="00D44788"/>
    <w:rsid w:val="00DC0C47"/>
    <w:rsid w:val="00E138E0"/>
    <w:rsid w:val="00E36059"/>
    <w:rsid w:val="00E95A42"/>
    <w:rsid w:val="00F4619D"/>
    <w:rsid w:val="00FC79C0"/>
    <w:rsid w:val="03B05EFF"/>
    <w:rsid w:val="05BC1C9D"/>
    <w:rsid w:val="08FF6C16"/>
    <w:rsid w:val="0E0F7703"/>
    <w:rsid w:val="0E553B26"/>
    <w:rsid w:val="2E5F2873"/>
    <w:rsid w:val="32280A65"/>
    <w:rsid w:val="37C66ECC"/>
    <w:rsid w:val="3BC54CD3"/>
    <w:rsid w:val="4118463F"/>
    <w:rsid w:val="42B66677"/>
    <w:rsid w:val="45465FC9"/>
    <w:rsid w:val="47C56576"/>
    <w:rsid w:val="47DA7EE7"/>
    <w:rsid w:val="51286F5C"/>
    <w:rsid w:val="5700056A"/>
    <w:rsid w:val="590F07D5"/>
    <w:rsid w:val="59F866BE"/>
    <w:rsid w:val="5CA26773"/>
    <w:rsid w:val="5D2B3E12"/>
    <w:rsid w:val="62243F24"/>
    <w:rsid w:val="64D316D3"/>
    <w:rsid w:val="69843C75"/>
    <w:rsid w:val="7B501F3B"/>
    <w:rsid w:val="7D0C1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王小赖</cp:lastModifiedBy>
  <dcterms:modified xsi:type="dcterms:W3CDTF">2018-11-06T08:31:55Z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