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spacing w:before="240" w:after="60"/>
        <w:ind w:firstLine="0" w:firstLineChars="0"/>
        <w:jc w:val="center"/>
        <w:rPr>
          <w:rFonts w:ascii="黑体" w:hAnsi="黑体" w:eastAsia="黑体" w:cs="宋体"/>
          <w:b/>
          <w:color w:val="000000" w:themeColor="text1"/>
          <w:sz w:val="44"/>
          <w:szCs w:val="44"/>
          <w:highlight w:val="none"/>
          <w14:textFill>
            <w14:solidFill>
              <w14:schemeClr w14:val="tx1"/>
            </w14:solidFill>
          </w14:textFill>
        </w:rPr>
      </w:pPr>
      <w:r>
        <w:rPr>
          <w:rFonts w:hint="eastAsia" w:ascii="黑体" w:hAnsi="黑体" w:eastAsia="黑体" w:cs="宋体"/>
          <w:b/>
          <w:color w:val="000000" w:themeColor="text1"/>
          <w:sz w:val="44"/>
          <w:szCs w:val="44"/>
          <w:highlight w:val="none"/>
          <w14:textFill>
            <w14:solidFill>
              <w14:schemeClr w14:val="tx1"/>
            </w14:solidFill>
          </w14:textFill>
        </w:rPr>
        <w:t>桐庐县富春污水处理厂扩建及清洁排放改造工程（</w:t>
      </w:r>
      <w:r>
        <w:rPr>
          <w:rFonts w:ascii="黑体" w:hAnsi="黑体" w:eastAsia="黑体" w:cs="宋体"/>
          <w:b/>
          <w:color w:val="000000" w:themeColor="text1"/>
          <w:sz w:val="44"/>
          <w:szCs w:val="44"/>
          <w:highlight w:val="none"/>
          <w14:textFill>
            <w14:solidFill>
              <w14:schemeClr w14:val="tx1"/>
            </w14:solidFill>
          </w14:textFill>
        </w:rPr>
        <w:t>PPP项目</w:t>
      </w:r>
      <w:r>
        <w:rPr>
          <w:rFonts w:hint="eastAsia" w:ascii="黑体" w:hAnsi="黑体" w:eastAsia="黑体" w:cs="宋体"/>
          <w:b/>
          <w:color w:val="000000" w:themeColor="text1"/>
          <w:sz w:val="44"/>
          <w:szCs w:val="44"/>
          <w:highlight w:val="none"/>
          <w14:textFill>
            <w14:solidFill>
              <w14:schemeClr w14:val="tx1"/>
            </w14:solidFill>
          </w14:textFill>
        </w:rPr>
        <w:t>）社会资本采购项目</w:t>
      </w:r>
    </w:p>
    <w:p>
      <w:pPr>
        <w:ind w:firstLine="0" w:firstLineChars="0"/>
        <w:jc w:val="center"/>
        <w:rPr>
          <w:rFonts w:ascii="宋体" w:hAnsi="宋体" w:cs="宋体"/>
          <w:b/>
          <w:color w:val="000000" w:themeColor="text1"/>
          <w:sz w:val="52"/>
          <w:szCs w:val="52"/>
          <w:highlight w:val="none"/>
          <w14:textFill>
            <w14:solidFill>
              <w14:schemeClr w14:val="tx1"/>
            </w14:solidFill>
          </w14:textFill>
        </w:rPr>
      </w:pPr>
    </w:p>
    <w:p>
      <w:pPr>
        <w:ind w:firstLine="0" w:firstLineChars="0"/>
        <w:jc w:val="center"/>
        <w:rPr>
          <w:rFonts w:ascii="宋体" w:hAnsi="宋体" w:cs="宋体"/>
          <w:b/>
          <w:color w:val="000000" w:themeColor="text1"/>
          <w:sz w:val="52"/>
          <w:szCs w:val="52"/>
          <w:highlight w:val="none"/>
          <w14:textFill>
            <w14:solidFill>
              <w14:schemeClr w14:val="tx1"/>
            </w14:solidFill>
          </w14:textFill>
        </w:rPr>
      </w:pPr>
    </w:p>
    <w:p>
      <w:pPr>
        <w:ind w:firstLine="0" w:firstLineChars="0"/>
        <w:jc w:val="center"/>
        <w:rPr>
          <w:rFonts w:ascii="宋体" w:hAnsi="宋体" w:cs="宋体"/>
          <w:b/>
          <w:color w:val="000000" w:themeColor="text1"/>
          <w:kern w:val="44"/>
          <w:sz w:val="30"/>
          <w:szCs w:val="30"/>
          <w:highlight w:val="none"/>
          <w14:textFill>
            <w14:solidFill>
              <w14:schemeClr w14:val="tx1"/>
            </w14:solidFill>
          </w14:textFill>
        </w:rPr>
      </w:pPr>
    </w:p>
    <w:p>
      <w:pPr>
        <w:ind w:firstLine="0" w:firstLineChars="0"/>
        <w:rPr>
          <w:rFonts w:ascii="宋体" w:hAnsi="宋体" w:cs="宋体"/>
          <w:b/>
          <w:color w:val="000000" w:themeColor="text1"/>
          <w:kern w:val="44"/>
          <w:highlight w:val="none"/>
          <w14:textFill>
            <w14:solidFill>
              <w14:schemeClr w14:val="tx1"/>
            </w14:solidFill>
          </w14:textFill>
        </w:rPr>
      </w:pPr>
    </w:p>
    <w:p>
      <w:pPr>
        <w:ind w:firstLine="0" w:firstLineChars="0"/>
        <w:jc w:val="center"/>
        <w:rPr>
          <w:rFonts w:ascii="黑体" w:hAnsi="黑体" w:eastAsia="黑体" w:cs="宋体"/>
          <w:b/>
          <w:color w:val="000000" w:themeColor="text1"/>
          <w:sz w:val="84"/>
          <w:szCs w:val="84"/>
          <w:highlight w:val="none"/>
          <w14:textFill>
            <w14:solidFill>
              <w14:schemeClr w14:val="tx1"/>
            </w14:solidFill>
          </w14:textFill>
        </w:rPr>
      </w:pPr>
      <w:r>
        <w:rPr>
          <w:rFonts w:hint="eastAsia" w:ascii="黑体" w:hAnsi="黑体" w:eastAsia="黑体" w:cs="宋体"/>
          <w:b/>
          <w:color w:val="000000" w:themeColor="text1"/>
          <w:sz w:val="84"/>
          <w:szCs w:val="84"/>
          <w:highlight w:val="none"/>
          <w:lang w:val="en-US" w:eastAsia="zh-CN"/>
          <w14:textFill>
            <w14:solidFill>
              <w14:schemeClr w14:val="tx1"/>
            </w14:solidFill>
          </w14:textFill>
        </w:rPr>
        <w:t>公开</w:t>
      </w:r>
      <w:r>
        <w:rPr>
          <w:rFonts w:hint="eastAsia" w:ascii="黑体" w:hAnsi="黑体" w:eastAsia="黑体" w:cs="宋体"/>
          <w:b/>
          <w:color w:val="000000" w:themeColor="text1"/>
          <w:sz w:val="84"/>
          <w:szCs w:val="84"/>
          <w:highlight w:val="none"/>
          <w14:textFill>
            <w14:solidFill>
              <w14:schemeClr w14:val="tx1"/>
            </w14:solidFill>
          </w14:textFill>
        </w:rPr>
        <w:t>招标文件</w:t>
      </w:r>
    </w:p>
    <w:p>
      <w:pPr>
        <w:ind w:firstLine="0" w:firstLineChars="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（采购编号：</w:t>
      </w:r>
      <w:r>
        <w:rPr>
          <w:rFonts w:hint="eastAsia" w:ascii="宋体" w:hAnsi="宋体" w:cs="宋体"/>
          <w:color w:val="000000" w:themeColor="text1"/>
          <w:sz w:val="32"/>
          <w:szCs w:val="32"/>
          <w:highlight w:val="none"/>
          <w:u w:val="single"/>
          <w14:textFill>
            <w14:solidFill>
              <w14:schemeClr w14:val="tx1"/>
            </w14:solidFill>
          </w14:textFill>
        </w:rPr>
        <w:t xml:space="preserve"> ZZZX-CZ-2020-003</w:t>
      </w:r>
      <w:r>
        <w:rPr>
          <w:rFonts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w:t>
      </w:r>
    </w:p>
    <w:p>
      <w:pPr>
        <w:ind w:firstLine="560"/>
        <w:rPr>
          <w:rFonts w:ascii="宋体" w:hAnsi="宋体" w:cs="宋体"/>
          <w:color w:val="000000" w:themeColor="text1"/>
          <w:sz w:val="28"/>
          <w:highlight w:val="none"/>
          <w14:textFill>
            <w14:solidFill>
              <w14:schemeClr w14:val="tx1"/>
            </w14:solidFill>
          </w14:textFill>
        </w:rPr>
      </w:pPr>
    </w:p>
    <w:p>
      <w:pPr>
        <w:ind w:firstLine="0" w:firstLineChars="0"/>
        <w:rPr>
          <w:rFonts w:ascii="宋体" w:hAnsi="宋体" w:cs="宋体"/>
          <w:color w:val="000000" w:themeColor="text1"/>
          <w:sz w:val="28"/>
          <w:highlight w:val="none"/>
          <w14:textFill>
            <w14:solidFill>
              <w14:schemeClr w14:val="tx1"/>
            </w14:solidFill>
          </w14:textFill>
        </w:rPr>
      </w:pPr>
    </w:p>
    <w:p>
      <w:pPr>
        <w:ind w:firstLine="0" w:firstLineChars="0"/>
        <w:rPr>
          <w:rFonts w:ascii="宋体" w:hAnsi="宋体" w:cs="宋体"/>
          <w:color w:val="000000" w:themeColor="text1"/>
          <w:sz w:val="28"/>
          <w:highlight w:val="none"/>
          <w14:textFill>
            <w14:solidFill>
              <w14:schemeClr w14:val="tx1"/>
            </w14:solidFill>
          </w14:textFill>
        </w:rPr>
      </w:pPr>
    </w:p>
    <w:p>
      <w:pPr>
        <w:ind w:firstLine="0" w:firstLineChars="0"/>
        <w:rPr>
          <w:rFonts w:ascii="宋体" w:hAnsi="宋体" w:cs="宋体"/>
          <w:color w:val="000000" w:themeColor="text1"/>
          <w:sz w:val="28"/>
          <w:highlight w:val="none"/>
          <w14:textFill>
            <w14:solidFill>
              <w14:schemeClr w14:val="tx1"/>
            </w14:solidFill>
          </w14:textFill>
        </w:rPr>
      </w:pPr>
    </w:p>
    <w:p>
      <w:pPr>
        <w:pStyle w:val="2"/>
      </w:pPr>
    </w:p>
    <w:p>
      <w:pPr>
        <w:ind w:firstLine="0" w:firstLineChars="0"/>
        <w:rPr>
          <w:rFonts w:ascii="宋体" w:hAnsi="宋体" w:cs="宋体"/>
          <w:color w:val="000000" w:themeColor="text1"/>
          <w:sz w:val="28"/>
          <w:highlight w:val="none"/>
          <w14:textFill>
            <w14:solidFill>
              <w14:schemeClr w14:val="tx1"/>
            </w14:solidFill>
          </w14:textFill>
        </w:rPr>
      </w:pPr>
    </w:p>
    <w:p>
      <w:pPr>
        <w:bidi w:val="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采 购 人：</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rPr>
        <w:t>桐庐县住房和城乡建设局（盖章）</w:t>
      </w:r>
    </w:p>
    <w:p>
      <w:pPr>
        <w:bidi w:val="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代理机构：杭州政智经济信息咨询有限公司（盖章）</w:t>
      </w:r>
    </w:p>
    <w:p>
      <w:pPr>
        <w:bidi w:val="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时    间：</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rPr>
        <w:t>二〇二〇年</w:t>
      </w:r>
      <w:r>
        <w:rPr>
          <w:rFonts w:hint="eastAsia" w:ascii="黑体" w:hAnsi="黑体" w:eastAsia="黑体" w:cs="黑体"/>
          <w:b/>
          <w:bCs/>
          <w:sz w:val="32"/>
          <w:szCs w:val="32"/>
          <w:highlight w:val="none"/>
          <w:lang w:val="en-US" w:eastAsia="zh-CN"/>
        </w:rPr>
        <w:t>七</w:t>
      </w:r>
      <w:r>
        <w:rPr>
          <w:rFonts w:hint="eastAsia" w:ascii="黑体" w:hAnsi="黑体" w:eastAsia="黑体" w:cs="黑体"/>
          <w:b/>
          <w:bCs/>
          <w:sz w:val="32"/>
          <w:szCs w:val="32"/>
          <w:highlight w:val="none"/>
        </w:rPr>
        <w:t>月</w:t>
      </w:r>
    </w:p>
    <w:p>
      <w:pPr>
        <w:bidi w:val="0"/>
        <w:ind w:left="0" w:leftChars="0" w:firstLine="0" w:firstLineChars="0"/>
        <w:rPr>
          <w:rFonts w:hint="eastAsia"/>
        </w:rPr>
      </w:pPr>
    </w:p>
    <w:p>
      <w:pPr>
        <w:pStyle w:val="2"/>
        <w:rPr>
          <w:rFonts w:hint="eastAsia"/>
        </w:rPr>
        <w:sectPr>
          <w:headerReference r:id="rId5" w:type="first"/>
          <w:footerReference r:id="rId7" w:type="first"/>
          <w:headerReference r:id="rId4" w:type="default"/>
          <w:footerReference r:id="rId6" w:type="default"/>
          <w:pgSz w:w="11906" w:h="16838"/>
          <w:pgMar w:top="1440" w:right="1800" w:bottom="1440" w:left="1800" w:header="851" w:footer="992" w:gutter="0"/>
          <w:pgNumType w:start="1"/>
          <w:cols w:space="720" w:num="1"/>
          <w:titlePg/>
          <w:docGrid w:type="lines" w:linePitch="312" w:charSpace="0"/>
        </w:sectPr>
      </w:pPr>
    </w:p>
    <w:sdt>
      <w:sdtPr>
        <w:rPr>
          <w:rFonts w:ascii="宋体" w:hAnsi="宋体" w:eastAsia="宋体" w:cs="Times New Roman"/>
          <w:b/>
          <w:bCs/>
          <w:kern w:val="2"/>
          <w:sz w:val="32"/>
          <w:szCs w:val="32"/>
          <w:highlight w:val="none"/>
          <w:lang w:val="en-US" w:eastAsia="zh-CN" w:bidi="ar-SA"/>
        </w:rPr>
        <w:id w:val="147469343"/>
        <w15:color w:val="DBDBDB"/>
        <w:docPartObj>
          <w:docPartGallery w:val="Table of Contents"/>
          <w:docPartUnique/>
        </w:docPartObj>
      </w:sdtPr>
      <w:sdtEndPr>
        <w:rPr>
          <w:rFonts w:ascii="宋体" w:hAnsi="宋体" w:eastAsia="宋体" w:cs="宋体"/>
          <w:b/>
          <w:bCs/>
          <w:color w:val="000000" w:themeColor="text1"/>
          <w:kern w:val="2"/>
          <w:sz w:val="24"/>
          <w:szCs w:val="24"/>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目录</w:t>
          </w:r>
        </w:p>
        <w:p>
          <w:pPr>
            <w:pStyle w:val="151"/>
            <w:tabs>
              <w:tab w:val="right" w:leader="dot" w:pos="8306"/>
            </w:tabs>
            <w:spacing w:line="480" w:lineRule="auto"/>
            <w:rPr>
              <w:b/>
              <w:bCs/>
              <w:sz w:val="24"/>
              <w:szCs w:val="24"/>
              <w:highlight w:val="none"/>
            </w:rPr>
          </w:pPr>
          <w:r>
            <w:rPr>
              <w:rFonts w:ascii="宋体" w:hAnsi="宋体" w:cs="宋体"/>
              <w:color w:val="000000" w:themeColor="text1"/>
              <w:highlight w:val="none"/>
              <w14:textFill>
                <w14:solidFill>
                  <w14:schemeClr w14:val="tx1"/>
                </w14:solidFill>
              </w14:textFill>
            </w:rPr>
            <w:fldChar w:fldCharType="begin"/>
          </w:r>
          <w:r>
            <w:rPr>
              <w:rFonts w:ascii="宋体" w:hAnsi="宋体" w:cs="宋体"/>
              <w:color w:val="000000" w:themeColor="text1"/>
              <w:highlight w:val="none"/>
              <w14:textFill>
                <w14:solidFill>
                  <w14:schemeClr w14:val="tx1"/>
                </w14:solidFill>
              </w14:textFill>
            </w:rPr>
            <w:instrText xml:space="preserve">TOC \o "1-3" \h \u </w:instrText>
          </w:r>
          <w:r>
            <w:rPr>
              <w:rFonts w:ascii="宋体" w:hAnsi="宋体" w:cs="宋体"/>
              <w:color w:val="000000" w:themeColor="text1"/>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sz w:val="24"/>
              <w:szCs w:val="24"/>
              <w:highlight w:val="none"/>
            </w:rPr>
            <w:instrText xml:space="preserve"> HYPERLINK \l _Toc14116 </w:instrText>
          </w:r>
          <w:r>
            <w:rPr>
              <w:rFonts w:ascii="宋体" w:hAnsi="宋体" w:cs="宋体"/>
              <w:b/>
              <w:bCs/>
              <w:sz w:val="24"/>
              <w:szCs w:val="24"/>
              <w:highlight w:val="none"/>
            </w:rPr>
            <w:fldChar w:fldCharType="separate"/>
          </w:r>
          <w:r>
            <w:rPr>
              <w:rFonts w:hint="eastAsia"/>
              <w:b/>
              <w:bCs/>
              <w:sz w:val="24"/>
              <w:szCs w:val="24"/>
              <w:highlight w:val="none"/>
            </w:rPr>
            <w:t>第一卷 投标须知</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_Toc14116 </w:instrText>
          </w:r>
          <w:r>
            <w:rPr>
              <w:b/>
              <w:bCs/>
              <w:sz w:val="24"/>
              <w:szCs w:val="24"/>
              <w:highlight w:val="none"/>
            </w:rPr>
            <w:fldChar w:fldCharType="separate"/>
          </w:r>
          <w:r>
            <w:rPr>
              <w:b/>
              <w:bCs/>
              <w:sz w:val="24"/>
              <w:szCs w:val="24"/>
              <w:highlight w:val="none"/>
            </w:rPr>
            <w:t>1</w:t>
          </w:r>
          <w:r>
            <w:rPr>
              <w:b/>
              <w:bCs/>
              <w:sz w:val="24"/>
              <w:szCs w:val="24"/>
              <w:highlight w:val="none"/>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_Toc31302 </w:instrText>
          </w:r>
          <w:r>
            <w:rPr>
              <w:rFonts w:ascii="宋体" w:hAnsi="宋体" w:cs="宋体"/>
              <w:sz w:val="24"/>
              <w:szCs w:val="24"/>
              <w:highlight w:val="none"/>
            </w:rPr>
            <w:fldChar w:fldCharType="separate"/>
          </w:r>
          <w:r>
            <w:rPr>
              <w:rFonts w:hint="eastAsia"/>
              <w:sz w:val="24"/>
              <w:szCs w:val="24"/>
              <w:highlight w:val="none"/>
            </w:rPr>
            <w:t>第一章 投标邀请书公告</w:t>
          </w:r>
          <w:r>
            <w:rPr>
              <w:sz w:val="24"/>
              <w:szCs w:val="24"/>
              <w:highlight w:val="none"/>
            </w:rPr>
            <w:tab/>
          </w:r>
          <w:r>
            <w:rPr>
              <w:sz w:val="24"/>
              <w:szCs w:val="24"/>
              <w:highlight w:val="none"/>
            </w:rPr>
            <w:fldChar w:fldCharType="begin"/>
          </w:r>
          <w:r>
            <w:rPr>
              <w:sz w:val="24"/>
              <w:szCs w:val="24"/>
              <w:highlight w:val="none"/>
            </w:rPr>
            <w:instrText xml:space="preserve"> PAGEREF _Toc31302 </w:instrText>
          </w:r>
          <w:r>
            <w:rPr>
              <w:sz w:val="24"/>
              <w:szCs w:val="24"/>
              <w:highlight w:val="none"/>
            </w:rPr>
            <w:fldChar w:fldCharType="separate"/>
          </w:r>
          <w:r>
            <w:rPr>
              <w:sz w:val="24"/>
              <w:szCs w:val="24"/>
              <w:highlight w:val="none"/>
            </w:rPr>
            <w:t>2</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_Toc23081 </w:instrText>
          </w:r>
          <w:r>
            <w:rPr>
              <w:rFonts w:ascii="宋体" w:hAnsi="宋体" w:cs="宋体"/>
              <w:sz w:val="24"/>
              <w:szCs w:val="24"/>
              <w:highlight w:val="none"/>
            </w:rPr>
            <w:fldChar w:fldCharType="separate"/>
          </w:r>
          <w:r>
            <w:rPr>
              <w:rFonts w:hint="eastAsia"/>
              <w:sz w:val="24"/>
              <w:szCs w:val="24"/>
              <w:highlight w:val="none"/>
            </w:rPr>
            <w:t>第二章 投标须知前附表</w:t>
          </w:r>
          <w:r>
            <w:rPr>
              <w:sz w:val="24"/>
              <w:szCs w:val="24"/>
              <w:highlight w:val="none"/>
            </w:rPr>
            <w:tab/>
          </w:r>
          <w:r>
            <w:rPr>
              <w:sz w:val="24"/>
              <w:szCs w:val="24"/>
              <w:highlight w:val="none"/>
            </w:rPr>
            <w:fldChar w:fldCharType="begin"/>
          </w:r>
          <w:r>
            <w:rPr>
              <w:sz w:val="24"/>
              <w:szCs w:val="24"/>
              <w:highlight w:val="none"/>
            </w:rPr>
            <w:instrText xml:space="preserve"> PAGEREF _Toc23081 </w:instrText>
          </w:r>
          <w:r>
            <w:rPr>
              <w:sz w:val="24"/>
              <w:szCs w:val="24"/>
              <w:highlight w:val="none"/>
            </w:rPr>
            <w:fldChar w:fldCharType="separate"/>
          </w:r>
          <w:r>
            <w:rPr>
              <w:sz w:val="24"/>
              <w:szCs w:val="24"/>
              <w:highlight w:val="none"/>
            </w:rPr>
            <w:t>5</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_Toc17558 </w:instrText>
          </w:r>
          <w:r>
            <w:rPr>
              <w:rFonts w:ascii="宋体" w:hAnsi="宋体" w:cs="宋体"/>
              <w:sz w:val="24"/>
              <w:szCs w:val="24"/>
              <w:highlight w:val="none"/>
            </w:rPr>
            <w:fldChar w:fldCharType="separate"/>
          </w:r>
          <w:r>
            <w:rPr>
              <w:rFonts w:hint="eastAsia"/>
              <w:sz w:val="24"/>
              <w:szCs w:val="24"/>
              <w:highlight w:val="none"/>
            </w:rPr>
            <w:t>第三章 投标须知正文</w:t>
          </w:r>
          <w:r>
            <w:rPr>
              <w:sz w:val="24"/>
              <w:szCs w:val="24"/>
              <w:highlight w:val="none"/>
            </w:rPr>
            <w:tab/>
          </w:r>
          <w:r>
            <w:rPr>
              <w:sz w:val="24"/>
              <w:szCs w:val="24"/>
              <w:highlight w:val="none"/>
            </w:rPr>
            <w:fldChar w:fldCharType="begin"/>
          </w:r>
          <w:r>
            <w:rPr>
              <w:sz w:val="24"/>
              <w:szCs w:val="24"/>
              <w:highlight w:val="none"/>
            </w:rPr>
            <w:instrText xml:space="preserve"> PAGEREF _Toc17558 </w:instrText>
          </w:r>
          <w:r>
            <w:rPr>
              <w:sz w:val="24"/>
              <w:szCs w:val="24"/>
              <w:highlight w:val="none"/>
            </w:rPr>
            <w:fldChar w:fldCharType="separate"/>
          </w:r>
          <w:r>
            <w:rPr>
              <w:sz w:val="24"/>
              <w:szCs w:val="24"/>
              <w:highlight w:val="none"/>
            </w:rPr>
            <w:t>13</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3"/>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_Toc5439 </w:instrText>
          </w:r>
          <w:r>
            <w:rPr>
              <w:rFonts w:ascii="宋体" w:hAnsi="宋体" w:cs="宋体"/>
              <w:sz w:val="24"/>
              <w:szCs w:val="24"/>
              <w:highlight w:val="none"/>
            </w:rPr>
            <w:fldChar w:fldCharType="separate"/>
          </w:r>
          <w:r>
            <w:rPr>
              <w:rFonts w:hint="eastAsia"/>
              <w:sz w:val="24"/>
              <w:szCs w:val="24"/>
              <w:highlight w:val="none"/>
            </w:rPr>
            <w:t>第一节 总则</w:t>
          </w:r>
          <w:r>
            <w:rPr>
              <w:sz w:val="24"/>
              <w:szCs w:val="24"/>
              <w:highlight w:val="none"/>
            </w:rPr>
            <w:tab/>
          </w:r>
          <w:r>
            <w:rPr>
              <w:sz w:val="24"/>
              <w:szCs w:val="24"/>
              <w:highlight w:val="none"/>
            </w:rPr>
            <w:fldChar w:fldCharType="begin"/>
          </w:r>
          <w:r>
            <w:rPr>
              <w:sz w:val="24"/>
              <w:szCs w:val="24"/>
              <w:highlight w:val="none"/>
            </w:rPr>
            <w:instrText xml:space="preserve"> PAGEREF _Toc5439 </w:instrText>
          </w:r>
          <w:r>
            <w:rPr>
              <w:sz w:val="24"/>
              <w:szCs w:val="24"/>
              <w:highlight w:val="none"/>
            </w:rPr>
            <w:fldChar w:fldCharType="separate"/>
          </w:r>
          <w:r>
            <w:rPr>
              <w:sz w:val="24"/>
              <w:szCs w:val="24"/>
              <w:highlight w:val="none"/>
            </w:rPr>
            <w:t>13</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3"/>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_Toc10472 </w:instrText>
          </w:r>
          <w:r>
            <w:rPr>
              <w:rFonts w:ascii="宋体" w:hAnsi="宋体" w:cs="宋体"/>
              <w:sz w:val="24"/>
              <w:szCs w:val="24"/>
              <w:highlight w:val="none"/>
            </w:rPr>
            <w:fldChar w:fldCharType="separate"/>
          </w:r>
          <w:r>
            <w:rPr>
              <w:rFonts w:hint="eastAsia"/>
              <w:sz w:val="24"/>
              <w:szCs w:val="24"/>
              <w:highlight w:val="none"/>
            </w:rPr>
            <w:t>第二节 招标文件</w:t>
          </w:r>
          <w:r>
            <w:rPr>
              <w:sz w:val="24"/>
              <w:szCs w:val="24"/>
              <w:highlight w:val="none"/>
            </w:rPr>
            <w:tab/>
          </w:r>
          <w:r>
            <w:rPr>
              <w:sz w:val="24"/>
              <w:szCs w:val="24"/>
              <w:highlight w:val="none"/>
            </w:rPr>
            <w:fldChar w:fldCharType="begin"/>
          </w:r>
          <w:r>
            <w:rPr>
              <w:sz w:val="24"/>
              <w:szCs w:val="24"/>
              <w:highlight w:val="none"/>
            </w:rPr>
            <w:instrText xml:space="preserve"> PAGEREF _Toc10472 </w:instrText>
          </w:r>
          <w:r>
            <w:rPr>
              <w:sz w:val="24"/>
              <w:szCs w:val="24"/>
              <w:highlight w:val="none"/>
            </w:rPr>
            <w:fldChar w:fldCharType="separate"/>
          </w:r>
          <w:r>
            <w:rPr>
              <w:sz w:val="24"/>
              <w:szCs w:val="24"/>
              <w:highlight w:val="none"/>
            </w:rPr>
            <w:t>15</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3"/>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_Toc31919 </w:instrText>
          </w:r>
          <w:r>
            <w:rPr>
              <w:rFonts w:ascii="宋体" w:hAnsi="宋体" w:cs="宋体"/>
              <w:sz w:val="24"/>
              <w:szCs w:val="24"/>
              <w:highlight w:val="none"/>
            </w:rPr>
            <w:fldChar w:fldCharType="separate"/>
          </w:r>
          <w:r>
            <w:rPr>
              <w:rFonts w:hint="eastAsia"/>
              <w:sz w:val="24"/>
              <w:szCs w:val="24"/>
              <w:highlight w:val="none"/>
            </w:rPr>
            <w:t>第三节 投标文件的编写与递交</w:t>
          </w:r>
          <w:r>
            <w:rPr>
              <w:sz w:val="24"/>
              <w:szCs w:val="24"/>
              <w:highlight w:val="none"/>
            </w:rPr>
            <w:tab/>
          </w:r>
          <w:r>
            <w:rPr>
              <w:sz w:val="24"/>
              <w:szCs w:val="24"/>
              <w:highlight w:val="none"/>
            </w:rPr>
            <w:fldChar w:fldCharType="begin"/>
          </w:r>
          <w:r>
            <w:rPr>
              <w:sz w:val="24"/>
              <w:szCs w:val="24"/>
              <w:highlight w:val="none"/>
            </w:rPr>
            <w:instrText xml:space="preserve"> PAGEREF _Toc31919 </w:instrText>
          </w:r>
          <w:r>
            <w:rPr>
              <w:sz w:val="24"/>
              <w:szCs w:val="24"/>
              <w:highlight w:val="none"/>
            </w:rPr>
            <w:fldChar w:fldCharType="separate"/>
          </w:r>
          <w:r>
            <w:rPr>
              <w:sz w:val="24"/>
              <w:szCs w:val="24"/>
              <w:highlight w:val="none"/>
            </w:rPr>
            <w:t>17</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3"/>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_Toc13824 </w:instrText>
          </w:r>
          <w:r>
            <w:rPr>
              <w:rFonts w:ascii="宋体" w:hAnsi="宋体" w:cs="宋体"/>
              <w:sz w:val="24"/>
              <w:szCs w:val="24"/>
              <w:highlight w:val="none"/>
            </w:rPr>
            <w:fldChar w:fldCharType="separate"/>
          </w:r>
          <w:r>
            <w:rPr>
              <w:rFonts w:hint="eastAsia"/>
              <w:sz w:val="24"/>
              <w:szCs w:val="24"/>
              <w:highlight w:val="none"/>
            </w:rPr>
            <w:t>第四节 开标、评审、谈判及定标</w:t>
          </w:r>
          <w:r>
            <w:rPr>
              <w:sz w:val="24"/>
              <w:szCs w:val="24"/>
              <w:highlight w:val="none"/>
            </w:rPr>
            <w:tab/>
          </w:r>
          <w:r>
            <w:rPr>
              <w:sz w:val="24"/>
              <w:szCs w:val="24"/>
              <w:highlight w:val="none"/>
            </w:rPr>
            <w:fldChar w:fldCharType="begin"/>
          </w:r>
          <w:r>
            <w:rPr>
              <w:sz w:val="24"/>
              <w:szCs w:val="24"/>
              <w:highlight w:val="none"/>
            </w:rPr>
            <w:instrText xml:space="preserve"> PAGEREF _Toc13824 </w:instrText>
          </w:r>
          <w:r>
            <w:rPr>
              <w:sz w:val="24"/>
              <w:szCs w:val="24"/>
              <w:highlight w:val="none"/>
            </w:rPr>
            <w:fldChar w:fldCharType="separate"/>
          </w:r>
          <w:r>
            <w:rPr>
              <w:sz w:val="24"/>
              <w:szCs w:val="24"/>
              <w:highlight w:val="none"/>
            </w:rPr>
            <w:t>21</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_Toc2381 </w:instrText>
          </w:r>
          <w:r>
            <w:rPr>
              <w:rFonts w:ascii="宋体" w:hAnsi="宋体" w:cs="宋体"/>
              <w:sz w:val="24"/>
              <w:szCs w:val="24"/>
              <w:highlight w:val="none"/>
            </w:rPr>
            <w:fldChar w:fldCharType="separate"/>
          </w:r>
          <w:r>
            <w:rPr>
              <w:rFonts w:hint="eastAsia"/>
              <w:sz w:val="24"/>
              <w:szCs w:val="24"/>
              <w:highlight w:val="none"/>
              <w:lang w:val="en-US" w:eastAsia="zh-CN"/>
            </w:rPr>
            <w:t>第四章</w:t>
          </w:r>
          <w:r>
            <w:rPr>
              <w:rFonts w:hint="eastAsia"/>
              <w:sz w:val="24"/>
              <w:szCs w:val="24"/>
              <w:highlight w:val="none"/>
            </w:rPr>
            <w:t xml:space="preserve"> 资信投标文件格式</w:t>
          </w:r>
          <w:r>
            <w:rPr>
              <w:sz w:val="24"/>
              <w:szCs w:val="24"/>
              <w:highlight w:val="none"/>
            </w:rPr>
            <w:tab/>
          </w:r>
          <w:r>
            <w:rPr>
              <w:sz w:val="24"/>
              <w:szCs w:val="24"/>
              <w:highlight w:val="none"/>
            </w:rPr>
            <w:fldChar w:fldCharType="begin"/>
          </w:r>
          <w:r>
            <w:rPr>
              <w:sz w:val="24"/>
              <w:szCs w:val="24"/>
              <w:highlight w:val="none"/>
            </w:rPr>
            <w:instrText xml:space="preserve"> PAGEREF _Toc2381 </w:instrText>
          </w:r>
          <w:r>
            <w:rPr>
              <w:sz w:val="24"/>
              <w:szCs w:val="24"/>
              <w:highlight w:val="none"/>
            </w:rPr>
            <w:fldChar w:fldCharType="separate"/>
          </w:r>
          <w:r>
            <w:rPr>
              <w:sz w:val="24"/>
              <w:szCs w:val="24"/>
              <w:highlight w:val="none"/>
            </w:rPr>
            <w:t>30</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3"/>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_Toc31255 </w:instrText>
          </w:r>
          <w:r>
            <w:rPr>
              <w:rFonts w:ascii="宋体" w:hAnsi="宋体" w:cs="宋体"/>
              <w:sz w:val="24"/>
              <w:szCs w:val="24"/>
              <w:highlight w:val="none"/>
            </w:rPr>
            <w:fldChar w:fldCharType="separate"/>
          </w:r>
          <w:r>
            <w:rPr>
              <w:rFonts w:hint="eastAsia"/>
              <w:sz w:val="24"/>
              <w:szCs w:val="24"/>
              <w:highlight w:val="none"/>
              <w:lang w:val="en-US" w:eastAsia="zh-CN"/>
            </w:rPr>
            <w:t>4.1</w:t>
          </w:r>
          <w:r>
            <w:rPr>
              <w:rFonts w:hint="eastAsia"/>
              <w:sz w:val="24"/>
              <w:szCs w:val="24"/>
              <w:highlight w:val="none"/>
            </w:rPr>
            <w:t xml:space="preserve"> 技术投标文件格式</w:t>
          </w:r>
          <w:r>
            <w:rPr>
              <w:sz w:val="24"/>
              <w:szCs w:val="24"/>
              <w:highlight w:val="none"/>
            </w:rPr>
            <w:tab/>
          </w:r>
          <w:r>
            <w:rPr>
              <w:sz w:val="24"/>
              <w:szCs w:val="24"/>
              <w:highlight w:val="none"/>
            </w:rPr>
            <w:fldChar w:fldCharType="begin"/>
          </w:r>
          <w:r>
            <w:rPr>
              <w:sz w:val="24"/>
              <w:szCs w:val="24"/>
              <w:highlight w:val="none"/>
            </w:rPr>
            <w:instrText xml:space="preserve"> PAGEREF _Toc31255 </w:instrText>
          </w:r>
          <w:r>
            <w:rPr>
              <w:sz w:val="24"/>
              <w:szCs w:val="24"/>
              <w:highlight w:val="none"/>
            </w:rPr>
            <w:fldChar w:fldCharType="separate"/>
          </w:r>
          <w:r>
            <w:rPr>
              <w:sz w:val="24"/>
              <w:szCs w:val="24"/>
              <w:highlight w:val="none"/>
            </w:rPr>
            <w:t>30</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3"/>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_Toc28243 </w:instrText>
          </w:r>
          <w:r>
            <w:rPr>
              <w:rFonts w:ascii="宋体" w:hAnsi="宋体" w:cs="宋体"/>
              <w:sz w:val="24"/>
              <w:szCs w:val="24"/>
              <w:highlight w:val="none"/>
            </w:rPr>
            <w:fldChar w:fldCharType="separate"/>
          </w:r>
          <w:r>
            <w:rPr>
              <w:rFonts w:hint="eastAsia"/>
              <w:sz w:val="24"/>
              <w:szCs w:val="24"/>
              <w:highlight w:val="none"/>
              <w:lang w:val="en-US" w:eastAsia="zh-CN"/>
            </w:rPr>
            <w:t>4.2</w:t>
          </w:r>
          <w:r>
            <w:rPr>
              <w:sz w:val="24"/>
              <w:szCs w:val="24"/>
              <w:highlight w:val="none"/>
            </w:rPr>
            <w:t xml:space="preserve"> </w:t>
          </w:r>
          <w:r>
            <w:rPr>
              <w:rFonts w:hint="eastAsia"/>
              <w:sz w:val="24"/>
              <w:szCs w:val="24"/>
              <w:highlight w:val="none"/>
              <w:lang w:val="en-US" w:eastAsia="zh-CN"/>
            </w:rPr>
            <w:t>资信投标</w:t>
          </w:r>
          <w:r>
            <w:rPr>
              <w:rFonts w:hint="eastAsia"/>
              <w:sz w:val="24"/>
              <w:szCs w:val="24"/>
              <w:highlight w:val="none"/>
            </w:rPr>
            <w:t>文件格式</w:t>
          </w:r>
          <w:r>
            <w:rPr>
              <w:sz w:val="24"/>
              <w:szCs w:val="24"/>
              <w:highlight w:val="none"/>
            </w:rPr>
            <w:tab/>
          </w:r>
          <w:r>
            <w:rPr>
              <w:sz w:val="24"/>
              <w:szCs w:val="24"/>
              <w:highlight w:val="none"/>
            </w:rPr>
            <w:fldChar w:fldCharType="begin"/>
          </w:r>
          <w:r>
            <w:rPr>
              <w:sz w:val="24"/>
              <w:szCs w:val="24"/>
              <w:highlight w:val="none"/>
            </w:rPr>
            <w:instrText xml:space="preserve"> PAGEREF _Toc28243 </w:instrText>
          </w:r>
          <w:r>
            <w:rPr>
              <w:sz w:val="24"/>
              <w:szCs w:val="24"/>
              <w:highlight w:val="none"/>
            </w:rPr>
            <w:fldChar w:fldCharType="separate"/>
          </w:r>
          <w:r>
            <w:rPr>
              <w:sz w:val="24"/>
              <w:szCs w:val="24"/>
              <w:highlight w:val="none"/>
            </w:rPr>
            <w:t>38</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3"/>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_Toc27072 </w:instrText>
          </w:r>
          <w:r>
            <w:rPr>
              <w:rFonts w:ascii="宋体" w:hAnsi="宋体" w:cs="宋体"/>
              <w:sz w:val="24"/>
              <w:szCs w:val="24"/>
              <w:highlight w:val="none"/>
            </w:rPr>
            <w:fldChar w:fldCharType="separate"/>
          </w:r>
          <w:r>
            <w:rPr>
              <w:rFonts w:hint="eastAsia"/>
              <w:sz w:val="24"/>
              <w:szCs w:val="24"/>
              <w:highlight w:val="none"/>
              <w:lang w:val="en-US" w:eastAsia="zh-CN"/>
            </w:rPr>
            <w:t>4.3 商务报价文件</w:t>
          </w:r>
          <w:r>
            <w:rPr>
              <w:sz w:val="24"/>
              <w:szCs w:val="24"/>
              <w:highlight w:val="none"/>
            </w:rPr>
            <w:tab/>
          </w:r>
          <w:r>
            <w:rPr>
              <w:sz w:val="24"/>
              <w:szCs w:val="24"/>
              <w:highlight w:val="none"/>
            </w:rPr>
            <w:fldChar w:fldCharType="begin"/>
          </w:r>
          <w:r>
            <w:rPr>
              <w:sz w:val="24"/>
              <w:szCs w:val="24"/>
              <w:highlight w:val="none"/>
            </w:rPr>
            <w:instrText xml:space="preserve"> PAGEREF _Toc27072 </w:instrText>
          </w:r>
          <w:r>
            <w:rPr>
              <w:sz w:val="24"/>
              <w:szCs w:val="24"/>
              <w:highlight w:val="none"/>
            </w:rPr>
            <w:fldChar w:fldCharType="separate"/>
          </w:r>
          <w:r>
            <w:rPr>
              <w:sz w:val="24"/>
              <w:szCs w:val="24"/>
              <w:highlight w:val="none"/>
            </w:rPr>
            <w:t>55</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3"/>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_Toc11078 </w:instrText>
          </w:r>
          <w:r>
            <w:rPr>
              <w:rFonts w:ascii="宋体" w:hAnsi="宋体" w:cs="宋体"/>
              <w:sz w:val="24"/>
              <w:szCs w:val="24"/>
              <w:highlight w:val="none"/>
            </w:rPr>
            <w:fldChar w:fldCharType="separate"/>
          </w:r>
          <w:r>
            <w:rPr>
              <w:rFonts w:hint="eastAsia"/>
              <w:sz w:val="24"/>
              <w:szCs w:val="24"/>
              <w:highlight w:val="none"/>
              <w:lang w:val="en-US" w:eastAsia="zh-CN"/>
            </w:rPr>
            <w:t>4.4</w:t>
          </w:r>
          <w:r>
            <w:rPr>
              <w:rFonts w:hint="eastAsia"/>
              <w:sz w:val="24"/>
              <w:szCs w:val="24"/>
              <w:highlight w:val="none"/>
            </w:rPr>
            <w:t xml:space="preserve"> </w:t>
          </w:r>
          <w:r>
            <w:rPr>
              <w:rFonts w:hint="eastAsia"/>
              <w:sz w:val="24"/>
              <w:szCs w:val="24"/>
              <w:highlight w:val="none"/>
              <w:lang w:val="en-US" w:eastAsia="zh-CN"/>
            </w:rPr>
            <w:t>封面</w:t>
          </w:r>
          <w:r>
            <w:rPr>
              <w:rFonts w:hint="eastAsia"/>
              <w:sz w:val="24"/>
              <w:szCs w:val="24"/>
              <w:highlight w:val="none"/>
            </w:rPr>
            <w:t>格式</w:t>
          </w:r>
          <w:r>
            <w:rPr>
              <w:rFonts w:hint="eastAsia"/>
              <w:sz w:val="24"/>
              <w:szCs w:val="24"/>
              <w:highlight w:val="none"/>
              <w:lang w:val="en-US" w:eastAsia="zh-CN"/>
            </w:rPr>
            <w:t>要求</w:t>
          </w:r>
          <w:r>
            <w:rPr>
              <w:sz w:val="24"/>
              <w:szCs w:val="24"/>
              <w:highlight w:val="none"/>
            </w:rPr>
            <w:tab/>
          </w:r>
          <w:r>
            <w:rPr>
              <w:sz w:val="24"/>
              <w:szCs w:val="24"/>
              <w:highlight w:val="none"/>
            </w:rPr>
            <w:fldChar w:fldCharType="begin"/>
          </w:r>
          <w:r>
            <w:rPr>
              <w:sz w:val="24"/>
              <w:szCs w:val="24"/>
              <w:highlight w:val="none"/>
            </w:rPr>
            <w:instrText xml:space="preserve"> PAGEREF _Toc11078 </w:instrText>
          </w:r>
          <w:r>
            <w:rPr>
              <w:sz w:val="24"/>
              <w:szCs w:val="24"/>
              <w:highlight w:val="none"/>
            </w:rPr>
            <w:fldChar w:fldCharType="separate"/>
          </w:r>
          <w:r>
            <w:rPr>
              <w:sz w:val="24"/>
              <w:szCs w:val="24"/>
              <w:highlight w:val="none"/>
            </w:rPr>
            <w:t>58</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1"/>
            <w:tabs>
              <w:tab w:val="right" w:leader="dot" w:pos="8306"/>
            </w:tabs>
            <w:spacing w:line="480" w:lineRule="auto"/>
            <w:rPr>
              <w:b/>
              <w:bCs/>
              <w:sz w:val="24"/>
              <w:szCs w:val="24"/>
              <w:highlight w:val="none"/>
            </w:rPr>
          </w:pP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sz w:val="24"/>
              <w:szCs w:val="24"/>
              <w:highlight w:val="none"/>
            </w:rPr>
            <w:instrText xml:space="preserve"> HYPERLINK \l _Toc22209 </w:instrText>
          </w:r>
          <w:r>
            <w:rPr>
              <w:rFonts w:ascii="宋体" w:hAnsi="宋体" w:cs="宋体"/>
              <w:b/>
              <w:bCs/>
              <w:sz w:val="24"/>
              <w:szCs w:val="24"/>
              <w:highlight w:val="none"/>
            </w:rPr>
            <w:fldChar w:fldCharType="separate"/>
          </w:r>
          <w:r>
            <w:rPr>
              <w:rFonts w:hint="eastAsia"/>
              <w:b/>
              <w:bCs/>
              <w:sz w:val="24"/>
              <w:szCs w:val="24"/>
              <w:highlight w:val="none"/>
            </w:rPr>
            <w:t>第二卷 合同条款</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_Toc22209 </w:instrText>
          </w:r>
          <w:r>
            <w:rPr>
              <w:b/>
              <w:bCs/>
              <w:sz w:val="24"/>
              <w:szCs w:val="24"/>
              <w:highlight w:val="none"/>
            </w:rPr>
            <w:fldChar w:fldCharType="separate"/>
          </w:r>
          <w:r>
            <w:rPr>
              <w:b/>
              <w:bCs/>
              <w:sz w:val="24"/>
              <w:szCs w:val="24"/>
              <w:highlight w:val="none"/>
            </w:rPr>
            <w:t>65</w:t>
          </w:r>
          <w:r>
            <w:rPr>
              <w:b/>
              <w:bCs/>
              <w:sz w:val="24"/>
              <w:szCs w:val="24"/>
              <w:highlight w:val="none"/>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_Toc8667 </w:instrText>
          </w:r>
          <w:r>
            <w:rPr>
              <w:rFonts w:ascii="宋体" w:hAnsi="宋体" w:cs="宋体"/>
              <w:sz w:val="24"/>
              <w:szCs w:val="24"/>
              <w:highlight w:val="none"/>
            </w:rPr>
            <w:fldChar w:fldCharType="separate"/>
          </w:r>
          <w:r>
            <w:rPr>
              <w:rFonts w:hint="eastAsia"/>
              <w:sz w:val="24"/>
              <w:szCs w:val="24"/>
              <w:highlight w:val="none"/>
              <w:lang w:val="en-US" w:eastAsia="zh-CN"/>
            </w:rPr>
            <w:t>一、 PPP项目特许经营合同</w:t>
          </w:r>
          <w:r>
            <w:rPr>
              <w:sz w:val="24"/>
              <w:szCs w:val="24"/>
              <w:highlight w:val="none"/>
            </w:rPr>
            <w:tab/>
          </w:r>
          <w:r>
            <w:rPr>
              <w:sz w:val="24"/>
              <w:szCs w:val="24"/>
              <w:highlight w:val="none"/>
            </w:rPr>
            <w:fldChar w:fldCharType="begin"/>
          </w:r>
          <w:r>
            <w:rPr>
              <w:sz w:val="24"/>
              <w:szCs w:val="24"/>
              <w:highlight w:val="none"/>
            </w:rPr>
            <w:instrText xml:space="preserve"> PAGEREF _Toc8667 </w:instrText>
          </w:r>
          <w:r>
            <w:rPr>
              <w:sz w:val="24"/>
              <w:szCs w:val="24"/>
              <w:highlight w:val="none"/>
            </w:rPr>
            <w:fldChar w:fldCharType="separate"/>
          </w:r>
          <w:r>
            <w:rPr>
              <w:sz w:val="24"/>
              <w:szCs w:val="24"/>
              <w:highlight w:val="none"/>
            </w:rPr>
            <w:t>66</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_Toc16086 </w:instrText>
          </w:r>
          <w:r>
            <w:rPr>
              <w:rFonts w:ascii="宋体" w:hAnsi="宋体" w:cs="宋体"/>
              <w:sz w:val="24"/>
              <w:szCs w:val="24"/>
              <w:highlight w:val="none"/>
            </w:rPr>
            <w:fldChar w:fldCharType="separate"/>
          </w:r>
          <w:r>
            <w:rPr>
              <w:rFonts w:hint="eastAsia"/>
              <w:sz w:val="24"/>
              <w:szCs w:val="24"/>
              <w:highlight w:val="none"/>
              <w:lang w:val="en-US" w:eastAsia="zh-CN"/>
            </w:rPr>
            <w:t>二、 PPP项目承继协议</w:t>
          </w:r>
          <w:r>
            <w:rPr>
              <w:sz w:val="24"/>
              <w:szCs w:val="24"/>
              <w:highlight w:val="none"/>
            </w:rPr>
            <w:tab/>
          </w:r>
          <w:r>
            <w:rPr>
              <w:sz w:val="24"/>
              <w:szCs w:val="24"/>
              <w:highlight w:val="none"/>
            </w:rPr>
            <w:fldChar w:fldCharType="begin"/>
          </w:r>
          <w:r>
            <w:rPr>
              <w:sz w:val="24"/>
              <w:szCs w:val="24"/>
              <w:highlight w:val="none"/>
            </w:rPr>
            <w:instrText xml:space="preserve"> PAGEREF _Toc16086 </w:instrText>
          </w:r>
          <w:r>
            <w:rPr>
              <w:sz w:val="24"/>
              <w:szCs w:val="24"/>
              <w:highlight w:val="none"/>
            </w:rPr>
            <w:fldChar w:fldCharType="separate"/>
          </w:r>
          <w:r>
            <w:rPr>
              <w:sz w:val="24"/>
              <w:szCs w:val="24"/>
              <w:highlight w:val="none"/>
            </w:rPr>
            <w:t>66</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1"/>
            <w:tabs>
              <w:tab w:val="right" w:leader="dot" w:pos="8306"/>
            </w:tabs>
            <w:spacing w:line="480" w:lineRule="auto"/>
            <w:rPr>
              <w:b/>
              <w:bCs/>
              <w:sz w:val="24"/>
              <w:szCs w:val="24"/>
              <w:highlight w:val="none"/>
            </w:rPr>
          </w:pP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sz w:val="24"/>
              <w:szCs w:val="24"/>
              <w:highlight w:val="none"/>
            </w:rPr>
            <w:instrText xml:space="preserve"> HYPERLINK \l _Toc30778 </w:instrText>
          </w:r>
          <w:r>
            <w:rPr>
              <w:rFonts w:ascii="宋体" w:hAnsi="宋体" w:cs="宋体"/>
              <w:b/>
              <w:bCs/>
              <w:sz w:val="24"/>
              <w:szCs w:val="24"/>
              <w:highlight w:val="none"/>
            </w:rPr>
            <w:fldChar w:fldCharType="separate"/>
          </w:r>
          <w:r>
            <w:rPr>
              <w:rFonts w:hint="eastAsia"/>
              <w:b/>
              <w:bCs/>
              <w:sz w:val="24"/>
              <w:szCs w:val="24"/>
              <w:highlight w:val="none"/>
            </w:rPr>
            <w:t xml:space="preserve">第三卷 </w:t>
          </w:r>
          <w:r>
            <w:rPr>
              <w:rFonts w:hint="eastAsia"/>
              <w:b/>
              <w:bCs/>
              <w:sz w:val="24"/>
              <w:szCs w:val="24"/>
              <w:highlight w:val="none"/>
              <w:lang w:val="en-US" w:eastAsia="zh-CN"/>
            </w:rPr>
            <w:t>项目</w:t>
          </w:r>
          <w:r>
            <w:rPr>
              <w:rFonts w:hint="eastAsia"/>
              <w:b/>
              <w:bCs/>
              <w:sz w:val="24"/>
              <w:szCs w:val="24"/>
              <w:highlight w:val="none"/>
            </w:rPr>
            <w:t>资料</w:t>
          </w:r>
          <w:r>
            <w:rPr>
              <w:b/>
              <w:bCs/>
              <w:sz w:val="24"/>
              <w:szCs w:val="24"/>
              <w:highlight w:val="none"/>
            </w:rPr>
            <w:tab/>
          </w:r>
          <w:r>
            <w:rPr>
              <w:b/>
              <w:bCs/>
              <w:sz w:val="24"/>
              <w:szCs w:val="24"/>
              <w:highlight w:val="none"/>
            </w:rPr>
            <w:fldChar w:fldCharType="begin"/>
          </w:r>
          <w:r>
            <w:rPr>
              <w:b/>
              <w:bCs/>
              <w:sz w:val="24"/>
              <w:szCs w:val="24"/>
              <w:highlight w:val="none"/>
            </w:rPr>
            <w:instrText xml:space="preserve"> PAGEREF _Toc30778 </w:instrText>
          </w:r>
          <w:r>
            <w:rPr>
              <w:b/>
              <w:bCs/>
              <w:sz w:val="24"/>
              <w:szCs w:val="24"/>
              <w:highlight w:val="none"/>
            </w:rPr>
            <w:fldChar w:fldCharType="separate"/>
          </w:r>
          <w:r>
            <w:rPr>
              <w:b/>
              <w:bCs/>
              <w:sz w:val="24"/>
              <w:szCs w:val="24"/>
              <w:highlight w:val="none"/>
            </w:rPr>
            <w:t>67</w:t>
          </w:r>
          <w:r>
            <w:rPr>
              <w:b/>
              <w:bCs/>
              <w:sz w:val="24"/>
              <w:szCs w:val="24"/>
              <w:highlight w:val="none"/>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_Toc14720 </w:instrText>
          </w:r>
          <w:r>
            <w:rPr>
              <w:rFonts w:ascii="宋体" w:hAnsi="宋体" w:cs="宋体"/>
              <w:sz w:val="24"/>
              <w:szCs w:val="24"/>
              <w:highlight w:val="none"/>
            </w:rPr>
            <w:fldChar w:fldCharType="separate"/>
          </w:r>
          <w:r>
            <w:rPr>
              <w:rFonts w:hint="eastAsia"/>
              <w:sz w:val="24"/>
              <w:szCs w:val="24"/>
              <w:highlight w:val="none"/>
              <w:lang w:val="en-US" w:eastAsia="zh-CN"/>
            </w:rPr>
            <w:t>一、 项目初步设计批复</w:t>
          </w:r>
          <w:r>
            <w:rPr>
              <w:sz w:val="24"/>
              <w:szCs w:val="24"/>
              <w:highlight w:val="none"/>
            </w:rPr>
            <w:tab/>
          </w:r>
          <w:r>
            <w:rPr>
              <w:sz w:val="24"/>
              <w:szCs w:val="24"/>
              <w:highlight w:val="none"/>
            </w:rPr>
            <w:fldChar w:fldCharType="begin"/>
          </w:r>
          <w:r>
            <w:rPr>
              <w:sz w:val="24"/>
              <w:szCs w:val="24"/>
              <w:highlight w:val="none"/>
            </w:rPr>
            <w:instrText xml:space="preserve"> PAGEREF _Toc14720 </w:instrText>
          </w:r>
          <w:r>
            <w:rPr>
              <w:sz w:val="24"/>
              <w:szCs w:val="24"/>
              <w:highlight w:val="none"/>
            </w:rPr>
            <w:fldChar w:fldCharType="separate"/>
          </w:r>
          <w:r>
            <w:rPr>
              <w:sz w:val="24"/>
              <w:szCs w:val="24"/>
              <w:highlight w:val="none"/>
            </w:rPr>
            <w:t>68</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sz w:val="24"/>
              <w:szCs w:val="24"/>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_Toc4619 </w:instrText>
          </w:r>
          <w:r>
            <w:rPr>
              <w:rFonts w:ascii="宋体" w:hAnsi="宋体" w:cs="宋体"/>
              <w:sz w:val="24"/>
              <w:szCs w:val="24"/>
              <w:highlight w:val="none"/>
            </w:rPr>
            <w:fldChar w:fldCharType="separate"/>
          </w:r>
          <w:r>
            <w:rPr>
              <w:rFonts w:hint="eastAsia"/>
              <w:sz w:val="24"/>
              <w:szCs w:val="24"/>
              <w:highlight w:val="none"/>
              <w:lang w:val="en-US" w:eastAsia="zh-CN"/>
            </w:rPr>
            <w:t>二、 PPP项目实施机构授权书</w:t>
          </w:r>
          <w:r>
            <w:rPr>
              <w:sz w:val="24"/>
              <w:szCs w:val="24"/>
              <w:highlight w:val="none"/>
            </w:rPr>
            <w:tab/>
          </w:r>
          <w:r>
            <w:rPr>
              <w:sz w:val="24"/>
              <w:szCs w:val="24"/>
              <w:highlight w:val="none"/>
            </w:rPr>
            <w:fldChar w:fldCharType="begin"/>
          </w:r>
          <w:r>
            <w:rPr>
              <w:sz w:val="24"/>
              <w:szCs w:val="24"/>
              <w:highlight w:val="none"/>
            </w:rPr>
            <w:instrText xml:space="preserve"> PAGEREF _Toc4619 </w:instrText>
          </w:r>
          <w:r>
            <w:rPr>
              <w:sz w:val="24"/>
              <w:szCs w:val="24"/>
              <w:highlight w:val="none"/>
            </w:rPr>
            <w:fldChar w:fldCharType="separate"/>
          </w:r>
          <w:r>
            <w:rPr>
              <w:sz w:val="24"/>
              <w:szCs w:val="24"/>
              <w:highlight w:val="none"/>
            </w:rPr>
            <w:t>72</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pStyle w:val="152"/>
            <w:tabs>
              <w:tab w:val="right" w:leader="dot" w:pos="8306"/>
            </w:tabs>
            <w:spacing w:line="360" w:lineRule="auto"/>
            <w:rPr>
              <w:highlight w:val="none"/>
            </w:rPr>
          </w:pPr>
          <w:r>
            <w:rPr>
              <w:rFonts w:ascii="宋体" w:hAnsi="宋体" w:cs="宋体"/>
              <w:color w:val="000000" w:themeColor="text1"/>
              <w:sz w:val="24"/>
              <w:szCs w:val="24"/>
              <w:highlight w:val="none"/>
              <w14:textFill>
                <w14:solidFill>
                  <w14:schemeClr w14:val="tx1"/>
                </w14:solidFill>
              </w14:textFill>
            </w:rPr>
            <w:fldChar w:fldCharType="begin"/>
          </w:r>
          <w:r>
            <w:rPr>
              <w:rFonts w:ascii="宋体" w:hAnsi="宋体" w:cs="宋体"/>
              <w:sz w:val="24"/>
              <w:szCs w:val="24"/>
              <w:highlight w:val="none"/>
            </w:rPr>
            <w:instrText xml:space="preserve"> HYPERLINK \l _Toc17734 </w:instrText>
          </w:r>
          <w:r>
            <w:rPr>
              <w:rFonts w:ascii="宋体" w:hAnsi="宋体" w:cs="宋体"/>
              <w:sz w:val="24"/>
              <w:szCs w:val="24"/>
              <w:highlight w:val="none"/>
            </w:rPr>
            <w:fldChar w:fldCharType="separate"/>
          </w:r>
          <w:r>
            <w:rPr>
              <w:rFonts w:hint="eastAsia"/>
              <w:sz w:val="24"/>
              <w:szCs w:val="24"/>
              <w:highlight w:val="none"/>
              <w:lang w:val="en-US" w:eastAsia="zh-CN"/>
            </w:rPr>
            <w:t>三、 PPP项目实施方案批复</w:t>
          </w:r>
          <w:r>
            <w:rPr>
              <w:sz w:val="24"/>
              <w:szCs w:val="24"/>
              <w:highlight w:val="none"/>
            </w:rPr>
            <w:tab/>
          </w:r>
          <w:r>
            <w:rPr>
              <w:sz w:val="24"/>
              <w:szCs w:val="24"/>
              <w:highlight w:val="none"/>
            </w:rPr>
            <w:fldChar w:fldCharType="begin"/>
          </w:r>
          <w:r>
            <w:rPr>
              <w:sz w:val="24"/>
              <w:szCs w:val="24"/>
              <w:highlight w:val="none"/>
            </w:rPr>
            <w:instrText xml:space="preserve"> PAGEREF _Toc17734 </w:instrText>
          </w:r>
          <w:r>
            <w:rPr>
              <w:sz w:val="24"/>
              <w:szCs w:val="24"/>
              <w:highlight w:val="none"/>
            </w:rPr>
            <w:fldChar w:fldCharType="separate"/>
          </w:r>
          <w:r>
            <w:rPr>
              <w:sz w:val="24"/>
              <w:szCs w:val="24"/>
              <w:highlight w:val="none"/>
            </w:rPr>
            <w:t>74</w:t>
          </w:r>
          <w:r>
            <w:rPr>
              <w:sz w:val="24"/>
              <w:szCs w:val="24"/>
              <w:highlight w:val="none"/>
            </w:rPr>
            <w:fldChar w:fldCharType="end"/>
          </w:r>
          <w:r>
            <w:rPr>
              <w:rFonts w:ascii="宋体" w:hAnsi="宋体" w:cs="宋体"/>
              <w:color w:val="000000" w:themeColor="text1"/>
              <w:sz w:val="24"/>
              <w:szCs w:val="24"/>
              <w:highlight w:val="none"/>
              <w14:textFill>
                <w14:solidFill>
                  <w14:schemeClr w14:val="tx1"/>
                </w14:solidFill>
              </w14:textFill>
            </w:rPr>
            <w:fldChar w:fldCharType="end"/>
          </w:r>
        </w:p>
        <w:p>
          <w:pPr>
            <w:ind w:left="0" w:leftChars="0" w:firstLine="0" w:firstLineChars="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fldChar w:fldCharType="end"/>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ind w:left="0" w:leftChars="0" w:firstLine="0" w:firstLineChars="0"/>
            <w:rPr>
              <w:rFonts w:ascii="宋体" w:hAnsi="宋体" w:eastAsia="宋体" w:cs="宋体"/>
              <w:b/>
              <w:bCs/>
              <w:color w:val="000000" w:themeColor="text1"/>
              <w:kern w:val="2"/>
              <w:sz w:val="24"/>
              <w:szCs w:val="24"/>
              <w:highlight w:val="none"/>
              <w:lang w:val="en-US" w:eastAsia="zh-CN" w:bidi="ar-SA"/>
              <w14:textFill>
                <w14:solidFill>
                  <w14:schemeClr w14:val="tx1"/>
                </w14:solidFill>
              </w14:textFill>
            </w:rPr>
          </w:pPr>
        </w:p>
      </w:sdtContent>
    </w:sdt>
    <w:p>
      <w:pPr>
        <w:bidi w:val="0"/>
        <w:rPr>
          <w:rFonts w:eastAsia="宋体" w:cs="Times New Roman" w:asciiTheme="minorHAnsi" w:hAnsiTheme="minorHAnsi"/>
          <w:kern w:val="2"/>
          <w:sz w:val="24"/>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4153"/>
        </w:tabs>
        <w:bidi w:val="0"/>
        <w:jc w:val="left"/>
        <w:rPr>
          <w:rFonts w:hint="eastAsia"/>
          <w:lang w:val="en-US" w:eastAsia="zh-CN"/>
        </w:rPr>
      </w:pPr>
      <w:r>
        <w:rPr>
          <w:rFonts w:hint="eastAsia"/>
          <w:lang w:val="en-US" w:eastAsia="zh-CN"/>
        </w:rPr>
        <w:tab/>
      </w:r>
      <w:bookmarkStart w:id="0" w:name="_Toc437935924"/>
      <w:bookmarkStart w:id="1" w:name="_Toc447809258"/>
      <w:bookmarkStart w:id="2" w:name="_Toc5756"/>
      <w:bookmarkStart w:id="3" w:name="_Toc30902"/>
      <w:bookmarkStart w:id="4" w:name="_Toc13156"/>
      <w:bookmarkStart w:id="5" w:name="_Toc18172"/>
      <w:bookmarkStart w:id="6" w:name="_Toc514849289"/>
      <w:bookmarkStart w:id="7" w:name="_Toc3203"/>
      <w:bookmarkStart w:id="8" w:name="_Toc124"/>
    </w:p>
    <w:p>
      <w:pPr>
        <w:pStyle w:val="2"/>
        <w:rPr>
          <w:rFonts w:hint="eastAsia"/>
          <w:lang w:val="en-US" w:eastAsia="zh-CN"/>
        </w:rPr>
      </w:pPr>
    </w:p>
    <w:p>
      <w:pPr>
        <w:pStyle w:val="2"/>
        <w:rPr>
          <w:rFonts w:hint="eastAsia"/>
          <w:lang w:val="en-US" w:eastAsia="zh-CN"/>
        </w:rPr>
      </w:pPr>
    </w:p>
    <w:p>
      <w:pPr>
        <w:ind w:firstLine="480"/>
        <w:rPr>
          <w:highlight w:val="none"/>
        </w:rPr>
      </w:pPr>
    </w:p>
    <w:p>
      <w:pPr>
        <w:ind w:firstLine="480"/>
        <w:rPr>
          <w:highlight w:val="none"/>
        </w:rPr>
      </w:pPr>
    </w:p>
    <w:p>
      <w:pPr>
        <w:pStyle w:val="3"/>
        <w:bidi w:val="0"/>
        <w:rPr>
          <w:highlight w:val="none"/>
        </w:rPr>
      </w:pPr>
      <w:bookmarkStart w:id="9" w:name="_Toc14116"/>
      <w:bookmarkStart w:id="10" w:name="_Toc2675"/>
      <w:r>
        <w:rPr>
          <w:rFonts w:hint="eastAsia"/>
          <w:highlight w:val="none"/>
        </w:rPr>
        <w:t>第一卷</w:t>
      </w:r>
      <w:bookmarkEnd w:id="0"/>
      <w:bookmarkEnd w:id="1"/>
      <w:r>
        <w:rPr>
          <w:rFonts w:hint="eastAsia"/>
          <w:highlight w:val="none"/>
        </w:rPr>
        <w:t xml:space="preserve"> </w:t>
      </w:r>
      <w:bookmarkEnd w:id="2"/>
      <w:bookmarkEnd w:id="3"/>
      <w:bookmarkEnd w:id="4"/>
      <w:bookmarkEnd w:id="5"/>
      <w:bookmarkEnd w:id="6"/>
      <w:bookmarkEnd w:id="7"/>
      <w:bookmarkEnd w:id="8"/>
      <w:r>
        <w:rPr>
          <w:rFonts w:hint="eastAsia"/>
          <w:highlight w:val="none"/>
        </w:rPr>
        <w:t>投标须知</w:t>
      </w:r>
      <w:bookmarkEnd w:id="9"/>
      <w:bookmarkEnd w:id="10"/>
    </w:p>
    <w:p>
      <w:pPr>
        <w:ind w:firstLine="480"/>
        <w:rPr>
          <w:highlight w:val="none"/>
        </w:rPr>
        <w:sectPr>
          <w:footerReference r:id="rId8" w:type="default"/>
          <w:pgSz w:w="11906" w:h="16838"/>
          <w:pgMar w:top="1440" w:right="1800" w:bottom="1440" w:left="1800" w:header="851" w:footer="992" w:gutter="0"/>
          <w:pgNumType w:start="1"/>
          <w:cols w:space="720" w:num="1"/>
          <w:docGrid w:type="lines" w:linePitch="312" w:charSpace="0"/>
        </w:sectPr>
      </w:pPr>
    </w:p>
    <w:p>
      <w:pPr>
        <w:pStyle w:val="4"/>
        <w:ind w:firstLine="643"/>
        <w:rPr>
          <w:highlight w:val="none"/>
        </w:rPr>
      </w:pPr>
      <w:bookmarkStart w:id="11" w:name="_Toc4691"/>
      <w:bookmarkStart w:id="12" w:name="_Toc31302"/>
      <w:r>
        <w:rPr>
          <w:rFonts w:hint="eastAsia"/>
          <w:highlight w:val="none"/>
        </w:rPr>
        <w:t xml:space="preserve">第一章 </w:t>
      </w:r>
      <w:r>
        <w:rPr>
          <w:rFonts w:hint="eastAsia"/>
          <w:highlight w:val="none"/>
          <w:lang w:val="en-US" w:eastAsia="zh-CN"/>
        </w:rPr>
        <w:t>招标</w:t>
      </w:r>
      <w:r>
        <w:rPr>
          <w:rFonts w:hint="eastAsia"/>
          <w:highlight w:val="none"/>
        </w:rPr>
        <w:t>公告</w:t>
      </w:r>
      <w:bookmarkEnd w:id="11"/>
      <w:bookmarkEnd w:id="12"/>
    </w:p>
    <w:p>
      <w:pPr>
        <w:ind w:firstLine="480"/>
        <w:rPr>
          <w:rFonts w:ascii="宋体" w:hAnsi="宋体"/>
          <w:color w:val="000000" w:themeColor="text1"/>
          <w:highlight w:val="none"/>
          <w14:textFill>
            <w14:solidFill>
              <w14:schemeClr w14:val="tx1"/>
            </w14:solidFill>
          </w14:textFill>
        </w:rPr>
      </w:pPr>
      <w:bookmarkStart w:id="13" w:name="_Toc20413"/>
      <w:bookmarkStart w:id="14" w:name="_Toc2419"/>
      <w:bookmarkStart w:id="15" w:name="_Toc514849290"/>
      <w:bookmarkStart w:id="16" w:name="_Toc447809272"/>
      <w:bookmarkStart w:id="17" w:name="_Toc26931"/>
      <w:bookmarkStart w:id="18" w:name="_Toc8020"/>
      <w:bookmarkStart w:id="19" w:name="_Toc437935938"/>
      <w:bookmarkStart w:id="20" w:name="_Toc27852"/>
      <w:bookmarkStart w:id="21" w:name="_Toc11680"/>
      <w:r>
        <w:rPr>
          <w:rFonts w:hint="eastAsia" w:ascii="宋体" w:hAnsi="宋体"/>
          <w:color w:val="000000" w:themeColor="text1"/>
          <w:highlight w:val="none"/>
          <w14:textFill>
            <w14:solidFill>
              <w14:schemeClr w14:val="tx1"/>
            </w14:solidFill>
          </w14:textFill>
        </w:rPr>
        <w:t>根据《中华人民共和国政府采购法》、《中华人民共和国政府采购法实施条例》、《政府和社会资本合作项目政府采购管理办法》等有关规定，杭州政智经济信息咨询有限公司受桐庐县住房和城乡建设局的委托，对桐庐县富春污水处理厂扩建及清洁排放改造工程</w:t>
      </w:r>
      <w:r>
        <w:rPr>
          <w:rFonts w:ascii="宋体" w:hAnsi="宋体"/>
          <w:color w:val="000000" w:themeColor="text1"/>
          <w:highlight w:val="none"/>
          <w14:textFill>
            <w14:solidFill>
              <w14:schemeClr w14:val="tx1"/>
            </w14:solidFill>
          </w14:textFill>
        </w:rPr>
        <w:t>PPP项目进行公开招标采购社会资本。本项目已通过资格预审，现邀请通过资格预审的投标人</w:t>
      </w:r>
      <w:r>
        <w:rPr>
          <w:rFonts w:hint="eastAsia" w:ascii="宋体" w:hAnsi="宋体"/>
          <w:color w:val="000000" w:themeColor="text1"/>
          <w:highlight w:val="none"/>
          <w14:textFill>
            <w14:solidFill>
              <w14:schemeClr w14:val="tx1"/>
            </w14:solidFill>
          </w14:textFill>
        </w:rPr>
        <w:t>就桐庐县富春污水处理厂扩建及清洁排放改造工程</w:t>
      </w:r>
      <w:r>
        <w:rPr>
          <w:rFonts w:ascii="宋体" w:hAnsi="宋体"/>
          <w:color w:val="000000" w:themeColor="text1"/>
          <w:highlight w:val="none"/>
          <w14:textFill>
            <w14:solidFill>
              <w14:schemeClr w14:val="tx1"/>
            </w14:solidFill>
          </w14:textFill>
        </w:rPr>
        <w:t>PPP项目</w:t>
      </w:r>
      <w:r>
        <w:rPr>
          <w:rFonts w:hint="eastAsia" w:ascii="宋体" w:hAnsi="宋体"/>
          <w:color w:val="000000" w:themeColor="text1"/>
          <w:highlight w:val="none"/>
          <w14:textFill>
            <w14:solidFill>
              <w14:schemeClr w14:val="tx1"/>
            </w14:solidFill>
          </w14:textFill>
        </w:rPr>
        <w:t>提交密封投标。</w:t>
      </w:r>
      <w:r>
        <w:rPr>
          <w:rFonts w:ascii="宋体" w:hAnsi="宋体"/>
          <w:color w:val="000000" w:themeColor="text1"/>
          <w:highlight w:val="none"/>
          <w14:textFill>
            <w14:solidFill>
              <w14:schemeClr w14:val="tx1"/>
            </w14:solidFill>
          </w14:textFill>
        </w:rPr>
        <w:t>有关事宜公告如下：</w:t>
      </w:r>
    </w:p>
    <w:p>
      <w:pPr>
        <w:ind w:firstLine="0" w:firstLineChars="0"/>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一、</w:t>
      </w:r>
      <w:r>
        <w:rPr>
          <w:rFonts w:ascii="宋体" w:hAnsi="宋体"/>
          <w:b/>
          <w:bCs/>
          <w:color w:val="000000" w:themeColor="text1"/>
          <w:highlight w:val="none"/>
          <w14:textFill>
            <w14:solidFill>
              <w14:schemeClr w14:val="tx1"/>
            </w14:solidFill>
          </w14:textFill>
        </w:rPr>
        <w:t>采购项目编号：</w:t>
      </w:r>
      <w:r>
        <w:rPr>
          <w:rFonts w:hint="eastAsia" w:ascii="宋体" w:hAnsi="宋体"/>
          <w:color w:val="000000" w:themeColor="text1"/>
          <w:highlight w:val="none"/>
          <w14:textFill>
            <w14:solidFill>
              <w14:schemeClr w14:val="tx1"/>
            </w14:solidFill>
          </w14:textFill>
        </w:rPr>
        <w:t>ZZZX-CZ-2020-003</w:t>
      </w:r>
    </w:p>
    <w:p>
      <w:pPr>
        <w:ind w:firstLine="0" w:firstLineChars="0"/>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二、</w:t>
      </w:r>
      <w:r>
        <w:rPr>
          <w:rFonts w:ascii="宋体" w:hAnsi="宋体"/>
          <w:b/>
          <w:bCs/>
          <w:color w:val="000000" w:themeColor="text1"/>
          <w:highlight w:val="none"/>
          <w14:textFill>
            <w14:solidFill>
              <w14:schemeClr w14:val="tx1"/>
            </w14:solidFill>
          </w14:textFill>
        </w:rPr>
        <w:t>采购项目名称:</w:t>
      </w:r>
      <w:r>
        <w:rPr>
          <w:rFonts w:ascii="宋体" w:hAnsi="宋体"/>
          <w:color w:val="000000" w:themeColor="text1"/>
          <w:highlight w:val="none"/>
          <w14:textFill>
            <w14:solidFill>
              <w14:schemeClr w14:val="tx1"/>
            </w14:solidFill>
          </w14:textFill>
        </w:rPr>
        <w:t>桐庐县富春污水处理厂扩建及清洁排放改造工程</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PPP项目</w:t>
      </w:r>
      <w:r>
        <w:rPr>
          <w:rFonts w:hint="eastAsia" w:ascii="宋体" w:hAnsi="宋体"/>
          <w:color w:val="000000" w:themeColor="text1"/>
          <w:highlight w:val="none"/>
          <w14:textFill>
            <w14:solidFill>
              <w14:schemeClr w14:val="tx1"/>
            </w14:solidFill>
          </w14:textFill>
        </w:rPr>
        <w:t>）社会资本采购项目</w:t>
      </w:r>
    </w:p>
    <w:p>
      <w:pPr>
        <w:ind w:firstLine="0" w:firstLineChars="0"/>
        <w:rPr>
          <w:rFonts w:hint="eastAsia" w:ascii="宋体" w:hAnsi="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三、</w:t>
      </w:r>
      <w:r>
        <w:rPr>
          <w:rFonts w:hint="eastAsia" w:ascii="宋体" w:hAnsi="宋体"/>
          <w:b/>
          <w:bCs/>
          <w:color w:val="000000" w:themeColor="text1"/>
          <w:highlight w:val="none"/>
          <w:lang w:val="en-US" w:eastAsia="zh-CN"/>
          <w14:textFill>
            <w14:solidFill>
              <w14:schemeClr w14:val="tx1"/>
            </w14:solidFill>
          </w14:textFill>
        </w:rPr>
        <w:t>项目概况与预算金额</w:t>
      </w:r>
    </w:p>
    <w:p>
      <w:pPr>
        <w:pStyle w:val="2"/>
        <w:rPr>
          <w:rFonts w:hint="eastAsia"/>
          <w:highlight w:val="none"/>
        </w:rPr>
      </w:pPr>
      <w:r>
        <w:rPr>
          <w:rFonts w:hint="eastAsia"/>
          <w:highlight w:val="none"/>
          <w:lang w:val="en-US" w:eastAsia="zh-CN"/>
        </w:rPr>
        <w:t>本项目</w:t>
      </w:r>
      <w:r>
        <w:rPr>
          <w:rFonts w:hint="eastAsia"/>
          <w:highlight w:val="none"/>
        </w:rPr>
        <w:t>建设地点</w:t>
      </w:r>
      <w:r>
        <w:rPr>
          <w:rFonts w:hint="eastAsia"/>
          <w:highlight w:val="none"/>
          <w:lang w:val="en-US" w:eastAsia="zh-CN"/>
        </w:rPr>
        <w:t>为</w:t>
      </w:r>
      <w:r>
        <w:rPr>
          <w:rFonts w:hint="eastAsia"/>
          <w:highlight w:val="none"/>
        </w:rPr>
        <w:t>桐庐县经济开发区求是路111号。富春污水处理厂三期扩建工程地点一二期污水处理厂北侧预留用地地块。</w:t>
      </w:r>
    </w:p>
    <w:p>
      <w:pPr>
        <w:pStyle w:val="2"/>
        <w:rPr>
          <w:rFonts w:hint="eastAsia"/>
          <w:highlight w:val="none"/>
        </w:rPr>
      </w:pPr>
      <w:r>
        <w:rPr>
          <w:rFonts w:hint="eastAsia"/>
          <w:highlight w:val="none"/>
          <w:lang w:val="en-US" w:eastAsia="zh-CN"/>
        </w:rPr>
        <w:t>本项目建设</w:t>
      </w:r>
      <w:r>
        <w:rPr>
          <w:rFonts w:hint="eastAsia"/>
          <w:highlight w:val="none"/>
        </w:rPr>
        <w:t>内容为桐庐县富春污水处理厂三期扩建工程，设计规模为3万吨/日，建设形式为半地下式,建设内容包括半地下式污水处理厂整体工程、附属工程、厂区范围内绿化及景观照明等。项目用地面积约为47.7亩。污水厂出水主要污染物执行浙江省清洁排放标准。</w:t>
      </w:r>
    </w:p>
    <w:p>
      <w:pPr>
        <w:pStyle w:val="2"/>
        <w:ind w:left="480" w:leftChars="200" w:firstLine="0" w:firstLineChars="0"/>
        <w:rPr>
          <w:rFonts w:hint="eastAsia"/>
          <w:highlight w:val="none"/>
        </w:rPr>
      </w:pPr>
      <w:r>
        <w:rPr>
          <w:rFonts w:hint="eastAsia"/>
          <w:highlight w:val="none"/>
        </w:rPr>
        <w:t>纳入本次PPP项目合作范围的三期扩建工程项目总投资约为24432.61万元。项目合作期20年，其中建设期2年，运营期18年。</w:t>
      </w:r>
    </w:p>
    <w:p>
      <w:pPr>
        <w:pStyle w:val="2"/>
        <w:ind w:left="0" w:leftChars="0" w:firstLine="480" w:firstLineChars="200"/>
        <w:rPr>
          <w:rFonts w:hint="eastAsia"/>
          <w:highlight w:val="none"/>
        </w:rPr>
      </w:pPr>
      <w:r>
        <w:rPr>
          <w:rFonts w:hint="eastAsia"/>
          <w:highlight w:val="none"/>
        </w:rPr>
        <w:t>本项目采购需求：采购本项目的投资人，负责本项目投融资、建设、运营及移交工作（具体工作范围见合同文件）。</w:t>
      </w:r>
    </w:p>
    <w:p>
      <w:pPr>
        <w:pStyle w:val="2"/>
        <w:ind w:left="480" w:leftChars="200" w:firstLine="0" w:firstLineChars="0"/>
        <w:rPr>
          <w:rFonts w:hint="eastAsia"/>
          <w:highlight w:val="none"/>
        </w:rPr>
      </w:pPr>
      <w:r>
        <w:rPr>
          <w:rFonts w:hint="eastAsia"/>
          <w:highlight w:val="none"/>
        </w:rPr>
        <w:t>本项目采购预算为：</w:t>
      </w:r>
      <w:r>
        <w:rPr>
          <w:rFonts w:hint="eastAsia"/>
          <w:highlight w:val="none"/>
          <w:lang w:val="en-US" w:eastAsia="zh-CN"/>
        </w:rPr>
        <w:t>73408.61万元</w:t>
      </w:r>
      <w:r>
        <w:rPr>
          <w:rFonts w:hint="eastAsia"/>
          <w:highlight w:val="none"/>
        </w:rPr>
        <w:t>。</w:t>
      </w:r>
    </w:p>
    <w:p>
      <w:pPr>
        <w:pStyle w:val="2"/>
        <w:rPr>
          <w:strike w:val="0"/>
          <w:dstrike w:val="0"/>
          <w:highlight w:val="none"/>
        </w:rPr>
      </w:pPr>
      <w:r>
        <w:rPr>
          <w:rFonts w:hint="eastAsia"/>
          <w:strike w:val="0"/>
          <w:dstrike w:val="0"/>
          <w:highlight w:val="none"/>
        </w:rPr>
        <w:t>本项目招标最高限价：本项目投标报价指标中</w:t>
      </w:r>
      <w:r>
        <w:rPr>
          <w:rFonts w:hint="eastAsia"/>
          <w:strike w:val="0"/>
          <w:dstrike w:val="0"/>
          <w:highlight w:val="none"/>
          <w:lang w:val="en-US" w:eastAsia="zh-CN"/>
        </w:rPr>
        <w:t>PPP项目总投资不高于</w:t>
      </w:r>
      <w:r>
        <w:rPr>
          <w:rFonts w:hint="eastAsia"/>
          <w:strike w:val="0"/>
          <w:dstrike w:val="0"/>
          <w:highlight w:val="none"/>
        </w:rPr>
        <w:t>24432.61万元有效</w:t>
      </w:r>
      <w:r>
        <w:rPr>
          <w:rFonts w:hint="eastAsia"/>
          <w:strike w:val="0"/>
          <w:dstrike w:val="0"/>
          <w:highlight w:val="none"/>
          <w:lang w:eastAsia="zh-CN"/>
        </w:rPr>
        <w:t>；污水处理运营服务费单价</w:t>
      </w:r>
      <w:r>
        <w:rPr>
          <w:rFonts w:hint="eastAsia"/>
          <w:strike w:val="0"/>
          <w:dstrike w:val="0"/>
          <w:highlight w:val="none"/>
          <w:lang w:val="en-US" w:eastAsia="zh-CN"/>
        </w:rPr>
        <w:t>不高于1.32元/吨有效。</w:t>
      </w:r>
    </w:p>
    <w:p>
      <w:pPr>
        <w:ind w:firstLine="0" w:firstLineChars="0"/>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四、采购方式：</w:t>
      </w:r>
      <w:r>
        <w:rPr>
          <w:rFonts w:hint="eastAsia" w:ascii="宋体" w:hAnsi="宋体"/>
          <w:color w:val="000000" w:themeColor="text1"/>
          <w:highlight w:val="none"/>
          <w14:textFill>
            <w14:solidFill>
              <w14:schemeClr w14:val="tx1"/>
            </w14:solidFill>
          </w14:textFill>
        </w:rPr>
        <w:t>公开招标</w:t>
      </w:r>
    </w:p>
    <w:p>
      <w:pPr>
        <w:ind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五、投标人应具备的资格要求：</w:t>
      </w:r>
    </w:p>
    <w:p>
      <w:pPr>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响应本项目资格预审公告，通过资格预审的单位。未参加资格预审或资格审查未通过的单位不得投标。已通过资格预审的单位在提交招标文件截止时间前相关资格条件因素发生变化且已不符合资格预审通过要求的，不具备投标资格。</w:t>
      </w:r>
    </w:p>
    <w:p>
      <w:pPr>
        <w:ind w:left="484" w:hanging="484" w:hangingChars="201"/>
        <w:rPr>
          <w:rFonts w:ascii="Times New Roman" w:hAnsi="Times New Roman"/>
          <w:bCs/>
          <w:highlight w:val="none"/>
        </w:rPr>
      </w:pPr>
      <w:r>
        <w:rPr>
          <w:rFonts w:hint="eastAsia" w:ascii="Times New Roman" w:hAnsi="Times New Roman"/>
          <w:b/>
          <w:highlight w:val="none"/>
        </w:rPr>
        <w:t>六、采购人：</w:t>
      </w:r>
      <w:r>
        <w:rPr>
          <w:rFonts w:hint="eastAsia" w:ascii="Times New Roman" w:hAnsi="Times New Roman"/>
          <w:bCs/>
          <w:highlight w:val="none"/>
        </w:rPr>
        <w:t>桐庐县住房和城乡建设局</w:t>
      </w:r>
    </w:p>
    <w:p>
      <w:pPr>
        <w:ind w:left="484" w:hanging="484" w:hangingChars="201"/>
        <w:rPr>
          <w:rFonts w:ascii="Times New Roman" w:hAnsi="Times New Roman"/>
          <w:b/>
          <w:highlight w:val="none"/>
        </w:rPr>
      </w:pPr>
      <w:r>
        <w:rPr>
          <w:rFonts w:hint="eastAsia" w:ascii="Times New Roman" w:hAnsi="Times New Roman"/>
          <w:b/>
          <w:highlight w:val="none"/>
        </w:rPr>
        <w:t>七</w:t>
      </w:r>
      <w:r>
        <w:rPr>
          <w:rFonts w:ascii="Times New Roman" w:hAnsi="Times New Roman"/>
          <w:b/>
          <w:highlight w:val="none"/>
        </w:rPr>
        <w:t>、招标文件</w:t>
      </w:r>
      <w:r>
        <w:rPr>
          <w:rFonts w:hint="eastAsia" w:ascii="Times New Roman" w:hAnsi="Times New Roman"/>
          <w:b/>
          <w:highlight w:val="none"/>
          <w:lang w:val="en-US" w:eastAsia="zh-CN"/>
        </w:rPr>
        <w:t>的</w:t>
      </w:r>
      <w:r>
        <w:rPr>
          <w:rFonts w:hint="eastAsia" w:ascii="Times New Roman" w:hAnsi="Times New Roman"/>
          <w:b/>
          <w:highlight w:val="none"/>
        </w:rPr>
        <w:t>获取</w:t>
      </w:r>
      <w:r>
        <w:rPr>
          <w:rFonts w:ascii="Times New Roman" w:hAnsi="Times New Roman"/>
          <w:b/>
          <w:highlight w:val="none"/>
        </w:rPr>
        <w:t>：</w:t>
      </w:r>
    </w:p>
    <w:p>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）招标文件获取时间：</w:t>
      </w:r>
      <w:r>
        <w:rPr>
          <w:rFonts w:ascii="Times New Roman" w:hAnsi="Times New Roman"/>
          <w:highlight w:val="none"/>
          <w:u w:val="single"/>
        </w:rPr>
        <w:t>2020</w:t>
      </w:r>
      <w:r>
        <w:rPr>
          <w:rFonts w:hint="eastAsia" w:ascii="Times New Roman" w:hAnsi="Times New Roman"/>
          <w:highlight w:val="none"/>
          <w:u w:val="none"/>
        </w:rPr>
        <w:t>年</w:t>
      </w:r>
      <w:r>
        <w:rPr>
          <w:rFonts w:hint="eastAsia" w:ascii="Times New Roman" w:hAnsi="Times New Roman"/>
          <w:highlight w:val="none"/>
          <w:u w:val="single"/>
          <w:lang w:val="en-US" w:eastAsia="zh-CN"/>
        </w:rPr>
        <w:t xml:space="preserve"> 7 </w:t>
      </w:r>
      <w:r>
        <w:rPr>
          <w:rFonts w:hint="eastAsia" w:ascii="Times New Roman" w:hAnsi="Times New Roman"/>
          <w:highlight w:val="none"/>
          <w:u w:val="none"/>
        </w:rPr>
        <w:t>月</w:t>
      </w:r>
      <w:r>
        <w:rPr>
          <w:rFonts w:hint="eastAsia" w:ascii="Times New Roman" w:hAnsi="Times New Roman"/>
          <w:highlight w:val="none"/>
          <w:u w:val="single"/>
        </w:rPr>
        <w:t xml:space="preserve"> </w:t>
      </w:r>
      <w:r>
        <w:rPr>
          <w:rFonts w:hint="eastAsia" w:ascii="Times New Roman" w:hAnsi="Times New Roman"/>
          <w:highlight w:val="none"/>
          <w:u w:val="single"/>
          <w:lang w:val="en-US" w:eastAsia="zh-CN"/>
        </w:rPr>
        <w:t>3</w:t>
      </w:r>
      <w:r>
        <w:rPr>
          <w:rFonts w:ascii="Times New Roman" w:hAnsi="Times New Roman"/>
          <w:highlight w:val="none"/>
          <w:u w:val="single"/>
        </w:rPr>
        <w:t xml:space="preserve"> </w:t>
      </w:r>
      <w:r>
        <w:rPr>
          <w:rFonts w:hint="eastAsia" w:ascii="Times New Roman" w:hAnsi="Times New Roman"/>
          <w:highlight w:val="none"/>
          <w:u w:val="none"/>
        </w:rPr>
        <w:t>日至</w:t>
      </w:r>
      <w:r>
        <w:rPr>
          <w:rFonts w:hint="eastAsia" w:ascii="Times New Roman" w:hAnsi="Times New Roman"/>
          <w:highlight w:val="none"/>
          <w:u w:val="single"/>
          <w:lang w:val="en-US" w:eastAsia="zh-CN"/>
        </w:rPr>
        <w:t xml:space="preserve"> 7 </w:t>
      </w:r>
      <w:r>
        <w:rPr>
          <w:rFonts w:hint="eastAsia" w:ascii="Times New Roman" w:hAnsi="Times New Roman"/>
          <w:highlight w:val="none"/>
          <w:u w:val="none"/>
        </w:rPr>
        <w:t>月</w:t>
      </w:r>
      <w:r>
        <w:rPr>
          <w:rFonts w:ascii="Times New Roman" w:hAnsi="Times New Roman"/>
          <w:highlight w:val="none"/>
          <w:u w:val="single"/>
        </w:rPr>
        <w:t xml:space="preserve"> </w:t>
      </w:r>
      <w:r>
        <w:rPr>
          <w:rFonts w:hint="eastAsia" w:ascii="Times New Roman" w:hAnsi="Times New Roman"/>
          <w:highlight w:val="none"/>
          <w:u w:val="single"/>
          <w:lang w:val="en-US" w:eastAsia="zh-CN"/>
        </w:rPr>
        <w:t>23</w:t>
      </w:r>
      <w:r>
        <w:rPr>
          <w:rFonts w:ascii="Times New Roman" w:hAnsi="Times New Roman"/>
          <w:highlight w:val="none"/>
          <w:u w:val="single"/>
        </w:rPr>
        <w:t xml:space="preserve"> </w:t>
      </w:r>
      <w:r>
        <w:rPr>
          <w:rFonts w:hint="eastAsia" w:ascii="Times New Roman" w:hAnsi="Times New Roman"/>
          <w:highlight w:val="none"/>
          <w:u w:val="none"/>
        </w:rPr>
        <w:t>日</w:t>
      </w:r>
      <w:r>
        <w:rPr>
          <w:rFonts w:hint="eastAsia" w:ascii="Times New Roman" w:hAnsi="Times New Roman"/>
          <w:highlight w:val="none"/>
        </w:rPr>
        <w:t>每日</w:t>
      </w:r>
      <w:r>
        <w:rPr>
          <w:rFonts w:ascii="Times New Roman" w:hAnsi="Times New Roman"/>
          <w:highlight w:val="none"/>
        </w:rPr>
        <w:t>9</w:t>
      </w:r>
      <w:r>
        <w:rPr>
          <w:rFonts w:hint="eastAsia" w:ascii="Times New Roman" w:hAnsi="Times New Roman"/>
          <w:highlight w:val="none"/>
        </w:rPr>
        <w:t>：</w:t>
      </w:r>
      <w:r>
        <w:rPr>
          <w:rFonts w:ascii="Times New Roman" w:hAnsi="Times New Roman"/>
          <w:highlight w:val="none"/>
        </w:rPr>
        <w:t>00-12</w:t>
      </w:r>
      <w:r>
        <w:rPr>
          <w:rFonts w:hint="eastAsia" w:ascii="Times New Roman" w:hAnsi="Times New Roman"/>
          <w:highlight w:val="none"/>
        </w:rPr>
        <w:t>：</w:t>
      </w:r>
      <w:r>
        <w:rPr>
          <w:rFonts w:ascii="Times New Roman" w:hAnsi="Times New Roman"/>
          <w:highlight w:val="none"/>
        </w:rPr>
        <w:t>00</w:t>
      </w:r>
      <w:r>
        <w:rPr>
          <w:rFonts w:hint="eastAsia" w:ascii="Times New Roman" w:hAnsi="Times New Roman"/>
          <w:highlight w:val="none"/>
        </w:rPr>
        <w:t>，</w:t>
      </w:r>
      <w:r>
        <w:rPr>
          <w:rFonts w:ascii="Times New Roman" w:hAnsi="Times New Roman"/>
          <w:highlight w:val="none"/>
        </w:rPr>
        <w:t>14</w:t>
      </w:r>
      <w:r>
        <w:rPr>
          <w:rFonts w:hint="eastAsia" w:ascii="Times New Roman" w:hAnsi="Times New Roman"/>
          <w:highlight w:val="none"/>
        </w:rPr>
        <w:t>：</w:t>
      </w:r>
      <w:r>
        <w:rPr>
          <w:rFonts w:ascii="Times New Roman" w:hAnsi="Times New Roman"/>
          <w:highlight w:val="none"/>
        </w:rPr>
        <w:t>00-17</w:t>
      </w:r>
      <w:r>
        <w:rPr>
          <w:rFonts w:hint="eastAsia" w:ascii="Times New Roman" w:hAnsi="Times New Roman"/>
          <w:highlight w:val="none"/>
        </w:rPr>
        <w:t>：</w:t>
      </w:r>
      <w:r>
        <w:rPr>
          <w:rFonts w:ascii="Times New Roman" w:hAnsi="Times New Roman"/>
          <w:highlight w:val="none"/>
        </w:rPr>
        <w:t>00</w:t>
      </w:r>
      <w:r>
        <w:rPr>
          <w:rFonts w:hint="eastAsia" w:ascii="Times New Roman" w:hAnsi="Times New Roman"/>
          <w:highlight w:val="none"/>
        </w:rPr>
        <w:t>（北京时间，双休日及法定节假日除外）。</w:t>
      </w:r>
    </w:p>
    <w:p>
      <w:pPr>
        <w:ind w:firstLine="48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）招标文件售价：</w:t>
      </w:r>
      <w:r>
        <w:rPr>
          <w:rFonts w:hint="eastAsia" w:ascii="Times New Roman" w:hAnsi="Times New Roman"/>
          <w:highlight w:val="none"/>
          <w:lang w:val="en-US" w:eastAsia="zh-CN"/>
        </w:rPr>
        <w:t>免费</w:t>
      </w:r>
      <w:r>
        <w:rPr>
          <w:rFonts w:hint="eastAsia" w:ascii="Times New Roman" w:hAnsi="Times New Roman"/>
          <w:highlight w:val="none"/>
        </w:rPr>
        <w:t>。</w:t>
      </w:r>
    </w:p>
    <w:p>
      <w:pPr>
        <w:ind w:firstLine="48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）招标文件获取地址：杭州市莫干山路</w:t>
      </w:r>
      <w:r>
        <w:rPr>
          <w:rFonts w:ascii="Times New Roman" w:hAnsi="Times New Roman"/>
          <w:highlight w:val="none"/>
        </w:rPr>
        <w:t>100</w:t>
      </w:r>
      <w:r>
        <w:rPr>
          <w:rFonts w:hint="eastAsia" w:ascii="Times New Roman" w:hAnsi="Times New Roman"/>
          <w:highlight w:val="none"/>
        </w:rPr>
        <w:t>号耀江国际大厦</w:t>
      </w:r>
      <w:r>
        <w:rPr>
          <w:rFonts w:ascii="Times New Roman" w:hAnsi="Times New Roman"/>
          <w:highlight w:val="none"/>
        </w:rPr>
        <w:t>A</w:t>
      </w:r>
      <w:r>
        <w:rPr>
          <w:rFonts w:hint="eastAsia" w:ascii="Times New Roman" w:hAnsi="Times New Roman"/>
          <w:highlight w:val="none"/>
        </w:rPr>
        <w:t>座</w:t>
      </w:r>
      <w:r>
        <w:rPr>
          <w:rFonts w:ascii="Times New Roman" w:hAnsi="Times New Roman"/>
          <w:highlight w:val="none"/>
        </w:rPr>
        <w:t>19</w:t>
      </w:r>
      <w:r>
        <w:rPr>
          <w:rFonts w:hint="eastAsia" w:ascii="Times New Roman" w:hAnsi="Times New Roman"/>
          <w:highlight w:val="none"/>
        </w:rPr>
        <w:t>楼</w:t>
      </w:r>
      <w:r>
        <w:rPr>
          <w:rFonts w:ascii="Times New Roman" w:hAnsi="Times New Roman"/>
          <w:highlight w:val="none"/>
        </w:rPr>
        <w:t>B</w:t>
      </w:r>
      <w:r>
        <w:rPr>
          <w:rFonts w:hint="eastAsia" w:ascii="Times New Roman" w:hAnsi="Times New Roman"/>
          <w:highlight w:val="none"/>
        </w:rPr>
        <w:t>室。</w:t>
      </w:r>
    </w:p>
    <w:p>
      <w:pPr>
        <w:pStyle w:val="2"/>
        <w:rPr>
          <w:rFonts w:hint="eastAsia"/>
        </w:rPr>
      </w:pPr>
      <w:r>
        <w:rPr>
          <w:rFonts w:hint="eastAsia"/>
          <w:lang w:val="en-US" w:eastAsia="zh-CN"/>
        </w:rPr>
        <w:t>4）</w:t>
      </w:r>
      <w:r>
        <w:rPr>
          <w:rFonts w:hint="eastAsia"/>
        </w:rPr>
        <w:t>报名请携带以下材料：（1）法定代表人授权委托书（格式自拟，授权范围必须包括项目报名事项办理）；（2）联系信息表单：包括报名单位名称、通讯地址、联系人、联系电话、电子邮箱、传真等信息（格式自拟）。</w:t>
      </w:r>
    </w:p>
    <w:p>
      <w:pPr>
        <w:pStyle w:val="2"/>
      </w:pPr>
      <w:r>
        <w:rPr>
          <w:rFonts w:hint="eastAsia"/>
        </w:rPr>
        <w:t>（疫情期间，招标文件可采用电子形式发送，请各资格预审入围单位发送授权委托书、联系信息表单扫描件（格式自拟）至指定电子邮箱，授权委托书原件快递至招标文件</w:t>
      </w:r>
      <w:r>
        <w:rPr>
          <w:rFonts w:hint="eastAsia"/>
          <w:lang w:val="en-US" w:eastAsia="zh-CN"/>
        </w:rPr>
        <w:t>获取</w:t>
      </w:r>
      <w:r>
        <w:rPr>
          <w:rFonts w:hint="eastAsia"/>
        </w:rPr>
        <w:t>地址。）</w:t>
      </w:r>
    </w:p>
    <w:p>
      <w:pPr>
        <w:ind w:firstLine="480"/>
        <w:rPr>
          <w:rFonts w:hint="eastAsia"/>
        </w:rPr>
      </w:pPr>
      <w:r>
        <w:rPr>
          <w:rFonts w:hint="eastAsia" w:ascii="Times New Roman" w:hAnsi="Times New Roman"/>
          <w:highlight w:val="none"/>
          <w:lang w:val="en-US" w:eastAsia="zh-CN"/>
        </w:rPr>
        <w:t>5</w:t>
      </w:r>
      <w:r>
        <w:rPr>
          <w:rFonts w:hint="eastAsia" w:ascii="Times New Roman" w:hAnsi="Times New Roman"/>
          <w:highlight w:val="none"/>
        </w:rPr>
        <w:t>）招标文件获取联系人：钱</w:t>
      </w:r>
      <w:r>
        <w:rPr>
          <w:rFonts w:hint="eastAsia" w:ascii="Times New Roman" w:hAnsi="Times New Roman"/>
          <w:highlight w:val="none"/>
          <w:lang w:val="en-US" w:eastAsia="zh-CN"/>
        </w:rPr>
        <w:t>嘉泽</w:t>
      </w:r>
      <w:r>
        <w:rPr>
          <w:rFonts w:hint="eastAsia" w:ascii="Times New Roman" w:hAnsi="Times New Roman"/>
          <w:highlight w:val="none"/>
        </w:rPr>
        <w:t>，电话：0571-87800032</w:t>
      </w:r>
      <w:r>
        <w:rPr>
          <w:rFonts w:hint="eastAsia" w:ascii="Times New Roman" w:hAnsi="Times New Roman"/>
          <w:highlight w:val="none"/>
          <w:lang w:eastAsia="zh-CN"/>
        </w:rPr>
        <w:t>，</w:t>
      </w:r>
      <w:r>
        <w:rPr>
          <w:rFonts w:hint="eastAsia" w:ascii="Times New Roman" w:hAnsi="Times New Roman"/>
          <w:highlight w:val="none"/>
          <w:lang w:val="en-US" w:eastAsia="zh-CN"/>
        </w:rPr>
        <w:t>电子邮箱：qianjiaze@foxmail.com。</w:t>
      </w:r>
    </w:p>
    <w:p>
      <w:pPr>
        <w:ind w:firstLine="0" w:firstLineChars="0"/>
        <w:rPr>
          <w:rFonts w:ascii="Times New Roman" w:hAnsi="Times New Roman"/>
          <w:b/>
          <w:bCs/>
          <w:szCs w:val="21"/>
          <w:highlight w:val="none"/>
        </w:rPr>
      </w:pPr>
      <w:r>
        <w:rPr>
          <w:rFonts w:hint="eastAsia" w:ascii="Times New Roman" w:hAnsi="Times New Roman"/>
          <w:b/>
          <w:bCs/>
          <w:szCs w:val="21"/>
          <w:highlight w:val="none"/>
        </w:rPr>
        <w:t>八、投标保证金：</w:t>
      </w:r>
    </w:p>
    <w:p>
      <w:pPr>
        <w:ind w:left="2" w:firstLine="482" w:firstLineChars="201"/>
        <w:rPr>
          <w:rFonts w:ascii="Times New Roman" w:hAnsi="Times New Roman"/>
          <w:highlight w:val="none"/>
        </w:rPr>
      </w:pPr>
      <w:r>
        <w:rPr>
          <w:rFonts w:hint="eastAsia" w:ascii="Times New Roman" w:hAnsi="Times New Roman"/>
          <w:highlight w:val="none"/>
        </w:rPr>
        <w:t>本项目不设投标保证金；但供应商在政府采购中存在违反政府采购相关规定时，采购人有权按照《中华人民共和国政府采购法》及《中华人民共和国政府采购法实施条例》相关条款规定追究责任和处理。</w:t>
      </w:r>
    </w:p>
    <w:p>
      <w:pPr>
        <w:ind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九、</w:t>
      </w:r>
      <w:r>
        <w:rPr>
          <w:rFonts w:ascii="宋体" w:hAnsi="宋体"/>
          <w:b/>
          <w:bCs/>
          <w:color w:val="000000" w:themeColor="text1"/>
          <w:highlight w:val="none"/>
          <w14:textFill>
            <w14:solidFill>
              <w14:schemeClr w14:val="tx1"/>
            </w14:solidFill>
          </w14:textFill>
        </w:rPr>
        <w:t>投标</w:t>
      </w:r>
      <w:r>
        <w:rPr>
          <w:rFonts w:hint="eastAsia" w:ascii="宋体" w:hAnsi="宋体"/>
          <w:b/>
          <w:bCs/>
          <w:color w:val="000000" w:themeColor="text1"/>
          <w:highlight w:val="none"/>
          <w14:textFill>
            <w14:solidFill>
              <w14:schemeClr w14:val="tx1"/>
            </w14:solidFill>
          </w14:textFill>
        </w:rPr>
        <w:t>文件递交</w:t>
      </w:r>
      <w:r>
        <w:rPr>
          <w:rFonts w:ascii="宋体" w:hAnsi="宋体"/>
          <w:b/>
          <w:bCs/>
          <w:color w:val="000000" w:themeColor="text1"/>
          <w:highlight w:val="none"/>
          <w14:textFill>
            <w14:solidFill>
              <w14:schemeClr w14:val="tx1"/>
            </w14:solidFill>
          </w14:textFill>
        </w:rPr>
        <w:t>时间：</w:t>
      </w:r>
    </w:p>
    <w:p>
      <w:pPr>
        <w:ind w:firstLine="48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2020</w:t>
      </w: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lang w:val="en-US" w:eastAsia="zh-CN"/>
          <w14:textFill>
            <w14:solidFill>
              <w14:schemeClr w14:val="tx1"/>
            </w14:solidFill>
          </w14:textFill>
        </w:rPr>
        <w:t xml:space="preserve"> 7 </w:t>
      </w:r>
      <w:r>
        <w:rPr>
          <w:rFonts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24</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日</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13</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时</w:t>
      </w:r>
      <w:r>
        <w:rPr>
          <w:rFonts w:hint="eastAsia" w:ascii="宋体" w:hAnsi="宋体"/>
          <w:color w:val="000000" w:themeColor="text1"/>
          <w:highlight w:val="none"/>
          <w:u w:val="single"/>
          <w:lang w:val="en-US" w:eastAsia="zh-CN"/>
          <w14:textFill>
            <w14:solidFill>
              <w14:schemeClr w14:val="tx1"/>
            </w14:solidFill>
          </w14:textFill>
        </w:rPr>
        <w:t xml:space="preserve"> 30  </w:t>
      </w:r>
      <w:r>
        <w:rPr>
          <w:rFonts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2020</w:t>
      </w: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lang w:val="en-US" w:eastAsia="zh-CN"/>
          <w14:textFill>
            <w14:solidFill>
              <w14:schemeClr w14:val="tx1"/>
            </w14:solidFill>
          </w14:textFill>
        </w:rPr>
        <w:t xml:space="preserve"> 7 </w:t>
      </w:r>
      <w:r>
        <w:rPr>
          <w:rFonts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24</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日</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14</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时</w:t>
      </w:r>
      <w:r>
        <w:rPr>
          <w:rFonts w:hint="eastAsia" w:ascii="宋体" w:hAnsi="宋体"/>
          <w:color w:val="000000" w:themeColor="text1"/>
          <w:highlight w:val="none"/>
          <w:u w:val="single"/>
          <w:lang w:val="en-US" w:eastAsia="zh-CN"/>
          <w14:textFill>
            <w14:solidFill>
              <w14:schemeClr w14:val="tx1"/>
            </w14:solidFill>
          </w14:textFill>
        </w:rPr>
        <w:t xml:space="preserve"> 00 </w:t>
      </w:r>
      <w:r>
        <w:rPr>
          <w:rFonts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14:textFill>
            <w14:solidFill>
              <w14:schemeClr w14:val="tx1"/>
            </w14:solidFill>
          </w14:textFill>
        </w:rPr>
        <w:t>（北京时间）</w:t>
      </w:r>
      <w:r>
        <w:rPr>
          <w:rFonts w:ascii="宋体" w:hAnsi="宋体"/>
          <w:color w:val="000000" w:themeColor="text1"/>
          <w:highlight w:val="none"/>
          <w14:textFill>
            <w14:solidFill>
              <w14:schemeClr w14:val="tx1"/>
            </w14:solidFill>
          </w14:textFill>
        </w:rPr>
        <w:t>。逾期送达、未送达指定地点或密封不合格的投标文件，采购人不予受理。送达时间以投标人签到时间为准。</w:t>
      </w:r>
    </w:p>
    <w:p>
      <w:pPr>
        <w:ind w:firstLine="0" w:firstLineChars="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十、</w:t>
      </w:r>
      <w:r>
        <w:rPr>
          <w:rFonts w:ascii="宋体" w:hAnsi="宋体"/>
          <w:b/>
          <w:bCs/>
          <w:color w:val="000000" w:themeColor="text1"/>
          <w:highlight w:val="none"/>
          <w14:textFill>
            <w14:solidFill>
              <w14:schemeClr w14:val="tx1"/>
            </w14:solidFill>
          </w14:textFill>
        </w:rPr>
        <w:t>开标时间：</w:t>
      </w:r>
      <w:r>
        <w:rPr>
          <w:rFonts w:ascii="宋体" w:hAnsi="宋体"/>
          <w:color w:val="000000" w:themeColor="text1"/>
          <w:highlight w:val="none"/>
          <w14:textFill>
            <w14:solidFill>
              <w14:schemeClr w14:val="tx1"/>
            </w14:solidFill>
          </w14:textFill>
        </w:rPr>
        <w:t>20</w:t>
      </w:r>
      <w:r>
        <w:rPr>
          <w:rFonts w:hint="eastAsia" w:ascii="宋体" w:hAnsi="宋体"/>
          <w:color w:val="000000" w:themeColor="text1"/>
          <w:highlight w:val="none"/>
          <w14:textFill>
            <w14:solidFill>
              <w14:schemeClr w14:val="tx1"/>
            </w14:solidFill>
          </w14:textFill>
        </w:rPr>
        <w:t>20</w:t>
      </w:r>
      <w:r>
        <w:rPr>
          <w:rFonts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7</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24</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日</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14</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时</w:t>
      </w:r>
      <w:r>
        <w:rPr>
          <w:rFonts w:hint="eastAsia" w:ascii="宋体" w:hAnsi="宋体"/>
          <w:color w:val="000000" w:themeColor="text1"/>
          <w:highlight w:val="none"/>
          <w:u w:val="single"/>
          <w:lang w:val="en-US" w:eastAsia="zh-CN"/>
          <w14:textFill>
            <w14:solidFill>
              <w14:schemeClr w14:val="tx1"/>
            </w14:solidFill>
          </w14:textFill>
        </w:rPr>
        <w:t xml:space="preserve"> 00 </w:t>
      </w:r>
      <w:r>
        <w:rPr>
          <w:rFonts w:hint="eastAsia" w:ascii="宋体" w:hAnsi="宋体"/>
          <w:color w:val="000000" w:themeColor="text1"/>
          <w:highlight w:val="none"/>
          <w:lang w:val="en-US" w:eastAsia="zh-CN"/>
          <w14:textFill>
            <w14:solidFill>
              <w14:schemeClr w14:val="tx1"/>
            </w14:solidFill>
          </w14:textFill>
        </w:rPr>
        <w:t>分</w:t>
      </w:r>
      <w:r>
        <w:rPr>
          <w:rFonts w:ascii="宋体" w:hAnsi="宋体"/>
          <w:color w:val="000000" w:themeColor="text1"/>
          <w:highlight w:val="none"/>
          <w14:textFill>
            <w14:solidFill>
              <w14:schemeClr w14:val="tx1"/>
            </w14:solidFill>
          </w14:textFill>
        </w:rPr>
        <w:t>（北京时间）</w:t>
      </w:r>
      <w:r>
        <w:rPr>
          <w:rFonts w:hint="eastAsia" w:ascii="宋体" w:hAnsi="宋体"/>
          <w:color w:val="000000" w:themeColor="text1"/>
          <w:highlight w:val="none"/>
          <w:lang w:eastAsia="zh-CN"/>
          <w14:textFill>
            <w14:solidFill>
              <w14:schemeClr w14:val="tx1"/>
            </w14:solidFill>
          </w14:textFill>
        </w:rPr>
        <w:t>。</w:t>
      </w:r>
    </w:p>
    <w:p>
      <w:pPr>
        <w:ind w:firstLine="0" w:firstLineChars="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十</w:t>
      </w:r>
      <w:r>
        <w:rPr>
          <w:rFonts w:hint="eastAsia" w:ascii="宋体" w:hAnsi="宋体"/>
          <w:b/>
          <w:bCs/>
          <w:color w:val="000000" w:themeColor="text1"/>
          <w:highlight w:val="none"/>
          <w:lang w:val="en-US" w:eastAsia="zh-CN"/>
          <w14:textFill>
            <w14:solidFill>
              <w14:schemeClr w14:val="tx1"/>
            </w14:solidFill>
          </w14:textFill>
        </w:rPr>
        <w:t>一</w:t>
      </w:r>
      <w:r>
        <w:rPr>
          <w:rFonts w:hint="eastAsia"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lang w:val="en-US" w:eastAsia="zh-CN"/>
          <w14:textFill>
            <w14:solidFill>
              <w14:schemeClr w14:val="tx1"/>
            </w14:solidFill>
          </w14:textFill>
        </w:rPr>
        <w:t>投标文件递交地址、</w:t>
      </w:r>
      <w:r>
        <w:rPr>
          <w:rFonts w:ascii="宋体" w:hAnsi="宋体"/>
          <w:b/>
          <w:bCs/>
          <w:color w:val="000000" w:themeColor="text1"/>
          <w:highlight w:val="none"/>
          <w14:textFill>
            <w14:solidFill>
              <w14:schemeClr w14:val="tx1"/>
            </w14:solidFill>
          </w14:textFill>
        </w:rPr>
        <w:t>开标地址：</w:t>
      </w:r>
      <w:r>
        <w:rPr>
          <w:rFonts w:hint="eastAsia" w:ascii="宋体" w:hAnsi="宋体"/>
          <w:color w:val="000000" w:themeColor="text1"/>
          <w:highlight w:val="none"/>
          <w14:textFill>
            <w14:solidFill>
              <w14:schemeClr w14:val="tx1"/>
            </w14:solidFill>
          </w14:textFill>
        </w:rPr>
        <w:t xml:space="preserve"> 桐庐县招投标服务中心</w:t>
      </w:r>
      <w:r>
        <w:rPr>
          <w:rFonts w:hint="eastAsia" w:ascii="宋体" w:hAnsi="宋体"/>
          <w:color w:val="000000" w:themeColor="text1"/>
          <w:highlight w:val="none"/>
          <w:u w:val="single"/>
          <w:lang w:val="en-US" w:eastAsia="zh-CN"/>
          <w14:textFill>
            <w14:solidFill>
              <w14:schemeClr w14:val="tx1"/>
            </w14:solidFill>
          </w14:textFill>
        </w:rPr>
        <w:t xml:space="preserve"> 2 </w:t>
      </w:r>
      <w:r>
        <w:rPr>
          <w:rFonts w:hint="eastAsia" w:ascii="宋体" w:hAnsi="宋体"/>
          <w:color w:val="000000" w:themeColor="text1"/>
          <w:highlight w:val="none"/>
          <w14:textFill>
            <w14:solidFill>
              <w14:schemeClr w14:val="tx1"/>
            </w14:solidFill>
          </w14:textFill>
        </w:rPr>
        <w:t>号开标大厅（杭州市桐庐县城迎春南路258号国资大厦6楼）</w:t>
      </w:r>
      <w:r>
        <w:rPr>
          <w:rFonts w:hint="eastAsia" w:ascii="宋体" w:hAnsi="宋体"/>
          <w:color w:val="000000" w:themeColor="text1"/>
          <w:highlight w:val="none"/>
          <w:lang w:eastAsia="zh-CN"/>
          <w14:textFill>
            <w14:solidFill>
              <w14:schemeClr w14:val="tx1"/>
            </w14:solidFill>
          </w14:textFill>
        </w:rPr>
        <w:t>。</w:t>
      </w:r>
    </w:p>
    <w:p>
      <w:pPr>
        <w:ind w:firstLine="0" w:firstLineChars="0"/>
        <w:rPr>
          <w:rFonts w:hint="eastAsia"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十</w:t>
      </w:r>
      <w:r>
        <w:rPr>
          <w:rFonts w:hint="eastAsia" w:ascii="宋体" w:hAnsi="宋体"/>
          <w:b/>
          <w:bCs/>
          <w:color w:val="000000" w:themeColor="text1"/>
          <w:highlight w:val="none"/>
          <w:lang w:val="en-US" w:eastAsia="zh-CN"/>
          <w14:textFill>
            <w14:solidFill>
              <w14:schemeClr w14:val="tx1"/>
            </w14:solidFill>
          </w14:textFill>
        </w:rPr>
        <w:t>二</w:t>
      </w:r>
      <w:r>
        <w:rPr>
          <w:rFonts w:hint="eastAsia" w:ascii="宋体" w:hAnsi="宋体"/>
          <w:b/>
          <w:bCs/>
          <w:color w:val="000000" w:themeColor="text1"/>
          <w:highlight w:val="none"/>
          <w14:textFill>
            <w14:solidFill>
              <w14:schemeClr w14:val="tx1"/>
            </w14:solidFill>
          </w14:textFill>
        </w:rPr>
        <w:t>、同级采购监督管理部门：</w:t>
      </w:r>
      <w:r>
        <w:rPr>
          <w:rFonts w:hint="eastAsia" w:ascii="宋体" w:hAnsi="宋体"/>
          <w:color w:val="000000" w:themeColor="text1"/>
          <w:highlight w:val="none"/>
          <w14:textFill>
            <w14:solidFill>
              <w14:schemeClr w14:val="tx1"/>
            </w14:solidFill>
          </w14:textFill>
        </w:rPr>
        <w:t>桐庐县财政局  联系人：</w:t>
      </w:r>
      <w:r>
        <w:rPr>
          <w:rFonts w:hint="eastAsia" w:ascii="宋体" w:hAnsi="宋体"/>
          <w:color w:val="000000" w:themeColor="text1"/>
          <w:highlight w:val="none"/>
          <w:lang w:val="en-US" w:eastAsia="zh-CN"/>
          <w14:textFill>
            <w14:solidFill>
              <w14:schemeClr w14:val="tx1"/>
            </w14:solidFill>
          </w14:textFill>
        </w:rPr>
        <w:t>陈毅，</w:t>
      </w:r>
      <w:r>
        <w:rPr>
          <w:rFonts w:hint="eastAsia" w:ascii="宋体" w:hAnsi="宋体"/>
          <w:color w:val="000000" w:themeColor="text1"/>
          <w:highlight w:val="none"/>
          <w14:textFill>
            <w14:solidFill>
              <w14:schemeClr w14:val="tx1"/>
            </w14:solidFill>
          </w14:textFill>
        </w:rPr>
        <w:t>监督投诉电话：0571-64217655。</w:t>
      </w:r>
    </w:p>
    <w:p>
      <w:pPr>
        <w:widowControl/>
        <w:ind w:firstLine="0" w:firstLineChars="0"/>
        <w:jc w:val="left"/>
        <w:rPr>
          <w:rFonts w:ascii="Times New Roman" w:hAnsi="Times New Roman"/>
          <w:b/>
          <w:highlight w:val="none"/>
        </w:rPr>
      </w:pPr>
      <w:r>
        <w:rPr>
          <w:rFonts w:hint="eastAsia" w:ascii="Times New Roman" w:hAnsi="Times New Roman"/>
          <w:b/>
          <w:highlight w:val="none"/>
        </w:rPr>
        <w:t>十</w:t>
      </w:r>
      <w:r>
        <w:rPr>
          <w:rFonts w:hint="eastAsia" w:ascii="Times New Roman" w:hAnsi="Times New Roman"/>
          <w:b/>
          <w:highlight w:val="none"/>
          <w:lang w:val="en-US" w:eastAsia="zh-CN"/>
        </w:rPr>
        <w:t>三</w:t>
      </w:r>
      <w:r>
        <w:rPr>
          <w:rFonts w:hint="eastAsia" w:ascii="Times New Roman" w:hAnsi="Times New Roman"/>
          <w:b/>
          <w:highlight w:val="none"/>
        </w:rPr>
        <w:t>、</w:t>
      </w:r>
      <w:r>
        <w:rPr>
          <w:rFonts w:ascii="Times New Roman" w:hAnsi="Times New Roman"/>
          <w:b/>
          <w:highlight w:val="none"/>
        </w:rPr>
        <w:t>发布公告媒体</w:t>
      </w:r>
      <w:r>
        <w:rPr>
          <w:rFonts w:hint="eastAsia" w:ascii="Times New Roman" w:hAnsi="Times New Roman"/>
          <w:b/>
          <w:highlight w:val="none"/>
        </w:rPr>
        <w:t>：</w:t>
      </w:r>
    </w:p>
    <w:p>
      <w:pPr>
        <w:widowControl/>
        <w:ind w:firstLine="480"/>
        <w:jc w:val="left"/>
        <w:rPr>
          <w:rFonts w:ascii="Times New Roman" w:hAnsi="Times New Roman"/>
          <w:sz w:val="28"/>
          <w:szCs w:val="28"/>
          <w:highlight w:val="none"/>
        </w:rPr>
      </w:pPr>
      <w:r>
        <w:rPr>
          <w:rFonts w:hint="eastAsia" w:ascii="Times New Roman" w:hAnsi="Times New Roman"/>
          <w:highlight w:val="none"/>
        </w:rPr>
        <w:t>本</w:t>
      </w:r>
      <w:r>
        <w:rPr>
          <w:rFonts w:ascii="Times New Roman" w:hAnsi="Times New Roman"/>
          <w:highlight w:val="none"/>
        </w:rPr>
        <w:t>招标</w:t>
      </w:r>
      <w:r>
        <w:rPr>
          <w:rFonts w:hint="eastAsia" w:ascii="Times New Roman" w:hAnsi="Times New Roman"/>
          <w:highlight w:val="none"/>
        </w:rPr>
        <w:t>公告</w:t>
      </w:r>
      <w:r>
        <w:rPr>
          <w:rFonts w:ascii="Times New Roman" w:hAnsi="Times New Roman"/>
          <w:highlight w:val="none"/>
        </w:rPr>
        <w:t>同时在</w:t>
      </w:r>
      <w:r>
        <w:rPr>
          <w:rFonts w:hint="eastAsia" w:ascii="Times New Roman" w:hAnsi="Times New Roman"/>
          <w:highlight w:val="none"/>
        </w:rPr>
        <w:t>浙江政府采购网(http://www.zjzfcg.gov.cn)、桐庐县公共资源招投标网（http://www.tlztb.com.cn/）</w:t>
      </w:r>
      <w:r>
        <w:rPr>
          <w:rFonts w:ascii="Times New Roman" w:hAnsi="Times New Roman"/>
          <w:highlight w:val="none"/>
        </w:rPr>
        <w:t>发布。</w:t>
      </w:r>
    </w:p>
    <w:p>
      <w:pPr>
        <w:ind w:firstLine="0" w:firstLineChars="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十</w:t>
      </w:r>
      <w:r>
        <w:rPr>
          <w:rFonts w:hint="eastAsia" w:ascii="宋体" w:hAnsi="宋体"/>
          <w:b/>
          <w:bCs/>
          <w:color w:val="000000" w:themeColor="text1"/>
          <w:highlight w:val="none"/>
          <w:lang w:val="en-US" w:eastAsia="zh-CN"/>
          <w14:textFill>
            <w14:solidFill>
              <w14:schemeClr w14:val="tx1"/>
            </w14:solidFill>
          </w14:textFill>
        </w:rPr>
        <w:t>四</w:t>
      </w:r>
      <w:r>
        <w:rPr>
          <w:rFonts w:hint="eastAsia" w:ascii="宋体" w:hAnsi="宋体"/>
          <w:b/>
          <w:bCs/>
          <w:color w:val="000000" w:themeColor="text1"/>
          <w:highlight w:val="none"/>
          <w14:textFill>
            <w14:solidFill>
              <w14:schemeClr w14:val="tx1"/>
            </w14:solidFill>
          </w14:textFill>
        </w:rPr>
        <w:t>、</w:t>
      </w:r>
      <w:r>
        <w:rPr>
          <w:rFonts w:ascii="宋体" w:hAnsi="宋体"/>
          <w:b/>
          <w:bCs/>
          <w:color w:val="000000" w:themeColor="text1"/>
          <w:highlight w:val="none"/>
          <w14:textFill>
            <w14:solidFill>
              <w14:schemeClr w14:val="tx1"/>
            </w14:solidFill>
          </w14:textFill>
        </w:rPr>
        <w:t>联系方式</w:t>
      </w:r>
    </w:p>
    <w:p>
      <w:pPr>
        <w:widowControl/>
        <w:ind w:firstLine="480"/>
        <w:jc w:val="left"/>
        <w:rPr>
          <w:rFonts w:hint="eastAsia" w:ascii="Times New Roman" w:hAnsi="Times New Roman"/>
          <w:b/>
          <w:bCs/>
          <w:highlight w:val="none"/>
        </w:rPr>
      </w:pPr>
      <w:r>
        <w:rPr>
          <w:rFonts w:hint="eastAsia" w:ascii="Times New Roman" w:hAnsi="Times New Roman"/>
          <w:b/>
          <w:bCs/>
          <w:highlight w:val="none"/>
        </w:rPr>
        <w:t>1、采购人名称：桐庐县住房和城乡建设局</w:t>
      </w:r>
    </w:p>
    <w:p>
      <w:pPr>
        <w:widowControl/>
        <w:ind w:firstLine="480"/>
        <w:jc w:val="left"/>
        <w:rPr>
          <w:rFonts w:hint="default" w:ascii="Times New Roman" w:hAnsi="Times New Roman"/>
          <w:highlight w:val="none"/>
          <w:lang w:val="en-US" w:eastAsia="zh-CN"/>
        </w:rPr>
      </w:pPr>
      <w:r>
        <w:rPr>
          <w:rFonts w:hint="eastAsia" w:ascii="Times New Roman" w:hAnsi="Times New Roman"/>
          <w:highlight w:val="none"/>
        </w:rPr>
        <w:t>联系人：</w:t>
      </w:r>
      <w:r>
        <w:rPr>
          <w:rFonts w:hint="eastAsia" w:ascii="Times New Roman" w:hAnsi="Times New Roman"/>
          <w:highlight w:val="none"/>
          <w:lang w:val="en-US" w:eastAsia="zh-CN"/>
        </w:rPr>
        <w:t>祝鹏</w:t>
      </w:r>
    </w:p>
    <w:p>
      <w:pPr>
        <w:widowControl/>
        <w:ind w:firstLine="480"/>
        <w:jc w:val="left"/>
        <w:rPr>
          <w:rFonts w:hint="default" w:ascii="Times New Roman" w:hAnsi="Times New Roman"/>
          <w:highlight w:val="none"/>
          <w:lang w:val="en-US" w:eastAsia="zh-CN"/>
        </w:rPr>
      </w:pPr>
      <w:r>
        <w:rPr>
          <w:rFonts w:hint="eastAsia" w:ascii="Times New Roman" w:hAnsi="Times New Roman"/>
          <w:highlight w:val="none"/>
        </w:rPr>
        <w:t>联系电话：</w:t>
      </w:r>
      <w:r>
        <w:rPr>
          <w:rFonts w:hint="eastAsia" w:ascii="Times New Roman" w:hAnsi="Times New Roman"/>
          <w:highlight w:val="none"/>
          <w:lang w:val="en-US" w:eastAsia="zh-CN"/>
        </w:rPr>
        <w:t>0571-64217815</w:t>
      </w:r>
    </w:p>
    <w:p>
      <w:pPr>
        <w:widowControl/>
        <w:ind w:firstLine="480"/>
        <w:jc w:val="left"/>
        <w:rPr>
          <w:rFonts w:hint="default" w:ascii="Times New Roman" w:hAnsi="Times New Roman"/>
          <w:highlight w:val="none"/>
          <w:lang w:val="en-US" w:eastAsia="zh-CN"/>
        </w:rPr>
      </w:pPr>
      <w:r>
        <w:rPr>
          <w:rFonts w:hint="eastAsia" w:ascii="Times New Roman" w:hAnsi="Times New Roman"/>
          <w:highlight w:val="none"/>
        </w:rPr>
        <w:t>地址：</w:t>
      </w:r>
      <w:r>
        <w:rPr>
          <w:rFonts w:hint="eastAsia" w:ascii="Times New Roman" w:hAnsi="Times New Roman"/>
          <w:highlight w:val="none"/>
          <w:lang w:val="en-US" w:eastAsia="zh-CN"/>
        </w:rPr>
        <w:t>杭州市桐庐县迎春南路333号</w:t>
      </w:r>
    </w:p>
    <w:p>
      <w:pPr>
        <w:widowControl/>
        <w:ind w:firstLine="480"/>
        <w:jc w:val="left"/>
        <w:rPr>
          <w:rFonts w:hint="eastAsia" w:ascii="Times New Roman" w:hAnsi="Times New Roman"/>
          <w:highlight w:val="none"/>
        </w:rPr>
      </w:pPr>
    </w:p>
    <w:p>
      <w:pPr>
        <w:widowControl/>
        <w:ind w:firstLine="480"/>
        <w:jc w:val="left"/>
        <w:rPr>
          <w:rFonts w:hint="eastAsia" w:ascii="Times New Roman" w:hAnsi="Times New Roman"/>
          <w:b/>
          <w:bCs/>
          <w:highlight w:val="none"/>
        </w:rPr>
      </w:pPr>
      <w:r>
        <w:rPr>
          <w:rFonts w:hint="eastAsia" w:ascii="Times New Roman" w:hAnsi="Times New Roman"/>
          <w:b/>
          <w:bCs/>
          <w:highlight w:val="none"/>
        </w:rPr>
        <w:t>2、采购代理机构名称：杭州政智经济信息咨询有限公司</w:t>
      </w:r>
    </w:p>
    <w:p>
      <w:pPr>
        <w:widowControl/>
        <w:ind w:firstLine="480"/>
        <w:jc w:val="left"/>
        <w:rPr>
          <w:rFonts w:hint="eastAsia" w:ascii="Times New Roman" w:hAnsi="Times New Roman"/>
          <w:highlight w:val="none"/>
          <w:lang w:val="en-US" w:eastAsia="zh-CN"/>
        </w:rPr>
      </w:pPr>
      <w:r>
        <w:rPr>
          <w:rFonts w:hint="eastAsia" w:ascii="Times New Roman" w:hAnsi="Times New Roman"/>
          <w:highlight w:val="none"/>
        </w:rPr>
        <w:t>联系人：钱</w:t>
      </w:r>
      <w:r>
        <w:rPr>
          <w:rFonts w:hint="eastAsia" w:ascii="Times New Roman" w:hAnsi="Times New Roman"/>
          <w:highlight w:val="none"/>
          <w:lang w:val="en-US" w:eastAsia="zh-CN"/>
        </w:rPr>
        <w:t>嘉泽</w:t>
      </w:r>
    </w:p>
    <w:p>
      <w:pPr>
        <w:widowControl/>
        <w:ind w:firstLine="480"/>
        <w:jc w:val="left"/>
        <w:rPr>
          <w:rFonts w:hint="eastAsia" w:ascii="Times New Roman" w:hAnsi="Times New Roman"/>
          <w:highlight w:val="none"/>
          <w:lang w:val="en-US" w:eastAsia="zh-CN"/>
        </w:rPr>
      </w:pPr>
      <w:r>
        <w:rPr>
          <w:rFonts w:hint="eastAsia" w:ascii="Times New Roman" w:hAnsi="Times New Roman"/>
          <w:highlight w:val="none"/>
        </w:rPr>
        <w:t>联系电话：0571-87800032</w:t>
      </w:r>
      <w:r>
        <w:rPr>
          <w:rFonts w:hint="eastAsia" w:ascii="Times New Roman" w:hAnsi="Times New Roman"/>
          <w:highlight w:val="none"/>
          <w:lang w:val="en-US" w:eastAsia="zh-CN"/>
        </w:rPr>
        <w:t xml:space="preserve"> </w:t>
      </w:r>
    </w:p>
    <w:p>
      <w:pPr>
        <w:widowControl/>
        <w:ind w:firstLine="480"/>
        <w:jc w:val="left"/>
        <w:rPr>
          <w:rFonts w:hint="eastAsia" w:ascii="Times New Roman" w:hAnsi="Times New Roman"/>
          <w:highlight w:val="none"/>
          <w:lang w:val="en-US" w:eastAsia="zh-CN"/>
        </w:rPr>
      </w:pPr>
      <w:r>
        <w:rPr>
          <w:rFonts w:hint="eastAsia" w:ascii="Times New Roman" w:hAnsi="Times New Roman"/>
          <w:highlight w:val="none"/>
          <w:lang w:val="en-US" w:eastAsia="zh-CN"/>
        </w:rPr>
        <w:t>传真：0571-87035309</w:t>
      </w:r>
    </w:p>
    <w:p>
      <w:pPr>
        <w:widowControl/>
        <w:ind w:firstLine="480"/>
        <w:jc w:val="left"/>
        <w:rPr>
          <w:rFonts w:hint="eastAsia" w:ascii="Times New Roman" w:hAnsi="Times New Roman"/>
          <w:highlight w:val="none"/>
        </w:rPr>
      </w:pPr>
      <w:r>
        <w:rPr>
          <w:rFonts w:hint="eastAsia" w:ascii="Times New Roman" w:hAnsi="Times New Roman"/>
          <w:highlight w:val="none"/>
        </w:rPr>
        <w:t>地址：杭州市拱墅区莫干山路100号耀江国际大厦A座19楼B区</w:t>
      </w:r>
    </w:p>
    <w:p>
      <w:pPr>
        <w:widowControl/>
        <w:ind w:firstLine="480"/>
        <w:jc w:val="left"/>
        <w:rPr>
          <w:rFonts w:hint="eastAsia" w:ascii="Times New Roman" w:hAnsi="Times New Roman"/>
          <w:highlight w:val="none"/>
        </w:rPr>
      </w:pPr>
    </w:p>
    <w:p>
      <w:pPr>
        <w:ind w:firstLine="420" w:firstLineChars="0"/>
        <w:rPr>
          <w:rFonts w:ascii="宋体" w:hAnsi="宋体"/>
          <w:color w:val="000000" w:themeColor="text1"/>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bookmarkEnd w:id="13"/>
    <w:bookmarkEnd w:id="14"/>
    <w:bookmarkEnd w:id="15"/>
    <w:bookmarkEnd w:id="16"/>
    <w:bookmarkEnd w:id="17"/>
    <w:bookmarkEnd w:id="18"/>
    <w:bookmarkEnd w:id="19"/>
    <w:bookmarkEnd w:id="20"/>
    <w:bookmarkEnd w:id="21"/>
    <w:p>
      <w:pPr>
        <w:pStyle w:val="4"/>
        <w:ind w:firstLine="643"/>
        <w:rPr>
          <w:highlight w:val="none"/>
        </w:rPr>
      </w:pPr>
      <w:bookmarkStart w:id="22" w:name="_Toc24481"/>
      <w:bookmarkStart w:id="23" w:name="_Toc942"/>
      <w:bookmarkStart w:id="24" w:name="_Toc31519"/>
      <w:bookmarkStart w:id="25" w:name="_Toc437935939"/>
      <w:bookmarkStart w:id="26" w:name="_Toc424211803"/>
      <w:bookmarkStart w:id="27" w:name="_Toc213396760"/>
      <w:bookmarkStart w:id="28" w:name="_Toc23081"/>
      <w:bookmarkStart w:id="29" w:name="_Toc263352864"/>
      <w:bookmarkStart w:id="30" w:name="_Toc213396946"/>
      <w:bookmarkStart w:id="31" w:name="_Toc29302"/>
      <w:bookmarkStart w:id="32" w:name="_Toc26459"/>
      <w:bookmarkStart w:id="33" w:name="_Toc514849291"/>
      <w:bookmarkStart w:id="34" w:name="_Toc189727030"/>
      <w:bookmarkStart w:id="35" w:name="_Toc24075"/>
      <w:bookmarkStart w:id="36" w:name="_Toc447809273"/>
      <w:bookmarkStart w:id="37" w:name="_Toc25900"/>
      <w:bookmarkStart w:id="38" w:name="_Toc213397010"/>
      <w:bookmarkStart w:id="39" w:name="_Toc217446032"/>
      <w:bookmarkStart w:id="40" w:name="_Toc213496268"/>
      <w:r>
        <w:rPr>
          <w:rFonts w:hint="eastAsia"/>
          <w:highlight w:val="none"/>
        </w:rPr>
        <w:t>第二章 投标须知前附表</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Style w:val="29"/>
        <w:tblW w:w="88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50"/>
        <w:gridCol w:w="1304"/>
        <w:gridCol w:w="67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750" w:type="dxa"/>
            <w:shd w:val="clear" w:color="000000" w:fill="D9D9D9"/>
            <w:vAlign w:val="center"/>
          </w:tcPr>
          <w:p>
            <w:pPr>
              <w:widowControl/>
              <w:spacing w:line="240" w:lineRule="auto"/>
              <w:ind w:firstLine="0" w:firstLineChars="0"/>
              <w:jc w:val="center"/>
              <w:rPr>
                <w:rFonts w:ascii="宋体" w:hAnsi="宋体" w:cs="宋体"/>
                <w:b/>
                <w:bCs/>
                <w:color w:val="000000"/>
                <w:kern w:val="0"/>
                <w:highlight w:val="none"/>
              </w:rPr>
            </w:pPr>
            <w:r>
              <w:rPr>
                <w:rFonts w:hint="eastAsia" w:ascii="宋体" w:hAnsi="宋体" w:cs="宋体"/>
                <w:b/>
                <w:bCs/>
                <w:color w:val="000000"/>
                <w:kern w:val="0"/>
                <w:highlight w:val="none"/>
              </w:rPr>
              <w:t>序号</w:t>
            </w:r>
          </w:p>
        </w:tc>
        <w:tc>
          <w:tcPr>
            <w:tcW w:w="1304" w:type="dxa"/>
            <w:shd w:val="clear" w:color="000000" w:fill="D9D9D9"/>
            <w:vAlign w:val="center"/>
          </w:tcPr>
          <w:p>
            <w:pPr>
              <w:widowControl/>
              <w:spacing w:line="240" w:lineRule="auto"/>
              <w:ind w:firstLine="0" w:firstLineChars="0"/>
              <w:jc w:val="center"/>
              <w:rPr>
                <w:rFonts w:ascii="宋体" w:hAnsi="宋体" w:cs="宋体"/>
                <w:b/>
                <w:bCs/>
                <w:color w:val="000000"/>
                <w:kern w:val="0"/>
                <w:highlight w:val="none"/>
              </w:rPr>
            </w:pPr>
            <w:r>
              <w:rPr>
                <w:rFonts w:hint="eastAsia" w:ascii="宋体" w:hAnsi="宋体" w:cs="宋体"/>
                <w:b/>
                <w:bCs/>
                <w:color w:val="000000"/>
                <w:kern w:val="0"/>
                <w:highlight w:val="none"/>
              </w:rPr>
              <w:t>项目</w:t>
            </w:r>
          </w:p>
        </w:tc>
        <w:tc>
          <w:tcPr>
            <w:tcW w:w="6786" w:type="dxa"/>
            <w:shd w:val="clear" w:color="000000" w:fill="D9D9D9"/>
            <w:vAlign w:val="center"/>
          </w:tcPr>
          <w:p>
            <w:pPr>
              <w:widowControl/>
              <w:spacing w:line="240" w:lineRule="auto"/>
              <w:ind w:firstLine="0" w:firstLineChars="0"/>
              <w:jc w:val="center"/>
              <w:rPr>
                <w:rFonts w:ascii="宋体" w:hAnsi="宋体" w:cs="宋体"/>
                <w:b/>
                <w:bCs/>
                <w:color w:val="000000"/>
                <w:kern w:val="0"/>
                <w:highlight w:val="none"/>
              </w:rPr>
            </w:pPr>
            <w:r>
              <w:rPr>
                <w:rFonts w:hint="eastAsia" w:ascii="宋体" w:hAnsi="宋体" w:cs="宋体"/>
                <w:b/>
                <w:bCs/>
                <w:color w:val="000000"/>
                <w:kern w:val="0"/>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750" w:type="dxa"/>
            <w:shd w:val="clear" w:color="auto" w:fill="auto"/>
            <w:vAlign w:val="center"/>
          </w:tcPr>
          <w:p>
            <w:pPr>
              <w:widowControl/>
              <w:spacing w:line="240" w:lineRule="auto"/>
              <w:ind w:firstLine="0" w:firstLineChars="0"/>
              <w:jc w:val="center"/>
              <w:rPr>
                <w:rFonts w:ascii="宋体" w:hAnsi="宋体"/>
                <w:b/>
                <w:bCs/>
                <w:color w:val="000000"/>
                <w:kern w:val="0"/>
                <w:highlight w:val="none"/>
              </w:rPr>
            </w:pPr>
            <w:r>
              <w:rPr>
                <w:rFonts w:ascii="宋体" w:hAnsi="宋体"/>
                <w:b/>
                <w:bCs/>
                <w:color w:val="000000"/>
                <w:kern w:val="0"/>
                <w:highlight w:val="none"/>
              </w:rPr>
              <w:t>1</w:t>
            </w:r>
          </w:p>
        </w:tc>
        <w:tc>
          <w:tcPr>
            <w:tcW w:w="8090" w:type="dxa"/>
            <w:gridSpan w:val="2"/>
            <w:shd w:val="clear" w:color="auto" w:fill="auto"/>
            <w:vAlign w:val="center"/>
          </w:tcPr>
          <w:p>
            <w:pPr>
              <w:widowControl/>
              <w:spacing w:line="240" w:lineRule="auto"/>
              <w:ind w:firstLine="0" w:firstLineChars="0"/>
              <w:rPr>
                <w:rFonts w:ascii="宋体" w:hAnsi="宋体" w:cs="宋体"/>
                <w:b/>
                <w:bCs/>
                <w:color w:val="000000"/>
                <w:kern w:val="0"/>
                <w:highlight w:val="none"/>
              </w:rPr>
            </w:pPr>
            <w:r>
              <w:rPr>
                <w:rFonts w:hint="eastAsia" w:ascii="宋体" w:hAnsi="宋体" w:cs="宋体"/>
                <w:b/>
                <w:bCs/>
                <w:color w:val="000000"/>
                <w:kern w:val="0"/>
                <w:highlight w:val="none"/>
              </w:rPr>
              <w:t>项目简介及核心边界条件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1.1</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采购人</w:t>
            </w:r>
          </w:p>
        </w:tc>
        <w:tc>
          <w:tcPr>
            <w:tcW w:w="6786" w:type="dxa"/>
            <w:shd w:val="clear" w:color="auto" w:fill="auto"/>
            <w:vAlign w:val="center"/>
          </w:tcPr>
          <w:p>
            <w:pPr>
              <w:widowControl/>
              <w:spacing w:line="240" w:lineRule="auto"/>
              <w:ind w:left="480" w:leftChars="200" w:firstLine="0" w:firstLineChars="0"/>
              <w:rPr>
                <w:rFonts w:hint="eastAsia" w:ascii="宋体" w:hAnsi="宋体" w:cs="宋体"/>
                <w:color w:val="000000"/>
                <w:kern w:val="0"/>
                <w:highlight w:val="none"/>
              </w:rPr>
            </w:pPr>
            <w:r>
              <w:rPr>
                <w:rFonts w:hint="eastAsia" w:ascii="宋体" w:hAnsi="宋体" w:cs="宋体"/>
                <w:color w:val="000000"/>
                <w:kern w:val="0"/>
                <w:highlight w:val="none"/>
              </w:rPr>
              <w:t>采购人：桐庐县住房和城乡建设局</w:t>
            </w:r>
            <w:r>
              <w:rPr>
                <w:rFonts w:hint="eastAsia" w:ascii="宋体" w:hAnsi="宋体" w:cs="宋体"/>
                <w:color w:val="000000"/>
                <w:kern w:val="0"/>
                <w:highlight w:val="none"/>
              </w:rPr>
              <w:br w:type="textWrapping"/>
            </w:r>
            <w:r>
              <w:rPr>
                <w:rFonts w:hint="eastAsia" w:ascii="宋体" w:hAnsi="宋体" w:cs="宋体"/>
                <w:color w:val="000000"/>
                <w:kern w:val="0"/>
                <w:highlight w:val="none"/>
              </w:rPr>
              <w:t>联系人：祝鹏</w:t>
            </w:r>
          </w:p>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联系电话：0571-64217815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1.2</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采购代理机构</w:t>
            </w:r>
          </w:p>
        </w:tc>
        <w:tc>
          <w:tcPr>
            <w:tcW w:w="6786" w:type="dxa"/>
            <w:shd w:val="clear" w:color="auto" w:fill="auto"/>
            <w:vAlign w:val="center"/>
          </w:tcPr>
          <w:p>
            <w:pPr>
              <w:widowControl/>
              <w:spacing w:line="240" w:lineRule="auto"/>
              <w:ind w:left="480" w:leftChars="200" w:firstLine="0" w:firstLineChars="0"/>
              <w:rPr>
                <w:rFonts w:ascii="宋体" w:hAnsi="宋体" w:cs="宋体"/>
                <w:color w:val="000000"/>
                <w:kern w:val="0"/>
                <w:highlight w:val="none"/>
              </w:rPr>
            </w:pPr>
            <w:r>
              <w:rPr>
                <w:rFonts w:hint="eastAsia" w:ascii="宋体" w:hAnsi="宋体" w:cs="宋体"/>
                <w:color w:val="000000"/>
                <w:kern w:val="0"/>
                <w:highlight w:val="none"/>
              </w:rPr>
              <w:t>名称：杭州政智经济信息咨询有限公司</w:t>
            </w:r>
            <w:r>
              <w:rPr>
                <w:rFonts w:hint="eastAsia" w:ascii="宋体" w:hAnsi="宋体" w:cs="宋体"/>
                <w:color w:val="000000"/>
                <w:kern w:val="0"/>
                <w:highlight w:val="none"/>
              </w:rPr>
              <w:br w:type="textWrapping"/>
            </w:r>
            <w:r>
              <w:rPr>
                <w:rFonts w:hint="eastAsia" w:ascii="宋体" w:hAnsi="宋体" w:cs="宋体"/>
                <w:color w:val="000000"/>
                <w:kern w:val="0"/>
                <w:highlight w:val="none"/>
              </w:rPr>
              <w:t>地址：杭州市拱墅区莫干山路100号耀江国际大厦A座19楼B区</w:t>
            </w:r>
            <w:r>
              <w:rPr>
                <w:rFonts w:hint="eastAsia" w:ascii="宋体" w:hAnsi="宋体" w:cs="宋体"/>
                <w:color w:val="000000"/>
                <w:kern w:val="0"/>
                <w:highlight w:val="none"/>
              </w:rPr>
              <w:br w:type="textWrapping"/>
            </w:r>
            <w:r>
              <w:rPr>
                <w:rFonts w:hint="eastAsia" w:ascii="宋体" w:hAnsi="宋体" w:cs="宋体"/>
                <w:color w:val="000000"/>
                <w:kern w:val="0"/>
                <w:highlight w:val="none"/>
              </w:rPr>
              <w:t>联系人：</w:t>
            </w:r>
            <w:r>
              <w:rPr>
                <w:rFonts w:hint="eastAsia" w:ascii="宋体" w:hAnsi="宋体" w:cs="宋体"/>
                <w:color w:val="000000"/>
                <w:kern w:val="0"/>
                <w:highlight w:val="none"/>
                <w:lang w:val="en-US" w:eastAsia="zh-CN"/>
              </w:rPr>
              <w:t>钱嘉泽</w:t>
            </w:r>
            <w:r>
              <w:rPr>
                <w:rFonts w:hint="eastAsia" w:ascii="宋体" w:hAnsi="宋体" w:cs="宋体"/>
                <w:color w:val="000000"/>
                <w:kern w:val="0"/>
                <w:highlight w:val="none"/>
              </w:rPr>
              <w:br w:type="textWrapping"/>
            </w:r>
            <w:r>
              <w:rPr>
                <w:rFonts w:hint="eastAsia" w:ascii="宋体" w:hAnsi="宋体" w:cs="宋体"/>
                <w:color w:val="000000"/>
                <w:kern w:val="0"/>
                <w:highlight w:val="none"/>
              </w:rPr>
              <w:t>电话：0571-87800032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1.3</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项目名称</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桐庐县富春污水处理厂扩建及清洁排放改造工程（PPP项目）社会资本采购项目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0"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1.4</w:t>
            </w:r>
          </w:p>
        </w:tc>
        <w:tc>
          <w:tcPr>
            <w:tcW w:w="1304" w:type="dxa"/>
            <w:shd w:val="clear" w:color="auto" w:fill="auto"/>
            <w:vAlign w:val="center"/>
          </w:tcPr>
          <w:p>
            <w:pPr>
              <w:widowControl/>
              <w:spacing w:line="240" w:lineRule="auto"/>
              <w:ind w:firstLine="0" w:firstLineChars="0"/>
              <w:jc w:val="left"/>
              <w:rPr>
                <w:rFonts w:ascii="宋体" w:hAnsi="宋体" w:cs="宋体"/>
                <w:color w:val="000000"/>
                <w:kern w:val="0"/>
                <w:highlight w:val="none"/>
              </w:rPr>
            </w:pPr>
            <w:r>
              <w:rPr>
                <w:rFonts w:hint="eastAsia" w:ascii="宋体" w:hAnsi="宋体" w:cs="宋体"/>
                <w:color w:val="000000"/>
                <w:kern w:val="0"/>
                <w:highlight w:val="none"/>
              </w:rPr>
              <w:t>工程概况</w:t>
            </w:r>
          </w:p>
        </w:tc>
        <w:tc>
          <w:tcPr>
            <w:tcW w:w="6786" w:type="dxa"/>
            <w:shd w:val="clear" w:color="auto" w:fill="auto"/>
            <w:vAlign w:val="center"/>
          </w:tcPr>
          <w:p>
            <w:pPr>
              <w:widowControl/>
              <w:numPr>
                <w:ilvl w:val="0"/>
                <w:numId w:val="0"/>
              </w:numPr>
              <w:spacing w:line="240" w:lineRule="auto"/>
              <w:ind w:leftChars="0" w:firstLine="482" w:firstLineChars="200"/>
              <w:jc w:val="left"/>
              <w:rPr>
                <w:rFonts w:hint="eastAsia" w:ascii="宋体" w:hAnsi="宋体" w:cs="宋体"/>
                <w:color w:val="000000"/>
                <w:kern w:val="0"/>
                <w:highlight w:val="none"/>
                <w:lang w:eastAsia="zh-CN"/>
              </w:rPr>
            </w:pPr>
            <w:r>
              <w:rPr>
                <w:rFonts w:hint="eastAsia" w:ascii="宋体" w:hAnsi="宋体" w:cs="宋体"/>
                <w:b/>
                <w:bCs/>
                <w:color w:val="000000"/>
                <w:kern w:val="0"/>
                <w:highlight w:val="none"/>
                <w:lang w:val="en-US" w:eastAsia="zh-CN"/>
              </w:rPr>
              <w:t>1、</w:t>
            </w:r>
            <w:r>
              <w:rPr>
                <w:rFonts w:hint="eastAsia" w:ascii="宋体" w:hAnsi="宋体" w:cs="宋体"/>
                <w:b/>
                <w:bCs/>
                <w:color w:val="000000"/>
                <w:kern w:val="0"/>
                <w:highlight w:val="none"/>
              </w:rPr>
              <w:t>项目概况</w:t>
            </w:r>
            <w:r>
              <w:rPr>
                <w:rFonts w:hint="eastAsia" w:ascii="宋体" w:hAnsi="宋体" w:cs="宋体"/>
                <w:b/>
                <w:bCs/>
                <w:color w:val="000000"/>
                <w:kern w:val="0"/>
                <w:highlight w:val="none"/>
                <w:lang w:eastAsia="zh-CN"/>
              </w:rPr>
              <w:t>：</w:t>
            </w:r>
          </w:p>
          <w:p>
            <w:pPr>
              <w:widowControl/>
              <w:numPr>
                <w:ilvl w:val="0"/>
                <w:numId w:val="0"/>
              </w:numPr>
              <w:spacing w:line="240" w:lineRule="auto"/>
              <w:ind w:leftChars="0"/>
              <w:jc w:val="left"/>
              <w:rPr>
                <w:rFonts w:hint="eastAsia" w:ascii="宋体" w:hAnsi="宋体" w:cs="宋体"/>
                <w:color w:val="000000"/>
                <w:kern w:val="0"/>
                <w:highlight w:val="none"/>
                <w:lang w:eastAsia="zh-CN"/>
              </w:rPr>
            </w:pP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rPr>
              <w:t>建设地点：桐庐县经济开发区求是路111号富春污水处理厂一二期污水处理厂北侧预留用地地块</w:t>
            </w:r>
            <w:r>
              <w:rPr>
                <w:rFonts w:hint="eastAsia" w:ascii="宋体" w:hAnsi="宋体" w:cs="宋体"/>
                <w:color w:val="000000"/>
                <w:kern w:val="0"/>
                <w:highlight w:val="none"/>
                <w:lang w:eastAsia="zh-CN"/>
              </w:rPr>
              <w:t>；</w:t>
            </w:r>
            <w:r>
              <w:rPr>
                <w:rFonts w:hint="eastAsia" w:ascii="宋体" w:hAnsi="宋体" w:cs="宋体"/>
                <w:color w:val="000000"/>
                <w:kern w:val="0"/>
                <w:highlight w:val="none"/>
              </w:rPr>
              <w:br w:type="textWrapping"/>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rPr>
              <w:t>项目内容：本项目建设内容为桐庐县富春污水处理厂三期扩建工程，设计规模为 3 万吨/日，建设形式为半地下式，箱体上部建设绿化公园。项目用地面积47.7亩</w:t>
            </w:r>
            <w:r>
              <w:rPr>
                <w:rFonts w:hint="eastAsia" w:ascii="宋体" w:hAnsi="宋体" w:cs="宋体"/>
                <w:color w:val="000000"/>
                <w:kern w:val="0"/>
                <w:highlight w:val="none"/>
                <w:lang w:eastAsia="zh-CN"/>
              </w:rPr>
              <w:t>。</w:t>
            </w:r>
          </w:p>
          <w:p>
            <w:pPr>
              <w:widowControl/>
              <w:numPr>
                <w:ilvl w:val="0"/>
                <w:numId w:val="0"/>
              </w:numPr>
              <w:spacing w:line="240" w:lineRule="auto"/>
              <w:ind w:leftChars="0" w:firstLine="482" w:firstLineChars="200"/>
              <w:jc w:val="left"/>
              <w:rPr>
                <w:rFonts w:ascii="宋体" w:hAnsi="宋体" w:cs="宋体"/>
                <w:b/>
                <w:bCs/>
                <w:color w:val="000000"/>
                <w:kern w:val="0"/>
                <w:highlight w:val="none"/>
              </w:rPr>
            </w:pPr>
            <w:r>
              <w:rPr>
                <w:rFonts w:hint="eastAsia" w:ascii="宋体" w:hAnsi="宋体" w:cs="宋体"/>
                <w:b/>
                <w:bCs/>
                <w:color w:val="000000"/>
                <w:kern w:val="0"/>
                <w:highlight w:val="none"/>
                <w:lang w:val="en-US" w:eastAsia="zh-CN"/>
              </w:rPr>
              <w:t>2、排放标准：</w:t>
            </w:r>
          </w:p>
          <w:p>
            <w:pPr>
              <w:widowControl/>
              <w:numPr>
                <w:ilvl w:val="0"/>
                <w:numId w:val="0"/>
              </w:numPr>
              <w:spacing w:line="240" w:lineRule="auto"/>
              <w:ind w:left="0" w:leftChars="0" w:firstLine="480" w:firstLineChars="200"/>
              <w:jc w:val="left"/>
              <w:rPr>
                <w:rFonts w:hint="eastAsia" w:ascii="宋体" w:hAnsi="宋体" w:cs="宋体"/>
                <w:color w:val="000000"/>
                <w:kern w:val="0"/>
                <w:highlight w:val="none"/>
              </w:rPr>
            </w:pPr>
            <w:r>
              <w:rPr>
                <w:rFonts w:hint="eastAsia" w:ascii="宋体" w:hAnsi="宋体" w:cs="宋体"/>
                <w:color w:val="000000"/>
                <w:kern w:val="0"/>
                <w:highlight w:val="none"/>
              </w:rPr>
              <w:t>污水厂出水主要污染物执行浙江省地方标准《城镇污水处理厂主要水污染物排放标准》（</w:t>
            </w:r>
            <w:r>
              <w:rPr>
                <w:rFonts w:ascii="宋体" w:hAnsi="宋体" w:cs="宋体"/>
                <w:color w:val="000000"/>
                <w:kern w:val="0"/>
                <w:highlight w:val="none"/>
              </w:rPr>
              <w:t>DB33/2169-2018）中表1 标准，其他污染物执行《城镇污水处理厂</w:t>
            </w:r>
            <w:r>
              <w:rPr>
                <w:rFonts w:hint="eastAsia" w:ascii="宋体" w:hAnsi="宋体" w:cs="宋体"/>
                <w:color w:val="000000"/>
                <w:kern w:val="0"/>
                <w:highlight w:val="none"/>
              </w:rPr>
              <w:t>污染物排放标准（</w:t>
            </w:r>
            <w:r>
              <w:rPr>
                <w:rFonts w:ascii="宋体" w:hAnsi="宋体" w:cs="宋体"/>
                <w:color w:val="000000"/>
                <w:kern w:val="0"/>
                <w:highlight w:val="none"/>
              </w:rPr>
              <w:t>GB18918-2002）》一级A 标准</w:t>
            </w:r>
            <w:r>
              <w:rPr>
                <w:rFonts w:hint="eastAsia" w:ascii="宋体" w:hAnsi="宋体" w:cs="宋体"/>
                <w:color w:val="000000"/>
                <w:kern w:val="0"/>
                <w:highlight w:val="none"/>
              </w:rPr>
              <w:t>。</w:t>
            </w:r>
            <w:r>
              <w:rPr>
                <w:rFonts w:hint="eastAsia" w:ascii="宋体" w:hAnsi="宋体" w:cs="宋体"/>
                <w:color w:val="000000"/>
                <w:kern w:val="0"/>
                <w:highlight w:val="none"/>
              </w:rPr>
              <w:br w:type="textWrapping"/>
            </w:r>
            <w:r>
              <w:rPr>
                <w:rFonts w:hint="eastAsia" w:ascii="宋体" w:hAnsi="宋体" w:cs="宋体"/>
                <w:color w:val="000000"/>
                <w:kern w:val="0"/>
                <w:highlight w:val="none"/>
                <w:lang w:val="en-US" w:eastAsia="zh-CN"/>
              </w:rPr>
              <w:t xml:space="preserve">    </w:t>
            </w:r>
            <w:r>
              <w:rPr>
                <w:rFonts w:hint="eastAsia" w:ascii="宋体" w:hAnsi="宋体" w:cs="宋体"/>
                <w:b/>
                <w:bCs/>
                <w:color w:val="000000"/>
                <w:kern w:val="0"/>
                <w:highlight w:val="none"/>
                <w:lang w:val="en-US" w:eastAsia="zh-CN"/>
              </w:rPr>
              <w:t>3、</w:t>
            </w:r>
            <w:r>
              <w:rPr>
                <w:rFonts w:hint="eastAsia" w:ascii="宋体" w:hAnsi="宋体" w:cs="宋体"/>
                <w:b/>
                <w:bCs/>
                <w:color w:val="000000"/>
                <w:kern w:val="0"/>
                <w:highlight w:val="none"/>
              </w:rPr>
              <w:t>投资规模：</w:t>
            </w:r>
          </w:p>
          <w:p>
            <w:pPr>
              <w:widowControl/>
              <w:numPr>
                <w:ilvl w:val="0"/>
                <w:numId w:val="0"/>
              </w:numPr>
              <w:spacing w:line="240" w:lineRule="auto"/>
              <w:ind w:left="0" w:leftChars="0" w:firstLine="480" w:firstLineChars="200"/>
              <w:jc w:val="left"/>
              <w:rPr>
                <w:rFonts w:ascii="宋体" w:hAnsi="宋体" w:cs="宋体"/>
                <w:color w:val="000000"/>
                <w:kern w:val="0"/>
                <w:highlight w:val="none"/>
              </w:rPr>
            </w:pPr>
            <w:r>
              <w:rPr>
                <w:rFonts w:hint="eastAsia" w:ascii="宋体" w:hAnsi="宋体" w:cs="宋体"/>
                <w:color w:val="000000"/>
                <w:kern w:val="0"/>
                <w:highlight w:val="none"/>
                <w:lang w:val="en-US" w:eastAsia="zh-CN"/>
              </w:rPr>
              <w:t>桐庐富春污水处理厂三期扩建工程总投资概算为25346.61 万元，包含建安工程费 20541.34万元，工程建设其他费用2094.51万元，基本预备费707.70万元，土地费用914.00万元，建设期利息 1089.06万元。</w:t>
            </w:r>
            <w:r>
              <w:rPr>
                <w:rFonts w:hint="eastAsia" w:ascii="宋体" w:hAnsi="宋体" w:cs="宋体"/>
                <w:color w:val="000000"/>
                <w:kern w:val="0"/>
                <w:highlight w:val="none"/>
              </w:rPr>
              <w:t>纳入本次PPP项目合作范围的三期扩建工程项目总投资</w:t>
            </w:r>
            <w:r>
              <w:rPr>
                <w:rFonts w:hint="eastAsia" w:ascii="宋体" w:hAnsi="宋体" w:cs="宋体"/>
                <w:color w:val="000000"/>
                <w:kern w:val="0"/>
                <w:highlight w:val="none"/>
                <w:lang w:val="en-US" w:eastAsia="zh-CN"/>
              </w:rPr>
              <w:t>概算</w:t>
            </w:r>
            <w:r>
              <w:rPr>
                <w:rFonts w:hint="eastAsia" w:ascii="宋体" w:hAnsi="宋体" w:cs="宋体"/>
                <w:color w:val="000000"/>
                <w:kern w:val="0"/>
                <w:highlight w:val="none"/>
              </w:rPr>
              <w:t>为24432.61万元，土地费用9</w:t>
            </w:r>
            <w:r>
              <w:rPr>
                <w:rFonts w:hint="eastAsia" w:ascii="宋体" w:hAnsi="宋体" w:cs="宋体"/>
                <w:color w:val="000000"/>
                <w:kern w:val="0"/>
                <w:highlight w:val="none"/>
                <w:lang w:val="en-US" w:eastAsia="zh-CN"/>
              </w:rPr>
              <w:t>1</w:t>
            </w:r>
            <w:r>
              <w:rPr>
                <w:rFonts w:hint="eastAsia" w:ascii="宋体" w:hAnsi="宋体" w:cs="宋体"/>
                <w:color w:val="000000"/>
                <w:kern w:val="0"/>
                <w:highlight w:val="none"/>
              </w:rPr>
              <w:t>4.00万元不纳入PPP投资范围。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63"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olor w:val="000000"/>
                <w:kern w:val="0"/>
                <w:highlight w:val="none"/>
                <w:lang w:val="en-US" w:eastAsia="zh-CN"/>
              </w:rPr>
            </w:pPr>
            <w:r>
              <w:rPr>
                <w:rFonts w:hint="eastAsia" w:ascii="宋体" w:hAnsi="宋体"/>
                <w:color w:val="000000"/>
                <w:kern w:val="0"/>
                <w:highlight w:val="none"/>
                <w:lang w:val="en-US" w:eastAsia="zh-CN"/>
              </w:rPr>
              <w:t>1.5</w:t>
            </w:r>
          </w:p>
        </w:tc>
        <w:tc>
          <w:tcPr>
            <w:tcW w:w="1304" w:type="dxa"/>
            <w:shd w:val="clear" w:color="auto" w:fill="auto"/>
            <w:vAlign w:val="center"/>
          </w:tcPr>
          <w:p>
            <w:pPr>
              <w:widowControl/>
              <w:spacing w:line="240" w:lineRule="auto"/>
              <w:ind w:firstLine="0" w:firstLineChars="0"/>
              <w:jc w:val="left"/>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采购内容</w:t>
            </w:r>
          </w:p>
        </w:tc>
        <w:tc>
          <w:tcPr>
            <w:tcW w:w="6786" w:type="dxa"/>
            <w:shd w:val="clear" w:color="auto" w:fill="auto"/>
            <w:vAlign w:val="center"/>
          </w:tcPr>
          <w:p>
            <w:pPr>
              <w:widowControl/>
              <w:numPr>
                <w:ilvl w:val="0"/>
                <w:numId w:val="0"/>
              </w:numPr>
              <w:spacing w:line="240" w:lineRule="auto"/>
              <w:ind w:left="0" w:leftChars="0" w:firstLine="480" w:firstLineChars="200"/>
              <w:jc w:val="left"/>
              <w:rPr>
                <w:rFonts w:hint="eastAsia" w:ascii="宋体" w:hAnsi="宋体" w:cs="宋体"/>
                <w:color w:val="000000"/>
                <w:kern w:val="0"/>
                <w:highlight w:val="none"/>
                <w:lang w:val="en-US" w:eastAsia="zh-CN"/>
              </w:rPr>
            </w:pPr>
            <w:r>
              <w:rPr>
                <w:rFonts w:hint="eastAsia" w:ascii="宋体" w:hAnsi="宋体" w:cs="宋体"/>
                <w:color w:val="000000"/>
                <w:kern w:val="0"/>
                <w:highlight w:val="none"/>
              </w:rPr>
              <w:t>本项目的</w:t>
            </w:r>
            <w:r>
              <w:rPr>
                <w:rFonts w:hint="eastAsia" w:ascii="宋体" w:hAnsi="宋体" w:cs="宋体"/>
                <w:color w:val="000000"/>
                <w:kern w:val="0"/>
                <w:highlight w:val="none"/>
                <w:lang w:val="en-US" w:eastAsia="zh-CN"/>
              </w:rPr>
              <w:t>投资、</w:t>
            </w:r>
            <w:r>
              <w:rPr>
                <w:rFonts w:hint="eastAsia" w:ascii="宋体" w:hAnsi="宋体" w:cs="宋体"/>
                <w:color w:val="000000"/>
                <w:kern w:val="0"/>
                <w:highlight w:val="none"/>
              </w:rPr>
              <w:t>建设、运营及移交的政府合作社会资本。在合作期限内，桐庐县人民政府授权桐庐县住房和城乡建设局作为本项目的实施机构，负责项目准备、采购、执行、移交及全生命周期的监管等工作；由中选社会资本设立PPP项目公司。PPP项目公司具体负责本项目的投（融）资、建设、运营、维护、移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w:t>
            </w:r>
            <w:r>
              <w:rPr>
                <w:rFonts w:hint="eastAsia" w:ascii="宋体" w:hAnsi="宋体"/>
                <w:color w:val="000000"/>
                <w:kern w:val="0"/>
                <w:highlight w:val="none"/>
                <w:lang w:val="en-US" w:eastAsia="zh-CN"/>
              </w:rPr>
              <w:t>6</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运作方式</w:t>
            </w:r>
          </w:p>
        </w:tc>
        <w:tc>
          <w:tcPr>
            <w:tcW w:w="6786" w:type="dxa"/>
            <w:shd w:val="clear" w:color="auto" w:fill="auto"/>
            <w:vAlign w:val="center"/>
          </w:tcPr>
          <w:p>
            <w:pPr>
              <w:widowControl/>
              <w:numPr>
                <w:ilvl w:val="0"/>
                <w:numId w:val="0"/>
              </w:numPr>
              <w:spacing w:line="240" w:lineRule="auto"/>
              <w:ind w:left="0" w:leftChars="0" w:firstLine="480" w:firstLineChars="200"/>
              <w:jc w:val="left"/>
              <w:rPr>
                <w:rFonts w:hint="eastAsia" w:ascii="宋体" w:hAnsi="宋体" w:cs="宋体"/>
                <w:color w:val="000000"/>
                <w:kern w:val="0"/>
                <w:highlight w:val="none"/>
              </w:rPr>
            </w:pPr>
            <w:r>
              <w:rPr>
                <w:rFonts w:hint="eastAsia" w:ascii="宋体" w:hAnsi="宋体" w:cs="宋体"/>
                <w:color w:val="000000"/>
                <w:kern w:val="0"/>
                <w:highlight w:val="none"/>
              </w:rPr>
              <w:t>采用模式为“建设-运营-移交（BOT）”的运作方式。</w:t>
            </w:r>
          </w:p>
          <w:p>
            <w:pPr>
              <w:widowControl/>
              <w:numPr>
                <w:ilvl w:val="0"/>
                <w:numId w:val="0"/>
              </w:numPr>
              <w:spacing w:line="240" w:lineRule="auto"/>
              <w:ind w:left="0" w:leftChars="0" w:firstLine="480" w:firstLineChars="200"/>
              <w:jc w:val="left"/>
              <w:rPr>
                <w:rFonts w:hint="eastAsia" w:ascii="宋体" w:hAnsi="宋体" w:cs="宋体"/>
                <w:color w:val="000000"/>
                <w:kern w:val="0"/>
                <w:highlight w:val="none"/>
              </w:rPr>
            </w:pPr>
            <w:r>
              <w:rPr>
                <w:rFonts w:hint="eastAsia" w:ascii="宋体" w:hAnsi="宋体" w:cs="宋体"/>
                <w:color w:val="000000"/>
                <w:kern w:val="0"/>
                <w:highlight w:val="none"/>
                <w:lang w:val="en-US" w:eastAsia="zh-CN"/>
              </w:rPr>
              <w:t>本</w:t>
            </w:r>
            <w:r>
              <w:rPr>
                <w:rFonts w:hint="eastAsia" w:ascii="宋体" w:hAnsi="宋体" w:cs="宋体"/>
                <w:color w:val="000000"/>
                <w:kern w:val="0"/>
                <w:highlight w:val="none"/>
              </w:rPr>
              <w:t>项目为新建项目，合作期内由项目公司按照PPP合同的约定负责融资、建设、运营和维护工作，并在合作期满后将相关运营范围设施无偿移交给采购人或其指定机构。</w:t>
            </w:r>
          </w:p>
          <w:p>
            <w:pPr>
              <w:widowControl/>
              <w:numPr>
                <w:ilvl w:val="0"/>
                <w:numId w:val="0"/>
              </w:numPr>
              <w:spacing w:line="240" w:lineRule="auto"/>
              <w:ind w:left="0" w:leftChars="0" w:firstLine="480" w:firstLineChars="200"/>
              <w:jc w:val="left"/>
              <w:rPr>
                <w:rFonts w:ascii="宋体" w:hAnsi="宋体" w:cs="宋体"/>
                <w:color w:val="000000"/>
                <w:kern w:val="0"/>
                <w:highlight w:val="none"/>
              </w:rPr>
            </w:pPr>
            <w:r>
              <w:rPr>
                <w:rFonts w:hint="eastAsia" w:ascii="宋体" w:hAnsi="宋体" w:cs="宋体"/>
                <w:color w:val="000000"/>
                <w:kern w:val="0"/>
                <w:highlight w:val="none"/>
              </w:rPr>
              <w:t>采购人负责项目征地拆迁、</w:t>
            </w:r>
            <w:r>
              <w:rPr>
                <w:rFonts w:hint="eastAsia" w:ascii="宋体" w:hAnsi="宋体" w:cs="宋体"/>
                <w:color w:val="000000"/>
                <w:kern w:val="0"/>
                <w:highlight w:val="none"/>
                <w:lang w:val="en-US" w:eastAsia="zh-CN"/>
              </w:rPr>
              <w:t>初步</w:t>
            </w:r>
            <w:r>
              <w:rPr>
                <w:rFonts w:hint="eastAsia" w:ascii="宋体" w:hAnsi="宋体" w:cs="宋体"/>
                <w:color w:val="000000"/>
                <w:kern w:val="0"/>
                <w:highlight w:val="none"/>
              </w:rPr>
              <w:t>设计等前期工作，中标社会资本及项目公司负责</w:t>
            </w:r>
            <w:r>
              <w:rPr>
                <w:rFonts w:hint="eastAsia" w:ascii="宋体" w:hAnsi="宋体" w:cs="宋体"/>
                <w:color w:val="000000"/>
                <w:kern w:val="0"/>
                <w:highlight w:val="none"/>
                <w:lang w:val="en-US" w:eastAsia="zh-CN"/>
              </w:rPr>
              <w:t>项目投融资</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施工图设计、</w:t>
            </w:r>
            <w:r>
              <w:rPr>
                <w:rFonts w:hint="eastAsia" w:ascii="宋体" w:hAnsi="宋体" w:cs="宋体"/>
                <w:color w:val="000000"/>
                <w:kern w:val="0"/>
                <w:highlight w:val="none"/>
              </w:rPr>
              <w:t>建设管理、运营维护及移交工作。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w:t>
            </w:r>
            <w:r>
              <w:rPr>
                <w:rFonts w:hint="eastAsia" w:ascii="宋体" w:hAnsi="宋体"/>
                <w:color w:val="000000"/>
                <w:kern w:val="0"/>
                <w:highlight w:val="none"/>
                <w:lang w:val="en-US" w:eastAsia="zh-CN"/>
              </w:rPr>
              <w:t>7</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合作期限</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本PPP项目合作期限为20年（含建设期），其中建设期2年，运营期18年。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0"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w:t>
            </w:r>
            <w:r>
              <w:rPr>
                <w:rFonts w:hint="eastAsia" w:ascii="宋体" w:hAnsi="宋体"/>
                <w:color w:val="000000"/>
                <w:kern w:val="0"/>
                <w:highlight w:val="none"/>
                <w:lang w:val="en-US" w:eastAsia="zh-CN"/>
              </w:rPr>
              <w:t>8</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项目公司</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1</w:t>
            </w:r>
            <w:r>
              <w:rPr>
                <w:rFonts w:hint="eastAsia" w:ascii="宋体" w:hAnsi="宋体" w:cs="宋体"/>
                <w:color w:val="000000"/>
                <w:kern w:val="0"/>
                <w:highlight w:val="none"/>
              </w:rPr>
              <w:t>）本项目由中选社会资本在桐庐县出资组建项目公司，项目实施机构代表政府方与作为独立经营实体的项目公司签订PPP项目特许经营合同，项目公司负责项目融资、建设、运营和移交等工作，承担项目债务责任和项目风险等。</w:t>
            </w:r>
            <w:r>
              <w:rPr>
                <w:rFonts w:hint="eastAsia" w:ascii="宋体" w:hAnsi="宋体" w:cs="宋体"/>
                <w:color w:val="000000"/>
                <w:kern w:val="0"/>
                <w:highlight w:val="none"/>
              </w:rPr>
              <w:br w:type="textWrapping"/>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rPr>
              <w:t>（</w:t>
            </w:r>
            <w:r>
              <w:rPr>
                <w:rFonts w:ascii="宋体" w:hAnsi="宋体"/>
                <w:color w:val="000000"/>
                <w:kern w:val="0"/>
                <w:highlight w:val="none"/>
              </w:rPr>
              <w:t>2</w:t>
            </w:r>
            <w:r>
              <w:rPr>
                <w:rFonts w:hint="eastAsia" w:ascii="宋体" w:hAnsi="宋体" w:cs="宋体"/>
                <w:color w:val="000000"/>
                <w:kern w:val="0"/>
                <w:highlight w:val="none"/>
              </w:rPr>
              <w:t>）本项目</w:t>
            </w:r>
            <w:r>
              <w:rPr>
                <w:rFonts w:hint="eastAsia" w:ascii="宋体" w:hAnsi="宋体" w:cs="宋体"/>
                <w:color w:val="000000"/>
                <w:kern w:val="0"/>
                <w:highlight w:val="none"/>
                <w:lang w:val="en-US" w:eastAsia="zh-CN"/>
              </w:rPr>
              <w:t>公司</w:t>
            </w:r>
            <w:r>
              <w:rPr>
                <w:rFonts w:hint="eastAsia" w:ascii="宋体" w:hAnsi="宋体" w:cs="宋体"/>
                <w:color w:val="000000"/>
                <w:kern w:val="0"/>
                <w:highlight w:val="none"/>
              </w:rPr>
              <w:t>注册资本金为不低于签约总投资额的</w:t>
            </w:r>
            <w:r>
              <w:rPr>
                <w:rFonts w:ascii="宋体" w:hAnsi="宋体"/>
                <w:color w:val="000000"/>
                <w:kern w:val="0"/>
                <w:highlight w:val="none"/>
              </w:rPr>
              <w:t>30%</w:t>
            </w:r>
            <w:r>
              <w:rPr>
                <w:rFonts w:hint="eastAsia" w:ascii="宋体" w:hAnsi="宋体" w:cs="宋体"/>
                <w:color w:val="000000"/>
                <w:kern w:val="0"/>
                <w:highlight w:val="none"/>
              </w:rPr>
              <w:t>，中标社会资本以自有货币资金出资到位，首期注册资本金应在项目公司注册成立一个月内到账，比例不低于注册资本金的</w:t>
            </w:r>
            <w:r>
              <w:rPr>
                <w:rFonts w:ascii="宋体" w:hAnsi="宋体"/>
                <w:color w:val="000000"/>
                <w:kern w:val="0"/>
                <w:highlight w:val="none"/>
              </w:rPr>
              <w:t>30%</w:t>
            </w:r>
            <w:r>
              <w:rPr>
                <w:rFonts w:hint="eastAsia" w:ascii="宋体" w:hAnsi="宋体" w:cs="宋体"/>
                <w:color w:val="000000"/>
                <w:kern w:val="0"/>
                <w:highlight w:val="none"/>
              </w:rPr>
              <w:t>，剩余注册资本金依据项目实施要求到位。</w:t>
            </w:r>
            <w:r>
              <w:rPr>
                <w:rFonts w:hint="eastAsia" w:ascii="宋体" w:hAnsi="宋体" w:cs="宋体"/>
                <w:color w:val="000000"/>
                <w:kern w:val="0"/>
                <w:highlight w:val="none"/>
              </w:rPr>
              <w:br w:type="textWrapping"/>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rPr>
              <w:t>（</w:t>
            </w:r>
            <w:r>
              <w:rPr>
                <w:rFonts w:ascii="宋体" w:hAnsi="宋体"/>
                <w:color w:val="000000"/>
                <w:kern w:val="0"/>
                <w:highlight w:val="none"/>
              </w:rPr>
              <w:t>3</w:t>
            </w:r>
            <w:r>
              <w:rPr>
                <w:rFonts w:hint="eastAsia" w:ascii="宋体" w:hAnsi="宋体" w:cs="宋体"/>
                <w:color w:val="000000"/>
                <w:kern w:val="0"/>
                <w:highlight w:val="none"/>
              </w:rPr>
              <w:t>）除项目资本金外，本项目投资所需的其余资金由项目公司或社会资本通过银行借款、股东借款等方式解决。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w:t>
            </w:r>
            <w:r>
              <w:rPr>
                <w:rFonts w:hint="eastAsia" w:ascii="宋体" w:hAnsi="宋体"/>
                <w:color w:val="000000"/>
                <w:kern w:val="0"/>
                <w:highlight w:val="none"/>
                <w:lang w:val="en-US" w:eastAsia="zh-CN"/>
              </w:rPr>
              <w:t>9</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建设投资范围</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建设范围：本项目建设范围是指中标社会资本需在项目的建设期内按照招标文件、项目可研、初步设计以及相关法律法规、标准的要求，完成本项目范围内的</w:t>
            </w:r>
            <w:r>
              <w:rPr>
                <w:rFonts w:hint="eastAsia" w:ascii="宋体" w:hAnsi="宋体" w:cs="宋体"/>
                <w:color w:val="000000"/>
                <w:kern w:val="0"/>
                <w:highlight w:val="none"/>
                <w:lang w:val="en-US" w:eastAsia="zh-CN"/>
              </w:rPr>
              <w:t>全部建设内容，具体包括但不限于项目</w:t>
            </w:r>
            <w:r>
              <w:rPr>
                <w:rFonts w:hint="eastAsia" w:ascii="宋体" w:hAnsi="宋体" w:cs="宋体"/>
                <w:color w:val="000000"/>
                <w:kern w:val="0"/>
                <w:highlight w:val="none"/>
              </w:rPr>
              <w:t>土建、设备采购及安装、</w:t>
            </w:r>
            <w:r>
              <w:rPr>
                <w:rFonts w:hint="eastAsia" w:ascii="宋体" w:hAnsi="宋体" w:cs="宋体"/>
                <w:color w:val="000000"/>
                <w:kern w:val="0"/>
                <w:highlight w:val="none"/>
                <w:lang w:val="en-US" w:eastAsia="zh-CN"/>
              </w:rPr>
              <w:t>厂区及箱体顶部</w:t>
            </w:r>
            <w:r>
              <w:rPr>
                <w:rFonts w:hint="eastAsia" w:ascii="宋体" w:hAnsi="宋体" w:cs="宋体"/>
                <w:color w:val="000000"/>
                <w:kern w:val="0"/>
                <w:highlight w:val="none"/>
              </w:rPr>
              <w:t>绿化</w:t>
            </w: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厂区照明</w:t>
            </w:r>
            <w:r>
              <w:rPr>
                <w:rFonts w:hint="eastAsia" w:ascii="宋体" w:hAnsi="宋体" w:cs="宋体"/>
                <w:color w:val="000000"/>
                <w:kern w:val="0"/>
                <w:highlight w:val="none"/>
              </w:rPr>
              <w:t>等内容以及</w:t>
            </w:r>
            <w:r>
              <w:rPr>
                <w:rFonts w:hint="eastAsia" w:ascii="宋体" w:hAnsi="宋体" w:cs="宋体"/>
                <w:color w:val="000000"/>
                <w:kern w:val="0"/>
                <w:highlight w:val="none"/>
                <w:lang w:val="en-US" w:eastAsia="zh-CN"/>
              </w:rPr>
              <w:t>项目前期及配套</w:t>
            </w:r>
            <w:r>
              <w:rPr>
                <w:rFonts w:hint="eastAsia" w:ascii="宋体" w:hAnsi="宋体" w:cs="宋体"/>
                <w:color w:val="000000"/>
                <w:kern w:val="0"/>
                <w:highlight w:val="none"/>
              </w:rPr>
              <w:t>相关工作。</w:t>
            </w:r>
          </w:p>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olor w:val="000000"/>
                <w:kern w:val="0"/>
                <w:highlight w:val="none"/>
                <w:lang w:val="en-US" w:eastAsia="zh-CN"/>
              </w:rPr>
            </w:pPr>
            <w:r>
              <w:rPr>
                <w:rFonts w:ascii="宋体" w:hAnsi="宋体"/>
                <w:color w:val="000000"/>
                <w:kern w:val="0"/>
                <w:highlight w:val="none"/>
              </w:rPr>
              <w:t>1.</w:t>
            </w:r>
            <w:r>
              <w:rPr>
                <w:rFonts w:hint="eastAsia" w:ascii="宋体" w:hAnsi="宋体"/>
                <w:color w:val="000000"/>
                <w:kern w:val="0"/>
                <w:highlight w:val="none"/>
                <w:lang w:val="en-US" w:eastAsia="zh-CN"/>
              </w:rPr>
              <w:t>10</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运营维护范围</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bookmarkStart w:id="41" w:name="RANGE!C11"/>
            <w:r>
              <w:rPr>
                <w:rFonts w:hint="eastAsia" w:ascii="宋体" w:hAnsi="宋体" w:cs="宋体"/>
                <w:color w:val="000000"/>
                <w:kern w:val="0"/>
                <w:highlight w:val="none"/>
              </w:rPr>
              <w:t>本项目运营维护范围指中标社会资本按照项目合同及相关法律法规要求运营污水处理厂并负责污水处理厂的日常维护、大小修及设备的更新等。</w:t>
            </w:r>
            <w:bookmarkEnd w:id="41"/>
          </w:p>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1.1</w:t>
            </w:r>
            <w:r>
              <w:rPr>
                <w:rFonts w:hint="eastAsia" w:ascii="宋体" w:hAnsi="宋体"/>
                <w:color w:val="000000"/>
                <w:kern w:val="0"/>
                <w:highlight w:val="none"/>
                <w:lang w:val="en-US" w:eastAsia="zh-CN"/>
              </w:rPr>
              <w:t>1</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工程变更</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1.1</w:t>
            </w:r>
            <w:r>
              <w:rPr>
                <w:rFonts w:hint="eastAsia" w:ascii="宋体" w:hAnsi="宋体"/>
                <w:color w:val="000000"/>
                <w:kern w:val="0"/>
                <w:highlight w:val="none"/>
                <w:lang w:val="en-US" w:eastAsia="zh-CN"/>
              </w:rPr>
              <w:t>2</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污水处理费调价机制</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1.1</w:t>
            </w:r>
            <w:r>
              <w:rPr>
                <w:rFonts w:hint="eastAsia" w:ascii="宋体" w:hAnsi="宋体"/>
                <w:color w:val="000000"/>
                <w:kern w:val="0"/>
                <w:highlight w:val="none"/>
                <w:lang w:val="en-US" w:eastAsia="zh-CN"/>
              </w:rPr>
              <w:t>3</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付费机制</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本项目采用“可行性缺口补助”的付费机制。</w:t>
            </w:r>
          </w:p>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1.1</w:t>
            </w:r>
            <w:r>
              <w:rPr>
                <w:rFonts w:hint="eastAsia" w:ascii="宋体" w:hAnsi="宋体"/>
                <w:color w:val="000000"/>
                <w:kern w:val="0"/>
                <w:highlight w:val="none"/>
                <w:lang w:val="en-US" w:eastAsia="zh-CN"/>
              </w:rPr>
              <w:t>4</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支付方式</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污水处理服务费每季度支付一次，即从正式商业运营之日起采购人按照绩效考核结果每季度向项目公司支付一次污水处理服务费。</w:t>
            </w:r>
          </w:p>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1.1</w:t>
            </w:r>
            <w:r>
              <w:rPr>
                <w:rFonts w:hint="eastAsia" w:ascii="宋体" w:hAnsi="宋体"/>
                <w:color w:val="000000"/>
                <w:kern w:val="0"/>
                <w:highlight w:val="none"/>
                <w:lang w:val="en-US" w:eastAsia="zh-CN"/>
              </w:rPr>
              <w:t>5</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资产权属</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项目公司不拥有本项目资产设施所有权，相关的产权归属采购人或指定机构。项目公司根据</w:t>
            </w:r>
            <w:r>
              <w:rPr>
                <w:rFonts w:ascii="宋体" w:hAnsi="宋体" w:cs="宋体"/>
                <w:color w:val="000000"/>
                <w:kern w:val="0"/>
                <w:highlight w:val="none"/>
              </w:rPr>
              <w:t>PPP项目特许经营合同约定取得本项目在合作期间的投资建设权、设施使用权和经营权。合作期满后，项目设施及相关权益根据特许经营合同约定由项目公司无偿移交政府方或指定接收机构。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5"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1.1</w:t>
            </w:r>
            <w:r>
              <w:rPr>
                <w:rFonts w:hint="eastAsia" w:ascii="宋体" w:hAnsi="宋体"/>
                <w:color w:val="000000"/>
                <w:kern w:val="0"/>
                <w:highlight w:val="none"/>
                <w:lang w:val="en-US" w:eastAsia="zh-CN"/>
              </w:rPr>
              <w:t>6</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项目融资</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eastAsia="zh-CN"/>
              </w:rPr>
              <w:t>）</w:t>
            </w:r>
            <w:r>
              <w:rPr>
                <w:rFonts w:hint="eastAsia" w:ascii="宋体" w:hAnsi="宋体" w:cs="宋体"/>
                <w:color w:val="000000"/>
                <w:kern w:val="0"/>
                <w:highlight w:val="none"/>
              </w:rPr>
              <w:t>除资本金以外的剩余投资资金由项目公司通过银行贷款或股东借款等渠道解决。</w:t>
            </w:r>
          </w:p>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eastAsia="zh-CN"/>
              </w:rPr>
              <w:t>）</w:t>
            </w:r>
            <w:r>
              <w:rPr>
                <w:rFonts w:hint="eastAsia" w:ascii="宋体" w:hAnsi="宋体" w:cs="宋体"/>
                <w:color w:val="000000"/>
                <w:kern w:val="0"/>
                <w:highlight w:val="none"/>
              </w:rPr>
              <w:t>如项目公司不能顺利完成项目融资的，则由项目公司自行通过股东借款、补充提供担保等方式解决，以确保项目公司的融资足额及时到位。</w:t>
            </w:r>
          </w:p>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lang w:eastAsia="zh-CN"/>
              </w:rPr>
              <w:t>）</w:t>
            </w:r>
            <w:r>
              <w:rPr>
                <w:rFonts w:hint="eastAsia" w:ascii="宋体" w:hAnsi="宋体" w:cs="宋体"/>
                <w:color w:val="000000"/>
                <w:kern w:val="0"/>
                <w:highlight w:val="none"/>
              </w:rPr>
              <w:t>经报</w:t>
            </w:r>
            <w:r>
              <w:rPr>
                <w:rFonts w:hint="eastAsia" w:ascii="宋体" w:hAnsi="宋体" w:cs="宋体"/>
                <w:color w:val="000000"/>
                <w:kern w:val="0"/>
                <w:highlight w:val="none"/>
                <w:lang w:val="en-US" w:eastAsia="zh-CN"/>
              </w:rPr>
              <w:t>桐庐县</w:t>
            </w:r>
            <w:r>
              <w:rPr>
                <w:rFonts w:hint="eastAsia" w:ascii="宋体" w:hAnsi="宋体" w:cs="宋体"/>
                <w:color w:val="000000"/>
                <w:kern w:val="0"/>
                <w:highlight w:val="none"/>
              </w:rPr>
              <w:t>人民政府批准，项目公司可以为本项目融资之目的，将其在PPP合同项下的各项权益（如预期收益权、保险受益权等）设置质押或以其它方式设置担保权益。项目公司需合理安排融资计划，保障工程建设资金，并根据工程进度计划和相关承包合同约定支付工程建设费用。</w:t>
            </w:r>
          </w:p>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4</w:t>
            </w:r>
            <w:r>
              <w:rPr>
                <w:rFonts w:hint="eastAsia" w:ascii="宋体" w:hAnsi="宋体" w:cs="宋体"/>
                <w:color w:val="000000"/>
                <w:kern w:val="0"/>
                <w:highlight w:val="none"/>
                <w:lang w:eastAsia="zh-CN"/>
              </w:rPr>
              <w:t>）</w:t>
            </w:r>
            <w:r>
              <w:rPr>
                <w:rFonts w:hint="eastAsia" w:ascii="宋体" w:hAnsi="宋体" w:cs="宋体"/>
                <w:color w:val="000000"/>
                <w:kern w:val="0"/>
                <w:highlight w:val="none"/>
              </w:rPr>
              <w:t>政府方不为本项目的融资提供任何形式的担保。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5"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olor w:val="000000"/>
                <w:kern w:val="0"/>
                <w:highlight w:val="none"/>
                <w:lang w:val="en-US" w:eastAsia="zh-CN"/>
              </w:rPr>
            </w:pPr>
            <w:r>
              <w:rPr>
                <w:rFonts w:hint="eastAsia" w:ascii="宋体" w:hAnsi="宋体"/>
                <w:color w:val="000000"/>
                <w:kern w:val="0"/>
                <w:highlight w:val="none"/>
                <w:lang w:val="en-US" w:eastAsia="zh-CN"/>
              </w:rPr>
              <w:t>1.17</w:t>
            </w:r>
          </w:p>
        </w:tc>
        <w:tc>
          <w:tcPr>
            <w:tcW w:w="1304" w:type="dxa"/>
            <w:shd w:val="clear" w:color="auto" w:fill="auto"/>
            <w:vAlign w:val="center"/>
          </w:tcPr>
          <w:p>
            <w:pPr>
              <w:widowControl/>
              <w:spacing w:line="240" w:lineRule="auto"/>
              <w:ind w:firstLine="0" w:firstLineChars="0"/>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设计</w:t>
            </w:r>
          </w:p>
        </w:tc>
        <w:tc>
          <w:tcPr>
            <w:tcW w:w="6786" w:type="dxa"/>
            <w:shd w:val="clear" w:color="auto" w:fill="auto"/>
            <w:vAlign w:val="center"/>
          </w:tcPr>
          <w:p>
            <w:pPr>
              <w:widowControl/>
              <w:spacing w:line="240" w:lineRule="auto"/>
              <w:ind w:left="0" w:leftChars="0" w:firstLine="480" w:firstLineChars="200"/>
              <w:rPr>
                <w:rFonts w:hint="eastAsia"/>
                <w:highlight w:val="none"/>
                <w:lang w:eastAsia="zh-CN"/>
              </w:rPr>
            </w:pPr>
            <w:r>
              <w:rPr>
                <w:rFonts w:hint="eastAsia"/>
                <w:highlight w:val="none"/>
                <w:lang w:eastAsia="zh-CN"/>
              </w:rPr>
              <w:t>本</w:t>
            </w:r>
            <w:r>
              <w:rPr>
                <w:highlight w:val="none"/>
                <w:lang w:eastAsia="zh-CN"/>
              </w:rPr>
              <w:t>项目</w:t>
            </w:r>
            <w:r>
              <w:rPr>
                <w:rFonts w:hint="eastAsia"/>
                <w:highlight w:val="none"/>
                <w:lang w:eastAsia="zh-CN"/>
              </w:rPr>
              <w:t>初步</w:t>
            </w:r>
            <w:r>
              <w:rPr>
                <w:highlight w:val="none"/>
                <w:lang w:eastAsia="zh-CN"/>
              </w:rPr>
              <w:t>设计</w:t>
            </w:r>
            <w:r>
              <w:rPr>
                <w:rFonts w:hint="eastAsia"/>
                <w:highlight w:val="none"/>
                <w:lang w:eastAsia="zh-CN"/>
              </w:rPr>
              <w:t>工作</w:t>
            </w:r>
            <w:r>
              <w:rPr>
                <w:highlight w:val="none"/>
                <w:lang w:eastAsia="zh-CN"/>
              </w:rPr>
              <w:t>由</w:t>
            </w:r>
            <w:r>
              <w:rPr>
                <w:rFonts w:hint="eastAsia"/>
                <w:highlight w:val="none"/>
                <w:lang w:eastAsia="zh-CN"/>
              </w:rPr>
              <w:t>甲方</w:t>
            </w:r>
            <w:r>
              <w:rPr>
                <w:highlight w:val="none"/>
                <w:lang w:eastAsia="zh-CN"/>
              </w:rPr>
              <w:t>委托</w:t>
            </w:r>
            <w:r>
              <w:rPr>
                <w:rFonts w:hint="eastAsia"/>
                <w:highlight w:val="none"/>
                <w:lang w:eastAsia="zh-CN"/>
              </w:rPr>
              <w:t>确定的设计单位完成。初步设计费用纳入项目总投资。</w:t>
            </w:r>
          </w:p>
          <w:p>
            <w:pPr>
              <w:widowControl/>
              <w:spacing w:line="240" w:lineRule="auto"/>
              <w:ind w:left="0" w:leftChars="0" w:firstLine="480" w:firstLineChars="200"/>
              <w:rPr>
                <w:rFonts w:hint="default"/>
                <w:highlight w:val="none"/>
                <w:lang w:val="en-US" w:eastAsia="zh-CN"/>
              </w:rPr>
            </w:pPr>
            <w:r>
              <w:rPr>
                <w:rFonts w:hint="eastAsia"/>
                <w:highlight w:val="none"/>
                <w:lang w:eastAsia="zh-CN"/>
              </w:rPr>
              <w:t>项目公司应按照国家、浙江省及杭州市现行有关法律、法规、相关的技术规范、设计标准和适用法律法规进行本项目设施的施工</w:t>
            </w:r>
            <w:r>
              <w:rPr>
                <w:rFonts w:hint="eastAsia"/>
                <w:highlight w:val="none"/>
                <w:lang w:val="en-US" w:eastAsia="zh-CN"/>
              </w:rPr>
              <w:t>图</w:t>
            </w:r>
            <w:r>
              <w:rPr>
                <w:rFonts w:hint="eastAsia"/>
                <w:highlight w:val="none"/>
                <w:lang w:eastAsia="zh-CN"/>
              </w:rPr>
              <w:t>设计</w:t>
            </w:r>
            <w:r>
              <w:rPr>
                <w:rFonts w:hint="eastAsia"/>
                <w:highlight w:val="none"/>
                <w:lang w:val="en-US" w:eastAsia="zh-CN"/>
              </w:rPr>
              <w:t>工作</w:t>
            </w:r>
            <w:r>
              <w:rPr>
                <w:rFonts w:hint="eastAsia"/>
                <w:highlight w:val="none"/>
                <w:lang w:eastAsia="zh-CN"/>
              </w:rPr>
              <w:t>。</w:t>
            </w:r>
            <w:r>
              <w:rPr>
                <w:rFonts w:hint="eastAsia"/>
                <w:highlight w:val="none"/>
                <w:lang w:val="en-US" w:eastAsia="zh-CN"/>
              </w:rPr>
              <w:t>本项目施工图设计工作由联合体成员中具有相应设计资质的单位完成。</w:t>
            </w:r>
          </w:p>
          <w:p>
            <w:pPr>
              <w:widowControl/>
              <w:spacing w:line="240" w:lineRule="auto"/>
              <w:ind w:left="0" w:leftChars="0" w:firstLine="480" w:firstLineChars="200"/>
              <w:rPr>
                <w:rFonts w:hint="eastAsia"/>
                <w:highlight w:val="none"/>
                <w:lang w:eastAsia="zh-CN"/>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1.1</w:t>
            </w:r>
            <w:r>
              <w:rPr>
                <w:rFonts w:hint="eastAsia" w:ascii="宋体" w:hAnsi="宋体"/>
                <w:color w:val="000000"/>
                <w:kern w:val="0"/>
                <w:highlight w:val="none"/>
                <w:lang w:val="en-US" w:eastAsia="zh-CN"/>
              </w:rPr>
              <w:t>8</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施工总承包</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项目公司应根据招标文件及适用法律的规定，将本工程的施工以施工总承包的方式交由具有相应施工资质的联合体成员完成，并对工程质量承担连带责任</w:t>
            </w:r>
            <w:r>
              <w:rPr>
                <w:rFonts w:hint="eastAsia" w:ascii="宋体" w:hAnsi="宋体" w:cs="宋体"/>
                <w:color w:val="000000"/>
                <w:kern w:val="0"/>
                <w:highlight w:val="none"/>
                <w:lang w:eastAsia="zh-CN"/>
              </w:rPr>
              <w:t>。</w:t>
            </w:r>
          </w:p>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项目工程的施工总承包单位不得将项目工程的主体部分对外转包或违法分包，如项目工程非主体部分需对外分包，则项目工程的对外分包须依法选择分包商</w:t>
            </w:r>
            <w:r>
              <w:rPr>
                <w:rFonts w:ascii="宋体" w:hAnsi="宋体" w:cs="宋体"/>
                <w:color w:val="000000"/>
                <w:kern w:val="0"/>
                <w:highlight w:val="none"/>
              </w:rPr>
              <w:t>。</w:t>
            </w:r>
          </w:p>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s="Times New Roman"/>
                <w:color w:val="000000"/>
                <w:kern w:val="0"/>
                <w:sz w:val="24"/>
                <w:szCs w:val="24"/>
                <w:highlight w:val="none"/>
                <w:lang w:val="en-US" w:eastAsia="zh-CN" w:bidi="ar-SA"/>
              </w:rPr>
            </w:pPr>
            <w:r>
              <w:rPr>
                <w:rFonts w:ascii="宋体" w:hAnsi="宋体"/>
                <w:color w:val="000000"/>
                <w:kern w:val="0"/>
                <w:highlight w:val="none"/>
              </w:rPr>
              <w:t>1.</w:t>
            </w:r>
            <w:r>
              <w:rPr>
                <w:rFonts w:hint="eastAsia" w:ascii="宋体" w:hAnsi="宋体"/>
                <w:color w:val="000000"/>
                <w:kern w:val="0"/>
                <w:highlight w:val="none"/>
                <w:lang w:val="en-US" w:eastAsia="zh-CN"/>
              </w:rPr>
              <w:t>19</w:t>
            </w:r>
          </w:p>
        </w:tc>
        <w:tc>
          <w:tcPr>
            <w:tcW w:w="1304" w:type="dxa"/>
            <w:shd w:val="clear" w:color="auto" w:fill="auto"/>
            <w:vAlign w:val="center"/>
          </w:tcPr>
          <w:p>
            <w:pPr>
              <w:widowControl/>
              <w:spacing w:line="24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highlight w:val="none"/>
              </w:rPr>
              <w:t>监理</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项目监理单位由采购人委托具有相应资质的监理单位对工程建设全过程实施监理。监理费用纳入项目总投资。</w:t>
            </w:r>
          </w:p>
          <w:p>
            <w:pPr>
              <w:widowControl/>
              <w:spacing w:line="240" w:lineRule="auto"/>
              <w:ind w:left="0" w:leftChars="0" w:firstLine="480" w:firstLineChars="200"/>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olor w:val="000000"/>
                <w:kern w:val="0"/>
                <w:highlight w:val="none"/>
                <w:lang w:val="en-US" w:eastAsia="zh-CN"/>
              </w:rPr>
            </w:pPr>
            <w:r>
              <w:rPr>
                <w:rFonts w:hint="eastAsia" w:ascii="宋体" w:hAnsi="宋体"/>
                <w:color w:val="000000"/>
                <w:kern w:val="0"/>
                <w:highlight w:val="none"/>
                <w:lang w:val="en-US" w:eastAsia="zh-CN"/>
              </w:rPr>
              <w:t>1.20</w:t>
            </w:r>
          </w:p>
        </w:tc>
        <w:tc>
          <w:tcPr>
            <w:tcW w:w="1304" w:type="dxa"/>
            <w:shd w:val="clear" w:color="auto" w:fill="auto"/>
            <w:vAlign w:val="center"/>
          </w:tcPr>
          <w:p>
            <w:pPr>
              <w:widowControl/>
              <w:spacing w:line="240" w:lineRule="auto"/>
              <w:ind w:firstLine="0" w:firstLineChars="0"/>
              <w:rPr>
                <w:rFonts w:hint="default" w:ascii="宋体" w:hAnsi="宋体" w:cs="宋体"/>
                <w:color w:val="000000"/>
                <w:kern w:val="0"/>
                <w:highlight w:val="none"/>
                <w:lang w:val="en-US" w:eastAsia="zh-CN"/>
              </w:rPr>
            </w:pPr>
            <w:r>
              <w:rPr>
                <w:rFonts w:hint="eastAsia" w:ascii="宋体" w:hAnsi="宋体" w:cs="宋体"/>
                <w:color w:val="000000"/>
                <w:kern w:val="0"/>
                <w:highlight w:val="none"/>
                <w:lang w:val="en-US" w:eastAsia="zh-CN"/>
              </w:rPr>
              <w:t>项目前期费用</w:t>
            </w:r>
          </w:p>
        </w:tc>
        <w:tc>
          <w:tcPr>
            <w:tcW w:w="6786" w:type="dxa"/>
            <w:shd w:val="clear" w:color="auto" w:fill="auto"/>
            <w:vAlign w:val="center"/>
          </w:tcPr>
          <w:p>
            <w:pPr>
              <w:widowControl/>
              <w:spacing w:line="240" w:lineRule="auto"/>
              <w:ind w:left="0" w:leftChars="0" w:firstLine="480" w:firstLineChars="200"/>
              <w:rPr>
                <w:rFonts w:hint="default"/>
                <w:highlight w:val="none"/>
                <w:lang w:val="en-US" w:eastAsia="zh-CN"/>
              </w:rPr>
            </w:pPr>
            <w:r>
              <w:rPr>
                <w:rFonts w:hint="eastAsia" w:ascii="宋体" w:hAnsi="宋体" w:cs="宋体"/>
                <w:color w:val="000000"/>
                <w:kern w:val="0"/>
                <w:highlight w:val="none"/>
                <w:lang w:val="en-US" w:eastAsia="zh-CN"/>
              </w:rPr>
              <w:t>甲方完成的项目前期工作中PPP项目咨询费、可研编制费、初步设计费、环境影响评估费、社会稳定风险评估费、初勘费及监理费总计为人民币柒佰肆拾捌万肆仟肆佰元整（¥</w:t>
            </w:r>
            <w:r>
              <w:rPr>
                <w:rFonts w:hint="eastAsia" w:ascii="宋体" w:hAnsi="宋体" w:cs="宋体"/>
                <w:color w:val="000000"/>
                <w:kern w:val="0"/>
                <w:highlight w:val="none"/>
                <w:u w:val="single"/>
                <w:lang w:val="en-US" w:eastAsia="zh-CN"/>
              </w:rPr>
              <w:t xml:space="preserve"> 7484400.00 </w:t>
            </w:r>
            <w:r>
              <w:rPr>
                <w:rFonts w:hint="eastAsia" w:ascii="宋体" w:hAnsi="宋体" w:cs="宋体"/>
                <w:color w:val="000000"/>
                <w:kern w:val="0"/>
                <w:highlight w:val="none"/>
                <w:lang w:val="en-US" w:eastAsia="zh-CN"/>
              </w:rPr>
              <w:t>），该部分前期费用在PPP项目特许经营合同签定生效后的六（6）个月内由项目公司向甲方指定账户一次性支付。</w:t>
            </w:r>
          </w:p>
          <w:p>
            <w:pPr>
              <w:widowControl/>
              <w:spacing w:line="240" w:lineRule="auto"/>
              <w:ind w:left="0" w:leftChars="0" w:firstLine="480" w:firstLineChars="200"/>
              <w:rPr>
                <w:rFonts w:hint="eastAsia"/>
                <w:highlight w:val="none"/>
                <w:lang w:val="en-US" w:eastAsia="zh-CN"/>
              </w:rPr>
            </w:pPr>
            <w:r>
              <w:rPr>
                <w:rFonts w:hint="eastAsia" w:ascii="宋体" w:hAnsi="宋体" w:eastAsia="宋体" w:cs="宋体"/>
                <w:color w:val="000000"/>
                <w:kern w:val="0"/>
                <w:sz w:val="24"/>
                <w:szCs w:val="24"/>
                <w:highlight w:val="none"/>
                <w:lang w:val="en-US" w:eastAsia="zh-CN" w:bidi="ar-SA"/>
              </w:rPr>
              <w:t>详见第二卷合同条款相关内容。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olor w:val="000000"/>
                <w:kern w:val="0"/>
                <w:highlight w:val="none"/>
                <w:lang w:val="en-US" w:eastAsia="zh-CN"/>
              </w:rPr>
            </w:pPr>
            <w:r>
              <w:rPr>
                <w:rFonts w:ascii="宋体" w:hAnsi="宋体"/>
                <w:color w:val="000000"/>
                <w:kern w:val="0"/>
                <w:highlight w:val="none"/>
              </w:rPr>
              <w:t>1.</w:t>
            </w:r>
            <w:r>
              <w:rPr>
                <w:rFonts w:hint="eastAsia" w:ascii="宋体" w:hAnsi="宋体"/>
                <w:color w:val="000000"/>
                <w:kern w:val="0"/>
                <w:highlight w:val="none"/>
                <w:lang w:val="en-US" w:eastAsia="zh-CN"/>
              </w:rPr>
              <w:t>21</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竞争指标</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auto"/>
                <w:kern w:val="0"/>
                <w:highlight w:val="none"/>
              </w:rPr>
            </w:pPr>
            <w:r>
              <w:rPr>
                <w:rFonts w:hint="eastAsia" w:ascii="宋体" w:hAnsi="宋体" w:cs="宋体"/>
                <w:color w:val="auto"/>
                <w:kern w:val="0"/>
                <w:highlight w:val="none"/>
              </w:rPr>
              <w:t>本项目以</w:t>
            </w:r>
            <w:r>
              <w:rPr>
                <w:rFonts w:hint="eastAsia" w:ascii="宋体" w:hAnsi="宋体" w:cs="宋体"/>
                <w:color w:val="auto"/>
                <w:kern w:val="0"/>
                <w:highlight w:val="none"/>
                <w:lang w:val="en-US" w:eastAsia="zh-CN"/>
              </w:rPr>
              <w:t>PPP项目总投资A、污水处理运营服务费单价P为</w:t>
            </w:r>
            <w:r>
              <w:rPr>
                <w:rFonts w:hint="eastAsia" w:ascii="宋体" w:hAnsi="宋体" w:cs="宋体"/>
                <w:color w:val="auto"/>
                <w:kern w:val="0"/>
                <w:highlight w:val="none"/>
              </w:rPr>
              <w:t>采购竞争指标以及控制值（或区间）。若响应报价超过设定的控制值或区间，则为无效响应。</w:t>
            </w:r>
          </w:p>
          <w:p>
            <w:pPr>
              <w:widowControl/>
              <w:spacing w:line="240" w:lineRule="auto"/>
              <w:ind w:left="0" w:leftChars="0" w:firstLine="480" w:firstLineChars="200"/>
              <w:rPr>
                <w:rFonts w:hint="eastAsia" w:ascii="宋体" w:hAnsi="宋体" w:cs="宋体"/>
                <w:color w:val="auto"/>
                <w:kern w:val="0"/>
                <w:highlight w:val="none"/>
              </w:rPr>
            </w:pPr>
            <w:r>
              <w:rPr>
                <w:rFonts w:hint="eastAsia" w:ascii="宋体" w:hAnsi="宋体" w:cs="宋体"/>
                <w:color w:val="auto"/>
                <w:kern w:val="0"/>
                <w:highlight w:val="none"/>
              </w:rPr>
              <w:t>报价指标及其控制值如下：</w:t>
            </w:r>
          </w:p>
          <w:p>
            <w:pPr>
              <w:widowControl/>
              <w:numPr>
                <w:ilvl w:val="0"/>
                <w:numId w:val="4"/>
              </w:numPr>
              <w:spacing w:line="240" w:lineRule="auto"/>
              <w:ind w:left="0" w:leftChars="0" w:firstLine="482" w:firstLineChars="200"/>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PPP项目总投资A：</w:t>
            </w:r>
          </w:p>
          <w:p>
            <w:pPr>
              <w:widowControl/>
              <w:numPr>
                <w:ilvl w:val="0"/>
                <w:numId w:val="0"/>
              </w:numPr>
              <w:spacing w:line="240" w:lineRule="auto"/>
              <w:ind w:firstLine="48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投标人投报的PPP项目总投资不高于纳入本次PPP项目合作范围的三期扩建工程项目总投资概算金额24432.61 万元，若响应报价超过设定的控制值，则为无效响应。</w:t>
            </w:r>
          </w:p>
          <w:p>
            <w:pPr>
              <w:widowControl/>
              <w:numPr>
                <w:ilvl w:val="0"/>
                <w:numId w:val="4"/>
              </w:numPr>
              <w:spacing w:line="240" w:lineRule="auto"/>
              <w:ind w:left="0" w:leftChars="0" w:firstLine="482" w:firstLineChars="200"/>
              <w:rPr>
                <w:rFonts w:ascii="宋体" w:hAnsi="宋体" w:cs="宋体"/>
                <w:b/>
                <w:bCs/>
                <w:color w:val="auto"/>
                <w:kern w:val="0"/>
                <w:highlight w:val="none"/>
              </w:rPr>
            </w:pPr>
            <w:r>
              <w:rPr>
                <w:rFonts w:hint="eastAsia" w:ascii="宋体" w:hAnsi="宋体" w:cs="宋体"/>
                <w:b/>
                <w:bCs/>
                <w:color w:val="auto"/>
                <w:kern w:val="0"/>
                <w:highlight w:val="none"/>
              </w:rPr>
              <w:t>污水处理</w:t>
            </w:r>
            <w:r>
              <w:rPr>
                <w:rFonts w:hint="eastAsia" w:ascii="宋体" w:hAnsi="宋体" w:cs="宋体"/>
                <w:b/>
                <w:bCs/>
                <w:color w:val="auto"/>
                <w:kern w:val="0"/>
                <w:highlight w:val="none"/>
                <w:lang w:val="en-US" w:eastAsia="zh-CN"/>
              </w:rPr>
              <w:t>运营</w:t>
            </w:r>
            <w:r>
              <w:rPr>
                <w:rFonts w:hint="eastAsia" w:ascii="宋体" w:hAnsi="宋体" w:cs="宋体"/>
                <w:b/>
                <w:bCs/>
                <w:color w:val="auto"/>
                <w:kern w:val="0"/>
                <w:highlight w:val="none"/>
              </w:rPr>
              <w:t>服务费单价</w:t>
            </w:r>
            <w:r>
              <w:rPr>
                <w:rFonts w:ascii="宋体" w:hAnsi="宋体" w:cs="宋体"/>
                <w:b/>
                <w:bCs/>
                <w:color w:val="auto"/>
                <w:kern w:val="0"/>
                <w:highlight w:val="none"/>
              </w:rPr>
              <w:t>P</w:t>
            </w:r>
            <w:r>
              <w:rPr>
                <w:rFonts w:hint="eastAsia" w:ascii="宋体" w:hAnsi="宋体" w:cs="宋体"/>
                <w:b/>
                <w:bCs/>
                <w:color w:val="auto"/>
                <w:kern w:val="0"/>
                <w:highlight w:val="none"/>
                <w:lang w:eastAsia="zh-CN"/>
              </w:rPr>
              <w:t>：</w:t>
            </w:r>
          </w:p>
          <w:p>
            <w:pPr>
              <w:widowControl/>
              <w:numPr>
                <w:ilvl w:val="0"/>
                <w:numId w:val="0"/>
              </w:numPr>
              <w:spacing w:line="240" w:lineRule="auto"/>
              <w:ind w:firstLine="480" w:firstLineChars="200"/>
              <w:rPr>
                <w:rFonts w:ascii="宋体" w:hAnsi="宋体" w:cs="宋体"/>
                <w:color w:val="000000"/>
                <w:kern w:val="0"/>
                <w:highlight w:val="none"/>
              </w:rPr>
            </w:pPr>
            <w:r>
              <w:rPr>
                <w:rFonts w:hint="eastAsia" w:ascii="宋体" w:hAnsi="宋体" w:cs="宋体"/>
                <w:color w:val="auto"/>
                <w:kern w:val="0"/>
                <w:highlight w:val="none"/>
                <w:lang w:val="en-US" w:eastAsia="zh-CN"/>
              </w:rPr>
              <w:t>污水处理运营服务费单价不高于1.32元/吨</w:t>
            </w:r>
            <w:r>
              <w:rPr>
                <w:rFonts w:hint="eastAsia" w:ascii="宋体" w:hAnsi="宋体" w:cs="宋体"/>
                <w:color w:val="auto"/>
                <w:kern w:val="0"/>
                <w:highlight w:val="none"/>
              </w:rPr>
              <w:t>，若响应报价超过设定的控制值，则为无效响应。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olor w:val="000000"/>
                <w:kern w:val="0"/>
                <w:highlight w:val="none"/>
                <w:lang w:val="en-US" w:eastAsia="zh-CN"/>
              </w:rPr>
            </w:pPr>
            <w:r>
              <w:rPr>
                <w:rFonts w:ascii="宋体" w:hAnsi="宋体"/>
                <w:color w:val="000000"/>
                <w:kern w:val="0"/>
                <w:highlight w:val="none"/>
              </w:rPr>
              <w:t>1.</w:t>
            </w:r>
            <w:r>
              <w:rPr>
                <w:rFonts w:hint="eastAsia" w:ascii="宋体" w:hAnsi="宋体"/>
                <w:color w:val="000000"/>
                <w:kern w:val="0"/>
                <w:highlight w:val="none"/>
                <w:lang w:val="en-US" w:eastAsia="zh-CN"/>
              </w:rPr>
              <w:t>22</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建设履约保函</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lang w:eastAsia="zh-CN"/>
              </w:rPr>
            </w:pPr>
            <w:r>
              <w:rPr>
                <w:rFonts w:hint="eastAsia" w:ascii="宋体" w:hAnsi="宋体" w:cs="宋体"/>
                <w:color w:val="000000"/>
                <w:kern w:val="0"/>
                <w:highlight w:val="none"/>
              </w:rPr>
              <w:t>PPP项目特许经营合同生效日十五（15）日内，中标社会资本应向采购人提交按照第二卷合同条款“附件六：建设期履约保函”的格式出具的建设期履约保函，以保证项目公司履行本协议项下项目公司融资、建设项目设施的义务。履约保函应由采购人可接受的金融机构出具，金额为人民币贰仟万元</w:t>
            </w:r>
            <w:r>
              <w:rPr>
                <w:rFonts w:hint="eastAsia" w:ascii="宋体" w:hAnsi="宋体" w:cs="宋体"/>
                <w:color w:val="000000"/>
                <w:kern w:val="0"/>
                <w:highlight w:val="none"/>
                <w:lang w:val="en-US" w:eastAsia="zh-CN"/>
              </w:rPr>
              <w:t>整</w:t>
            </w:r>
            <w:r>
              <w:rPr>
                <w:rFonts w:hint="eastAsia" w:ascii="宋体" w:hAnsi="宋体" w:cs="宋体"/>
                <w:color w:val="000000"/>
                <w:kern w:val="0"/>
                <w:highlight w:val="none"/>
              </w:rPr>
              <w:t>（¥20,000,000.00）</w:t>
            </w:r>
            <w:r>
              <w:rPr>
                <w:rFonts w:hint="eastAsia" w:ascii="宋体" w:hAnsi="宋体" w:cs="宋体"/>
                <w:color w:val="000000"/>
                <w:kern w:val="0"/>
                <w:highlight w:val="none"/>
                <w:lang w:eastAsia="zh-CN"/>
              </w:rPr>
              <w:t>。</w:t>
            </w:r>
          </w:p>
          <w:p>
            <w:pPr>
              <w:widowControl/>
              <w:spacing w:line="240" w:lineRule="auto"/>
              <w:ind w:left="0" w:leftChars="0" w:firstLine="480" w:firstLineChars="200"/>
              <w:rPr>
                <w:rFonts w:hint="eastAsia" w:ascii="宋体" w:hAnsi="宋体" w:cs="宋体"/>
                <w:color w:val="000000"/>
                <w:kern w:val="0"/>
                <w:highlight w:val="none"/>
                <w:lang w:eastAsia="zh-CN"/>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olor w:val="000000"/>
                <w:kern w:val="0"/>
                <w:highlight w:val="none"/>
                <w:lang w:val="en-US" w:eastAsia="zh-CN"/>
              </w:rPr>
            </w:pPr>
            <w:r>
              <w:rPr>
                <w:rFonts w:ascii="宋体" w:hAnsi="宋体"/>
                <w:color w:val="000000"/>
                <w:kern w:val="0"/>
                <w:highlight w:val="none"/>
              </w:rPr>
              <w:t>1.</w:t>
            </w:r>
            <w:r>
              <w:rPr>
                <w:rFonts w:hint="eastAsia" w:ascii="宋体" w:hAnsi="宋体"/>
                <w:color w:val="000000"/>
                <w:kern w:val="0"/>
                <w:highlight w:val="none"/>
                <w:lang w:val="en-US" w:eastAsia="zh-CN"/>
              </w:rPr>
              <w:t>23</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运营维护保函</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污水处理厂正式商业运行日起三十（30）日内，项目公司应向采购人提交按照第二卷合同条款“附件七：运营维护保函”格式出具的以采购人作为受益人的运营维护保函，以保证项目公司履行P</w:t>
            </w:r>
            <w:r>
              <w:rPr>
                <w:rFonts w:ascii="宋体" w:hAnsi="宋体" w:cs="宋体"/>
                <w:color w:val="000000"/>
                <w:kern w:val="0"/>
                <w:highlight w:val="none"/>
              </w:rPr>
              <w:t>PP</w:t>
            </w:r>
            <w:r>
              <w:rPr>
                <w:rFonts w:hint="eastAsia" w:ascii="宋体" w:hAnsi="宋体" w:cs="宋体"/>
                <w:color w:val="000000"/>
                <w:kern w:val="0"/>
                <w:highlight w:val="none"/>
              </w:rPr>
              <w:t>项目特许经营合同项下提供污水处理服务和维护污水处理厂设施的义务，金额为人民币伍佰万元整（</w:t>
            </w:r>
            <w:r>
              <w:rPr>
                <w:rFonts w:ascii="宋体" w:hAnsi="宋体" w:cs="宋体"/>
                <w:color w:val="000000"/>
                <w:kern w:val="0"/>
                <w:highlight w:val="none"/>
              </w:rPr>
              <w:t>¥：5,000,000.00元）</w:t>
            </w:r>
            <w:r>
              <w:rPr>
                <w:rFonts w:hint="eastAsia" w:ascii="宋体" w:hAnsi="宋体" w:cs="宋体"/>
                <w:color w:val="000000"/>
                <w:kern w:val="0"/>
                <w:highlight w:val="none"/>
              </w:rPr>
              <w:t>。</w:t>
            </w:r>
          </w:p>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1.2</w:t>
            </w:r>
            <w:r>
              <w:rPr>
                <w:rFonts w:hint="eastAsia" w:ascii="宋体" w:hAnsi="宋体"/>
                <w:color w:val="000000"/>
                <w:kern w:val="0"/>
                <w:highlight w:val="none"/>
                <w:lang w:val="en-US" w:eastAsia="zh-CN"/>
              </w:rPr>
              <w:t>4</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移交维修保函</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在移交日之前30日内，项目公司应向采购人提交按照第二卷合同条款“附件八：移交维修保函”的格式出具的以采购人作为受益人的移交及维修保函，以保证项目公司履行PPP项目特许经营合同项下提供污水处理移交及维修污水处理厂设施的义务，人民币壹仟万元整（</w:t>
            </w:r>
            <w:r>
              <w:rPr>
                <w:rFonts w:ascii="宋体" w:hAnsi="宋体" w:cs="宋体"/>
                <w:color w:val="000000"/>
                <w:kern w:val="0"/>
                <w:highlight w:val="none"/>
              </w:rPr>
              <w:t>￥:10,000,000.00元）</w:t>
            </w:r>
            <w:r>
              <w:rPr>
                <w:rFonts w:hint="eastAsia" w:ascii="宋体" w:hAnsi="宋体" w:cs="宋体"/>
                <w:color w:val="000000"/>
                <w:kern w:val="0"/>
                <w:highlight w:val="none"/>
              </w:rPr>
              <w:t>。</w:t>
            </w:r>
          </w:p>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color w:val="000000"/>
                <w:kern w:val="0"/>
                <w:highlight w:val="none"/>
                <w:lang w:eastAsia="zh-CN"/>
              </w:rPr>
            </w:pPr>
            <w:r>
              <w:rPr>
                <w:rFonts w:ascii="宋体" w:hAnsi="宋体"/>
                <w:color w:val="000000"/>
                <w:kern w:val="0"/>
                <w:highlight w:val="none"/>
              </w:rPr>
              <w:t>1.2</w:t>
            </w:r>
            <w:r>
              <w:rPr>
                <w:rFonts w:hint="eastAsia" w:ascii="宋体" w:hAnsi="宋体"/>
                <w:color w:val="000000"/>
                <w:kern w:val="0"/>
                <w:highlight w:val="none"/>
                <w:lang w:val="en-US" w:eastAsia="zh-CN"/>
              </w:rPr>
              <w:t>5</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保险</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合作期内，项目公司应根据适用法律和谨慎运营惯例，自费购买和维持第二卷合同条款“附件五：保险”规定的保险。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1.2</w:t>
            </w:r>
            <w:r>
              <w:rPr>
                <w:rFonts w:hint="eastAsia" w:ascii="宋体" w:hAnsi="宋体"/>
                <w:color w:val="000000"/>
                <w:kern w:val="0"/>
                <w:highlight w:val="none"/>
                <w:lang w:val="en-US" w:eastAsia="zh-CN"/>
              </w:rPr>
              <w:t>6</w:t>
            </w:r>
            <w:r>
              <w:rPr>
                <w:rFonts w:ascii="宋体" w:hAnsi="宋体"/>
                <w:color w:val="000000"/>
                <w:kern w:val="0"/>
                <w:highlight w:val="none"/>
              </w:rPr>
              <w:t xml:space="preserve"> </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期满终止</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合作期满，项目公司应将本项目设施、资产无偿、无负债移交回采购人或其指定的机构。移交时，项目公司要确保设施是完整的、能正常运行且必须是能达标排放。上述污水处理厂的移交不应附带任何负债或违约、侵权责任。所有与污水处理厂移交的设施、权益、文件等有关的负债或违约、侵权责任，应由项目公司全部清偿或赔偿完毕。</w:t>
            </w:r>
          </w:p>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color w:val="000000"/>
                <w:kern w:val="0"/>
                <w:highlight w:val="none"/>
                <w:lang w:val="en-US" w:eastAsia="zh-CN"/>
              </w:rPr>
            </w:pPr>
            <w:r>
              <w:rPr>
                <w:rFonts w:hint="eastAsia" w:ascii="宋体" w:hAnsi="宋体"/>
                <w:color w:val="000000"/>
                <w:kern w:val="0"/>
                <w:highlight w:val="none"/>
                <w:lang w:val="en-US" w:eastAsia="zh-CN"/>
              </w:rPr>
              <w:t>1.27</w:t>
            </w:r>
          </w:p>
        </w:tc>
        <w:tc>
          <w:tcPr>
            <w:tcW w:w="1304" w:type="dxa"/>
            <w:shd w:val="clear" w:color="auto" w:fill="auto"/>
            <w:vAlign w:val="center"/>
          </w:tcPr>
          <w:p>
            <w:pPr>
              <w:widowControl/>
              <w:spacing w:line="240" w:lineRule="auto"/>
              <w:ind w:firstLine="0" w:firstLineChars="0"/>
              <w:rPr>
                <w:rFonts w:hint="default" w:ascii="宋体" w:hAnsi="宋体" w:cs="宋体"/>
                <w:color w:val="000000"/>
                <w:kern w:val="0"/>
                <w:highlight w:val="none"/>
                <w:lang w:val="en-US" w:eastAsia="zh-CN"/>
              </w:rPr>
            </w:pPr>
            <w:r>
              <w:rPr>
                <w:rFonts w:hint="eastAsia" w:ascii="宋体" w:hAnsi="宋体" w:cs="宋体"/>
                <w:color w:val="000000"/>
                <w:kern w:val="0"/>
                <w:highlight w:val="none"/>
                <w:lang w:val="en-US" w:eastAsia="zh-CN"/>
              </w:rPr>
              <w:t>提前终止及补偿</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750" w:type="dxa"/>
            <w:shd w:val="clear" w:color="auto" w:fill="auto"/>
            <w:vAlign w:val="center"/>
          </w:tcPr>
          <w:p>
            <w:pPr>
              <w:widowControl/>
              <w:spacing w:line="240" w:lineRule="auto"/>
              <w:ind w:firstLine="0" w:firstLineChars="0"/>
              <w:jc w:val="center"/>
              <w:rPr>
                <w:rFonts w:hint="default" w:ascii="宋体" w:hAnsi="宋体" w:eastAsia="宋体"/>
                <w:color w:val="000000"/>
                <w:kern w:val="0"/>
                <w:highlight w:val="none"/>
                <w:lang w:val="en-US" w:eastAsia="zh-CN"/>
              </w:rPr>
            </w:pPr>
            <w:r>
              <w:rPr>
                <w:rFonts w:hint="eastAsia" w:ascii="宋体" w:hAnsi="宋体"/>
                <w:color w:val="000000"/>
                <w:kern w:val="0"/>
                <w:highlight w:val="none"/>
                <w:lang w:val="en-US" w:eastAsia="zh-CN"/>
              </w:rPr>
              <w:t>1.28</w:t>
            </w:r>
          </w:p>
        </w:tc>
        <w:tc>
          <w:tcPr>
            <w:tcW w:w="1304" w:type="dxa"/>
            <w:shd w:val="clear" w:color="auto" w:fill="auto"/>
            <w:vAlign w:val="center"/>
          </w:tcPr>
          <w:p>
            <w:pPr>
              <w:widowControl/>
              <w:spacing w:line="240" w:lineRule="auto"/>
              <w:ind w:firstLine="0" w:firstLineChars="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工程移交</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详</w:t>
            </w:r>
            <w:r>
              <w:rPr>
                <w:rFonts w:hint="eastAsia" w:ascii="宋体" w:hAnsi="宋体" w:cs="宋体"/>
                <w:color w:val="000000"/>
                <w:kern w:val="0"/>
                <w:highlight w:val="none"/>
              </w:rPr>
              <w:t>见第二卷合同条款相关内容。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ascii="宋体" w:hAnsi="宋体"/>
                <w:b/>
                <w:bCs/>
                <w:color w:val="000000"/>
                <w:kern w:val="0"/>
                <w:highlight w:val="none"/>
              </w:rPr>
            </w:pPr>
            <w:r>
              <w:rPr>
                <w:rFonts w:ascii="宋体" w:hAnsi="宋体"/>
                <w:b/>
                <w:bCs/>
                <w:color w:val="000000"/>
                <w:kern w:val="0"/>
                <w:highlight w:val="none"/>
              </w:rPr>
              <w:t>2</w:t>
            </w:r>
          </w:p>
        </w:tc>
        <w:tc>
          <w:tcPr>
            <w:tcW w:w="8090" w:type="dxa"/>
            <w:gridSpan w:val="2"/>
            <w:shd w:val="clear" w:color="auto" w:fill="auto"/>
            <w:vAlign w:val="center"/>
          </w:tcPr>
          <w:p>
            <w:pPr>
              <w:widowControl/>
              <w:spacing w:line="240" w:lineRule="auto"/>
              <w:ind w:left="0" w:leftChars="0" w:firstLine="482" w:firstLineChars="200"/>
              <w:rPr>
                <w:rFonts w:ascii="宋体" w:hAnsi="宋体" w:cs="宋体"/>
                <w:b/>
                <w:bCs/>
                <w:color w:val="000000"/>
                <w:kern w:val="0"/>
                <w:highlight w:val="none"/>
              </w:rPr>
            </w:pPr>
            <w:r>
              <w:rPr>
                <w:rFonts w:hint="eastAsia" w:ascii="宋体" w:hAnsi="宋体" w:cs="宋体"/>
                <w:b/>
                <w:bCs/>
                <w:color w:val="000000"/>
                <w:kern w:val="0"/>
                <w:highlight w:val="none"/>
              </w:rPr>
              <w:t>投标相关要求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2.1</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投标保证金</w:t>
            </w:r>
          </w:p>
        </w:tc>
        <w:tc>
          <w:tcPr>
            <w:tcW w:w="6786" w:type="dxa"/>
            <w:shd w:val="clear" w:color="auto" w:fill="auto"/>
            <w:vAlign w:val="center"/>
          </w:tcPr>
          <w:p>
            <w:pPr>
              <w:widowControl/>
              <w:spacing w:line="240" w:lineRule="auto"/>
              <w:ind w:left="0" w:leftChars="0" w:firstLine="482" w:firstLineChars="200"/>
              <w:rPr>
                <w:rFonts w:ascii="宋体" w:hAnsi="宋体" w:cs="宋体"/>
                <w:b/>
                <w:bCs/>
                <w:color w:val="000000"/>
                <w:kern w:val="0"/>
                <w:highlight w:val="none"/>
              </w:rPr>
            </w:pPr>
            <w:r>
              <w:rPr>
                <w:rFonts w:hint="eastAsia" w:ascii="宋体" w:hAnsi="宋体" w:cs="宋体"/>
                <w:b/>
                <w:bCs/>
                <w:color w:val="000000"/>
                <w:kern w:val="0"/>
                <w:highlight w:val="none"/>
              </w:rPr>
              <w:t>本项目不设投标保证金；但投标人（供应商）在政府采购中存在违反政府采购相关规定时，采购人有权按照《中华人民共和国政府采购法》及《中华人民共和国政府采购法实施条例》中相关条款追究责任和处理。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ascii="宋体" w:hAnsi="宋体"/>
                <w:b/>
                <w:bCs/>
                <w:color w:val="000000"/>
                <w:kern w:val="0"/>
                <w:highlight w:val="none"/>
              </w:rPr>
            </w:pPr>
            <w:r>
              <w:rPr>
                <w:rFonts w:ascii="宋体" w:hAnsi="宋体"/>
                <w:b/>
                <w:bCs/>
                <w:color w:val="000000"/>
                <w:kern w:val="0"/>
                <w:highlight w:val="none"/>
              </w:rPr>
              <w:t>3</w:t>
            </w:r>
          </w:p>
        </w:tc>
        <w:tc>
          <w:tcPr>
            <w:tcW w:w="8090" w:type="dxa"/>
            <w:gridSpan w:val="2"/>
            <w:shd w:val="clear" w:color="auto" w:fill="auto"/>
            <w:vAlign w:val="center"/>
          </w:tcPr>
          <w:p>
            <w:pPr>
              <w:widowControl/>
              <w:spacing w:line="240" w:lineRule="auto"/>
              <w:ind w:left="0" w:leftChars="0" w:firstLine="482" w:firstLineChars="200"/>
              <w:jc w:val="left"/>
              <w:rPr>
                <w:rFonts w:ascii="宋体" w:hAnsi="宋体" w:cs="宋体"/>
                <w:b/>
                <w:bCs/>
                <w:color w:val="000000"/>
                <w:kern w:val="0"/>
                <w:highlight w:val="none"/>
              </w:rPr>
            </w:pPr>
            <w:r>
              <w:rPr>
                <w:rFonts w:hint="eastAsia" w:ascii="宋体" w:hAnsi="宋体" w:cs="宋体"/>
                <w:b/>
                <w:bCs/>
                <w:color w:val="000000"/>
                <w:kern w:val="0"/>
                <w:highlight w:val="none"/>
              </w:rPr>
              <w:t>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50" w:type="dxa"/>
            <w:vMerge w:val="restart"/>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3.1</w:t>
            </w:r>
          </w:p>
        </w:tc>
        <w:tc>
          <w:tcPr>
            <w:tcW w:w="1304" w:type="dxa"/>
            <w:vMerge w:val="restart"/>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招标文件组成</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1</w:t>
            </w:r>
            <w:r>
              <w:rPr>
                <w:rFonts w:hint="eastAsia" w:ascii="宋体" w:hAnsi="宋体" w:cs="宋体"/>
                <w:color w:val="000000"/>
                <w:kern w:val="0"/>
                <w:highlight w:val="none"/>
              </w:rPr>
              <w:t>）第一卷：投标须知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（2）第二卷：合同条款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3</w:t>
            </w:r>
            <w:r>
              <w:rPr>
                <w:rFonts w:hint="eastAsia" w:ascii="宋体" w:hAnsi="宋体" w:cs="宋体"/>
                <w:color w:val="000000"/>
                <w:kern w:val="0"/>
                <w:highlight w:val="none"/>
              </w:rPr>
              <w:t>）第三卷：技术资料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3.2</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投标人要求澄清招标文件的截止时间</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北京时间</w:t>
            </w:r>
            <w:r>
              <w:rPr>
                <w:rFonts w:ascii="宋体" w:hAnsi="宋体"/>
                <w:color w:val="000000"/>
                <w:kern w:val="0"/>
                <w:highlight w:val="none"/>
              </w:rPr>
              <w:t>2020</w:t>
            </w:r>
            <w:r>
              <w:rPr>
                <w:rFonts w:hint="eastAsia" w:ascii="宋体" w:hAnsi="宋体" w:cs="宋体"/>
                <w:color w:val="000000"/>
                <w:kern w:val="0"/>
                <w:highlight w:val="none"/>
              </w:rPr>
              <w:t>年</w:t>
            </w:r>
            <w:r>
              <w:rPr>
                <w:rFonts w:hint="eastAsia" w:ascii="宋体" w:hAnsi="宋体"/>
                <w:color w:val="000000"/>
                <w:kern w:val="0"/>
                <w:highlight w:val="none"/>
                <w:lang w:val="en-US" w:eastAsia="zh-CN"/>
              </w:rPr>
              <w:t>7</w:t>
            </w:r>
            <w:r>
              <w:rPr>
                <w:rFonts w:hint="eastAsia" w:ascii="宋体" w:hAnsi="宋体" w:cs="宋体"/>
                <w:color w:val="000000"/>
                <w:kern w:val="0"/>
                <w:highlight w:val="none"/>
              </w:rPr>
              <w:t>月</w:t>
            </w:r>
            <w:r>
              <w:rPr>
                <w:rFonts w:hint="eastAsia" w:ascii="宋体" w:hAnsi="宋体"/>
                <w:color w:val="000000"/>
                <w:kern w:val="0"/>
                <w:highlight w:val="none"/>
                <w:lang w:val="en-US" w:eastAsia="zh-CN"/>
              </w:rPr>
              <w:t>13</w:t>
            </w:r>
            <w:r>
              <w:rPr>
                <w:rFonts w:hint="eastAsia" w:ascii="宋体" w:hAnsi="宋体" w:cs="宋体"/>
                <w:color w:val="000000"/>
                <w:kern w:val="0"/>
                <w:highlight w:val="none"/>
              </w:rPr>
              <w:t>日下午</w:t>
            </w:r>
            <w:r>
              <w:rPr>
                <w:rFonts w:hint="eastAsia" w:ascii="宋体" w:hAnsi="宋体"/>
                <w:color w:val="000000"/>
                <w:kern w:val="0"/>
                <w:highlight w:val="none"/>
                <w:lang w:val="en-US" w:eastAsia="zh-CN"/>
              </w:rPr>
              <w:t>17</w:t>
            </w:r>
            <w:r>
              <w:rPr>
                <w:rFonts w:hint="eastAsia" w:ascii="宋体" w:hAnsi="宋体" w:cs="宋体"/>
                <w:color w:val="000000"/>
                <w:kern w:val="0"/>
                <w:highlight w:val="none"/>
              </w:rPr>
              <w:t>时</w:t>
            </w:r>
            <w:r>
              <w:rPr>
                <w:rFonts w:hint="eastAsia" w:ascii="宋体" w:hAnsi="宋体"/>
                <w:color w:val="000000"/>
                <w:kern w:val="0"/>
                <w:highlight w:val="none"/>
                <w:lang w:val="en-US" w:eastAsia="zh-CN"/>
              </w:rPr>
              <w:t>00</w:t>
            </w:r>
            <w:r>
              <w:rPr>
                <w:rFonts w:hint="eastAsia" w:ascii="宋体" w:hAnsi="宋体" w:cs="宋体"/>
                <w:color w:val="000000"/>
                <w:kern w:val="0"/>
                <w:highlight w:val="none"/>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0" w:type="dxa"/>
            <w:vMerge w:val="restart"/>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3.3</w:t>
            </w:r>
          </w:p>
        </w:tc>
        <w:tc>
          <w:tcPr>
            <w:tcW w:w="1304" w:type="dxa"/>
            <w:vMerge w:val="restart"/>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澄清方式</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已获取招标文件的潜在投标人要求澄清的问题必须以加盖投标人公章的书面形式（含电子邮件）向采购人和采购代理机构提出，其他形式无效。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对确需澄清的问题，采购人将在通过浙江政府采购网（</w:t>
            </w:r>
            <w:r>
              <w:rPr>
                <w:rFonts w:ascii="宋体" w:hAnsi="宋体"/>
                <w:color w:val="000000"/>
                <w:kern w:val="0"/>
                <w:highlight w:val="none"/>
              </w:rPr>
              <w:t>http://www.zjzfcg.gov.cn</w:t>
            </w:r>
            <w:r>
              <w:rPr>
                <w:rFonts w:hint="eastAsia" w:ascii="宋体" w:hAnsi="宋体" w:cs="宋体"/>
                <w:color w:val="000000"/>
                <w:kern w:val="0"/>
                <w:highlight w:val="none"/>
              </w:rPr>
              <w:t>）和桐庐县公共资源招投标网（</w:t>
            </w:r>
            <w:r>
              <w:rPr>
                <w:rFonts w:ascii="宋体" w:hAnsi="宋体"/>
                <w:color w:val="000000"/>
                <w:kern w:val="0"/>
                <w:highlight w:val="none"/>
              </w:rPr>
              <w:t>http://www.tlztb.com.cn/</w:t>
            </w:r>
            <w:r>
              <w:rPr>
                <w:rFonts w:hint="eastAsia" w:ascii="宋体" w:hAnsi="宋体" w:cs="宋体"/>
                <w:color w:val="000000"/>
                <w:kern w:val="0"/>
                <w:highlight w:val="none"/>
              </w:rPr>
              <w:t>）进行发布解答，并作为招标文件的组成部分，其他形式一律无效。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潜在投标人应自行及时关注网站公告，若潜在投标人因自身贻误行为导致投标失败的，责任自负。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0" w:type="dxa"/>
            <w:vMerge w:val="restart"/>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3.4</w:t>
            </w:r>
          </w:p>
        </w:tc>
        <w:tc>
          <w:tcPr>
            <w:tcW w:w="1304" w:type="dxa"/>
            <w:vMerge w:val="restart"/>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补遗方式</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采购人可能会对已发出的招标文件进行澄清、答复、修改或补充，该内容为招标文件的组成部分。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招标文件的澄清、答复、修改或补充均通过浙江政府采购网（</w:t>
            </w:r>
            <w:r>
              <w:rPr>
                <w:rFonts w:ascii="宋体" w:hAnsi="宋体"/>
                <w:color w:val="000000"/>
                <w:kern w:val="0"/>
                <w:highlight w:val="none"/>
              </w:rPr>
              <w:t>http://www.zjzfcg.gov.cn</w:t>
            </w:r>
            <w:r>
              <w:rPr>
                <w:rFonts w:hint="eastAsia" w:ascii="宋体" w:hAnsi="宋体" w:cs="宋体"/>
                <w:color w:val="000000"/>
                <w:kern w:val="0"/>
                <w:highlight w:val="none"/>
              </w:rPr>
              <w:t>）和桐庐县公共资源招投标网（</w:t>
            </w:r>
            <w:r>
              <w:rPr>
                <w:rFonts w:ascii="宋体" w:hAnsi="宋体"/>
                <w:color w:val="000000"/>
                <w:kern w:val="0"/>
                <w:highlight w:val="none"/>
              </w:rPr>
              <w:t>http://www.tlztb.com.cn/</w:t>
            </w:r>
            <w:r>
              <w:rPr>
                <w:rFonts w:hint="eastAsia" w:ascii="宋体" w:hAnsi="宋体" w:cs="宋体"/>
                <w:color w:val="000000"/>
                <w:kern w:val="0"/>
                <w:highlight w:val="none"/>
              </w:rPr>
              <w:t>）发布为准，并将及时向所有投标文件获取人进行书面通知。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采购人可以视采购具体情况，</w:t>
            </w:r>
            <w:r>
              <w:rPr>
                <w:rFonts w:hint="eastAsia" w:ascii="宋体" w:hAnsi="宋体" w:cs="宋体"/>
                <w:b/>
                <w:bCs/>
                <w:color w:val="000000"/>
                <w:kern w:val="0"/>
                <w:highlight w:val="none"/>
              </w:rPr>
              <w:t>延长投标截止时间，</w:t>
            </w:r>
            <w:r>
              <w:rPr>
                <w:rFonts w:hint="eastAsia" w:ascii="宋体" w:hAnsi="宋体" w:cs="宋体"/>
                <w:color w:val="000000"/>
                <w:kern w:val="0"/>
                <w:highlight w:val="none"/>
              </w:rPr>
              <w:t>并在招标文件要求提交投标文件的截止时间前，将变更时间书面通知所有招标文件购买人，并在</w:t>
            </w:r>
            <w:r>
              <w:rPr>
                <w:rFonts w:hint="eastAsia" w:ascii="宋体" w:hAnsi="宋体" w:cs="宋体"/>
                <w:b/>
                <w:bCs/>
                <w:color w:val="000000"/>
                <w:kern w:val="0"/>
                <w:highlight w:val="none"/>
              </w:rPr>
              <w:t>浙江政府采购网（</w:t>
            </w:r>
            <w:r>
              <w:rPr>
                <w:rFonts w:ascii="宋体" w:hAnsi="宋体"/>
                <w:b/>
                <w:bCs/>
                <w:color w:val="000000"/>
                <w:kern w:val="0"/>
                <w:highlight w:val="none"/>
              </w:rPr>
              <w:t>http://www.zjzfcg.gov.cn</w:t>
            </w:r>
            <w:r>
              <w:rPr>
                <w:rFonts w:hint="eastAsia" w:ascii="宋体" w:hAnsi="宋体" w:cs="宋体"/>
                <w:b/>
                <w:bCs/>
                <w:color w:val="000000"/>
                <w:kern w:val="0"/>
                <w:highlight w:val="none"/>
              </w:rPr>
              <w:t>）和桐庐县公共资源招投标网（</w:t>
            </w:r>
            <w:r>
              <w:rPr>
                <w:rFonts w:ascii="宋体" w:hAnsi="宋体"/>
                <w:b/>
                <w:bCs/>
                <w:color w:val="000000"/>
                <w:kern w:val="0"/>
                <w:highlight w:val="none"/>
              </w:rPr>
              <w:t>http://www.tlztb.com.cn/</w:t>
            </w:r>
            <w:r>
              <w:rPr>
                <w:rFonts w:hint="eastAsia" w:ascii="宋体" w:hAnsi="宋体" w:cs="宋体"/>
                <w:b/>
                <w:bCs/>
                <w:color w:val="000000"/>
                <w:kern w:val="0"/>
                <w:highlight w:val="none"/>
              </w:rPr>
              <w:t>）</w:t>
            </w:r>
            <w:r>
              <w:rPr>
                <w:rFonts w:hint="eastAsia" w:ascii="宋体" w:hAnsi="宋体" w:cs="宋体"/>
                <w:color w:val="000000"/>
                <w:kern w:val="0"/>
                <w:highlight w:val="none"/>
              </w:rPr>
              <w:t>上发布更正公告。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潜在投标人应自行及时关注网站公告，若潜在投标人因自身贻误行为导致投标失败的，责任自负。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vAlign w:val="center"/>
          </w:tcPr>
          <w:p>
            <w:pPr>
              <w:widowControl/>
              <w:spacing w:line="240" w:lineRule="auto"/>
              <w:ind w:firstLine="0" w:firstLineChars="0"/>
              <w:jc w:val="left"/>
              <w:rPr>
                <w:rFonts w:hint="default" w:ascii="宋体" w:hAnsi="宋体" w:eastAsia="宋体"/>
                <w:color w:val="000000"/>
                <w:kern w:val="0"/>
                <w:highlight w:val="none"/>
                <w:lang w:val="en-US" w:eastAsia="zh-CN"/>
              </w:rPr>
            </w:pPr>
            <w:r>
              <w:rPr>
                <w:rFonts w:hint="eastAsia" w:ascii="宋体" w:hAnsi="宋体"/>
                <w:color w:val="000000"/>
                <w:kern w:val="0"/>
                <w:highlight w:val="none"/>
                <w:lang w:val="en-US" w:eastAsia="zh-CN"/>
              </w:rPr>
              <w:t>3.5</w:t>
            </w:r>
          </w:p>
        </w:tc>
        <w:tc>
          <w:tcPr>
            <w:tcW w:w="1304" w:type="dxa"/>
            <w:vAlign w:val="center"/>
          </w:tcPr>
          <w:p>
            <w:pPr>
              <w:widowControl/>
              <w:spacing w:line="240" w:lineRule="auto"/>
              <w:ind w:firstLine="0" w:firstLineChars="0"/>
              <w:jc w:val="left"/>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质疑</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具有资格的投标人如需对招标文件提出质疑和投诉的，参照《政府采购质疑和投诉办法》（中华人民共和国财政部令第94号）执行。供应商在法定质疑期内应一次性提出针对本次采购程序环节的质疑。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ascii="宋体" w:hAnsi="宋体"/>
                <w:b/>
                <w:bCs/>
                <w:color w:val="000000"/>
                <w:kern w:val="0"/>
                <w:highlight w:val="none"/>
              </w:rPr>
            </w:pPr>
            <w:r>
              <w:rPr>
                <w:rFonts w:ascii="宋体" w:hAnsi="宋体"/>
                <w:b/>
                <w:bCs/>
                <w:color w:val="000000"/>
                <w:kern w:val="0"/>
                <w:highlight w:val="none"/>
              </w:rPr>
              <w:t>4</w:t>
            </w:r>
          </w:p>
        </w:tc>
        <w:tc>
          <w:tcPr>
            <w:tcW w:w="8090" w:type="dxa"/>
            <w:gridSpan w:val="2"/>
            <w:shd w:val="clear" w:color="auto" w:fill="auto"/>
            <w:vAlign w:val="center"/>
          </w:tcPr>
          <w:p>
            <w:pPr>
              <w:widowControl/>
              <w:spacing w:line="240" w:lineRule="auto"/>
              <w:ind w:left="0" w:leftChars="0" w:firstLine="482" w:firstLineChars="200"/>
              <w:rPr>
                <w:rFonts w:ascii="宋体" w:hAnsi="宋体" w:cs="宋体"/>
                <w:b/>
                <w:bCs/>
                <w:color w:val="000000"/>
                <w:kern w:val="0"/>
                <w:highlight w:val="none"/>
              </w:rPr>
            </w:pPr>
            <w:r>
              <w:rPr>
                <w:rFonts w:hint="eastAsia" w:ascii="宋体" w:hAnsi="宋体" w:cs="宋体"/>
                <w:b/>
                <w:bCs/>
                <w:color w:val="000000"/>
                <w:kern w:val="0"/>
                <w:highlight w:val="none"/>
              </w:rPr>
              <w:t>投标文件编制及递交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4.1</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投标文件份数</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投标人须向采购人提交提交七份（正本</w:t>
            </w:r>
            <w:r>
              <w:rPr>
                <w:rFonts w:ascii="宋体" w:hAnsi="宋体" w:cs="宋体"/>
                <w:color w:val="000000"/>
                <w:kern w:val="0"/>
                <w:highlight w:val="none"/>
              </w:rPr>
              <w:t>1份、副本6份）资信</w:t>
            </w:r>
            <w:r>
              <w:rPr>
                <w:rFonts w:hint="eastAsia" w:ascii="宋体" w:hAnsi="宋体" w:cs="宋体"/>
                <w:color w:val="000000"/>
                <w:kern w:val="0"/>
                <w:highlight w:val="none"/>
                <w:lang w:val="en-US" w:eastAsia="zh-CN"/>
              </w:rPr>
              <w:t>投标文件</w:t>
            </w:r>
            <w:r>
              <w:rPr>
                <w:rFonts w:hint="eastAsia" w:ascii="宋体" w:hAnsi="宋体" w:cs="宋体"/>
                <w:color w:val="000000"/>
                <w:kern w:val="0"/>
                <w:highlight w:val="none"/>
                <w:lang w:eastAsia="zh-CN"/>
              </w:rPr>
              <w:t>、</w:t>
            </w:r>
            <w:r>
              <w:rPr>
                <w:rFonts w:ascii="宋体" w:hAnsi="宋体" w:cs="宋体"/>
                <w:color w:val="000000"/>
                <w:kern w:val="0"/>
                <w:highlight w:val="none"/>
              </w:rPr>
              <w:t>技术</w:t>
            </w:r>
            <w:r>
              <w:rPr>
                <w:rFonts w:hint="eastAsia" w:ascii="宋体" w:hAnsi="宋体" w:cs="宋体"/>
                <w:color w:val="000000"/>
                <w:kern w:val="0"/>
                <w:highlight w:val="none"/>
                <w:lang w:val="en-US" w:eastAsia="zh-CN"/>
              </w:rPr>
              <w:t>投标</w:t>
            </w:r>
            <w:r>
              <w:rPr>
                <w:rFonts w:ascii="宋体" w:hAnsi="宋体" w:cs="宋体"/>
                <w:color w:val="000000"/>
                <w:kern w:val="0"/>
                <w:highlight w:val="none"/>
              </w:rPr>
              <w:t>文件</w:t>
            </w:r>
            <w:r>
              <w:rPr>
                <w:rFonts w:hint="eastAsia" w:ascii="宋体" w:hAnsi="宋体" w:cs="宋体"/>
                <w:color w:val="000000"/>
                <w:kern w:val="0"/>
                <w:highlight w:val="none"/>
                <w:lang w:val="en-US" w:eastAsia="zh-CN"/>
              </w:rPr>
              <w:t>及商务报价文件</w:t>
            </w:r>
            <w:r>
              <w:rPr>
                <w:rFonts w:ascii="宋体" w:hAnsi="宋体" w:cs="宋体"/>
                <w:color w:val="000000"/>
                <w:kern w:val="0"/>
                <w:highlight w:val="none"/>
              </w:rPr>
              <w:t>（详见4.3签署、封装及标识）</w:t>
            </w:r>
            <w:r>
              <w:rPr>
                <w:rFonts w:hint="eastAsia" w:ascii="宋体" w:hAnsi="宋体" w:cs="宋体"/>
                <w:color w:val="000000"/>
                <w:kern w:val="0"/>
                <w:highlight w:val="none"/>
              </w:rPr>
              <w:t>。</w:t>
            </w:r>
            <w:r>
              <w:rPr>
                <w:rFonts w:ascii="宋体" w:hAnsi="宋体" w:cs="宋体"/>
                <w:color w:val="000000"/>
                <w:kern w:val="0"/>
                <w:highlight w:val="none"/>
              </w:rPr>
              <w:t>并需提交全套投标文件对应电子版的U盘一个。其中，资信技术文件副本所有材料可以为正本材料的复印件，但封面须加盖投标人公章（红章），并加盖骑缝公章。电子版中的复印件材料应为</w:t>
            </w:r>
            <w:r>
              <w:rPr>
                <w:rFonts w:hint="eastAsia" w:ascii="宋体" w:hAnsi="宋体" w:cs="宋体"/>
                <w:color w:val="000000"/>
                <w:kern w:val="0"/>
                <w:highlight w:val="none"/>
                <w:lang w:val="en-US" w:eastAsia="zh-CN"/>
              </w:rPr>
              <w:t>原件</w:t>
            </w:r>
            <w:r>
              <w:rPr>
                <w:rFonts w:ascii="宋体" w:hAnsi="宋体" w:cs="宋体"/>
                <w:color w:val="000000"/>
                <w:kern w:val="0"/>
                <w:highlight w:val="none"/>
              </w:rPr>
              <w:t>扫描件（PDF格式）。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4.2</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投标文件内容</w:t>
            </w:r>
          </w:p>
        </w:tc>
        <w:tc>
          <w:tcPr>
            <w:tcW w:w="6786" w:type="dxa"/>
            <w:shd w:val="clear" w:color="auto" w:fill="auto"/>
            <w:vAlign w:val="center"/>
          </w:tcPr>
          <w:p>
            <w:pPr>
              <w:widowControl/>
              <w:spacing w:line="240" w:lineRule="auto"/>
              <w:ind w:left="0" w:leftChars="0" w:firstLine="480" w:firstLineChars="20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1</w:t>
            </w:r>
            <w:r>
              <w:rPr>
                <w:rFonts w:ascii="宋体" w:hAnsi="宋体" w:cs="宋体"/>
                <w:color w:val="000000"/>
                <w:kern w:val="0"/>
                <w:highlight w:val="none"/>
              </w:rPr>
              <w:t>）</w:t>
            </w:r>
            <w:r>
              <w:rPr>
                <w:rFonts w:hint="eastAsia" w:ascii="宋体" w:hAnsi="宋体" w:cs="宋体"/>
                <w:color w:val="000000"/>
                <w:kern w:val="0"/>
                <w:highlight w:val="none"/>
                <w:lang w:val="en-US" w:eastAsia="zh-CN"/>
              </w:rPr>
              <w:t>资信投标文件；</w:t>
            </w:r>
          </w:p>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lang w:eastAsia="zh-CN"/>
              </w:rPr>
              <w:t>（</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eastAsia="zh-CN"/>
              </w:rPr>
              <w:t>）</w:t>
            </w:r>
            <w:r>
              <w:rPr>
                <w:rFonts w:ascii="宋体" w:hAnsi="宋体" w:cs="宋体"/>
                <w:color w:val="000000"/>
                <w:kern w:val="0"/>
                <w:highlight w:val="none"/>
              </w:rPr>
              <w:t>技术</w:t>
            </w:r>
            <w:r>
              <w:rPr>
                <w:rFonts w:hint="eastAsia" w:ascii="宋体" w:hAnsi="宋体" w:cs="宋体"/>
                <w:color w:val="000000"/>
                <w:kern w:val="0"/>
                <w:highlight w:val="none"/>
                <w:lang w:val="en-US" w:eastAsia="zh-CN"/>
              </w:rPr>
              <w:t>投标</w:t>
            </w:r>
            <w:r>
              <w:rPr>
                <w:rFonts w:ascii="宋体" w:hAnsi="宋体" w:cs="宋体"/>
                <w:color w:val="000000"/>
                <w:kern w:val="0"/>
                <w:highlight w:val="none"/>
              </w:rPr>
              <w:t>文件；</w:t>
            </w:r>
          </w:p>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3</w:t>
            </w:r>
            <w:r>
              <w:rPr>
                <w:rFonts w:ascii="宋体" w:hAnsi="宋体" w:cs="宋体"/>
                <w:color w:val="000000"/>
                <w:kern w:val="0"/>
                <w:highlight w:val="none"/>
              </w:rPr>
              <w:t>）商务报价文件。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50" w:type="dxa"/>
            <w:vMerge w:val="restart"/>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4.3</w:t>
            </w:r>
          </w:p>
        </w:tc>
        <w:tc>
          <w:tcPr>
            <w:tcW w:w="1304" w:type="dxa"/>
            <w:vMerge w:val="restart"/>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签署、封装及标识</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1</w:t>
            </w:r>
            <w:r>
              <w:rPr>
                <w:rFonts w:hint="eastAsia" w:ascii="宋体" w:hAnsi="宋体" w:cs="宋体"/>
                <w:color w:val="000000"/>
                <w:kern w:val="0"/>
                <w:highlight w:val="none"/>
              </w:rPr>
              <w:t>）投标文件应用不褪色的材料书写或打印，并由投标人的法定代表人（或其授权代表人）签字并加盖投标人公章。除投标文件内容中要求的签字（或签章，下同）、盖公章外，投标文件须在每册（包括正本和副本）的首页和骑缝处加盖投标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2</w:t>
            </w:r>
            <w:r>
              <w:rPr>
                <w:rFonts w:hint="eastAsia" w:ascii="宋体" w:hAnsi="宋体" w:cs="宋体"/>
                <w:color w:val="000000"/>
                <w:kern w:val="0"/>
                <w:highlight w:val="none"/>
              </w:rPr>
              <w:t>）原则上每份投标文件的所有分册装订成一册并编制明确的导读目录及对应页码，页码应连续并不重复，若技术方案内容过多，可单独装订</w:t>
            </w:r>
            <w:r>
              <w:rPr>
                <w:rFonts w:hint="eastAsia" w:ascii="宋体" w:hAnsi="宋体" w:cs="宋体"/>
                <w:color w:val="000000"/>
                <w:kern w:val="0"/>
                <w:highlight w:val="none"/>
                <w:lang w:val="en-US" w:eastAsia="zh-CN"/>
              </w:rPr>
              <w:t>成多个分</w:t>
            </w:r>
            <w:r>
              <w:rPr>
                <w:rFonts w:hint="eastAsia" w:ascii="宋体" w:hAnsi="宋体" w:cs="宋体"/>
                <w:color w:val="000000"/>
                <w:kern w:val="0"/>
                <w:highlight w:val="none"/>
              </w:rPr>
              <w:t>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3</w:t>
            </w:r>
            <w:r>
              <w:rPr>
                <w:rFonts w:hint="eastAsia" w:ascii="宋体" w:hAnsi="宋体" w:cs="宋体"/>
                <w:color w:val="000000"/>
                <w:kern w:val="0"/>
                <w:highlight w:val="none"/>
              </w:rPr>
              <w:t>）正本和副本应分别装订，当副本和正本不一致时，以正本为准；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4</w:t>
            </w:r>
            <w:r>
              <w:rPr>
                <w:rFonts w:hint="eastAsia" w:ascii="宋体" w:hAnsi="宋体" w:cs="宋体"/>
                <w:color w:val="000000"/>
                <w:kern w:val="0"/>
                <w:highlight w:val="none"/>
              </w:rPr>
              <w:t>）每册文件的封面上应清楚地标记</w:t>
            </w:r>
            <w:r>
              <w:rPr>
                <w:rFonts w:ascii="宋体" w:hAnsi="宋体"/>
                <w:color w:val="000000"/>
                <w:kern w:val="0"/>
                <w:highlight w:val="none"/>
              </w:rPr>
              <w:t>“</w:t>
            </w:r>
            <w:r>
              <w:rPr>
                <w:rFonts w:hint="eastAsia" w:ascii="宋体" w:hAnsi="宋体" w:cs="宋体"/>
                <w:color w:val="000000"/>
                <w:kern w:val="0"/>
                <w:highlight w:val="none"/>
              </w:rPr>
              <w:t>正本</w:t>
            </w:r>
            <w:r>
              <w:rPr>
                <w:rFonts w:ascii="宋体" w:hAnsi="宋体"/>
                <w:color w:val="000000"/>
                <w:kern w:val="0"/>
                <w:highlight w:val="none"/>
              </w:rPr>
              <w:t>”</w:t>
            </w:r>
            <w:r>
              <w:rPr>
                <w:rFonts w:hint="eastAsia" w:ascii="宋体" w:hAnsi="宋体" w:cs="宋体"/>
                <w:color w:val="000000"/>
                <w:kern w:val="0"/>
                <w:highlight w:val="none"/>
              </w:rPr>
              <w:t>或</w:t>
            </w:r>
            <w:r>
              <w:rPr>
                <w:rFonts w:ascii="宋体" w:hAnsi="宋体"/>
                <w:color w:val="000000"/>
                <w:kern w:val="0"/>
                <w:highlight w:val="none"/>
              </w:rPr>
              <w:t>“</w:t>
            </w:r>
            <w:r>
              <w:rPr>
                <w:rFonts w:hint="eastAsia" w:ascii="宋体" w:hAnsi="宋体" w:cs="宋体"/>
                <w:color w:val="000000"/>
                <w:kern w:val="0"/>
                <w:highlight w:val="none"/>
              </w:rPr>
              <w:t>副本</w:t>
            </w:r>
            <w:r>
              <w:rPr>
                <w:rFonts w:ascii="宋体" w:hAnsi="宋体"/>
                <w:color w:val="000000"/>
                <w:kern w:val="0"/>
                <w:highlight w:val="none"/>
              </w:rPr>
              <w:t>”</w:t>
            </w:r>
            <w:r>
              <w:rPr>
                <w:rFonts w:hint="eastAsia" w:ascii="宋体" w:hAnsi="宋体" w:cs="宋体"/>
                <w:color w:val="000000"/>
                <w:kern w:val="0"/>
                <w:highlight w:val="none"/>
              </w:rPr>
              <w:t>字样，并标明项目名称、项目编号、投标人名称；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5</w:t>
            </w:r>
            <w:r>
              <w:rPr>
                <w:rFonts w:hint="eastAsia" w:ascii="宋体" w:hAnsi="宋体" w:cs="宋体"/>
                <w:color w:val="000000"/>
                <w:kern w:val="0"/>
                <w:highlight w:val="none"/>
              </w:rPr>
              <w:t>）投标文件须妥为密封，投标文件按技术标、资信标、商务标分别封装，正副本合并封装（如投标文件过厚，每份副本可分开封装）。每个密封包的封套上须清楚标明</w:t>
            </w:r>
            <w:r>
              <w:rPr>
                <w:rFonts w:ascii="宋体" w:hAnsi="宋体"/>
                <w:color w:val="000000"/>
                <w:kern w:val="0"/>
                <w:highlight w:val="none"/>
              </w:rPr>
              <w:t>“</w:t>
            </w:r>
            <w:r>
              <w:rPr>
                <w:rFonts w:hint="eastAsia" w:ascii="宋体" w:hAnsi="宋体" w:cs="宋体"/>
                <w:color w:val="000000"/>
                <w:kern w:val="0"/>
                <w:highlight w:val="none"/>
              </w:rPr>
              <w:t>正本</w:t>
            </w:r>
            <w:r>
              <w:rPr>
                <w:rFonts w:ascii="宋体" w:hAnsi="宋体"/>
                <w:color w:val="000000"/>
                <w:kern w:val="0"/>
                <w:highlight w:val="none"/>
              </w:rPr>
              <w:t>”</w:t>
            </w:r>
            <w:r>
              <w:rPr>
                <w:rFonts w:hint="eastAsia" w:ascii="宋体" w:hAnsi="宋体" w:cs="宋体"/>
                <w:color w:val="000000"/>
                <w:kern w:val="0"/>
                <w:highlight w:val="none"/>
              </w:rPr>
              <w:t>或</w:t>
            </w:r>
            <w:r>
              <w:rPr>
                <w:rFonts w:ascii="宋体" w:hAnsi="宋体"/>
                <w:color w:val="000000"/>
                <w:kern w:val="0"/>
                <w:highlight w:val="none"/>
              </w:rPr>
              <w:t>“</w:t>
            </w:r>
            <w:r>
              <w:rPr>
                <w:rFonts w:hint="eastAsia" w:ascii="宋体" w:hAnsi="宋体" w:cs="宋体"/>
                <w:color w:val="000000"/>
                <w:kern w:val="0"/>
                <w:highlight w:val="none"/>
              </w:rPr>
              <w:t>副本</w:t>
            </w:r>
            <w:r>
              <w:rPr>
                <w:rFonts w:ascii="宋体" w:hAnsi="宋体"/>
                <w:color w:val="000000"/>
                <w:kern w:val="0"/>
                <w:highlight w:val="none"/>
              </w:rPr>
              <w:t>”</w:t>
            </w:r>
            <w:r>
              <w:rPr>
                <w:rFonts w:hint="eastAsia" w:ascii="宋体" w:hAnsi="宋体" w:cs="宋体"/>
                <w:color w:val="000000"/>
                <w:kern w:val="0"/>
                <w:highlight w:val="none"/>
              </w:rPr>
              <w:t>字样，并标明项目名称、项目编号、投标人名称，并注明</w:t>
            </w:r>
            <w:r>
              <w:rPr>
                <w:rFonts w:ascii="宋体" w:hAnsi="宋体"/>
                <w:color w:val="000000"/>
                <w:kern w:val="0"/>
                <w:highlight w:val="none"/>
              </w:rPr>
              <w:t>“</w:t>
            </w:r>
            <w:r>
              <w:rPr>
                <w:rFonts w:hint="eastAsia" w:ascii="宋体" w:hAnsi="宋体" w:cs="宋体"/>
                <w:color w:val="000000"/>
                <w:kern w:val="0"/>
                <w:highlight w:val="none"/>
              </w:rPr>
              <w:t>在递交截止时间</w:t>
            </w:r>
            <w:r>
              <w:rPr>
                <w:rFonts w:ascii="宋体" w:hAnsi="宋体"/>
                <w:color w:val="000000"/>
                <w:kern w:val="0"/>
                <w:highlight w:val="none"/>
              </w:rPr>
              <w:t>2020</w:t>
            </w:r>
            <w:r>
              <w:rPr>
                <w:rFonts w:hint="eastAsia" w:ascii="宋体" w:hAnsi="宋体" w:cs="宋体"/>
                <w:color w:val="000000"/>
                <w:kern w:val="0"/>
                <w:highlight w:val="none"/>
              </w:rPr>
              <w:t>年</w:t>
            </w:r>
            <w:r>
              <w:rPr>
                <w:rFonts w:hint="eastAsia" w:ascii="宋体" w:hAnsi="宋体"/>
                <w:color w:val="000000"/>
                <w:kern w:val="0"/>
                <w:highlight w:val="none"/>
                <w:lang w:val="en-US" w:eastAsia="zh-CN"/>
              </w:rPr>
              <w:t xml:space="preserve">  </w:t>
            </w:r>
            <w:r>
              <w:rPr>
                <w:rFonts w:hint="eastAsia" w:ascii="宋体" w:hAnsi="宋体" w:cs="宋体"/>
                <w:color w:val="000000"/>
                <w:kern w:val="0"/>
                <w:highlight w:val="none"/>
              </w:rPr>
              <w:t>月</w:t>
            </w:r>
            <w:r>
              <w:rPr>
                <w:rFonts w:ascii="宋体" w:hAnsi="宋体"/>
                <w:color w:val="000000"/>
                <w:kern w:val="0"/>
                <w:highlight w:val="none"/>
              </w:rPr>
              <w:t xml:space="preserve">  </w:t>
            </w:r>
            <w:r>
              <w:rPr>
                <w:rFonts w:hint="eastAsia" w:ascii="宋体" w:hAnsi="宋体" w:cs="宋体"/>
                <w:color w:val="000000"/>
                <w:kern w:val="0"/>
                <w:highlight w:val="none"/>
              </w:rPr>
              <w:t>日</w:t>
            </w:r>
            <w:r>
              <w:rPr>
                <w:rFonts w:ascii="宋体" w:hAnsi="宋体"/>
                <w:color w:val="000000"/>
                <w:kern w:val="0"/>
                <w:highlight w:val="none"/>
              </w:rPr>
              <w:t xml:space="preserve">  </w:t>
            </w:r>
            <w:r>
              <w:rPr>
                <w:rFonts w:hint="eastAsia" w:ascii="宋体" w:hAnsi="宋体" w:cs="宋体"/>
                <w:color w:val="000000"/>
                <w:kern w:val="0"/>
                <w:highlight w:val="none"/>
              </w:rPr>
              <w:t>时</w:t>
            </w:r>
            <w:r>
              <w:rPr>
                <w:rFonts w:ascii="宋体" w:hAnsi="宋体"/>
                <w:color w:val="000000"/>
                <w:kern w:val="0"/>
                <w:highlight w:val="none"/>
              </w:rPr>
              <w:t xml:space="preserve">  </w:t>
            </w:r>
            <w:r>
              <w:rPr>
                <w:rFonts w:hint="eastAsia" w:ascii="宋体" w:hAnsi="宋体" w:cs="宋体"/>
                <w:color w:val="000000"/>
                <w:kern w:val="0"/>
                <w:highlight w:val="none"/>
              </w:rPr>
              <w:t>分之前不得启封</w:t>
            </w:r>
            <w:r>
              <w:rPr>
                <w:rFonts w:ascii="宋体" w:hAnsi="宋体"/>
                <w:color w:val="000000"/>
                <w:kern w:val="0"/>
                <w:highlight w:val="none"/>
              </w:rPr>
              <w:t>”</w:t>
            </w:r>
            <w:r>
              <w:rPr>
                <w:rFonts w:hint="eastAsia" w:ascii="宋体" w:hAnsi="宋体" w:cs="宋体"/>
                <w:color w:val="000000"/>
                <w:kern w:val="0"/>
                <w:highlight w:val="none"/>
              </w:rPr>
              <w:t>字样，包封的骑缝处加盖投标人公章，在未开封的状态下送达采购人规定地点；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6</w:t>
            </w:r>
            <w:r>
              <w:rPr>
                <w:rFonts w:hint="eastAsia" w:ascii="宋体" w:hAnsi="宋体" w:cs="宋体"/>
                <w:color w:val="000000"/>
                <w:kern w:val="0"/>
                <w:highlight w:val="none"/>
              </w:rPr>
              <w:t>）</w:t>
            </w:r>
            <w:r>
              <w:rPr>
                <w:rFonts w:ascii="宋体" w:hAnsi="宋体"/>
                <w:color w:val="000000"/>
                <w:kern w:val="0"/>
                <w:highlight w:val="none"/>
              </w:rPr>
              <w:t>U</w:t>
            </w:r>
            <w:r>
              <w:rPr>
                <w:rFonts w:hint="eastAsia" w:ascii="宋体" w:hAnsi="宋体" w:cs="宋体"/>
                <w:color w:val="000000"/>
                <w:kern w:val="0"/>
                <w:highlight w:val="none"/>
              </w:rPr>
              <w:t>盘应</w:t>
            </w:r>
            <w:r>
              <w:rPr>
                <w:rFonts w:hint="eastAsia" w:ascii="宋体" w:hAnsi="宋体" w:cs="宋体"/>
                <w:b/>
                <w:bCs/>
                <w:color w:val="000000"/>
                <w:kern w:val="0"/>
                <w:highlight w:val="none"/>
              </w:rPr>
              <w:t>分别单独密封</w:t>
            </w:r>
            <w:r>
              <w:rPr>
                <w:rFonts w:hint="eastAsia" w:ascii="宋体" w:hAnsi="宋体" w:cs="宋体"/>
                <w:color w:val="000000"/>
                <w:kern w:val="0"/>
                <w:highlight w:val="none"/>
              </w:rPr>
              <w:t>（封套上标明投标人名称，并在骑缝处加盖投标人公章）；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w:t>
            </w:r>
            <w:r>
              <w:rPr>
                <w:rFonts w:hint="eastAsia" w:ascii="宋体" w:hAnsi="宋体"/>
                <w:color w:val="000000"/>
                <w:kern w:val="0"/>
                <w:highlight w:val="none"/>
                <w:lang w:val="en-US" w:eastAsia="zh-CN"/>
              </w:rPr>
              <w:t>7</w:t>
            </w:r>
            <w:r>
              <w:rPr>
                <w:rFonts w:hint="eastAsia" w:ascii="宋体" w:hAnsi="宋体" w:cs="宋体"/>
                <w:color w:val="000000"/>
                <w:kern w:val="0"/>
                <w:highlight w:val="none"/>
              </w:rPr>
              <w:t>）递交投标文件后，投标人可在投标文件递交截止时间以前，以书面方式向采购人递交修改或撤回其投标文件的通知，该通知必须加盖投标人公章并经其法定代表人或授权代表人签章，密封并在包封的骑缝处须加盖投标人公章，在密封的状态下递交给采购人，否则该等通知将不会被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hint="eastAsia" w:ascii="宋体" w:hAnsi="宋体"/>
                <w:color w:val="000000"/>
                <w:kern w:val="0"/>
                <w:highlight w:val="none"/>
                <w:lang w:val="en-US" w:eastAsia="zh-CN"/>
              </w:rPr>
              <w:t>8</w:t>
            </w:r>
            <w:r>
              <w:rPr>
                <w:rFonts w:hint="eastAsia" w:ascii="宋体" w:hAnsi="宋体" w:cs="宋体"/>
                <w:color w:val="000000"/>
                <w:kern w:val="0"/>
                <w:highlight w:val="none"/>
              </w:rPr>
              <w:t>）注：如属联合体投标的，本处所述投标人仅指联合体牵头方（招标文件另有约定的除外）。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50" w:type="dxa"/>
            <w:vMerge w:val="restart"/>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4.4</w:t>
            </w:r>
          </w:p>
        </w:tc>
        <w:tc>
          <w:tcPr>
            <w:tcW w:w="1304" w:type="dxa"/>
            <w:vMerge w:val="restart"/>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投标文件接收及递交截止时间</w:t>
            </w:r>
          </w:p>
        </w:tc>
        <w:tc>
          <w:tcPr>
            <w:tcW w:w="6786" w:type="dxa"/>
            <w:shd w:val="clear" w:color="auto" w:fill="auto"/>
            <w:vAlign w:val="center"/>
          </w:tcPr>
          <w:p>
            <w:pPr>
              <w:widowControl/>
              <w:spacing w:line="240" w:lineRule="auto"/>
              <w:ind w:left="0" w:leftChars="0" w:firstLine="480" w:firstLineChars="200"/>
              <w:rPr>
                <w:rFonts w:hint="eastAsia" w:ascii="宋体" w:hAnsi="宋体" w:eastAsia="宋体" w:cs="宋体"/>
                <w:color w:val="000000"/>
                <w:kern w:val="0"/>
                <w:highlight w:val="none"/>
                <w:lang w:eastAsia="zh-CN"/>
              </w:rPr>
            </w:pPr>
            <w:r>
              <w:rPr>
                <w:rFonts w:hint="eastAsia" w:ascii="宋体" w:hAnsi="宋体" w:cs="宋体"/>
                <w:color w:val="000000"/>
                <w:kern w:val="0"/>
                <w:highlight w:val="none"/>
              </w:rPr>
              <w:t>投标文件接收时间：北京时间</w:t>
            </w:r>
            <w:r>
              <w:rPr>
                <w:rFonts w:ascii="宋体" w:hAnsi="宋体"/>
                <w:color w:val="000000"/>
                <w:kern w:val="0"/>
                <w:highlight w:val="none"/>
              </w:rPr>
              <w:t>2020</w:t>
            </w:r>
            <w:r>
              <w:rPr>
                <w:rFonts w:hint="eastAsia" w:ascii="宋体" w:hAnsi="宋体" w:cs="宋体"/>
                <w:color w:val="000000"/>
                <w:kern w:val="0"/>
                <w:highlight w:val="none"/>
              </w:rPr>
              <w:t>年</w:t>
            </w:r>
            <w:r>
              <w:rPr>
                <w:rFonts w:hint="eastAsia" w:ascii="宋体" w:hAnsi="宋体" w:cs="Calibri"/>
                <w:color w:val="000000"/>
                <w:kern w:val="0"/>
                <w:highlight w:val="none"/>
                <w:lang w:val="en-US" w:eastAsia="zh-CN"/>
              </w:rPr>
              <w:t>7</w:t>
            </w:r>
            <w:r>
              <w:rPr>
                <w:rFonts w:hint="eastAsia" w:ascii="宋体" w:hAnsi="宋体" w:cs="宋体"/>
                <w:color w:val="000000"/>
                <w:kern w:val="0"/>
                <w:highlight w:val="none"/>
              </w:rPr>
              <w:t>月</w:t>
            </w:r>
            <w:r>
              <w:rPr>
                <w:rFonts w:hint="eastAsia" w:ascii="宋体" w:hAnsi="宋体" w:cs="Calibri"/>
                <w:color w:val="000000"/>
                <w:kern w:val="0"/>
                <w:highlight w:val="none"/>
                <w:lang w:val="en-US" w:eastAsia="zh-CN"/>
              </w:rPr>
              <w:t>24</w:t>
            </w:r>
            <w:r>
              <w:rPr>
                <w:rFonts w:hint="eastAsia" w:ascii="宋体" w:hAnsi="宋体" w:cs="宋体"/>
                <w:color w:val="000000"/>
                <w:kern w:val="0"/>
                <w:highlight w:val="none"/>
              </w:rPr>
              <w:t>日</w:t>
            </w:r>
            <w:r>
              <w:rPr>
                <w:rFonts w:hint="eastAsia" w:ascii="宋体" w:hAnsi="宋体" w:cs="Calibri"/>
                <w:color w:val="000000"/>
                <w:kern w:val="0"/>
                <w:highlight w:val="none"/>
                <w:lang w:val="en-US" w:eastAsia="zh-CN"/>
              </w:rPr>
              <w:t>13</w:t>
            </w:r>
            <w:r>
              <w:rPr>
                <w:rFonts w:hint="eastAsia" w:ascii="宋体" w:hAnsi="宋体" w:cs="宋体"/>
                <w:color w:val="000000"/>
                <w:kern w:val="0"/>
                <w:highlight w:val="none"/>
              </w:rPr>
              <w:t>时</w:t>
            </w:r>
            <w:r>
              <w:rPr>
                <w:rFonts w:hint="eastAsia" w:ascii="宋体" w:hAnsi="宋体" w:cs="Calibri"/>
                <w:color w:val="000000"/>
                <w:kern w:val="0"/>
                <w:highlight w:val="none"/>
                <w:lang w:val="en-US" w:eastAsia="zh-CN"/>
              </w:rPr>
              <w:t>30</w:t>
            </w:r>
            <w:r>
              <w:rPr>
                <w:rFonts w:hint="eastAsia" w:ascii="宋体" w:hAnsi="宋体" w:cs="宋体"/>
                <w:color w:val="000000"/>
                <w:kern w:val="0"/>
                <w:highlight w:val="none"/>
              </w:rPr>
              <w:t>分</w:t>
            </w:r>
            <w:r>
              <w:rPr>
                <w:rFonts w:ascii="宋体" w:hAnsi="宋体"/>
                <w:color w:val="000000"/>
                <w:kern w:val="0"/>
                <w:highlight w:val="none"/>
              </w:rPr>
              <w:t>—2020</w:t>
            </w:r>
            <w:r>
              <w:rPr>
                <w:rFonts w:hint="eastAsia" w:ascii="宋体" w:hAnsi="宋体" w:cs="宋体"/>
                <w:color w:val="000000"/>
                <w:kern w:val="0"/>
                <w:highlight w:val="none"/>
              </w:rPr>
              <w:t>年</w:t>
            </w:r>
            <w:r>
              <w:rPr>
                <w:rFonts w:hint="eastAsia" w:ascii="宋体" w:hAnsi="宋体" w:cs="Calibri"/>
                <w:color w:val="000000"/>
                <w:kern w:val="0"/>
                <w:highlight w:val="none"/>
                <w:lang w:val="en-US" w:eastAsia="zh-CN"/>
              </w:rPr>
              <w:t>7</w:t>
            </w:r>
            <w:r>
              <w:rPr>
                <w:rFonts w:hint="eastAsia" w:ascii="宋体" w:hAnsi="宋体" w:cs="宋体"/>
                <w:color w:val="000000"/>
                <w:kern w:val="0"/>
                <w:highlight w:val="none"/>
              </w:rPr>
              <w:t>月</w:t>
            </w:r>
            <w:r>
              <w:rPr>
                <w:rFonts w:hint="eastAsia" w:ascii="宋体" w:hAnsi="宋体" w:cs="Calibri"/>
                <w:color w:val="000000"/>
                <w:kern w:val="0"/>
                <w:highlight w:val="none"/>
                <w:lang w:val="en-US" w:eastAsia="zh-CN"/>
              </w:rPr>
              <w:t>24</w:t>
            </w:r>
            <w:r>
              <w:rPr>
                <w:rFonts w:hint="eastAsia" w:ascii="宋体" w:hAnsi="宋体" w:cs="宋体"/>
                <w:color w:val="000000"/>
                <w:kern w:val="0"/>
                <w:highlight w:val="none"/>
              </w:rPr>
              <w:t>日</w:t>
            </w:r>
            <w:r>
              <w:rPr>
                <w:rFonts w:hint="eastAsia" w:ascii="宋体" w:hAnsi="宋体" w:cs="Calibri"/>
                <w:color w:val="000000"/>
                <w:kern w:val="0"/>
                <w:highlight w:val="none"/>
                <w:lang w:val="en-US" w:eastAsia="zh-CN"/>
              </w:rPr>
              <w:t>14</w:t>
            </w:r>
            <w:r>
              <w:rPr>
                <w:rFonts w:hint="eastAsia" w:ascii="宋体" w:hAnsi="宋体" w:cs="宋体"/>
                <w:color w:val="000000"/>
                <w:kern w:val="0"/>
                <w:highlight w:val="none"/>
              </w:rPr>
              <w:t>时</w:t>
            </w:r>
            <w:r>
              <w:rPr>
                <w:rFonts w:hint="eastAsia" w:ascii="宋体" w:hAnsi="宋体" w:cs="Calibri"/>
                <w:color w:val="000000"/>
                <w:kern w:val="0"/>
                <w:highlight w:val="none"/>
                <w:lang w:val="en-US" w:eastAsia="zh-CN"/>
              </w:rPr>
              <w:t>00</w:t>
            </w:r>
            <w:r>
              <w:rPr>
                <w:rFonts w:hint="eastAsia" w:ascii="宋体" w:hAnsi="宋体" w:cs="宋体"/>
                <w:color w:val="000000"/>
                <w:kern w:val="0"/>
                <w:highlight w:val="none"/>
              </w:rPr>
              <w:t>分</w:t>
            </w:r>
            <w:r>
              <w:rPr>
                <w:rFonts w:hint="eastAsia" w:ascii="宋体" w:hAnsi="宋体" w:cs="宋体"/>
                <w:color w:val="000000"/>
                <w:kern w:val="0"/>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hint="eastAsia" w:ascii="宋体" w:hAnsi="宋体" w:eastAsia="宋体" w:cs="宋体"/>
                <w:color w:val="000000"/>
                <w:kern w:val="0"/>
                <w:highlight w:val="none"/>
                <w:lang w:eastAsia="zh-CN"/>
              </w:rPr>
            </w:pPr>
            <w:r>
              <w:rPr>
                <w:rFonts w:hint="eastAsia" w:ascii="宋体" w:hAnsi="宋体" w:cs="宋体"/>
                <w:color w:val="000000"/>
                <w:kern w:val="0"/>
                <w:highlight w:val="none"/>
              </w:rPr>
              <w:t>投标文件递交截止时间：北京时间</w:t>
            </w:r>
            <w:r>
              <w:rPr>
                <w:rFonts w:ascii="宋体" w:hAnsi="宋体"/>
                <w:color w:val="000000"/>
                <w:kern w:val="0"/>
                <w:highlight w:val="none"/>
              </w:rPr>
              <w:t>2020</w:t>
            </w:r>
            <w:r>
              <w:rPr>
                <w:rFonts w:hint="eastAsia" w:ascii="宋体" w:hAnsi="宋体" w:cs="宋体"/>
                <w:color w:val="000000"/>
                <w:kern w:val="0"/>
                <w:highlight w:val="none"/>
              </w:rPr>
              <w:t>年</w:t>
            </w:r>
            <w:r>
              <w:rPr>
                <w:rFonts w:hint="eastAsia" w:ascii="宋体" w:hAnsi="宋体" w:cs="Calibri"/>
                <w:color w:val="000000"/>
                <w:kern w:val="0"/>
                <w:highlight w:val="none"/>
                <w:lang w:val="en-US" w:eastAsia="zh-CN"/>
              </w:rPr>
              <w:t>7</w:t>
            </w:r>
            <w:r>
              <w:rPr>
                <w:rFonts w:hint="eastAsia" w:ascii="宋体" w:hAnsi="宋体" w:cs="宋体"/>
                <w:color w:val="000000"/>
                <w:kern w:val="0"/>
                <w:highlight w:val="none"/>
              </w:rPr>
              <w:t>月</w:t>
            </w:r>
            <w:r>
              <w:rPr>
                <w:rFonts w:hint="eastAsia" w:ascii="宋体" w:hAnsi="宋体" w:cs="Calibri"/>
                <w:color w:val="000000"/>
                <w:kern w:val="0"/>
                <w:highlight w:val="none"/>
                <w:lang w:val="en-US" w:eastAsia="zh-CN"/>
              </w:rPr>
              <w:t>24</w:t>
            </w:r>
            <w:r>
              <w:rPr>
                <w:rFonts w:hint="eastAsia" w:ascii="宋体" w:hAnsi="宋体" w:cs="宋体"/>
                <w:color w:val="000000"/>
                <w:kern w:val="0"/>
                <w:highlight w:val="none"/>
              </w:rPr>
              <w:t>日</w:t>
            </w:r>
            <w:r>
              <w:rPr>
                <w:rFonts w:hint="eastAsia" w:ascii="宋体" w:hAnsi="宋体" w:cs="Calibri"/>
                <w:color w:val="000000"/>
                <w:kern w:val="0"/>
                <w:highlight w:val="none"/>
                <w:lang w:val="en-US" w:eastAsia="zh-CN"/>
              </w:rPr>
              <w:t>14</w:t>
            </w:r>
            <w:r>
              <w:rPr>
                <w:rFonts w:hint="eastAsia" w:ascii="宋体" w:hAnsi="宋体" w:cs="宋体"/>
                <w:color w:val="000000"/>
                <w:kern w:val="0"/>
                <w:highlight w:val="none"/>
              </w:rPr>
              <w:t>时</w:t>
            </w:r>
            <w:r>
              <w:rPr>
                <w:rFonts w:hint="eastAsia" w:ascii="宋体" w:hAnsi="宋体" w:cs="宋体"/>
                <w:color w:val="000000"/>
                <w:kern w:val="0"/>
                <w:highlight w:val="none"/>
                <w:lang w:val="en-US" w:eastAsia="zh-CN"/>
              </w:rPr>
              <w:t>00</w:t>
            </w:r>
            <w:r>
              <w:rPr>
                <w:rFonts w:hint="eastAsia" w:ascii="宋体" w:hAnsi="宋体" w:cs="宋体"/>
                <w:color w:val="000000"/>
                <w:kern w:val="0"/>
                <w:highlight w:val="none"/>
              </w:rPr>
              <w:t>分</w:t>
            </w:r>
            <w:r>
              <w:rPr>
                <w:rFonts w:hint="eastAsia" w:ascii="宋体" w:hAnsi="宋体" w:cs="宋体"/>
                <w:color w:val="000000"/>
                <w:kern w:val="0"/>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4.5</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投标文件递交地点</w:t>
            </w:r>
          </w:p>
        </w:tc>
        <w:tc>
          <w:tcPr>
            <w:tcW w:w="6786" w:type="dxa"/>
            <w:shd w:val="clear" w:color="auto" w:fill="auto"/>
            <w:vAlign w:val="center"/>
          </w:tcPr>
          <w:p>
            <w:pPr>
              <w:widowControl/>
              <w:spacing w:line="240" w:lineRule="auto"/>
              <w:ind w:left="0" w:leftChars="0" w:firstLine="482" w:firstLineChars="200"/>
              <w:rPr>
                <w:rFonts w:ascii="宋体" w:hAnsi="宋体" w:cs="宋体"/>
                <w:b/>
                <w:bCs/>
                <w:color w:val="000000"/>
                <w:kern w:val="0"/>
                <w:highlight w:val="none"/>
              </w:rPr>
            </w:pPr>
            <w:r>
              <w:rPr>
                <w:rFonts w:hint="eastAsia" w:ascii="宋体" w:hAnsi="宋体"/>
                <w:b/>
                <w:bCs/>
                <w:color w:val="000000" w:themeColor="text1"/>
                <w:highlight w:val="none"/>
                <w14:textFill>
                  <w14:solidFill>
                    <w14:schemeClr w14:val="tx1"/>
                  </w14:solidFill>
                </w14:textFill>
              </w:rPr>
              <w:t>桐庐县招投标服务中心</w:t>
            </w:r>
            <w:r>
              <w:rPr>
                <w:rFonts w:hint="eastAsia" w:ascii="宋体" w:hAnsi="宋体"/>
                <w:b/>
                <w:bCs/>
                <w:color w:val="000000" w:themeColor="text1"/>
                <w:highlight w:val="none"/>
                <w:u w:val="single"/>
                <w:lang w:val="en-US" w:eastAsia="zh-CN"/>
                <w14:textFill>
                  <w14:solidFill>
                    <w14:schemeClr w14:val="tx1"/>
                  </w14:solidFill>
                </w14:textFill>
              </w:rPr>
              <w:t xml:space="preserve"> 2 </w:t>
            </w:r>
            <w:r>
              <w:rPr>
                <w:rFonts w:hint="eastAsia" w:ascii="宋体" w:hAnsi="宋体"/>
                <w:b/>
                <w:bCs/>
                <w:color w:val="000000" w:themeColor="text1"/>
                <w:highlight w:val="none"/>
                <w14:textFill>
                  <w14:solidFill>
                    <w14:schemeClr w14:val="tx1"/>
                  </w14:solidFill>
                </w14:textFill>
              </w:rPr>
              <w:t>号开标大厅（杭州市桐庐县城迎春南路258号国资大厦6楼）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4.6</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是否退还投标文件</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4.7</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投标文件有效期</w:t>
            </w:r>
          </w:p>
        </w:tc>
        <w:tc>
          <w:tcPr>
            <w:tcW w:w="6786" w:type="dxa"/>
            <w:shd w:val="clear" w:color="auto" w:fill="auto"/>
            <w:vAlign w:val="center"/>
          </w:tcPr>
          <w:p>
            <w:pPr>
              <w:widowControl/>
              <w:spacing w:line="240" w:lineRule="auto"/>
              <w:ind w:left="0" w:leftChars="0" w:firstLine="480" w:firstLineChars="200"/>
              <w:rPr>
                <w:rFonts w:ascii="宋体" w:hAnsi="宋体"/>
                <w:color w:val="000000"/>
                <w:kern w:val="0"/>
                <w:highlight w:val="none"/>
              </w:rPr>
            </w:pPr>
            <w:r>
              <w:rPr>
                <w:rFonts w:hint="eastAsia" w:ascii="宋体" w:hAnsi="宋体"/>
                <w:color w:val="000000"/>
                <w:kern w:val="0"/>
                <w:highlight w:val="none"/>
              </w:rPr>
              <w:t>90日（自投标截止日起算）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ascii="宋体" w:hAnsi="宋体"/>
                <w:b/>
                <w:bCs/>
                <w:color w:val="000000"/>
                <w:kern w:val="0"/>
                <w:highlight w:val="none"/>
              </w:rPr>
            </w:pPr>
            <w:r>
              <w:rPr>
                <w:rFonts w:ascii="宋体" w:hAnsi="宋体"/>
                <w:b/>
                <w:bCs/>
                <w:color w:val="000000"/>
                <w:kern w:val="0"/>
                <w:highlight w:val="none"/>
              </w:rPr>
              <w:t>5</w:t>
            </w:r>
          </w:p>
        </w:tc>
        <w:tc>
          <w:tcPr>
            <w:tcW w:w="8090" w:type="dxa"/>
            <w:gridSpan w:val="2"/>
            <w:shd w:val="clear" w:color="auto" w:fill="auto"/>
            <w:vAlign w:val="center"/>
          </w:tcPr>
          <w:p>
            <w:pPr>
              <w:widowControl/>
              <w:spacing w:line="240" w:lineRule="auto"/>
              <w:ind w:left="0" w:leftChars="0" w:firstLine="482" w:firstLineChars="200"/>
              <w:rPr>
                <w:rFonts w:ascii="宋体" w:hAnsi="宋体" w:cs="宋体"/>
                <w:b/>
                <w:bCs/>
                <w:color w:val="000000"/>
                <w:kern w:val="0"/>
                <w:highlight w:val="none"/>
              </w:rPr>
            </w:pPr>
            <w:r>
              <w:rPr>
                <w:rFonts w:hint="eastAsia" w:ascii="宋体" w:hAnsi="宋体" w:cs="宋体"/>
                <w:b/>
                <w:bCs/>
                <w:color w:val="000000"/>
                <w:kern w:val="0"/>
                <w:highlight w:val="none"/>
              </w:rPr>
              <w:t>投标文件评审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50" w:type="dxa"/>
            <w:vMerge w:val="restart"/>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5.1</w:t>
            </w:r>
          </w:p>
        </w:tc>
        <w:tc>
          <w:tcPr>
            <w:tcW w:w="1304" w:type="dxa"/>
            <w:vMerge w:val="restart"/>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资格审查</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本项目已经资格预审。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自资格预审申请截止日至投标截止日期间，已通过资格预审但发生对应资格条件变化且已不满足资格预审合格条件的单位，应在投标截止日前及时向采购人书面通告。任何单位在掌握确凿证据情况下也有权对其他通过资格预审或参与资格预审申请的单位就前述情形向采购人书面通知或函告有关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5.2</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评标办法</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5.3</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开标时间和地点</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开标时间为投标文件递交截止时间，开标地点为投标文件递交地。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5.4</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评审委员会组建</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评审</w:t>
            </w:r>
            <w:r>
              <w:rPr>
                <w:rFonts w:hint="eastAsia" w:ascii="宋体" w:hAnsi="宋体" w:cs="宋体"/>
                <w:color w:val="000000"/>
                <w:kern w:val="0"/>
                <w:highlight w:val="none"/>
                <w:lang w:val="en-US" w:eastAsia="zh-CN"/>
              </w:rPr>
              <w:t>委员会</w:t>
            </w:r>
            <w:r>
              <w:rPr>
                <w:rFonts w:hint="eastAsia" w:ascii="宋体" w:hAnsi="宋体" w:cs="宋体"/>
                <w:color w:val="000000"/>
                <w:kern w:val="0"/>
                <w:highlight w:val="none"/>
              </w:rPr>
              <w:t>由</w:t>
            </w:r>
            <w:r>
              <w:rPr>
                <w:rFonts w:hint="eastAsia" w:ascii="宋体" w:hAnsi="宋体" w:cs="宋体"/>
                <w:color w:val="000000"/>
                <w:kern w:val="0"/>
                <w:highlight w:val="none"/>
                <w:lang w:val="en-US" w:eastAsia="zh-CN"/>
              </w:rPr>
              <w:t>采购人</w:t>
            </w:r>
            <w:r>
              <w:rPr>
                <w:rFonts w:hint="eastAsia" w:ascii="宋体" w:hAnsi="宋体" w:cs="宋体"/>
                <w:color w:val="000000"/>
                <w:kern w:val="0"/>
                <w:highlight w:val="none"/>
              </w:rPr>
              <w:t>代表和评审专家</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人及以上单数组成，其中评审专家人数不得少于评审小组成员总数的2/3，至少包括 1 名法律专家和 1 名财务专家。评审专家从浙江省PPP专家库中抽取。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5.5</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中标候选人数量</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三名，评审委员会根据各投标文件的综合得分从高到低向采购人推荐三名中标候选人。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750" w:type="dxa"/>
            <w:vMerge w:val="restart"/>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5.6</w:t>
            </w:r>
          </w:p>
        </w:tc>
        <w:tc>
          <w:tcPr>
            <w:tcW w:w="1304" w:type="dxa"/>
            <w:vMerge w:val="restart"/>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谈判及定标程序</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1</w:t>
            </w:r>
            <w:r>
              <w:rPr>
                <w:rFonts w:hint="eastAsia" w:ascii="宋体" w:hAnsi="宋体" w:cs="宋体"/>
                <w:color w:val="000000"/>
                <w:kern w:val="0"/>
                <w:highlight w:val="none"/>
              </w:rPr>
              <w:t>）采购人根据有关规定成立采购结果确认谈判工作组并与中标候选社会资本进行确认谈判（谈判时间另行确定并通知，谈判周期以通知为准）；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2</w:t>
            </w:r>
            <w:r>
              <w:rPr>
                <w:rFonts w:hint="eastAsia" w:ascii="宋体" w:hAnsi="宋体" w:cs="宋体"/>
                <w:color w:val="000000"/>
                <w:kern w:val="0"/>
                <w:highlight w:val="none"/>
              </w:rPr>
              <w:t>）招标人将与排名第一的中标候选社会资本作确认谈判。确认谈判需在规定期限内完成。如双方达成一致，则该投标人会被选定为中标人；如招标人未能与排名第一的中标候选社会资本达成一致，可依次与排名第二、排名第三的中标候选社会资本进行确认谈判。中标候选社会资本中与采购人达成一致意向者即被确定为中标人。双方应当签署谈判备忘录，谈判备忘录为双方签订</w:t>
            </w:r>
            <w:r>
              <w:rPr>
                <w:rFonts w:ascii="宋体" w:hAnsi="宋体"/>
                <w:color w:val="000000"/>
                <w:kern w:val="0"/>
                <w:highlight w:val="none"/>
              </w:rPr>
              <w:t>PPP项目特许经营合同</w:t>
            </w:r>
            <w:r>
              <w:rPr>
                <w:rFonts w:hint="eastAsia" w:ascii="宋体" w:hAnsi="宋体" w:cs="宋体"/>
                <w:color w:val="000000"/>
                <w:kern w:val="0"/>
                <w:highlight w:val="none"/>
              </w:rPr>
              <w:t>的附件（或</w:t>
            </w:r>
            <w:r>
              <w:rPr>
                <w:rFonts w:ascii="宋体" w:hAnsi="宋体"/>
                <w:color w:val="000000"/>
                <w:kern w:val="0"/>
                <w:highlight w:val="none"/>
              </w:rPr>
              <w:t>PPP项目特许经营合同</w:t>
            </w:r>
            <w:r>
              <w:rPr>
                <w:rFonts w:hint="eastAsia" w:ascii="宋体" w:hAnsi="宋体" w:cs="宋体"/>
                <w:color w:val="000000"/>
                <w:kern w:val="0"/>
                <w:highlight w:val="none"/>
              </w:rPr>
              <w:t>草案的修订依据），与</w:t>
            </w:r>
            <w:r>
              <w:rPr>
                <w:rFonts w:ascii="宋体" w:hAnsi="宋体"/>
                <w:color w:val="000000"/>
                <w:kern w:val="0"/>
                <w:highlight w:val="none"/>
              </w:rPr>
              <w:t>PPP项目特许经营合同</w:t>
            </w:r>
            <w:r>
              <w:rPr>
                <w:rFonts w:hint="eastAsia" w:ascii="宋体" w:hAnsi="宋体" w:cs="宋体"/>
                <w:color w:val="000000"/>
                <w:kern w:val="0"/>
                <w:highlight w:val="none"/>
              </w:rPr>
              <w:t>具备同等效力；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w:t>
            </w:r>
            <w:r>
              <w:rPr>
                <w:rFonts w:ascii="宋体" w:hAnsi="宋体"/>
                <w:color w:val="000000"/>
                <w:kern w:val="0"/>
                <w:highlight w:val="none"/>
              </w:rPr>
              <w:t>3</w:t>
            </w:r>
            <w:r>
              <w:rPr>
                <w:rFonts w:hint="eastAsia" w:ascii="宋体" w:hAnsi="宋体" w:cs="宋体"/>
                <w:color w:val="000000"/>
                <w:kern w:val="0"/>
                <w:highlight w:val="none"/>
              </w:rPr>
              <w:t>）若经谈判未能确定中标人，则本次招标终止，由采购人按照相关规定对后续工作进行安排。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750" w:type="dxa"/>
            <w:vMerge w:val="restart"/>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5.7</w:t>
            </w:r>
          </w:p>
        </w:tc>
        <w:tc>
          <w:tcPr>
            <w:tcW w:w="1304" w:type="dxa"/>
            <w:vMerge w:val="restart"/>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合同签署</w:t>
            </w:r>
          </w:p>
        </w:tc>
        <w:tc>
          <w:tcPr>
            <w:tcW w:w="6786" w:type="dxa"/>
            <w:shd w:val="clear" w:color="auto" w:fill="auto"/>
            <w:vAlign w:val="center"/>
          </w:tcPr>
          <w:p>
            <w:pPr>
              <w:widowControl/>
              <w:spacing w:line="240" w:lineRule="auto"/>
              <w:ind w:left="0" w:leftChars="0" w:firstLine="480" w:firstLineChars="200"/>
              <w:rPr>
                <w:rFonts w:hint="eastAsia" w:ascii="宋体" w:hAnsi="宋体" w:cs="宋体"/>
                <w:color w:val="000000"/>
                <w:kern w:val="0"/>
                <w:highlight w:val="none"/>
              </w:rPr>
            </w:pPr>
            <w:r>
              <w:rPr>
                <w:rFonts w:hint="eastAsia" w:ascii="宋体" w:hAnsi="宋体" w:cs="宋体"/>
                <w:color w:val="000000"/>
                <w:kern w:val="0"/>
                <w:highlight w:val="none"/>
              </w:rPr>
              <w:t>中标社会资本须在中标通知书发出后</w:t>
            </w:r>
            <w:r>
              <w:rPr>
                <w:rFonts w:ascii="宋体" w:hAnsi="宋体"/>
                <w:color w:val="000000"/>
                <w:kern w:val="0"/>
                <w:highlight w:val="none"/>
              </w:rPr>
              <w:t>30</w:t>
            </w:r>
            <w:r>
              <w:rPr>
                <w:rFonts w:hint="eastAsia" w:ascii="宋体" w:hAnsi="宋体" w:cs="宋体"/>
                <w:color w:val="000000"/>
                <w:kern w:val="0"/>
                <w:highlight w:val="none"/>
              </w:rPr>
              <w:t>日内与采购人签署</w:t>
            </w:r>
            <w:r>
              <w:rPr>
                <w:rFonts w:ascii="宋体" w:hAnsi="宋体"/>
                <w:color w:val="000000"/>
                <w:kern w:val="0"/>
                <w:highlight w:val="none"/>
              </w:rPr>
              <w:t>PPP</w:t>
            </w:r>
            <w:r>
              <w:rPr>
                <w:rFonts w:hint="eastAsia" w:ascii="宋体" w:hAnsi="宋体" w:cs="宋体"/>
                <w:color w:val="000000"/>
                <w:kern w:val="0"/>
                <w:highlight w:val="none"/>
              </w:rPr>
              <w:t>项目特许经营合同并注册成立项目公司。</w:t>
            </w:r>
          </w:p>
          <w:p>
            <w:pPr>
              <w:widowControl/>
              <w:spacing w:line="240" w:lineRule="auto"/>
              <w:ind w:left="0" w:leftChars="0" w:firstLine="480" w:firstLineChars="20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项目公司须由中标社会资本出资设立，不允许由中标社会资本子公司或关联单位出资设立</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项目公司不允许引入基金类股东。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50" w:type="dxa"/>
            <w:vMerge w:val="continue"/>
            <w:vAlign w:val="center"/>
          </w:tcPr>
          <w:p>
            <w:pPr>
              <w:widowControl/>
              <w:spacing w:line="240" w:lineRule="auto"/>
              <w:ind w:firstLine="0" w:firstLineChars="0"/>
              <w:jc w:val="left"/>
              <w:rPr>
                <w:rFonts w:ascii="宋体" w:hAnsi="宋体"/>
                <w:color w:val="000000"/>
                <w:kern w:val="0"/>
                <w:highlight w:val="none"/>
              </w:rPr>
            </w:pPr>
          </w:p>
        </w:tc>
        <w:tc>
          <w:tcPr>
            <w:tcW w:w="1304" w:type="dxa"/>
            <w:vMerge w:val="continue"/>
            <w:vAlign w:val="center"/>
          </w:tcPr>
          <w:p>
            <w:pPr>
              <w:widowControl/>
              <w:spacing w:line="240" w:lineRule="auto"/>
              <w:ind w:firstLine="0" w:firstLineChars="0"/>
              <w:jc w:val="left"/>
              <w:rPr>
                <w:rFonts w:ascii="宋体" w:hAnsi="宋体" w:cs="宋体"/>
                <w:color w:val="000000"/>
                <w:kern w:val="0"/>
                <w:highlight w:val="none"/>
              </w:rPr>
            </w:pPr>
          </w:p>
        </w:tc>
        <w:tc>
          <w:tcPr>
            <w:tcW w:w="6786" w:type="dxa"/>
            <w:shd w:val="clear" w:color="auto" w:fill="auto"/>
            <w:vAlign w:val="center"/>
          </w:tcPr>
          <w:p>
            <w:pPr>
              <w:widowControl/>
              <w:spacing w:line="240" w:lineRule="auto"/>
              <w:ind w:left="0" w:leftChars="0" w:firstLine="480" w:firstLineChars="200"/>
              <w:rPr>
                <w:rFonts w:ascii="宋体" w:hAnsi="宋体"/>
                <w:color w:val="000000"/>
                <w:kern w:val="0"/>
                <w:highlight w:val="none"/>
              </w:rPr>
            </w:pPr>
            <w:r>
              <w:rPr>
                <w:rFonts w:ascii="宋体" w:hAnsi="宋体"/>
                <w:color w:val="000000"/>
                <w:kern w:val="0"/>
                <w:highlight w:val="none"/>
              </w:rPr>
              <w:t>PPP</w:t>
            </w:r>
            <w:r>
              <w:rPr>
                <w:rFonts w:hint="eastAsia" w:ascii="宋体" w:hAnsi="宋体"/>
                <w:color w:val="000000"/>
                <w:kern w:val="0"/>
                <w:highlight w:val="none"/>
              </w:rPr>
              <w:t>项目特许经营合同及补充合同的签署均须报请桐庐县人民政府审核同意后生效。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ascii="宋体" w:hAnsi="宋体"/>
                <w:b/>
                <w:bCs/>
                <w:color w:val="000000"/>
                <w:kern w:val="0"/>
                <w:highlight w:val="none"/>
              </w:rPr>
            </w:pPr>
            <w:r>
              <w:rPr>
                <w:rFonts w:ascii="宋体" w:hAnsi="宋体"/>
                <w:b/>
                <w:bCs/>
                <w:color w:val="000000"/>
                <w:kern w:val="0"/>
                <w:highlight w:val="none"/>
              </w:rPr>
              <w:t>6</w:t>
            </w:r>
          </w:p>
        </w:tc>
        <w:tc>
          <w:tcPr>
            <w:tcW w:w="8090" w:type="dxa"/>
            <w:gridSpan w:val="2"/>
            <w:shd w:val="clear" w:color="auto" w:fill="auto"/>
            <w:vAlign w:val="center"/>
          </w:tcPr>
          <w:p>
            <w:pPr>
              <w:widowControl/>
              <w:spacing w:line="240" w:lineRule="auto"/>
              <w:ind w:left="0" w:leftChars="0" w:firstLine="482" w:firstLineChars="200"/>
              <w:rPr>
                <w:rFonts w:ascii="宋体" w:hAnsi="宋体" w:cs="宋体"/>
                <w:b/>
                <w:bCs/>
                <w:color w:val="000000"/>
                <w:kern w:val="0"/>
                <w:highlight w:val="none"/>
              </w:rPr>
            </w:pPr>
            <w:r>
              <w:rPr>
                <w:rFonts w:hint="eastAsia" w:ascii="宋体" w:hAnsi="宋体" w:cs="宋体"/>
                <w:b/>
                <w:bCs/>
                <w:color w:val="000000"/>
                <w:kern w:val="0"/>
                <w:highlight w:val="none"/>
              </w:rPr>
              <w:t>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ascii="宋体" w:hAnsi="宋体"/>
                <w:color w:val="000000"/>
                <w:kern w:val="0"/>
                <w:highlight w:val="none"/>
              </w:rPr>
            </w:pPr>
            <w:r>
              <w:rPr>
                <w:rFonts w:ascii="宋体" w:hAnsi="宋体"/>
                <w:color w:val="000000"/>
                <w:kern w:val="0"/>
                <w:highlight w:val="none"/>
              </w:rPr>
              <w:t>6.1</w:t>
            </w:r>
          </w:p>
        </w:tc>
        <w:tc>
          <w:tcPr>
            <w:tcW w:w="1304" w:type="dxa"/>
            <w:shd w:val="clear" w:color="auto" w:fill="auto"/>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现场踏勘</w:t>
            </w:r>
          </w:p>
        </w:tc>
        <w:tc>
          <w:tcPr>
            <w:tcW w:w="6786" w:type="dxa"/>
            <w:shd w:val="clear" w:color="auto" w:fill="auto"/>
            <w:vAlign w:val="center"/>
          </w:tcPr>
          <w:p>
            <w:pPr>
              <w:widowControl/>
              <w:spacing w:line="240" w:lineRule="auto"/>
              <w:ind w:left="0" w:leftChars="0" w:firstLine="480" w:firstLineChars="200"/>
              <w:rPr>
                <w:rFonts w:ascii="宋体" w:hAnsi="宋体" w:cs="宋体"/>
                <w:color w:val="000000"/>
                <w:kern w:val="0"/>
                <w:highlight w:val="none"/>
              </w:rPr>
            </w:pPr>
            <w:r>
              <w:rPr>
                <w:rFonts w:hint="eastAsia" w:ascii="宋体" w:hAnsi="宋体" w:cs="宋体"/>
                <w:color w:val="000000"/>
                <w:kern w:val="0"/>
                <w:highlight w:val="none"/>
              </w:rPr>
              <w:t>投标人须根据实际需要自行踏勘现场，费用自理。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b/>
                <w:bCs/>
                <w:color w:val="000000"/>
                <w:kern w:val="0"/>
                <w:highlight w:val="none"/>
                <w:lang w:val="en-US" w:eastAsia="zh-CN"/>
              </w:rPr>
            </w:pPr>
            <w:r>
              <w:rPr>
                <w:rFonts w:hint="eastAsia" w:ascii="宋体" w:hAnsi="宋体"/>
                <w:b/>
                <w:bCs/>
                <w:color w:val="000000"/>
                <w:kern w:val="0"/>
                <w:highlight w:val="none"/>
                <w:lang w:val="en-US" w:eastAsia="zh-CN"/>
              </w:rPr>
              <w:t>7</w:t>
            </w:r>
          </w:p>
        </w:tc>
        <w:tc>
          <w:tcPr>
            <w:tcW w:w="1304" w:type="dxa"/>
            <w:shd w:val="clear" w:color="auto" w:fill="auto"/>
            <w:vAlign w:val="center"/>
          </w:tcPr>
          <w:p>
            <w:pPr>
              <w:widowControl/>
              <w:spacing w:line="240" w:lineRule="auto"/>
              <w:ind w:firstLine="0" w:firstLineChars="0"/>
              <w:rPr>
                <w:rFonts w:hint="default" w:ascii="宋体" w:hAnsi="宋体" w:eastAsia="宋体" w:cs="宋体"/>
                <w:b/>
                <w:bCs/>
                <w:color w:val="000000"/>
                <w:kern w:val="0"/>
                <w:highlight w:val="none"/>
                <w:lang w:val="en-US" w:eastAsia="zh-CN"/>
              </w:rPr>
            </w:pPr>
            <w:r>
              <w:rPr>
                <w:rFonts w:hint="eastAsia" w:ascii="宋体" w:hAnsi="宋体" w:cs="宋体"/>
                <w:b/>
                <w:bCs/>
                <w:color w:val="000000"/>
                <w:kern w:val="0"/>
                <w:highlight w:val="none"/>
                <w:lang w:val="en-US" w:eastAsia="zh-CN"/>
              </w:rPr>
              <w:t>其他事项</w:t>
            </w:r>
          </w:p>
        </w:tc>
        <w:tc>
          <w:tcPr>
            <w:tcW w:w="6786" w:type="dxa"/>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b/>
                <w:highlight w:val="none"/>
              </w:rPr>
            </w:pPr>
            <w:r>
              <w:rPr>
                <w:rFonts w:hint="eastAsia" w:ascii="Times New Roman" w:hAnsi="Times New Roman"/>
                <w:b/>
                <w:highlight w:val="none"/>
              </w:rPr>
              <w:t>（1）中标社会资本在采购人发出确认谈判通知后规定时间内（通知中载明的期限）未完成确认谈判或签订《确认谈判备忘录》，视为放弃中标。</w:t>
            </w:r>
          </w:p>
          <w:p>
            <w:pPr>
              <w:keepNext w:val="0"/>
              <w:keepLines w:val="0"/>
              <w:suppressLineNumbers w:val="0"/>
              <w:spacing w:before="0" w:beforeAutospacing="0" w:after="0" w:afterAutospacing="0" w:line="240" w:lineRule="auto"/>
              <w:ind w:left="0" w:right="0"/>
              <w:rPr>
                <w:rFonts w:hint="eastAsia" w:ascii="宋体" w:hAnsi="宋体" w:cs="宋体"/>
                <w:color w:val="000000"/>
                <w:kern w:val="0"/>
                <w:highlight w:val="none"/>
              </w:rPr>
            </w:pPr>
            <w:r>
              <w:rPr>
                <w:rFonts w:hint="eastAsia" w:ascii="Times New Roman" w:hAnsi="Times New Roman"/>
                <w:b/>
                <w:highlight w:val="none"/>
              </w:rPr>
              <w:t>（2）中标通知书发出后30日内，中标社会资本未按招标文件要求与采购人签订</w:t>
            </w:r>
            <w:r>
              <w:rPr>
                <w:rFonts w:hint="eastAsia" w:ascii="Times New Roman" w:hAnsi="Times New Roman"/>
                <w:b/>
                <w:highlight w:val="none"/>
                <w:lang w:eastAsia="zh-CN"/>
              </w:rPr>
              <w:t>《</w:t>
            </w:r>
            <w:r>
              <w:rPr>
                <w:rFonts w:hint="eastAsia" w:ascii="Times New Roman" w:hAnsi="Times New Roman"/>
                <w:b/>
                <w:highlight w:val="none"/>
                <w:lang w:val="en-US" w:eastAsia="zh-CN"/>
              </w:rPr>
              <w:t>PPP项目特许经营合同</w:t>
            </w:r>
            <w:r>
              <w:rPr>
                <w:rFonts w:hint="eastAsia" w:ascii="Times New Roman" w:hAnsi="Times New Roman"/>
                <w:b/>
                <w:highlight w:val="none"/>
                <w:lang w:eastAsia="zh-CN"/>
              </w:rPr>
              <w:t>》</w:t>
            </w:r>
            <w:r>
              <w:rPr>
                <w:rFonts w:hint="eastAsia" w:ascii="Times New Roman" w:hAnsi="Times New Roman"/>
                <w:b/>
                <w:highlight w:val="none"/>
              </w:rPr>
              <w:t>，视为放弃中标，</w:t>
            </w:r>
            <w:r>
              <w:rPr>
                <w:rFonts w:hint="eastAsia" w:ascii="宋体" w:hAnsi="宋体"/>
                <w:b/>
                <w:bCs/>
                <w:highlight w:val="none"/>
              </w:rPr>
              <w:t>中标社会资本向采购人支付</w:t>
            </w:r>
            <w:r>
              <w:rPr>
                <w:rFonts w:hint="eastAsia" w:ascii="宋体" w:hAnsi="宋体"/>
                <w:b/>
                <w:bCs/>
                <w:highlight w:val="none"/>
                <w:u w:val="single"/>
              </w:rPr>
              <w:t xml:space="preserve"> </w:t>
            </w:r>
            <w:r>
              <w:rPr>
                <w:rFonts w:hint="eastAsia" w:ascii="宋体" w:hAnsi="宋体"/>
                <w:b/>
                <w:bCs/>
                <w:highlight w:val="none"/>
                <w:u w:val="single"/>
                <w:lang w:val="en-US" w:eastAsia="zh-CN"/>
              </w:rPr>
              <w:t>1</w:t>
            </w:r>
            <w:r>
              <w:rPr>
                <w:rFonts w:hint="default" w:ascii="宋体" w:hAnsi="宋体"/>
                <w:b/>
                <w:bCs/>
                <w:highlight w:val="none"/>
                <w:u w:val="single"/>
              </w:rPr>
              <w:t xml:space="preserve">00 </w:t>
            </w:r>
            <w:r>
              <w:rPr>
                <w:rFonts w:hint="default" w:ascii="宋体" w:hAnsi="宋体"/>
                <w:b/>
                <w:bCs/>
                <w:highlight w:val="none"/>
              </w:rPr>
              <w:t>万元</w:t>
            </w:r>
            <w:r>
              <w:rPr>
                <w:rFonts w:hint="eastAsia" w:ascii="宋体" w:hAnsi="宋体"/>
                <w:b/>
                <w:bCs/>
                <w:highlight w:val="none"/>
              </w:rPr>
              <w:t>违约金</w:t>
            </w:r>
            <w:r>
              <w:rPr>
                <w:rFonts w:hint="default" w:ascii="宋体" w:hAnsi="宋体"/>
                <w:b/>
                <w:bCs/>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750" w:type="dxa"/>
            <w:shd w:val="clear" w:color="auto" w:fill="auto"/>
            <w:vAlign w:val="center"/>
          </w:tcPr>
          <w:p>
            <w:pPr>
              <w:widowControl/>
              <w:spacing w:line="240" w:lineRule="auto"/>
              <w:ind w:firstLine="0" w:firstLineChars="0"/>
              <w:jc w:val="center"/>
              <w:rPr>
                <w:rFonts w:hint="eastAsia" w:ascii="宋体" w:hAnsi="宋体" w:eastAsia="宋体"/>
                <w:b/>
                <w:bCs/>
                <w:color w:val="000000"/>
                <w:kern w:val="0"/>
                <w:highlight w:val="none"/>
                <w:lang w:eastAsia="zh-CN"/>
              </w:rPr>
            </w:pPr>
            <w:r>
              <w:rPr>
                <w:rFonts w:hint="eastAsia" w:ascii="宋体" w:hAnsi="宋体"/>
                <w:b/>
                <w:bCs/>
                <w:color w:val="000000"/>
                <w:kern w:val="0"/>
                <w:highlight w:val="none"/>
                <w:lang w:val="en-US" w:eastAsia="zh-CN"/>
              </w:rPr>
              <w:t>8</w:t>
            </w:r>
          </w:p>
        </w:tc>
        <w:tc>
          <w:tcPr>
            <w:tcW w:w="1304" w:type="dxa"/>
            <w:shd w:val="clear" w:color="auto" w:fill="auto"/>
            <w:vAlign w:val="center"/>
          </w:tcPr>
          <w:p>
            <w:pPr>
              <w:widowControl/>
              <w:spacing w:line="240" w:lineRule="auto"/>
              <w:ind w:firstLine="0" w:firstLineChars="0"/>
              <w:rPr>
                <w:rFonts w:ascii="宋体" w:hAnsi="宋体" w:cs="宋体"/>
                <w:b/>
                <w:bCs/>
                <w:color w:val="000000"/>
                <w:kern w:val="0"/>
                <w:highlight w:val="none"/>
              </w:rPr>
            </w:pPr>
            <w:r>
              <w:rPr>
                <w:rFonts w:hint="eastAsia" w:ascii="宋体" w:hAnsi="宋体" w:cs="宋体"/>
                <w:b/>
                <w:bCs/>
                <w:color w:val="000000"/>
                <w:kern w:val="0"/>
                <w:highlight w:val="none"/>
              </w:rPr>
              <w:t>解释权</w:t>
            </w:r>
          </w:p>
        </w:tc>
        <w:tc>
          <w:tcPr>
            <w:tcW w:w="6786" w:type="dxa"/>
            <w:shd w:val="clear" w:color="auto" w:fill="auto"/>
            <w:vAlign w:val="center"/>
          </w:tcPr>
          <w:p>
            <w:pPr>
              <w:widowControl/>
              <w:spacing w:line="240" w:lineRule="auto"/>
              <w:ind w:left="0" w:leftChars="0" w:firstLine="482" w:firstLineChars="200"/>
              <w:rPr>
                <w:rFonts w:ascii="宋体" w:hAnsi="宋体" w:cs="宋体"/>
                <w:b/>
                <w:bCs/>
                <w:color w:val="000000"/>
                <w:kern w:val="0"/>
                <w:highlight w:val="none"/>
              </w:rPr>
            </w:pPr>
            <w:r>
              <w:rPr>
                <w:rFonts w:hint="eastAsia" w:ascii="宋体" w:hAnsi="宋体" w:cs="宋体"/>
                <w:b/>
                <w:bCs/>
                <w:color w:val="000000"/>
                <w:kern w:val="0"/>
                <w:highlight w:val="none"/>
              </w:rPr>
              <w:t>本招标文件解释权属于采购</w:t>
            </w:r>
            <w:r>
              <w:rPr>
                <w:rFonts w:hint="eastAsia" w:ascii="宋体" w:hAnsi="宋体" w:cs="宋体"/>
                <w:b/>
                <w:bCs/>
                <w:color w:val="000000"/>
                <w:kern w:val="0"/>
                <w:highlight w:val="none"/>
                <w:lang w:val="en-US" w:eastAsia="zh-CN"/>
              </w:rPr>
              <w:t>人</w:t>
            </w:r>
            <w:r>
              <w:rPr>
                <w:rFonts w:hint="eastAsia" w:ascii="宋体" w:hAnsi="宋体" w:cs="宋体"/>
                <w:b/>
                <w:bCs/>
                <w:color w:val="000000"/>
                <w:kern w:val="0"/>
                <w:highlight w:val="none"/>
              </w:rPr>
              <w:t>。</w:t>
            </w:r>
          </w:p>
        </w:tc>
      </w:tr>
    </w:tbl>
    <w:p>
      <w:pPr>
        <w:ind w:firstLine="0" w:firstLineChars="0"/>
        <w:rPr>
          <w:highlight w:val="none"/>
        </w:rPr>
      </w:pPr>
    </w:p>
    <w:p>
      <w:pPr>
        <w:ind w:firstLine="0" w:firstLineChars="0"/>
        <w:rPr>
          <w:highlight w:val="none"/>
        </w:rPr>
      </w:pPr>
    </w:p>
    <w:p>
      <w:pPr>
        <w:rPr>
          <w:rFonts w:hint="eastAsia"/>
          <w:highlight w:val="none"/>
        </w:rPr>
      </w:pPr>
      <w:bookmarkStart w:id="42" w:name="_Toc3846"/>
      <w:bookmarkStart w:id="43" w:name="_Toc722"/>
      <w:bookmarkStart w:id="44" w:name="_Toc11394"/>
      <w:bookmarkStart w:id="45" w:name="_Toc14315"/>
      <w:bookmarkStart w:id="46" w:name="_Toc437935940"/>
      <w:bookmarkStart w:id="47" w:name="_Toc239822481"/>
      <w:bookmarkStart w:id="48" w:name="_Toc2994"/>
      <w:bookmarkStart w:id="49" w:name="_Toc447809274"/>
      <w:bookmarkStart w:id="50" w:name="_Toc239822596"/>
      <w:bookmarkStart w:id="51" w:name="_Toc424211804"/>
      <w:bookmarkStart w:id="52" w:name="_Toc239822597"/>
      <w:bookmarkStart w:id="53" w:name="_Toc239822482"/>
      <w:r>
        <w:rPr>
          <w:rFonts w:hint="eastAsia"/>
          <w:highlight w:val="none"/>
        </w:rPr>
        <w:br w:type="page"/>
      </w:r>
    </w:p>
    <w:p>
      <w:pPr>
        <w:pStyle w:val="4"/>
        <w:ind w:firstLine="0" w:firstLineChars="0"/>
        <w:rPr>
          <w:highlight w:val="none"/>
        </w:rPr>
      </w:pPr>
      <w:bookmarkStart w:id="54" w:name="_Toc17558"/>
      <w:r>
        <w:rPr>
          <w:rFonts w:hint="eastAsia"/>
          <w:highlight w:val="none"/>
        </w:rPr>
        <w:t>第三章 投标须知正文</w:t>
      </w:r>
      <w:bookmarkEnd w:id="42"/>
      <w:bookmarkEnd w:id="54"/>
    </w:p>
    <w:p>
      <w:pPr>
        <w:pStyle w:val="5"/>
        <w:keepNext/>
        <w:keepLines/>
        <w:pageBreakBefore w:val="0"/>
        <w:widowControl w:val="0"/>
        <w:kinsoku/>
        <w:wordWrap/>
        <w:overflowPunct/>
        <w:topLinePunct w:val="0"/>
        <w:autoSpaceDE/>
        <w:autoSpaceDN/>
        <w:bidi w:val="0"/>
        <w:adjustRightInd/>
        <w:snapToGrid/>
        <w:spacing w:line="416" w:lineRule="auto"/>
        <w:textAlignment w:val="auto"/>
        <w:rPr>
          <w:highlight w:val="none"/>
        </w:rPr>
      </w:pPr>
      <w:bookmarkStart w:id="55" w:name="_Toc514849292"/>
      <w:bookmarkStart w:id="56" w:name="_Toc1821"/>
      <w:bookmarkStart w:id="57" w:name="_Toc5439"/>
      <w:bookmarkStart w:id="58" w:name="_Toc17695"/>
      <w:bookmarkStart w:id="59" w:name="_Toc10734"/>
      <w:r>
        <w:rPr>
          <w:rFonts w:hint="eastAsia"/>
          <w:highlight w:val="none"/>
        </w:rPr>
        <w:t>第一节 总则</w:t>
      </w:r>
      <w:bookmarkEnd w:id="43"/>
      <w:bookmarkEnd w:id="44"/>
      <w:bookmarkEnd w:id="45"/>
      <w:bookmarkEnd w:id="46"/>
      <w:bookmarkEnd w:id="47"/>
      <w:bookmarkEnd w:id="48"/>
      <w:bookmarkEnd w:id="49"/>
      <w:bookmarkEnd w:id="50"/>
      <w:bookmarkEnd w:id="51"/>
      <w:bookmarkEnd w:id="55"/>
      <w:bookmarkEnd w:id="56"/>
      <w:bookmarkEnd w:id="57"/>
      <w:bookmarkEnd w:id="58"/>
      <w:bookmarkEnd w:id="59"/>
    </w:p>
    <w:p>
      <w:pPr>
        <w:pStyle w:val="6"/>
        <w:rPr>
          <w:highlight w:val="none"/>
        </w:rPr>
      </w:pPr>
      <w:bookmarkStart w:id="60" w:name="_Toc2268"/>
      <w:bookmarkStart w:id="61" w:name="_Toc437935941"/>
      <w:bookmarkStart w:id="62" w:name="_Toc424211805"/>
      <w:bookmarkStart w:id="63" w:name="_Toc447809275"/>
      <w:bookmarkStart w:id="64" w:name="_Toc424059475"/>
      <w:r>
        <w:rPr>
          <w:highlight w:val="none"/>
        </w:rPr>
        <w:t>适用范围</w:t>
      </w:r>
      <w:bookmarkEnd w:id="52"/>
      <w:bookmarkEnd w:id="53"/>
      <w:bookmarkEnd w:id="60"/>
      <w:bookmarkEnd w:id="61"/>
      <w:bookmarkEnd w:id="62"/>
      <w:bookmarkEnd w:id="63"/>
      <w:bookmarkEnd w:id="64"/>
    </w:p>
    <w:p>
      <w:pPr>
        <w:pStyle w:val="145"/>
        <w:numPr>
          <w:ilvl w:val="1"/>
          <w:numId w:val="1"/>
        </w:numPr>
        <w:ind w:firstLineChars="0"/>
        <w:rPr>
          <w:rFonts w:hint="eastAsia" w:ascii="宋体" w:hAnsi="宋体" w:cs="宋体"/>
          <w:color w:val="000000" w:themeColor="text1"/>
          <w:kern w:val="0"/>
          <w:szCs w:val="21"/>
          <w:highlight w:val="none"/>
          <w14:textFill>
            <w14:solidFill>
              <w14:schemeClr w14:val="tx1"/>
            </w14:solidFill>
          </w14:textFill>
        </w:rPr>
      </w:pPr>
      <w:bookmarkStart w:id="65" w:name="_Toc424059476"/>
      <w:bookmarkStart w:id="66" w:name="_Toc239822483"/>
      <w:bookmarkStart w:id="67" w:name="_Toc239822598"/>
      <w:bookmarkStart w:id="68" w:name="_Toc447809276"/>
      <w:bookmarkStart w:id="69" w:name="_Toc437935942"/>
      <w:bookmarkStart w:id="70" w:name="_Toc424211806"/>
      <w:r>
        <w:rPr>
          <w:rFonts w:hint="eastAsia" w:ascii="宋体" w:hAnsi="宋体" w:cs="宋体"/>
          <w:color w:val="000000" w:themeColor="text1"/>
          <w:kern w:val="0"/>
          <w:szCs w:val="21"/>
          <w:highlight w:val="none"/>
          <w14:textFill>
            <w14:solidFill>
              <w14:schemeClr w14:val="tx1"/>
            </w14:solidFill>
          </w14:textFill>
        </w:rPr>
        <w:t>本招标文件仅适用于本次招标所述的桐庐县富春污水处理厂扩建及清洁排放改造工程（PPP项目）社会资本采购项目。</w:t>
      </w:r>
    </w:p>
    <w:bookmarkEnd w:id="65"/>
    <w:bookmarkEnd w:id="66"/>
    <w:bookmarkEnd w:id="67"/>
    <w:bookmarkEnd w:id="68"/>
    <w:bookmarkEnd w:id="69"/>
    <w:bookmarkEnd w:id="70"/>
    <w:p>
      <w:pPr>
        <w:pStyle w:val="6"/>
        <w:rPr>
          <w:highlight w:val="none"/>
        </w:rPr>
      </w:pPr>
      <w:r>
        <w:rPr>
          <w:rFonts w:hint="eastAsia"/>
          <w:highlight w:val="none"/>
        </w:rPr>
        <w:t>定义</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bookmarkStart w:id="71" w:name="_Toc239822484"/>
      <w:bookmarkStart w:id="72" w:name="_Toc239822599"/>
      <w:bookmarkStart w:id="73" w:name="_Toc447809277"/>
      <w:bookmarkStart w:id="74" w:name="_Toc424211807"/>
      <w:bookmarkStart w:id="75" w:name="_Toc22114"/>
      <w:bookmarkStart w:id="76" w:name="_Toc437935943"/>
      <w:bookmarkStart w:id="77" w:name="_Toc424059477"/>
      <w:r>
        <w:rPr>
          <w:rFonts w:ascii="宋体" w:hAnsi="宋体" w:cs="宋体"/>
          <w:color w:val="000000" w:themeColor="text1"/>
          <w:kern w:val="0"/>
          <w:szCs w:val="21"/>
          <w:highlight w:val="none"/>
          <w14:textFill>
            <w14:solidFill>
              <w14:schemeClr w14:val="tx1"/>
            </w14:solidFill>
          </w14:textFill>
        </w:rPr>
        <w:t>“采购人”系指采购本项目的</w:t>
      </w:r>
      <w:r>
        <w:rPr>
          <w:rFonts w:hint="eastAsia" w:ascii="宋体" w:hAnsi="宋体" w:cs="宋体"/>
          <w:color w:val="000000" w:themeColor="text1"/>
          <w:kern w:val="0"/>
          <w:szCs w:val="21"/>
          <w:highlight w:val="none"/>
          <w14:textFill>
            <w14:solidFill>
              <w14:schemeClr w14:val="tx1"/>
            </w14:solidFill>
          </w14:textFill>
        </w:rPr>
        <w:t>桐庐县住房和城乡建设局</w:t>
      </w:r>
      <w:r>
        <w:rPr>
          <w:rFonts w:ascii="宋体" w:hAnsi="宋体" w:cs="宋体"/>
          <w:color w:val="000000" w:themeColor="text1"/>
          <w:kern w:val="0"/>
          <w:szCs w:val="21"/>
          <w:highlight w:val="none"/>
          <w14:textFill>
            <w14:solidFill>
              <w14:schemeClr w14:val="tx1"/>
            </w14:solidFill>
          </w14:textFill>
        </w:rPr>
        <w:t>。</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“采购代理机构”系指为本次招标活动的杭州政智经济信息咨询有限公司。</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“投标人”（即“社会资本”“投资人”）系指无条件接受招标文件的各项要求，具备相应履约能力、具有《中华人民共和国政府采购法》第22条规定的相关条件并提交响应文件的投标人。</w:t>
      </w:r>
    </w:p>
    <w:bookmarkEnd w:id="71"/>
    <w:bookmarkEnd w:id="72"/>
    <w:p>
      <w:pPr>
        <w:pStyle w:val="6"/>
        <w:rPr>
          <w:highlight w:val="none"/>
        </w:rPr>
      </w:pPr>
      <w:r>
        <w:rPr>
          <w:rFonts w:hint="eastAsia"/>
          <w:highlight w:val="none"/>
        </w:rPr>
        <w:t>合格的投标人</w:t>
      </w:r>
      <w:bookmarkEnd w:id="73"/>
      <w:bookmarkEnd w:id="74"/>
      <w:bookmarkEnd w:id="75"/>
      <w:bookmarkEnd w:id="76"/>
      <w:bookmarkEnd w:id="77"/>
      <w:r>
        <w:rPr>
          <w:rFonts w:hint="eastAsia"/>
          <w:highlight w:val="none"/>
        </w:rPr>
        <w:t>的范围</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bookmarkStart w:id="78" w:name="_Toc437935944"/>
      <w:bookmarkStart w:id="79" w:name="_Toc424059478"/>
      <w:bookmarkStart w:id="80" w:name="_Toc239822600"/>
      <w:bookmarkStart w:id="81" w:name="_Toc239822485"/>
      <w:bookmarkStart w:id="82" w:name="_Toc447809278"/>
      <w:bookmarkStart w:id="83" w:name="_Toc424211808"/>
      <w:r>
        <w:rPr>
          <w:rFonts w:hint="eastAsia" w:ascii="宋体" w:hAnsi="宋体" w:cs="宋体"/>
          <w:color w:val="000000" w:themeColor="text1"/>
          <w:kern w:val="0"/>
          <w:szCs w:val="21"/>
          <w:highlight w:val="none"/>
          <w14:textFill>
            <w14:solidFill>
              <w14:schemeClr w14:val="tx1"/>
            </w14:solidFill>
          </w14:textFill>
        </w:rPr>
        <w:t>响应本项目资格预审公告，资格预审合格的单位。未参加资格预审或资格审查未通过的单位不得投标。已通过资格预审的单位在提交招标文件截止时间前相关资格条件因素发生变化且已不符合资格预审通过要求的，不具备投标资格。</w:t>
      </w:r>
    </w:p>
    <w:p>
      <w:pPr>
        <w:pStyle w:val="6"/>
        <w:rPr>
          <w:highlight w:val="none"/>
        </w:rPr>
      </w:pPr>
      <w:bookmarkStart w:id="84" w:name="_Toc12311"/>
      <w:r>
        <w:rPr>
          <w:rFonts w:hint="eastAsia"/>
          <w:highlight w:val="none"/>
        </w:rPr>
        <w:t>投标费用</w:t>
      </w:r>
      <w:bookmarkEnd w:id="78"/>
      <w:bookmarkEnd w:id="79"/>
      <w:bookmarkEnd w:id="80"/>
      <w:bookmarkEnd w:id="81"/>
      <w:bookmarkEnd w:id="82"/>
      <w:bookmarkEnd w:id="83"/>
      <w:bookmarkEnd w:id="84"/>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投标人应自行承担所有与准备和参加公开招投标有关的费用。不论投标结果如何，采购人对上述费用不负任何责任。</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本项目的交易服务费由中标人支付</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如有</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pPr>
        <w:pStyle w:val="6"/>
        <w:rPr>
          <w:highlight w:val="none"/>
        </w:rPr>
      </w:pPr>
      <w:bookmarkStart w:id="85" w:name="_Toc7067"/>
      <w:r>
        <w:rPr>
          <w:rFonts w:hint="eastAsia"/>
          <w:highlight w:val="none"/>
        </w:rPr>
        <w:t>保密</w:t>
      </w:r>
      <w:bookmarkEnd w:id="85"/>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参与招标投标活动的各方应对招标文件和投标文件中的商业和技术等秘密保密，违者应对由此造成的后果承担法律责任。</w:t>
      </w:r>
    </w:p>
    <w:p>
      <w:pPr>
        <w:pStyle w:val="6"/>
        <w:rPr>
          <w:highlight w:val="none"/>
        </w:rPr>
      </w:pPr>
      <w:bookmarkStart w:id="86" w:name="_Toc438162697"/>
      <w:r>
        <w:rPr>
          <w:highlight w:val="none"/>
        </w:rPr>
        <w:t>踏勘现场</w:t>
      </w:r>
      <w:bookmarkEnd w:id="86"/>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投标人自行踏勘现场；</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投标人踏勘现场发生的费用自理；</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投标人及其人员经过采购人的允许，可为踏勘目的进入采购人的工程现场，但投标人及其人员不得因此使采购人及其人员承担有关的责任和蒙受损失。投标人应对由此次踏勘现场而造成的死亡、人身伤害、财产损失、损害以及任何其它损失、损害和引起的费用和开支承担责任和风险；</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采购人向投标人提供的有关现场的资料和数据，是采购人现有的能使投标人利用的资料。采购人对投标人由此而做出的推论、理解和结论概不负责；采购人向其介绍工程场地和相关环境的有关情况，投标人依据采购人介绍情况作出的判断和决策，由投标人自行负责。</w:t>
      </w:r>
    </w:p>
    <w:p>
      <w:pPr>
        <w:pStyle w:val="145"/>
        <w:numPr>
          <w:ilvl w:val="1"/>
          <w:numId w:val="1"/>
        </w:numPr>
        <w:ind w:firstLineChars="0"/>
        <w:rPr>
          <w:rFonts w:ascii="宋体" w:hAnsi="宋体" w:cs="宋体"/>
          <w:color w:val="000000" w:themeColor="text1"/>
          <w:kern w:val="0"/>
          <w:szCs w:val="21"/>
          <w:highlight w:val="none"/>
          <w14:textFill>
            <w14:solidFill>
              <w14:schemeClr w14:val="tx1"/>
            </w14:solidFill>
          </w14:textFill>
        </w:rPr>
        <w:sectPr>
          <w:headerReference r:id="rId9" w:type="default"/>
          <w:pgSz w:w="11906" w:h="16838"/>
          <w:pgMar w:top="1440" w:right="1803" w:bottom="1440" w:left="1803" w:header="851" w:footer="992" w:gutter="0"/>
          <w:cols w:space="720" w:num="1"/>
          <w:docGrid w:type="lines" w:linePitch="319" w:charSpace="0"/>
        </w:sectPr>
      </w:pPr>
      <w:r>
        <w:rPr>
          <w:rFonts w:ascii="宋体" w:hAnsi="宋体" w:cs="宋体"/>
          <w:color w:val="000000" w:themeColor="text1"/>
          <w:kern w:val="0"/>
          <w:szCs w:val="21"/>
          <w:highlight w:val="none"/>
          <w14:textFill>
            <w14:solidFill>
              <w14:schemeClr w14:val="tx1"/>
            </w14:solidFill>
          </w14:textFill>
        </w:rPr>
        <w:t>投标人须对工程现场充分踏勘，熟悉施工现场及周围的地形、地貌、水文、地质、交通道路等情况，以获得一切可能影响投标报价的直接资料。中标后不得以不完全了解现场情况为由而提出追加费用或延长工期等要求。</w:t>
      </w:r>
    </w:p>
    <w:p>
      <w:pPr>
        <w:pStyle w:val="5"/>
        <w:rPr>
          <w:highlight w:val="none"/>
        </w:rPr>
      </w:pPr>
      <w:bookmarkStart w:id="87" w:name="_Toc2330"/>
      <w:bookmarkStart w:id="88" w:name="_Toc239822602"/>
      <w:bookmarkStart w:id="89" w:name="_Toc239822487"/>
      <w:bookmarkStart w:id="90" w:name="_Toc18773"/>
      <w:bookmarkStart w:id="91" w:name="_Toc30921"/>
      <w:bookmarkStart w:id="92" w:name="_Toc10472"/>
      <w:bookmarkStart w:id="93" w:name="_Toc514849293"/>
      <w:bookmarkStart w:id="94" w:name="_Toc32533"/>
      <w:bookmarkStart w:id="95" w:name="_Toc447809280"/>
      <w:bookmarkStart w:id="96" w:name="_Toc437935947"/>
      <w:bookmarkStart w:id="97" w:name="_Toc6692"/>
      <w:bookmarkStart w:id="98" w:name="_Toc30571"/>
      <w:bookmarkStart w:id="99" w:name="_Toc16819"/>
      <w:bookmarkStart w:id="100" w:name="_Toc424211811"/>
      <w:r>
        <w:rPr>
          <w:rFonts w:hint="eastAsia"/>
          <w:highlight w:val="none"/>
        </w:rPr>
        <w:t>第二节 招标文件</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6"/>
        <w:rPr>
          <w:highlight w:val="none"/>
        </w:rPr>
      </w:pPr>
      <w:bookmarkStart w:id="101" w:name="_Toc239822489"/>
      <w:bookmarkStart w:id="102" w:name="_Toc239822604"/>
      <w:bookmarkStart w:id="103" w:name="_Toc19659"/>
      <w:bookmarkStart w:id="104" w:name="_Toc424059483"/>
      <w:bookmarkStart w:id="105" w:name="_Toc424211813"/>
      <w:bookmarkStart w:id="106" w:name="_Toc239649748"/>
      <w:bookmarkStart w:id="107" w:name="_Toc447809282"/>
      <w:bookmarkStart w:id="108" w:name="_Toc437935949"/>
      <w:bookmarkStart w:id="109" w:name="_Toc239651303"/>
      <w:bookmarkStart w:id="110" w:name="_Toc239649372"/>
      <w:bookmarkStart w:id="111" w:name="_Toc239649296"/>
      <w:bookmarkStart w:id="112" w:name="_Toc239648850"/>
      <w:bookmarkStart w:id="113" w:name="_Toc239648584"/>
      <w:bookmarkStart w:id="114" w:name="_Toc239650584"/>
      <w:r>
        <w:rPr>
          <w:rFonts w:hint="eastAsia"/>
          <w:highlight w:val="none"/>
        </w:rPr>
        <w:t>招标文件的组成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本招标文件包括</w:t>
      </w:r>
      <w:r>
        <w:rPr>
          <w:rFonts w:hint="eastAsia" w:ascii="宋体" w:hAnsi="宋体"/>
          <w:color w:val="000000" w:themeColor="text1"/>
          <w:highlight w:val="none"/>
          <w14:textFill>
            <w14:solidFill>
              <w14:schemeClr w14:val="tx1"/>
            </w14:solidFill>
          </w14:textFill>
        </w:rPr>
        <w:t>：</w:t>
      </w:r>
    </w:p>
    <w:p>
      <w:pPr>
        <w:pStyle w:val="145"/>
        <w:numPr>
          <w:ilvl w:val="0"/>
          <w:numId w:val="5"/>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第一卷：投标须知</w:t>
      </w:r>
    </w:p>
    <w:p>
      <w:pPr>
        <w:pStyle w:val="145"/>
        <w:numPr>
          <w:ilvl w:val="0"/>
          <w:numId w:val="5"/>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第二卷：合同条款</w:t>
      </w:r>
    </w:p>
    <w:p>
      <w:pPr>
        <w:pStyle w:val="145"/>
        <w:numPr>
          <w:ilvl w:val="0"/>
          <w:numId w:val="5"/>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第三卷：</w:t>
      </w:r>
      <w:r>
        <w:rPr>
          <w:rFonts w:hint="eastAsia" w:ascii="宋体" w:hAnsi="宋体"/>
          <w:color w:val="000000" w:themeColor="text1"/>
          <w:highlight w:val="none"/>
          <w:lang w:val="en-US" w:eastAsia="zh-CN"/>
          <w14:textFill>
            <w14:solidFill>
              <w14:schemeClr w14:val="tx1"/>
            </w14:solidFill>
          </w14:textFill>
        </w:rPr>
        <w:t>项目</w:t>
      </w:r>
      <w:r>
        <w:rPr>
          <w:rFonts w:hint="eastAsia" w:ascii="宋体" w:hAnsi="宋体"/>
          <w:color w:val="000000" w:themeColor="text1"/>
          <w:highlight w:val="none"/>
          <w14:textFill>
            <w14:solidFill>
              <w14:schemeClr w14:val="tx1"/>
            </w14:solidFill>
          </w14:textFill>
        </w:rPr>
        <w:t>资料</w:t>
      </w:r>
    </w:p>
    <w:p>
      <w:pPr>
        <w:pStyle w:val="145"/>
        <w:ind w:left="567" w:firstLine="0"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按要求对招标文件所作的补遗或澄清，构成招标文件的组成部分。</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人收到招标文件时，应检查文本页数和附件数量。投标人发现任何页数或附件数量的遗缺、任何数字或词汇模糊不清、任何词义含混或意义不清，应在《投标须知前附表》规定的时间前以书面形式通知采购人补全或澄清。如果投标人未按上述内容提出要求而造成不良后果，采购人不承担任何责任。</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投标人应认真阅读招标文件的全部内容，理解所有条款、事项、规范、格式等的要求。投标人未按招标文件要求提交全部资料或提交的投标文件未对招标文件做出全面的实质响应，其投标文件可能被拒绝。</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采购人在招标文件中或以其他方式向投标人提供的信息或资料仅供参考，采购人对其准确性不承担任何责任，投标人采用时应自行判断。</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采购人不承担投标人对招标文件作出的任何错误的理解、解释或结论的责任。</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不论是否递交投标文件，任何投标人都应将招标文件视为保密文件。</w:t>
      </w:r>
    </w:p>
    <w:p>
      <w:pPr>
        <w:pStyle w:val="6"/>
        <w:rPr>
          <w:highlight w:val="none"/>
        </w:rPr>
      </w:pPr>
      <w:bookmarkStart w:id="115" w:name="_Hlk37946132"/>
      <w:r>
        <w:rPr>
          <w:rFonts w:hint="eastAsia"/>
          <w:highlight w:val="none"/>
        </w:rPr>
        <w:t>招标文件的补遗或澄清</w:t>
      </w:r>
    </w:p>
    <w:bookmarkEnd w:id="115"/>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应仔细阅读和检查招标文件的全部内容，如有疑问，应在《投标须知前附表》规定的时间前以书面形式（包括信函、电报、传真、电子邮件等可以有形地表现所载内容的形式，下同），要求采购人对招标文件进行补遗或澄清。</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补遗或澄清将电子邮件或传真给所有获得投标文件的投标人，澄清、答复、修改或补遗均以书面文件为准。</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投标人在收到补遗或澄清后，应在24小时内以书面形式（加盖投标人公章）通知采购人或采购代理机构，确认已收到该补遗或澄清。未在规定时间确认的视同投标人已收到补遗或澄清。</w:t>
      </w:r>
    </w:p>
    <w:p>
      <w:pPr>
        <w:pStyle w:val="6"/>
        <w:rPr>
          <w:highlight w:val="none"/>
        </w:rPr>
      </w:pPr>
      <w:r>
        <w:rPr>
          <w:rFonts w:hint="eastAsia"/>
          <w:highlight w:val="none"/>
        </w:rPr>
        <w:t>招标文件的修改</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45"/>
        <w:numPr>
          <w:ilvl w:val="1"/>
          <w:numId w:val="1"/>
        </w:numPr>
        <w:ind w:firstLineChars="0"/>
        <w:rPr>
          <w:rFonts w:ascii="宋体" w:hAnsi="宋体"/>
          <w:color w:val="000000" w:themeColor="text1"/>
          <w:highlight w:val="none"/>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ascii="宋体" w:hAnsi="宋体"/>
          <w:color w:val="000000" w:themeColor="text1"/>
          <w:highlight w:val="none"/>
          <w14:textFill>
            <w14:solidFill>
              <w14:schemeClr w14:val="tx1"/>
            </w14:solidFill>
          </w14:textFill>
        </w:rPr>
        <w:t>投标人收到修改内容后，应在24小时内以书面形式（加盖投标人公章）通知采购人或采购代理机构，确认已收到该修改。未在规定时间确认的视同投标人已收到该修改。</w:t>
      </w:r>
    </w:p>
    <w:p>
      <w:pPr>
        <w:pStyle w:val="5"/>
        <w:rPr>
          <w:highlight w:val="none"/>
        </w:rPr>
      </w:pPr>
      <w:bookmarkStart w:id="116" w:name="_Toc239822606"/>
      <w:bookmarkStart w:id="117" w:name="_Toc239822491"/>
      <w:bookmarkStart w:id="118" w:name="_Toc447809284"/>
      <w:bookmarkStart w:id="119" w:name="_Toc31919"/>
      <w:bookmarkStart w:id="120" w:name="_Toc437935951"/>
      <w:bookmarkStart w:id="121" w:name="_Toc514849294"/>
      <w:bookmarkStart w:id="122" w:name="_Toc21067"/>
      <w:bookmarkStart w:id="123" w:name="_Toc5039"/>
      <w:bookmarkStart w:id="124" w:name="_Toc10149"/>
      <w:bookmarkStart w:id="125" w:name="_Toc18624"/>
      <w:bookmarkStart w:id="126" w:name="_Toc16061"/>
      <w:bookmarkStart w:id="127" w:name="_Toc424211815"/>
      <w:bookmarkStart w:id="128" w:name="_Toc21023"/>
      <w:bookmarkStart w:id="129" w:name="_Toc1531"/>
      <w:bookmarkStart w:id="130" w:name="_Toc239648853"/>
      <w:bookmarkStart w:id="131" w:name="_Toc239650587"/>
      <w:bookmarkStart w:id="132" w:name="_Toc239649751"/>
      <w:bookmarkStart w:id="133" w:name="_Toc239822607"/>
      <w:bookmarkStart w:id="134" w:name="_Toc239649299"/>
      <w:bookmarkStart w:id="135" w:name="_Toc239648587"/>
      <w:bookmarkStart w:id="136" w:name="_Toc239649375"/>
      <w:bookmarkStart w:id="137" w:name="_Toc239651306"/>
      <w:bookmarkStart w:id="138" w:name="_Toc239822492"/>
      <w:r>
        <w:rPr>
          <w:rFonts w:hint="eastAsia"/>
          <w:highlight w:val="none"/>
        </w:rPr>
        <w:t>第三节 投标文件的编写与递交</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ind w:firstLine="480"/>
        <w:rPr>
          <w:highlight w:val="none"/>
        </w:rPr>
      </w:pPr>
      <w:bookmarkStart w:id="139" w:name="_Toc447809285"/>
      <w:bookmarkStart w:id="140" w:name="_Toc11990"/>
      <w:bookmarkStart w:id="141" w:name="_Toc437935952"/>
      <w:bookmarkStart w:id="142" w:name="_Toc424211816"/>
      <w:bookmarkStart w:id="143" w:name="_Toc424059486"/>
      <w:r>
        <w:rPr>
          <w:rFonts w:hint="eastAsia"/>
          <w:highlight w:val="none"/>
        </w:rPr>
        <w:t>除了《投标须知前附表》要求外，投标人还应按以下要求准备投标文件。</w:t>
      </w:r>
    </w:p>
    <w:p>
      <w:pPr>
        <w:pStyle w:val="6"/>
        <w:rPr>
          <w:highlight w:val="none"/>
        </w:rPr>
      </w:pPr>
      <w:r>
        <w:rPr>
          <w:rFonts w:hint="eastAsia"/>
          <w:highlight w:val="none"/>
        </w:rPr>
        <w:t>投标文件</w:t>
      </w:r>
      <w:bookmarkEnd w:id="139"/>
      <w:bookmarkEnd w:id="140"/>
      <w:bookmarkEnd w:id="141"/>
      <w:r>
        <w:rPr>
          <w:rFonts w:hint="eastAsia"/>
          <w:highlight w:val="none"/>
        </w:rPr>
        <w:t>概述</w:t>
      </w:r>
    </w:p>
    <w:p>
      <w:pPr>
        <w:pStyle w:val="145"/>
        <w:numPr>
          <w:ilvl w:val="1"/>
          <w:numId w:val="1"/>
        </w:numPr>
        <w:ind w:firstLineChars="0"/>
        <w:rPr>
          <w:rFonts w:ascii="宋体" w:hAnsi="宋体"/>
          <w:color w:val="000000" w:themeColor="text1"/>
          <w:highlight w:val="none"/>
          <w14:textFill>
            <w14:solidFill>
              <w14:schemeClr w14:val="tx1"/>
            </w14:solidFill>
          </w14:textFill>
        </w:rPr>
      </w:pPr>
      <w:bookmarkStart w:id="144" w:name="_Toc437935953"/>
      <w:bookmarkStart w:id="145" w:name="_Toc447809286"/>
      <w:r>
        <w:rPr>
          <w:rFonts w:hint="eastAsia" w:ascii="宋体" w:hAnsi="宋体"/>
          <w:color w:val="000000" w:themeColor="text1"/>
          <w:highlight w:val="none"/>
          <w14:textFill>
            <w14:solidFill>
              <w14:schemeClr w14:val="tx1"/>
            </w14:solidFill>
          </w14:textFill>
        </w:rPr>
        <w:t>投标人应仔细阅读招标文件中的所有内容，按照招标文件要求，详细编制投标文件，并对招标文件的要求做出实质性响应。实质性响应的投标文件应该是与招标文件要求没有重大偏离，未实质性响应的投标文件将被拒绝，但允许在基本满足招标技术要求的前提下出现的微小差异。</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必须按招标文件的技术、服务、商务要求提供相关的技术参数、服务承诺、商务报价等资料，包括采用的计量单位，并保证投标文件的正确性和真实性。投标文件全部内容应保持一致，否则可能导致对其不利的评审甚至被拒绝。</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投标人应仔细阅读招标文件中的所有内容，按照招标文件要求，详细编制投标文件，所有文件资料必须是针对本次招投标。不按招标文件的要求提供的投标文件可能导致被拒绝。</w:t>
      </w:r>
    </w:p>
    <w:p>
      <w:pPr>
        <w:pStyle w:val="6"/>
        <w:rPr>
          <w:highlight w:val="none"/>
        </w:rPr>
      </w:pPr>
      <w:bookmarkStart w:id="146" w:name="_Toc11846"/>
      <w:r>
        <w:rPr>
          <w:rFonts w:hint="eastAsia"/>
          <w:highlight w:val="none"/>
        </w:rPr>
        <w:t>投标文件的组成</w:t>
      </w:r>
      <w:bookmarkEnd w:id="130"/>
      <w:bookmarkEnd w:id="131"/>
      <w:bookmarkEnd w:id="132"/>
      <w:bookmarkEnd w:id="133"/>
      <w:bookmarkEnd w:id="134"/>
      <w:bookmarkEnd w:id="135"/>
      <w:bookmarkEnd w:id="136"/>
      <w:bookmarkEnd w:id="137"/>
      <w:bookmarkEnd w:id="138"/>
      <w:bookmarkEnd w:id="142"/>
      <w:bookmarkEnd w:id="143"/>
      <w:bookmarkEnd w:id="144"/>
      <w:bookmarkEnd w:id="145"/>
      <w:bookmarkEnd w:id="146"/>
      <w:bookmarkStart w:id="147" w:name="_Toc447809287"/>
    </w:p>
    <w:p>
      <w:pPr>
        <w:pStyle w:val="145"/>
        <w:numPr>
          <w:ilvl w:val="0"/>
          <w:numId w:val="6"/>
        </w:numPr>
        <w:ind w:firstLineChars="0"/>
        <w:rPr>
          <w:rFonts w:ascii="宋体" w:hAnsi="宋体" w:cs="宋体"/>
          <w:vanish/>
          <w:color w:val="000000" w:themeColor="text1"/>
          <w:kern w:val="0"/>
          <w:szCs w:val="21"/>
          <w:highlight w:val="none"/>
          <w14:textFill>
            <w14:solidFill>
              <w14:schemeClr w14:val="tx1"/>
            </w14:solidFill>
          </w14:textFill>
        </w:rPr>
      </w:pP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投标人编制的投标文件由以下部分组成</w:t>
      </w:r>
      <w:bookmarkEnd w:id="147"/>
      <w:r>
        <w:rPr>
          <w:rFonts w:hint="eastAsia" w:ascii="宋体" w:hAnsi="宋体"/>
          <w:color w:val="000000" w:themeColor="text1"/>
          <w:highlight w:val="none"/>
          <w14:textFill>
            <w14:solidFill>
              <w14:schemeClr w14:val="tx1"/>
            </w14:solidFill>
          </w14:textFill>
        </w:rPr>
        <w:t>：</w:t>
      </w:r>
    </w:p>
    <w:p>
      <w:pPr>
        <w:pStyle w:val="145"/>
        <w:numPr>
          <w:ilvl w:val="0"/>
          <w:numId w:val="7"/>
        </w:numPr>
        <w:ind w:left="567" w:firstLine="0" w:firstLineChars="0"/>
        <w:rPr>
          <w:highlight w:val="none"/>
        </w:rPr>
      </w:pPr>
      <w:r>
        <w:rPr>
          <w:rFonts w:hint="eastAsia"/>
          <w:highlight w:val="none"/>
          <w:lang w:val="en-US" w:eastAsia="zh-CN"/>
        </w:rPr>
        <w:t>资信投标文件</w:t>
      </w:r>
    </w:p>
    <w:p>
      <w:pPr>
        <w:pStyle w:val="145"/>
        <w:numPr>
          <w:ilvl w:val="0"/>
          <w:numId w:val="0"/>
        </w:numPr>
        <w:ind w:left="567" w:leftChars="0"/>
        <w:rPr>
          <w:highlight w:val="none"/>
        </w:rPr>
      </w:pPr>
      <w:r>
        <w:rPr>
          <w:rFonts w:hint="eastAsia"/>
          <w:highlight w:val="none"/>
        </w:rPr>
        <w:t>具体格式参见第四章 4.</w:t>
      </w:r>
      <w:r>
        <w:rPr>
          <w:rFonts w:hint="eastAsia"/>
          <w:highlight w:val="none"/>
          <w:lang w:val="en-US" w:eastAsia="zh-CN"/>
        </w:rPr>
        <w:t>2</w:t>
      </w:r>
      <w:r>
        <w:rPr>
          <w:rFonts w:hint="eastAsia"/>
          <w:highlight w:val="none"/>
        </w:rPr>
        <w:t>节；</w:t>
      </w:r>
    </w:p>
    <w:p>
      <w:pPr>
        <w:pStyle w:val="145"/>
        <w:numPr>
          <w:ilvl w:val="0"/>
          <w:numId w:val="7"/>
        </w:numPr>
        <w:ind w:left="567" w:firstLine="0" w:firstLineChars="0"/>
        <w:rPr>
          <w:highlight w:val="none"/>
        </w:rPr>
      </w:pPr>
      <w:r>
        <w:rPr>
          <w:highlight w:val="none"/>
        </w:rPr>
        <w:t>技术</w:t>
      </w:r>
      <w:r>
        <w:rPr>
          <w:rFonts w:hint="eastAsia"/>
          <w:highlight w:val="none"/>
          <w:lang w:val="en-US" w:eastAsia="zh-CN"/>
        </w:rPr>
        <w:t>投标</w:t>
      </w:r>
      <w:r>
        <w:rPr>
          <w:highlight w:val="none"/>
        </w:rPr>
        <w:t>文件；</w:t>
      </w:r>
    </w:p>
    <w:p>
      <w:pPr>
        <w:ind w:firstLine="480"/>
        <w:rPr>
          <w:rFonts w:ascii="Times New Roman" w:hAnsi="Times New Roman"/>
          <w:highlight w:val="none"/>
        </w:rPr>
      </w:pPr>
      <w:r>
        <w:rPr>
          <w:rFonts w:hint="eastAsia" w:ascii="Times New Roman" w:hAnsi="Times New Roman"/>
          <w:highlight w:val="none"/>
        </w:rPr>
        <w:t>具体格式参见</w:t>
      </w:r>
      <w:r>
        <w:rPr>
          <w:rFonts w:hint="eastAsia" w:ascii="Times New Roman" w:hAnsi="Times New Roman"/>
          <w:highlight w:val="none"/>
          <w:lang w:val="en-US" w:eastAsia="zh-CN"/>
        </w:rPr>
        <w:t>第四章 4.2节</w:t>
      </w:r>
      <w:r>
        <w:rPr>
          <w:rFonts w:hint="eastAsia" w:ascii="Times New Roman" w:hAnsi="Times New Roman"/>
          <w:highlight w:val="none"/>
        </w:rPr>
        <w:t>；</w:t>
      </w:r>
    </w:p>
    <w:p>
      <w:pPr>
        <w:pStyle w:val="145"/>
        <w:numPr>
          <w:ilvl w:val="0"/>
          <w:numId w:val="7"/>
        </w:numPr>
        <w:ind w:firstLine="141" w:firstLineChars="0"/>
        <w:rPr>
          <w:highlight w:val="none"/>
        </w:rPr>
      </w:pPr>
      <w:r>
        <w:rPr>
          <w:rFonts w:hint="eastAsia"/>
          <w:highlight w:val="none"/>
        </w:rPr>
        <w:t>商务</w:t>
      </w:r>
      <w:r>
        <w:rPr>
          <w:highlight w:val="none"/>
        </w:rPr>
        <w:t>报价文件</w:t>
      </w:r>
    </w:p>
    <w:p>
      <w:pPr>
        <w:ind w:firstLine="484" w:firstLineChars="202"/>
        <w:rPr>
          <w:rFonts w:hint="eastAsia" w:ascii="Times New Roman" w:hAnsi="Times New Roman"/>
          <w:highlight w:val="none"/>
        </w:rPr>
      </w:pPr>
      <w:r>
        <w:rPr>
          <w:rFonts w:hint="eastAsia" w:ascii="Times New Roman" w:hAnsi="Times New Roman"/>
          <w:highlight w:val="none"/>
        </w:rPr>
        <w:t>具体格式参见</w:t>
      </w:r>
      <w:r>
        <w:rPr>
          <w:rFonts w:hint="eastAsia" w:ascii="Times New Roman" w:hAnsi="Times New Roman"/>
          <w:highlight w:val="none"/>
          <w:lang w:val="en-US" w:eastAsia="zh-CN"/>
        </w:rPr>
        <w:t>第四章4.3节</w:t>
      </w:r>
      <w:r>
        <w:rPr>
          <w:rFonts w:hint="eastAsia" w:ascii="Times New Roman" w:hAnsi="Times New Roman"/>
          <w:highlight w:val="none"/>
        </w:rPr>
        <w:t>。</w:t>
      </w:r>
    </w:p>
    <w:p>
      <w:pPr>
        <w:pStyle w:val="145"/>
        <w:numPr>
          <w:ilvl w:val="1"/>
          <w:numId w:val="1"/>
        </w:numPr>
        <w:ind w:firstLineChars="0"/>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资信投标文件</w:t>
      </w:r>
    </w:p>
    <w:p>
      <w:pPr>
        <w:pStyle w:val="145"/>
        <w:tabs>
          <w:tab w:val="left" w:pos="737"/>
        </w:tabs>
        <w:ind w:left="567" w:firstLine="0" w:firstLineChars="0"/>
        <w:rPr>
          <w:rFonts w:ascii="Times New Roman" w:hAnsi="Times New Roman"/>
          <w:highlight w:val="none"/>
        </w:rPr>
      </w:pPr>
      <w:r>
        <w:rPr>
          <w:rFonts w:hint="eastAsia" w:ascii="Times New Roman" w:hAnsi="Times New Roman"/>
          <w:highlight w:val="none"/>
        </w:rPr>
        <w:t>资信投标文件</w:t>
      </w:r>
      <w:r>
        <w:rPr>
          <w:rFonts w:ascii="Times New Roman" w:hAnsi="Times New Roman"/>
          <w:highlight w:val="none"/>
        </w:rPr>
        <w:t>主要内容包括：</w:t>
      </w:r>
    </w:p>
    <w:p>
      <w:pPr>
        <w:pStyle w:val="145"/>
        <w:numPr>
          <w:ilvl w:val="0"/>
          <w:numId w:val="8"/>
        </w:numPr>
        <w:ind w:firstLineChars="0"/>
        <w:rPr>
          <w:rFonts w:ascii="Times New Roman" w:hAnsi="Times New Roman"/>
          <w:highlight w:val="none"/>
        </w:rPr>
      </w:pPr>
      <w:r>
        <w:rPr>
          <w:rFonts w:ascii="Times New Roman" w:hAnsi="Times New Roman"/>
          <w:highlight w:val="none"/>
        </w:rPr>
        <w:t>投标申请书</w:t>
      </w:r>
    </w:p>
    <w:p>
      <w:pPr>
        <w:pStyle w:val="145"/>
        <w:numPr>
          <w:ilvl w:val="0"/>
          <w:numId w:val="8"/>
        </w:numPr>
        <w:ind w:firstLineChars="0"/>
        <w:rPr>
          <w:rFonts w:ascii="Times New Roman" w:hAnsi="Times New Roman"/>
          <w:highlight w:val="none"/>
        </w:rPr>
      </w:pPr>
      <w:r>
        <w:rPr>
          <w:rFonts w:ascii="Times New Roman" w:hAnsi="Times New Roman"/>
          <w:highlight w:val="none"/>
        </w:rPr>
        <w:t>资格条件确认函复印件</w:t>
      </w:r>
    </w:p>
    <w:p>
      <w:pPr>
        <w:pStyle w:val="145"/>
        <w:numPr>
          <w:ilvl w:val="0"/>
          <w:numId w:val="8"/>
        </w:numPr>
        <w:ind w:firstLineChars="0"/>
        <w:rPr>
          <w:rFonts w:ascii="Times New Roman" w:hAnsi="Times New Roman"/>
          <w:highlight w:val="none"/>
        </w:rPr>
      </w:pPr>
      <w:r>
        <w:rPr>
          <w:rFonts w:hint="eastAsia" w:ascii="Times New Roman" w:hAnsi="Times New Roman"/>
          <w:highlight w:val="none"/>
        </w:rPr>
        <w:t>投标人</w:t>
      </w:r>
      <w:r>
        <w:rPr>
          <w:rFonts w:ascii="Times New Roman" w:hAnsi="Times New Roman"/>
          <w:highlight w:val="none"/>
        </w:rPr>
        <w:t>营业执照副本复印件</w:t>
      </w:r>
    </w:p>
    <w:p>
      <w:pPr>
        <w:pStyle w:val="145"/>
        <w:numPr>
          <w:ilvl w:val="0"/>
          <w:numId w:val="8"/>
        </w:numPr>
        <w:ind w:firstLineChars="0"/>
        <w:rPr>
          <w:rFonts w:ascii="Times New Roman" w:hAnsi="Times New Roman"/>
          <w:highlight w:val="none"/>
        </w:rPr>
      </w:pPr>
      <w:r>
        <w:rPr>
          <w:rFonts w:ascii="Times New Roman" w:hAnsi="Times New Roman"/>
          <w:highlight w:val="none"/>
        </w:rPr>
        <w:t>法定代表人资格证明书</w:t>
      </w:r>
    </w:p>
    <w:p>
      <w:pPr>
        <w:pStyle w:val="145"/>
        <w:numPr>
          <w:ilvl w:val="0"/>
          <w:numId w:val="8"/>
        </w:numPr>
        <w:ind w:firstLineChars="0"/>
        <w:rPr>
          <w:rFonts w:ascii="Times New Roman" w:hAnsi="Times New Roman"/>
          <w:highlight w:val="none"/>
        </w:rPr>
      </w:pPr>
      <w:r>
        <w:rPr>
          <w:rFonts w:ascii="Times New Roman" w:hAnsi="Times New Roman"/>
          <w:highlight w:val="none"/>
        </w:rPr>
        <w:t>法定代表人身份证复印件</w:t>
      </w:r>
    </w:p>
    <w:p>
      <w:pPr>
        <w:pStyle w:val="145"/>
        <w:numPr>
          <w:ilvl w:val="0"/>
          <w:numId w:val="8"/>
        </w:numPr>
        <w:ind w:firstLineChars="0"/>
        <w:rPr>
          <w:rFonts w:ascii="Times New Roman" w:hAnsi="Times New Roman"/>
          <w:highlight w:val="none"/>
        </w:rPr>
      </w:pPr>
      <w:r>
        <w:rPr>
          <w:rFonts w:ascii="Times New Roman" w:hAnsi="Times New Roman"/>
          <w:highlight w:val="none"/>
        </w:rPr>
        <w:t>法定代表人授权委托书</w:t>
      </w:r>
    </w:p>
    <w:p>
      <w:pPr>
        <w:pStyle w:val="145"/>
        <w:numPr>
          <w:ilvl w:val="0"/>
          <w:numId w:val="8"/>
        </w:numPr>
        <w:ind w:firstLineChars="0"/>
        <w:rPr>
          <w:rFonts w:ascii="Times New Roman" w:hAnsi="Times New Roman"/>
          <w:highlight w:val="none"/>
        </w:rPr>
      </w:pPr>
      <w:r>
        <w:rPr>
          <w:rFonts w:ascii="Times New Roman" w:hAnsi="Times New Roman"/>
          <w:highlight w:val="none"/>
        </w:rPr>
        <w:t>授权代表人身份证复印件</w:t>
      </w:r>
    </w:p>
    <w:p>
      <w:pPr>
        <w:pStyle w:val="145"/>
        <w:numPr>
          <w:ilvl w:val="0"/>
          <w:numId w:val="8"/>
        </w:numPr>
        <w:ind w:firstLineChars="0"/>
        <w:rPr>
          <w:rFonts w:ascii="Times New Roman" w:hAnsi="Times New Roman"/>
          <w:highlight w:val="none"/>
        </w:rPr>
      </w:pPr>
      <w:r>
        <w:rPr>
          <w:rFonts w:ascii="Times New Roman" w:hAnsi="Times New Roman"/>
          <w:highlight w:val="none"/>
        </w:rPr>
        <w:t>授权代表人社保证明文件复印件</w:t>
      </w:r>
    </w:p>
    <w:p>
      <w:pPr>
        <w:pStyle w:val="145"/>
        <w:numPr>
          <w:ilvl w:val="0"/>
          <w:numId w:val="8"/>
        </w:numPr>
        <w:ind w:firstLineChars="0"/>
        <w:rPr>
          <w:rFonts w:ascii="Times New Roman" w:hAnsi="Times New Roman"/>
          <w:highlight w:val="none"/>
        </w:rPr>
      </w:pPr>
      <w:r>
        <w:rPr>
          <w:rFonts w:hint="eastAsia" w:ascii="Times New Roman" w:hAnsi="Times New Roman"/>
          <w:highlight w:val="none"/>
        </w:rPr>
        <w:t>资金实力证明</w:t>
      </w:r>
      <w:r>
        <w:rPr>
          <w:rFonts w:hint="eastAsia" w:ascii="Times New Roman" w:hAnsi="Times New Roman"/>
          <w:highlight w:val="none"/>
          <w:lang w:val="en-US" w:eastAsia="zh-CN"/>
        </w:rPr>
        <w:t>复印件</w:t>
      </w:r>
    </w:p>
    <w:p>
      <w:pPr>
        <w:pStyle w:val="145"/>
        <w:numPr>
          <w:ilvl w:val="0"/>
          <w:numId w:val="8"/>
        </w:numPr>
        <w:ind w:firstLineChars="0"/>
        <w:rPr>
          <w:rFonts w:ascii="Times New Roman" w:hAnsi="Times New Roman"/>
          <w:highlight w:val="none"/>
        </w:rPr>
      </w:pPr>
      <w:r>
        <w:rPr>
          <w:rFonts w:hint="eastAsia" w:ascii="Times New Roman" w:hAnsi="Times New Roman"/>
          <w:highlight w:val="none"/>
          <w:lang w:val="en-US" w:eastAsia="zh-CN"/>
        </w:rPr>
        <w:t>项目负责人（技术负责人或施工负责人）证明复印件</w:t>
      </w:r>
    </w:p>
    <w:p>
      <w:pPr>
        <w:pStyle w:val="145"/>
        <w:numPr>
          <w:ilvl w:val="0"/>
          <w:numId w:val="8"/>
        </w:numPr>
        <w:ind w:firstLineChars="0"/>
        <w:rPr>
          <w:rFonts w:ascii="Times New Roman" w:hAnsi="Times New Roman"/>
          <w:highlight w:val="none"/>
        </w:rPr>
      </w:pPr>
      <w:r>
        <w:rPr>
          <w:rFonts w:ascii="Times New Roman" w:hAnsi="Times New Roman"/>
          <w:highlight w:val="none"/>
        </w:rPr>
        <w:t>业绩证明复印件</w:t>
      </w:r>
    </w:p>
    <w:p>
      <w:pPr>
        <w:pStyle w:val="145"/>
        <w:numPr>
          <w:ilvl w:val="0"/>
          <w:numId w:val="8"/>
        </w:numPr>
        <w:ind w:firstLineChars="0"/>
        <w:rPr>
          <w:highlight w:val="none"/>
        </w:rPr>
      </w:pPr>
      <w:r>
        <w:rPr>
          <w:rFonts w:hint="eastAsia" w:ascii="Times New Roman" w:hAnsi="Times New Roman"/>
          <w:highlight w:val="none"/>
        </w:rPr>
        <w:t>联合体协议（如有）</w:t>
      </w:r>
    </w:p>
    <w:p>
      <w:pPr>
        <w:pStyle w:val="145"/>
        <w:numPr>
          <w:ilvl w:val="0"/>
          <w:numId w:val="8"/>
        </w:numPr>
        <w:ind w:firstLineChars="0"/>
        <w:rPr>
          <w:highlight w:val="none"/>
        </w:rPr>
      </w:pPr>
      <w:r>
        <w:rPr>
          <w:highlight w:val="none"/>
        </w:rPr>
        <w:t>投标人（或联合体中施工方）承担本项目施工任务的还需要提供：</w:t>
      </w:r>
    </w:p>
    <w:p>
      <w:pPr>
        <w:pStyle w:val="145"/>
        <w:numPr>
          <w:ilvl w:val="0"/>
          <w:numId w:val="9"/>
        </w:numPr>
        <w:spacing w:line="360" w:lineRule="auto"/>
        <w:ind w:left="1456" w:leftChars="405" w:hanging="484" w:hangingChars="202"/>
        <w:rPr>
          <w:highlight w:val="none"/>
        </w:rPr>
      </w:pPr>
      <w:r>
        <w:rPr>
          <w:highlight w:val="none"/>
        </w:rPr>
        <w:t>拟任施工项目经理身份证复印件</w:t>
      </w:r>
    </w:p>
    <w:p>
      <w:pPr>
        <w:pStyle w:val="145"/>
        <w:numPr>
          <w:ilvl w:val="0"/>
          <w:numId w:val="9"/>
        </w:numPr>
        <w:spacing w:line="360" w:lineRule="auto"/>
        <w:ind w:left="1456" w:leftChars="405" w:hanging="484" w:hangingChars="202"/>
        <w:rPr>
          <w:highlight w:val="none"/>
        </w:rPr>
      </w:pPr>
      <w:r>
        <w:rPr>
          <w:highlight w:val="none"/>
        </w:rPr>
        <w:t>拟任项目经理一级建造师注册证书（</w:t>
      </w:r>
      <w:r>
        <w:rPr>
          <w:rFonts w:hint="eastAsia"/>
          <w:highlight w:val="none"/>
        </w:rPr>
        <w:t>市政公用</w:t>
      </w:r>
      <w:r>
        <w:rPr>
          <w:highlight w:val="none"/>
        </w:rPr>
        <w:t>工程专业）及项目负责人安全生产考核合格证书的复印件</w:t>
      </w:r>
    </w:p>
    <w:p>
      <w:pPr>
        <w:pStyle w:val="145"/>
        <w:numPr>
          <w:ilvl w:val="0"/>
          <w:numId w:val="9"/>
        </w:numPr>
        <w:spacing w:line="360" w:lineRule="auto"/>
        <w:ind w:left="1456" w:leftChars="405" w:hanging="484" w:hangingChars="202"/>
        <w:rPr>
          <w:highlight w:val="none"/>
        </w:rPr>
      </w:pPr>
      <w:r>
        <w:rPr>
          <w:highlight w:val="none"/>
        </w:rPr>
        <w:t>拟任施工项目经理社保证明文件复印件</w:t>
      </w:r>
    </w:p>
    <w:p>
      <w:pPr>
        <w:pStyle w:val="145"/>
        <w:numPr>
          <w:ilvl w:val="0"/>
          <w:numId w:val="9"/>
        </w:numPr>
        <w:spacing w:line="360" w:lineRule="auto"/>
        <w:ind w:left="1456" w:leftChars="405" w:hanging="484" w:hangingChars="202"/>
        <w:rPr>
          <w:highlight w:val="none"/>
        </w:rPr>
      </w:pPr>
      <w:r>
        <w:rPr>
          <w:highlight w:val="none"/>
        </w:rPr>
        <w:t>拟任项目经理无在建或其他中标（尚未开工）工程的承诺函</w:t>
      </w:r>
    </w:p>
    <w:p>
      <w:pPr>
        <w:pStyle w:val="145"/>
        <w:numPr>
          <w:ilvl w:val="0"/>
          <w:numId w:val="8"/>
        </w:numPr>
        <w:ind w:firstLineChars="0"/>
        <w:rPr>
          <w:highlight w:val="none"/>
        </w:rPr>
      </w:pPr>
      <w:r>
        <w:rPr>
          <w:highlight w:val="none"/>
        </w:rPr>
        <w:t>投标人（或联合体中</w:t>
      </w:r>
      <w:r>
        <w:rPr>
          <w:rFonts w:hint="eastAsia"/>
          <w:highlight w:val="none"/>
          <w:lang w:val="en-US" w:eastAsia="zh-CN"/>
        </w:rPr>
        <w:t>设计方</w:t>
      </w:r>
      <w:r>
        <w:rPr>
          <w:highlight w:val="none"/>
        </w:rPr>
        <w:t>）承担本项目</w:t>
      </w:r>
      <w:r>
        <w:rPr>
          <w:rFonts w:hint="eastAsia"/>
          <w:highlight w:val="none"/>
          <w:lang w:val="en-US" w:eastAsia="zh-CN"/>
        </w:rPr>
        <w:t>设计</w:t>
      </w:r>
      <w:r>
        <w:rPr>
          <w:highlight w:val="none"/>
        </w:rPr>
        <w:t>任务的还需要提供：</w:t>
      </w:r>
    </w:p>
    <w:p>
      <w:pPr>
        <w:pStyle w:val="145"/>
        <w:numPr>
          <w:ilvl w:val="0"/>
          <w:numId w:val="10"/>
        </w:numPr>
        <w:spacing w:line="360" w:lineRule="auto"/>
        <w:ind w:left="1456" w:leftChars="405" w:hanging="484" w:hangingChars="202"/>
        <w:rPr>
          <w:highlight w:val="none"/>
        </w:rPr>
      </w:pPr>
      <w:r>
        <w:rPr>
          <w:highlight w:val="none"/>
        </w:rPr>
        <w:t>拟任</w:t>
      </w:r>
      <w:r>
        <w:rPr>
          <w:rFonts w:hint="eastAsia"/>
          <w:highlight w:val="none"/>
          <w:lang w:val="en-US" w:eastAsia="zh-CN"/>
        </w:rPr>
        <w:t>项目设计负责人</w:t>
      </w:r>
      <w:r>
        <w:rPr>
          <w:highlight w:val="none"/>
        </w:rPr>
        <w:t>身份证复印件</w:t>
      </w:r>
    </w:p>
    <w:p>
      <w:pPr>
        <w:pStyle w:val="145"/>
        <w:numPr>
          <w:ilvl w:val="0"/>
          <w:numId w:val="10"/>
        </w:numPr>
        <w:spacing w:line="360" w:lineRule="auto"/>
        <w:ind w:left="1456" w:leftChars="405" w:hanging="484" w:hangingChars="202"/>
        <w:rPr>
          <w:highlight w:val="none"/>
        </w:rPr>
      </w:pPr>
      <w:r>
        <w:rPr>
          <w:highlight w:val="none"/>
        </w:rPr>
        <w:t>拟任</w:t>
      </w:r>
      <w:r>
        <w:rPr>
          <w:rFonts w:hint="eastAsia"/>
          <w:highlight w:val="none"/>
          <w:lang w:val="en-US" w:eastAsia="zh-CN"/>
        </w:rPr>
        <w:t>项目设计负责人具有的给排水专业高级工程师证书复印件或注册公用设备工程师（给水排水）资格证书复印件或注册给排水工程师资格证书复印件</w:t>
      </w:r>
    </w:p>
    <w:p>
      <w:pPr>
        <w:pStyle w:val="145"/>
        <w:numPr>
          <w:ilvl w:val="0"/>
          <w:numId w:val="10"/>
        </w:numPr>
        <w:spacing w:line="360" w:lineRule="auto"/>
        <w:ind w:left="1456" w:leftChars="405" w:hanging="484" w:hangingChars="202"/>
        <w:rPr>
          <w:rFonts w:ascii="Times New Roman" w:hAnsi="Times New Roman"/>
          <w:highlight w:val="none"/>
        </w:rPr>
      </w:pPr>
      <w:r>
        <w:rPr>
          <w:highlight w:val="none"/>
        </w:rPr>
        <w:t>拟任</w:t>
      </w:r>
      <w:r>
        <w:rPr>
          <w:rFonts w:hint="eastAsia"/>
          <w:highlight w:val="none"/>
          <w:lang w:val="en-US" w:eastAsia="zh-CN"/>
        </w:rPr>
        <w:t>项目设计负责人</w:t>
      </w:r>
      <w:r>
        <w:rPr>
          <w:highlight w:val="none"/>
        </w:rPr>
        <w:t>社保证明文件复印件</w:t>
      </w:r>
    </w:p>
    <w:p>
      <w:pPr>
        <w:pStyle w:val="145"/>
        <w:numPr>
          <w:ilvl w:val="0"/>
          <w:numId w:val="8"/>
        </w:numPr>
        <w:ind w:firstLineChars="0"/>
        <w:rPr>
          <w:rFonts w:ascii="Times New Roman" w:hAnsi="Times New Roman"/>
          <w:highlight w:val="none"/>
        </w:rPr>
      </w:pPr>
      <w:r>
        <w:rPr>
          <w:rFonts w:ascii="Times New Roman" w:hAnsi="Times New Roman"/>
          <w:highlight w:val="none"/>
        </w:rPr>
        <w:t>投标人认为与评审有关的其他材料</w:t>
      </w:r>
    </w:p>
    <w:p>
      <w:pPr>
        <w:ind w:firstLine="484" w:firstLineChars="202"/>
        <w:rPr>
          <w:rFonts w:ascii="Times New Roman" w:hAnsi="Times New Roman"/>
          <w:highlight w:val="none"/>
        </w:rPr>
      </w:pPr>
      <w:r>
        <w:rPr>
          <w:rFonts w:ascii="Times New Roman" w:hAnsi="Times New Roman"/>
          <w:highlight w:val="none"/>
        </w:rPr>
        <w:t>注：如法定代表人</w:t>
      </w:r>
      <w:r>
        <w:rPr>
          <w:rFonts w:hint="eastAsia" w:ascii="Times New Roman" w:hAnsi="Times New Roman"/>
          <w:highlight w:val="none"/>
        </w:rPr>
        <w:t>（联合体投标人指牵头方法定代表人）</w:t>
      </w:r>
      <w:r>
        <w:rPr>
          <w:rFonts w:ascii="Times New Roman" w:hAnsi="Times New Roman"/>
          <w:highlight w:val="none"/>
        </w:rPr>
        <w:t>亲自递交投标文件，则递交投标文件时无须提供法定代表人授权委托书、授权代表人身份证复印件</w:t>
      </w:r>
      <w:r>
        <w:rPr>
          <w:rFonts w:hint="eastAsia" w:ascii="Times New Roman" w:hAnsi="Times New Roman"/>
          <w:highlight w:val="none"/>
        </w:rPr>
        <w:t>、</w:t>
      </w:r>
      <w:r>
        <w:rPr>
          <w:rFonts w:ascii="Times New Roman" w:hAnsi="Times New Roman"/>
          <w:highlight w:val="none"/>
        </w:rPr>
        <w:t>授权代表人社保证明文件复印件，但须提供法定代表人资格证明文件，并须验法定代表人身份证原件。</w:t>
      </w:r>
    </w:p>
    <w:p>
      <w:pPr>
        <w:ind w:firstLine="484" w:firstLineChars="202"/>
        <w:rPr>
          <w:rFonts w:ascii="Times New Roman" w:hAnsi="Times New Roman"/>
          <w:highlight w:val="none"/>
        </w:rPr>
      </w:pPr>
      <w:r>
        <w:rPr>
          <w:rFonts w:hint="eastAsia" w:ascii="Times New Roman" w:hAnsi="Times New Roman"/>
          <w:highlight w:val="none"/>
        </w:rPr>
        <w:t>资信文件</w:t>
      </w:r>
      <w:r>
        <w:rPr>
          <w:rFonts w:ascii="Times New Roman" w:hAnsi="Times New Roman"/>
          <w:highlight w:val="none"/>
        </w:rPr>
        <w:t>中要求提供复印件的，</w:t>
      </w:r>
      <w:r>
        <w:rPr>
          <w:rFonts w:hint="eastAsia" w:ascii="Times New Roman" w:hAnsi="Times New Roman"/>
          <w:highlight w:val="none"/>
        </w:rPr>
        <w:t>除法定代表人身份证</w:t>
      </w:r>
      <w:r>
        <w:rPr>
          <w:rFonts w:hint="eastAsia" w:ascii="Times New Roman" w:hAnsi="Times New Roman"/>
          <w:highlight w:val="none"/>
          <w:lang w:eastAsia="zh-CN"/>
        </w:rPr>
        <w:t>、</w:t>
      </w:r>
      <w:r>
        <w:rPr>
          <w:rFonts w:hint="eastAsia" w:ascii="Times New Roman" w:hAnsi="Times New Roman"/>
          <w:highlight w:val="none"/>
          <w:lang w:val="en-US" w:eastAsia="zh-CN"/>
        </w:rPr>
        <w:t>项目经理身份证外</w:t>
      </w:r>
      <w:r>
        <w:rPr>
          <w:rFonts w:hint="eastAsia" w:ascii="Times New Roman" w:hAnsi="Times New Roman"/>
          <w:highlight w:val="none"/>
        </w:rPr>
        <w:t>均须在递交投标文件时携带原件（原件不需密封），以备查验。</w:t>
      </w:r>
      <w:r>
        <w:rPr>
          <w:rFonts w:ascii="Times New Roman" w:hAnsi="Times New Roman"/>
          <w:highlight w:val="none"/>
        </w:rPr>
        <w:t>所有原件资料需制作资料清单一式两份，以供原件查验环节的资料点收核对。若投标人未制作原件资料清单导致的资料遗缺责任由投标人自负。</w:t>
      </w:r>
    </w:p>
    <w:p>
      <w:pPr>
        <w:ind w:firstLine="484" w:firstLineChars="202"/>
        <w:rPr>
          <w:rFonts w:ascii="Times New Roman" w:hAnsi="Times New Roman"/>
          <w:sz w:val="21"/>
          <w:szCs w:val="22"/>
          <w:highlight w:val="none"/>
        </w:rPr>
      </w:pPr>
      <w:r>
        <w:rPr>
          <w:rFonts w:ascii="Times New Roman" w:hAnsi="Times New Roman"/>
          <w:highlight w:val="none"/>
        </w:rPr>
        <w:t>此外，凡是招标文件中要求复印件的，提供纸质扫描件亦可。</w:t>
      </w:r>
    </w:p>
    <w:p>
      <w:pPr>
        <w:pStyle w:val="2"/>
        <w:rPr>
          <w:rFonts w:hint="default"/>
          <w:highlight w:val="none"/>
          <w:lang w:val="en-US" w:eastAsia="zh-CN"/>
        </w:rPr>
      </w:pP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技术文件</w:t>
      </w:r>
    </w:p>
    <w:p>
      <w:pPr>
        <w:ind w:left="567" w:firstLine="0" w:firstLineChars="0"/>
        <w:rPr>
          <w:rFonts w:ascii="Times New Roman" w:hAnsi="Times New Roman"/>
          <w:highlight w:val="none"/>
        </w:rPr>
      </w:pPr>
      <w:bookmarkStart w:id="148" w:name="_Hlk38133920"/>
      <w:r>
        <w:rPr>
          <w:rFonts w:hint="eastAsia" w:ascii="Times New Roman" w:hAnsi="Times New Roman"/>
          <w:highlight w:val="none"/>
        </w:rPr>
        <w:t>技术投标文件主要内容包括：</w:t>
      </w:r>
    </w:p>
    <w:bookmarkEnd w:id="148"/>
    <w:p>
      <w:pPr>
        <w:pStyle w:val="145"/>
        <w:numPr>
          <w:ilvl w:val="0"/>
          <w:numId w:val="11"/>
        </w:numPr>
        <w:ind w:firstLineChars="0"/>
        <w:rPr>
          <w:rFonts w:ascii="Times New Roman" w:hAnsi="Times New Roman"/>
          <w:highlight w:val="none"/>
        </w:rPr>
      </w:pPr>
      <w:r>
        <w:rPr>
          <w:rFonts w:hint="eastAsia" w:ascii="Times New Roman" w:hAnsi="Times New Roman"/>
          <w:highlight w:val="none"/>
          <w:lang w:val="en-US" w:eastAsia="zh-CN"/>
        </w:rPr>
        <w:t>项目技术深化方案</w:t>
      </w:r>
    </w:p>
    <w:p>
      <w:pPr>
        <w:pStyle w:val="145"/>
        <w:numPr>
          <w:ilvl w:val="0"/>
          <w:numId w:val="11"/>
        </w:numPr>
        <w:ind w:firstLineChars="0"/>
        <w:rPr>
          <w:rFonts w:hint="eastAsia" w:ascii="Times New Roman" w:hAnsi="Times New Roman"/>
          <w:highlight w:val="none"/>
          <w:lang w:val="en-US" w:eastAsia="zh-CN"/>
        </w:rPr>
      </w:pPr>
      <w:r>
        <w:rPr>
          <w:rFonts w:hint="eastAsia" w:ascii="Times New Roman" w:hAnsi="Times New Roman"/>
          <w:highlight w:val="none"/>
          <w:lang w:val="en-US" w:eastAsia="zh-CN"/>
        </w:rPr>
        <w:t>项目建设管理方案</w:t>
      </w:r>
    </w:p>
    <w:p>
      <w:pPr>
        <w:pStyle w:val="145"/>
        <w:numPr>
          <w:ilvl w:val="0"/>
          <w:numId w:val="12"/>
        </w:numPr>
        <w:ind w:firstLineChars="0"/>
        <w:rPr>
          <w:rFonts w:ascii="Times New Roman" w:hAnsi="Times New Roman"/>
          <w:highlight w:val="none"/>
        </w:rPr>
      </w:pPr>
      <w:r>
        <w:rPr>
          <w:rFonts w:hint="eastAsia" w:ascii="Times New Roman" w:hAnsi="Times New Roman"/>
          <w:highlight w:val="none"/>
          <w:lang w:val="en-US" w:eastAsia="zh-CN"/>
        </w:rPr>
        <w:t>投</w:t>
      </w:r>
      <w:r>
        <w:rPr>
          <w:rFonts w:hint="eastAsia" w:ascii="Times New Roman" w:hAnsi="Times New Roman"/>
          <w:highlight w:val="none"/>
        </w:rPr>
        <w:t>融资方案</w:t>
      </w:r>
    </w:p>
    <w:p>
      <w:pPr>
        <w:pStyle w:val="145"/>
        <w:numPr>
          <w:ilvl w:val="0"/>
          <w:numId w:val="12"/>
        </w:numPr>
        <w:ind w:firstLineChars="0"/>
        <w:rPr>
          <w:rFonts w:ascii="Times New Roman" w:hAnsi="Times New Roman"/>
          <w:highlight w:val="none"/>
        </w:rPr>
      </w:pPr>
      <w:r>
        <w:rPr>
          <w:rFonts w:hint="eastAsia" w:ascii="Times New Roman" w:hAnsi="Times New Roman"/>
          <w:highlight w:val="none"/>
        </w:rPr>
        <w:t>运营维护方案及移交方案</w:t>
      </w:r>
    </w:p>
    <w:p>
      <w:pPr>
        <w:pStyle w:val="145"/>
        <w:numPr>
          <w:ilvl w:val="0"/>
          <w:numId w:val="12"/>
        </w:numPr>
        <w:ind w:firstLineChars="0"/>
        <w:rPr>
          <w:rFonts w:ascii="Times New Roman" w:hAnsi="Times New Roman"/>
          <w:highlight w:val="none"/>
        </w:rPr>
      </w:pPr>
      <w:r>
        <w:rPr>
          <w:rFonts w:hint="eastAsia" w:ascii="Times New Roman" w:hAnsi="Times New Roman"/>
          <w:highlight w:val="none"/>
          <w:lang w:val="en-US" w:eastAsia="zh-CN"/>
        </w:rPr>
        <w:t>财务分析方案</w:t>
      </w:r>
    </w:p>
    <w:p>
      <w:pPr>
        <w:pStyle w:val="145"/>
        <w:numPr>
          <w:ilvl w:val="0"/>
          <w:numId w:val="12"/>
        </w:numPr>
        <w:ind w:firstLineChars="0"/>
        <w:rPr>
          <w:rFonts w:ascii="Times New Roman" w:hAnsi="Times New Roman"/>
          <w:highlight w:val="none"/>
        </w:rPr>
      </w:pPr>
      <w:r>
        <w:rPr>
          <w:rFonts w:hint="eastAsia" w:ascii="Times New Roman" w:hAnsi="Times New Roman"/>
          <w:highlight w:val="none"/>
        </w:rPr>
        <w:t>法律方案</w:t>
      </w:r>
    </w:p>
    <w:p>
      <w:pPr>
        <w:pStyle w:val="6"/>
        <w:rPr>
          <w:highlight w:val="none"/>
        </w:rPr>
      </w:pPr>
      <w:bookmarkStart w:id="149" w:name="_Hlk37947748"/>
      <w:r>
        <w:rPr>
          <w:rFonts w:hint="eastAsia"/>
          <w:highlight w:val="none"/>
        </w:rPr>
        <w:t>投标文件文档语言和格式</w:t>
      </w:r>
    </w:p>
    <w:bookmarkEnd w:id="149"/>
    <w:p>
      <w:pPr>
        <w:ind w:firstLine="480"/>
        <w:rPr>
          <w:rFonts w:ascii="Times New Roman" w:hAnsi="Times New Roman"/>
          <w:highlight w:val="none"/>
        </w:rPr>
      </w:pPr>
      <w:r>
        <w:rPr>
          <w:rFonts w:hint="eastAsia" w:ascii="Times New Roman" w:hAnsi="Times New Roman"/>
          <w:highlight w:val="none"/>
        </w:rPr>
        <w:t>投标文件应编制目录，且页码清晰准确（连续并不重复）。除专用术语外，投标文件及其所有附件须用简体中文书写。必要时，专用术语应附有中文注释。除技术规范另有规定外，投标文件使用的度量衡单位，均采用中华人民共和国法定计量单位。投标文件应用不褪色的材料书写或打印，保证其清楚、工整，相关材料的复印件应清晰可辨认。</w:t>
      </w:r>
    </w:p>
    <w:p>
      <w:pPr>
        <w:pStyle w:val="6"/>
        <w:rPr>
          <w:highlight w:val="none"/>
        </w:rPr>
      </w:pPr>
      <w:r>
        <w:rPr>
          <w:rFonts w:hint="eastAsia"/>
          <w:highlight w:val="none"/>
        </w:rPr>
        <w:t>投标文件的签署</w:t>
      </w:r>
    </w:p>
    <w:p>
      <w:pPr>
        <w:ind w:firstLine="480"/>
        <w:rPr>
          <w:rFonts w:ascii="Times New Roman" w:hAnsi="Times New Roman"/>
          <w:highlight w:val="none"/>
        </w:rPr>
      </w:pPr>
      <w:r>
        <w:rPr>
          <w:rFonts w:hint="eastAsia" w:ascii="Times New Roman" w:hAnsi="Times New Roman"/>
          <w:highlight w:val="none"/>
        </w:rPr>
        <w:t>投标文件应用不褪色的材料书写或打印，并由投标人的法定代表人（或其授权代表人）签字并加盖投标人公章。委托代理人签字的，投标文件应附法定代表人签署的授权委托书。投标文件应尽量避免涂改、行间插字或删除。如果出现上述情况，改动之处应加盖投标人公章并由投标人的法定代表人（或授权代表人）签字确认。</w:t>
      </w:r>
    </w:p>
    <w:p>
      <w:pPr>
        <w:pStyle w:val="6"/>
        <w:rPr>
          <w:highlight w:val="none"/>
        </w:rPr>
      </w:pPr>
      <w:r>
        <w:rPr>
          <w:highlight w:val="none"/>
        </w:rPr>
        <w:t>投标文件的封装及标识</w:t>
      </w:r>
    </w:p>
    <w:p>
      <w:pPr>
        <w:ind w:firstLine="480"/>
        <w:rPr>
          <w:rFonts w:ascii="Times New Roman" w:hAnsi="Times New Roman"/>
          <w:highlight w:val="none"/>
        </w:rPr>
      </w:pPr>
      <w:r>
        <w:rPr>
          <w:rFonts w:ascii="Times New Roman" w:hAnsi="Times New Roman"/>
          <w:highlight w:val="none"/>
        </w:rPr>
        <w:t>详见《投标须知前附表》4.3</w:t>
      </w:r>
      <w:r>
        <w:rPr>
          <w:rFonts w:hint="eastAsia" w:ascii="Times New Roman" w:hAnsi="Times New Roman"/>
          <w:highlight w:val="none"/>
        </w:rPr>
        <w:t>项</w:t>
      </w:r>
      <w:r>
        <w:rPr>
          <w:rFonts w:ascii="Times New Roman" w:hAnsi="Times New Roman"/>
          <w:highlight w:val="none"/>
        </w:rPr>
        <w:t>。</w:t>
      </w:r>
    </w:p>
    <w:p>
      <w:pPr>
        <w:pStyle w:val="6"/>
        <w:rPr>
          <w:highlight w:val="none"/>
        </w:rPr>
      </w:pPr>
      <w:r>
        <w:rPr>
          <w:rFonts w:hint="eastAsia"/>
          <w:highlight w:val="none"/>
        </w:rPr>
        <w:t>投标文件有效期</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投标文件的初始有效期见</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投标须知前附表</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4.7</w:t>
      </w:r>
      <w:r>
        <w:rPr>
          <w:rFonts w:hint="eastAsia" w:ascii="宋体" w:hAnsi="宋体"/>
          <w:color w:val="000000" w:themeColor="text1"/>
          <w:highlight w:val="none"/>
          <w14:textFill>
            <w14:solidFill>
              <w14:schemeClr w14:val="tx1"/>
            </w14:solidFill>
          </w14:textFill>
        </w:rPr>
        <w:t>项</w:t>
      </w:r>
      <w:r>
        <w:rPr>
          <w:rFonts w:ascii="宋体" w:hAnsi="宋体"/>
          <w:color w:val="000000" w:themeColor="text1"/>
          <w:highlight w:val="none"/>
          <w14:textFill>
            <w14:solidFill>
              <w14:schemeClr w14:val="tx1"/>
            </w14:solidFill>
          </w14:textFill>
        </w:rPr>
        <w:t>。采购人可以要求对投标文件有效期延长一次，但该延长期最长不超过三十（30）日。</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采购人应在距投标文件有效期满二十（20）日之前书面通知投标人，要求其延长投标文件有效期。如果投标人同意延长投标文件有效期的要求，其应在原投标文件有效期期满前以书面形式向采购人确认。</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如果采购人发出要求投标文件有效期延长的通知并在投标文件有效期届满前没有收到投标人发出同意其投标文件有效期延长的书面确认通知，则视为该投标人不接受上述延期的要求。投标人不接受延长投标文件有效期的要求，视为放弃投标。</w:t>
      </w:r>
    </w:p>
    <w:p>
      <w:pPr>
        <w:pStyle w:val="6"/>
        <w:rPr>
          <w:highlight w:val="none"/>
        </w:rPr>
      </w:pPr>
      <w:r>
        <w:rPr>
          <w:rFonts w:hint="eastAsia"/>
          <w:highlight w:val="none"/>
        </w:rPr>
        <w:t>投标文件递交</w:t>
      </w:r>
    </w:p>
    <w:p>
      <w:pPr>
        <w:pStyle w:val="145"/>
        <w:numPr>
          <w:ilvl w:val="1"/>
          <w:numId w:val="1"/>
        </w:numPr>
        <w:ind w:firstLineChars="0"/>
        <w:rPr>
          <w:highlight w:val="none"/>
        </w:rPr>
      </w:pPr>
      <w:r>
        <w:rPr>
          <w:rFonts w:ascii="宋体" w:hAnsi="宋体"/>
          <w:color w:val="000000" w:themeColor="text1"/>
          <w:highlight w:val="none"/>
          <w14:textFill>
            <w14:solidFill>
              <w14:schemeClr w14:val="tx1"/>
            </w14:solidFill>
          </w14:textFill>
        </w:rPr>
        <w:t>投标人应按《投标须知前附表》指定时间和地点，当面递交投标文件并签到</w:t>
      </w:r>
      <w:r>
        <w:rPr>
          <w:rFonts w:hint="eastAsia" w:ascii="宋体" w:hAnsi="宋体"/>
          <w:color w:val="000000" w:themeColor="text1"/>
          <w:highlight w:val="none"/>
          <w14:textFill>
            <w14:solidFill>
              <w14:schemeClr w14:val="tx1"/>
            </w14:solidFill>
          </w14:textFill>
        </w:rPr>
        <w:t>，以其他方式递交的投标文件将拒收</w:t>
      </w:r>
      <w:r>
        <w:rPr>
          <w:rFonts w:ascii="宋体" w:hAnsi="宋体"/>
          <w:color w:val="000000" w:themeColor="text1"/>
          <w:highlight w:val="none"/>
          <w14:textFill>
            <w14:solidFill>
              <w14:schemeClr w14:val="tx1"/>
            </w14:solidFill>
          </w14:textFill>
        </w:rPr>
        <w:t>。如由法定代表人亲自递交，应单独提供（投标文件正本中仍应提供）法定代表人资格证明书（格式见附件）和身份证</w:t>
      </w:r>
      <w:r>
        <w:rPr>
          <w:rFonts w:hint="eastAsia" w:ascii="宋体" w:hAnsi="宋体"/>
          <w:color w:val="000000" w:themeColor="text1"/>
          <w:highlight w:val="none"/>
          <w14:textFill>
            <w14:solidFill>
              <w14:schemeClr w14:val="tx1"/>
            </w14:solidFill>
          </w14:textFill>
        </w:rPr>
        <w:t>原件</w:t>
      </w:r>
      <w:r>
        <w:rPr>
          <w:rFonts w:ascii="宋体" w:hAnsi="宋体"/>
          <w:color w:val="000000" w:themeColor="text1"/>
          <w:highlight w:val="none"/>
          <w14:textFill>
            <w14:solidFill>
              <w14:schemeClr w14:val="tx1"/>
            </w14:solidFill>
          </w14:textFill>
        </w:rPr>
        <w:t>；如由授权代表人递交，应单独提供（投标文件正本中仍应提供）法定代表人授权委托书（格式见附件，社保证明为授权委托书的附件）和身份证</w:t>
      </w:r>
      <w:r>
        <w:rPr>
          <w:rFonts w:hint="eastAsia" w:ascii="宋体" w:hAnsi="宋体"/>
          <w:color w:val="000000" w:themeColor="text1"/>
          <w:highlight w:val="none"/>
          <w14:textFill>
            <w14:solidFill>
              <w14:schemeClr w14:val="tx1"/>
            </w14:solidFill>
          </w14:textFill>
        </w:rPr>
        <w:t>原件</w:t>
      </w:r>
      <w:r>
        <w:rPr>
          <w:rFonts w:ascii="宋体" w:hAnsi="宋体"/>
          <w:color w:val="000000" w:themeColor="text1"/>
          <w:highlight w:val="none"/>
          <w14:textFill>
            <w14:solidFill>
              <w14:schemeClr w14:val="tx1"/>
            </w14:solidFill>
          </w14:textFill>
        </w:rPr>
        <w:t>。</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投标文件有下列情形之一的，采购人不予受理：</w:t>
      </w:r>
    </w:p>
    <w:p>
      <w:pPr>
        <w:ind w:firstLine="480"/>
        <w:rPr>
          <w:rFonts w:ascii="宋体" w:hAnsi="宋体"/>
          <w:highlight w:val="none"/>
        </w:rPr>
      </w:pPr>
      <w:r>
        <w:rPr>
          <w:rFonts w:hint="eastAsia" w:ascii="宋体" w:hAnsi="宋体"/>
          <w:highlight w:val="none"/>
        </w:rPr>
        <w:t>（1）逾期送达的或者未送达指定地点的；</w:t>
      </w:r>
    </w:p>
    <w:p>
      <w:pPr>
        <w:ind w:firstLine="480"/>
        <w:rPr>
          <w:highlight w:val="none"/>
        </w:rPr>
      </w:pPr>
      <w:r>
        <w:rPr>
          <w:rFonts w:hint="eastAsia" w:ascii="宋体" w:hAnsi="宋体"/>
          <w:highlight w:val="none"/>
        </w:rPr>
        <w:t>（2）投标文件未</w:t>
      </w:r>
      <w:r>
        <w:rPr>
          <w:rFonts w:hint="eastAsia"/>
          <w:highlight w:val="none"/>
        </w:rPr>
        <w:t>按照《投标须知前附表》</w:t>
      </w:r>
      <w:r>
        <w:rPr>
          <w:rFonts w:ascii="宋体" w:hAnsi="宋体"/>
          <w:highlight w:val="none"/>
        </w:rPr>
        <w:t>4.3</w:t>
      </w:r>
      <w:r>
        <w:rPr>
          <w:rFonts w:hint="eastAsia" w:ascii="宋体" w:hAnsi="宋体"/>
          <w:highlight w:val="none"/>
        </w:rPr>
        <w:t>项</w:t>
      </w:r>
      <w:r>
        <w:rPr>
          <w:rFonts w:hint="eastAsia"/>
          <w:highlight w:val="none"/>
        </w:rPr>
        <w:t>的要求予以装订、密封和标记的。</w:t>
      </w:r>
    </w:p>
    <w:p>
      <w:pPr>
        <w:pStyle w:val="6"/>
        <w:rPr>
          <w:rFonts w:hint="eastAsia"/>
          <w:highlight w:val="none"/>
        </w:rPr>
      </w:pPr>
      <w:r>
        <w:rPr>
          <w:rFonts w:hint="eastAsia"/>
          <w:highlight w:val="none"/>
        </w:rPr>
        <w:t>投标文件的补充和修改</w:t>
      </w:r>
    </w:p>
    <w:p>
      <w:pPr>
        <w:spacing w:line="360" w:lineRule="auto"/>
        <w:ind w:firstLine="484" w:firstLineChars="202"/>
        <w:rPr>
          <w:rFonts w:ascii="Times New Roman" w:hAnsi="Times New Roman"/>
          <w:highlight w:val="none"/>
        </w:rPr>
      </w:pPr>
      <w:r>
        <w:rPr>
          <w:rFonts w:ascii="Times New Roman" w:hAnsi="Times New Roman"/>
          <w:highlight w:val="none"/>
        </w:rPr>
        <w:t>投标人提交的用以补充或修改其投标文件的进一步文件，须在投标文件递交截止时间之前递交才会被采购人接受，评审阶段投标人对评审小组澄清要求的答复除外。</w:t>
      </w:r>
    </w:p>
    <w:p>
      <w:pPr>
        <w:rPr>
          <w:rFonts w:hint="eastAsia"/>
          <w:highlight w:val="none"/>
        </w:rPr>
      </w:pPr>
      <w:r>
        <w:rPr>
          <w:rFonts w:hint="eastAsia"/>
          <w:highlight w:val="none"/>
        </w:rPr>
        <w:br w:type="page"/>
      </w:r>
    </w:p>
    <w:p>
      <w:pPr>
        <w:pStyle w:val="5"/>
        <w:rPr>
          <w:highlight w:val="none"/>
        </w:rPr>
      </w:pPr>
      <w:bookmarkStart w:id="150" w:name="_Toc13824"/>
      <w:bookmarkStart w:id="151" w:name="_Toc21144"/>
      <w:r>
        <w:rPr>
          <w:rFonts w:hint="eastAsia"/>
          <w:highlight w:val="none"/>
        </w:rPr>
        <w:t>第四节 开标、评审、谈判及定标</w:t>
      </w:r>
      <w:bookmarkEnd w:id="150"/>
      <w:bookmarkEnd w:id="151"/>
    </w:p>
    <w:p>
      <w:pPr>
        <w:pStyle w:val="6"/>
        <w:rPr>
          <w:highlight w:val="none"/>
        </w:rPr>
      </w:pPr>
      <w:r>
        <w:rPr>
          <w:rFonts w:hint="eastAsia"/>
          <w:highlight w:val="none"/>
        </w:rPr>
        <w:t>开标</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采购人将于</w:t>
      </w:r>
      <w:r>
        <w:rPr>
          <w:rFonts w:hint="eastAsia" w:ascii="宋体" w:hAnsi="宋体"/>
          <w:color w:val="000000" w:themeColor="text1"/>
          <w:highlight w:val="none"/>
          <w14:textFill>
            <w14:solidFill>
              <w14:schemeClr w14:val="tx1"/>
            </w14:solidFill>
          </w14:textFill>
        </w:rPr>
        <w:t>《</w:t>
      </w:r>
      <w:r>
        <w:rPr>
          <w:rFonts w:ascii="宋体" w:hAnsi="宋体"/>
          <w:b/>
          <w:bCs/>
          <w:color w:val="000000" w:themeColor="text1"/>
          <w:highlight w:val="none"/>
          <w14:textFill>
            <w14:solidFill>
              <w14:schemeClr w14:val="tx1"/>
            </w14:solidFill>
          </w14:textFill>
        </w:rPr>
        <w:t>投标须知前附表</w:t>
      </w:r>
      <w:r>
        <w:rPr>
          <w:rFonts w:hint="eastAsia" w:ascii="宋体" w:hAnsi="宋体"/>
          <w:b/>
          <w:bCs/>
          <w:color w:val="000000" w:themeColor="text1"/>
          <w:highlight w:val="none"/>
          <w14:textFill>
            <w14:solidFill>
              <w14:schemeClr w14:val="tx1"/>
            </w14:solidFill>
          </w14:textFill>
        </w:rPr>
        <w:t>》</w:t>
      </w:r>
      <w:r>
        <w:rPr>
          <w:rFonts w:ascii="宋体" w:hAnsi="宋体"/>
          <w:b/>
          <w:bCs/>
          <w:color w:val="000000" w:themeColor="text1"/>
          <w:highlight w:val="none"/>
          <w14:textFill>
            <w14:solidFill>
              <w14:schemeClr w14:val="tx1"/>
            </w14:solidFill>
          </w14:textFill>
        </w:rPr>
        <w:t>5.3</w:t>
      </w:r>
      <w:r>
        <w:rPr>
          <w:rFonts w:hint="eastAsia" w:ascii="宋体" w:hAnsi="宋体"/>
          <w:b/>
          <w:bCs/>
          <w:color w:val="000000" w:themeColor="text1"/>
          <w:highlight w:val="none"/>
          <w14:textFill>
            <w14:solidFill>
              <w14:schemeClr w14:val="tx1"/>
            </w14:solidFill>
          </w14:textFill>
        </w:rPr>
        <w:t>项</w:t>
      </w:r>
      <w:r>
        <w:rPr>
          <w:rFonts w:ascii="宋体" w:hAnsi="宋体"/>
          <w:color w:val="000000" w:themeColor="text1"/>
          <w:highlight w:val="none"/>
          <w14:textFill>
            <w14:solidFill>
              <w14:schemeClr w14:val="tx1"/>
            </w14:solidFill>
          </w14:textFill>
        </w:rPr>
        <w:t>规定的时间和地点举行开标会议，</w:t>
      </w:r>
      <w:r>
        <w:rPr>
          <w:rFonts w:hint="eastAsia" w:ascii="宋体" w:hAnsi="宋体"/>
          <w:color w:val="000000" w:themeColor="text1"/>
          <w:highlight w:val="none"/>
          <w14:textFill>
            <w14:solidFill>
              <w14:schemeClr w14:val="tx1"/>
            </w14:solidFill>
          </w14:textFill>
        </w:rPr>
        <w:t>投标人必须参加开标会议。若由法定代表人参加，应单独提供（投标文件中仍应提供）法定代表人资格证明书（格式见附件）原件和身份证复印件加盖公章，并核验原件；若由授权代表人参加，应单独提供（投标文件中仍应提供）法定代表人授权委托书原件、身份证和授权代表人社保证明复印件加盖公章，并核验原件。参加开标的投标人代表应签名报到，以证明其出席开标会议。投标人的法定代表人（或授权代表人）开标会议迟到或缺席的，将丧失投标资格。</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开标会议在有关部门监督下，由采购人组织。</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开标程序</w:t>
      </w: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0"/>
          <w:numId w:val="13"/>
        </w:numPr>
        <w:ind w:left="425" w:leftChars="0" w:hanging="425" w:firstLineChars="0"/>
        <w:rPr>
          <w:rFonts w:ascii="宋体" w:hAnsi="宋体"/>
          <w:vanish/>
          <w:color w:val="000000" w:themeColor="text1"/>
          <w:highlight w:val="none"/>
          <w14:textFill>
            <w14:solidFill>
              <w14:schemeClr w14:val="tx1"/>
            </w14:solidFill>
          </w14:textFill>
        </w:rPr>
      </w:pPr>
    </w:p>
    <w:p>
      <w:pPr>
        <w:pStyle w:val="145"/>
        <w:numPr>
          <w:ilvl w:val="1"/>
          <w:numId w:val="13"/>
        </w:numPr>
        <w:ind w:left="567" w:leftChars="0" w:hanging="567" w:firstLineChars="0"/>
        <w:rPr>
          <w:rFonts w:ascii="宋体" w:hAnsi="宋体"/>
          <w:vanish/>
          <w:color w:val="000000" w:themeColor="text1"/>
          <w:highlight w:val="none"/>
          <w14:textFill>
            <w14:solidFill>
              <w14:schemeClr w14:val="tx1"/>
            </w14:solidFill>
          </w14:textFill>
        </w:rPr>
      </w:pPr>
    </w:p>
    <w:p>
      <w:pPr>
        <w:pStyle w:val="145"/>
        <w:numPr>
          <w:ilvl w:val="1"/>
          <w:numId w:val="13"/>
        </w:numPr>
        <w:ind w:left="567" w:leftChars="0" w:hanging="567" w:firstLineChars="0"/>
        <w:rPr>
          <w:rFonts w:ascii="宋体" w:hAnsi="宋体"/>
          <w:vanish/>
          <w:color w:val="000000" w:themeColor="text1"/>
          <w:highlight w:val="none"/>
          <w14:textFill>
            <w14:solidFill>
              <w14:schemeClr w14:val="tx1"/>
            </w14:solidFill>
          </w14:textFill>
        </w:rPr>
      </w:pPr>
    </w:p>
    <w:p>
      <w:pPr>
        <w:pStyle w:val="145"/>
        <w:numPr>
          <w:ilvl w:val="1"/>
          <w:numId w:val="13"/>
        </w:numPr>
        <w:ind w:left="567" w:leftChars="0" w:hanging="567" w:firstLineChars="0"/>
        <w:rPr>
          <w:rFonts w:ascii="宋体" w:hAnsi="宋体"/>
          <w:vanish/>
          <w:color w:val="000000" w:themeColor="text1"/>
          <w:highlight w:val="none"/>
          <w14:textFill>
            <w14:solidFill>
              <w14:schemeClr w14:val="tx1"/>
            </w14:solidFill>
          </w14:textFill>
        </w:rPr>
      </w:pPr>
    </w:p>
    <w:p>
      <w:pPr>
        <w:pStyle w:val="145"/>
        <w:numPr>
          <w:ilvl w:val="0"/>
          <w:numId w:val="0"/>
        </w:numPr>
        <w:ind w:left="480" w:leftChars="0" w:hanging="480" w:hanging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18.3.1</w:t>
      </w:r>
      <w:r>
        <w:rPr>
          <w:rFonts w:ascii="宋体" w:hAnsi="宋体"/>
          <w:color w:val="000000" w:themeColor="text1"/>
          <w:highlight w:val="none"/>
          <w14:textFill>
            <w14:solidFill>
              <w14:schemeClr w14:val="tx1"/>
            </w14:solidFill>
          </w14:textFill>
        </w:rPr>
        <w:t>开标时由投标人或其推选的代表查验投标文件密封情况。经确认无误后，由工作人员当众拆封唱标。</w:t>
      </w:r>
    </w:p>
    <w:p>
      <w:pPr>
        <w:pStyle w:val="145"/>
        <w:numPr>
          <w:ilvl w:val="0"/>
          <w:numId w:val="0"/>
        </w:numPr>
        <w:ind w:left="480" w:leftChars="0" w:hanging="480" w:hanging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18.3.2</w:t>
      </w:r>
      <w:r>
        <w:rPr>
          <w:rFonts w:ascii="宋体" w:hAnsi="宋体"/>
          <w:color w:val="000000" w:themeColor="text1"/>
          <w:highlight w:val="none"/>
          <w14:textFill>
            <w14:solidFill>
              <w14:schemeClr w14:val="tx1"/>
            </w14:solidFill>
          </w14:textFill>
        </w:rPr>
        <w:t>采购人在招标文件要求</w:t>
      </w:r>
      <w:r>
        <w:rPr>
          <w:rFonts w:hint="eastAsia" w:ascii="宋体" w:hAnsi="宋体"/>
          <w:color w:val="000000" w:themeColor="text1"/>
          <w:highlight w:val="none"/>
          <w14:textFill>
            <w14:solidFill>
              <w14:schemeClr w14:val="tx1"/>
            </w14:solidFill>
          </w14:textFill>
        </w:rPr>
        <w:t>的</w:t>
      </w:r>
      <w:r>
        <w:rPr>
          <w:rFonts w:ascii="宋体" w:hAnsi="宋体"/>
          <w:color w:val="000000" w:themeColor="text1"/>
          <w:highlight w:val="none"/>
          <w14:textFill>
            <w14:solidFill>
              <w14:schemeClr w14:val="tx1"/>
            </w14:solidFill>
          </w14:textFill>
        </w:rPr>
        <w:t>递交投标文件截止时间前收到的投标文件，开标时都将当众予以拆封、宣读。</w:t>
      </w:r>
    </w:p>
    <w:p>
      <w:pPr>
        <w:pStyle w:val="145"/>
        <w:numPr>
          <w:ilvl w:val="0"/>
          <w:numId w:val="0"/>
        </w:numPr>
        <w:ind w:left="480" w:leftChars="0" w:hanging="480" w:hanging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18.3.3</w:t>
      </w:r>
      <w:r>
        <w:rPr>
          <w:rFonts w:ascii="宋体" w:hAnsi="宋体"/>
          <w:color w:val="000000" w:themeColor="text1"/>
          <w:highlight w:val="none"/>
          <w14:textFill>
            <w14:solidFill>
              <w14:schemeClr w14:val="tx1"/>
            </w14:solidFill>
          </w14:textFill>
        </w:rPr>
        <w:t>开标先拆封技术标</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资信标</w:t>
      </w:r>
      <w:r>
        <w:rPr>
          <w:rFonts w:ascii="宋体" w:hAnsi="宋体"/>
          <w:color w:val="000000" w:themeColor="text1"/>
          <w:highlight w:val="none"/>
          <w14:textFill>
            <w14:solidFill>
              <w14:schemeClr w14:val="tx1"/>
            </w14:solidFill>
          </w14:textFill>
        </w:rPr>
        <w:t>，待技术标</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资信标</w:t>
      </w:r>
      <w:r>
        <w:rPr>
          <w:rFonts w:ascii="宋体" w:hAnsi="宋体"/>
          <w:color w:val="000000" w:themeColor="text1"/>
          <w:highlight w:val="none"/>
          <w14:textFill>
            <w14:solidFill>
              <w14:schemeClr w14:val="tx1"/>
            </w14:solidFill>
          </w14:textFill>
        </w:rPr>
        <w:t>评审结束后当众宣读技术</w:t>
      </w:r>
      <w:r>
        <w:rPr>
          <w:rFonts w:hint="eastAsia" w:ascii="宋体" w:hAnsi="宋体"/>
          <w:color w:val="000000" w:themeColor="text1"/>
          <w:highlight w:val="none"/>
          <w:lang w:val="en-US" w:eastAsia="zh-CN"/>
          <w14:textFill>
            <w14:solidFill>
              <w14:schemeClr w14:val="tx1"/>
            </w14:solidFill>
          </w14:textFill>
        </w:rPr>
        <w:t>标及资信标</w:t>
      </w:r>
      <w:r>
        <w:rPr>
          <w:rFonts w:ascii="宋体" w:hAnsi="宋体"/>
          <w:color w:val="000000" w:themeColor="text1"/>
          <w:highlight w:val="none"/>
          <w14:textFill>
            <w14:solidFill>
              <w14:schemeClr w14:val="tx1"/>
            </w14:solidFill>
          </w14:textFill>
        </w:rPr>
        <w:t>评分结果，再公开拆封、宣读商务标报价。</w:t>
      </w:r>
    </w:p>
    <w:p>
      <w:pPr>
        <w:pStyle w:val="145"/>
        <w:numPr>
          <w:ilvl w:val="0"/>
          <w:numId w:val="0"/>
        </w:numPr>
        <w:ind w:left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18.3.4</w:t>
      </w:r>
      <w:r>
        <w:rPr>
          <w:rFonts w:ascii="宋体" w:hAnsi="宋体"/>
          <w:color w:val="000000" w:themeColor="text1"/>
          <w:highlight w:val="none"/>
          <w14:textFill>
            <w14:solidFill>
              <w14:schemeClr w14:val="tx1"/>
            </w14:solidFill>
          </w14:textFill>
        </w:rPr>
        <w:t>采购人对开标过程进行记录，并存档备查。</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投标人对开标有异议的，应当在开标现场提出，采购人应当当场作出答复，并制作记录。</w:t>
      </w:r>
    </w:p>
    <w:p>
      <w:pPr>
        <w:pStyle w:val="6"/>
        <w:rPr>
          <w:highlight w:val="none"/>
        </w:rPr>
      </w:pPr>
      <w:r>
        <w:rPr>
          <w:rFonts w:hint="eastAsia"/>
          <w:highlight w:val="none"/>
        </w:rPr>
        <w:t>评审</w:t>
      </w:r>
    </w:p>
    <w:p>
      <w:pPr>
        <w:pStyle w:val="145"/>
        <w:numPr>
          <w:ilvl w:val="1"/>
          <w:numId w:val="1"/>
        </w:numPr>
        <w:ind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评审委员会</w:t>
      </w:r>
    </w:p>
    <w:p>
      <w:pPr>
        <w:pStyle w:val="145"/>
        <w:numPr>
          <w:ilvl w:val="0"/>
          <w:numId w:val="13"/>
        </w:numPr>
        <w:ind w:left="425" w:leftChars="0" w:hanging="425" w:firstLineChars="0"/>
        <w:rPr>
          <w:vanish/>
          <w:highlight w:val="none"/>
        </w:rPr>
      </w:pPr>
    </w:p>
    <w:p>
      <w:pPr>
        <w:pStyle w:val="145"/>
        <w:numPr>
          <w:ilvl w:val="1"/>
          <w:numId w:val="13"/>
        </w:numPr>
        <w:ind w:left="567" w:leftChars="0" w:hanging="567" w:firstLineChars="0"/>
        <w:rPr>
          <w:vanish/>
          <w:highlight w:val="none"/>
        </w:rPr>
      </w:pPr>
    </w:p>
    <w:p>
      <w:pPr>
        <w:pStyle w:val="145"/>
        <w:numPr>
          <w:ilvl w:val="0"/>
          <w:numId w:val="0"/>
        </w:numPr>
        <w:ind w:leftChars="0"/>
        <w:rPr>
          <w:rFonts w:ascii="宋体" w:hAnsi="宋体"/>
          <w:highlight w:val="none"/>
        </w:rPr>
      </w:pPr>
      <w:r>
        <w:rPr>
          <w:rFonts w:hint="eastAsia" w:ascii="宋体" w:hAnsi="宋体"/>
          <w:highlight w:val="none"/>
          <w:lang w:val="en-US" w:eastAsia="zh-CN"/>
        </w:rPr>
        <w:t>19.1.1</w:t>
      </w:r>
      <w:r>
        <w:rPr>
          <w:rFonts w:ascii="宋体" w:hAnsi="宋体"/>
          <w:highlight w:val="none"/>
        </w:rPr>
        <w:t>本项目评审委员会由采购人依法组建，其成员名单在投标文件开启前确定，具体组成详见</w:t>
      </w:r>
      <w:r>
        <w:rPr>
          <w:rFonts w:ascii="宋体" w:hAnsi="宋体"/>
          <w:b/>
          <w:bCs/>
          <w:highlight w:val="none"/>
        </w:rPr>
        <w:t>《投标须知前附表》5.4</w:t>
      </w:r>
      <w:r>
        <w:rPr>
          <w:rFonts w:hint="eastAsia" w:ascii="宋体" w:hAnsi="宋体"/>
          <w:b/>
          <w:bCs/>
          <w:highlight w:val="none"/>
        </w:rPr>
        <w:t>项</w:t>
      </w:r>
      <w:r>
        <w:rPr>
          <w:rFonts w:ascii="宋体" w:hAnsi="宋体"/>
          <w:highlight w:val="none"/>
        </w:rPr>
        <w:t>。评审委员会成员名单在评审结果公告前保密。</w:t>
      </w:r>
    </w:p>
    <w:p>
      <w:pPr>
        <w:pStyle w:val="145"/>
        <w:numPr>
          <w:ilvl w:val="0"/>
          <w:numId w:val="0"/>
        </w:numPr>
        <w:ind w:leftChars="0"/>
        <w:rPr>
          <w:rFonts w:ascii="宋体" w:hAnsi="宋体"/>
          <w:highlight w:val="none"/>
        </w:rPr>
      </w:pPr>
      <w:r>
        <w:rPr>
          <w:rFonts w:hint="eastAsia" w:ascii="宋体" w:hAnsi="宋体"/>
          <w:highlight w:val="none"/>
          <w:lang w:val="en-US" w:eastAsia="zh-CN"/>
        </w:rPr>
        <w:t>19.1.2</w:t>
      </w:r>
      <w:r>
        <w:rPr>
          <w:rFonts w:ascii="宋体" w:hAnsi="宋体"/>
          <w:highlight w:val="none"/>
        </w:rPr>
        <w:t>评审现场由全体评审委员会成员推举产生评审</w:t>
      </w:r>
      <w:r>
        <w:rPr>
          <w:rFonts w:hint="eastAsia" w:ascii="宋体" w:hAnsi="宋体"/>
          <w:highlight w:val="none"/>
          <w:lang w:val="en-US" w:eastAsia="zh-CN"/>
        </w:rPr>
        <w:t>小组组长</w:t>
      </w:r>
      <w:r>
        <w:rPr>
          <w:rFonts w:ascii="宋体" w:hAnsi="宋体"/>
          <w:highlight w:val="none"/>
        </w:rPr>
        <w:t>一名，主持本项目评审工作。</w:t>
      </w:r>
    </w:p>
    <w:p>
      <w:pPr>
        <w:pStyle w:val="145"/>
        <w:numPr>
          <w:ilvl w:val="0"/>
          <w:numId w:val="0"/>
        </w:numPr>
        <w:ind w:leftChars="0"/>
        <w:rPr>
          <w:rFonts w:ascii="宋体" w:hAnsi="宋体"/>
          <w:highlight w:val="none"/>
        </w:rPr>
      </w:pPr>
      <w:r>
        <w:rPr>
          <w:rFonts w:hint="eastAsia" w:ascii="宋体" w:hAnsi="宋体"/>
          <w:highlight w:val="none"/>
          <w:lang w:val="en-US" w:eastAsia="zh-CN"/>
        </w:rPr>
        <w:t>19.1.3</w:t>
      </w:r>
      <w:r>
        <w:rPr>
          <w:rFonts w:ascii="宋体" w:hAnsi="宋体"/>
          <w:highlight w:val="none"/>
        </w:rPr>
        <w:t>评标委员会成员有下列情形之一的，应当回避：</w:t>
      </w:r>
    </w:p>
    <w:p>
      <w:pPr>
        <w:pStyle w:val="145"/>
        <w:ind w:left="709" w:firstLine="0" w:firstLineChars="0"/>
        <w:rPr>
          <w:rFonts w:ascii="宋体" w:hAnsi="宋体"/>
          <w:highlight w:val="none"/>
        </w:rPr>
      </w:pPr>
      <w:r>
        <w:rPr>
          <w:rFonts w:hint="eastAsia" w:ascii="宋体" w:hAnsi="宋体"/>
          <w:highlight w:val="none"/>
        </w:rPr>
        <w:t>（1）</w:t>
      </w:r>
      <w:r>
        <w:rPr>
          <w:rFonts w:ascii="宋体" w:hAnsi="宋体"/>
          <w:highlight w:val="none"/>
        </w:rPr>
        <w:t>采购人或投标人的主要负责人的近亲属；</w:t>
      </w:r>
    </w:p>
    <w:p>
      <w:pPr>
        <w:pStyle w:val="145"/>
        <w:ind w:left="709" w:firstLine="0" w:firstLineChars="0"/>
        <w:rPr>
          <w:rFonts w:ascii="宋体" w:hAnsi="宋体"/>
          <w:highlight w:val="none"/>
        </w:rPr>
      </w:pPr>
      <w:r>
        <w:rPr>
          <w:rFonts w:hint="eastAsia" w:ascii="宋体" w:hAnsi="宋体"/>
          <w:highlight w:val="none"/>
        </w:rPr>
        <w:t>（2）</w:t>
      </w:r>
      <w:r>
        <w:rPr>
          <w:rFonts w:ascii="宋体" w:hAnsi="宋体"/>
          <w:highlight w:val="none"/>
        </w:rPr>
        <w:t>与投标人经济利益关系，可能影响对投标公正评审的；</w:t>
      </w:r>
    </w:p>
    <w:p>
      <w:pPr>
        <w:pStyle w:val="145"/>
        <w:ind w:left="709" w:firstLine="0" w:firstLineChars="0"/>
        <w:rPr>
          <w:rFonts w:ascii="宋体" w:hAnsi="宋体"/>
          <w:highlight w:val="none"/>
        </w:rPr>
      </w:pPr>
      <w:r>
        <w:rPr>
          <w:rFonts w:hint="eastAsia" w:ascii="宋体" w:hAnsi="宋体"/>
          <w:highlight w:val="none"/>
        </w:rPr>
        <w:t>（3）</w:t>
      </w:r>
      <w:r>
        <w:rPr>
          <w:rFonts w:ascii="宋体" w:hAnsi="宋体"/>
          <w:highlight w:val="none"/>
        </w:rPr>
        <w:t>曾因在招标采购、评标以及其他与招标投标、政府采购有关活动中从事违法行为而受过行政处罚或刑事处罚的。</w:t>
      </w:r>
    </w:p>
    <w:p>
      <w:pPr>
        <w:pStyle w:val="145"/>
        <w:numPr>
          <w:ilvl w:val="0"/>
          <w:numId w:val="0"/>
        </w:numPr>
        <w:ind w:leftChars="0"/>
        <w:rPr>
          <w:rFonts w:ascii="宋体" w:hAnsi="宋体"/>
          <w:highlight w:val="none"/>
        </w:rPr>
      </w:pPr>
      <w:r>
        <w:rPr>
          <w:rFonts w:hint="eastAsia" w:ascii="宋体" w:hAnsi="宋体"/>
          <w:highlight w:val="none"/>
          <w:lang w:val="en-US" w:eastAsia="zh-CN"/>
        </w:rPr>
        <w:t>19.1.4</w:t>
      </w:r>
      <w:r>
        <w:rPr>
          <w:rFonts w:ascii="宋体" w:hAnsi="宋体"/>
          <w:highlight w:val="none"/>
        </w:rPr>
        <w:t>评标原则</w:t>
      </w:r>
    </w:p>
    <w:p>
      <w:pPr>
        <w:ind w:firstLine="480"/>
        <w:rPr>
          <w:rFonts w:ascii="宋体" w:hAnsi="宋体"/>
          <w:highlight w:val="none"/>
        </w:rPr>
      </w:pPr>
      <w:r>
        <w:rPr>
          <w:rFonts w:hint="eastAsia" w:ascii="宋体" w:hAnsi="宋体"/>
          <w:highlight w:val="none"/>
        </w:rPr>
        <w:t>评审委员会成员应当客观、公正地履行职责，遵守职业道德，对所提出的评审意见承担个人责任；评审委员会成员及工作人员应对整个评审活动保密。</w:t>
      </w:r>
    </w:p>
    <w:p>
      <w:pPr>
        <w:ind w:firstLine="480" w:firstLineChars="0"/>
        <w:rPr>
          <w:rFonts w:ascii="宋体" w:hAnsi="宋体"/>
          <w:highlight w:val="none"/>
        </w:rPr>
      </w:pPr>
      <w:r>
        <w:rPr>
          <w:rFonts w:hint="eastAsia" w:ascii="宋体" w:hAnsi="宋体"/>
          <w:highlight w:val="none"/>
        </w:rPr>
        <w:t>评审委员会做出的决定必须征得半数以上评审委员会成员的同意，招标文件另有约定的除外。</w:t>
      </w:r>
    </w:p>
    <w:p>
      <w:pPr>
        <w:pStyle w:val="145"/>
        <w:numPr>
          <w:ilvl w:val="0"/>
          <w:numId w:val="0"/>
        </w:numPr>
        <w:ind w:leftChars="0"/>
        <w:rPr>
          <w:rFonts w:ascii="宋体" w:hAnsi="宋体"/>
          <w:highlight w:val="none"/>
        </w:rPr>
      </w:pPr>
      <w:r>
        <w:rPr>
          <w:rFonts w:hint="eastAsia" w:ascii="宋体" w:hAnsi="宋体"/>
          <w:highlight w:val="none"/>
          <w:lang w:val="en-US" w:eastAsia="zh-CN"/>
        </w:rPr>
        <w:t>19.2</w:t>
      </w:r>
      <w:r>
        <w:rPr>
          <w:rFonts w:hint="eastAsia" w:ascii="宋体" w:hAnsi="宋体"/>
          <w:highlight w:val="none"/>
        </w:rPr>
        <w:t>评审</w:t>
      </w:r>
    </w:p>
    <w:p>
      <w:pPr>
        <w:pStyle w:val="145"/>
        <w:numPr>
          <w:ilvl w:val="0"/>
          <w:numId w:val="0"/>
        </w:numPr>
        <w:ind w:leftChars="0"/>
        <w:rPr>
          <w:rFonts w:ascii="宋体" w:hAnsi="宋体"/>
          <w:highlight w:val="none"/>
        </w:rPr>
      </w:pPr>
      <w:r>
        <w:rPr>
          <w:rFonts w:hint="eastAsia" w:ascii="宋体" w:hAnsi="宋体"/>
          <w:highlight w:val="none"/>
          <w:lang w:val="en-US" w:eastAsia="zh-CN"/>
        </w:rPr>
        <w:t>19.2.1</w:t>
      </w:r>
      <w:r>
        <w:rPr>
          <w:rFonts w:hint="eastAsia" w:ascii="宋体" w:hAnsi="宋体"/>
          <w:highlight w:val="none"/>
        </w:rPr>
        <w:t>评审方法和流程</w:t>
      </w:r>
    </w:p>
    <w:p>
      <w:pPr>
        <w:ind w:firstLine="480"/>
        <w:rPr>
          <w:rFonts w:ascii="宋体" w:hAnsi="宋体"/>
          <w:highlight w:val="none"/>
        </w:rPr>
      </w:pPr>
      <w:r>
        <w:rPr>
          <w:rFonts w:hint="eastAsia" w:ascii="宋体" w:hAnsi="宋体"/>
          <w:highlight w:val="none"/>
        </w:rPr>
        <w:t>本项目采用综合评分法，由评审委员会对投标人递交的投标文件进行综合评审和打分。总分为100分，其中价格分30分、资信分1</w:t>
      </w:r>
      <w:r>
        <w:rPr>
          <w:rFonts w:hint="eastAsia" w:ascii="宋体" w:hAnsi="宋体"/>
          <w:highlight w:val="none"/>
          <w:lang w:val="en-US" w:eastAsia="zh-CN"/>
        </w:rPr>
        <w:t>5</w:t>
      </w:r>
      <w:r>
        <w:rPr>
          <w:rFonts w:hint="eastAsia" w:ascii="宋体" w:hAnsi="宋体"/>
          <w:highlight w:val="none"/>
        </w:rPr>
        <w:t>分、技术</w:t>
      </w:r>
      <w:r>
        <w:rPr>
          <w:rFonts w:hint="eastAsia" w:ascii="宋体" w:hAnsi="宋体"/>
          <w:highlight w:val="none"/>
          <w:lang w:val="en-US" w:eastAsia="zh-CN"/>
        </w:rPr>
        <w:t>分55</w:t>
      </w:r>
      <w:r>
        <w:rPr>
          <w:rFonts w:hint="eastAsia" w:ascii="宋体" w:hAnsi="宋体"/>
          <w:highlight w:val="none"/>
        </w:rPr>
        <w:t>分。合格投标人的评标得分为各项目汇总得分，评分过程中采用四舍五入法，并保留小数2位。投标人评标综合得分=价格分+资信分+技术分。</w:t>
      </w:r>
    </w:p>
    <w:p>
      <w:pPr>
        <w:ind w:firstLine="480" w:firstLineChars="0"/>
        <w:rPr>
          <w:rFonts w:ascii="宋体" w:hAnsi="宋体"/>
          <w:highlight w:val="none"/>
        </w:rPr>
      </w:pPr>
      <w:r>
        <w:rPr>
          <w:rFonts w:hint="eastAsia" w:ascii="宋体" w:hAnsi="宋体"/>
          <w:highlight w:val="none"/>
        </w:rPr>
        <w:t>在进行评审之前，评审委员会应认真研究招标文件，了解和熟悉以下内容：招标项目概况；招标内容；招标文件中规定的主要要求、边界条件和商务条款；本文件规定的评审程序、评审方法、评审标准。</w:t>
      </w:r>
    </w:p>
    <w:p>
      <w:pPr>
        <w:ind w:firstLine="480" w:firstLineChars="0"/>
        <w:rPr>
          <w:rFonts w:ascii="宋体" w:hAnsi="宋体"/>
          <w:highlight w:val="none"/>
        </w:rPr>
      </w:pPr>
      <w:r>
        <w:rPr>
          <w:rFonts w:hint="eastAsia" w:ascii="宋体" w:hAnsi="宋体"/>
          <w:highlight w:val="none"/>
        </w:rPr>
        <w:t>评审委员会将根据评审细则按照技术</w:t>
      </w:r>
      <w:r>
        <w:rPr>
          <w:rFonts w:hint="eastAsia" w:ascii="宋体" w:hAnsi="宋体"/>
          <w:highlight w:val="none"/>
          <w:lang w:val="en-US" w:eastAsia="zh-CN"/>
        </w:rPr>
        <w:t>资信</w:t>
      </w:r>
      <w:r>
        <w:rPr>
          <w:rFonts w:hint="eastAsia" w:ascii="宋体" w:hAnsi="宋体"/>
          <w:highlight w:val="none"/>
        </w:rPr>
        <w:t>文件、商务报价文件的顺序依次对投标文件进行综合评审，每个评审小组成员就投标人的技术方案、</w:t>
      </w:r>
      <w:r>
        <w:rPr>
          <w:rFonts w:hint="eastAsia" w:ascii="宋体" w:hAnsi="宋体"/>
          <w:highlight w:val="none"/>
          <w:lang w:val="en-US" w:eastAsia="zh-CN"/>
        </w:rPr>
        <w:t>资信文件、</w:t>
      </w:r>
      <w:r>
        <w:rPr>
          <w:rFonts w:hint="eastAsia" w:ascii="宋体" w:hAnsi="宋体"/>
          <w:highlight w:val="none"/>
        </w:rPr>
        <w:t>商务报价分别打分。</w:t>
      </w:r>
    </w:p>
    <w:p>
      <w:pPr>
        <w:ind w:firstLine="480" w:firstLineChars="0"/>
        <w:rPr>
          <w:rFonts w:ascii="宋体" w:hAnsi="宋体"/>
          <w:highlight w:val="none"/>
        </w:rPr>
      </w:pPr>
      <w:r>
        <w:rPr>
          <w:rFonts w:hint="eastAsia" w:ascii="宋体" w:hAnsi="宋体"/>
          <w:highlight w:val="none"/>
        </w:rPr>
        <w:t>评审委员会在评审结束后应编写综合评审报告，并在报告中按照得分从高到低的顺序向采购人推荐三名中标候选人。若投标人综合得分相同，按商务报价得分顺序排列，综合得分相同且商务报价得分相同的并列。</w:t>
      </w:r>
    </w:p>
    <w:p>
      <w:pPr>
        <w:ind w:firstLine="480" w:firstLineChars="0"/>
        <w:rPr>
          <w:rFonts w:ascii="宋体" w:hAnsi="宋体"/>
          <w:highlight w:val="none"/>
        </w:rPr>
      </w:pPr>
      <w:r>
        <w:rPr>
          <w:rFonts w:hint="eastAsia" w:ascii="宋体" w:hAnsi="宋体"/>
          <w:highlight w:val="none"/>
        </w:rPr>
        <w:t>综合评审报告的主要内容包括：评标时间及地点；评审委员会成员名单；综合评审情况及说明；综合评审结果和中标候选人排序表（三名中标候选人）。综合评审报告应由评审委员会全体成员签字确认。对评审结论持有异议的评审委员会成员可以书面方式阐述其不同意见和理由。评审委员会成员拒绝在综合评审报告上签字且不陈述其不同意见和理由的，视为同意评审结论，评审委员会应当对此做出书面说明并记录在案。</w:t>
      </w:r>
    </w:p>
    <w:p>
      <w:pPr>
        <w:pStyle w:val="145"/>
        <w:numPr>
          <w:ilvl w:val="0"/>
          <w:numId w:val="0"/>
        </w:numPr>
        <w:ind w:leftChars="0"/>
        <w:rPr>
          <w:rFonts w:ascii="宋体" w:hAnsi="宋体"/>
          <w:highlight w:val="none"/>
        </w:rPr>
      </w:pPr>
      <w:r>
        <w:rPr>
          <w:rFonts w:hint="eastAsia" w:ascii="宋体" w:hAnsi="宋体"/>
          <w:highlight w:val="none"/>
          <w:lang w:val="en-US" w:eastAsia="zh-CN"/>
        </w:rPr>
        <w:t>19.2.2</w:t>
      </w:r>
      <w:r>
        <w:rPr>
          <w:rFonts w:hint="eastAsia" w:ascii="宋体" w:hAnsi="宋体"/>
          <w:highlight w:val="none"/>
        </w:rPr>
        <w:t>评审打分</w:t>
      </w:r>
    </w:p>
    <w:p>
      <w:pPr>
        <w:ind w:firstLine="480"/>
        <w:rPr>
          <w:rFonts w:hint="eastAsia"/>
          <w:highlight w:val="none"/>
        </w:rPr>
      </w:pPr>
      <w:r>
        <w:rPr>
          <w:rFonts w:hint="eastAsia"/>
          <w:highlight w:val="none"/>
        </w:rPr>
        <w:t>技术</w:t>
      </w:r>
      <w:r>
        <w:rPr>
          <w:rFonts w:hint="eastAsia"/>
          <w:highlight w:val="none"/>
          <w:lang w:val="en-US" w:eastAsia="zh-CN"/>
        </w:rPr>
        <w:t>标、</w:t>
      </w:r>
      <w:r>
        <w:rPr>
          <w:rFonts w:hint="eastAsia"/>
          <w:highlight w:val="none"/>
        </w:rPr>
        <w:t>资信标和商务标相应各分项按照评审细则中的评分标准进行打分。</w:t>
      </w:r>
    </w:p>
    <w:p>
      <w:pPr>
        <w:ind w:firstLine="480"/>
        <w:rPr>
          <w:highlight w:val="none"/>
        </w:rPr>
      </w:pPr>
      <w:r>
        <w:rPr>
          <w:rFonts w:hint="eastAsia"/>
          <w:highlight w:val="none"/>
        </w:rPr>
        <w:t>技术</w:t>
      </w:r>
      <w:r>
        <w:rPr>
          <w:rFonts w:hint="eastAsia"/>
          <w:highlight w:val="none"/>
          <w:lang w:val="en-US" w:eastAsia="zh-CN"/>
        </w:rPr>
        <w:t>标、</w:t>
      </w:r>
      <w:r>
        <w:rPr>
          <w:rFonts w:hint="eastAsia"/>
          <w:highlight w:val="none"/>
        </w:rPr>
        <w:t>资信标与商务标评分各分项评分之和为该投标人的最终得分。如遇到招标文件中没有约定的特殊情况，将以该项所涉及的法律、法规的规定为准；如无相关法律法规规定，则以评审小组半数以上成员通过的意见为准。</w:t>
      </w:r>
    </w:p>
    <w:p>
      <w:pPr>
        <w:pStyle w:val="145"/>
        <w:numPr>
          <w:ilvl w:val="0"/>
          <w:numId w:val="0"/>
        </w:numPr>
        <w:ind w:leftChars="0"/>
        <w:rPr>
          <w:rFonts w:ascii="宋体" w:hAnsi="宋体"/>
          <w:highlight w:val="none"/>
        </w:rPr>
      </w:pPr>
      <w:r>
        <w:rPr>
          <w:rFonts w:hint="eastAsia" w:ascii="宋体" w:hAnsi="宋体"/>
          <w:highlight w:val="none"/>
          <w:lang w:val="en-US" w:eastAsia="zh-CN"/>
        </w:rPr>
        <w:t>19.2.3</w:t>
      </w:r>
      <w:r>
        <w:rPr>
          <w:rFonts w:hint="eastAsia" w:ascii="宋体" w:hAnsi="宋体"/>
          <w:highlight w:val="none"/>
        </w:rPr>
        <w:t>评审打分精度和修改</w:t>
      </w:r>
    </w:p>
    <w:p>
      <w:pPr>
        <w:ind w:firstLine="480"/>
        <w:rPr>
          <w:rFonts w:ascii="宋体" w:hAnsi="宋体"/>
          <w:highlight w:val="none"/>
        </w:rPr>
      </w:pPr>
      <w:r>
        <w:rPr>
          <w:rFonts w:hint="eastAsia" w:ascii="宋体" w:hAnsi="宋体"/>
          <w:highlight w:val="none"/>
        </w:rPr>
        <w:t>评审委员会成员评分、计算过程和计算结果按</w:t>
      </w:r>
      <w:r>
        <w:rPr>
          <w:rFonts w:ascii="宋体" w:hAnsi="宋体"/>
          <w:highlight w:val="none"/>
        </w:rPr>
        <w:t>1</w:t>
      </w:r>
      <w:r>
        <w:rPr>
          <w:rFonts w:hint="eastAsia" w:ascii="宋体" w:hAnsi="宋体"/>
          <w:highlight w:val="none"/>
          <w:lang w:val="en-US" w:eastAsia="zh-CN"/>
        </w:rPr>
        <w:t>9</w:t>
      </w:r>
      <w:r>
        <w:rPr>
          <w:rFonts w:ascii="宋体" w:hAnsi="宋体"/>
          <w:highlight w:val="none"/>
        </w:rPr>
        <w:t>.2.4综合评审细则进行；计算各评审委员会成员打分的平均分时，保留小数点后两位，小数点后第三位四舍五入。</w:t>
      </w:r>
    </w:p>
    <w:p>
      <w:pPr>
        <w:ind w:firstLine="480" w:firstLineChars="0"/>
        <w:rPr>
          <w:rFonts w:ascii="宋体" w:hAnsi="宋体"/>
          <w:highlight w:val="none"/>
        </w:rPr>
      </w:pPr>
      <w:r>
        <w:rPr>
          <w:rFonts w:hint="eastAsia" w:ascii="宋体" w:hAnsi="宋体"/>
          <w:highlight w:val="none"/>
        </w:rPr>
        <w:t>评审委员会成员采用记名打分方式，在打分表中的任何改写处，均必须由该成员签字确认。</w:t>
      </w:r>
    </w:p>
    <w:p>
      <w:pPr>
        <w:pStyle w:val="145"/>
        <w:numPr>
          <w:ilvl w:val="0"/>
          <w:numId w:val="0"/>
        </w:numPr>
        <w:ind w:leftChars="0"/>
        <w:rPr>
          <w:rFonts w:ascii="宋体" w:hAnsi="宋体"/>
          <w:highlight w:val="none"/>
        </w:rPr>
      </w:pPr>
      <w:r>
        <w:rPr>
          <w:rFonts w:hint="eastAsia" w:ascii="宋体" w:hAnsi="宋体"/>
          <w:highlight w:val="none"/>
          <w:lang w:val="en-US" w:eastAsia="zh-CN"/>
        </w:rPr>
        <w:t>19.2.4</w:t>
      </w:r>
      <w:r>
        <w:rPr>
          <w:rFonts w:hint="eastAsia" w:ascii="宋体" w:hAnsi="宋体"/>
          <w:highlight w:val="none"/>
        </w:rPr>
        <w:t>综合评审细则</w:t>
      </w:r>
    </w:p>
    <w:p>
      <w:pPr>
        <w:numPr>
          <w:ilvl w:val="0"/>
          <w:numId w:val="14"/>
        </w:numPr>
        <w:ind w:firstLine="0" w:firstLineChars="0"/>
        <w:rPr>
          <w:rFonts w:hint="eastAsia" w:ascii="宋体" w:hAnsi="宋体"/>
          <w:b/>
          <w:bCs/>
          <w:highlight w:val="none"/>
        </w:rPr>
      </w:pPr>
      <w:r>
        <w:rPr>
          <w:rFonts w:hint="eastAsia" w:ascii="宋体" w:hAnsi="宋体"/>
          <w:b/>
          <w:bCs/>
          <w:highlight w:val="none"/>
        </w:rPr>
        <w:t>技术</w:t>
      </w:r>
      <w:r>
        <w:rPr>
          <w:rFonts w:hint="eastAsia" w:ascii="宋体" w:hAnsi="宋体"/>
          <w:b/>
          <w:bCs/>
          <w:highlight w:val="none"/>
          <w:lang w:val="en-US" w:eastAsia="zh-CN"/>
        </w:rPr>
        <w:t>标</w:t>
      </w:r>
      <w:r>
        <w:rPr>
          <w:rFonts w:hint="eastAsia" w:ascii="宋体" w:hAnsi="宋体"/>
          <w:b/>
          <w:bCs/>
          <w:highlight w:val="none"/>
        </w:rPr>
        <w:t>评审（</w:t>
      </w:r>
      <w:r>
        <w:rPr>
          <w:rFonts w:hint="eastAsia" w:ascii="宋体" w:hAnsi="宋体"/>
          <w:b/>
          <w:bCs/>
          <w:highlight w:val="none"/>
          <w:lang w:val="en-US" w:eastAsia="zh-CN"/>
        </w:rPr>
        <w:t>55</w:t>
      </w:r>
      <w:r>
        <w:rPr>
          <w:rFonts w:hint="eastAsia" w:ascii="宋体" w:hAnsi="宋体"/>
          <w:b/>
          <w:bCs/>
          <w:highlight w:val="none"/>
        </w:rPr>
        <w:t>）</w:t>
      </w:r>
    </w:p>
    <w:tbl>
      <w:tblPr>
        <w:tblStyle w:val="29"/>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00"/>
        <w:gridCol w:w="2129"/>
        <w:gridCol w:w="5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764" w:type="dxa"/>
            <w:vMerge w:val="restart"/>
            <w:vAlign w:val="center"/>
          </w:tcPr>
          <w:p>
            <w:pPr>
              <w:spacing w:line="240" w:lineRule="auto"/>
              <w:ind w:left="0" w:leftChars="0" w:firstLine="0" w:firstLineChars="0"/>
              <w:jc w:val="center"/>
              <w:rPr>
                <w:rFonts w:hint="eastAsia" w:ascii="Times New Roman" w:hAnsi="Times New Roman" w:eastAsia="宋体"/>
                <w:b/>
                <w:bCs/>
                <w:color w:val="000000"/>
                <w:sz w:val="24"/>
                <w:szCs w:val="24"/>
                <w:highlight w:val="none"/>
                <w:lang w:val="en-US" w:eastAsia="zh-CN"/>
              </w:rPr>
            </w:pPr>
            <w:r>
              <w:rPr>
                <w:rFonts w:hint="eastAsia" w:ascii="Times New Roman" w:hAnsi="Times New Roman"/>
                <w:b/>
                <w:bCs/>
                <w:color w:val="000000"/>
                <w:sz w:val="24"/>
                <w:szCs w:val="24"/>
                <w:highlight w:val="none"/>
                <w:lang w:val="en-US" w:eastAsia="zh-CN"/>
              </w:rPr>
              <w:t>序号</w:t>
            </w:r>
          </w:p>
        </w:tc>
        <w:tc>
          <w:tcPr>
            <w:tcW w:w="3329" w:type="dxa"/>
            <w:gridSpan w:val="2"/>
            <w:vAlign w:val="center"/>
          </w:tcPr>
          <w:p>
            <w:pPr>
              <w:spacing w:line="240" w:lineRule="auto"/>
              <w:ind w:left="0" w:leftChars="0" w:firstLine="0" w:firstLineChars="0"/>
              <w:jc w:val="center"/>
              <w:rPr>
                <w:rFonts w:hint="eastAsia" w:ascii="Times New Roman" w:hAnsi="Times New Roman"/>
                <w:b/>
                <w:bCs/>
                <w:color w:val="000000"/>
                <w:sz w:val="24"/>
                <w:szCs w:val="24"/>
                <w:highlight w:val="none"/>
                <w:lang w:val="en-US" w:eastAsia="zh-CN"/>
              </w:rPr>
            </w:pPr>
            <w:r>
              <w:rPr>
                <w:rFonts w:hint="eastAsia" w:ascii="Times New Roman" w:hAnsi="Times New Roman"/>
                <w:b/>
                <w:bCs/>
                <w:color w:val="000000"/>
                <w:sz w:val="24"/>
                <w:szCs w:val="24"/>
                <w:highlight w:val="none"/>
                <w:lang w:val="en-US" w:eastAsia="zh-CN"/>
              </w:rPr>
              <w:t>评审内容及分值</w:t>
            </w:r>
          </w:p>
        </w:tc>
        <w:tc>
          <w:tcPr>
            <w:tcW w:w="5498" w:type="dxa"/>
            <w:vMerge w:val="restart"/>
            <w:vAlign w:val="center"/>
          </w:tcPr>
          <w:p>
            <w:pPr>
              <w:spacing w:line="240" w:lineRule="auto"/>
              <w:ind w:left="0" w:leftChars="0" w:firstLine="0" w:firstLineChars="0"/>
              <w:jc w:val="center"/>
              <w:rPr>
                <w:rFonts w:hint="eastAsia" w:ascii="Times New Roman" w:hAnsi="Times New Roman" w:eastAsia="宋体"/>
                <w:b/>
                <w:bCs/>
                <w:color w:val="000000"/>
                <w:sz w:val="24"/>
                <w:szCs w:val="24"/>
                <w:highlight w:val="none"/>
                <w:lang w:val="en-US" w:eastAsia="zh-CN"/>
              </w:rPr>
            </w:pPr>
            <w:r>
              <w:rPr>
                <w:rFonts w:hint="eastAsia" w:ascii="Times New Roman" w:hAnsi="Times New Roman"/>
                <w:b/>
                <w:bCs/>
                <w:color w:val="000000"/>
                <w:sz w:val="24"/>
                <w:szCs w:val="24"/>
                <w:highlight w:val="none"/>
              </w:rPr>
              <w:t>评审</w:t>
            </w:r>
            <w:r>
              <w:rPr>
                <w:rFonts w:hint="eastAsia" w:ascii="Times New Roman" w:hAnsi="Times New Roman"/>
                <w:b/>
                <w:bCs/>
                <w:color w:val="000000"/>
                <w:sz w:val="24"/>
                <w:szCs w:val="24"/>
                <w:highlight w:val="no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764" w:type="dxa"/>
            <w:vMerge w:val="continue"/>
            <w:vAlign w:val="center"/>
          </w:tcPr>
          <w:p>
            <w:pPr>
              <w:spacing w:line="240" w:lineRule="auto"/>
              <w:ind w:left="0" w:leftChars="0" w:firstLine="0" w:firstLineChars="0"/>
              <w:jc w:val="center"/>
              <w:rPr>
                <w:rFonts w:hint="eastAsia" w:ascii="Times New Roman" w:hAnsi="Times New Roman" w:eastAsia="宋体"/>
                <w:b/>
                <w:bCs/>
                <w:color w:val="000000"/>
                <w:sz w:val="21"/>
                <w:szCs w:val="21"/>
                <w:highlight w:val="none"/>
                <w:lang w:val="en-US" w:eastAsia="zh-CN"/>
              </w:rPr>
            </w:pPr>
          </w:p>
        </w:tc>
        <w:tc>
          <w:tcPr>
            <w:tcW w:w="1200" w:type="dxa"/>
            <w:vAlign w:val="center"/>
          </w:tcPr>
          <w:p>
            <w:pPr>
              <w:spacing w:line="240" w:lineRule="auto"/>
              <w:ind w:left="0" w:leftChars="0" w:firstLine="0" w:firstLineChars="0"/>
              <w:jc w:val="center"/>
              <w:rPr>
                <w:rFonts w:hint="eastAsia" w:ascii="Times New Roman" w:hAnsi="Times New Roman" w:eastAsia="宋体"/>
                <w:b/>
                <w:bCs/>
                <w:color w:val="000000"/>
                <w:sz w:val="24"/>
                <w:szCs w:val="24"/>
                <w:highlight w:val="none"/>
                <w:lang w:eastAsia="zh-CN"/>
              </w:rPr>
            </w:pPr>
            <w:r>
              <w:rPr>
                <w:rFonts w:hint="eastAsia" w:ascii="Times New Roman" w:hAnsi="Times New Roman"/>
                <w:b/>
                <w:bCs/>
                <w:color w:val="000000"/>
                <w:sz w:val="24"/>
                <w:szCs w:val="24"/>
                <w:highlight w:val="none"/>
              </w:rPr>
              <w:t>评审</w:t>
            </w:r>
            <w:r>
              <w:rPr>
                <w:rFonts w:hint="eastAsia" w:ascii="Times New Roman" w:hAnsi="Times New Roman"/>
                <w:b/>
                <w:bCs/>
                <w:color w:val="000000"/>
                <w:sz w:val="24"/>
                <w:szCs w:val="24"/>
                <w:highlight w:val="none"/>
                <w:lang w:val="en-US" w:eastAsia="zh-CN"/>
              </w:rPr>
              <w:t>项</w:t>
            </w:r>
          </w:p>
        </w:tc>
        <w:tc>
          <w:tcPr>
            <w:tcW w:w="2129" w:type="dxa"/>
            <w:vAlign w:val="center"/>
          </w:tcPr>
          <w:p>
            <w:pPr>
              <w:spacing w:line="240" w:lineRule="auto"/>
              <w:ind w:left="0" w:leftChars="0" w:firstLine="0" w:firstLineChars="0"/>
              <w:jc w:val="center"/>
              <w:rPr>
                <w:rFonts w:hint="default" w:ascii="Times New Roman" w:hAnsi="Times New Roman" w:eastAsia="宋体"/>
                <w:b/>
                <w:bCs/>
                <w:color w:val="000000"/>
                <w:sz w:val="24"/>
                <w:szCs w:val="24"/>
                <w:highlight w:val="none"/>
                <w:lang w:val="en-US" w:eastAsia="zh-CN"/>
              </w:rPr>
            </w:pPr>
            <w:r>
              <w:rPr>
                <w:rFonts w:hint="eastAsia" w:ascii="Times New Roman" w:hAnsi="Times New Roman"/>
                <w:b/>
                <w:bCs/>
                <w:color w:val="000000"/>
                <w:sz w:val="24"/>
                <w:szCs w:val="24"/>
                <w:highlight w:val="none"/>
                <w:lang w:val="en-US" w:eastAsia="zh-CN"/>
              </w:rPr>
              <w:t>评审内容及分值</w:t>
            </w:r>
          </w:p>
        </w:tc>
        <w:tc>
          <w:tcPr>
            <w:tcW w:w="5498" w:type="dxa"/>
            <w:vMerge w:val="continue"/>
            <w:vAlign w:val="center"/>
          </w:tcPr>
          <w:p>
            <w:pPr>
              <w:spacing w:line="240" w:lineRule="auto"/>
              <w:ind w:left="0" w:leftChars="0" w:firstLine="0" w:firstLineChars="0"/>
              <w:jc w:val="center"/>
              <w:rPr>
                <w:rFonts w:hint="eastAsia" w:ascii="Times New Roman" w:hAnsi="Times New Roman" w:eastAsia="宋体"/>
                <w:b/>
                <w:bCs/>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restart"/>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1</w:t>
            </w:r>
          </w:p>
        </w:tc>
        <w:tc>
          <w:tcPr>
            <w:tcW w:w="1200" w:type="dxa"/>
            <w:vMerge w:val="restart"/>
            <w:vAlign w:val="center"/>
          </w:tcPr>
          <w:p>
            <w:pPr>
              <w:spacing w:line="240" w:lineRule="auto"/>
              <w:ind w:left="0" w:leftChars="0" w:firstLine="0" w:firstLineChars="0"/>
              <w:jc w:val="center"/>
              <w:rPr>
                <w:rFonts w:hint="default" w:ascii="Times New Roman" w:hAnsi="Times New Roman"/>
                <w:color w:val="000000"/>
                <w:sz w:val="24"/>
                <w:szCs w:val="24"/>
                <w:highlight w:val="none"/>
                <w:lang w:val="en-US" w:eastAsia="zh-CN"/>
              </w:rPr>
            </w:pPr>
            <w:r>
              <w:rPr>
                <w:rFonts w:hint="eastAsia" w:ascii="Times New Roman" w:hAnsi="Times New Roman"/>
                <w:color w:val="000000"/>
                <w:sz w:val="24"/>
                <w:szCs w:val="24"/>
                <w:highlight w:val="none"/>
                <w:lang w:val="en-US" w:eastAsia="zh-CN"/>
              </w:rPr>
              <w:t>项目深化设计方案（11分）</w:t>
            </w:r>
          </w:p>
        </w:tc>
        <w:tc>
          <w:tcPr>
            <w:tcW w:w="2129" w:type="dxa"/>
            <w:vAlign w:val="center"/>
          </w:tcPr>
          <w:p>
            <w:pPr>
              <w:spacing w:line="240" w:lineRule="auto"/>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污水处理工艺深化方案（4分）</w:t>
            </w:r>
          </w:p>
        </w:tc>
        <w:tc>
          <w:tcPr>
            <w:tcW w:w="5498" w:type="dxa"/>
            <w:vAlign w:val="center"/>
          </w:tcPr>
          <w:p>
            <w:pPr>
              <w:spacing w:line="240" w:lineRule="auto"/>
              <w:ind w:left="0" w:leftChars="0" w:firstLine="0" w:firstLineChars="0"/>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投标人根据项目资料对污水处理工艺进行深化，根据深化设计方案的深度、科学性、合理性进行评分。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lang w:val="en-US" w:eastAsia="zh-CN"/>
              </w:rPr>
            </w:pPr>
          </w:p>
        </w:tc>
        <w:tc>
          <w:tcPr>
            <w:tcW w:w="1200" w:type="dxa"/>
            <w:vMerge w:val="continue"/>
            <w:vAlign w:val="center"/>
          </w:tcPr>
          <w:p>
            <w:pPr>
              <w:spacing w:line="240" w:lineRule="auto"/>
              <w:ind w:left="0" w:leftChars="0" w:firstLine="0" w:firstLineChars="0"/>
              <w:jc w:val="center"/>
              <w:rPr>
                <w:rFonts w:hint="eastAsia" w:ascii="Times New Roman" w:hAnsi="Times New Roman"/>
                <w:color w:val="000000"/>
                <w:sz w:val="24"/>
                <w:szCs w:val="24"/>
                <w:highlight w:val="none"/>
                <w:lang w:val="en-US" w:eastAsia="zh-CN"/>
              </w:rPr>
            </w:pPr>
          </w:p>
        </w:tc>
        <w:tc>
          <w:tcPr>
            <w:tcW w:w="2129" w:type="dxa"/>
            <w:vAlign w:val="center"/>
          </w:tcPr>
          <w:p>
            <w:pPr>
              <w:spacing w:line="240" w:lineRule="auto"/>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臭气及污泥处理深化方案（2分）</w:t>
            </w:r>
          </w:p>
        </w:tc>
        <w:tc>
          <w:tcPr>
            <w:tcW w:w="5498" w:type="dxa"/>
            <w:vAlign w:val="center"/>
          </w:tcPr>
          <w:p>
            <w:pPr>
              <w:spacing w:line="240" w:lineRule="auto"/>
              <w:ind w:left="0" w:leftChars="0" w:firstLine="0" w:firstLineChars="0"/>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投标人根据项目资料对臭气及污泥处理处置工艺进行深化，根据深化设计方案的深度、科学性、合理性进行评分。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p>
        </w:tc>
        <w:tc>
          <w:tcPr>
            <w:tcW w:w="1200" w:type="dxa"/>
            <w:vMerge w:val="continue"/>
            <w:vAlign w:val="center"/>
          </w:tcPr>
          <w:p>
            <w:pPr>
              <w:spacing w:line="240" w:lineRule="auto"/>
              <w:ind w:left="0" w:leftChars="0" w:firstLine="0" w:firstLineChars="0"/>
              <w:jc w:val="center"/>
              <w:rPr>
                <w:rFonts w:hint="default" w:ascii="Times New Roman" w:hAnsi="Times New Roman"/>
                <w:color w:val="000000"/>
                <w:sz w:val="24"/>
                <w:szCs w:val="24"/>
                <w:highlight w:val="none"/>
                <w:lang w:val="en-US" w:eastAsia="zh-CN"/>
              </w:rPr>
            </w:pPr>
          </w:p>
        </w:tc>
        <w:tc>
          <w:tcPr>
            <w:tcW w:w="2129" w:type="dxa"/>
            <w:vAlign w:val="center"/>
          </w:tcPr>
          <w:p>
            <w:pPr>
              <w:spacing w:line="240" w:lineRule="auto"/>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设备优化方案（3分）</w:t>
            </w:r>
          </w:p>
        </w:tc>
        <w:tc>
          <w:tcPr>
            <w:tcW w:w="5498" w:type="dxa"/>
            <w:vAlign w:val="center"/>
          </w:tcPr>
          <w:p>
            <w:pPr>
              <w:spacing w:line="240" w:lineRule="auto"/>
              <w:ind w:left="0" w:leftChars="0" w:firstLine="0" w:firstLineChars="0"/>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投标人根据项目资料进行设备优化选择与设计，比较本项目各投标人设备优化方案科学性、合理性、经济性及设备品牌优劣进行评分。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lang w:val="en-US" w:eastAsia="zh-CN"/>
              </w:rPr>
            </w:pPr>
          </w:p>
        </w:tc>
        <w:tc>
          <w:tcPr>
            <w:tcW w:w="1200" w:type="dxa"/>
            <w:vMerge w:val="continue"/>
            <w:vAlign w:val="center"/>
          </w:tcPr>
          <w:p>
            <w:pPr>
              <w:spacing w:line="240" w:lineRule="auto"/>
              <w:ind w:left="0" w:leftChars="0" w:firstLine="0" w:firstLineChars="0"/>
              <w:jc w:val="center"/>
              <w:rPr>
                <w:rFonts w:hint="eastAsia" w:ascii="Times New Roman" w:hAnsi="Times New Roman"/>
                <w:color w:val="000000"/>
                <w:sz w:val="24"/>
                <w:szCs w:val="24"/>
                <w:highlight w:val="none"/>
                <w:lang w:val="en-US" w:eastAsia="zh-CN"/>
              </w:rPr>
            </w:pPr>
          </w:p>
        </w:tc>
        <w:tc>
          <w:tcPr>
            <w:tcW w:w="2129" w:type="dxa"/>
            <w:vAlign w:val="center"/>
          </w:tcPr>
          <w:p>
            <w:pPr>
              <w:spacing w:line="240" w:lineRule="auto"/>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平面布局深化方案（2分）</w:t>
            </w:r>
          </w:p>
        </w:tc>
        <w:tc>
          <w:tcPr>
            <w:tcW w:w="5498" w:type="dxa"/>
            <w:vAlign w:val="center"/>
          </w:tcPr>
          <w:p>
            <w:pPr>
              <w:spacing w:line="240" w:lineRule="auto"/>
              <w:ind w:left="0" w:leftChars="0" w:firstLine="0" w:firstLineChars="0"/>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投标人根据项目用地情况、建构筑物要求对本项目平面布局进行深化设计，根据深化方案的深度、科学性、合理性进行评分。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64" w:type="dxa"/>
            <w:vMerge w:val="restart"/>
            <w:vAlign w:val="center"/>
          </w:tcPr>
          <w:p>
            <w:pPr>
              <w:spacing w:line="240" w:lineRule="auto"/>
              <w:ind w:left="0" w:leftChars="0" w:firstLine="0" w:firstLineChars="0"/>
              <w:jc w:val="center"/>
              <w:rPr>
                <w:rFonts w:hint="eastAsia"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2</w:t>
            </w:r>
          </w:p>
        </w:tc>
        <w:tc>
          <w:tcPr>
            <w:tcW w:w="1200" w:type="dxa"/>
            <w:vMerge w:val="restart"/>
            <w:vAlign w:val="center"/>
          </w:tcPr>
          <w:p>
            <w:pPr>
              <w:spacing w:line="240" w:lineRule="auto"/>
              <w:ind w:left="0" w:leftChars="0" w:firstLine="0" w:firstLineChars="0"/>
              <w:jc w:val="center"/>
              <w:rPr>
                <w:rFonts w:hint="eastAsia"/>
                <w:sz w:val="24"/>
                <w:szCs w:val="24"/>
              </w:rPr>
            </w:pPr>
            <w:r>
              <w:rPr>
                <w:rFonts w:hint="eastAsia"/>
                <w:sz w:val="24"/>
                <w:szCs w:val="24"/>
              </w:rPr>
              <w:t>项目建设管理方案</w:t>
            </w:r>
          </w:p>
          <w:p>
            <w:pPr>
              <w:pStyle w:val="2"/>
              <w:ind w:left="0" w:leftChars="0" w:firstLine="0" w:firstLineChars="0"/>
              <w:rPr>
                <w:rFonts w:hint="eastAsia" w:eastAsia="宋体"/>
                <w:sz w:val="24"/>
                <w:szCs w:val="24"/>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10分</w:t>
            </w:r>
            <w:r>
              <w:rPr>
                <w:rFonts w:hint="eastAsia"/>
                <w:color w:val="000000"/>
                <w:sz w:val="24"/>
                <w:szCs w:val="24"/>
                <w:highlight w:val="none"/>
                <w:lang w:eastAsia="zh-CN"/>
              </w:rPr>
              <w:t>）</w:t>
            </w:r>
          </w:p>
        </w:tc>
        <w:tc>
          <w:tcPr>
            <w:tcW w:w="2129" w:type="dxa"/>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项目公司组建方案（2分）</w:t>
            </w:r>
          </w:p>
        </w:tc>
        <w:tc>
          <w:tcPr>
            <w:tcW w:w="5498" w:type="dxa"/>
            <w:vAlign w:val="center"/>
          </w:tcPr>
          <w:p>
            <w:pPr>
              <w:spacing w:line="240" w:lineRule="auto"/>
              <w:ind w:left="0" w:leftChars="0" w:firstLine="0" w:firstLineChars="0"/>
              <w:rPr>
                <w:rFonts w:hint="default"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根据投标文件中项目公司组建方案计划、组织机构设置和人员配置是否科学、合理，投标文件中各项行政管理制度是否完整、规范，工作保障措施是否合理、周全进行评分。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rPr>
            </w:pPr>
          </w:p>
        </w:tc>
        <w:tc>
          <w:tcPr>
            <w:tcW w:w="1200" w:type="dxa"/>
            <w:vMerge w:val="continue"/>
            <w:vAlign w:val="center"/>
          </w:tcPr>
          <w:p>
            <w:pPr>
              <w:spacing w:line="240" w:lineRule="auto"/>
              <w:ind w:left="0" w:leftChars="0" w:firstLine="0" w:firstLineChars="0"/>
              <w:jc w:val="center"/>
              <w:rPr>
                <w:rFonts w:hint="eastAsia" w:ascii="Times New Roman" w:hAnsi="Times New Roman"/>
                <w:color w:val="000000"/>
                <w:sz w:val="24"/>
                <w:szCs w:val="24"/>
                <w:highlight w:val="none"/>
              </w:rPr>
            </w:pPr>
          </w:p>
        </w:tc>
        <w:tc>
          <w:tcPr>
            <w:tcW w:w="2129" w:type="dxa"/>
            <w:vAlign w:val="center"/>
          </w:tcPr>
          <w:p>
            <w:pPr>
              <w:spacing w:line="240" w:lineRule="auto"/>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施工组织方案</w:t>
            </w:r>
          </w:p>
          <w:p>
            <w:pPr>
              <w:pStyle w:val="2"/>
              <w:spacing w:line="240" w:lineRule="auto"/>
              <w:ind w:left="0" w:leftChars="0" w:firstLine="0" w:firstLineChars="0"/>
              <w:jc w:val="center"/>
              <w:rPr>
                <w:rFonts w:hint="default"/>
                <w:sz w:val="21"/>
                <w:szCs w:val="21"/>
                <w:highlight w:val="none"/>
                <w:lang w:val="en-US" w:eastAsia="zh-CN"/>
              </w:rPr>
            </w:pPr>
            <w:r>
              <w:rPr>
                <w:rFonts w:hint="eastAsia" w:ascii="Times New Roman" w:hAnsi="Times New Roman"/>
                <w:color w:val="000000"/>
                <w:sz w:val="21"/>
                <w:szCs w:val="21"/>
                <w:highlight w:val="none"/>
                <w:lang w:val="en-US" w:eastAsia="zh-CN"/>
              </w:rPr>
              <w:t>（</w:t>
            </w:r>
            <w:r>
              <w:rPr>
                <w:rFonts w:hint="eastAsia"/>
                <w:color w:val="000000"/>
                <w:sz w:val="21"/>
                <w:szCs w:val="21"/>
                <w:highlight w:val="none"/>
                <w:lang w:val="en-US" w:eastAsia="zh-CN"/>
              </w:rPr>
              <w:t>2</w:t>
            </w:r>
            <w:r>
              <w:rPr>
                <w:rFonts w:hint="eastAsia" w:ascii="Times New Roman" w:hAnsi="Times New Roman"/>
                <w:color w:val="000000"/>
                <w:sz w:val="21"/>
                <w:szCs w:val="21"/>
                <w:highlight w:val="none"/>
                <w:lang w:val="en-US" w:eastAsia="zh-CN"/>
              </w:rPr>
              <w:t>分）</w:t>
            </w:r>
          </w:p>
        </w:tc>
        <w:tc>
          <w:tcPr>
            <w:tcW w:w="5498" w:type="dxa"/>
            <w:vAlign w:val="center"/>
          </w:tcPr>
          <w:p>
            <w:pPr>
              <w:spacing w:line="240" w:lineRule="auto"/>
              <w:ind w:left="0" w:leftChars="0" w:firstLine="0" w:firstLineChars="0"/>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对施工组织设计是否完备、合理，项目资源配置是否充分，施工管理措施是否科学、合理，项目施工方案、工艺、方法是否科学、先进、可靠，项目设计及施工人员配置是否充分、科学、合理，是否提供明确人员清单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64" w:type="dxa"/>
            <w:vMerge w:val="continue"/>
            <w:vAlign w:val="center"/>
          </w:tcPr>
          <w:p>
            <w:pPr>
              <w:spacing w:line="240" w:lineRule="auto"/>
              <w:ind w:left="0" w:leftChars="0" w:firstLine="0" w:firstLineChars="0"/>
              <w:jc w:val="center"/>
              <w:rPr>
                <w:rFonts w:ascii="Times New Roman" w:hAnsi="Times New Roman"/>
                <w:color w:val="000000"/>
                <w:sz w:val="21"/>
                <w:szCs w:val="21"/>
                <w:highlight w:val="none"/>
              </w:rPr>
            </w:pPr>
          </w:p>
        </w:tc>
        <w:tc>
          <w:tcPr>
            <w:tcW w:w="1200" w:type="dxa"/>
            <w:vMerge w:val="continue"/>
            <w:vAlign w:val="center"/>
          </w:tcPr>
          <w:p>
            <w:pPr>
              <w:spacing w:line="240" w:lineRule="auto"/>
              <w:ind w:left="0" w:leftChars="0" w:firstLine="0" w:firstLineChars="0"/>
              <w:jc w:val="center"/>
              <w:rPr>
                <w:rFonts w:ascii="Times New Roman" w:hAnsi="Times New Roman"/>
                <w:color w:val="000000"/>
                <w:sz w:val="24"/>
                <w:szCs w:val="24"/>
                <w:highlight w:val="none"/>
              </w:rPr>
            </w:pPr>
          </w:p>
        </w:tc>
        <w:tc>
          <w:tcPr>
            <w:tcW w:w="2129" w:type="dxa"/>
            <w:vAlign w:val="center"/>
          </w:tcPr>
          <w:p>
            <w:pPr>
              <w:spacing w:line="240" w:lineRule="auto"/>
              <w:ind w:left="0" w:leftChars="0" w:firstLine="0" w:firstLineChars="0"/>
              <w:jc w:val="center"/>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项目质量、安全、文明施工方案</w:t>
            </w:r>
          </w:p>
          <w:p>
            <w:pPr>
              <w:spacing w:line="240" w:lineRule="auto"/>
              <w:ind w:left="0" w:leftChars="0" w:firstLine="0" w:firstLineChars="0"/>
              <w:jc w:val="center"/>
              <w:rPr>
                <w:rFonts w:hint="default"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（2分）</w:t>
            </w:r>
          </w:p>
        </w:tc>
        <w:tc>
          <w:tcPr>
            <w:tcW w:w="5498" w:type="dxa"/>
            <w:vAlign w:val="center"/>
          </w:tcPr>
          <w:p>
            <w:pPr>
              <w:spacing w:line="240" w:lineRule="auto"/>
              <w:ind w:left="0" w:leftChars="0" w:firstLine="0" w:firstLineChars="0"/>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lang w:val="en-US" w:eastAsia="zh-CN"/>
              </w:rPr>
              <w:t>根据</w:t>
            </w:r>
            <w:r>
              <w:rPr>
                <w:rFonts w:hint="eastAsia" w:ascii="Times New Roman" w:hAnsi="Times New Roman"/>
                <w:color w:val="000000"/>
                <w:sz w:val="21"/>
                <w:szCs w:val="21"/>
                <w:highlight w:val="none"/>
              </w:rPr>
              <w:t>投标文件对施工质量的保障措施</w:t>
            </w:r>
            <w:r>
              <w:rPr>
                <w:rFonts w:hint="eastAsia" w:ascii="Times New Roman" w:hAnsi="Times New Roman"/>
                <w:color w:val="000000"/>
                <w:sz w:val="21"/>
                <w:szCs w:val="21"/>
                <w:highlight w:val="none"/>
                <w:lang w:val="en-US" w:eastAsia="zh-CN"/>
              </w:rPr>
              <w:t>是否合理、充分</w:t>
            </w:r>
            <w:r>
              <w:rPr>
                <w:rFonts w:hint="eastAsia" w:ascii="Times New Roman" w:hAnsi="Times New Roman"/>
                <w:color w:val="000000"/>
                <w:sz w:val="21"/>
                <w:szCs w:val="21"/>
                <w:highlight w:val="none"/>
                <w:lang w:eastAsia="zh-CN"/>
              </w:rPr>
              <w:t>，</w:t>
            </w:r>
            <w:r>
              <w:rPr>
                <w:rFonts w:hint="eastAsia" w:ascii="Times New Roman" w:hAnsi="Times New Roman"/>
                <w:color w:val="000000"/>
                <w:sz w:val="21"/>
                <w:szCs w:val="21"/>
                <w:highlight w:val="none"/>
                <w:lang w:val="en-US" w:eastAsia="zh-CN"/>
              </w:rPr>
              <w:t>工程建设安全管理措施是否完备，文明施工计划及措施是否理进行评分。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64" w:type="dxa"/>
            <w:vMerge w:val="continue"/>
            <w:vAlign w:val="center"/>
          </w:tcPr>
          <w:p>
            <w:pPr>
              <w:spacing w:line="240" w:lineRule="auto"/>
              <w:ind w:left="0" w:leftChars="0" w:firstLine="0" w:firstLineChars="0"/>
              <w:jc w:val="center"/>
              <w:rPr>
                <w:rFonts w:ascii="Times New Roman" w:hAnsi="Times New Roman"/>
                <w:color w:val="000000"/>
                <w:sz w:val="21"/>
                <w:szCs w:val="21"/>
                <w:highlight w:val="none"/>
              </w:rPr>
            </w:pPr>
          </w:p>
        </w:tc>
        <w:tc>
          <w:tcPr>
            <w:tcW w:w="1200" w:type="dxa"/>
            <w:vMerge w:val="continue"/>
            <w:vAlign w:val="center"/>
          </w:tcPr>
          <w:p>
            <w:pPr>
              <w:spacing w:line="240" w:lineRule="auto"/>
              <w:ind w:left="0" w:leftChars="0" w:firstLine="0" w:firstLineChars="0"/>
              <w:jc w:val="center"/>
              <w:rPr>
                <w:rFonts w:ascii="Times New Roman" w:hAnsi="Times New Roman"/>
                <w:color w:val="000000"/>
                <w:sz w:val="24"/>
                <w:szCs w:val="24"/>
                <w:highlight w:val="none"/>
              </w:rPr>
            </w:pPr>
          </w:p>
        </w:tc>
        <w:tc>
          <w:tcPr>
            <w:tcW w:w="2129" w:type="dxa"/>
            <w:vAlign w:val="center"/>
          </w:tcPr>
          <w:p>
            <w:pPr>
              <w:spacing w:line="240" w:lineRule="auto"/>
              <w:ind w:left="0" w:leftChars="0" w:firstLine="0" w:firstLineChars="0"/>
              <w:jc w:val="center"/>
              <w:rPr>
                <w:rFonts w:hint="default" w:ascii="Times New Roman" w:hAnsi="Times New Roman"/>
                <w:strike w:val="0"/>
                <w:dstrike w:val="0"/>
                <w:color w:val="000000"/>
                <w:sz w:val="21"/>
                <w:szCs w:val="21"/>
                <w:highlight w:val="none"/>
                <w:lang w:val="en-US" w:eastAsia="zh-CN"/>
              </w:rPr>
            </w:pPr>
            <w:r>
              <w:rPr>
                <w:rFonts w:hint="eastAsia" w:ascii="Times New Roman" w:hAnsi="Times New Roman"/>
                <w:strike w:val="0"/>
                <w:dstrike w:val="0"/>
                <w:color w:val="000000"/>
                <w:sz w:val="21"/>
                <w:szCs w:val="21"/>
                <w:highlight w:val="none"/>
                <w:lang w:val="en-US" w:eastAsia="zh-CN"/>
              </w:rPr>
              <w:t>项目进度安排及承诺（2分）</w:t>
            </w:r>
          </w:p>
        </w:tc>
        <w:tc>
          <w:tcPr>
            <w:tcW w:w="5498" w:type="dxa"/>
            <w:vAlign w:val="center"/>
          </w:tcPr>
          <w:p>
            <w:pPr>
              <w:spacing w:line="240" w:lineRule="auto"/>
              <w:ind w:left="0" w:leftChars="0" w:firstLine="0" w:firstLineChars="0"/>
              <w:rPr>
                <w:rFonts w:hint="default" w:ascii="Times New Roman" w:hAnsi="Times New Roman" w:eastAsia="宋体"/>
                <w:strike w:val="0"/>
                <w:dstrike w:val="0"/>
                <w:color w:val="000000"/>
                <w:sz w:val="21"/>
                <w:szCs w:val="21"/>
                <w:highlight w:val="none"/>
                <w:lang w:val="en-US" w:eastAsia="zh-CN"/>
              </w:rPr>
            </w:pPr>
            <w:r>
              <w:rPr>
                <w:rFonts w:hint="eastAsia" w:ascii="Times New Roman" w:hAnsi="Times New Roman"/>
                <w:strike w:val="0"/>
                <w:dstrike w:val="0"/>
                <w:color w:val="000000"/>
                <w:sz w:val="21"/>
                <w:szCs w:val="21"/>
                <w:highlight w:val="none"/>
                <w:lang w:val="en-US" w:eastAsia="zh-CN"/>
              </w:rPr>
              <w:t>根据投标文件对项目进度计划安排是否合理及保障措施是否有效、充分，是否对开工日期及建设工期做出相应承诺（承诺内容为本项目在9月30日前开工的，在2个日历年年内完成竣工验收）进行评分</w:t>
            </w:r>
            <w:r>
              <w:rPr>
                <w:rFonts w:hint="eastAsia" w:ascii="Times New Roman" w:hAnsi="Times New Roman"/>
                <w:color w:val="000000"/>
                <w:sz w:val="21"/>
                <w:szCs w:val="21"/>
                <w:highlight w:val="none"/>
                <w:lang w:val="en-US" w:eastAsia="zh-CN"/>
              </w:rPr>
              <w:t>。</w:t>
            </w:r>
            <w:bookmarkStart w:id="221" w:name="_GoBack"/>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64" w:type="dxa"/>
            <w:vMerge w:val="continue"/>
            <w:vAlign w:val="center"/>
          </w:tcPr>
          <w:p>
            <w:pPr>
              <w:spacing w:line="240" w:lineRule="auto"/>
              <w:ind w:left="0" w:leftChars="0" w:firstLine="0" w:firstLineChars="0"/>
              <w:jc w:val="center"/>
              <w:rPr>
                <w:rFonts w:ascii="Times New Roman" w:hAnsi="Times New Roman"/>
                <w:color w:val="000000"/>
                <w:sz w:val="21"/>
                <w:szCs w:val="21"/>
                <w:highlight w:val="none"/>
              </w:rPr>
            </w:pPr>
          </w:p>
        </w:tc>
        <w:tc>
          <w:tcPr>
            <w:tcW w:w="1200" w:type="dxa"/>
            <w:vMerge w:val="continue"/>
            <w:vAlign w:val="center"/>
          </w:tcPr>
          <w:p>
            <w:pPr>
              <w:spacing w:line="240" w:lineRule="auto"/>
              <w:ind w:left="0" w:leftChars="0" w:firstLine="0" w:firstLineChars="0"/>
              <w:jc w:val="center"/>
              <w:rPr>
                <w:rFonts w:ascii="Times New Roman" w:hAnsi="Times New Roman"/>
                <w:color w:val="000000"/>
                <w:sz w:val="24"/>
                <w:szCs w:val="24"/>
                <w:highlight w:val="none"/>
              </w:rPr>
            </w:pPr>
          </w:p>
        </w:tc>
        <w:tc>
          <w:tcPr>
            <w:tcW w:w="2129" w:type="dxa"/>
            <w:vAlign w:val="center"/>
          </w:tcPr>
          <w:p>
            <w:pPr>
              <w:spacing w:line="240" w:lineRule="auto"/>
              <w:ind w:left="0" w:leftChars="0" w:firstLine="0" w:firstLineChars="0"/>
              <w:jc w:val="center"/>
              <w:rPr>
                <w:rFonts w:hint="default" w:ascii="Times New Roman" w:hAnsi="Times New Roman" w:eastAsia="宋体"/>
                <w:strike w:val="0"/>
                <w:dstrike w:val="0"/>
                <w:color w:val="000000"/>
                <w:sz w:val="21"/>
                <w:szCs w:val="21"/>
                <w:highlight w:val="none"/>
                <w:lang w:val="en-US" w:eastAsia="zh-CN"/>
              </w:rPr>
            </w:pPr>
            <w:r>
              <w:rPr>
                <w:rFonts w:hint="eastAsia" w:ascii="Times New Roman" w:hAnsi="Times New Roman"/>
                <w:strike w:val="0"/>
                <w:dstrike w:val="0"/>
                <w:color w:val="000000"/>
                <w:sz w:val="21"/>
                <w:szCs w:val="21"/>
                <w:highlight w:val="none"/>
                <w:lang w:val="en-US" w:eastAsia="zh-CN"/>
              </w:rPr>
              <w:t>应急及难点工作方案（2分）</w:t>
            </w:r>
          </w:p>
        </w:tc>
        <w:tc>
          <w:tcPr>
            <w:tcW w:w="5498" w:type="dxa"/>
            <w:vAlign w:val="center"/>
          </w:tcPr>
          <w:p>
            <w:pPr>
              <w:spacing w:line="240" w:lineRule="auto"/>
              <w:ind w:left="0" w:leftChars="0" w:firstLine="0" w:firstLineChars="0"/>
              <w:rPr>
                <w:rFonts w:ascii="Times New Roman" w:hAnsi="Times New Roman"/>
                <w:strike w:val="0"/>
                <w:dstrike w:val="0"/>
                <w:color w:val="000000"/>
                <w:sz w:val="21"/>
                <w:szCs w:val="21"/>
                <w:highlight w:val="none"/>
              </w:rPr>
            </w:pPr>
            <w:r>
              <w:rPr>
                <w:rFonts w:hint="eastAsia" w:ascii="Times New Roman" w:hAnsi="Times New Roman"/>
                <w:strike w:val="0"/>
                <w:dstrike w:val="0"/>
                <w:color w:val="000000"/>
                <w:sz w:val="21"/>
                <w:szCs w:val="21"/>
                <w:highlight w:val="none"/>
              </w:rPr>
              <w:t>投标人</w:t>
            </w:r>
            <w:r>
              <w:rPr>
                <w:rFonts w:hint="eastAsia" w:ascii="Times New Roman" w:hAnsi="Times New Roman"/>
                <w:strike w:val="0"/>
                <w:dstrike w:val="0"/>
                <w:color w:val="000000"/>
                <w:sz w:val="21"/>
                <w:szCs w:val="21"/>
                <w:highlight w:val="none"/>
                <w:lang w:val="en-US" w:eastAsia="zh-CN"/>
              </w:rPr>
              <w:t>应</w:t>
            </w:r>
            <w:r>
              <w:rPr>
                <w:rFonts w:hint="eastAsia" w:ascii="Times New Roman" w:hAnsi="Times New Roman"/>
                <w:strike w:val="0"/>
                <w:dstrike w:val="0"/>
                <w:color w:val="000000"/>
                <w:sz w:val="21"/>
                <w:szCs w:val="21"/>
                <w:highlight w:val="none"/>
              </w:rPr>
              <w:t>制定详细的应急工作方案计划</w:t>
            </w:r>
            <w:r>
              <w:rPr>
                <w:rFonts w:hint="eastAsia" w:ascii="Times New Roman" w:hAnsi="Times New Roman"/>
                <w:strike w:val="0"/>
                <w:dstrike w:val="0"/>
                <w:color w:val="000000"/>
                <w:sz w:val="21"/>
                <w:szCs w:val="21"/>
                <w:highlight w:val="none"/>
                <w:lang w:eastAsia="zh-CN"/>
              </w:rPr>
              <w:t>及难点工作的针对性解决方案</w:t>
            </w:r>
            <w:r>
              <w:rPr>
                <w:rFonts w:hint="eastAsia" w:ascii="Times New Roman" w:hAnsi="Times New Roman"/>
                <w:strike w:val="0"/>
                <w:dstrike w:val="0"/>
                <w:color w:val="000000"/>
                <w:sz w:val="21"/>
                <w:szCs w:val="21"/>
                <w:highlight w:val="none"/>
              </w:rPr>
              <w:t>，根据完善合理程度</w:t>
            </w:r>
            <w:r>
              <w:rPr>
                <w:rFonts w:hint="eastAsia" w:ascii="Times New Roman" w:hAnsi="Times New Roman"/>
                <w:strike w:val="0"/>
                <w:dstrike w:val="0"/>
                <w:color w:val="000000"/>
                <w:sz w:val="21"/>
                <w:szCs w:val="21"/>
                <w:highlight w:val="none"/>
                <w:lang w:val="en-US" w:eastAsia="zh-CN"/>
              </w:rPr>
              <w:t>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4" w:type="dxa"/>
            <w:vMerge w:val="restart"/>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3</w:t>
            </w:r>
          </w:p>
        </w:tc>
        <w:tc>
          <w:tcPr>
            <w:tcW w:w="1200" w:type="dxa"/>
            <w:vMerge w:val="restart"/>
            <w:vAlign w:val="center"/>
          </w:tcPr>
          <w:p>
            <w:pPr>
              <w:spacing w:line="240" w:lineRule="auto"/>
              <w:ind w:left="0" w:leftChars="0" w:firstLine="0" w:firstLineChars="0"/>
              <w:jc w:val="center"/>
              <w:rPr>
                <w:rFonts w:hint="eastAsia"/>
                <w:sz w:val="24"/>
                <w:szCs w:val="24"/>
                <w:highlight w:val="none"/>
              </w:rPr>
            </w:pPr>
            <w:r>
              <w:rPr>
                <w:rFonts w:hint="eastAsia"/>
                <w:sz w:val="24"/>
                <w:szCs w:val="24"/>
                <w:highlight w:val="none"/>
                <w:lang w:val="en-US" w:eastAsia="zh-CN"/>
              </w:rPr>
              <w:t>投</w:t>
            </w:r>
            <w:r>
              <w:rPr>
                <w:rFonts w:hint="eastAsia"/>
                <w:sz w:val="24"/>
                <w:szCs w:val="24"/>
                <w:highlight w:val="none"/>
              </w:rPr>
              <w:t>融资方案</w:t>
            </w:r>
          </w:p>
          <w:p>
            <w:pPr>
              <w:pStyle w:val="2"/>
              <w:ind w:left="0" w:leftChars="0" w:firstLine="0" w:firstLineChars="0"/>
              <w:rPr>
                <w:rFonts w:hint="eastAsia" w:eastAsia="宋体"/>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8分</w:t>
            </w:r>
            <w:r>
              <w:rPr>
                <w:rFonts w:hint="eastAsia"/>
                <w:color w:val="000000"/>
                <w:sz w:val="24"/>
                <w:szCs w:val="24"/>
                <w:highlight w:val="none"/>
                <w:lang w:eastAsia="zh-CN"/>
              </w:rPr>
              <w:t>）</w:t>
            </w:r>
          </w:p>
        </w:tc>
        <w:tc>
          <w:tcPr>
            <w:tcW w:w="2129" w:type="dxa"/>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投资计划（2分）</w:t>
            </w:r>
          </w:p>
        </w:tc>
        <w:tc>
          <w:tcPr>
            <w:tcW w:w="5498" w:type="dxa"/>
            <w:vAlign w:val="center"/>
          </w:tcPr>
          <w:p>
            <w:pPr>
              <w:spacing w:line="240" w:lineRule="auto"/>
              <w:ind w:left="0" w:leftChars="0" w:firstLine="0" w:firstLineChars="0"/>
              <w:rPr>
                <w:rFonts w:hint="default"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根据投标文件中投资计划是否明确、科学，是否满足项目建设进度要求进行评分。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lang w:val="en-US" w:eastAsia="zh-CN"/>
              </w:rPr>
            </w:pPr>
          </w:p>
        </w:tc>
        <w:tc>
          <w:tcPr>
            <w:tcW w:w="1200" w:type="dxa"/>
            <w:vMerge w:val="continue"/>
            <w:vAlign w:val="center"/>
          </w:tcPr>
          <w:p>
            <w:pPr>
              <w:pStyle w:val="2"/>
              <w:ind w:left="0" w:leftChars="0" w:firstLine="0" w:firstLineChars="0"/>
              <w:rPr>
                <w:rFonts w:hint="eastAsia"/>
                <w:color w:val="000000"/>
                <w:sz w:val="24"/>
                <w:szCs w:val="24"/>
                <w:highlight w:val="none"/>
                <w:lang w:eastAsia="zh-CN"/>
              </w:rPr>
            </w:pPr>
          </w:p>
        </w:tc>
        <w:tc>
          <w:tcPr>
            <w:tcW w:w="2129" w:type="dxa"/>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融资方案（3分）</w:t>
            </w:r>
          </w:p>
        </w:tc>
        <w:tc>
          <w:tcPr>
            <w:tcW w:w="5498" w:type="dxa"/>
            <w:vAlign w:val="center"/>
          </w:tcPr>
          <w:p>
            <w:pPr>
              <w:spacing w:line="240" w:lineRule="auto"/>
              <w:ind w:left="0" w:leftChars="0" w:firstLine="0" w:firstLineChars="0"/>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根据投标文件中融资方案是否合理、科学，融资安排是否匹配投资计划进行评分。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lang w:val="en-US" w:eastAsia="zh-CN"/>
              </w:rPr>
            </w:pPr>
          </w:p>
        </w:tc>
        <w:tc>
          <w:tcPr>
            <w:tcW w:w="1200" w:type="dxa"/>
            <w:vMerge w:val="continue"/>
            <w:vAlign w:val="center"/>
          </w:tcPr>
          <w:p>
            <w:pPr>
              <w:pStyle w:val="2"/>
              <w:ind w:left="0" w:leftChars="0" w:firstLine="0" w:firstLineChars="0"/>
              <w:rPr>
                <w:rFonts w:hint="eastAsia"/>
                <w:color w:val="000000"/>
                <w:sz w:val="24"/>
                <w:szCs w:val="24"/>
                <w:highlight w:val="none"/>
                <w:lang w:eastAsia="zh-CN"/>
              </w:rPr>
            </w:pPr>
          </w:p>
        </w:tc>
        <w:tc>
          <w:tcPr>
            <w:tcW w:w="2129" w:type="dxa"/>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融资保障（3分）</w:t>
            </w:r>
          </w:p>
        </w:tc>
        <w:tc>
          <w:tcPr>
            <w:tcW w:w="5498" w:type="dxa"/>
            <w:vAlign w:val="center"/>
          </w:tcPr>
          <w:p>
            <w:pPr>
              <w:spacing w:line="240" w:lineRule="auto"/>
              <w:ind w:left="0" w:leftChars="0" w:firstLine="0" w:firstLineChars="0"/>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根据投标文件中融资保障措施是否充分、到位，是否提供有融资保障措施的相关支撑性证明文件进行评分。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64" w:type="dxa"/>
            <w:vMerge w:val="restart"/>
            <w:vAlign w:val="center"/>
          </w:tcPr>
          <w:p>
            <w:pPr>
              <w:spacing w:line="240" w:lineRule="auto"/>
              <w:ind w:left="0" w:leftChars="0" w:firstLine="0" w:firstLineChars="0"/>
              <w:jc w:val="center"/>
              <w:rPr>
                <w:rFonts w:hint="eastAsia"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4</w:t>
            </w:r>
          </w:p>
        </w:tc>
        <w:tc>
          <w:tcPr>
            <w:tcW w:w="1200" w:type="dxa"/>
            <w:vMerge w:val="restart"/>
            <w:vAlign w:val="center"/>
          </w:tcPr>
          <w:p>
            <w:pPr>
              <w:spacing w:line="240" w:lineRule="auto"/>
              <w:ind w:left="0" w:leftChars="0" w:firstLine="0" w:firstLineChars="0"/>
              <w:jc w:val="center"/>
              <w:rPr>
                <w:rFonts w:hint="eastAsia"/>
                <w:sz w:val="24"/>
                <w:szCs w:val="24"/>
                <w:highlight w:val="none"/>
              </w:rPr>
            </w:pPr>
            <w:r>
              <w:rPr>
                <w:rFonts w:hint="eastAsia"/>
                <w:sz w:val="24"/>
                <w:szCs w:val="24"/>
                <w:highlight w:val="none"/>
              </w:rPr>
              <w:t>运营维护及移交方案</w:t>
            </w:r>
          </w:p>
          <w:p>
            <w:pPr>
              <w:pStyle w:val="2"/>
              <w:ind w:left="0" w:leftChars="0" w:firstLine="0" w:firstLineChars="0"/>
              <w:rPr>
                <w:rFonts w:hint="eastAsia" w:eastAsia="宋体"/>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10分</w:t>
            </w:r>
            <w:r>
              <w:rPr>
                <w:rFonts w:hint="eastAsia"/>
                <w:color w:val="000000"/>
                <w:sz w:val="24"/>
                <w:szCs w:val="24"/>
                <w:highlight w:val="none"/>
                <w:lang w:eastAsia="zh-CN"/>
              </w:rPr>
              <w:t>）</w:t>
            </w:r>
          </w:p>
        </w:tc>
        <w:tc>
          <w:tcPr>
            <w:tcW w:w="2129" w:type="dxa"/>
            <w:vAlign w:val="center"/>
          </w:tcPr>
          <w:p>
            <w:pPr>
              <w:spacing w:line="240" w:lineRule="auto"/>
              <w:ind w:left="0" w:leftChars="0" w:firstLine="0" w:firstLineChars="0"/>
              <w:jc w:val="center"/>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运营维护方案的总体评价</w:t>
            </w:r>
          </w:p>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（4分）</w:t>
            </w:r>
          </w:p>
        </w:tc>
        <w:tc>
          <w:tcPr>
            <w:tcW w:w="5498" w:type="dxa"/>
            <w:vAlign w:val="center"/>
          </w:tcPr>
          <w:p>
            <w:pPr>
              <w:spacing w:line="240" w:lineRule="auto"/>
              <w:ind w:left="0" w:leftChars="0" w:firstLine="0" w:firstLineChars="0"/>
              <w:rPr>
                <w:rFonts w:hint="eastAsia" w:ascii="Times New Roman" w:hAnsi="Times New Roman" w:eastAsia="宋体"/>
                <w:color w:val="000000"/>
                <w:sz w:val="21"/>
                <w:szCs w:val="21"/>
                <w:highlight w:val="none"/>
                <w:lang w:eastAsia="zh-CN"/>
              </w:rPr>
            </w:pPr>
            <w:r>
              <w:rPr>
                <w:rFonts w:hint="eastAsia" w:ascii="Times New Roman" w:hAnsi="Times New Roman"/>
                <w:color w:val="000000"/>
                <w:sz w:val="21"/>
                <w:szCs w:val="21"/>
                <w:highlight w:val="none"/>
              </w:rPr>
              <w:t>根据</w:t>
            </w:r>
            <w:r>
              <w:rPr>
                <w:rFonts w:hint="eastAsia" w:ascii="Times New Roman" w:hAnsi="Times New Roman"/>
                <w:color w:val="000000"/>
                <w:sz w:val="21"/>
                <w:szCs w:val="21"/>
                <w:highlight w:val="none"/>
                <w:lang w:val="en-US" w:eastAsia="zh-CN"/>
              </w:rPr>
              <w:t>投标文件中</w:t>
            </w:r>
            <w:r>
              <w:rPr>
                <w:rFonts w:hint="eastAsia" w:ascii="Times New Roman" w:hAnsi="Times New Roman"/>
                <w:color w:val="000000"/>
                <w:sz w:val="21"/>
                <w:szCs w:val="21"/>
                <w:highlight w:val="none"/>
              </w:rPr>
              <w:t>运营维护</w:t>
            </w:r>
            <w:r>
              <w:rPr>
                <w:rFonts w:hint="eastAsia" w:ascii="Times New Roman" w:hAnsi="Times New Roman"/>
                <w:color w:val="000000"/>
                <w:sz w:val="21"/>
                <w:szCs w:val="21"/>
                <w:highlight w:val="none"/>
                <w:lang w:val="en-US" w:eastAsia="zh-CN"/>
              </w:rPr>
              <w:t>方案的合理性、完整性</w:t>
            </w:r>
            <w:r>
              <w:rPr>
                <w:rFonts w:hint="eastAsia" w:ascii="Times New Roman" w:hAnsi="Times New Roman"/>
                <w:color w:val="000000"/>
                <w:sz w:val="21"/>
                <w:szCs w:val="21"/>
                <w:highlight w:val="none"/>
              </w:rPr>
              <w:t>（包括但不限于运营管理总体方案、运营维护方案、成本管理控制措施、突发事件应对方案、运营报告、财务报告、环境监测报告检测等周期及提供制度</w:t>
            </w:r>
            <w:r>
              <w:rPr>
                <w:rFonts w:hint="eastAsia" w:ascii="Times New Roman" w:hAnsi="Times New Roman"/>
                <w:color w:val="000000"/>
                <w:sz w:val="21"/>
                <w:szCs w:val="21"/>
                <w:highlight w:val="none"/>
                <w:lang w:val="en-US" w:eastAsia="zh-CN"/>
              </w:rPr>
              <w:t>等</w:t>
            </w:r>
            <w:r>
              <w:rPr>
                <w:rFonts w:hint="eastAsia" w:ascii="Times New Roman" w:hAnsi="Times New Roman"/>
                <w:color w:val="000000"/>
                <w:sz w:val="21"/>
                <w:szCs w:val="21"/>
                <w:highlight w:val="none"/>
                <w:lang w:eastAsia="zh-CN"/>
              </w:rPr>
              <w:t>）</w:t>
            </w:r>
            <w:r>
              <w:rPr>
                <w:rFonts w:hint="eastAsia" w:ascii="Times New Roman" w:hAnsi="Times New Roman"/>
                <w:color w:val="000000"/>
                <w:sz w:val="21"/>
                <w:szCs w:val="21"/>
                <w:highlight w:val="none"/>
                <w:lang w:val="en-US" w:eastAsia="zh-CN"/>
              </w:rPr>
              <w:t>进行评分</w:t>
            </w:r>
            <w:r>
              <w:rPr>
                <w:rFonts w:hint="eastAsia" w:ascii="Times New Roman" w:hAnsi="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rPr>
            </w:pPr>
          </w:p>
        </w:tc>
        <w:tc>
          <w:tcPr>
            <w:tcW w:w="1200" w:type="dxa"/>
            <w:vMerge w:val="continue"/>
            <w:vAlign w:val="center"/>
          </w:tcPr>
          <w:p>
            <w:pPr>
              <w:spacing w:line="240" w:lineRule="auto"/>
              <w:ind w:left="0" w:leftChars="0" w:firstLine="0" w:firstLineChars="0"/>
              <w:jc w:val="center"/>
              <w:rPr>
                <w:rFonts w:hint="eastAsia" w:ascii="Times New Roman" w:hAnsi="Times New Roman"/>
                <w:color w:val="000000"/>
                <w:sz w:val="24"/>
                <w:szCs w:val="24"/>
                <w:highlight w:val="none"/>
              </w:rPr>
            </w:pPr>
          </w:p>
        </w:tc>
        <w:tc>
          <w:tcPr>
            <w:tcW w:w="2129" w:type="dxa"/>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运营安全管理方案（2分）</w:t>
            </w:r>
          </w:p>
        </w:tc>
        <w:tc>
          <w:tcPr>
            <w:tcW w:w="5498" w:type="dxa"/>
            <w:vAlign w:val="center"/>
          </w:tcPr>
          <w:p>
            <w:pPr>
              <w:spacing w:line="240" w:lineRule="auto"/>
              <w:ind w:left="0" w:leftChars="0" w:firstLine="0" w:firstLineChars="0"/>
              <w:rPr>
                <w:rFonts w:hint="eastAsia"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根据投标文件中运营安全管理和人员安全管理措施及保障计划是否充分、合理，应急安全处置措施是否到位进行评分</w:t>
            </w:r>
            <w:r>
              <w:rPr>
                <w:rFonts w:hint="eastAsia" w:ascii="Times New Roman" w:hAnsi="Times New Roman"/>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rPr>
            </w:pPr>
          </w:p>
        </w:tc>
        <w:tc>
          <w:tcPr>
            <w:tcW w:w="1200" w:type="dxa"/>
            <w:vMerge w:val="continue"/>
            <w:vAlign w:val="center"/>
          </w:tcPr>
          <w:p>
            <w:pPr>
              <w:spacing w:line="240" w:lineRule="auto"/>
              <w:ind w:left="0" w:leftChars="0" w:firstLine="0" w:firstLineChars="0"/>
              <w:jc w:val="center"/>
              <w:rPr>
                <w:rFonts w:hint="eastAsia" w:ascii="Times New Roman" w:hAnsi="Times New Roman"/>
                <w:color w:val="000000"/>
                <w:sz w:val="24"/>
                <w:szCs w:val="24"/>
                <w:highlight w:val="none"/>
              </w:rPr>
            </w:pPr>
          </w:p>
        </w:tc>
        <w:tc>
          <w:tcPr>
            <w:tcW w:w="2129" w:type="dxa"/>
            <w:vAlign w:val="center"/>
          </w:tcPr>
          <w:p>
            <w:pPr>
              <w:spacing w:line="240" w:lineRule="auto"/>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移交方案</w:t>
            </w:r>
            <w:r>
              <w:rPr>
                <w:rFonts w:hint="eastAsia"/>
                <w:color w:val="000000"/>
                <w:sz w:val="21"/>
                <w:szCs w:val="21"/>
                <w:highlight w:val="none"/>
                <w:lang w:val="en-US" w:eastAsia="zh-CN"/>
              </w:rPr>
              <w:t>（2分）</w:t>
            </w:r>
          </w:p>
        </w:tc>
        <w:tc>
          <w:tcPr>
            <w:tcW w:w="5498" w:type="dxa"/>
            <w:vAlign w:val="center"/>
          </w:tcPr>
          <w:p>
            <w:pPr>
              <w:spacing w:line="240" w:lineRule="auto"/>
              <w:ind w:left="0" w:leftChars="0" w:firstLine="0" w:firstLineChars="0"/>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根据投标文件中移交方案是否遵照项目有关要求，移交程序、内容、标准是否明确制定、是否科学合理进行评分。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rPr>
            </w:pPr>
          </w:p>
        </w:tc>
        <w:tc>
          <w:tcPr>
            <w:tcW w:w="1200" w:type="dxa"/>
            <w:vMerge w:val="continue"/>
            <w:vAlign w:val="center"/>
          </w:tcPr>
          <w:p>
            <w:pPr>
              <w:spacing w:line="240" w:lineRule="auto"/>
              <w:ind w:left="0" w:leftChars="0" w:firstLine="0" w:firstLineChars="0"/>
              <w:jc w:val="center"/>
              <w:rPr>
                <w:rFonts w:hint="eastAsia" w:ascii="Times New Roman" w:hAnsi="Times New Roman"/>
                <w:color w:val="000000"/>
                <w:sz w:val="24"/>
                <w:szCs w:val="24"/>
                <w:highlight w:val="none"/>
              </w:rPr>
            </w:pPr>
          </w:p>
        </w:tc>
        <w:tc>
          <w:tcPr>
            <w:tcW w:w="2129" w:type="dxa"/>
            <w:vAlign w:val="center"/>
          </w:tcPr>
          <w:p>
            <w:pPr>
              <w:spacing w:line="240" w:lineRule="auto"/>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移交前恢复性大修方案（2分）</w:t>
            </w:r>
          </w:p>
        </w:tc>
        <w:tc>
          <w:tcPr>
            <w:tcW w:w="5498" w:type="dxa"/>
            <w:vAlign w:val="center"/>
          </w:tcPr>
          <w:p>
            <w:pPr>
              <w:spacing w:line="240" w:lineRule="auto"/>
              <w:ind w:left="0" w:leftChars="0" w:firstLine="0" w:firstLineChars="0"/>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根据投标文件中提供的设备设施移交前恢复性大修工作方案是否完整、合理、科学进行评分。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4" w:type="dxa"/>
            <w:vMerge w:val="restart"/>
            <w:vAlign w:val="center"/>
          </w:tcPr>
          <w:p>
            <w:pPr>
              <w:spacing w:line="240" w:lineRule="auto"/>
              <w:ind w:left="0" w:leftChars="0" w:firstLine="0" w:firstLineChars="0"/>
              <w:jc w:val="center"/>
              <w:rPr>
                <w:rFonts w:hint="eastAsia" w:eastAsia="宋体"/>
                <w:sz w:val="21"/>
                <w:szCs w:val="21"/>
                <w:highlight w:val="none"/>
                <w:lang w:val="en-US" w:eastAsia="zh-CN"/>
              </w:rPr>
            </w:pPr>
            <w:r>
              <w:rPr>
                <w:rFonts w:hint="eastAsia"/>
                <w:sz w:val="21"/>
                <w:szCs w:val="21"/>
                <w:highlight w:val="none"/>
                <w:lang w:val="en-US" w:eastAsia="zh-CN"/>
              </w:rPr>
              <w:t>5</w:t>
            </w:r>
          </w:p>
        </w:tc>
        <w:tc>
          <w:tcPr>
            <w:tcW w:w="1200" w:type="dxa"/>
            <w:vMerge w:val="restart"/>
            <w:vAlign w:val="center"/>
          </w:tcPr>
          <w:p>
            <w:pPr>
              <w:spacing w:line="240" w:lineRule="auto"/>
              <w:ind w:left="0" w:leftChars="0" w:firstLine="0" w:firstLineChars="0"/>
              <w:jc w:val="center"/>
              <w:rPr>
                <w:rFonts w:hint="eastAsia"/>
                <w:sz w:val="24"/>
                <w:szCs w:val="24"/>
              </w:rPr>
            </w:pPr>
            <w:r>
              <w:rPr>
                <w:rFonts w:hint="eastAsia"/>
                <w:sz w:val="24"/>
                <w:szCs w:val="24"/>
              </w:rPr>
              <w:t>财务分析方案</w:t>
            </w:r>
          </w:p>
          <w:p>
            <w:pPr>
              <w:pStyle w:val="2"/>
              <w:ind w:left="0" w:leftChars="0" w:firstLine="0" w:firstLineChars="0"/>
              <w:rPr>
                <w:rFonts w:hint="eastAsia" w:eastAsia="宋体"/>
                <w:sz w:val="24"/>
                <w:szCs w:val="24"/>
                <w:lang w:eastAsia="zh-CN"/>
              </w:rPr>
            </w:pPr>
            <w:r>
              <w:rPr>
                <w:rFonts w:hint="eastAsia"/>
                <w:sz w:val="24"/>
                <w:szCs w:val="24"/>
                <w:highlight w:val="none"/>
                <w:lang w:eastAsia="zh-CN"/>
              </w:rPr>
              <w:t>（</w:t>
            </w:r>
            <w:r>
              <w:rPr>
                <w:rFonts w:hint="eastAsia"/>
                <w:sz w:val="24"/>
                <w:szCs w:val="24"/>
                <w:highlight w:val="none"/>
                <w:lang w:val="en-US" w:eastAsia="zh-CN"/>
              </w:rPr>
              <w:t>10分</w:t>
            </w:r>
            <w:r>
              <w:rPr>
                <w:rFonts w:hint="eastAsia"/>
                <w:sz w:val="24"/>
                <w:szCs w:val="24"/>
                <w:highlight w:val="none"/>
                <w:lang w:eastAsia="zh-CN"/>
              </w:rPr>
              <w:t>）</w:t>
            </w:r>
          </w:p>
        </w:tc>
        <w:tc>
          <w:tcPr>
            <w:tcW w:w="2129" w:type="dxa"/>
            <w:vAlign w:val="center"/>
          </w:tcPr>
          <w:p>
            <w:pPr>
              <w:spacing w:line="240" w:lineRule="auto"/>
              <w:ind w:left="0" w:leftChars="0" w:firstLine="0" w:firstLineChars="0"/>
              <w:jc w:val="center"/>
              <w:rPr>
                <w:rFonts w:hint="default" w:eastAsia="宋体"/>
                <w:sz w:val="21"/>
                <w:szCs w:val="21"/>
                <w:highlight w:val="none"/>
                <w:lang w:val="en-US" w:eastAsia="zh-CN"/>
              </w:rPr>
            </w:pPr>
            <w:r>
              <w:rPr>
                <w:rFonts w:hint="eastAsia"/>
                <w:sz w:val="21"/>
                <w:szCs w:val="21"/>
                <w:highlight w:val="none"/>
                <w:lang w:val="en-US" w:eastAsia="zh-CN"/>
              </w:rPr>
              <w:t>财务分析方案整体评价（3分）</w:t>
            </w:r>
          </w:p>
        </w:tc>
        <w:tc>
          <w:tcPr>
            <w:tcW w:w="5498" w:type="dxa"/>
            <w:vAlign w:val="center"/>
          </w:tcPr>
          <w:p>
            <w:pPr>
              <w:spacing w:line="240" w:lineRule="auto"/>
              <w:ind w:left="0" w:leftChars="0" w:firstLine="0" w:firstLineChars="0"/>
              <w:jc w:val="left"/>
              <w:rPr>
                <w:rFonts w:ascii="Times New Roman" w:hAnsi="Times New Roman"/>
                <w:color w:val="000000"/>
                <w:sz w:val="21"/>
                <w:szCs w:val="21"/>
                <w:highlight w:val="none"/>
              </w:rPr>
            </w:pPr>
            <w:r>
              <w:rPr>
                <w:rFonts w:hint="eastAsia" w:ascii="Times New Roman" w:hAnsi="Times New Roman"/>
                <w:color w:val="000000"/>
                <w:sz w:val="21"/>
                <w:szCs w:val="21"/>
                <w:highlight w:val="none"/>
                <w:lang w:val="en-US" w:eastAsia="zh-CN"/>
              </w:rPr>
              <w:t>根据投标文件中财务方案的完整性、合理性</w:t>
            </w:r>
            <w:r>
              <w:rPr>
                <w:rFonts w:hint="eastAsia" w:ascii="Times New Roman" w:hAnsi="Times New Roman"/>
                <w:color w:val="000000"/>
                <w:sz w:val="21"/>
                <w:szCs w:val="21"/>
                <w:highlight w:val="none"/>
              </w:rPr>
              <w:t>（包括但不限于测算分析基础数据及参数说明、财务测算分析、财务报表等）</w:t>
            </w:r>
            <w:r>
              <w:rPr>
                <w:rFonts w:hint="eastAsia" w:ascii="Times New Roman" w:hAnsi="Times New Roman"/>
                <w:color w:val="000000"/>
                <w:sz w:val="21"/>
                <w:szCs w:val="21"/>
                <w:highlight w:val="none"/>
                <w:lang w:val="en-US" w:eastAsia="zh-CN"/>
              </w:rPr>
              <w:t>进行评分</w:t>
            </w:r>
            <w:r>
              <w:rPr>
                <w:rFonts w:hint="eastAsia" w:ascii="Times New Roman" w:hAnsi="Times New Roman"/>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64" w:type="dxa"/>
            <w:vMerge w:val="continue"/>
            <w:vAlign w:val="center"/>
          </w:tcPr>
          <w:p>
            <w:pPr>
              <w:spacing w:line="240" w:lineRule="auto"/>
              <w:ind w:left="0" w:leftChars="0" w:firstLine="0" w:firstLineChars="0"/>
              <w:jc w:val="center"/>
              <w:rPr>
                <w:rFonts w:hint="eastAsia"/>
                <w:sz w:val="21"/>
                <w:szCs w:val="21"/>
                <w:highlight w:val="none"/>
              </w:rPr>
            </w:pPr>
          </w:p>
        </w:tc>
        <w:tc>
          <w:tcPr>
            <w:tcW w:w="1200" w:type="dxa"/>
            <w:vMerge w:val="continue"/>
            <w:vAlign w:val="center"/>
          </w:tcPr>
          <w:p>
            <w:pPr>
              <w:spacing w:line="240" w:lineRule="auto"/>
              <w:ind w:left="0" w:leftChars="0" w:firstLine="0" w:firstLineChars="0"/>
              <w:jc w:val="center"/>
              <w:rPr>
                <w:rFonts w:hint="eastAsia"/>
                <w:sz w:val="24"/>
                <w:szCs w:val="24"/>
                <w:highlight w:val="none"/>
              </w:rPr>
            </w:pPr>
          </w:p>
        </w:tc>
        <w:tc>
          <w:tcPr>
            <w:tcW w:w="2129" w:type="dxa"/>
            <w:vAlign w:val="center"/>
          </w:tcPr>
          <w:p>
            <w:pPr>
              <w:spacing w:line="240" w:lineRule="auto"/>
              <w:ind w:left="0" w:leftChars="0" w:firstLine="0" w:firstLineChars="0"/>
              <w:jc w:val="center"/>
              <w:rPr>
                <w:rFonts w:hint="eastAsia"/>
                <w:sz w:val="21"/>
                <w:szCs w:val="21"/>
                <w:highlight w:val="none"/>
                <w:lang w:val="en-US" w:eastAsia="zh-CN"/>
              </w:rPr>
            </w:pPr>
            <w:r>
              <w:rPr>
                <w:rFonts w:hint="eastAsia"/>
                <w:sz w:val="21"/>
                <w:szCs w:val="21"/>
                <w:highlight w:val="none"/>
                <w:lang w:val="en-US" w:eastAsia="zh-CN"/>
              </w:rPr>
              <w:t>成本分析取值依据（3分）</w:t>
            </w:r>
          </w:p>
        </w:tc>
        <w:tc>
          <w:tcPr>
            <w:tcW w:w="5498" w:type="dxa"/>
          </w:tcPr>
          <w:p>
            <w:pPr>
              <w:spacing w:line="240" w:lineRule="auto"/>
              <w:ind w:left="0" w:leftChars="0" w:firstLine="0" w:firstLineChars="0"/>
              <w:jc w:val="left"/>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根据投标文件中成本分析取值及依据是否科学、合理进行评分。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 w:type="dxa"/>
            <w:vMerge w:val="continue"/>
            <w:vAlign w:val="center"/>
          </w:tcPr>
          <w:p>
            <w:pPr>
              <w:spacing w:line="240" w:lineRule="auto"/>
              <w:ind w:left="0" w:leftChars="0" w:firstLine="0" w:firstLineChars="0"/>
              <w:jc w:val="center"/>
              <w:rPr>
                <w:rFonts w:hint="eastAsia"/>
                <w:sz w:val="21"/>
                <w:szCs w:val="21"/>
                <w:highlight w:val="none"/>
              </w:rPr>
            </w:pPr>
          </w:p>
        </w:tc>
        <w:tc>
          <w:tcPr>
            <w:tcW w:w="1200" w:type="dxa"/>
            <w:vMerge w:val="continue"/>
            <w:vAlign w:val="center"/>
          </w:tcPr>
          <w:p>
            <w:pPr>
              <w:spacing w:line="240" w:lineRule="auto"/>
              <w:ind w:left="0" w:leftChars="0" w:firstLine="0" w:firstLineChars="0"/>
              <w:jc w:val="center"/>
              <w:rPr>
                <w:rFonts w:hint="eastAsia"/>
                <w:sz w:val="24"/>
                <w:szCs w:val="24"/>
                <w:highlight w:val="none"/>
              </w:rPr>
            </w:pPr>
          </w:p>
        </w:tc>
        <w:tc>
          <w:tcPr>
            <w:tcW w:w="2129" w:type="dxa"/>
            <w:vAlign w:val="center"/>
          </w:tcPr>
          <w:p>
            <w:pPr>
              <w:spacing w:line="240" w:lineRule="auto"/>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成本分析项目（3分）</w:t>
            </w:r>
          </w:p>
        </w:tc>
        <w:tc>
          <w:tcPr>
            <w:tcW w:w="5498" w:type="dxa"/>
          </w:tcPr>
          <w:p>
            <w:pPr>
              <w:spacing w:line="240" w:lineRule="auto"/>
              <w:ind w:left="0" w:leftChars="0" w:firstLine="0" w:firstLineChars="0"/>
              <w:jc w:val="left"/>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根据投标文件中项目总成本及运营成本分析是否科学、合理，是否齐全（成本分析至少包括折旧摊销费、财务费用、电费、人工及福利费用、化学药剂费用、污泥处理处置费用、修理费、其他费用等）进行评分。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4" w:type="dxa"/>
            <w:vMerge w:val="continue"/>
            <w:vAlign w:val="center"/>
          </w:tcPr>
          <w:p>
            <w:pPr>
              <w:spacing w:line="240" w:lineRule="auto"/>
              <w:ind w:left="0" w:leftChars="0" w:firstLine="0" w:firstLineChars="0"/>
              <w:jc w:val="center"/>
              <w:rPr>
                <w:rFonts w:hint="eastAsia"/>
                <w:sz w:val="21"/>
                <w:szCs w:val="21"/>
                <w:highlight w:val="none"/>
              </w:rPr>
            </w:pPr>
          </w:p>
        </w:tc>
        <w:tc>
          <w:tcPr>
            <w:tcW w:w="1200" w:type="dxa"/>
            <w:vMerge w:val="continue"/>
            <w:vAlign w:val="center"/>
          </w:tcPr>
          <w:p>
            <w:pPr>
              <w:spacing w:line="240" w:lineRule="auto"/>
              <w:ind w:left="0" w:leftChars="0" w:firstLine="0" w:firstLineChars="0"/>
              <w:jc w:val="center"/>
              <w:rPr>
                <w:rFonts w:hint="eastAsia"/>
                <w:sz w:val="24"/>
                <w:szCs w:val="24"/>
                <w:highlight w:val="none"/>
              </w:rPr>
            </w:pPr>
          </w:p>
        </w:tc>
        <w:tc>
          <w:tcPr>
            <w:tcW w:w="2129" w:type="dxa"/>
            <w:vAlign w:val="center"/>
          </w:tcPr>
          <w:p>
            <w:pPr>
              <w:spacing w:line="240" w:lineRule="auto"/>
              <w:ind w:left="0" w:leftChars="0" w:firstLine="0" w:firstLineChars="0"/>
              <w:jc w:val="center"/>
              <w:rPr>
                <w:rFonts w:hint="default"/>
                <w:sz w:val="21"/>
                <w:szCs w:val="21"/>
                <w:highlight w:val="none"/>
                <w:lang w:val="en-US" w:eastAsia="zh-CN"/>
              </w:rPr>
            </w:pPr>
            <w:r>
              <w:rPr>
                <w:rFonts w:hint="eastAsia"/>
                <w:sz w:val="21"/>
                <w:szCs w:val="21"/>
                <w:highlight w:val="none"/>
                <w:lang w:val="en-US" w:eastAsia="zh-CN"/>
              </w:rPr>
              <w:t>成本汇总表（1分）</w:t>
            </w:r>
          </w:p>
        </w:tc>
        <w:tc>
          <w:tcPr>
            <w:tcW w:w="5498" w:type="dxa"/>
          </w:tcPr>
          <w:p>
            <w:pPr>
              <w:spacing w:line="240" w:lineRule="auto"/>
              <w:ind w:left="0" w:leftChars="0" w:firstLine="0" w:firstLineChars="0"/>
              <w:jc w:val="left"/>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根据投标文件中是否提供单位总成本汇总表及单位运营汇总表进行评分</w:t>
            </w:r>
            <w:r>
              <w:rPr>
                <w:rFonts w:hint="eastAsia" w:ascii="Times New Roman" w:hAnsi="Times New Roman"/>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4" w:type="dxa"/>
            <w:vMerge w:val="restart"/>
            <w:vAlign w:val="center"/>
          </w:tcPr>
          <w:p>
            <w:pPr>
              <w:spacing w:line="240" w:lineRule="auto"/>
              <w:ind w:left="0" w:leftChars="0" w:firstLine="0" w:firstLineChars="0"/>
              <w:jc w:val="center"/>
              <w:rPr>
                <w:rFonts w:hint="eastAsia"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6</w:t>
            </w:r>
          </w:p>
        </w:tc>
        <w:tc>
          <w:tcPr>
            <w:tcW w:w="1200" w:type="dxa"/>
            <w:vMerge w:val="restart"/>
            <w:vAlign w:val="center"/>
          </w:tcPr>
          <w:p>
            <w:pPr>
              <w:spacing w:line="240" w:lineRule="auto"/>
              <w:ind w:left="0" w:leftChars="0" w:firstLine="0" w:firstLineChars="0"/>
              <w:jc w:val="center"/>
              <w:rPr>
                <w:rFonts w:hint="eastAsia"/>
                <w:sz w:val="24"/>
                <w:szCs w:val="24"/>
                <w:highlight w:val="none"/>
              </w:rPr>
            </w:pPr>
            <w:r>
              <w:rPr>
                <w:rFonts w:hint="eastAsia"/>
                <w:sz w:val="24"/>
                <w:szCs w:val="24"/>
                <w:highlight w:val="none"/>
              </w:rPr>
              <w:t>法律方案</w:t>
            </w:r>
          </w:p>
          <w:p>
            <w:pPr>
              <w:pStyle w:val="2"/>
              <w:ind w:left="0" w:leftChars="0" w:firstLine="0" w:firstLineChars="0"/>
              <w:rPr>
                <w:rFonts w:hint="eastAsia" w:eastAsia="宋体"/>
                <w:sz w:val="24"/>
                <w:szCs w:val="24"/>
                <w:highlight w:val="none"/>
                <w:lang w:eastAsia="zh-CN"/>
              </w:rPr>
            </w:pPr>
            <w:r>
              <w:rPr>
                <w:rFonts w:hint="eastAsia"/>
                <w:color w:val="000000"/>
                <w:sz w:val="24"/>
                <w:szCs w:val="24"/>
                <w:highlight w:val="none"/>
                <w:lang w:eastAsia="zh-CN"/>
              </w:rPr>
              <w:t>（</w:t>
            </w:r>
            <w:r>
              <w:rPr>
                <w:rFonts w:hint="eastAsia"/>
                <w:color w:val="000000"/>
                <w:sz w:val="24"/>
                <w:szCs w:val="24"/>
                <w:highlight w:val="none"/>
                <w:lang w:val="en-US" w:eastAsia="zh-CN"/>
              </w:rPr>
              <w:t>6分</w:t>
            </w:r>
            <w:r>
              <w:rPr>
                <w:rFonts w:hint="eastAsia"/>
                <w:color w:val="000000"/>
                <w:sz w:val="24"/>
                <w:szCs w:val="24"/>
                <w:highlight w:val="none"/>
                <w:lang w:eastAsia="zh-CN"/>
              </w:rPr>
              <w:t>）</w:t>
            </w:r>
          </w:p>
        </w:tc>
        <w:tc>
          <w:tcPr>
            <w:tcW w:w="2129" w:type="dxa"/>
            <w:vAlign w:val="center"/>
          </w:tcPr>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法律方案（2分）</w:t>
            </w:r>
          </w:p>
        </w:tc>
        <w:tc>
          <w:tcPr>
            <w:tcW w:w="5498" w:type="dxa"/>
            <w:vAlign w:val="center"/>
          </w:tcPr>
          <w:p>
            <w:pPr>
              <w:spacing w:line="240" w:lineRule="auto"/>
              <w:ind w:left="0" w:leftChars="0" w:firstLine="0" w:firstLineChars="0"/>
              <w:jc w:val="left"/>
              <w:rPr>
                <w:rFonts w:hint="eastAsia"/>
                <w:sz w:val="21"/>
                <w:szCs w:val="21"/>
                <w:highlight w:val="none"/>
              </w:rPr>
            </w:pPr>
            <w:r>
              <w:rPr>
                <w:rFonts w:hint="eastAsia"/>
                <w:sz w:val="21"/>
                <w:szCs w:val="21"/>
                <w:highlight w:val="none"/>
              </w:rPr>
              <w:t>投标人接受项目合同全部条款得</w:t>
            </w:r>
            <w:r>
              <w:rPr>
                <w:rFonts w:hint="eastAsia"/>
                <w:sz w:val="21"/>
                <w:szCs w:val="21"/>
                <w:highlight w:val="none"/>
                <w:lang w:val="en-US" w:eastAsia="zh-CN"/>
              </w:rPr>
              <w:t>2</w:t>
            </w:r>
            <w:r>
              <w:rPr>
                <w:rFonts w:hint="eastAsia"/>
                <w:sz w:val="21"/>
                <w:szCs w:val="21"/>
                <w:highlight w:val="none"/>
              </w:rPr>
              <w:t>分。提出的修改意见有利于完善合同的，未实质增加采购人的义务、责任和风险，不扣分；提出的修改意见实质增加了采购人的义务、责任和风险，每条修改扣</w:t>
            </w:r>
            <w:r>
              <w:rPr>
                <w:rFonts w:hint="eastAsia"/>
                <w:sz w:val="21"/>
                <w:szCs w:val="21"/>
                <w:highlight w:val="none"/>
                <w:lang w:val="en-US" w:eastAsia="zh-CN"/>
              </w:rPr>
              <w:t>1</w:t>
            </w:r>
            <w:r>
              <w:rPr>
                <w:rFonts w:hint="eastAsia"/>
                <w:sz w:val="21"/>
                <w:szCs w:val="21"/>
                <w:highlight w:val="none"/>
              </w:rPr>
              <w:t>分，扣完为止。</w:t>
            </w:r>
          </w:p>
          <w:p>
            <w:pPr>
              <w:spacing w:line="240" w:lineRule="auto"/>
              <w:ind w:left="0" w:leftChars="0" w:firstLine="0" w:firstLineChars="0"/>
              <w:jc w:val="left"/>
              <w:rPr>
                <w:sz w:val="21"/>
                <w:szCs w:val="21"/>
                <w:highlight w:val="none"/>
              </w:rPr>
            </w:pPr>
            <w:r>
              <w:rPr>
                <w:rFonts w:hint="eastAsia"/>
                <w:sz w:val="21"/>
                <w:szCs w:val="21"/>
                <w:highlight w:val="none"/>
              </w:rPr>
              <w:t>修改意见对本项目的核心边界条件有实质性修改，则为无效投标。</w:t>
            </w:r>
          </w:p>
          <w:p>
            <w:pPr>
              <w:spacing w:line="240" w:lineRule="auto"/>
              <w:ind w:left="0" w:leftChars="0" w:firstLine="0" w:firstLineChars="0"/>
              <w:jc w:val="left"/>
              <w:rPr>
                <w:rFonts w:hint="default"/>
                <w:color w:val="000000"/>
                <w:sz w:val="21"/>
                <w:szCs w:val="21"/>
                <w:highlight w:val="none"/>
                <w:lang w:val="en-US" w:eastAsia="zh-CN"/>
              </w:rPr>
            </w:pPr>
            <w:r>
              <w:rPr>
                <w:rFonts w:hint="eastAsia"/>
                <w:sz w:val="21"/>
                <w:szCs w:val="21"/>
                <w:highlight w:val="none"/>
              </w:rPr>
              <w:t>【说明：扣分不意味采购人接受修改意见，修改意见只作为谈判参考，最终以确认谈判为准】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64"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rPr>
            </w:pPr>
          </w:p>
        </w:tc>
        <w:tc>
          <w:tcPr>
            <w:tcW w:w="1200" w:type="dxa"/>
            <w:vMerge w:val="continue"/>
            <w:vAlign w:val="center"/>
          </w:tcPr>
          <w:p>
            <w:pPr>
              <w:spacing w:line="240" w:lineRule="auto"/>
              <w:ind w:left="0" w:leftChars="0" w:firstLine="0" w:firstLineChars="0"/>
              <w:jc w:val="center"/>
              <w:rPr>
                <w:rFonts w:hint="eastAsia" w:ascii="Times New Roman" w:hAnsi="Times New Roman"/>
                <w:color w:val="000000"/>
                <w:sz w:val="21"/>
                <w:szCs w:val="21"/>
                <w:highlight w:val="none"/>
              </w:rPr>
            </w:pPr>
          </w:p>
        </w:tc>
        <w:tc>
          <w:tcPr>
            <w:tcW w:w="2129" w:type="dxa"/>
            <w:vAlign w:val="center"/>
          </w:tcPr>
          <w:p>
            <w:pPr>
              <w:spacing w:line="240" w:lineRule="auto"/>
              <w:ind w:left="0" w:leftChars="0" w:firstLine="0" w:firstLineChars="0"/>
              <w:jc w:val="center"/>
              <w:rPr>
                <w:rFonts w:hint="eastAsia"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股权转让承诺</w:t>
            </w:r>
          </w:p>
          <w:p>
            <w:pPr>
              <w:spacing w:line="240" w:lineRule="auto"/>
              <w:ind w:left="0" w:leftChars="0" w:firstLine="0" w:firstLineChars="0"/>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（4分）</w:t>
            </w:r>
          </w:p>
        </w:tc>
        <w:tc>
          <w:tcPr>
            <w:tcW w:w="5498" w:type="dxa"/>
            <w:vAlign w:val="center"/>
          </w:tcPr>
          <w:p>
            <w:pPr>
              <w:pStyle w:val="2"/>
              <w:spacing w:line="240" w:lineRule="auto"/>
              <w:ind w:left="0" w:leftChars="0" w:firstLine="0" w:firstLineChars="0"/>
              <w:rPr>
                <w:rFonts w:hint="default"/>
                <w:color w:val="000000"/>
                <w:sz w:val="21"/>
                <w:szCs w:val="21"/>
                <w:highlight w:val="none"/>
                <w:lang w:val="en-US" w:eastAsia="zh-CN"/>
              </w:rPr>
            </w:pPr>
            <w:r>
              <w:rPr>
                <w:rFonts w:hint="eastAsia"/>
                <w:color w:val="000000"/>
                <w:sz w:val="21"/>
                <w:szCs w:val="21"/>
                <w:highlight w:val="none"/>
                <w:lang w:val="en-US" w:eastAsia="zh-CN"/>
              </w:rPr>
              <w:t>投标人承诺中标后在本项目投入商业运营（商业运营起始时间以合同约定为准）后5年内不转让项目股权的得1分，承诺不转让项目股权的年限每增加一年加1分，最高得4分。承诺不允许附带任何前置条件，附带任何前置条件或不做承诺的本项不得分。</w:t>
            </w:r>
          </w:p>
        </w:tc>
      </w:tr>
    </w:tbl>
    <w:p>
      <w:pPr>
        <w:pStyle w:val="2"/>
        <w:ind w:left="0" w:leftChars="0" w:firstLine="0" w:firstLineChars="0"/>
        <w:rPr>
          <w:rFonts w:hint="eastAsia"/>
        </w:rPr>
      </w:pPr>
    </w:p>
    <w:p>
      <w:pPr>
        <w:pStyle w:val="2"/>
        <w:numPr>
          <w:ilvl w:val="0"/>
          <w:numId w:val="14"/>
        </w:numPr>
        <w:ind w:left="0" w:leftChars="0" w:firstLine="0" w:firstLineChars="0"/>
        <w:rPr>
          <w:rFonts w:hint="eastAsia" w:ascii="宋体" w:hAnsi="宋体"/>
          <w:b/>
          <w:bCs/>
          <w:highlight w:val="none"/>
          <w:lang w:val="en-US" w:eastAsia="zh-CN"/>
        </w:rPr>
      </w:pPr>
      <w:r>
        <w:rPr>
          <w:rFonts w:hint="eastAsia" w:ascii="宋体" w:hAnsi="宋体"/>
          <w:b/>
          <w:bCs/>
          <w:highlight w:val="none"/>
          <w:lang w:val="en-US" w:eastAsia="zh-CN"/>
        </w:rPr>
        <w:t>资信标评审（15分）</w:t>
      </w:r>
    </w:p>
    <w:tbl>
      <w:tblPr>
        <w:tblStyle w:val="154"/>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67"/>
        <w:gridCol w:w="3450"/>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jc w:val="center"/>
        </w:trPr>
        <w:tc>
          <w:tcPr>
            <w:tcW w:w="893"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b/>
                <w:bCs/>
                <w:szCs w:val="21"/>
                <w:highlight w:val="none"/>
              </w:rPr>
            </w:pPr>
            <w:r>
              <w:rPr>
                <w:rFonts w:hint="eastAsia" w:ascii="宋体" w:hAnsi="宋体" w:eastAsia="宋体"/>
                <w:b/>
                <w:bCs/>
                <w:szCs w:val="21"/>
                <w:highlight w:val="none"/>
              </w:rPr>
              <w:t>序号</w:t>
            </w:r>
          </w:p>
        </w:tc>
        <w:tc>
          <w:tcPr>
            <w:tcW w:w="1367"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评审项及分值</w:t>
            </w:r>
          </w:p>
        </w:tc>
        <w:tc>
          <w:tcPr>
            <w:tcW w:w="3450"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b/>
                <w:bCs/>
                <w:szCs w:val="21"/>
                <w:highlight w:val="none"/>
                <w:lang w:eastAsia="zh-CN"/>
              </w:rPr>
            </w:pPr>
            <w:r>
              <w:rPr>
                <w:rFonts w:hint="eastAsia" w:ascii="宋体" w:hAnsi="宋体" w:eastAsia="宋体"/>
                <w:b/>
                <w:bCs/>
                <w:szCs w:val="21"/>
                <w:highlight w:val="none"/>
              </w:rPr>
              <w:t>评</w:t>
            </w:r>
            <w:r>
              <w:rPr>
                <w:rFonts w:hint="eastAsia" w:ascii="宋体" w:hAnsi="宋体"/>
                <w:b/>
                <w:bCs/>
                <w:szCs w:val="21"/>
                <w:highlight w:val="none"/>
                <w:lang w:val="en-US" w:eastAsia="zh-CN"/>
              </w:rPr>
              <w:t>审内容</w:t>
            </w:r>
          </w:p>
        </w:tc>
        <w:tc>
          <w:tcPr>
            <w:tcW w:w="3954"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b/>
                <w:bCs/>
                <w:sz w:val="24"/>
                <w:szCs w:val="24"/>
                <w:highlight w:val="none"/>
                <w:lang w:eastAsia="zh-CN"/>
              </w:rPr>
            </w:pPr>
            <w:r>
              <w:rPr>
                <w:rFonts w:hint="eastAsia" w:ascii="宋体" w:hAnsi="宋体"/>
                <w:b/>
                <w:bCs/>
                <w:sz w:val="24"/>
                <w:szCs w:val="24"/>
                <w:highlight w:val="none"/>
                <w:lang w:val="en-US" w:eastAsia="zh-CN"/>
              </w:rPr>
              <w:t>1</w:t>
            </w:r>
          </w:p>
        </w:tc>
        <w:tc>
          <w:tcPr>
            <w:tcW w:w="1367"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b/>
                <w:bCs/>
                <w:sz w:val="24"/>
                <w:szCs w:val="24"/>
                <w:highlight w:val="none"/>
              </w:rPr>
            </w:pPr>
            <w:r>
              <w:rPr>
                <w:rFonts w:hint="eastAsia" w:ascii="宋体" w:hAnsi="宋体"/>
                <w:b/>
                <w:bCs/>
                <w:sz w:val="24"/>
                <w:szCs w:val="24"/>
                <w:highlight w:val="none"/>
                <w:lang w:val="en-US" w:eastAsia="zh-CN"/>
              </w:rPr>
              <w:t>企业存款余额</w:t>
            </w:r>
            <w:r>
              <w:rPr>
                <w:rFonts w:hint="eastAsia" w:ascii="宋体" w:hAnsi="宋体" w:eastAsia="宋体"/>
                <w:b/>
                <w:bCs/>
                <w:sz w:val="24"/>
                <w:szCs w:val="24"/>
                <w:highlight w:val="none"/>
              </w:rPr>
              <w:t>（</w:t>
            </w:r>
            <w:r>
              <w:rPr>
                <w:rFonts w:hint="eastAsia" w:ascii="宋体" w:hAnsi="宋体"/>
                <w:b/>
                <w:bCs/>
                <w:sz w:val="24"/>
                <w:szCs w:val="24"/>
                <w:highlight w:val="none"/>
                <w:lang w:val="en-US" w:eastAsia="zh-CN"/>
              </w:rPr>
              <w:t>4</w:t>
            </w:r>
            <w:r>
              <w:rPr>
                <w:rFonts w:hint="eastAsia" w:ascii="宋体" w:hAnsi="宋体" w:eastAsia="宋体"/>
                <w:b/>
                <w:bCs/>
                <w:sz w:val="24"/>
                <w:szCs w:val="24"/>
                <w:highlight w:val="none"/>
              </w:rPr>
              <w:t>分）</w:t>
            </w:r>
          </w:p>
        </w:tc>
        <w:tc>
          <w:tcPr>
            <w:tcW w:w="3450"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eastAsia="宋体"/>
                <w:sz w:val="21"/>
                <w:szCs w:val="21"/>
                <w:highlight w:val="none"/>
              </w:rPr>
            </w:pPr>
            <w:r>
              <w:rPr>
                <w:rFonts w:hint="eastAsia" w:ascii="宋体" w:hAnsi="宋体"/>
                <w:sz w:val="21"/>
                <w:szCs w:val="21"/>
                <w:highlight w:val="none"/>
                <w:lang w:val="en-US" w:eastAsia="zh-CN"/>
              </w:rPr>
              <w:t>本项目招标公告发布日之前连续</w:t>
            </w:r>
            <w:r>
              <w:rPr>
                <w:rFonts w:hint="eastAsia" w:ascii="宋体" w:hAnsi="宋体"/>
                <w:sz w:val="21"/>
                <w:szCs w:val="21"/>
                <w:highlight w:val="none"/>
                <w:u w:val="single"/>
                <w:lang w:val="en-US" w:eastAsia="zh-CN"/>
              </w:rPr>
              <w:t>30</w:t>
            </w:r>
            <w:r>
              <w:rPr>
                <w:rFonts w:hint="eastAsia" w:ascii="宋体" w:hAnsi="宋体"/>
                <w:sz w:val="21"/>
                <w:szCs w:val="21"/>
                <w:highlight w:val="none"/>
                <w:lang w:val="en-US" w:eastAsia="zh-CN"/>
              </w:rPr>
              <w:t>日</w:t>
            </w:r>
            <w:r>
              <w:rPr>
                <w:rFonts w:hint="eastAsia" w:ascii="宋体" w:hAnsi="宋体" w:eastAsia="宋体"/>
                <w:sz w:val="21"/>
                <w:szCs w:val="21"/>
                <w:highlight w:val="none"/>
              </w:rPr>
              <w:t>，</w:t>
            </w:r>
            <w:r>
              <w:rPr>
                <w:rFonts w:hint="eastAsia" w:ascii="宋体" w:hAnsi="宋体"/>
                <w:sz w:val="21"/>
                <w:szCs w:val="21"/>
                <w:highlight w:val="none"/>
                <w:lang w:val="en-US" w:eastAsia="zh-CN"/>
              </w:rPr>
              <w:t>投标人的基本存款账户日存款余额最低值</w:t>
            </w:r>
            <w:r>
              <w:rPr>
                <w:rFonts w:hint="eastAsia" w:ascii="宋体" w:hAnsi="宋体" w:eastAsia="宋体"/>
                <w:sz w:val="21"/>
                <w:szCs w:val="21"/>
                <w:highlight w:val="none"/>
              </w:rPr>
              <w:t>不低于</w:t>
            </w:r>
            <w:r>
              <w:rPr>
                <w:rFonts w:hint="eastAsia" w:ascii="宋体" w:hAnsi="宋体"/>
                <w:sz w:val="21"/>
                <w:szCs w:val="21"/>
                <w:highlight w:val="none"/>
                <w:lang w:val="en-US" w:eastAsia="zh-CN"/>
              </w:rPr>
              <w:t>1</w:t>
            </w:r>
            <w:r>
              <w:rPr>
                <w:rFonts w:hint="eastAsia" w:ascii="宋体" w:hAnsi="宋体" w:eastAsia="宋体"/>
                <w:sz w:val="21"/>
                <w:szCs w:val="21"/>
                <w:highlight w:val="none"/>
              </w:rPr>
              <w:t>亿元人民币（或等值外币），符合要求的得</w:t>
            </w:r>
            <w:r>
              <w:rPr>
                <w:rFonts w:hint="eastAsia" w:ascii="宋体" w:hAnsi="宋体"/>
                <w:sz w:val="21"/>
                <w:szCs w:val="21"/>
                <w:highlight w:val="none"/>
                <w:lang w:val="en-US" w:eastAsia="zh-CN"/>
              </w:rPr>
              <w:t>1</w:t>
            </w:r>
            <w:r>
              <w:rPr>
                <w:rFonts w:hint="eastAsia" w:ascii="宋体" w:hAnsi="宋体" w:eastAsia="宋体"/>
                <w:sz w:val="21"/>
                <w:szCs w:val="21"/>
                <w:highlight w:val="none"/>
              </w:rPr>
              <w:t>分，</w:t>
            </w:r>
            <w:r>
              <w:rPr>
                <w:rFonts w:hint="eastAsia" w:ascii="宋体" w:hAnsi="宋体"/>
                <w:sz w:val="21"/>
                <w:szCs w:val="21"/>
                <w:highlight w:val="none"/>
                <w:lang w:val="en-US" w:eastAsia="zh-CN"/>
              </w:rPr>
              <w:t>不满足要求的不得分；</w:t>
            </w:r>
            <w:r>
              <w:rPr>
                <w:rFonts w:hint="eastAsia" w:ascii="宋体" w:hAnsi="宋体" w:eastAsia="宋体"/>
                <w:sz w:val="21"/>
                <w:szCs w:val="21"/>
                <w:highlight w:val="none"/>
              </w:rPr>
              <w:t>投标人的基本存款账户日存款余额最低值每增加</w:t>
            </w:r>
            <w:r>
              <w:rPr>
                <w:rFonts w:hint="eastAsia" w:ascii="宋体" w:hAnsi="宋体"/>
                <w:sz w:val="21"/>
                <w:szCs w:val="21"/>
                <w:highlight w:val="none"/>
                <w:lang w:val="en-US" w:eastAsia="zh-CN"/>
              </w:rPr>
              <w:t>0.5</w:t>
            </w:r>
            <w:r>
              <w:rPr>
                <w:rFonts w:hint="eastAsia" w:ascii="宋体" w:hAnsi="宋体" w:eastAsia="宋体"/>
                <w:sz w:val="21"/>
                <w:szCs w:val="21"/>
                <w:highlight w:val="none"/>
              </w:rPr>
              <w:t>亿元人民币（或等值外币）加</w:t>
            </w:r>
            <w:r>
              <w:rPr>
                <w:rFonts w:hint="eastAsia" w:ascii="宋体" w:hAnsi="宋体"/>
                <w:sz w:val="21"/>
                <w:szCs w:val="21"/>
                <w:highlight w:val="none"/>
                <w:lang w:val="en-US" w:eastAsia="zh-CN"/>
              </w:rPr>
              <w:t>1</w:t>
            </w:r>
            <w:r>
              <w:rPr>
                <w:rFonts w:hint="eastAsia" w:ascii="宋体" w:hAnsi="宋体" w:eastAsia="宋体"/>
                <w:sz w:val="21"/>
                <w:szCs w:val="21"/>
                <w:highlight w:val="none"/>
              </w:rPr>
              <w:t>分，本项目最高得</w:t>
            </w:r>
            <w:r>
              <w:rPr>
                <w:rFonts w:hint="eastAsia" w:ascii="宋体" w:hAnsi="宋体"/>
                <w:sz w:val="21"/>
                <w:szCs w:val="21"/>
                <w:highlight w:val="none"/>
                <w:lang w:val="en-US" w:eastAsia="zh-CN"/>
              </w:rPr>
              <w:t>4</w:t>
            </w:r>
            <w:r>
              <w:rPr>
                <w:rFonts w:hint="eastAsia" w:ascii="宋体" w:hAnsi="宋体" w:eastAsia="宋体"/>
                <w:sz w:val="21"/>
                <w:szCs w:val="21"/>
                <w:highlight w:val="none"/>
              </w:rPr>
              <w:t>分。</w:t>
            </w:r>
          </w:p>
        </w:tc>
        <w:tc>
          <w:tcPr>
            <w:tcW w:w="3954" w:type="dxa"/>
            <w:vAlign w:val="center"/>
          </w:tcPr>
          <w:p>
            <w:pPr>
              <w:keepNext w:val="0"/>
              <w:keepLines w:val="0"/>
              <w:suppressLineNumbers w:val="0"/>
              <w:spacing w:before="0" w:beforeAutospacing="0" w:after="0" w:afterAutospacing="0" w:line="240" w:lineRule="auto"/>
              <w:ind w:left="0" w:leftChars="0" w:right="0" w:firstLine="0" w:firstLineChars="0"/>
              <w:jc w:val="left"/>
              <w:rPr>
                <w:rFonts w:hint="eastAsia" w:ascii="宋体" w:hAnsi="宋体" w:eastAsia="宋体"/>
                <w:szCs w:val="21"/>
                <w:highlight w:val="none"/>
                <w:lang w:eastAsia="zh-CN"/>
              </w:rPr>
            </w:pPr>
            <w:r>
              <w:rPr>
                <w:rFonts w:hint="eastAsia" w:ascii="宋体" w:hAnsi="宋体" w:eastAsia="宋体"/>
                <w:sz w:val="21"/>
                <w:szCs w:val="21"/>
                <w:highlight w:val="none"/>
              </w:rPr>
              <w:t>1、</w:t>
            </w:r>
            <w:r>
              <w:rPr>
                <w:rFonts w:hint="eastAsia" w:ascii="宋体" w:hAnsi="宋体"/>
                <w:sz w:val="21"/>
                <w:szCs w:val="21"/>
                <w:highlight w:val="none"/>
                <w:lang w:val="en-US" w:eastAsia="zh-CN"/>
              </w:rPr>
              <w:t>投标人</w:t>
            </w:r>
            <w:r>
              <w:rPr>
                <w:rFonts w:hint="eastAsia" w:ascii="宋体" w:hAnsi="宋体" w:eastAsia="宋体"/>
                <w:sz w:val="21"/>
                <w:szCs w:val="21"/>
                <w:highlight w:val="none"/>
              </w:rPr>
              <w:t>提供的基本存款账户存款余额</w:t>
            </w:r>
            <w:r>
              <w:rPr>
                <w:rFonts w:hint="eastAsia" w:ascii="宋体" w:hAnsi="宋体"/>
                <w:sz w:val="21"/>
                <w:szCs w:val="21"/>
                <w:highlight w:val="none"/>
                <w:lang w:val="en-US" w:eastAsia="zh-CN"/>
              </w:rPr>
              <w:t>证明，以投标人基本存款账户开户行</w:t>
            </w:r>
            <w:r>
              <w:rPr>
                <w:rFonts w:hint="eastAsia" w:ascii="宋体" w:hAnsi="宋体" w:eastAsia="宋体"/>
                <w:sz w:val="21"/>
                <w:szCs w:val="21"/>
                <w:highlight w:val="none"/>
              </w:rPr>
              <w:t>出具</w:t>
            </w:r>
            <w:r>
              <w:rPr>
                <w:rFonts w:hint="eastAsia" w:ascii="宋体" w:hAnsi="宋体"/>
                <w:sz w:val="21"/>
                <w:szCs w:val="21"/>
                <w:highlight w:val="none"/>
                <w:lang w:val="en-US" w:eastAsia="zh-CN"/>
              </w:rPr>
              <w:t>存款余额证明为准（银行对账单无效）</w:t>
            </w:r>
            <w:r>
              <w:rPr>
                <w:rFonts w:hint="eastAsia" w:ascii="宋体" w:hAnsi="宋体"/>
                <w:sz w:val="21"/>
                <w:szCs w:val="21"/>
                <w:highlight w:val="none"/>
                <w:lang w:eastAsia="zh-CN"/>
              </w:rPr>
              <w:t>；</w:t>
            </w:r>
            <w:r>
              <w:rPr>
                <w:rFonts w:hint="eastAsia" w:ascii="宋体" w:hAnsi="宋体"/>
                <w:sz w:val="21"/>
                <w:szCs w:val="21"/>
                <w:highlight w:val="none"/>
                <w:lang w:val="en-US" w:eastAsia="zh-CN"/>
              </w:rPr>
              <w:t>2、以联合体形式参与投标的，由联合体牵头单位提供的联合体牵头单位基本存款账户存款余额证明为准；3</w:t>
            </w:r>
            <w:r>
              <w:rPr>
                <w:rFonts w:hint="eastAsia" w:ascii="宋体" w:hAnsi="宋体" w:eastAsia="宋体"/>
                <w:sz w:val="21"/>
                <w:szCs w:val="21"/>
                <w:highlight w:val="none"/>
              </w:rPr>
              <w:t>、外币换算汇率以招标公告发布当日中国人民银行发布的人民币汇率中间价为准</w:t>
            </w:r>
            <w:r>
              <w:rPr>
                <w:rFonts w:hint="eastAsia" w:ascii="宋体" w:hAnsi="宋体"/>
                <w:sz w:val="21"/>
                <w:szCs w:val="21"/>
                <w:highlight w:val="none"/>
                <w:lang w:eastAsia="zh-CN"/>
              </w:rPr>
              <w:t>；</w:t>
            </w:r>
            <w:r>
              <w:rPr>
                <w:rFonts w:hint="eastAsia" w:ascii="宋体" w:hAnsi="宋体"/>
                <w:sz w:val="21"/>
                <w:szCs w:val="21"/>
                <w:highlight w:val="none"/>
                <w:lang w:val="en-US" w:eastAsia="zh-CN"/>
              </w:rPr>
              <w:t>4、以上证明文件</w:t>
            </w:r>
            <w:r>
              <w:rPr>
                <w:rFonts w:hint="eastAsia" w:ascii="宋体" w:hAnsi="宋体" w:eastAsia="宋体"/>
                <w:sz w:val="21"/>
                <w:szCs w:val="21"/>
                <w:highlight w:val="none"/>
              </w:rPr>
              <w:t>复印件加盖公章，原件备查</w:t>
            </w:r>
            <w:r>
              <w:rPr>
                <w:rFonts w:hint="eastAsia" w:ascii="宋体" w:hAnsi="宋体"/>
                <w:sz w:val="21"/>
                <w:szCs w:val="21"/>
                <w:highlight w:val="none"/>
                <w:lang w:eastAsia="zh-CN"/>
              </w:rPr>
              <w:t>；</w:t>
            </w:r>
            <w:r>
              <w:rPr>
                <w:rFonts w:hint="eastAsia" w:ascii="宋体" w:hAnsi="宋体"/>
                <w:sz w:val="21"/>
                <w:szCs w:val="21"/>
                <w:highlight w:val="none"/>
                <w:lang w:val="en-US" w:eastAsia="zh-CN"/>
              </w:rPr>
              <w:t>5、证明文件的提交不符合上述要求、提交不全、核验原件时没提供的，相关评分项不得分。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b/>
                <w:bCs/>
                <w:sz w:val="24"/>
                <w:szCs w:val="24"/>
                <w:highlight w:val="none"/>
                <w:lang w:val="en-US" w:eastAsia="zh-CN"/>
              </w:rPr>
            </w:pPr>
            <w:r>
              <w:rPr>
                <w:rFonts w:hint="eastAsia" w:ascii="宋体" w:hAnsi="宋体"/>
                <w:b/>
                <w:bCs/>
                <w:sz w:val="24"/>
                <w:szCs w:val="24"/>
                <w:highlight w:val="none"/>
                <w:lang w:val="en-US" w:eastAsia="zh-CN"/>
              </w:rPr>
              <w:t>2</w:t>
            </w:r>
          </w:p>
        </w:tc>
        <w:tc>
          <w:tcPr>
            <w:tcW w:w="1367" w:type="dxa"/>
            <w:vAlign w:val="center"/>
          </w:tcPr>
          <w:p>
            <w:pPr>
              <w:pStyle w:val="2"/>
              <w:spacing w:line="240" w:lineRule="auto"/>
              <w:ind w:left="0" w:leftChars="0" w:firstLine="0" w:firstLineChars="0"/>
              <w:jc w:val="center"/>
              <w:rPr>
                <w:rFonts w:hint="default" w:ascii="宋体" w:hAnsi="宋体"/>
                <w:b/>
                <w:bCs/>
                <w:sz w:val="24"/>
                <w:szCs w:val="24"/>
                <w:highlight w:val="none"/>
                <w:lang w:val="en-US" w:eastAsia="zh-CN"/>
              </w:rPr>
            </w:pPr>
            <w:r>
              <w:rPr>
                <w:rFonts w:hint="eastAsia" w:ascii="宋体" w:hAnsi="宋体"/>
                <w:b/>
                <w:bCs/>
                <w:sz w:val="24"/>
                <w:szCs w:val="24"/>
                <w:highlight w:val="none"/>
                <w:lang w:val="en-US" w:eastAsia="zh-CN"/>
              </w:rPr>
              <w:t>项目负责人资格与业绩（5分）</w:t>
            </w:r>
          </w:p>
        </w:tc>
        <w:tc>
          <w:tcPr>
            <w:tcW w:w="3450" w:type="dxa"/>
            <w:vAlign w:val="center"/>
          </w:tcPr>
          <w:p>
            <w:pPr>
              <w:keepNext w:val="0"/>
              <w:keepLines w:val="0"/>
              <w:numPr>
                <w:ilvl w:val="0"/>
                <w:numId w:val="0"/>
              </w:numPr>
              <w:suppressLineNumbers w:val="0"/>
              <w:spacing w:before="0" w:beforeAutospacing="0" w:after="0" w:afterAutospacing="0" w:line="240" w:lineRule="auto"/>
              <w:ind w:leftChars="0" w:right="0" w:rightChars="0"/>
              <w:jc w:val="left"/>
              <w:rPr>
                <w:rFonts w:hint="eastAsia"/>
                <w:sz w:val="21"/>
                <w:szCs w:val="21"/>
                <w:highlight w:val="none"/>
                <w:lang w:val="en-US" w:eastAsia="zh-CN"/>
              </w:rPr>
            </w:pPr>
            <w:r>
              <w:rPr>
                <w:rFonts w:hint="eastAsia"/>
                <w:sz w:val="21"/>
                <w:szCs w:val="21"/>
                <w:highlight w:val="none"/>
                <w:lang w:val="en-US" w:eastAsia="zh-CN"/>
              </w:rPr>
              <w:t>1、项目设计负责人</w:t>
            </w:r>
            <w:r>
              <w:rPr>
                <w:rFonts w:hint="default"/>
                <w:sz w:val="21"/>
                <w:szCs w:val="21"/>
                <w:highlight w:val="none"/>
              </w:rPr>
              <w:t>具有给排水专业高级及以上技术职称</w:t>
            </w:r>
            <w:r>
              <w:rPr>
                <w:rFonts w:hint="eastAsia"/>
                <w:sz w:val="21"/>
                <w:szCs w:val="21"/>
                <w:highlight w:val="none"/>
                <w:lang w:val="en-US" w:eastAsia="zh-CN"/>
              </w:rPr>
              <w:t>且</w:t>
            </w:r>
            <w:r>
              <w:rPr>
                <w:rFonts w:hint="default"/>
                <w:sz w:val="21"/>
                <w:szCs w:val="21"/>
                <w:highlight w:val="none"/>
              </w:rPr>
              <w:t>具有省级</w:t>
            </w:r>
            <w:r>
              <w:rPr>
                <w:rFonts w:hint="eastAsia"/>
                <w:sz w:val="21"/>
                <w:szCs w:val="21"/>
                <w:highlight w:val="none"/>
                <w:lang w:val="en-US" w:eastAsia="zh-CN"/>
              </w:rPr>
              <w:t>及以上</w:t>
            </w:r>
            <w:r>
              <w:rPr>
                <w:rFonts w:hint="default"/>
                <w:sz w:val="21"/>
                <w:szCs w:val="21"/>
                <w:highlight w:val="none"/>
              </w:rPr>
              <w:t>住建</w:t>
            </w:r>
            <w:r>
              <w:rPr>
                <w:rFonts w:hint="eastAsia"/>
                <w:sz w:val="21"/>
                <w:szCs w:val="21"/>
                <w:highlight w:val="none"/>
                <w:lang w:val="en-US" w:eastAsia="zh-CN"/>
              </w:rPr>
              <w:t>部门或</w:t>
            </w:r>
            <w:r>
              <w:rPr>
                <w:rFonts w:hint="eastAsia"/>
                <w:sz w:val="21"/>
                <w:szCs w:val="21"/>
                <w:highlight w:val="none"/>
              </w:rPr>
              <w:t>省级及以上</w:t>
            </w:r>
            <w:r>
              <w:rPr>
                <w:rFonts w:hint="eastAsia"/>
                <w:sz w:val="21"/>
                <w:szCs w:val="21"/>
                <w:highlight w:val="none"/>
                <w:lang w:val="en-US" w:eastAsia="zh-CN"/>
              </w:rPr>
              <w:t>行业协会</w:t>
            </w:r>
            <w:r>
              <w:rPr>
                <w:rFonts w:hint="default"/>
                <w:sz w:val="21"/>
                <w:szCs w:val="21"/>
                <w:highlight w:val="none"/>
              </w:rPr>
              <w:t>颁发的工程设计大师称号的</w:t>
            </w:r>
            <w:r>
              <w:rPr>
                <w:rFonts w:hint="eastAsia"/>
                <w:sz w:val="21"/>
                <w:szCs w:val="21"/>
                <w:highlight w:val="none"/>
                <w:lang w:val="en-US" w:eastAsia="zh-CN"/>
              </w:rPr>
              <w:t>得1分</w:t>
            </w:r>
            <w:r>
              <w:rPr>
                <w:rFonts w:hint="eastAsia"/>
                <w:sz w:val="21"/>
                <w:szCs w:val="21"/>
                <w:highlight w:val="none"/>
                <w:lang w:eastAsia="zh-CN"/>
              </w:rPr>
              <w:t>；</w:t>
            </w:r>
            <w:r>
              <w:rPr>
                <w:rFonts w:hint="eastAsia"/>
                <w:sz w:val="21"/>
                <w:szCs w:val="21"/>
                <w:highlight w:val="none"/>
                <w:lang w:val="en-US" w:eastAsia="zh-CN"/>
              </w:rPr>
              <w:t>该设计负责人</w:t>
            </w:r>
            <w:r>
              <w:rPr>
                <w:rFonts w:hint="default"/>
                <w:sz w:val="21"/>
                <w:szCs w:val="21"/>
                <w:highlight w:val="none"/>
              </w:rPr>
              <w:t>作为</w:t>
            </w:r>
            <w:r>
              <w:rPr>
                <w:rFonts w:hint="eastAsia"/>
                <w:sz w:val="21"/>
                <w:szCs w:val="21"/>
                <w:highlight w:val="none"/>
                <w:lang w:val="en-US" w:eastAsia="zh-CN"/>
              </w:rPr>
              <w:t>项目设计</w:t>
            </w:r>
            <w:r>
              <w:rPr>
                <w:rFonts w:hint="default"/>
                <w:sz w:val="21"/>
                <w:szCs w:val="21"/>
                <w:highlight w:val="none"/>
              </w:rPr>
              <w:t>负责人</w:t>
            </w:r>
            <w:r>
              <w:rPr>
                <w:rFonts w:hint="eastAsia"/>
                <w:sz w:val="21"/>
                <w:szCs w:val="21"/>
                <w:highlight w:val="none"/>
                <w:lang w:val="en-US" w:eastAsia="zh-CN"/>
              </w:rPr>
              <w:t>在2014年1月1日至今</w:t>
            </w:r>
            <w:r>
              <w:rPr>
                <w:rFonts w:hint="default"/>
                <w:sz w:val="21"/>
                <w:szCs w:val="21"/>
                <w:highlight w:val="none"/>
              </w:rPr>
              <w:t>承担过已投入商业运营的新建地埋式</w:t>
            </w:r>
            <w:r>
              <w:rPr>
                <w:rFonts w:hint="eastAsia"/>
                <w:sz w:val="21"/>
                <w:szCs w:val="21"/>
                <w:highlight w:val="none"/>
                <w:lang w:val="en-US" w:eastAsia="zh-CN"/>
              </w:rPr>
              <w:t>或半地埋式</w:t>
            </w:r>
            <w:r>
              <w:rPr>
                <w:rFonts w:hint="default"/>
                <w:sz w:val="21"/>
                <w:szCs w:val="21"/>
                <w:highlight w:val="none"/>
              </w:rPr>
              <w:t>污水处理厂业绩</w:t>
            </w:r>
            <w:r>
              <w:rPr>
                <w:rFonts w:hint="eastAsia"/>
                <w:sz w:val="21"/>
                <w:szCs w:val="21"/>
                <w:highlight w:val="none"/>
                <w:lang w:val="en-US" w:eastAsia="zh-CN"/>
              </w:rPr>
              <w:t>的</w:t>
            </w:r>
            <w:r>
              <w:rPr>
                <w:rFonts w:hint="default"/>
                <w:sz w:val="21"/>
                <w:szCs w:val="21"/>
                <w:highlight w:val="none"/>
              </w:rPr>
              <w:t>，每</w:t>
            </w:r>
            <w:r>
              <w:rPr>
                <w:rFonts w:hint="eastAsia"/>
                <w:sz w:val="21"/>
                <w:szCs w:val="21"/>
                <w:highlight w:val="none"/>
                <w:lang w:val="en-US" w:eastAsia="zh-CN"/>
              </w:rPr>
              <w:t>个业绩</w:t>
            </w:r>
            <w:r>
              <w:rPr>
                <w:rFonts w:hint="default"/>
                <w:sz w:val="21"/>
                <w:szCs w:val="21"/>
                <w:highlight w:val="none"/>
              </w:rPr>
              <w:t>加</w:t>
            </w:r>
            <w:r>
              <w:rPr>
                <w:rFonts w:hint="eastAsia"/>
                <w:sz w:val="21"/>
                <w:szCs w:val="21"/>
                <w:highlight w:val="none"/>
                <w:lang w:val="en-US" w:eastAsia="zh-CN"/>
              </w:rPr>
              <w:t>1</w:t>
            </w:r>
            <w:r>
              <w:rPr>
                <w:rFonts w:hint="default"/>
                <w:sz w:val="21"/>
                <w:szCs w:val="21"/>
                <w:highlight w:val="none"/>
              </w:rPr>
              <w:t>分</w:t>
            </w:r>
            <w:r>
              <w:rPr>
                <w:rFonts w:hint="eastAsia"/>
                <w:sz w:val="21"/>
                <w:szCs w:val="21"/>
                <w:highlight w:val="none"/>
                <w:lang w:eastAsia="zh-CN"/>
              </w:rPr>
              <w:t>，</w:t>
            </w:r>
            <w:r>
              <w:rPr>
                <w:rFonts w:hint="eastAsia"/>
                <w:sz w:val="21"/>
                <w:szCs w:val="21"/>
                <w:highlight w:val="none"/>
                <w:lang w:val="en-US" w:eastAsia="zh-CN"/>
              </w:rPr>
              <w:t>最多加4分；</w:t>
            </w:r>
          </w:p>
          <w:p>
            <w:pPr>
              <w:keepNext w:val="0"/>
              <w:keepLines w:val="0"/>
              <w:numPr>
                <w:ilvl w:val="0"/>
                <w:numId w:val="0"/>
              </w:numPr>
              <w:suppressLineNumbers w:val="0"/>
              <w:spacing w:before="0" w:beforeAutospacing="0" w:after="0" w:afterAutospacing="0" w:line="240" w:lineRule="auto"/>
              <w:ind w:leftChars="0" w:right="0" w:rightChars="0"/>
              <w:jc w:val="left"/>
              <w:rPr>
                <w:rFonts w:hint="default"/>
                <w:sz w:val="21"/>
                <w:szCs w:val="21"/>
                <w:highlight w:val="none"/>
                <w:lang w:val="en-US" w:eastAsia="zh-CN"/>
              </w:rPr>
            </w:pPr>
            <w:r>
              <w:rPr>
                <w:rFonts w:hint="eastAsia"/>
                <w:sz w:val="21"/>
                <w:szCs w:val="21"/>
                <w:highlight w:val="none"/>
                <w:lang w:val="en-US" w:eastAsia="zh-CN"/>
              </w:rPr>
              <w:t>2、项目施工负责人具有</w:t>
            </w:r>
            <w:r>
              <w:rPr>
                <w:rFonts w:hint="eastAsia"/>
                <w:strike w:val="0"/>
                <w:dstrike w:val="0"/>
                <w:sz w:val="21"/>
                <w:szCs w:val="21"/>
                <w:highlight w:val="none"/>
                <w:lang w:val="en-US" w:eastAsia="zh-CN"/>
              </w:rPr>
              <w:t>给排水专业高级及以上技术职称且具有</w:t>
            </w:r>
            <w:r>
              <w:rPr>
                <w:rFonts w:hint="eastAsia"/>
                <w:sz w:val="21"/>
                <w:szCs w:val="21"/>
                <w:highlight w:val="none"/>
                <w:lang w:val="en-US" w:eastAsia="zh-CN"/>
              </w:rPr>
              <w:t>省级及以上住建部门或</w:t>
            </w:r>
            <w:r>
              <w:rPr>
                <w:rFonts w:hint="eastAsia"/>
                <w:sz w:val="21"/>
                <w:szCs w:val="21"/>
                <w:highlight w:val="none"/>
              </w:rPr>
              <w:t>省级及以上</w:t>
            </w:r>
            <w:r>
              <w:rPr>
                <w:rFonts w:hint="eastAsia"/>
                <w:sz w:val="21"/>
                <w:szCs w:val="21"/>
                <w:highlight w:val="none"/>
                <w:lang w:val="en-US" w:eastAsia="zh-CN"/>
              </w:rPr>
              <w:t>行业协会颁发的优秀市政工程项目经理证书的得1分；该施工负责人</w:t>
            </w:r>
            <w:r>
              <w:rPr>
                <w:rFonts w:hint="default"/>
                <w:sz w:val="21"/>
                <w:szCs w:val="21"/>
                <w:highlight w:val="none"/>
                <w:lang w:val="en-US" w:eastAsia="zh-CN"/>
              </w:rPr>
              <w:t>作为</w:t>
            </w:r>
            <w:r>
              <w:rPr>
                <w:rFonts w:hint="eastAsia"/>
                <w:sz w:val="21"/>
                <w:szCs w:val="21"/>
                <w:highlight w:val="none"/>
                <w:lang w:val="en-US" w:eastAsia="zh-CN"/>
              </w:rPr>
              <w:t>项目施工</w:t>
            </w:r>
            <w:r>
              <w:rPr>
                <w:rFonts w:hint="default"/>
                <w:sz w:val="21"/>
                <w:szCs w:val="21"/>
                <w:highlight w:val="none"/>
                <w:lang w:val="en-US" w:eastAsia="zh-CN"/>
              </w:rPr>
              <w:t>负责人</w:t>
            </w:r>
            <w:r>
              <w:rPr>
                <w:rFonts w:hint="eastAsia"/>
                <w:sz w:val="21"/>
                <w:szCs w:val="21"/>
                <w:highlight w:val="none"/>
                <w:lang w:val="en-US" w:eastAsia="zh-CN"/>
              </w:rPr>
              <w:t>在2014年1月1日至今</w:t>
            </w:r>
            <w:r>
              <w:rPr>
                <w:rFonts w:hint="default"/>
                <w:sz w:val="21"/>
                <w:szCs w:val="21"/>
                <w:highlight w:val="none"/>
                <w:lang w:val="en-US" w:eastAsia="zh-CN"/>
              </w:rPr>
              <w:t>承担过已投入商业运营的新建地埋式</w:t>
            </w:r>
            <w:r>
              <w:rPr>
                <w:rFonts w:hint="eastAsia"/>
                <w:sz w:val="21"/>
                <w:szCs w:val="21"/>
                <w:highlight w:val="none"/>
                <w:lang w:val="en-US" w:eastAsia="zh-CN"/>
              </w:rPr>
              <w:t>或半地埋式</w:t>
            </w:r>
            <w:r>
              <w:rPr>
                <w:rFonts w:hint="default"/>
                <w:sz w:val="21"/>
                <w:szCs w:val="21"/>
                <w:highlight w:val="none"/>
                <w:lang w:val="en-US" w:eastAsia="zh-CN"/>
              </w:rPr>
              <w:t>污水处理厂业绩</w:t>
            </w:r>
            <w:r>
              <w:rPr>
                <w:rFonts w:hint="eastAsia"/>
                <w:sz w:val="21"/>
                <w:szCs w:val="21"/>
                <w:highlight w:val="none"/>
                <w:lang w:val="en-US" w:eastAsia="zh-CN"/>
              </w:rPr>
              <w:t>的</w:t>
            </w:r>
            <w:r>
              <w:rPr>
                <w:rFonts w:hint="default"/>
                <w:sz w:val="21"/>
                <w:szCs w:val="21"/>
                <w:highlight w:val="none"/>
                <w:lang w:val="en-US" w:eastAsia="zh-CN"/>
              </w:rPr>
              <w:t>，每</w:t>
            </w:r>
            <w:r>
              <w:rPr>
                <w:rFonts w:hint="eastAsia"/>
                <w:sz w:val="21"/>
                <w:szCs w:val="21"/>
                <w:highlight w:val="none"/>
                <w:lang w:val="en-US" w:eastAsia="zh-CN"/>
              </w:rPr>
              <w:t>个业绩</w:t>
            </w:r>
            <w:r>
              <w:rPr>
                <w:rFonts w:hint="default"/>
                <w:sz w:val="21"/>
                <w:szCs w:val="21"/>
                <w:highlight w:val="none"/>
                <w:lang w:val="en-US" w:eastAsia="zh-CN"/>
              </w:rPr>
              <w:t>加</w:t>
            </w:r>
            <w:r>
              <w:rPr>
                <w:rFonts w:hint="eastAsia"/>
                <w:sz w:val="21"/>
                <w:szCs w:val="21"/>
                <w:highlight w:val="none"/>
                <w:lang w:val="en-US" w:eastAsia="zh-CN"/>
              </w:rPr>
              <w:t>1</w:t>
            </w:r>
            <w:r>
              <w:rPr>
                <w:rFonts w:hint="default"/>
                <w:sz w:val="21"/>
                <w:szCs w:val="21"/>
                <w:highlight w:val="none"/>
                <w:lang w:val="en-US" w:eastAsia="zh-CN"/>
              </w:rPr>
              <w:t>分</w:t>
            </w:r>
            <w:r>
              <w:rPr>
                <w:rFonts w:hint="eastAsia"/>
                <w:sz w:val="21"/>
                <w:szCs w:val="21"/>
                <w:highlight w:val="none"/>
                <w:lang w:val="en-US" w:eastAsia="zh-CN"/>
              </w:rPr>
              <w:t>，最多加4分；</w:t>
            </w:r>
          </w:p>
          <w:p>
            <w:pPr>
              <w:keepNext w:val="0"/>
              <w:keepLines w:val="0"/>
              <w:numPr>
                <w:ilvl w:val="0"/>
                <w:numId w:val="0"/>
              </w:numPr>
              <w:suppressLineNumbers w:val="0"/>
              <w:spacing w:before="0" w:beforeAutospacing="0" w:after="0" w:afterAutospacing="0" w:line="240" w:lineRule="auto"/>
              <w:ind w:leftChars="0" w:right="0" w:rightChars="0"/>
              <w:jc w:val="left"/>
              <w:rPr>
                <w:rFonts w:hint="default"/>
                <w:sz w:val="21"/>
                <w:szCs w:val="21"/>
                <w:highlight w:val="none"/>
                <w:lang w:val="en-US" w:eastAsia="zh-CN"/>
              </w:rPr>
            </w:pPr>
            <w:r>
              <w:rPr>
                <w:rFonts w:hint="eastAsia"/>
                <w:sz w:val="21"/>
                <w:szCs w:val="21"/>
                <w:highlight w:val="none"/>
                <w:lang w:val="en-US" w:eastAsia="zh-CN"/>
              </w:rPr>
              <w:t>3、本项最高得分为5分。</w:t>
            </w:r>
          </w:p>
          <w:p>
            <w:pPr>
              <w:bidi w:val="0"/>
              <w:spacing w:line="240" w:lineRule="auto"/>
              <w:ind w:left="0" w:leftChars="0" w:firstLine="0" w:firstLineChars="0"/>
              <w:rPr>
                <w:rFonts w:hint="eastAsia" w:eastAsia="宋体"/>
                <w:highlight w:val="none"/>
                <w:lang w:val="en-US" w:eastAsia="zh-CN"/>
              </w:rPr>
            </w:pPr>
          </w:p>
        </w:tc>
        <w:tc>
          <w:tcPr>
            <w:tcW w:w="3954" w:type="dxa"/>
            <w:vAlign w:val="center"/>
          </w:tcPr>
          <w:p>
            <w:pPr>
              <w:keepNext w:val="0"/>
              <w:keepLines w:val="0"/>
              <w:numPr>
                <w:ilvl w:val="0"/>
                <w:numId w:val="15"/>
              </w:numPr>
              <w:suppressLineNumbers w:val="0"/>
              <w:spacing w:before="0" w:beforeAutospacing="0" w:after="0" w:afterAutospacing="0" w:line="240" w:lineRule="auto"/>
              <w:ind w:left="0" w:leftChars="0" w:right="0" w:firstLine="0" w:firstLineChars="0"/>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提供设计负责人的给排水专业高级及以上技术职称复印件；2、提供设计负责人获得省级及以上住建部门颁发的工程设计大师称号荣誉证书复印件；3、设计负责人</w:t>
            </w:r>
            <w:r>
              <w:rPr>
                <w:rFonts w:hint="eastAsia" w:ascii="宋体" w:hAnsi="宋体"/>
                <w:sz w:val="21"/>
                <w:szCs w:val="21"/>
                <w:highlight w:val="none"/>
              </w:rPr>
              <w:t>所有业绩需提供合同复印件</w:t>
            </w:r>
            <w:r>
              <w:rPr>
                <w:rFonts w:hint="eastAsia" w:ascii="宋体" w:hAnsi="宋体"/>
                <w:sz w:val="21"/>
                <w:szCs w:val="21"/>
                <w:highlight w:val="none"/>
                <w:lang w:eastAsia="zh-CN"/>
              </w:rPr>
              <w:t>、</w:t>
            </w:r>
            <w:r>
              <w:rPr>
                <w:rFonts w:hint="eastAsia" w:ascii="宋体" w:hAnsi="宋体"/>
                <w:sz w:val="21"/>
                <w:szCs w:val="21"/>
                <w:highlight w:val="none"/>
                <w:lang w:val="en-US" w:eastAsia="zh-CN"/>
              </w:rPr>
              <w:t>环保验收证明文件或者商业运营批复复印件，另外提供施工图审查合格证复印件及其为业绩项目设计负责人的证明文件复印件；4、提供施工负责人给排水专业高级及以上技术职称复印件；5、提供施工负责人获得的省级及以上建筑部门下属行业协会颁发的优秀市政工程项目经理证书复印件；6、施工负责人</w:t>
            </w:r>
            <w:r>
              <w:rPr>
                <w:rFonts w:hint="eastAsia" w:ascii="宋体" w:hAnsi="宋体"/>
                <w:sz w:val="21"/>
                <w:szCs w:val="21"/>
                <w:highlight w:val="none"/>
              </w:rPr>
              <w:t>所有业绩需提供合同复印件</w:t>
            </w:r>
            <w:r>
              <w:rPr>
                <w:rFonts w:hint="eastAsia" w:ascii="宋体" w:hAnsi="宋体"/>
                <w:sz w:val="21"/>
                <w:szCs w:val="21"/>
                <w:highlight w:val="none"/>
                <w:lang w:eastAsia="zh-CN"/>
              </w:rPr>
              <w:t>、</w:t>
            </w:r>
            <w:r>
              <w:rPr>
                <w:rFonts w:hint="eastAsia" w:ascii="宋体" w:hAnsi="宋体"/>
                <w:sz w:val="21"/>
                <w:szCs w:val="21"/>
                <w:highlight w:val="none"/>
                <w:lang w:val="en-US" w:eastAsia="zh-CN"/>
              </w:rPr>
              <w:t>环保验收证明文件或者商业运营批复复印件，另外提供其为业绩项目施工负责人的证明文件复印件；7、项目负责人业绩（设计负责人业绩及施工负责人业绩）以合同签订时间为准；8、以联合体形式参与投标的，设计负责人由联合体成员中负责设计的单位提供；施工负责人由联合体成员中负责施工的单位提供；9、以上证明文件复印件加盖公章，除有特殊说明外均需提供原件备查（设计负责人及施工负责人业绩证明文件中的环保验收证明文件、商业运营批复可只提供复印件，不要求提供原件；证明文件中可通过扫描复印件二维码获得证件信息的也可不提供原件）；10、证明文件的提交不符合上述要求、提交不全、核验原件时没提供的，相关评分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893"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宋体" w:hAnsi="宋体"/>
                <w:b/>
                <w:bCs/>
                <w:sz w:val="24"/>
                <w:szCs w:val="24"/>
                <w:highlight w:val="none"/>
                <w:lang w:val="en-US" w:eastAsia="zh-CN"/>
              </w:rPr>
            </w:pPr>
            <w:r>
              <w:rPr>
                <w:rFonts w:hint="eastAsia" w:ascii="宋体" w:hAnsi="宋体"/>
                <w:b/>
                <w:bCs/>
                <w:sz w:val="24"/>
                <w:szCs w:val="24"/>
                <w:highlight w:val="none"/>
                <w:lang w:val="en-US" w:eastAsia="zh-CN"/>
              </w:rPr>
              <w:t>3</w:t>
            </w:r>
          </w:p>
        </w:tc>
        <w:tc>
          <w:tcPr>
            <w:tcW w:w="1367" w:type="dxa"/>
            <w:vAlign w:val="center"/>
          </w:tcPr>
          <w:p>
            <w:pPr>
              <w:pStyle w:val="2"/>
              <w:spacing w:line="240" w:lineRule="auto"/>
              <w:ind w:left="0" w:leftChars="0" w:firstLine="0" w:firstLineChars="0"/>
              <w:jc w:val="center"/>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企业业绩</w:t>
            </w:r>
          </w:p>
          <w:p>
            <w:pPr>
              <w:pStyle w:val="2"/>
              <w:spacing w:line="240" w:lineRule="auto"/>
              <w:ind w:left="0" w:leftChars="0" w:firstLine="0" w:firstLineChars="0"/>
              <w:jc w:val="center"/>
              <w:rPr>
                <w:rFonts w:hint="default" w:ascii="宋体" w:hAnsi="宋体"/>
                <w:b/>
                <w:bCs/>
                <w:sz w:val="24"/>
                <w:szCs w:val="24"/>
                <w:highlight w:val="none"/>
                <w:lang w:val="en-US" w:eastAsia="zh-CN"/>
              </w:rPr>
            </w:pPr>
            <w:r>
              <w:rPr>
                <w:rFonts w:hint="eastAsia" w:ascii="宋体" w:hAnsi="宋体"/>
                <w:b/>
                <w:bCs/>
                <w:sz w:val="24"/>
                <w:szCs w:val="24"/>
                <w:highlight w:val="none"/>
                <w:lang w:val="en-US" w:eastAsia="zh-CN"/>
              </w:rPr>
              <w:t>（6分）</w:t>
            </w:r>
          </w:p>
        </w:tc>
        <w:tc>
          <w:tcPr>
            <w:tcW w:w="3450" w:type="dxa"/>
            <w:vAlign w:val="center"/>
          </w:tcPr>
          <w:p>
            <w:pPr>
              <w:keepNext w:val="0"/>
              <w:keepLines w:val="0"/>
              <w:suppressLineNumbers w:val="0"/>
              <w:spacing w:before="0" w:beforeAutospacing="0" w:after="0" w:afterAutospacing="0" w:line="240" w:lineRule="auto"/>
              <w:ind w:left="0" w:leftChars="0" w:right="0" w:firstLine="0" w:firstLineChars="0"/>
              <w:jc w:val="left"/>
              <w:rPr>
                <w:rFonts w:hint="eastAsia"/>
                <w:sz w:val="21"/>
                <w:szCs w:val="21"/>
                <w:highlight w:val="none"/>
                <w:lang w:val="en-US" w:eastAsia="zh-CN"/>
              </w:rPr>
            </w:pPr>
            <w:r>
              <w:rPr>
                <w:rFonts w:hint="eastAsia"/>
                <w:sz w:val="21"/>
                <w:szCs w:val="21"/>
                <w:highlight w:val="none"/>
                <w:lang w:val="en-US" w:eastAsia="zh-CN"/>
              </w:rPr>
              <w:t>（1）2014年1月1日至今，投标人负责设计的地埋式或半地埋式污水处理厂，曾获得中国勘察设计协会或同级及以上机构颁发的设计成果奖的，每个得3分，最高得6分；</w:t>
            </w:r>
          </w:p>
          <w:p>
            <w:pPr>
              <w:keepNext w:val="0"/>
              <w:keepLines w:val="0"/>
              <w:suppressLineNumbers w:val="0"/>
              <w:spacing w:before="0" w:beforeAutospacing="0" w:after="0" w:afterAutospacing="0" w:line="240" w:lineRule="auto"/>
              <w:ind w:left="0" w:leftChars="0" w:right="0" w:firstLine="0" w:firstLineChars="0"/>
              <w:jc w:val="left"/>
              <w:rPr>
                <w:rFonts w:hint="eastAsia"/>
                <w:sz w:val="21"/>
                <w:szCs w:val="21"/>
                <w:highlight w:val="none"/>
                <w:lang w:val="en-US" w:eastAsia="zh-CN"/>
              </w:rPr>
            </w:pPr>
            <w:r>
              <w:rPr>
                <w:rFonts w:hint="eastAsia"/>
                <w:sz w:val="21"/>
                <w:szCs w:val="21"/>
                <w:highlight w:val="none"/>
                <w:lang w:val="en-US" w:eastAsia="zh-CN"/>
              </w:rPr>
              <w:t>（2）2014年1月1日至今，投标人负责施工的地埋式或半地埋式污水处理厂，曾获得中国建筑业协会或同级及以上机构颁发的施工成果奖项的，每个得3分，最高得6分；</w:t>
            </w:r>
          </w:p>
          <w:p>
            <w:pPr>
              <w:keepNext w:val="0"/>
              <w:keepLines w:val="0"/>
              <w:suppressLineNumbers w:val="0"/>
              <w:spacing w:before="0" w:beforeAutospacing="0" w:after="0" w:afterAutospacing="0" w:line="240" w:lineRule="auto"/>
              <w:ind w:left="0" w:leftChars="0" w:right="0" w:firstLine="0" w:firstLineChars="0"/>
              <w:jc w:val="left"/>
              <w:rPr>
                <w:rFonts w:hint="eastAsia"/>
                <w:highlight w:val="none"/>
                <w:lang w:val="en-US" w:eastAsia="zh-CN"/>
              </w:rPr>
            </w:pPr>
            <w:r>
              <w:rPr>
                <w:rFonts w:hint="eastAsia"/>
                <w:sz w:val="21"/>
                <w:szCs w:val="21"/>
                <w:highlight w:val="none"/>
                <w:lang w:val="en-US" w:eastAsia="zh-CN"/>
              </w:rPr>
              <w:t>（3）本项最高得分为6分。</w:t>
            </w:r>
          </w:p>
        </w:tc>
        <w:tc>
          <w:tcPr>
            <w:tcW w:w="3954" w:type="dxa"/>
            <w:vAlign w:val="center"/>
          </w:tcPr>
          <w:p>
            <w:pPr>
              <w:pStyle w:val="2"/>
              <w:spacing w:line="240" w:lineRule="auto"/>
              <w:ind w:left="0" w:leftChars="0" w:firstLine="0" w:firstLineChars="0"/>
              <w:jc w:val="left"/>
              <w:rPr>
                <w:rFonts w:hint="default"/>
                <w:highlight w:val="none"/>
                <w:lang w:val="en-US" w:eastAsia="zh-CN"/>
              </w:rPr>
            </w:pPr>
            <w:r>
              <w:rPr>
                <w:rFonts w:hint="eastAsia" w:ascii="宋体" w:hAnsi="宋体" w:eastAsia="宋体" w:cstheme="minorBidi"/>
                <w:kern w:val="2"/>
                <w:sz w:val="21"/>
                <w:szCs w:val="21"/>
                <w:highlight w:val="none"/>
                <w:lang w:val="en-US" w:eastAsia="zh-CN" w:bidi="ar-SA"/>
              </w:rPr>
              <w:t>1、提供获奖证书复印件、项目合同复印件；</w:t>
            </w:r>
            <w:r>
              <w:rPr>
                <w:rFonts w:hint="eastAsia" w:ascii="宋体" w:hAnsi="宋体" w:cstheme="minorBidi"/>
                <w:kern w:val="2"/>
                <w:sz w:val="21"/>
                <w:szCs w:val="21"/>
                <w:highlight w:val="none"/>
                <w:lang w:val="en-US" w:eastAsia="zh-CN" w:bidi="ar-SA"/>
              </w:rPr>
              <w:t>2</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企业</w:t>
            </w:r>
            <w:r>
              <w:rPr>
                <w:rFonts w:hint="eastAsia" w:ascii="宋体" w:hAnsi="宋体" w:eastAsia="宋体" w:cstheme="minorBidi"/>
                <w:kern w:val="2"/>
                <w:sz w:val="21"/>
                <w:szCs w:val="21"/>
                <w:highlight w:val="none"/>
                <w:lang w:val="en-US" w:eastAsia="zh-CN" w:bidi="ar-SA"/>
              </w:rPr>
              <w:t>业绩</w:t>
            </w:r>
            <w:r>
              <w:rPr>
                <w:rFonts w:hint="eastAsia" w:ascii="宋体" w:hAnsi="宋体" w:cstheme="minorBidi"/>
                <w:kern w:val="2"/>
                <w:sz w:val="21"/>
                <w:szCs w:val="21"/>
                <w:highlight w:val="none"/>
                <w:lang w:val="en-US" w:eastAsia="zh-CN" w:bidi="ar-SA"/>
              </w:rPr>
              <w:t>（设计业绩及施工业绩）</w:t>
            </w:r>
            <w:r>
              <w:rPr>
                <w:rFonts w:hint="eastAsia" w:ascii="宋体" w:hAnsi="宋体" w:eastAsia="宋体" w:cstheme="minorBidi"/>
                <w:kern w:val="2"/>
                <w:sz w:val="21"/>
                <w:szCs w:val="21"/>
                <w:highlight w:val="none"/>
                <w:lang w:val="en-US" w:eastAsia="zh-CN" w:bidi="ar-SA"/>
              </w:rPr>
              <w:t>以</w:t>
            </w:r>
            <w:r>
              <w:rPr>
                <w:rFonts w:hint="eastAsia" w:ascii="宋体" w:hAnsi="宋体" w:cstheme="minorBidi"/>
                <w:kern w:val="2"/>
                <w:sz w:val="21"/>
                <w:szCs w:val="21"/>
                <w:highlight w:val="none"/>
                <w:lang w:val="en-US" w:eastAsia="zh-CN" w:bidi="ar-SA"/>
              </w:rPr>
              <w:t>获奖证书颁发</w:t>
            </w:r>
            <w:r>
              <w:rPr>
                <w:rFonts w:hint="eastAsia" w:ascii="宋体" w:hAnsi="宋体" w:eastAsia="宋体" w:cstheme="minorBidi"/>
                <w:kern w:val="2"/>
                <w:sz w:val="21"/>
                <w:szCs w:val="21"/>
                <w:highlight w:val="none"/>
                <w:lang w:val="en-US" w:eastAsia="zh-CN" w:bidi="ar-SA"/>
              </w:rPr>
              <w:t>时间为准；</w:t>
            </w: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、以联合体形式参与投标的，设计业绩由联合体成员中负责设计的成员单位提供；施工业绩由联合体成员中负责施工的成员单位提供；</w:t>
            </w:r>
            <w:r>
              <w:rPr>
                <w:rFonts w:hint="eastAsia" w:ascii="宋体" w:hAnsi="宋体" w:cstheme="minorBidi"/>
                <w:kern w:val="2"/>
                <w:sz w:val="21"/>
                <w:szCs w:val="21"/>
                <w:highlight w:val="none"/>
                <w:lang w:val="en-US" w:eastAsia="zh-CN" w:bidi="ar-SA"/>
              </w:rPr>
              <w:t>4</w:t>
            </w:r>
            <w:r>
              <w:rPr>
                <w:rFonts w:hint="eastAsia" w:ascii="宋体" w:hAnsi="宋体" w:eastAsia="宋体" w:cstheme="minorBidi"/>
                <w:kern w:val="2"/>
                <w:sz w:val="21"/>
                <w:szCs w:val="21"/>
                <w:highlight w:val="none"/>
                <w:lang w:val="en-US" w:eastAsia="zh-CN" w:bidi="ar-SA"/>
              </w:rPr>
              <w:t>、</w:t>
            </w:r>
            <w:r>
              <w:rPr>
                <w:rFonts w:hint="eastAsia" w:ascii="宋体" w:hAnsi="宋体"/>
                <w:sz w:val="21"/>
                <w:szCs w:val="21"/>
                <w:highlight w:val="none"/>
                <w:lang w:val="en-US" w:eastAsia="zh-CN"/>
              </w:rPr>
              <w:t>以上证明文件复印件加盖公章，除有特殊说明外均需提供原件备查</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证明文件中</w:t>
            </w:r>
            <w:r>
              <w:rPr>
                <w:rFonts w:hint="eastAsia" w:ascii="宋体" w:hAnsi="宋体" w:eastAsia="宋体" w:cstheme="minorBidi"/>
                <w:kern w:val="2"/>
                <w:sz w:val="21"/>
                <w:szCs w:val="21"/>
                <w:highlight w:val="none"/>
                <w:lang w:val="en-US" w:eastAsia="zh-CN" w:bidi="ar-SA"/>
              </w:rPr>
              <w:t>可通过扫描复印</w:t>
            </w:r>
            <w:r>
              <w:rPr>
                <w:rFonts w:hint="eastAsia" w:ascii="宋体" w:hAnsi="宋体" w:cstheme="minorBidi"/>
                <w:kern w:val="2"/>
                <w:sz w:val="21"/>
                <w:szCs w:val="21"/>
                <w:highlight w:val="none"/>
                <w:lang w:val="en-US" w:eastAsia="zh-CN" w:bidi="ar-SA"/>
              </w:rPr>
              <w:t>件</w:t>
            </w:r>
            <w:r>
              <w:rPr>
                <w:rFonts w:hint="eastAsia" w:ascii="宋体" w:hAnsi="宋体" w:eastAsia="宋体" w:cstheme="minorBidi"/>
                <w:kern w:val="2"/>
                <w:sz w:val="21"/>
                <w:szCs w:val="21"/>
                <w:highlight w:val="none"/>
                <w:lang w:val="en-US" w:eastAsia="zh-CN" w:bidi="ar-SA"/>
              </w:rPr>
              <w:t>二维码获得证件信息的可不提供原件）；</w:t>
            </w:r>
            <w:r>
              <w:rPr>
                <w:rFonts w:hint="eastAsia" w:ascii="宋体" w:hAnsi="宋体" w:cstheme="minorBidi"/>
                <w:kern w:val="2"/>
                <w:sz w:val="21"/>
                <w:szCs w:val="21"/>
                <w:highlight w:val="none"/>
                <w:lang w:val="en-US" w:eastAsia="zh-CN" w:bidi="ar-SA"/>
              </w:rPr>
              <w:t>5</w:t>
            </w:r>
            <w:r>
              <w:rPr>
                <w:rFonts w:hint="eastAsia" w:ascii="宋体" w:hAnsi="宋体" w:eastAsia="宋体" w:cstheme="minorBidi"/>
                <w:kern w:val="2"/>
                <w:sz w:val="21"/>
                <w:szCs w:val="21"/>
                <w:highlight w:val="none"/>
                <w:lang w:val="en-US" w:eastAsia="zh-CN" w:bidi="ar-SA"/>
              </w:rPr>
              <w:t>、证明文件的提交不符合上述要求、提交不全、核</w:t>
            </w:r>
            <w:r>
              <w:rPr>
                <w:rFonts w:hint="eastAsia" w:ascii="宋体" w:hAnsi="宋体" w:cstheme="minorBidi"/>
                <w:kern w:val="2"/>
                <w:sz w:val="21"/>
                <w:szCs w:val="21"/>
                <w:highlight w:val="none"/>
                <w:lang w:val="en-US" w:eastAsia="zh-CN" w:bidi="ar-SA"/>
              </w:rPr>
              <w:t>验</w:t>
            </w:r>
            <w:r>
              <w:rPr>
                <w:rFonts w:hint="eastAsia" w:ascii="宋体" w:hAnsi="宋体" w:eastAsia="宋体" w:cstheme="minorBidi"/>
                <w:kern w:val="2"/>
                <w:sz w:val="21"/>
                <w:szCs w:val="21"/>
                <w:highlight w:val="none"/>
                <w:lang w:val="en-US" w:eastAsia="zh-CN" w:bidi="ar-SA"/>
              </w:rPr>
              <w:t>原件时没提供的，相关评分项不得分。</w:t>
            </w:r>
          </w:p>
        </w:tc>
      </w:tr>
    </w:tbl>
    <w:p>
      <w:pPr>
        <w:pStyle w:val="2"/>
        <w:widowControl w:val="0"/>
        <w:numPr>
          <w:ilvl w:val="0"/>
          <w:numId w:val="0"/>
        </w:numPr>
        <w:snapToGrid w:val="0"/>
        <w:spacing w:line="520" w:lineRule="exact"/>
        <w:jc w:val="both"/>
        <w:rPr>
          <w:rFonts w:hint="default" w:ascii="宋体" w:hAnsi="宋体"/>
          <w:b/>
          <w:bCs/>
          <w:highlight w:val="none"/>
          <w:lang w:val="en-US" w:eastAsia="zh-CN"/>
        </w:rPr>
      </w:pPr>
    </w:p>
    <w:p>
      <w:pPr>
        <w:ind w:firstLine="0" w:firstLineChars="0"/>
        <w:rPr>
          <w:rFonts w:ascii="宋体" w:hAnsi="宋体"/>
          <w:b/>
          <w:bCs/>
          <w:highlight w:val="none"/>
        </w:rPr>
      </w:pPr>
      <w:r>
        <w:rPr>
          <w:rFonts w:hint="eastAsia" w:ascii="宋体" w:hAnsi="宋体"/>
          <w:b/>
          <w:bCs/>
          <w:highlight w:val="none"/>
        </w:rPr>
        <w:t>（</w:t>
      </w:r>
      <w:r>
        <w:rPr>
          <w:rFonts w:ascii="宋体" w:hAnsi="宋体"/>
          <w:b/>
          <w:bCs/>
          <w:highlight w:val="none"/>
        </w:rPr>
        <w:t>3</w:t>
      </w:r>
      <w:r>
        <w:rPr>
          <w:rFonts w:hint="eastAsia" w:ascii="宋体" w:hAnsi="宋体"/>
          <w:b/>
          <w:bCs/>
          <w:highlight w:val="none"/>
        </w:rPr>
        <w:t>）商务</w:t>
      </w:r>
      <w:r>
        <w:rPr>
          <w:rFonts w:hint="eastAsia" w:ascii="宋体" w:hAnsi="宋体"/>
          <w:b/>
          <w:bCs/>
          <w:highlight w:val="none"/>
          <w:lang w:val="en-US" w:eastAsia="zh-CN"/>
        </w:rPr>
        <w:t>标</w:t>
      </w:r>
      <w:r>
        <w:rPr>
          <w:rFonts w:hint="eastAsia" w:ascii="宋体" w:hAnsi="宋体"/>
          <w:b/>
          <w:bCs/>
          <w:highlight w:val="none"/>
        </w:rPr>
        <w:t>评审（3</w:t>
      </w:r>
      <w:r>
        <w:rPr>
          <w:rFonts w:hint="eastAsia" w:ascii="宋体" w:hAnsi="宋体"/>
          <w:b/>
          <w:bCs/>
          <w:highlight w:val="none"/>
          <w:lang w:val="en-US" w:eastAsia="zh-CN"/>
        </w:rPr>
        <w:t>0</w:t>
      </w:r>
      <w:r>
        <w:rPr>
          <w:rFonts w:hint="eastAsia" w:ascii="宋体" w:hAnsi="宋体"/>
          <w:b/>
          <w:bCs/>
          <w:highlight w:val="none"/>
        </w:rPr>
        <w:t>）</w:t>
      </w:r>
    </w:p>
    <w:p>
      <w:pPr>
        <w:ind w:firstLine="480"/>
        <w:rPr>
          <w:rFonts w:hint="eastAsia" w:ascii="宋体" w:hAnsi="宋体"/>
          <w:highlight w:val="none"/>
        </w:rPr>
      </w:pPr>
      <w:r>
        <w:rPr>
          <w:rFonts w:hint="eastAsia" w:ascii="宋体" w:hAnsi="宋体"/>
          <w:highlight w:val="none"/>
        </w:rPr>
        <w:t>经审查有效的商务报价投标文件进入商务报价</w:t>
      </w:r>
      <w:r>
        <w:rPr>
          <w:rFonts w:hint="eastAsia" w:ascii="宋体" w:hAnsi="宋体"/>
          <w:highlight w:val="none"/>
          <w:lang w:val="en-US" w:eastAsia="zh-CN"/>
        </w:rPr>
        <w:t>评标程序</w:t>
      </w:r>
      <w:r>
        <w:rPr>
          <w:rFonts w:hint="eastAsia" w:ascii="宋体" w:hAnsi="宋体"/>
          <w:highlight w:val="none"/>
        </w:rPr>
        <w:t>，</w:t>
      </w:r>
      <w:r>
        <w:rPr>
          <w:rFonts w:hint="eastAsia" w:ascii="宋体" w:hAnsi="宋体"/>
          <w:highlight w:val="none"/>
          <w:lang w:val="en-US" w:eastAsia="zh-CN"/>
        </w:rPr>
        <w:t>根据</w:t>
      </w:r>
      <w:r>
        <w:rPr>
          <w:rFonts w:hint="eastAsia" w:ascii="宋体" w:hAnsi="宋体"/>
          <w:highlight w:val="none"/>
        </w:rPr>
        <w:t>投标人报价指标（</w:t>
      </w:r>
      <w:r>
        <w:rPr>
          <w:rFonts w:hint="eastAsia" w:ascii="宋体" w:hAnsi="宋体"/>
          <w:highlight w:val="none"/>
          <w:lang w:val="en-US" w:eastAsia="zh-CN"/>
        </w:rPr>
        <w:t>PPP项目总投资A</w:t>
      </w:r>
      <w:r>
        <w:rPr>
          <w:rFonts w:hint="eastAsia" w:ascii="宋体" w:hAnsi="宋体"/>
          <w:highlight w:val="none"/>
        </w:rPr>
        <w:t>、</w:t>
      </w:r>
      <w:r>
        <w:rPr>
          <w:rFonts w:hint="eastAsia" w:ascii="宋体" w:hAnsi="宋体"/>
          <w:highlight w:val="none"/>
          <w:lang w:val="en-US" w:eastAsia="zh-CN"/>
        </w:rPr>
        <w:t>污水处理运营服务费单价P）</w:t>
      </w:r>
      <w:r>
        <w:rPr>
          <w:rFonts w:hint="eastAsia" w:ascii="宋体" w:hAnsi="宋体"/>
          <w:highlight w:val="none"/>
        </w:rPr>
        <w:t>和招标设定的公式（详见第一卷第四章4.3节）计算得出的“</w:t>
      </w:r>
      <w:r>
        <w:rPr>
          <w:rFonts w:hint="eastAsia" w:ascii="宋体" w:hAnsi="宋体"/>
          <w:b/>
          <w:bCs/>
          <w:highlight w:val="none"/>
          <w:lang w:val="en-US" w:eastAsia="zh-CN"/>
        </w:rPr>
        <w:t>污水处理服务费综合单价P</w:t>
      </w:r>
      <w:r>
        <w:rPr>
          <w:rFonts w:hint="eastAsia" w:ascii="宋体" w:hAnsi="宋体"/>
          <w:b/>
          <w:bCs/>
          <w:highlight w:val="none"/>
          <w:vertAlign w:val="subscript"/>
          <w:lang w:val="en-US" w:eastAsia="zh-CN"/>
        </w:rPr>
        <w:t>总</w:t>
      </w:r>
      <w:r>
        <w:rPr>
          <w:rFonts w:hint="eastAsia" w:ascii="宋体" w:hAnsi="宋体"/>
          <w:highlight w:val="none"/>
        </w:rPr>
        <w:t>”作为商务报价评标价。投标人填表计算的</w:t>
      </w:r>
      <w:r>
        <w:rPr>
          <w:rFonts w:hint="eastAsia" w:ascii="宋体" w:hAnsi="宋体"/>
          <w:highlight w:val="none"/>
          <w:lang w:eastAsia="zh-CN"/>
        </w:rPr>
        <w:t>“</w:t>
      </w:r>
      <w:r>
        <w:rPr>
          <w:rFonts w:hint="eastAsia" w:ascii="宋体" w:hAnsi="宋体"/>
          <w:b/>
          <w:bCs/>
          <w:highlight w:val="none"/>
        </w:rPr>
        <w:t>污水处理服务费综合单价</w:t>
      </w:r>
      <w:r>
        <w:rPr>
          <w:rFonts w:hint="eastAsia" w:ascii="宋体" w:hAnsi="宋体"/>
          <w:b/>
          <w:bCs/>
          <w:highlight w:val="none"/>
          <w:lang w:val="en-US" w:eastAsia="zh-CN"/>
        </w:rPr>
        <w:t>P</w:t>
      </w:r>
      <w:r>
        <w:rPr>
          <w:rFonts w:hint="eastAsia" w:ascii="宋体" w:hAnsi="宋体"/>
          <w:b/>
          <w:bCs/>
          <w:highlight w:val="none"/>
          <w:vertAlign w:val="subscript"/>
          <w:lang w:val="en-US" w:eastAsia="zh-CN"/>
        </w:rPr>
        <w:t>总</w:t>
      </w:r>
      <w:r>
        <w:rPr>
          <w:rFonts w:hint="eastAsia" w:ascii="宋体" w:hAnsi="宋体"/>
          <w:highlight w:val="none"/>
          <w:lang w:eastAsia="zh-CN"/>
        </w:rPr>
        <w:t>”</w:t>
      </w:r>
      <w:r>
        <w:rPr>
          <w:rFonts w:hint="eastAsia" w:ascii="宋体" w:hAnsi="宋体"/>
          <w:highlight w:val="none"/>
        </w:rPr>
        <w:t>根据报价指标计算结果经评审小组验证为准。</w:t>
      </w:r>
    </w:p>
    <w:p>
      <w:pPr>
        <w:ind w:firstLine="480"/>
        <w:rPr>
          <w:rFonts w:hint="eastAsia" w:ascii="宋体" w:hAnsi="宋体"/>
          <w:b/>
          <w:bCs/>
          <w:highlight w:val="none"/>
        </w:rPr>
      </w:pPr>
      <w:r>
        <w:rPr>
          <w:rFonts w:hint="eastAsia" w:ascii="宋体" w:hAnsi="宋体"/>
          <w:b/>
          <w:bCs/>
          <w:highlight w:val="none"/>
        </w:rPr>
        <w:t>本项目PPP项目总投资</w:t>
      </w:r>
      <w:r>
        <w:rPr>
          <w:rFonts w:hint="eastAsia" w:ascii="宋体" w:hAnsi="宋体"/>
          <w:b/>
          <w:bCs/>
          <w:highlight w:val="none"/>
          <w:lang w:val="en-US" w:eastAsia="zh-CN"/>
        </w:rPr>
        <w:t>A不高于24432.61 万元，污水处理运营服务费单价P不高于1.32元/吨。</w:t>
      </w:r>
      <w:r>
        <w:rPr>
          <w:rFonts w:hint="eastAsia" w:ascii="宋体" w:hAnsi="宋体"/>
          <w:b/>
          <w:bCs/>
          <w:highlight w:val="none"/>
        </w:rPr>
        <w:t>前述任意一项报价超出限价范围则商务报价为无效报价，其投标文件作废标处理。</w:t>
      </w:r>
    </w:p>
    <w:p>
      <w:pPr>
        <w:spacing w:line="360" w:lineRule="auto"/>
        <w:ind w:firstLine="482" w:firstLineChars="200"/>
        <w:rPr>
          <w:rFonts w:hint="eastAsia" w:ascii="宋体" w:hAnsi="宋体"/>
          <w:b/>
          <w:bCs/>
          <w:highlight w:val="none"/>
        </w:rPr>
      </w:pPr>
      <w:r>
        <w:rPr>
          <w:rFonts w:hint="eastAsia" w:ascii="宋体" w:hAnsi="宋体"/>
          <w:b/>
          <w:bCs/>
          <w:highlight w:val="none"/>
        </w:rPr>
        <w:t>★</w:t>
      </w:r>
      <w:r>
        <w:rPr>
          <w:rFonts w:hint="eastAsia" w:ascii="Times New Roman" w:hAnsi="Times New Roman"/>
          <w:b/>
          <w:bCs/>
          <w:highlight w:val="none"/>
        </w:rPr>
        <w:t>商务价格分（满分</w:t>
      </w:r>
      <w:r>
        <w:rPr>
          <w:rFonts w:hint="eastAsia" w:ascii="Times New Roman" w:hAnsi="Times New Roman"/>
          <w:b/>
          <w:bCs/>
          <w:highlight w:val="none"/>
          <w:lang w:val="en-US" w:eastAsia="zh-CN"/>
        </w:rPr>
        <w:t>3</w:t>
      </w:r>
      <w:r>
        <w:rPr>
          <w:rFonts w:ascii="Times New Roman" w:hAnsi="Times New Roman"/>
          <w:b/>
          <w:bCs/>
          <w:highlight w:val="none"/>
        </w:rPr>
        <w:t>0</w:t>
      </w:r>
      <w:r>
        <w:rPr>
          <w:rFonts w:hint="eastAsia" w:ascii="Times New Roman" w:hAnsi="Times New Roman"/>
          <w:b/>
          <w:bCs/>
          <w:highlight w:val="none"/>
        </w:rPr>
        <w:t>分）</w:t>
      </w:r>
    </w:p>
    <w:p>
      <w:pPr>
        <w:ind w:firstLine="480"/>
        <w:rPr>
          <w:rFonts w:ascii="宋体" w:hAnsi="宋体"/>
          <w:highlight w:val="none"/>
        </w:rPr>
      </w:pPr>
      <w:r>
        <w:rPr>
          <w:rFonts w:hint="eastAsia" w:ascii="宋体" w:hAnsi="宋体"/>
          <w:highlight w:val="none"/>
        </w:rPr>
        <w:t>经审查有效的商务报价投标文件进入商务基准价计算。</w:t>
      </w:r>
    </w:p>
    <w:p>
      <w:pPr>
        <w:ind w:firstLine="480"/>
        <w:rPr>
          <w:rFonts w:ascii="宋体" w:hAnsi="宋体"/>
          <w:highlight w:val="none"/>
        </w:rPr>
      </w:pPr>
      <w:r>
        <w:rPr>
          <w:rFonts w:hint="eastAsia" w:ascii="宋体" w:hAnsi="宋体"/>
          <w:highlight w:val="none"/>
        </w:rPr>
        <w:t>商务报价得分应当采用低价优先法计算，即满足招标文件要求且投标价格最低</w:t>
      </w:r>
      <w:r>
        <w:rPr>
          <w:rFonts w:hint="eastAsia" w:ascii="宋体" w:hAnsi="宋体"/>
          <w:highlight w:val="none"/>
          <w:lang w:val="en-US" w:eastAsia="zh-CN"/>
        </w:rPr>
        <w:t>的</w:t>
      </w:r>
      <w:r>
        <w:rPr>
          <w:rFonts w:hint="eastAsia" w:ascii="宋体" w:hAnsi="宋体"/>
          <w:b/>
          <w:bCs/>
          <w:highlight w:val="none"/>
        </w:rPr>
        <w:t>“污水处理服务费综合单价”</w:t>
      </w:r>
      <w:r>
        <w:rPr>
          <w:rFonts w:hint="eastAsia" w:ascii="宋体" w:hAnsi="宋体"/>
          <w:highlight w:val="none"/>
        </w:rPr>
        <w:t>为评标基准价</w:t>
      </w:r>
      <w:r>
        <w:rPr>
          <w:rFonts w:ascii="宋体" w:hAnsi="宋体"/>
          <w:highlight w:val="none"/>
        </w:rPr>
        <w:t>X</w:t>
      </w:r>
      <w:r>
        <w:rPr>
          <w:rFonts w:hint="eastAsia" w:ascii="宋体" w:hAnsi="宋体"/>
          <w:highlight w:val="none"/>
        </w:rPr>
        <w:t>（投标报价的最低值作为评标基准价），其价格分为满分。其他投标人的价格分统一按照下列公式计算：</w:t>
      </w:r>
    </w:p>
    <w:p>
      <w:pPr>
        <w:ind w:firstLine="480"/>
        <w:rPr>
          <w:rFonts w:ascii="宋体" w:hAnsi="宋体"/>
          <w:highlight w:val="none"/>
        </w:rPr>
      </w:pPr>
      <w:r>
        <w:rPr>
          <w:rFonts w:hint="eastAsia" w:ascii="宋体" w:hAnsi="宋体"/>
          <w:highlight w:val="none"/>
        </w:rPr>
        <w:t>商务报价得分</w:t>
      </w:r>
      <w:r>
        <w:rPr>
          <w:rFonts w:ascii="宋体" w:hAnsi="宋体"/>
          <w:highlight w:val="none"/>
        </w:rPr>
        <w:t>=（X／P</w:t>
      </w:r>
      <w:r>
        <w:rPr>
          <w:rFonts w:hint="eastAsia" w:ascii="宋体" w:hAnsi="宋体"/>
          <w:highlight w:val="none"/>
          <w:vertAlign w:val="subscript"/>
          <w:lang w:val="en-US" w:eastAsia="zh-CN"/>
        </w:rPr>
        <w:t>总</w:t>
      </w:r>
      <w:r>
        <w:rPr>
          <w:rFonts w:ascii="宋体" w:hAnsi="宋体"/>
          <w:highlight w:val="none"/>
        </w:rPr>
        <w:t>）×</w:t>
      </w:r>
      <w:r>
        <w:rPr>
          <w:rFonts w:hint="eastAsia" w:ascii="宋体" w:hAnsi="宋体"/>
          <w:highlight w:val="none"/>
        </w:rPr>
        <w:t>3</w:t>
      </w:r>
      <w:r>
        <w:rPr>
          <w:rFonts w:hint="eastAsia" w:ascii="宋体" w:hAnsi="宋体"/>
          <w:highlight w:val="none"/>
          <w:lang w:val="en-US" w:eastAsia="zh-CN"/>
        </w:rPr>
        <w:t>0</w:t>
      </w:r>
    </w:p>
    <w:p>
      <w:pPr>
        <w:ind w:firstLine="480"/>
        <w:rPr>
          <w:rFonts w:ascii="宋体" w:hAnsi="宋体"/>
          <w:highlight w:val="none"/>
        </w:rPr>
      </w:pPr>
      <w:r>
        <w:rPr>
          <w:rFonts w:hint="eastAsia" w:ascii="宋体" w:hAnsi="宋体"/>
          <w:highlight w:val="none"/>
        </w:rPr>
        <w:t>评标过程中，不去掉</w:t>
      </w:r>
      <w:r>
        <w:rPr>
          <w:rFonts w:hint="eastAsia" w:ascii="宋体" w:hAnsi="宋体"/>
          <w:b/>
          <w:bCs/>
          <w:highlight w:val="none"/>
        </w:rPr>
        <w:t>“污水处理服务费综合单价P</w:t>
      </w:r>
      <w:r>
        <w:rPr>
          <w:rFonts w:hint="eastAsia" w:ascii="宋体" w:hAnsi="宋体"/>
          <w:b/>
          <w:bCs/>
          <w:highlight w:val="none"/>
          <w:vertAlign w:val="subscript"/>
        </w:rPr>
        <w:t>总</w:t>
      </w:r>
      <w:r>
        <w:rPr>
          <w:rFonts w:hint="eastAsia" w:ascii="宋体" w:hAnsi="宋体"/>
          <w:b/>
          <w:bCs/>
          <w:highlight w:val="none"/>
        </w:rPr>
        <w:t>”</w:t>
      </w:r>
      <w:r>
        <w:rPr>
          <w:rFonts w:hint="eastAsia" w:ascii="宋体" w:hAnsi="宋体"/>
          <w:highlight w:val="none"/>
        </w:rPr>
        <w:t>报价中的最高报价和最低报价。其中</w:t>
      </w:r>
      <w:r>
        <w:rPr>
          <w:rFonts w:ascii="宋体" w:hAnsi="宋体"/>
          <w:highlight w:val="none"/>
        </w:rPr>
        <w:t>X为评标基准</w:t>
      </w:r>
      <w:r>
        <w:rPr>
          <w:rFonts w:hint="eastAsia" w:ascii="宋体" w:hAnsi="宋体"/>
          <w:highlight w:val="none"/>
        </w:rPr>
        <w:t>价</w:t>
      </w:r>
      <w:r>
        <w:rPr>
          <w:rFonts w:ascii="宋体" w:hAnsi="宋体"/>
          <w:highlight w:val="none"/>
        </w:rPr>
        <w:t>，P</w:t>
      </w:r>
      <w:r>
        <w:rPr>
          <w:rFonts w:hint="eastAsia" w:ascii="宋体" w:hAnsi="宋体"/>
          <w:highlight w:val="none"/>
          <w:vertAlign w:val="subscript"/>
          <w:lang w:val="en-US" w:eastAsia="zh-CN"/>
        </w:rPr>
        <w:t>总</w:t>
      </w:r>
      <w:r>
        <w:rPr>
          <w:rFonts w:ascii="宋体" w:hAnsi="宋体"/>
          <w:highlight w:val="none"/>
        </w:rPr>
        <w:t>为该有效供应商</w:t>
      </w:r>
      <w:r>
        <w:rPr>
          <w:rFonts w:hint="eastAsia" w:ascii="宋体" w:hAnsi="宋体"/>
          <w:highlight w:val="none"/>
          <w:lang w:val="en-US" w:eastAsia="zh-CN"/>
        </w:rPr>
        <w:t>投报的</w:t>
      </w:r>
      <w:r>
        <w:rPr>
          <w:rFonts w:hint="eastAsia" w:ascii="宋体" w:hAnsi="宋体"/>
          <w:b/>
          <w:bCs/>
          <w:highlight w:val="none"/>
        </w:rPr>
        <w:t>“污水处理服务费综合单价P</w:t>
      </w:r>
      <w:r>
        <w:rPr>
          <w:rFonts w:hint="eastAsia" w:ascii="宋体" w:hAnsi="宋体"/>
          <w:b/>
          <w:bCs/>
          <w:highlight w:val="none"/>
          <w:vertAlign w:val="subscript"/>
        </w:rPr>
        <w:t>总</w:t>
      </w:r>
      <w:r>
        <w:rPr>
          <w:rFonts w:hint="eastAsia" w:ascii="宋体" w:hAnsi="宋体"/>
          <w:b/>
          <w:bCs/>
          <w:highlight w:val="none"/>
        </w:rPr>
        <w:t>”</w:t>
      </w:r>
      <w:r>
        <w:rPr>
          <w:rFonts w:ascii="宋体" w:hAnsi="宋体"/>
          <w:highlight w:val="none"/>
        </w:rPr>
        <w:t>。</w:t>
      </w:r>
    </w:p>
    <w:p>
      <w:pPr>
        <w:ind w:firstLine="480"/>
        <w:rPr>
          <w:rFonts w:ascii="宋体" w:hAnsi="宋体"/>
          <w:highlight w:val="none"/>
        </w:rPr>
      </w:pPr>
      <w:r>
        <w:rPr>
          <w:rFonts w:hint="eastAsia" w:ascii="宋体" w:hAnsi="宋体"/>
          <w:highlight w:val="none"/>
        </w:rPr>
        <w:t>商务报价得分保留至小数点后两位，小数点后第三位四舍五入。</w:t>
      </w:r>
    </w:p>
    <w:p>
      <w:pPr>
        <w:ind w:firstLine="480"/>
        <w:rPr>
          <w:rFonts w:ascii="宋体" w:hAnsi="宋体"/>
          <w:highlight w:val="none"/>
        </w:rPr>
      </w:pPr>
      <w:r>
        <w:rPr>
          <w:rFonts w:hint="eastAsia" w:ascii="宋体" w:hAnsi="宋体"/>
          <w:highlight w:val="none"/>
        </w:rPr>
        <w:t>投标人投报的竞争指标</w:t>
      </w:r>
      <w:r>
        <w:rPr>
          <w:rFonts w:ascii="宋体" w:hAnsi="宋体"/>
          <w:highlight w:val="none"/>
        </w:rPr>
        <w:t>在报价控制值以下或区间内有效</w:t>
      </w:r>
      <w:r>
        <w:rPr>
          <w:rFonts w:hint="eastAsia" w:ascii="宋体" w:hAnsi="宋体"/>
          <w:highlight w:val="none"/>
        </w:rPr>
        <w:t>。</w:t>
      </w:r>
    </w:p>
    <w:p>
      <w:pPr>
        <w:pStyle w:val="6"/>
        <w:rPr>
          <w:highlight w:val="none"/>
        </w:rPr>
      </w:pPr>
      <w:r>
        <w:rPr>
          <w:rFonts w:hint="eastAsia"/>
          <w:highlight w:val="none"/>
        </w:rPr>
        <w:t>无效投标情形</w:t>
      </w:r>
    </w:p>
    <w:p>
      <w:pPr>
        <w:ind w:firstLine="480"/>
        <w:rPr>
          <w:highlight w:val="none"/>
        </w:rPr>
      </w:pPr>
      <w:r>
        <w:rPr>
          <w:rFonts w:hint="eastAsia"/>
          <w:highlight w:val="none"/>
        </w:rPr>
        <w:t>投标文件出现下列情形之一的，由评审小组初审后按无效投标处理：</w:t>
      </w:r>
    </w:p>
    <w:p>
      <w:pPr>
        <w:ind w:firstLine="480"/>
        <w:rPr>
          <w:rFonts w:ascii="宋体" w:hAnsi="宋体"/>
          <w:highlight w:val="none"/>
        </w:rPr>
      </w:pPr>
      <w:r>
        <w:rPr>
          <w:rFonts w:hint="eastAsia" w:ascii="宋体" w:hAnsi="宋体"/>
          <w:highlight w:val="none"/>
        </w:rPr>
        <w:t>（</w:t>
      </w:r>
      <w:r>
        <w:rPr>
          <w:rFonts w:ascii="宋体" w:hAnsi="宋体"/>
          <w:highlight w:val="none"/>
        </w:rPr>
        <w:t>1）投标人递交两份或多份内容不同的投标文件，或在一份投标文件中对同一招标项目报有两个或多个报价，且未声明哪一个有效；</w:t>
      </w:r>
    </w:p>
    <w:p>
      <w:pPr>
        <w:ind w:firstLine="480"/>
        <w:rPr>
          <w:rFonts w:ascii="宋体" w:hAnsi="宋体"/>
          <w:highlight w:val="none"/>
        </w:rPr>
      </w:pPr>
      <w:r>
        <w:rPr>
          <w:rFonts w:ascii="宋体" w:hAnsi="宋体"/>
          <w:highlight w:val="none"/>
        </w:rPr>
        <w:t>（2）投标文件有关内容未按本须知规定加盖投标人公章或未经法定代表人或其授权代表人签字或签章，由授权代表人签字或签章的，但未随投标文件一起提供有效的“授权委托书”原件；</w:t>
      </w:r>
    </w:p>
    <w:p>
      <w:pPr>
        <w:ind w:firstLine="480" w:firstLineChars="0"/>
        <w:rPr>
          <w:rFonts w:ascii="宋体" w:hAnsi="宋体"/>
          <w:highlight w:val="none"/>
        </w:rPr>
      </w:pPr>
      <w:r>
        <w:rPr>
          <w:rFonts w:ascii="宋体" w:hAnsi="宋体"/>
          <w:highlight w:val="none"/>
        </w:rPr>
        <w:t>（3）投标文件关键内容不全或关键字迹模糊、无法辩认的；</w:t>
      </w:r>
    </w:p>
    <w:p>
      <w:pPr>
        <w:ind w:firstLine="480" w:firstLineChars="0"/>
        <w:rPr>
          <w:rFonts w:ascii="宋体" w:hAnsi="宋体"/>
          <w:highlight w:val="none"/>
        </w:rPr>
      </w:pPr>
      <w:r>
        <w:rPr>
          <w:rFonts w:ascii="宋体" w:hAnsi="宋体"/>
          <w:highlight w:val="none"/>
        </w:rPr>
        <w:t>（4）投标人主体与资格预审时不一致的；</w:t>
      </w:r>
    </w:p>
    <w:p>
      <w:pPr>
        <w:ind w:firstLine="480" w:firstLineChars="0"/>
        <w:rPr>
          <w:rFonts w:hint="eastAsia" w:ascii="宋体" w:hAnsi="宋体" w:eastAsia="宋体"/>
          <w:highlight w:val="none"/>
          <w:lang w:eastAsia="zh-CN"/>
        </w:rPr>
      </w:pPr>
      <w:r>
        <w:rPr>
          <w:rFonts w:ascii="宋体" w:hAnsi="宋体"/>
          <w:highlight w:val="none"/>
        </w:rPr>
        <w:t>（5）在评标过程中，评标小组发现投标人以他人的名义投标、恶意串通、以行贿手段</w:t>
      </w:r>
      <w:r>
        <w:rPr>
          <w:rFonts w:hint="eastAsia" w:ascii="宋体" w:hAnsi="宋体"/>
          <w:highlight w:val="none"/>
        </w:rPr>
        <w:t>谋取中标或者以其他弄虚作假方式投标的</w:t>
      </w:r>
      <w:r>
        <w:rPr>
          <w:rFonts w:ascii="宋体" w:hAnsi="宋体"/>
          <w:highlight w:val="none"/>
        </w:rPr>
        <w:t>,该投标人的投标应作无效投标处理；恶意串通的行为以法律法规规定情形为准</w:t>
      </w:r>
      <w:r>
        <w:rPr>
          <w:rFonts w:hint="eastAsia" w:ascii="宋体" w:hAnsi="宋体"/>
          <w:highlight w:val="none"/>
          <w:lang w:eastAsia="zh-CN"/>
        </w:rPr>
        <w:t>；</w:t>
      </w:r>
    </w:p>
    <w:p>
      <w:pPr>
        <w:ind w:firstLine="480" w:firstLineChars="0"/>
        <w:rPr>
          <w:rFonts w:hint="eastAsia" w:ascii="宋体" w:hAnsi="宋体" w:eastAsia="宋体"/>
          <w:b w:val="0"/>
          <w:bCs w:val="0"/>
          <w:highlight w:val="none"/>
          <w:lang w:eastAsia="zh-CN"/>
        </w:rPr>
      </w:pPr>
      <w:r>
        <w:rPr>
          <w:rFonts w:ascii="宋体" w:hAnsi="宋体"/>
          <w:b w:val="0"/>
          <w:bCs w:val="0"/>
          <w:highlight w:val="none"/>
        </w:rPr>
        <w:t>（6）在评标过程中，评标小组发现投标人的报价明显低于其他有效投标的报价，有可能影响产品质量或者不能诚信履约的，应当要求其在评标现场合理的时间内提供书面说明，必要时提交相关证明材料</w:t>
      </w:r>
      <w:r>
        <w:rPr>
          <w:rFonts w:hint="eastAsia" w:ascii="宋体" w:hAnsi="宋体"/>
          <w:b w:val="0"/>
          <w:bCs w:val="0"/>
          <w:highlight w:val="none"/>
          <w:lang w:eastAsia="zh-CN"/>
        </w:rPr>
        <w:t>；</w:t>
      </w:r>
      <w:r>
        <w:rPr>
          <w:rFonts w:ascii="宋体" w:hAnsi="宋体"/>
          <w:b w:val="0"/>
          <w:bCs w:val="0"/>
          <w:highlight w:val="none"/>
        </w:rPr>
        <w:t>投标人不能证明其报价合理性的，评标小组应当将其作为无效投标处理</w:t>
      </w:r>
      <w:r>
        <w:rPr>
          <w:rFonts w:hint="eastAsia" w:ascii="宋体" w:hAnsi="宋体"/>
          <w:b w:val="0"/>
          <w:bCs w:val="0"/>
          <w:highlight w:val="none"/>
          <w:lang w:eastAsia="zh-CN"/>
        </w:rPr>
        <w:t>；</w:t>
      </w:r>
    </w:p>
    <w:p>
      <w:pPr>
        <w:ind w:firstLine="480" w:firstLineChars="0"/>
        <w:rPr>
          <w:rFonts w:ascii="宋体" w:hAnsi="宋体"/>
          <w:highlight w:val="none"/>
        </w:rPr>
      </w:pPr>
      <w:r>
        <w:rPr>
          <w:rFonts w:ascii="宋体" w:hAnsi="宋体"/>
          <w:highlight w:val="none"/>
        </w:rPr>
        <w:t>（7）投标文件未能对招标文件</w:t>
      </w:r>
      <w:r>
        <w:rPr>
          <w:rFonts w:hint="eastAsia" w:ascii="宋体" w:hAnsi="宋体"/>
          <w:highlight w:val="none"/>
        </w:rPr>
        <w:t>《</w:t>
      </w:r>
      <w:r>
        <w:rPr>
          <w:rFonts w:ascii="宋体" w:hAnsi="宋体"/>
          <w:highlight w:val="none"/>
        </w:rPr>
        <w:t>投标须知前附表</w:t>
      </w:r>
      <w:r>
        <w:rPr>
          <w:rFonts w:hint="eastAsia" w:ascii="宋体" w:hAnsi="宋体"/>
          <w:highlight w:val="none"/>
        </w:rPr>
        <w:t>》</w:t>
      </w:r>
      <w:r>
        <w:rPr>
          <w:rFonts w:hint="eastAsia" w:ascii="宋体" w:hAnsi="宋体"/>
          <w:highlight w:val="none"/>
          <w:lang w:eastAsia="zh-CN"/>
        </w:rPr>
        <w:t>“</w:t>
      </w:r>
      <w:r>
        <w:rPr>
          <w:rFonts w:ascii="宋体" w:hAnsi="宋体"/>
          <w:highlight w:val="none"/>
        </w:rPr>
        <w:t>4</w:t>
      </w:r>
      <w:r>
        <w:rPr>
          <w:rFonts w:hint="eastAsia" w:ascii="宋体" w:hAnsi="宋体"/>
          <w:highlight w:val="none"/>
          <w:lang w:eastAsia="zh-CN"/>
        </w:rPr>
        <w:t>、</w:t>
      </w:r>
      <w:r>
        <w:rPr>
          <w:rFonts w:hint="eastAsia" w:ascii="宋体" w:hAnsi="宋体"/>
          <w:highlight w:val="none"/>
          <w:lang w:val="en-US" w:eastAsia="zh-CN"/>
        </w:rPr>
        <w:t>投标文件编制与递交</w:t>
      </w:r>
      <w:r>
        <w:rPr>
          <w:rFonts w:hint="eastAsia" w:ascii="宋体" w:hAnsi="宋体"/>
          <w:highlight w:val="none"/>
          <w:lang w:eastAsia="zh-CN"/>
        </w:rPr>
        <w:t>”</w:t>
      </w:r>
      <w:r>
        <w:rPr>
          <w:rFonts w:ascii="宋体" w:hAnsi="宋体"/>
          <w:highlight w:val="none"/>
        </w:rPr>
        <w:t>提出的任何要求作出响应的，其投标应作无效投标处理；</w:t>
      </w:r>
    </w:p>
    <w:p>
      <w:pPr>
        <w:ind w:firstLine="480" w:firstLineChars="0"/>
        <w:rPr>
          <w:rFonts w:ascii="宋体" w:hAnsi="宋体"/>
          <w:highlight w:val="none"/>
        </w:rPr>
      </w:pPr>
      <w:r>
        <w:rPr>
          <w:rFonts w:ascii="宋体" w:hAnsi="宋体"/>
          <w:highlight w:val="none"/>
        </w:rPr>
        <w:t>（8）投标人拒不按照要求对投标文件进行澄清</w:t>
      </w:r>
      <w:r>
        <w:rPr>
          <w:rFonts w:hint="eastAsia" w:ascii="宋体" w:hAnsi="宋体"/>
          <w:highlight w:val="none"/>
        </w:rPr>
        <w:t>、说明或者补正的，评标小组可以否决其投标；</w:t>
      </w:r>
    </w:p>
    <w:p>
      <w:pPr>
        <w:ind w:firstLine="480" w:firstLineChars="0"/>
        <w:rPr>
          <w:rFonts w:ascii="宋体" w:hAnsi="宋体"/>
          <w:highlight w:val="none"/>
        </w:rPr>
      </w:pPr>
      <w:r>
        <w:rPr>
          <w:rFonts w:hint="eastAsia" w:ascii="宋体" w:hAnsi="宋体"/>
          <w:highlight w:val="none"/>
        </w:rPr>
        <w:t>（</w:t>
      </w:r>
      <w:r>
        <w:rPr>
          <w:rFonts w:ascii="宋体" w:hAnsi="宋体"/>
          <w:highlight w:val="none"/>
        </w:rPr>
        <w:t>9）投标人投标文件出现重大偏差，其投标应作无效投标处理；下列情况属于重大偏差：</w:t>
      </w:r>
      <w:r>
        <w:rPr>
          <w:rFonts w:hint="eastAsia" w:ascii="宋体" w:hAnsi="宋体"/>
          <w:highlight w:val="none"/>
        </w:rPr>
        <w:t>a</w:t>
      </w:r>
      <w:r>
        <w:rPr>
          <w:rFonts w:ascii="宋体" w:hAnsi="宋体"/>
          <w:highlight w:val="none"/>
        </w:rPr>
        <w:t>、投标文件没有按照招标文件的要求签字、签章和加盖公章；</w:t>
      </w:r>
      <w:r>
        <w:rPr>
          <w:rFonts w:hint="eastAsia" w:ascii="宋体" w:hAnsi="宋体"/>
          <w:highlight w:val="none"/>
        </w:rPr>
        <w:t>b</w:t>
      </w:r>
      <w:r>
        <w:rPr>
          <w:rFonts w:ascii="宋体" w:hAnsi="宋体"/>
          <w:highlight w:val="none"/>
        </w:rPr>
        <w:t>、投标文件附有采购人不能接受的条件；</w:t>
      </w:r>
    </w:p>
    <w:p>
      <w:pPr>
        <w:pStyle w:val="2"/>
        <w:rPr>
          <w:rFonts w:hint="eastAsia" w:ascii="宋体" w:hAnsi="宋体"/>
          <w:b/>
          <w:bCs/>
          <w:highlight w:val="none"/>
          <w:lang w:val="en-US" w:eastAsia="zh-CN"/>
        </w:rPr>
      </w:pPr>
      <w:r>
        <w:rPr>
          <w:rFonts w:hint="eastAsia" w:ascii="宋体" w:hAnsi="宋体"/>
          <w:b/>
          <w:bCs/>
          <w:highlight w:val="none"/>
          <w:lang w:eastAsia="zh-CN"/>
        </w:rPr>
        <w:t>（</w:t>
      </w:r>
      <w:r>
        <w:rPr>
          <w:rFonts w:hint="eastAsia" w:ascii="宋体" w:hAnsi="宋体"/>
          <w:b/>
          <w:bCs/>
          <w:highlight w:val="none"/>
          <w:lang w:val="en-US" w:eastAsia="zh-CN"/>
        </w:rPr>
        <w:t>10</w:t>
      </w:r>
      <w:r>
        <w:rPr>
          <w:rFonts w:hint="eastAsia" w:ascii="宋体" w:hAnsi="宋体"/>
          <w:b/>
          <w:bCs/>
          <w:highlight w:val="none"/>
          <w:lang w:eastAsia="zh-CN"/>
        </w:rPr>
        <w:t>）</w:t>
      </w:r>
      <w:r>
        <w:rPr>
          <w:rFonts w:hint="eastAsia" w:ascii="宋体" w:hAnsi="宋体"/>
          <w:b/>
          <w:bCs/>
          <w:highlight w:val="none"/>
          <w:lang w:val="en-US" w:eastAsia="zh-CN"/>
        </w:rPr>
        <w:t>拟任项目施工负责人不具有一级建造师注册证书（市政公用工程专业）及项目负责人安全生产考核合格证书的或其有在建项目的；</w:t>
      </w:r>
    </w:p>
    <w:p>
      <w:pPr>
        <w:pStyle w:val="2"/>
        <w:rPr>
          <w:rFonts w:hint="default" w:ascii="宋体" w:hAnsi="宋体"/>
          <w:b/>
          <w:bCs/>
          <w:highlight w:val="none"/>
          <w:lang w:val="en-US" w:eastAsia="zh-CN"/>
        </w:rPr>
      </w:pPr>
      <w:r>
        <w:rPr>
          <w:rFonts w:hint="eastAsia" w:ascii="宋体" w:hAnsi="宋体"/>
          <w:b/>
          <w:bCs/>
          <w:highlight w:val="none"/>
          <w:lang w:val="en-US" w:eastAsia="zh-CN"/>
        </w:rPr>
        <w:t>（11）拟任项目设计负责人不具给排水专业高级工程师证书或注册公用设备工程师（给水排水）资格证书或注册给排水工程师资格证书；</w:t>
      </w:r>
    </w:p>
    <w:p>
      <w:pPr>
        <w:ind w:firstLine="480" w:firstLineChars="0"/>
        <w:rPr>
          <w:rFonts w:ascii="宋体" w:hAnsi="宋体"/>
          <w:highlight w:val="none"/>
        </w:rPr>
      </w:pPr>
      <w:r>
        <w:rPr>
          <w:rFonts w:ascii="宋体" w:hAnsi="宋体"/>
          <w:highlight w:val="none"/>
        </w:rPr>
        <w:t>（1</w:t>
      </w:r>
      <w:r>
        <w:rPr>
          <w:rFonts w:hint="eastAsia" w:ascii="宋体" w:hAnsi="宋体"/>
          <w:highlight w:val="none"/>
          <w:lang w:val="en-US" w:eastAsia="zh-CN"/>
        </w:rPr>
        <w:t>2</w:t>
      </w:r>
      <w:r>
        <w:rPr>
          <w:rFonts w:ascii="宋体" w:hAnsi="宋体"/>
          <w:highlight w:val="none"/>
        </w:rPr>
        <w:t>）招标文件规定的其他无效投标情况。</w:t>
      </w:r>
    </w:p>
    <w:p>
      <w:pPr>
        <w:pStyle w:val="6"/>
        <w:rPr>
          <w:highlight w:val="none"/>
        </w:rPr>
      </w:pPr>
      <w:r>
        <w:rPr>
          <w:rFonts w:hint="eastAsia"/>
          <w:highlight w:val="none"/>
        </w:rPr>
        <w:t>澄清及补正</w:t>
      </w:r>
    </w:p>
    <w:p>
      <w:pPr>
        <w:pStyle w:val="145"/>
        <w:numPr>
          <w:ilvl w:val="1"/>
          <w:numId w:val="1"/>
        </w:numPr>
        <w:ind w:firstLineChars="0"/>
        <w:rPr>
          <w:highlight w:val="none"/>
        </w:rPr>
      </w:pPr>
      <w:r>
        <w:rPr>
          <w:highlight w:val="none"/>
        </w:rPr>
        <w:t>评审过程中，评审委员会可以口头或书面形式要求投标人对所提交投标文件中不明确的内容进行书面澄清或说明，或者对</w:t>
      </w:r>
      <w:r>
        <w:rPr>
          <w:b/>
          <w:highlight w:val="none"/>
        </w:rPr>
        <w:t>细微偏差</w:t>
      </w:r>
      <w:r>
        <w:rPr>
          <w:highlight w:val="none"/>
          <w:vertAlign w:val="superscript"/>
        </w:rPr>
        <w:footnoteReference w:id="0"/>
      </w:r>
      <w:r>
        <w:rPr>
          <w:highlight w:val="none"/>
        </w:rPr>
        <w:t>进行补正。有关澄清说明与答复，投标人应按评审委员会的要求以书面形式澄清和签字。评审委员会不接受投标人主动提出的澄清、说明或补正。拒不补正的，评标委员会可以否决其投标。</w:t>
      </w:r>
    </w:p>
    <w:p>
      <w:pPr>
        <w:pStyle w:val="145"/>
        <w:numPr>
          <w:ilvl w:val="1"/>
          <w:numId w:val="1"/>
        </w:numPr>
        <w:ind w:firstLineChars="0"/>
        <w:rPr>
          <w:highlight w:val="none"/>
        </w:rPr>
      </w:pPr>
      <w:r>
        <w:rPr>
          <w:highlight w:val="none"/>
        </w:rPr>
        <w:t>澄清、说明和补正不得改变投标文件的实质性内容（算术性错误修正的除外）。投标人的书面澄清、说明和补正属于投标文件的组成部分。评审委员会对投标人提交的澄清、说明或补正有疑问的，可以要求投标人进一步澄清、说明或补正。</w:t>
      </w:r>
    </w:p>
    <w:p>
      <w:pPr>
        <w:pStyle w:val="145"/>
        <w:numPr>
          <w:ilvl w:val="1"/>
          <w:numId w:val="1"/>
        </w:numPr>
        <w:ind w:firstLineChars="0"/>
        <w:rPr>
          <w:highlight w:val="none"/>
        </w:rPr>
      </w:pPr>
      <w:r>
        <w:rPr>
          <w:highlight w:val="none"/>
        </w:rPr>
        <w:t>评审委员会将对投标人递交的投标文件进行必要的校核，查验其是否有计算上或表达上的非重大偏差性错误，并按下述原则更正：当用数字表示的金额与用文字表示的金额不一致时，应以文字表示的金额为准</w:t>
      </w:r>
      <w:r>
        <w:rPr>
          <w:rFonts w:hint="eastAsia"/>
          <w:highlight w:val="none"/>
        </w:rPr>
        <w:t>；当计算因素报价指标根据计算公式及参数验算得出的结果与填报的结果指标不一致时，应以计算因素报价指标验算得出结果为准</w:t>
      </w:r>
      <w:r>
        <w:rPr>
          <w:highlight w:val="none"/>
        </w:rPr>
        <w:t>。</w:t>
      </w:r>
    </w:p>
    <w:p>
      <w:pPr>
        <w:pStyle w:val="6"/>
        <w:rPr>
          <w:highlight w:val="none"/>
        </w:rPr>
      </w:pPr>
      <w:r>
        <w:rPr>
          <w:rFonts w:hint="eastAsia"/>
          <w:highlight w:val="none"/>
        </w:rPr>
        <w:t>项目合同谈判及定标</w:t>
      </w:r>
    </w:p>
    <w:p>
      <w:pPr>
        <w:ind w:firstLine="480"/>
        <w:rPr>
          <w:rFonts w:ascii="宋体" w:hAnsi="宋体"/>
          <w:highlight w:val="none"/>
        </w:rPr>
      </w:pPr>
      <w:r>
        <w:rPr>
          <w:rFonts w:hint="eastAsia"/>
          <w:highlight w:val="none"/>
        </w:rPr>
        <w:t>投标评审结束后，采购人将成立专门的采购结果确认谈判工作组。具体谈判及定标程序详见《投标须知前附表</w:t>
      </w:r>
      <w:r>
        <w:rPr>
          <w:rFonts w:hint="eastAsia" w:ascii="宋体" w:hAnsi="宋体"/>
          <w:highlight w:val="none"/>
        </w:rPr>
        <w:t>》</w:t>
      </w:r>
      <w:r>
        <w:rPr>
          <w:rFonts w:ascii="宋体" w:hAnsi="宋体"/>
          <w:highlight w:val="none"/>
        </w:rPr>
        <w:t>5.6</w:t>
      </w:r>
      <w:r>
        <w:rPr>
          <w:rFonts w:hint="eastAsia" w:ascii="宋体" w:hAnsi="宋体"/>
          <w:highlight w:val="none"/>
        </w:rPr>
        <w:t>项</w:t>
      </w:r>
      <w:r>
        <w:rPr>
          <w:rFonts w:ascii="宋体" w:hAnsi="宋体"/>
          <w:highlight w:val="none"/>
        </w:rPr>
        <w:t>。</w:t>
      </w:r>
    </w:p>
    <w:p>
      <w:pPr>
        <w:pStyle w:val="6"/>
        <w:rPr>
          <w:rFonts w:hint="eastAsia"/>
          <w:highlight w:val="none"/>
        </w:rPr>
      </w:pPr>
      <w:r>
        <w:rPr>
          <w:rFonts w:hint="eastAsia"/>
          <w:highlight w:val="none"/>
          <w:lang w:val="en-US" w:eastAsia="zh-CN"/>
        </w:rPr>
        <w:t>废标情形</w:t>
      </w:r>
    </w:p>
    <w:p>
      <w:pPr>
        <w:spacing w:line="360" w:lineRule="auto"/>
        <w:ind w:firstLine="484" w:firstLineChars="202"/>
        <w:rPr>
          <w:rFonts w:ascii="Times New Roman" w:hAnsi="Times New Roman"/>
          <w:highlight w:val="none"/>
        </w:rPr>
      </w:pPr>
      <w:r>
        <w:rPr>
          <w:rFonts w:ascii="Times New Roman" w:hAnsi="Times New Roman"/>
          <w:highlight w:val="none"/>
        </w:rPr>
        <w:t>在招标采购中，出现法律法规规定的应予废标的情形时，应予废标。</w:t>
      </w:r>
    </w:p>
    <w:p>
      <w:pPr>
        <w:ind w:left="0" w:leftChars="0" w:firstLine="0" w:firstLineChars="0"/>
        <w:rPr>
          <w:rFonts w:ascii="宋体" w:hAnsi="宋体"/>
          <w:highlight w:val="none"/>
        </w:rPr>
        <w:sectPr>
          <w:pgSz w:w="11906" w:h="16838"/>
          <w:pgMar w:top="1440" w:right="1803" w:bottom="1440" w:left="1803" w:header="851" w:footer="992" w:gutter="0"/>
          <w:cols w:space="720" w:num="1"/>
          <w:docGrid w:type="lines" w:linePitch="319" w:charSpace="0"/>
        </w:sectPr>
      </w:pPr>
    </w:p>
    <w:p>
      <w:pPr>
        <w:pStyle w:val="4"/>
        <w:ind w:firstLine="0" w:firstLineChars="0"/>
        <w:rPr>
          <w:highlight w:val="none"/>
        </w:rPr>
      </w:pPr>
      <w:bookmarkStart w:id="152" w:name="_Toc2381"/>
      <w:bookmarkStart w:id="153" w:name="_Toc4913"/>
      <w:r>
        <w:rPr>
          <w:rFonts w:hint="eastAsia"/>
          <w:highlight w:val="none"/>
          <w:lang w:val="en-US" w:eastAsia="zh-CN"/>
        </w:rPr>
        <w:t>第四章</w:t>
      </w:r>
      <w:r>
        <w:rPr>
          <w:rFonts w:hint="eastAsia"/>
          <w:highlight w:val="none"/>
        </w:rPr>
        <w:t xml:space="preserve"> 投标文件格式</w:t>
      </w:r>
      <w:bookmarkEnd w:id="152"/>
      <w:bookmarkEnd w:id="153"/>
    </w:p>
    <w:p>
      <w:pPr>
        <w:pStyle w:val="5"/>
        <w:bidi w:val="0"/>
        <w:rPr>
          <w:highlight w:val="none"/>
        </w:rPr>
      </w:pPr>
      <w:bookmarkStart w:id="154" w:name="_Toc28693"/>
      <w:bookmarkStart w:id="155" w:name="_Toc31255"/>
      <w:bookmarkStart w:id="156" w:name="_Toc438162717"/>
      <w:r>
        <w:rPr>
          <w:rFonts w:hint="eastAsia"/>
          <w:highlight w:val="none"/>
          <w:lang w:val="en-US" w:eastAsia="zh-CN"/>
        </w:rPr>
        <w:t>4.1</w:t>
      </w:r>
      <w:r>
        <w:rPr>
          <w:rFonts w:hint="eastAsia"/>
          <w:highlight w:val="none"/>
        </w:rPr>
        <w:t xml:space="preserve"> 技术投标文件格式</w:t>
      </w:r>
      <w:bookmarkEnd w:id="154"/>
      <w:bookmarkEnd w:id="155"/>
    </w:p>
    <w:p>
      <w:pPr>
        <w:ind w:firstLine="0" w:firstLineChars="0"/>
        <w:jc w:val="center"/>
        <w:rPr>
          <w:rFonts w:hint="eastAsia"/>
          <w:i/>
          <w:iCs/>
          <w:sz w:val="21"/>
          <w:szCs w:val="21"/>
          <w:highlight w:val="none"/>
        </w:rPr>
      </w:pPr>
      <w:r>
        <w:rPr>
          <w:rFonts w:hint="eastAsia"/>
          <w:i/>
          <w:iCs/>
          <w:sz w:val="21"/>
          <w:szCs w:val="21"/>
          <w:highlight w:val="none"/>
        </w:rPr>
        <w:t>（提供的相关内容仅供参考，投标人可自行安排）</w:t>
      </w:r>
    </w:p>
    <w:p>
      <w:pPr>
        <w:pStyle w:val="2"/>
        <w:rPr>
          <w:rFonts w:hint="eastAsia"/>
          <w:i/>
          <w:iCs/>
          <w:sz w:val="21"/>
          <w:szCs w:val="21"/>
          <w:highlight w:val="none"/>
        </w:rPr>
      </w:pPr>
    </w:p>
    <w:p>
      <w:pPr>
        <w:bidi w:val="0"/>
        <w:ind w:left="0" w:leftChars="0" w:firstLine="0" w:firstLineChars="0"/>
        <w:jc w:val="center"/>
        <w:rPr>
          <w:rFonts w:hint="default"/>
          <w:b/>
          <w:bCs/>
          <w:sz w:val="32"/>
          <w:szCs w:val="32"/>
          <w:highlight w:val="none"/>
          <w:lang w:val="en-US" w:eastAsia="zh-CN"/>
        </w:rPr>
      </w:pPr>
      <w:r>
        <w:rPr>
          <w:rFonts w:hint="eastAsia"/>
          <w:b/>
          <w:bCs/>
          <w:sz w:val="32"/>
          <w:szCs w:val="32"/>
          <w:highlight w:val="none"/>
          <w:lang w:val="en-US" w:eastAsia="zh-CN"/>
        </w:rPr>
        <w:t>第一章 项目深化设计方案</w:t>
      </w:r>
    </w:p>
    <w:p>
      <w:pPr>
        <w:numPr>
          <w:ilvl w:val="0"/>
          <w:numId w:val="16"/>
        </w:numPr>
        <w:spacing w:line="360" w:lineRule="auto"/>
        <w:ind w:left="0" w:leftChars="0" w:firstLine="0" w:firstLineChars="0"/>
        <w:rPr>
          <w:rFonts w:hint="eastAsia" w:ascii="Times New Roman" w:hAnsi="Times New Roman"/>
          <w:b/>
          <w:color w:val="000000" w:themeColor="text1"/>
          <w:sz w:val="24"/>
          <w:szCs w:val="24"/>
          <w:highlight w:val="none"/>
          <w:lang w:val="en-US" w:eastAsia="zh-CN"/>
          <w14:textFill>
            <w14:solidFill>
              <w14:schemeClr w14:val="tx1"/>
            </w14:solidFill>
          </w14:textFill>
        </w:rPr>
      </w:pPr>
      <w:bookmarkStart w:id="157" w:name="_Toc511051740"/>
      <w:r>
        <w:rPr>
          <w:rFonts w:hint="eastAsia" w:ascii="Times New Roman" w:hAnsi="Times New Roman"/>
          <w:b/>
          <w:color w:val="000000" w:themeColor="text1"/>
          <w:sz w:val="24"/>
          <w:szCs w:val="24"/>
          <w:highlight w:val="none"/>
          <w:lang w:val="en-US" w:eastAsia="zh-CN"/>
          <w14:textFill>
            <w14:solidFill>
              <w14:schemeClr w14:val="tx1"/>
            </w14:solidFill>
          </w14:textFill>
        </w:rPr>
        <w:t>污水处理工艺深化方案</w:t>
      </w:r>
    </w:p>
    <w:p>
      <w:pPr>
        <w:pStyle w:val="2"/>
        <w:rPr>
          <w:rFonts w:hint="eastAsia" w:ascii="Times New Roman" w:hAnsi="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sz w:val="24"/>
          <w:szCs w:val="24"/>
          <w:highlight w:val="none"/>
          <w:lang w:val="en-US" w:eastAsia="zh-CN"/>
        </w:rPr>
        <w:t>根据项目资料进行</w:t>
      </w:r>
      <w:r>
        <w:rPr>
          <w:rFonts w:hint="eastAsia"/>
          <w:color w:val="000000"/>
          <w:sz w:val="24"/>
          <w:szCs w:val="24"/>
          <w:highlight w:val="none"/>
          <w:lang w:val="en-US" w:eastAsia="zh-CN"/>
        </w:rPr>
        <w:t>污水处理工艺的深化</w:t>
      </w:r>
      <w:r>
        <w:rPr>
          <w:rFonts w:hint="eastAsia" w:ascii="Times New Roman" w:hAnsi="Times New Roman"/>
          <w:color w:val="000000"/>
          <w:sz w:val="24"/>
          <w:szCs w:val="24"/>
          <w:highlight w:val="none"/>
          <w:lang w:val="en-US" w:eastAsia="zh-CN"/>
        </w:rPr>
        <w:t>设计，并应在</w:t>
      </w:r>
      <w:r>
        <w:rPr>
          <w:rFonts w:hint="eastAsia"/>
          <w:color w:val="000000"/>
          <w:sz w:val="24"/>
          <w:szCs w:val="24"/>
          <w:highlight w:val="none"/>
          <w:lang w:val="en-US" w:eastAsia="zh-CN"/>
        </w:rPr>
        <w:t>深化</w:t>
      </w:r>
      <w:r>
        <w:rPr>
          <w:rFonts w:hint="eastAsia" w:ascii="Times New Roman" w:hAnsi="Times New Roman"/>
          <w:color w:val="000000"/>
          <w:sz w:val="24"/>
          <w:szCs w:val="24"/>
          <w:highlight w:val="none"/>
          <w:lang w:val="en-US" w:eastAsia="zh-CN"/>
        </w:rPr>
        <w:t>设计方案中提供体现</w:t>
      </w:r>
      <w:r>
        <w:rPr>
          <w:rFonts w:hint="eastAsia"/>
          <w:color w:val="000000"/>
          <w:sz w:val="24"/>
          <w:szCs w:val="24"/>
          <w:highlight w:val="none"/>
          <w:lang w:val="en-US" w:eastAsia="zh-CN"/>
        </w:rPr>
        <w:t>深化</w:t>
      </w:r>
      <w:r>
        <w:rPr>
          <w:rFonts w:hint="eastAsia" w:ascii="Times New Roman" w:hAnsi="Times New Roman"/>
          <w:color w:val="000000"/>
          <w:sz w:val="24"/>
          <w:szCs w:val="24"/>
          <w:highlight w:val="none"/>
          <w:lang w:val="en-US" w:eastAsia="zh-CN"/>
        </w:rPr>
        <w:t>设计成果的资料。</w:t>
      </w:r>
    </w:p>
    <w:p>
      <w:pPr>
        <w:numPr>
          <w:ilvl w:val="0"/>
          <w:numId w:val="16"/>
        </w:numPr>
        <w:spacing w:line="360" w:lineRule="auto"/>
        <w:ind w:left="0" w:leftChars="0" w:firstLine="0" w:firstLineChars="0"/>
        <w:rPr>
          <w:rFonts w:hint="eastAsia" w:ascii="Times New Roman" w:hAnsi="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b/>
          <w:color w:val="000000" w:themeColor="text1"/>
          <w:sz w:val="24"/>
          <w:szCs w:val="24"/>
          <w:highlight w:val="none"/>
          <w:lang w:val="en-US" w:eastAsia="zh-CN"/>
          <w14:textFill>
            <w14:solidFill>
              <w14:schemeClr w14:val="tx1"/>
            </w14:solidFill>
          </w14:textFill>
        </w:rPr>
        <w:t>臭气及污泥处理深化方案</w:t>
      </w:r>
    </w:p>
    <w:p>
      <w:pPr>
        <w:pStyle w:val="2"/>
        <w:rPr>
          <w:rFonts w:hint="eastAsia"/>
          <w:color w:val="000000"/>
          <w:sz w:val="24"/>
          <w:szCs w:val="24"/>
          <w:highlight w:val="none"/>
          <w:lang w:val="en-US" w:eastAsia="zh-CN"/>
        </w:rPr>
      </w:pPr>
      <w:r>
        <w:rPr>
          <w:rFonts w:hint="eastAsia"/>
          <w:color w:val="000000"/>
          <w:sz w:val="24"/>
          <w:szCs w:val="24"/>
          <w:highlight w:val="none"/>
          <w:lang w:val="en-US" w:eastAsia="zh-CN"/>
        </w:rPr>
        <w:t>根据项目资料进行臭气及污泥处理的深化设计，并应在深化设计方案中提供体现深化设计成果的资料。</w:t>
      </w:r>
    </w:p>
    <w:p>
      <w:pPr>
        <w:numPr>
          <w:ilvl w:val="0"/>
          <w:numId w:val="16"/>
        </w:numPr>
        <w:spacing w:line="360" w:lineRule="auto"/>
        <w:ind w:left="0" w:leftChars="0" w:firstLine="0" w:firstLineChars="0"/>
        <w:rPr>
          <w:rFonts w:hint="eastAsia" w:ascii="Times New Roman" w:hAnsi="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b/>
          <w:color w:val="000000" w:themeColor="text1"/>
          <w:sz w:val="24"/>
          <w:szCs w:val="24"/>
          <w:highlight w:val="none"/>
          <w:lang w:val="en-US" w:eastAsia="zh-CN"/>
          <w14:textFill>
            <w14:solidFill>
              <w14:schemeClr w14:val="tx1"/>
            </w14:solidFill>
          </w14:textFill>
        </w:rPr>
        <w:t>设备优化方案</w:t>
      </w:r>
    </w:p>
    <w:p>
      <w:pPr>
        <w:pStyle w:val="2"/>
        <w:rPr>
          <w:rFonts w:hint="eastAsia"/>
          <w:color w:val="000000"/>
          <w:sz w:val="24"/>
          <w:szCs w:val="24"/>
          <w:highlight w:val="none"/>
          <w:lang w:val="en-US" w:eastAsia="zh-CN"/>
        </w:rPr>
      </w:pPr>
      <w:r>
        <w:rPr>
          <w:rFonts w:hint="eastAsia"/>
          <w:color w:val="000000"/>
          <w:sz w:val="24"/>
          <w:szCs w:val="24"/>
          <w:highlight w:val="none"/>
          <w:lang w:val="en-US" w:eastAsia="zh-CN"/>
        </w:rPr>
        <w:t>根据项目资料进行设备的优化设计，并应在优化设计方案中提供体现设备优化设计成果的资料。</w:t>
      </w:r>
    </w:p>
    <w:p>
      <w:pPr>
        <w:pStyle w:val="2"/>
        <w:rPr>
          <w:rFonts w:hint="eastAsia"/>
          <w:lang w:val="en-US" w:eastAsia="zh-CN"/>
        </w:rPr>
      </w:pPr>
      <w:r>
        <w:rPr>
          <w:rFonts w:hint="eastAsia"/>
          <w:color w:val="000000"/>
          <w:sz w:val="24"/>
          <w:szCs w:val="24"/>
          <w:highlight w:val="none"/>
          <w:lang w:val="en-US" w:eastAsia="zh-CN"/>
        </w:rPr>
        <w:t>提供投标人拟为本项目主要设备配置的品牌汇总表。</w:t>
      </w:r>
    </w:p>
    <w:p>
      <w:pPr>
        <w:numPr>
          <w:ilvl w:val="0"/>
          <w:numId w:val="16"/>
        </w:numPr>
        <w:spacing w:line="360" w:lineRule="auto"/>
        <w:ind w:left="0" w:leftChars="0" w:firstLine="0" w:firstLineChars="0"/>
        <w:rPr>
          <w:rFonts w:hint="default" w:ascii="Times New Roman" w:hAnsi="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b/>
          <w:color w:val="000000" w:themeColor="text1"/>
          <w:sz w:val="24"/>
          <w:szCs w:val="24"/>
          <w:highlight w:val="none"/>
          <w:lang w:val="en-US" w:eastAsia="zh-CN"/>
          <w14:textFill>
            <w14:solidFill>
              <w14:schemeClr w14:val="tx1"/>
            </w14:solidFill>
          </w14:textFill>
        </w:rPr>
        <w:t>平面布局深化方案</w:t>
      </w:r>
    </w:p>
    <w:p>
      <w:pPr>
        <w:pStyle w:val="2"/>
        <w:rPr>
          <w:rFonts w:hint="eastAsia"/>
          <w:color w:val="000000"/>
          <w:sz w:val="24"/>
          <w:szCs w:val="24"/>
          <w:highlight w:val="none"/>
          <w:lang w:val="en-US" w:eastAsia="zh-CN"/>
        </w:rPr>
      </w:pPr>
      <w:r>
        <w:rPr>
          <w:rFonts w:hint="eastAsia"/>
          <w:color w:val="000000"/>
          <w:sz w:val="24"/>
          <w:szCs w:val="24"/>
          <w:highlight w:val="none"/>
          <w:lang w:val="en-US" w:eastAsia="zh-CN"/>
        </w:rPr>
        <w:t>根据项目资料进行平面布局的深化设计方案，并应在深化设计方案中提供体现深化设计成果的资料。</w:t>
      </w:r>
    </w:p>
    <w:p>
      <w:pPr>
        <w:numPr>
          <w:ilvl w:val="0"/>
          <w:numId w:val="16"/>
        </w:numPr>
        <w:spacing w:line="360" w:lineRule="auto"/>
        <w:ind w:left="0" w:leftChars="0" w:firstLine="0" w:firstLineChars="0"/>
        <w:rPr>
          <w:rFonts w:hint="default" w:ascii="Times New Roman" w:hAnsi="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b/>
          <w:color w:val="000000" w:themeColor="text1"/>
          <w:sz w:val="24"/>
          <w:szCs w:val="24"/>
          <w:highlight w:val="none"/>
          <w:lang w:val="en-US" w:eastAsia="zh-CN"/>
          <w14:textFill>
            <w14:solidFill>
              <w14:schemeClr w14:val="tx1"/>
            </w14:solidFill>
          </w14:textFill>
        </w:rPr>
        <w:t>其他深化方案</w:t>
      </w:r>
    </w:p>
    <w:p>
      <w:pPr>
        <w:pStyle w:val="2"/>
        <w:rPr>
          <w:rFonts w:hint="default"/>
          <w:b w:val="0"/>
          <w:bCs/>
          <w:lang w:val="en-US" w:eastAsia="zh-CN"/>
        </w:rPr>
      </w:pPr>
      <w:r>
        <w:rPr>
          <w:rFonts w:hint="eastAsia"/>
          <w:b w:val="0"/>
          <w:bCs/>
          <w:color w:val="000000" w:themeColor="text1"/>
          <w:sz w:val="24"/>
          <w:szCs w:val="24"/>
          <w:highlight w:val="none"/>
          <w:lang w:val="en-US" w:eastAsia="zh-CN"/>
          <w14:textFill>
            <w14:solidFill>
              <w14:schemeClr w14:val="tx1"/>
            </w14:solidFill>
          </w14:textFill>
        </w:rPr>
        <w:t>投标人可根据项目情况进行其他方面的深化设计工作。</w:t>
      </w:r>
    </w:p>
    <w:p>
      <w:pPr>
        <w:pStyle w:val="2"/>
        <w:rPr>
          <w:rFonts w:hint="default"/>
          <w:lang w:val="en-US" w:eastAsia="zh-CN"/>
        </w:rPr>
      </w:pPr>
    </w:p>
    <w:p>
      <w:pPr>
        <w:bidi w:val="0"/>
        <w:ind w:left="0" w:leftChars="0" w:firstLine="0" w:firstLineChars="0"/>
        <w:rPr>
          <w:highlight w:val="none"/>
        </w:rPr>
      </w:pPr>
    </w:p>
    <w:p>
      <w:pPr>
        <w:rPr>
          <w:b/>
          <w:bCs/>
          <w:sz w:val="32"/>
          <w:szCs w:val="32"/>
          <w:highlight w:val="none"/>
        </w:rPr>
      </w:pPr>
      <w:r>
        <w:rPr>
          <w:b/>
          <w:bCs/>
          <w:sz w:val="32"/>
          <w:szCs w:val="32"/>
          <w:highlight w:val="none"/>
        </w:rPr>
        <w:br w:type="page"/>
      </w:r>
    </w:p>
    <w:p>
      <w:pPr>
        <w:bidi w:val="0"/>
        <w:ind w:left="0" w:leftChars="0" w:firstLine="0" w:firstLineChars="0"/>
        <w:jc w:val="center"/>
        <w:rPr>
          <w:b/>
          <w:bCs/>
          <w:sz w:val="32"/>
          <w:szCs w:val="32"/>
          <w:highlight w:val="none"/>
        </w:rPr>
      </w:pPr>
      <w:r>
        <w:rPr>
          <w:b/>
          <w:bCs/>
          <w:sz w:val="32"/>
          <w:szCs w:val="32"/>
          <w:highlight w:val="none"/>
        </w:rPr>
        <w:t>第</w:t>
      </w:r>
      <w:r>
        <w:rPr>
          <w:rFonts w:hint="eastAsia"/>
          <w:b/>
          <w:bCs/>
          <w:sz w:val="32"/>
          <w:szCs w:val="32"/>
          <w:highlight w:val="none"/>
          <w:lang w:val="en-US" w:eastAsia="zh-CN"/>
        </w:rPr>
        <w:t>二</w:t>
      </w:r>
      <w:r>
        <w:rPr>
          <w:b/>
          <w:bCs/>
          <w:sz w:val="32"/>
          <w:szCs w:val="32"/>
          <w:highlight w:val="none"/>
        </w:rPr>
        <w:t>章：项目</w:t>
      </w:r>
      <w:r>
        <w:rPr>
          <w:rFonts w:hint="eastAsia"/>
          <w:b/>
          <w:bCs/>
          <w:sz w:val="32"/>
          <w:szCs w:val="32"/>
          <w:highlight w:val="none"/>
        </w:rPr>
        <w:t>建设管理</w:t>
      </w:r>
      <w:r>
        <w:rPr>
          <w:b/>
          <w:bCs/>
          <w:sz w:val="32"/>
          <w:szCs w:val="32"/>
          <w:highlight w:val="none"/>
        </w:rPr>
        <w:t>方案</w:t>
      </w:r>
      <w:bookmarkEnd w:id="157"/>
    </w:p>
    <w:p>
      <w:pPr>
        <w:pStyle w:val="2"/>
        <w:numPr>
          <w:ilvl w:val="0"/>
          <w:numId w:val="0"/>
        </w:numPr>
        <w:rPr>
          <w:rFonts w:hint="eastAsia"/>
          <w:highlight w:val="none"/>
          <w:lang w:val="en-US" w:eastAsia="zh-CN"/>
        </w:rPr>
      </w:pPr>
    </w:p>
    <w:p>
      <w:pPr>
        <w:numPr>
          <w:ilvl w:val="0"/>
          <w:numId w:val="0"/>
        </w:numPr>
        <w:spacing w:line="360" w:lineRule="auto"/>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lang w:val="en-US" w:eastAsia="zh-CN"/>
          <w14:textFill>
            <w14:solidFill>
              <w14:schemeClr w14:val="tx1"/>
            </w14:solidFill>
          </w14:textFill>
        </w:rPr>
        <w:t>1、</w:t>
      </w:r>
      <w:r>
        <w:rPr>
          <w:rFonts w:hint="eastAsia" w:ascii="Times New Roman" w:hAnsi="Times New Roman"/>
          <w:b/>
          <w:color w:val="000000" w:themeColor="text1"/>
          <w:sz w:val="24"/>
          <w:szCs w:val="24"/>
          <w:highlight w:val="none"/>
          <w14:textFill>
            <w14:solidFill>
              <w14:schemeClr w14:val="tx1"/>
            </w14:solidFill>
          </w14:textFill>
        </w:rPr>
        <w:t>建设管理组织形式及人员安排</w:t>
      </w:r>
    </w:p>
    <w:p>
      <w:pPr>
        <w:spacing w:line="360" w:lineRule="auto"/>
        <w:rPr>
          <w:highlight w:val="none"/>
        </w:rPr>
      </w:pPr>
      <w:r>
        <w:rPr>
          <w:rFonts w:hint="eastAsia" w:ascii="Times New Roman" w:hAnsi="Times New Roman"/>
          <w:color w:val="000000" w:themeColor="text1"/>
          <w:sz w:val="24"/>
          <w:szCs w:val="24"/>
          <w:highlight w:val="none"/>
          <w14:textFill>
            <w14:solidFill>
              <w14:schemeClr w14:val="tx1"/>
            </w14:solidFill>
          </w14:textFill>
        </w:rPr>
        <w:t>本项目建设管理组织机构形式、人员安排，人员配置列明姓名、执业资格证书、职称、从业年限等；</w:t>
      </w:r>
    </w:p>
    <w:p>
      <w:pPr>
        <w:numPr>
          <w:ilvl w:val="0"/>
          <w:numId w:val="0"/>
        </w:numPr>
        <w:spacing w:line="360" w:lineRule="auto"/>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lang w:val="en-US" w:eastAsia="zh-CN"/>
          <w14:textFill>
            <w14:solidFill>
              <w14:schemeClr w14:val="tx1"/>
            </w14:solidFill>
          </w14:textFill>
        </w:rPr>
        <w:t>2、</w:t>
      </w:r>
      <w:r>
        <w:rPr>
          <w:rFonts w:hint="eastAsia" w:ascii="Times New Roman" w:hAnsi="Times New Roman"/>
          <w:b/>
          <w:color w:val="000000" w:themeColor="text1"/>
          <w:sz w:val="24"/>
          <w:szCs w:val="24"/>
          <w:highlight w:val="none"/>
          <w14:textFill>
            <w14:solidFill>
              <w14:schemeClr w14:val="tx1"/>
            </w14:solidFill>
          </w14:textFill>
        </w:rPr>
        <w:t>相关建设管理制度</w:t>
      </w:r>
    </w:p>
    <w:p>
      <w:pPr>
        <w:spacing w:line="360" w:lineRule="auto"/>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各项建设管理内部制度及操作流程；</w:t>
      </w:r>
    </w:p>
    <w:p>
      <w:pPr>
        <w:numPr>
          <w:ilvl w:val="0"/>
          <w:numId w:val="0"/>
        </w:numPr>
        <w:spacing w:line="360" w:lineRule="auto"/>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3、建设总体计划</w:t>
      </w:r>
    </w:p>
    <w:p>
      <w:pPr>
        <w:spacing w:line="360" w:lineRule="auto"/>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包括项目公司注册、开工许可、施工工期、试运行等的工期计划安排，以横道图形式或其他更利于展现总体计划时间安排的表现形式制图；</w:t>
      </w:r>
    </w:p>
    <w:p>
      <w:pPr>
        <w:pStyle w:val="2"/>
        <w:rPr>
          <w:rFonts w:hint="eastAsia"/>
        </w:rPr>
      </w:pPr>
      <w:r>
        <w:rPr>
          <w:rFonts w:hint="eastAsia"/>
          <w:b/>
          <w:bCs/>
          <w:color w:val="000000" w:themeColor="text1"/>
          <w:sz w:val="24"/>
          <w:szCs w:val="24"/>
          <w:highlight w:val="none"/>
          <w:lang w:val="en-US" w:eastAsia="zh-CN"/>
          <w14:textFill>
            <w14:solidFill>
              <w14:schemeClr w14:val="tx1"/>
            </w14:solidFill>
          </w14:textFill>
        </w:rPr>
        <w:t>投标人提供项目开工日期及工期承诺（格式自拟）</w:t>
      </w:r>
      <w:r>
        <w:rPr>
          <w:rFonts w:hint="eastAsia"/>
          <w:color w:val="000000" w:themeColor="text1"/>
          <w:sz w:val="24"/>
          <w:szCs w:val="24"/>
          <w:highlight w:val="none"/>
          <w:lang w:val="en-US" w:eastAsia="zh-CN"/>
          <w14:textFill>
            <w14:solidFill>
              <w14:schemeClr w14:val="tx1"/>
            </w14:solidFill>
          </w14:textFill>
        </w:rPr>
        <w:t>。</w:t>
      </w:r>
    </w:p>
    <w:p>
      <w:pPr>
        <w:spacing w:line="360" w:lineRule="auto"/>
        <w:ind w:left="0" w:leftChars="0" w:firstLine="0" w:firstLineChars="0"/>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建设实施方案</w:t>
      </w:r>
    </w:p>
    <w:p>
      <w:pPr>
        <w:pStyle w:val="2"/>
        <w:rPr>
          <w:rFonts w:hint="eastAsia"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包括但不限于前期准备、工期、工程质量、质量保修、安全和文明施工、投资控制等几个方面阐明相应的管理及保障措施，除设计、监理以外的施工等相关参与单位的选择落实方案等内容。</w:t>
      </w:r>
    </w:p>
    <w:p>
      <w:pPr>
        <w:numPr>
          <w:ilvl w:val="0"/>
          <w:numId w:val="0"/>
        </w:numPr>
        <w:spacing w:line="360" w:lineRule="auto"/>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5、竣工及试运行组织方案</w:t>
      </w:r>
    </w:p>
    <w:p>
      <w:pPr>
        <w:numPr>
          <w:ilvl w:val="0"/>
          <w:numId w:val="0"/>
        </w:numPr>
        <w:spacing w:line="360" w:lineRule="auto"/>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6、其他内容</w:t>
      </w:r>
    </w:p>
    <w:p>
      <w:pPr>
        <w:spacing w:line="360" w:lineRule="auto"/>
        <w:ind w:firstLine="324" w:firstLineChars="135"/>
        <w:rPr>
          <w:rFonts w:hint="eastAsia" w:ascii="Times New Roman" w:hAnsi="Times New Roman"/>
          <w:color w:val="000000" w:themeColor="text1"/>
          <w:sz w:val="24"/>
          <w:szCs w:val="24"/>
          <w:highlight w:val="none"/>
          <w:lang w:eastAsia="zh-CN"/>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（投标人可以在此补充认为重要的项目建设管理方案其他内容以及符合评分标准的内容）</w:t>
      </w:r>
      <w:r>
        <w:rPr>
          <w:rFonts w:hint="eastAsia" w:ascii="Times New Roman" w:hAnsi="Times New Roman"/>
          <w:color w:val="000000" w:themeColor="text1"/>
          <w:sz w:val="24"/>
          <w:szCs w:val="24"/>
          <w:highlight w:val="none"/>
          <w:lang w:eastAsia="zh-CN"/>
          <w14:textFill>
            <w14:solidFill>
              <w14:schemeClr w14:val="tx1"/>
            </w14:solidFill>
          </w14:textFill>
        </w:rPr>
        <w:t>。</w:t>
      </w:r>
    </w:p>
    <w:p>
      <w:pPr>
        <w:rPr>
          <w:rFonts w:hint="eastAsia"/>
          <w:lang w:eastAsia="zh-CN"/>
        </w:rPr>
      </w:pPr>
    </w:p>
    <w:p>
      <w:pPr>
        <w:pStyle w:val="2"/>
        <w:ind w:left="0" w:leftChars="0" w:firstLine="0" w:firstLineChars="0"/>
        <w:rPr>
          <w:rFonts w:hint="eastAsia"/>
          <w:b/>
          <w:bCs/>
          <w:color w:val="000000" w:themeColor="text1"/>
          <w:sz w:val="24"/>
          <w:szCs w:val="24"/>
          <w:highlight w:val="none"/>
          <w:lang w:val="en-US" w:eastAsia="zh-CN"/>
          <w14:textFill>
            <w14:solidFill>
              <w14:schemeClr w14:val="tx1"/>
            </w14:solidFill>
          </w14:textFill>
        </w:rPr>
      </w:pPr>
    </w:p>
    <w:p>
      <w:pPr>
        <w:spacing w:line="360" w:lineRule="auto"/>
        <w:rPr>
          <w:rFonts w:ascii="Times New Roman" w:hAnsi="Times New Roman"/>
          <w:b/>
          <w:sz w:val="24"/>
          <w:szCs w:val="24"/>
          <w:highlight w:val="none"/>
        </w:rPr>
      </w:pPr>
    </w:p>
    <w:p>
      <w:pPr>
        <w:pStyle w:val="2"/>
        <w:sectPr>
          <w:pgSz w:w="11906" w:h="16838"/>
          <w:pgMar w:top="1440" w:right="1800" w:bottom="1440" w:left="1800" w:header="1020" w:footer="850" w:gutter="0"/>
          <w:cols w:space="425" w:num="1"/>
          <w:docGrid w:type="lines" w:linePitch="332" w:charSpace="37949"/>
        </w:sectPr>
      </w:pPr>
    </w:p>
    <w:p>
      <w:pPr>
        <w:bidi w:val="0"/>
        <w:spacing w:line="720" w:lineRule="auto"/>
        <w:jc w:val="center"/>
        <w:rPr>
          <w:b/>
          <w:bCs/>
          <w:sz w:val="32"/>
          <w:szCs w:val="32"/>
          <w:highlight w:val="none"/>
        </w:rPr>
      </w:pPr>
      <w:bookmarkStart w:id="158" w:name="_Toc439072988"/>
      <w:bookmarkStart w:id="159" w:name="_Toc511051741"/>
      <w:bookmarkStart w:id="160" w:name="_Toc438162735"/>
      <w:bookmarkStart w:id="161" w:name="_Toc480745643"/>
      <w:r>
        <w:rPr>
          <w:b/>
          <w:bCs/>
          <w:sz w:val="32"/>
          <w:szCs w:val="32"/>
          <w:highlight w:val="none"/>
        </w:rPr>
        <w:t>第</w:t>
      </w:r>
      <w:r>
        <w:rPr>
          <w:rFonts w:hint="eastAsia"/>
          <w:b/>
          <w:bCs/>
          <w:sz w:val="32"/>
          <w:szCs w:val="32"/>
          <w:highlight w:val="none"/>
          <w:lang w:val="en-US" w:eastAsia="zh-CN"/>
        </w:rPr>
        <w:t>三</w:t>
      </w:r>
      <w:r>
        <w:rPr>
          <w:b/>
          <w:bCs/>
          <w:sz w:val="32"/>
          <w:szCs w:val="32"/>
          <w:highlight w:val="none"/>
        </w:rPr>
        <w:t>章：</w:t>
      </w:r>
      <w:r>
        <w:rPr>
          <w:rFonts w:hint="eastAsia"/>
          <w:b/>
          <w:bCs/>
          <w:sz w:val="32"/>
          <w:szCs w:val="32"/>
          <w:highlight w:val="none"/>
          <w:lang w:val="en-US" w:eastAsia="zh-CN"/>
        </w:rPr>
        <w:t>投</w:t>
      </w:r>
      <w:r>
        <w:rPr>
          <w:rFonts w:hint="eastAsia"/>
          <w:b/>
          <w:bCs/>
          <w:sz w:val="32"/>
          <w:szCs w:val="32"/>
          <w:highlight w:val="none"/>
        </w:rPr>
        <w:t>融资</w:t>
      </w:r>
      <w:r>
        <w:rPr>
          <w:b/>
          <w:bCs/>
          <w:sz w:val="32"/>
          <w:szCs w:val="32"/>
          <w:highlight w:val="none"/>
        </w:rPr>
        <w:t>方案</w:t>
      </w:r>
      <w:bookmarkEnd w:id="158"/>
      <w:bookmarkEnd w:id="159"/>
      <w:bookmarkEnd w:id="160"/>
      <w:bookmarkEnd w:id="161"/>
    </w:p>
    <w:p>
      <w:pPr>
        <w:pStyle w:val="145"/>
        <w:numPr>
          <w:ilvl w:val="0"/>
          <w:numId w:val="17"/>
        </w:numPr>
        <w:spacing w:line="360" w:lineRule="auto"/>
        <w:ind w:firstLineChars="0"/>
        <w:rPr>
          <w:b/>
          <w:highlight w:val="none"/>
        </w:rPr>
      </w:pPr>
      <w:r>
        <w:rPr>
          <w:rFonts w:hint="eastAsia"/>
          <w:b/>
          <w:highlight w:val="none"/>
          <w:lang w:val="en-US" w:eastAsia="zh-CN"/>
        </w:rPr>
        <w:t>投</w:t>
      </w:r>
      <w:r>
        <w:rPr>
          <w:b/>
          <w:highlight w:val="none"/>
        </w:rPr>
        <w:t>融资结构</w:t>
      </w:r>
    </w:p>
    <w:p>
      <w:pPr>
        <w:spacing w:line="360" w:lineRule="auto"/>
        <w:rPr>
          <w:rFonts w:ascii="Times New Roman" w:hAnsi="Times New Roman"/>
          <w:highlight w:val="none"/>
        </w:rPr>
      </w:pPr>
      <w:r>
        <w:rPr>
          <w:rFonts w:ascii="Times New Roman" w:hAnsi="Times New Roman"/>
          <w:highlight w:val="none"/>
        </w:rPr>
        <w:t>又称资金筹措方案。投标人应在建设投资估算的基础上，结合投标文件《运营维护方案》中的运营和维护方案和移交方案关于维持运营的投资计划，合理确定项目资本金与债务资金的比例，说明资本金和债务资金的筹措方案，且说明如金融机构需要增加注册资本，投标人应无条件增加相应项目注册资本，并编制“项目总投资使用计划与资金筹措表”。</w:t>
      </w:r>
    </w:p>
    <w:p>
      <w:pPr>
        <w:spacing w:line="360" w:lineRule="auto"/>
        <w:rPr>
          <w:rFonts w:ascii="Times New Roman" w:hAnsi="Times New Roman"/>
          <w:b/>
          <w:highlight w:val="none"/>
        </w:rPr>
      </w:pPr>
      <w:r>
        <w:rPr>
          <w:rFonts w:ascii="Times New Roman" w:hAnsi="Times New Roman"/>
          <w:b/>
          <w:highlight w:val="none"/>
        </w:rPr>
        <w:t>（本项目资本金比例不得低于项目投资额的</w:t>
      </w:r>
      <w:r>
        <w:rPr>
          <w:rFonts w:hint="eastAsia" w:ascii="Times New Roman" w:hAnsi="Times New Roman"/>
          <w:b/>
          <w:highlight w:val="none"/>
          <w:lang w:val="en-US" w:eastAsia="zh-CN"/>
        </w:rPr>
        <w:t>3</w:t>
      </w:r>
      <w:r>
        <w:rPr>
          <w:rFonts w:ascii="Times New Roman" w:hAnsi="Times New Roman"/>
          <w:b/>
          <w:highlight w:val="none"/>
        </w:rPr>
        <w:t>0%，否则将作无效投标处理）</w:t>
      </w:r>
    </w:p>
    <w:p>
      <w:pPr>
        <w:pStyle w:val="145"/>
        <w:numPr>
          <w:ilvl w:val="0"/>
          <w:numId w:val="17"/>
        </w:numPr>
        <w:spacing w:line="360" w:lineRule="auto"/>
        <w:ind w:firstLineChars="0"/>
        <w:rPr>
          <w:b/>
          <w:highlight w:val="none"/>
        </w:rPr>
      </w:pPr>
      <w:r>
        <w:rPr>
          <w:b/>
          <w:highlight w:val="none"/>
        </w:rPr>
        <w:t>融资计划</w:t>
      </w:r>
    </w:p>
    <w:p>
      <w:pPr>
        <w:pStyle w:val="145"/>
        <w:spacing w:line="360" w:lineRule="auto"/>
        <w:ind w:left="420" w:firstLine="0" w:firstLineChars="0"/>
        <w:rPr>
          <w:b/>
          <w:highlight w:val="none"/>
        </w:rPr>
      </w:pPr>
      <w:r>
        <w:rPr>
          <w:b/>
          <w:highlight w:val="none"/>
        </w:rPr>
        <w:t>债务融资计划</w:t>
      </w:r>
    </w:p>
    <w:p>
      <w:pPr>
        <w:spacing w:line="360" w:lineRule="auto"/>
        <w:jc w:val="right"/>
        <w:rPr>
          <w:rFonts w:ascii="Times New Roman" w:hAnsi="Times New Roman"/>
          <w:highlight w:val="none"/>
        </w:rPr>
      </w:pPr>
      <w:r>
        <w:rPr>
          <w:rFonts w:ascii="Times New Roman" w:hAnsi="Times New Roman"/>
          <w:highlight w:val="none"/>
        </w:rPr>
        <w:t>单位：人民币万元</w:t>
      </w:r>
    </w:p>
    <w:tbl>
      <w:tblPr>
        <w:tblStyle w:val="29"/>
        <w:tblW w:w="8244" w:type="dxa"/>
        <w:jc w:val="right"/>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1767"/>
        <w:gridCol w:w="1767"/>
        <w:gridCol w:w="1767"/>
      </w:tblGrid>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28"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年份</w:t>
            </w:r>
          </w:p>
        </w:tc>
        <w:tc>
          <w:tcPr>
            <w:tcW w:w="2115"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中长期贷款期初余额</w:t>
            </w:r>
          </w:p>
        </w:tc>
        <w:tc>
          <w:tcPr>
            <w:tcW w:w="1767"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新增贷款</w:t>
            </w:r>
          </w:p>
        </w:tc>
        <w:tc>
          <w:tcPr>
            <w:tcW w:w="1767"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贷款还本</w:t>
            </w:r>
          </w:p>
        </w:tc>
        <w:tc>
          <w:tcPr>
            <w:tcW w:w="1767"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贷款付息</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28"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1</w:t>
            </w:r>
          </w:p>
        </w:tc>
        <w:tc>
          <w:tcPr>
            <w:tcW w:w="2115"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28"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2</w:t>
            </w:r>
          </w:p>
        </w:tc>
        <w:tc>
          <w:tcPr>
            <w:tcW w:w="2115"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28"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w:t>
            </w:r>
          </w:p>
        </w:tc>
        <w:tc>
          <w:tcPr>
            <w:tcW w:w="2115"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c>
          <w:tcPr>
            <w:tcW w:w="1767" w:type="dxa"/>
            <w:vAlign w:val="center"/>
          </w:tcPr>
          <w:p>
            <w:pPr>
              <w:spacing w:line="360" w:lineRule="auto"/>
              <w:jc w:val="center"/>
              <w:rPr>
                <w:rFonts w:ascii="Times New Roman" w:hAnsi="Times New Roman"/>
                <w:highlight w:val="none"/>
              </w:rPr>
            </w:pP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28" w:type="dxa"/>
            <w:shd w:val="clear" w:color="auto" w:fill="auto"/>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备注</w:t>
            </w:r>
          </w:p>
        </w:tc>
        <w:tc>
          <w:tcPr>
            <w:tcW w:w="2115"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中长期贷款利率</w:t>
            </w:r>
          </w:p>
        </w:tc>
        <w:tc>
          <w:tcPr>
            <w:tcW w:w="1767" w:type="dxa"/>
            <w:vAlign w:val="center"/>
          </w:tcPr>
          <w:p>
            <w:pPr>
              <w:spacing w:line="360" w:lineRule="auto"/>
              <w:jc w:val="center"/>
              <w:rPr>
                <w:rFonts w:ascii="Times New Roman" w:hAnsi="Times New Roman"/>
                <w:highlight w:val="none"/>
              </w:rPr>
            </w:pPr>
            <w:r>
              <w:rPr>
                <w:rFonts w:ascii="Times New Roman" w:hAnsi="Times New Roman"/>
                <w:highlight w:val="none"/>
              </w:rPr>
              <w:t>%</w:t>
            </w:r>
          </w:p>
        </w:tc>
        <w:tc>
          <w:tcPr>
            <w:tcW w:w="1767" w:type="dxa"/>
            <w:vAlign w:val="center"/>
          </w:tcPr>
          <w:p>
            <w:pPr>
              <w:spacing w:line="360" w:lineRule="auto"/>
              <w:ind w:left="0" w:leftChars="0" w:firstLine="0" w:firstLineChars="0"/>
              <w:jc w:val="center"/>
              <w:rPr>
                <w:rFonts w:ascii="Times New Roman" w:hAnsi="Times New Roman"/>
                <w:highlight w:val="none"/>
              </w:rPr>
            </w:pPr>
            <w:r>
              <w:rPr>
                <w:rFonts w:ascii="Times New Roman" w:hAnsi="Times New Roman"/>
                <w:highlight w:val="none"/>
              </w:rPr>
              <w:t>中长期贷款年限</w:t>
            </w:r>
          </w:p>
        </w:tc>
        <w:tc>
          <w:tcPr>
            <w:tcW w:w="1767" w:type="dxa"/>
            <w:vAlign w:val="center"/>
          </w:tcPr>
          <w:p>
            <w:pPr>
              <w:spacing w:line="360" w:lineRule="auto"/>
              <w:jc w:val="center"/>
              <w:rPr>
                <w:rFonts w:ascii="Times New Roman" w:hAnsi="Times New Roman"/>
                <w:highlight w:val="none"/>
              </w:rPr>
            </w:pPr>
            <w:r>
              <w:rPr>
                <w:rFonts w:ascii="Times New Roman" w:hAnsi="Times New Roman"/>
                <w:highlight w:val="none"/>
              </w:rPr>
              <w:t>年</w:t>
            </w:r>
          </w:p>
        </w:tc>
      </w:tr>
    </w:tbl>
    <w:p>
      <w:pPr>
        <w:pStyle w:val="145"/>
        <w:numPr>
          <w:ilvl w:val="0"/>
          <w:numId w:val="17"/>
        </w:numPr>
        <w:spacing w:line="360" w:lineRule="auto"/>
        <w:ind w:firstLineChars="0"/>
        <w:rPr>
          <w:b/>
          <w:highlight w:val="none"/>
        </w:rPr>
      </w:pPr>
      <w:r>
        <w:rPr>
          <w:b/>
          <w:highlight w:val="none"/>
        </w:rPr>
        <w:t>融资保障措施</w:t>
      </w:r>
    </w:p>
    <w:p>
      <w:pPr>
        <w:spacing w:line="360" w:lineRule="auto"/>
        <w:rPr>
          <w:rFonts w:ascii="Times New Roman" w:hAnsi="Times New Roman"/>
          <w:highlight w:val="none"/>
        </w:rPr>
      </w:pPr>
    </w:p>
    <w:p>
      <w:pPr>
        <w:pStyle w:val="145"/>
        <w:numPr>
          <w:ilvl w:val="0"/>
          <w:numId w:val="17"/>
        </w:numPr>
        <w:spacing w:line="360" w:lineRule="auto"/>
        <w:ind w:firstLineChars="0"/>
        <w:rPr>
          <w:b/>
          <w:highlight w:val="none"/>
        </w:rPr>
      </w:pPr>
      <w:r>
        <w:rPr>
          <w:b/>
          <w:highlight w:val="none"/>
        </w:rPr>
        <w:t>其他补充内容</w:t>
      </w:r>
    </w:p>
    <w:p>
      <w:pPr>
        <w:spacing w:line="360" w:lineRule="auto"/>
        <w:ind w:firstLine="484" w:firstLineChars="202"/>
        <w:rPr>
          <w:rFonts w:ascii="Times New Roman" w:hAnsi="Times New Roman"/>
          <w:highlight w:val="none"/>
        </w:rPr>
      </w:pPr>
      <w:r>
        <w:rPr>
          <w:rFonts w:ascii="Times New Roman" w:hAnsi="Times New Roman"/>
          <w:highlight w:val="none"/>
        </w:rPr>
        <w:t>（投标人可以在此部分补充认为重要的其他内容）</w:t>
      </w:r>
    </w:p>
    <w:p>
      <w:pPr>
        <w:widowControl/>
        <w:jc w:val="left"/>
        <w:rPr>
          <w:rFonts w:ascii="Times New Roman" w:hAnsi="Times New Roman"/>
          <w:highlight w:val="none"/>
        </w:rPr>
      </w:pPr>
      <w:r>
        <w:rPr>
          <w:rFonts w:ascii="Times New Roman" w:hAnsi="Times New Roman"/>
          <w:highlight w:val="none"/>
        </w:rPr>
        <w:br w:type="page"/>
      </w:r>
    </w:p>
    <w:p>
      <w:pPr>
        <w:bidi w:val="0"/>
        <w:spacing w:line="720" w:lineRule="auto"/>
        <w:ind w:left="0" w:leftChars="0" w:firstLine="0" w:firstLineChars="0"/>
        <w:jc w:val="center"/>
        <w:rPr>
          <w:b/>
          <w:bCs/>
          <w:sz w:val="32"/>
          <w:szCs w:val="32"/>
          <w:highlight w:val="none"/>
        </w:rPr>
      </w:pPr>
      <w:bookmarkStart w:id="162" w:name="_Toc439072986"/>
      <w:bookmarkStart w:id="163" w:name="_Hlk498275700"/>
      <w:bookmarkStart w:id="164" w:name="_Toc480745642"/>
      <w:bookmarkStart w:id="165" w:name="_Toc511051744"/>
      <w:bookmarkStart w:id="166" w:name="_Toc438162733"/>
      <w:r>
        <w:rPr>
          <w:b/>
          <w:bCs/>
          <w:sz w:val="32"/>
          <w:szCs w:val="32"/>
          <w:highlight w:val="none"/>
        </w:rPr>
        <w:t>第</w:t>
      </w:r>
      <w:r>
        <w:rPr>
          <w:rFonts w:hint="eastAsia"/>
          <w:b/>
          <w:bCs/>
          <w:sz w:val="32"/>
          <w:szCs w:val="32"/>
          <w:highlight w:val="none"/>
          <w:lang w:val="en-US" w:eastAsia="zh-CN"/>
        </w:rPr>
        <w:t>四</w:t>
      </w:r>
      <w:r>
        <w:rPr>
          <w:b/>
          <w:bCs/>
          <w:sz w:val="32"/>
          <w:szCs w:val="32"/>
          <w:highlight w:val="none"/>
        </w:rPr>
        <w:t>章：运营维护方案及移交方案</w:t>
      </w:r>
      <w:bookmarkEnd w:id="162"/>
      <w:bookmarkEnd w:id="163"/>
      <w:bookmarkEnd w:id="164"/>
      <w:bookmarkEnd w:id="165"/>
      <w:bookmarkEnd w:id="166"/>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1、</w:t>
      </w:r>
      <w:r>
        <w:rPr>
          <w:rFonts w:hint="eastAsia" w:cs="Times New Roman"/>
          <w:b/>
          <w:highlight w:val="none"/>
        </w:rPr>
        <w:t>运营管理总体方案</w:t>
      </w:r>
    </w:p>
    <w:p>
      <w:pPr>
        <w:spacing w:line="360" w:lineRule="auto"/>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运管管理机构设置、人员配置及能力安排，运营达到安全标准、环境标准的要求、保障措施和制度等；</w:t>
      </w: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2、</w:t>
      </w:r>
      <w:r>
        <w:rPr>
          <w:rFonts w:hint="eastAsia" w:cs="Times New Roman"/>
          <w:b/>
          <w:highlight w:val="none"/>
        </w:rPr>
        <w:t>运营方案</w:t>
      </w:r>
    </w:p>
    <w:p>
      <w:pPr>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包括但不限于运营策划、组织机构、运营方式等；</w:t>
      </w: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3、</w:t>
      </w:r>
      <w:r>
        <w:rPr>
          <w:rFonts w:hint="eastAsia" w:cs="Times New Roman"/>
          <w:b/>
          <w:highlight w:val="none"/>
        </w:rPr>
        <w:t>运营维护方案</w:t>
      </w:r>
    </w:p>
    <w:p>
      <w:pPr>
        <w:spacing w:line="360" w:lineRule="auto"/>
        <w:rPr>
          <w:rFonts w:ascii="Times New Roman" w:hAnsi="Times New Roman"/>
          <w:b/>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包括设备设施日常维护、检修方案，以及资金计划；</w:t>
      </w: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4、</w:t>
      </w:r>
      <w:r>
        <w:rPr>
          <w:rFonts w:hint="eastAsia" w:cs="Times New Roman"/>
          <w:b/>
          <w:highlight w:val="none"/>
        </w:rPr>
        <w:t>成本管理和控制措施</w:t>
      </w:r>
    </w:p>
    <w:p>
      <w:pPr>
        <w:spacing w:line="360" w:lineRule="auto"/>
        <w:ind w:left="426"/>
        <w:rPr>
          <w:rFonts w:ascii="Times New Roman" w:hAnsi="Times New Roman"/>
          <w:b/>
          <w:color w:val="000000" w:themeColor="text1"/>
          <w:szCs w:val="24"/>
          <w:highlight w:val="none"/>
          <w14:textFill>
            <w14:solidFill>
              <w14:schemeClr w14:val="tx1"/>
            </w14:solidFill>
          </w14:textFill>
        </w:rPr>
      </w:pP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5、</w:t>
      </w:r>
      <w:r>
        <w:rPr>
          <w:rFonts w:hint="eastAsia" w:cs="Times New Roman"/>
          <w:b/>
          <w:highlight w:val="none"/>
        </w:rPr>
        <w:t>安全管理与突发事件应对方案</w:t>
      </w:r>
    </w:p>
    <w:p>
      <w:pPr>
        <w:spacing w:line="360" w:lineRule="auto"/>
        <w:ind w:left="426" w:hanging="420"/>
        <w:rPr>
          <w:rFonts w:ascii="Times New Roman" w:hAnsi="Times New Roman"/>
          <w:b/>
          <w:color w:val="000000" w:themeColor="text1"/>
          <w:highlight w:val="none"/>
          <w14:textFill>
            <w14:solidFill>
              <w14:schemeClr w14:val="tx1"/>
            </w14:solidFill>
          </w14:textFill>
        </w:rPr>
      </w:pP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6、</w:t>
      </w:r>
      <w:r>
        <w:rPr>
          <w:rFonts w:hint="eastAsia" w:cs="Times New Roman"/>
          <w:b/>
          <w:highlight w:val="none"/>
        </w:rPr>
        <w:t>运营报告、财务报告、环境监测报告检测等周期及提供制度</w:t>
      </w:r>
    </w:p>
    <w:p>
      <w:pPr>
        <w:spacing w:line="360" w:lineRule="auto"/>
        <w:ind w:left="426"/>
        <w:rPr>
          <w:rFonts w:ascii="Times New Roman" w:hAnsi="Times New Roman"/>
          <w:b/>
          <w:color w:val="000000" w:themeColor="text1"/>
          <w:szCs w:val="24"/>
          <w:highlight w:val="none"/>
          <w14:textFill>
            <w14:solidFill>
              <w14:schemeClr w14:val="tx1"/>
            </w14:solidFill>
          </w14:textFill>
        </w:rPr>
      </w:pP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7、</w:t>
      </w:r>
      <w:r>
        <w:rPr>
          <w:rFonts w:hint="eastAsia" w:cs="Times New Roman"/>
          <w:b/>
          <w:highlight w:val="none"/>
        </w:rPr>
        <w:t>设备设施移交前恢复性大修工作方案</w:t>
      </w:r>
    </w:p>
    <w:p>
      <w:pPr>
        <w:spacing w:line="360" w:lineRule="auto"/>
        <w:rPr>
          <w:rFonts w:ascii="Times New Roman" w:hAnsi="Times New Roman"/>
          <w:b/>
          <w:color w:val="000000" w:themeColor="text1"/>
          <w:highlight w:val="none"/>
          <w14:textFill>
            <w14:solidFill>
              <w14:schemeClr w14:val="tx1"/>
            </w14:solidFill>
          </w14:textFill>
        </w:rPr>
      </w:pP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8、</w:t>
      </w:r>
      <w:r>
        <w:rPr>
          <w:rFonts w:hint="eastAsia" w:cs="Times New Roman"/>
          <w:b/>
          <w:highlight w:val="none"/>
        </w:rPr>
        <w:t>移交验收程序</w:t>
      </w:r>
    </w:p>
    <w:p>
      <w:pPr>
        <w:pStyle w:val="145"/>
        <w:numPr>
          <w:ilvl w:val="0"/>
          <w:numId w:val="0"/>
        </w:numPr>
        <w:spacing w:line="360" w:lineRule="auto"/>
        <w:ind w:leftChars="0"/>
        <w:rPr>
          <w:rFonts w:ascii="Times New Roman" w:hAnsi="Times New Roman"/>
          <w:b/>
          <w:color w:val="000000" w:themeColor="text1"/>
          <w:highlight w:val="none"/>
          <w14:textFill>
            <w14:solidFill>
              <w14:schemeClr w14:val="tx1"/>
            </w14:solidFill>
          </w14:textFill>
        </w:rPr>
      </w:pP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9、</w:t>
      </w:r>
      <w:r>
        <w:rPr>
          <w:rFonts w:hint="eastAsia" w:cs="Times New Roman"/>
          <w:b/>
          <w:highlight w:val="none"/>
        </w:rPr>
        <w:t>移交过程保证正常运营措施</w:t>
      </w:r>
    </w:p>
    <w:p>
      <w:pPr>
        <w:spacing w:line="360" w:lineRule="auto"/>
        <w:ind w:left="426"/>
        <w:rPr>
          <w:rFonts w:ascii="Times New Roman" w:hAnsi="Times New Roman"/>
          <w:b/>
          <w:color w:val="000000" w:themeColor="text1"/>
          <w:szCs w:val="24"/>
          <w:highlight w:val="none"/>
          <w14:textFill>
            <w14:solidFill>
              <w14:schemeClr w14:val="tx1"/>
            </w14:solidFill>
          </w14:textFill>
        </w:rPr>
      </w:pPr>
    </w:p>
    <w:p>
      <w:pPr>
        <w:pStyle w:val="145"/>
        <w:numPr>
          <w:ilvl w:val="0"/>
          <w:numId w:val="0"/>
        </w:numPr>
        <w:spacing w:line="360" w:lineRule="auto"/>
        <w:ind w:leftChars="0"/>
        <w:rPr>
          <w:rFonts w:cs="Times New Roman"/>
          <w:b/>
          <w:highlight w:val="none"/>
        </w:rPr>
      </w:pPr>
      <w:r>
        <w:rPr>
          <w:rFonts w:hint="eastAsia" w:cs="Times New Roman"/>
          <w:b/>
          <w:highlight w:val="none"/>
          <w:lang w:val="en-US" w:eastAsia="zh-CN"/>
        </w:rPr>
        <w:t>10、</w:t>
      </w:r>
      <w:r>
        <w:rPr>
          <w:rFonts w:hint="eastAsia" w:cs="Times New Roman"/>
          <w:b/>
          <w:highlight w:val="none"/>
        </w:rPr>
        <w:t>其他内容</w:t>
      </w:r>
    </w:p>
    <w:p>
      <w:pPr>
        <w:spacing w:line="360" w:lineRule="auto"/>
        <w:ind w:firstLine="324" w:firstLineChars="135"/>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（投标人可以在此补充认为重要的项目运营维护方案和移交等其他内容）</w:t>
      </w:r>
    </w:p>
    <w:p>
      <w:pPr>
        <w:widowControl/>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pPr>
        <w:bidi w:val="0"/>
        <w:jc w:val="center"/>
        <w:rPr>
          <w:rFonts w:hint="eastAsia" w:eastAsia="宋体"/>
          <w:b/>
          <w:bCs/>
          <w:sz w:val="32"/>
          <w:szCs w:val="32"/>
          <w:highlight w:val="none"/>
          <w:lang w:val="en-US" w:eastAsia="zh-CN"/>
        </w:rPr>
      </w:pPr>
      <w:r>
        <w:rPr>
          <w:b/>
          <w:bCs/>
          <w:sz w:val="32"/>
          <w:szCs w:val="32"/>
          <w:highlight w:val="none"/>
        </w:rPr>
        <w:t>第</w:t>
      </w:r>
      <w:r>
        <w:rPr>
          <w:rFonts w:hint="eastAsia"/>
          <w:b/>
          <w:bCs/>
          <w:sz w:val="32"/>
          <w:szCs w:val="32"/>
          <w:highlight w:val="none"/>
          <w:lang w:val="en-US" w:eastAsia="zh-CN"/>
        </w:rPr>
        <w:t>五</w:t>
      </w:r>
      <w:r>
        <w:rPr>
          <w:b/>
          <w:bCs/>
          <w:sz w:val="32"/>
          <w:szCs w:val="32"/>
          <w:highlight w:val="none"/>
        </w:rPr>
        <w:t>章：</w:t>
      </w:r>
      <w:r>
        <w:rPr>
          <w:rFonts w:hint="eastAsia"/>
          <w:b/>
          <w:bCs/>
          <w:sz w:val="32"/>
          <w:szCs w:val="32"/>
          <w:highlight w:val="none"/>
        </w:rPr>
        <w:t>财务分析</w:t>
      </w:r>
      <w:r>
        <w:rPr>
          <w:rFonts w:hint="eastAsia"/>
          <w:b/>
          <w:bCs/>
          <w:sz w:val="32"/>
          <w:szCs w:val="32"/>
          <w:highlight w:val="none"/>
          <w:lang w:val="en-US" w:eastAsia="zh-CN"/>
        </w:rPr>
        <w:t>方案</w:t>
      </w:r>
    </w:p>
    <w:p>
      <w:pPr>
        <w:spacing w:line="360" w:lineRule="auto"/>
        <w:ind w:left="420"/>
        <w:rPr>
          <w:rFonts w:ascii="Times New Roman" w:hAnsi="Times New Roman"/>
          <w:b/>
          <w:color w:val="000000" w:themeColor="text1"/>
          <w:szCs w:val="24"/>
          <w:highlight w:val="none"/>
          <w14:textFill>
            <w14:solidFill>
              <w14:schemeClr w14:val="tx1"/>
            </w14:solidFill>
          </w14:textFill>
        </w:rPr>
      </w:pPr>
    </w:p>
    <w:p>
      <w:pPr>
        <w:numPr>
          <w:ilvl w:val="0"/>
          <w:numId w:val="0"/>
        </w:numPr>
        <w:spacing w:line="360" w:lineRule="auto"/>
        <w:rPr>
          <w:rFonts w:ascii="Times New Roman" w:hAnsi="Times New Roman"/>
          <w:b/>
          <w:color w:val="000000" w:themeColor="text1"/>
          <w:szCs w:val="24"/>
          <w:highlight w:val="none"/>
          <w14:textFill>
            <w14:solidFill>
              <w14:schemeClr w14:val="tx1"/>
            </w14:solidFill>
          </w14:textFill>
        </w:rPr>
      </w:pPr>
      <w:r>
        <w:rPr>
          <w:rFonts w:hint="eastAsia" w:ascii="Times New Roman" w:hAnsi="Times New Roman"/>
          <w:b/>
          <w:color w:val="000000" w:themeColor="text1"/>
          <w:szCs w:val="24"/>
          <w:highlight w:val="none"/>
          <w:lang w:val="en-US" w:eastAsia="zh-CN"/>
          <w14:textFill>
            <w14:solidFill>
              <w14:schemeClr w14:val="tx1"/>
            </w14:solidFill>
          </w14:textFill>
        </w:rPr>
        <w:t>1、</w:t>
      </w:r>
      <w:r>
        <w:rPr>
          <w:rFonts w:hint="eastAsia" w:ascii="Times New Roman" w:hAnsi="Times New Roman"/>
          <w:b/>
          <w:color w:val="000000" w:themeColor="text1"/>
          <w:szCs w:val="24"/>
          <w:highlight w:val="none"/>
          <w14:textFill>
            <w14:solidFill>
              <w14:schemeClr w14:val="tx1"/>
            </w14:solidFill>
          </w14:textFill>
        </w:rPr>
        <w:t>测算分析基础数据及参数说明</w:t>
      </w:r>
    </w:p>
    <w:p>
      <w:pPr>
        <w:numPr>
          <w:ilvl w:val="0"/>
          <w:numId w:val="18"/>
        </w:numPr>
        <w:ind w:left="11" w:leftChars="0" w:firstLine="468" w:firstLineChars="195"/>
        <w:rPr>
          <w:rFonts w:hint="eastAsia"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《建设项目经济评价方法与参数》（第三版）；</w:t>
      </w:r>
    </w:p>
    <w:p>
      <w:pPr>
        <w:numPr>
          <w:ilvl w:val="0"/>
          <w:numId w:val="18"/>
        </w:numPr>
        <w:ind w:left="11" w:leftChars="0" w:firstLine="468" w:firstLineChars="195"/>
        <w:rPr>
          <w:rFonts w:hint="eastAsia"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lang w:eastAsia="zh-CN"/>
          <w14:textFill>
            <w14:solidFill>
              <w14:schemeClr w14:val="tx1"/>
            </w14:solidFill>
          </w14:textFill>
        </w:rPr>
        <w:t>《市政工程投资估算编制办法》2007；</w:t>
      </w:r>
    </w:p>
    <w:p>
      <w:pPr>
        <w:numPr>
          <w:ilvl w:val="0"/>
          <w:numId w:val="18"/>
        </w:numPr>
        <w:ind w:left="11" w:leftChars="0" w:firstLine="468" w:firstLineChars="195"/>
        <w:rPr>
          <w:rFonts w:hint="eastAsia"/>
          <w:highlight w:val="none"/>
          <w:lang w:eastAsia="zh-CN"/>
        </w:rPr>
      </w:pPr>
      <w:r>
        <w:rPr>
          <w:rFonts w:hint="eastAsia" w:ascii="Times New Roman" w:hAnsi="Times New Roman"/>
          <w:color w:val="000000" w:themeColor="text1"/>
          <w:szCs w:val="24"/>
          <w:highlight w:val="none"/>
          <w14:textFill>
            <w14:solidFill>
              <w14:schemeClr w14:val="tx1"/>
            </w14:solidFill>
          </w14:textFill>
        </w:rPr>
        <w:t>《市政工程投资估算指标》2007</w:t>
      </w:r>
      <w:r>
        <w:rPr>
          <w:rFonts w:hint="eastAsia" w:ascii="Times New Roman" w:hAnsi="Times New Roman"/>
          <w:color w:val="000000" w:themeColor="text1"/>
          <w:szCs w:val="24"/>
          <w:highlight w:val="none"/>
          <w:lang w:eastAsia="zh-CN"/>
          <w14:textFill>
            <w14:solidFill>
              <w14:schemeClr w14:val="tx1"/>
            </w14:solidFill>
          </w14:textFill>
        </w:rPr>
        <w:t>；</w:t>
      </w:r>
    </w:p>
    <w:p>
      <w:pPr>
        <w:numPr>
          <w:ilvl w:val="0"/>
          <w:numId w:val="18"/>
        </w:numPr>
        <w:ind w:left="11" w:leftChars="0" w:firstLine="468" w:firstLineChars="195"/>
        <w:rPr>
          <w:rFonts w:hint="eastAsia"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投标人制定的建设投资计划、运营维护方案和融资方案；</w:t>
      </w:r>
    </w:p>
    <w:p>
      <w:pPr>
        <w:numPr>
          <w:ilvl w:val="0"/>
          <w:numId w:val="18"/>
        </w:numPr>
        <w:ind w:left="11" w:leftChars="0" w:firstLine="468" w:firstLineChars="195"/>
        <w:rPr>
          <w:rFonts w:hint="eastAsia"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国家现行财税制度、产业政策和市场价格</w:t>
      </w:r>
      <w:r>
        <w:rPr>
          <w:rFonts w:hint="eastAsia" w:ascii="Times New Roman" w:hAnsi="Times New Roman"/>
          <w:color w:val="000000" w:themeColor="text1"/>
          <w:szCs w:val="24"/>
          <w:highlight w:val="none"/>
          <w:lang w:eastAsia="zh-CN"/>
          <w14:textFill>
            <w14:solidFill>
              <w14:schemeClr w14:val="tx1"/>
            </w14:solidFill>
          </w14:textFill>
        </w:rPr>
        <w:t>；</w:t>
      </w:r>
    </w:p>
    <w:p>
      <w:pPr>
        <w:numPr>
          <w:ilvl w:val="0"/>
          <w:numId w:val="18"/>
        </w:numPr>
        <w:ind w:left="11" w:leftChars="0" w:firstLine="468" w:firstLineChars="195"/>
        <w:rPr>
          <w:rFonts w:hint="eastAsia"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税费：按照现行国家及地方税费政策的相关规定执行</w:t>
      </w:r>
      <w:r>
        <w:rPr>
          <w:rFonts w:hint="eastAsia" w:ascii="Times New Roman" w:hAnsi="Times New Roman"/>
          <w:color w:val="000000" w:themeColor="text1"/>
          <w:szCs w:val="24"/>
          <w:highlight w:val="none"/>
          <w:lang w:eastAsia="zh-CN"/>
          <w14:textFill>
            <w14:solidFill>
              <w14:schemeClr w14:val="tx1"/>
            </w14:solidFill>
          </w14:textFill>
        </w:rPr>
        <w:t>；</w:t>
      </w:r>
    </w:p>
    <w:p>
      <w:pPr>
        <w:numPr>
          <w:ilvl w:val="0"/>
          <w:numId w:val="18"/>
        </w:numPr>
        <w:ind w:left="11" w:leftChars="0" w:firstLine="468" w:firstLineChars="195"/>
        <w:rPr>
          <w:rFonts w:hint="eastAsia"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计算期：与项目的合作期一致</w:t>
      </w:r>
      <w:r>
        <w:rPr>
          <w:rFonts w:hint="eastAsia" w:ascii="Times New Roman" w:hAnsi="Times New Roman"/>
          <w:color w:val="000000" w:themeColor="text1"/>
          <w:szCs w:val="24"/>
          <w:highlight w:val="none"/>
          <w:lang w:eastAsia="zh-CN"/>
          <w14:textFill>
            <w14:solidFill>
              <w14:schemeClr w14:val="tx1"/>
            </w14:solidFill>
          </w14:textFill>
        </w:rPr>
        <w:t>。</w:t>
      </w:r>
    </w:p>
    <w:p>
      <w:pPr>
        <w:numPr>
          <w:ilvl w:val="0"/>
          <w:numId w:val="0"/>
        </w:numPr>
        <w:spacing w:line="360" w:lineRule="auto"/>
        <w:rPr>
          <w:rFonts w:ascii="Times New Roman" w:hAnsi="Times New Roman"/>
          <w:b/>
          <w:color w:val="000000" w:themeColor="text1"/>
          <w:szCs w:val="24"/>
          <w:highlight w:val="none"/>
          <w14:textFill>
            <w14:solidFill>
              <w14:schemeClr w14:val="tx1"/>
            </w14:solidFill>
          </w14:textFill>
        </w:rPr>
      </w:pPr>
      <w:r>
        <w:rPr>
          <w:rFonts w:hint="eastAsia" w:ascii="Times New Roman" w:hAnsi="Times New Roman"/>
          <w:b/>
          <w:color w:val="000000" w:themeColor="text1"/>
          <w:szCs w:val="24"/>
          <w:highlight w:val="none"/>
          <w:lang w:val="en-US" w:eastAsia="zh-CN"/>
          <w14:textFill>
            <w14:solidFill>
              <w14:schemeClr w14:val="tx1"/>
            </w14:solidFill>
          </w14:textFill>
        </w:rPr>
        <w:t>2、</w:t>
      </w:r>
      <w:r>
        <w:rPr>
          <w:rFonts w:hint="eastAsia" w:ascii="Times New Roman" w:hAnsi="Times New Roman"/>
          <w:b/>
          <w:color w:val="000000" w:themeColor="text1"/>
          <w:szCs w:val="24"/>
          <w:highlight w:val="none"/>
          <w14:textFill>
            <w14:solidFill>
              <w14:schemeClr w14:val="tx1"/>
            </w14:solidFill>
          </w14:textFill>
        </w:rPr>
        <w:t>财务测算分析</w:t>
      </w:r>
    </w:p>
    <w:p>
      <w:pPr>
        <w:numPr>
          <w:ilvl w:val="0"/>
          <w:numId w:val="0"/>
        </w:numPr>
        <w:spacing w:line="360" w:lineRule="auto"/>
        <w:ind w:firstLine="482" w:firstLineChars="200"/>
        <w:rPr>
          <w:rFonts w:ascii="Times New Roman" w:hAnsi="Times New Roman"/>
          <w:b/>
          <w:color w:val="000000" w:themeColor="text1"/>
          <w:szCs w:val="24"/>
          <w:highlight w:val="none"/>
          <w14:textFill>
            <w14:solidFill>
              <w14:schemeClr w14:val="tx1"/>
            </w14:solidFill>
          </w14:textFill>
        </w:rPr>
      </w:pPr>
      <w:r>
        <w:rPr>
          <w:rFonts w:hint="eastAsia" w:ascii="Times New Roman" w:hAnsi="Times New Roman"/>
          <w:b/>
          <w:color w:val="000000" w:themeColor="text1"/>
          <w:szCs w:val="24"/>
          <w:highlight w:val="none"/>
          <w:lang w:val="en-US" w:eastAsia="zh-CN"/>
          <w14:textFill>
            <w14:solidFill>
              <w14:schemeClr w14:val="tx1"/>
            </w14:solidFill>
          </w14:textFill>
        </w:rPr>
        <w:t xml:space="preserve">2.1 </w:t>
      </w:r>
      <w:r>
        <w:rPr>
          <w:rFonts w:hint="eastAsia" w:ascii="Times New Roman" w:hAnsi="Times New Roman"/>
          <w:b/>
          <w:color w:val="000000" w:themeColor="text1"/>
          <w:szCs w:val="24"/>
          <w:highlight w:val="none"/>
          <w14:textFill>
            <w14:solidFill>
              <w14:schemeClr w14:val="tx1"/>
            </w14:solidFill>
          </w14:textFill>
        </w:rPr>
        <w:t>成本分析</w:t>
      </w:r>
    </w:p>
    <w:p>
      <w:pPr>
        <w:numPr>
          <w:ilvl w:val="0"/>
          <w:numId w:val="0"/>
        </w:numPr>
        <w:ind w:firstLine="480" w:firstLineChars="200"/>
        <w:rPr>
          <w:rFonts w:hint="eastAsia" w:ascii="Times New Roman" w:hAnsi="Times New Roman" w:eastAsia="宋体"/>
          <w:color w:val="000000" w:themeColor="text1"/>
          <w:szCs w:val="24"/>
          <w:highlight w:val="none"/>
          <w:lang w:eastAsia="zh-CN"/>
          <w14:textFill>
            <w14:solidFill>
              <w14:schemeClr w14:val="tx1"/>
            </w14:solidFill>
          </w14:textFill>
        </w:rPr>
      </w:pPr>
      <w:r>
        <w:rPr>
          <w:rFonts w:hint="eastAsia" w:ascii="Times New Roman" w:hAnsi="Times New Roman"/>
          <w:color w:val="000000" w:themeColor="text1"/>
          <w:szCs w:val="24"/>
          <w:highlight w:val="none"/>
          <w:lang w:eastAsia="zh-CN"/>
          <w14:textFill>
            <w14:solidFill>
              <w14:schemeClr w14:val="tx1"/>
            </w14:solidFill>
          </w14:textFill>
        </w:rPr>
        <w:t>（</w:t>
      </w:r>
      <w:r>
        <w:rPr>
          <w:rFonts w:hint="eastAsia" w:ascii="Times New Roman" w:hAnsi="Times New Roman"/>
          <w:color w:val="000000" w:themeColor="text1"/>
          <w:szCs w:val="24"/>
          <w:highlight w:val="none"/>
          <w:lang w:val="en-US" w:eastAsia="zh-CN"/>
          <w14:textFill>
            <w14:solidFill>
              <w14:schemeClr w14:val="tx1"/>
            </w14:solidFill>
          </w14:textFill>
        </w:rPr>
        <w:t>1</w:t>
      </w:r>
      <w:r>
        <w:rPr>
          <w:rFonts w:hint="eastAsia" w:ascii="Times New Roman" w:hAnsi="Times New Roman"/>
          <w:color w:val="000000" w:themeColor="text1"/>
          <w:szCs w:val="24"/>
          <w:highlight w:val="none"/>
          <w:lang w:eastAsia="zh-CN"/>
          <w14:textFill>
            <w14:solidFill>
              <w14:schemeClr w14:val="tx1"/>
            </w14:solidFill>
          </w14:textFill>
        </w:rPr>
        <w:t>）</w:t>
      </w:r>
      <w:r>
        <w:rPr>
          <w:rFonts w:hint="eastAsia" w:ascii="Times New Roman" w:hAnsi="Times New Roman"/>
          <w:color w:val="000000" w:themeColor="text1"/>
          <w:szCs w:val="24"/>
          <w:highlight w:val="none"/>
          <w:lang w:val="en-US" w:eastAsia="zh-CN"/>
          <w14:textFill>
            <w14:solidFill>
              <w14:schemeClr w14:val="tx1"/>
            </w14:solidFill>
          </w14:textFill>
        </w:rPr>
        <w:t>项目</w:t>
      </w:r>
      <w:r>
        <w:rPr>
          <w:rFonts w:hint="eastAsia" w:ascii="Times New Roman" w:hAnsi="Times New Roman"/>
          <w:color w:val="000000" w:themeColor="text1"/>
          <w:szCs w:val="24"/>
          <w:highlight w:val="none"/>
          <w14:textFill>
            <w14:solidFill>
              <w14:schemeClr w14:val="tx1"/>
            </w14:solidFill>
          </w14:textFill>
        </w:rPr>
        <w:t>总</w:t>
      </w:r>
      <w:r>
        <w:rPr>
          <w:rFonts w:hint="eastAsia" w:ascii="Times New Roman" w:hAnsi="Times New Roman"/>
          <w:color w:val="000000" w:themeColor="text1"/>
          <w:szCs w:val="24"/>
          <w:highlight w:val="none"/>
          <w:lang w:val="en-US" w:eastAsia="zh-CN"/>
          <w14:textFill>
            <w14:solidFill>
              <w14:schemeClr w14:val="tx1"/>
            </w14:solidFill>
          </w14:textFill>
        </w:rPr>
        <w:t>成本</w:t>
      </w:r>
      <w:r>
        <w:rPr>
          <w:rFonts w:hint="eastAsia" w:ascii="Times New Roman" w:hAnsi="Times New Roman"/>
          <w:color w:val="000000" w:themeColor="text1"/>
          <w:szCs w:val="24"/>
          <w:highlight w:val="none"/>
          <w14:textFill>
            <w14:solidFill>
              <w14:schemeClr w14:val="tx1"/>
            </w14:solidFill>
          </w14:textFill>
        </w:rPr>
        <w:t>费用包括电费、水费、</w:t>
      </w:r>
      <w:r>
        <w:rPr>
          <w:rFonts w:hint="eastAsia" w:ascii="Times New Roman" w:hAnsi="Times New Roman"/>
          <w:color w:val="000000" w:themeColor="text1"/>
          <w:szCs w:val="24"/>
          <w:highlight w:val="none"/>
          <w:lang w:val="en-US" w:eastAsia="zh-CN"/>
          <w14:textFill>
            <w14:solidFill>
              <w14:schemeClr w14:val="tx1"/>
            </w14:solidFill>
          </w14:textFill>
        </w:rPr>
        <w:t>化学药剂费</w:t>
      </w:r>
      <w:r>
        <w:rPr>
          <w:rFonts w:hint="eastAsia" w:ascii="Times New Roman" w:hAnsi="Times New Roman"/>
          <w:color w:val="000000" w:themeColor="text1"/>
          <w:szCs w:val="24"/>
          <w:highlight w:val="none"/>
          <w14:textFill>
            <w14:solidFill>
              <w14:schemeClr w14:val="tx1"/>
            </w14:solidFill>
          </w14:textFill>
        </w:rPr>
        <w:t>、人员工资及福利费、</w:t>
      </w:r>
      <w:r>
        <w:rPr>
          <w:rFonts w:hint="eastAsia" w:ascii="Times New Roman" w:hAnsi="Times New Roman"/>
          <w:color w:val="000000" w:themeColor="text1"/>
          <w:szCs w:val="24"/>
          <w:highlight w:val="none"/>
          <w:lang w:val="en-US" w:eastAsia="zh-CN"/>
          <w14:textFill>
            <w14:solidFill>
              <w14:schemeClr w14:val="tx1"/>
            </w14:solidFill>
          </w14:textFill>
        </w:rPr>
        <w:t>污泥处置费、</w:t>
      </w:r>
      <w:r>
        <w:rPr>
          <w:rFonts w:hint="eastAsia" w:ascii="Times New Roman" w:hAnsi="Times New Roman"/>
          <w:color w:val="000000" w:themeColor="text1"/>
          <w:szCs w:val="24"/>
          <w:highlight w:val="none"/>
          <w14:textFill>
            <w14:solidFill>
              <w14:schemeClr w14:val="tx1"/>
            </w14:solidFill>
          </w14:textFill>
        </w:rPr>
        <w:t>修理费、折旧费、摊销费、财务费用</w:t>
      </w:r>
      <w:r>
        <w:rPr>
          <w:rFonts w:hint="eastAsia" w:ascii="Times New Roman" w:hAnsi="Times New Roman"/>
          <w:color w:val="000000" w:themeColor="text1"/>
          <w:szCs w:val="24"/>
          <w:highlight w:val="none"/>
          <w:lang w:eastAsia="zh-CN"/>
          <w14:textFill>
            <w14:solidFill>
              <w14:schemeClr w14:val="tx1"/>
            </w14:solidFill>
          </w14:textFill>
        </w:rPr>
        <w:t>、</w:t>
      </w:r>
      <w:r>
        <w:rPr>
          <w:rFonts w:hint="eastAsia" w:ascii="Times New Roman" w:hAnsi="Times New Roman"/>
          <w:color w:val="000000" w:themeColor="text1"/>
          <w:szCs w:val="24"/>
          <w:highlight w:val="none"/>
          <w:lang w:val="en-US" w:eastAsia="zh-CN"/>
          <w14:textFill>
            <w14:solidFill>
              <w14:schemeClr w14:val="tx1"/>
            </w14:solidFill>
          </w14:textFill>
        </w:rPr>
        <w:t>管理费及</w:t>
      </w:r>
      <w:r>
        <w:rPr>
          <w:rFonts w:hint="eastAsia" w:ascii="Times New Roman" w:hAnsi="Times New Roman"/>
          <w:color w:val="000000" w:themeColor="text1"/>
          <w:szCs w:val="24"/>
          <w:highlight w:val="none"/>
          <w14:textFill>
            <w14:solidFill>
              <w14:schemeClr w14:val="tx1"/>
            </w14:solidFill>
          </w14:textFill>
        </w:rPr>
        <w:t>其他费用等。</w:t>
      </w:r>
      <w:r>
        <w:rPr>
          <w:rFonts w:hint="eastAsia" w:ascii="Times New Roman" w:hAnsi="Times New Roman"/>
          <w:color w:val="000000" w:themeColor="text1"/>
          <w:szCs w:val="24"/>
          <w:highlight w:val="none"/>
          <w:lang w:val="en-US" w:eastAsia="zh-CN"/>
          <w14:textFill>
            <w14:solidFill>
              <w14:schemeClr w14:val="tx1"/>
            </w14:solidFill>
          </w14:textFill>
        </w:rPr>
        <w:t>项目运营成本费用电费、水费、化学药剂费、人员工资及福利费、污泥处置费、修理费、管理费及其他费用等。包括</w:t>
      </w:r>
      <w:r>
        <w:rPr>
          <w:rFonts w:hint="eastAsia" w:ascii="Times New Roman" w:hAnsi="Times New Roman"/>
          <w:color w:val="000000" w:themeColor="text1"/>
          <w:szCs w:val="24"/>
          <w:highlight w:val="none"/>
          <w14:textFill>
            <w14:solidFill>
              <w14:schemeClr w14:val="tx1"/>
            </w14:solidFill>
          </w14:textFill>
        </w:rPr>
        <w:t>投标人应编制</w:t>
      </w:r>
      <w:r>
        <w:rPr>
          <w:rFonts w:hint="eastAsia" w:ascii="Times New Roman" w:hAnsi="Times New Roman"/>
          <w:b/>
          <w:bCs/>
          <w:color w:val="000000" w:themeColor="text1"/>
          <w:szCs w:val="24"/>
          <w:highlight w:val="none"/>
          <w:lang w:eastAsia="zh-CN"/>
          <w14:textFill>
            <w14:solidFill>
              <w14:schemeClr w14:val="tx1"/>
            </w14:solidFill>
          </w14:textFill>
        </w:rPr>
        <w:t>“</w:t>
      </w:r>
      <w:r>
        <w:rPr>
          <w:rFonts w:hint="eastAsia" w:ascii="Times New Roman" w:hAnsi="Times New Roman"/>
          <w:b/>
          <w:bCs/>
          <w:color w:val="000000" w:themeColor="text1"/>
          <w:szCs w:val="24"/>
          <w:highlight w:val="none"/>
          <w14:textFill>
            <w14:solidFill>
              <w14:schemeClr w14:val="tx1"/>
            </w14:solidFill>
          </w14:textFill>
        </w:rPr>
        <w:t>项目总成本费用估算表</w:t>
      </w:r>
      <w:r>
        <w:rPr>
          <w:rFonts w:hint="eastAsia" w:ascii="Times New Roman" w:hAnsi="Times New Roman"/>
          <w:b/>
          <w:bCs/>
          <w:color w:val="000000" w:themeColor="text1"/>
          <w:szCs w:val="24"/>
          <w:highlight w:val="none"/>
          <w:lang w:eastAsia="zh-CN"/>
          <w14:textFill>
            <w14:solidFill>
              <w14:schemeClr w14:val="tx1"/>
            </w14:solidFill>
          </w14:textFill>
        </w:rPr>
        <w:t>”、“项目</w:t>
      </w:r>
      <w:r>
        <w:rPr>
          <w:rFonts w:hint="eastAsia" w:ascii="Times New Roman" w:hAnsi="Times New Roman"/>
          <w:b/>
          <w:bCs/>
          <w:color w:val="000000" w:themeColor="text1"/>
          <w:szCs w:val="24"/>
          <w:highlight w:val="none"/>
          <w:lang w:val="en-US" w:eastAsia="zh-CN"/>
          <w14:textFill>
            <w14:solidFill>
              <w14:schemeClr w14:val="tx1"/>
            </w14:solidFill>
          </w14:textFill>
        </w:rPr>
        <w:t>单位运营</w:t>
      </w:r>
      <w:r>
        <w:rPr>
          <w:rFonts w:hint="eastAsia" w:ascii="Times New Roman" w:hAnsi="Times New Roman"/>
          <w:b/>
          <w:bCs/>
          <w:color w:val="000000" w:themeColor="text1"/>
          <w:szCs w:val="24"/>
          <w:highlight w:val="none"/>
          <w:lang w:eastAsia="zh-CN"/>
          <w14:textFill>
            <w14:solidFill>
              <w14:schemeClr w14:val="tx1"/>
            </w14:solidFill>
          </w14:textFill>
        </w:rPr>
        <w:t>成本费用估算表”。</w:t>
      </w:r>
    </w:p>
    <w:p>
      <w:pPr>
        <w:numPr>
          <w:ilvl w:val="0"/>
          <w:numId w:val="0"/>
        </w:numPr>
        <w:ind w:firstLine="480" w:firstLineChars="200"/>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lang w:eastAsia="zh-CN"/>
          <w14:textFill>
            <w14:solidFill>
              <w14:schemeClr w14:val="tx1"/>
            </w14:solidFill>
          </w14:textFill>
        </w:rPr>
        <w:t>（</w:t>
      </w:r>
      <w:r>
        <w:rPr>
          <w:rFonts w:hint="eastAsia" w:ascii="Times New Roman" w:hAnsi="Times New Roman"/>
          <w:color w:val="000000" w:themeColor="text1"/>
          <w:szCs w:val="24"/>
          <w:highlight w:val="none"/>
          <w:lang w:val="en-US" w:eastAsia="zh-CN"/>
          <w14:textFill>
            <w14:solidFill>
              <w14:schemeClr w14:val="tx1"/>
            </w14:solidFill>
          </w14:textFill>
        </w:rPr>
        <w:t>2</w:t>
      </w:r>
      <w:r>
        <w:rPr>
          <w:rFonts w:hint="eastAsia" w:ascii="Times New Roman" w:hAnsi="Times New Roman"/>
          <w:color w:val="000000" w:themeColor="text1"/>
          <w:szCs w:val="24"/>
          <w:highlight w:val="none"/>
          <w:lang w:eastAsia="zh-CN"/>
          <w14:textFill>
            <w14:solidFill>
              <w14:schemeClr w14:val="tx1"/>
            </w14:solidFill>
          </w14:textFill>
        </w:rPr>
        <w:t>）</w:t>
      </w:r>
      <w:r>
        <w:rPr>
          <w:rFonts w:hint="eastAsia" w:ascii="Times New Roman" w:hAnsi="Times New Roman"/>
          <w:color w:val="000000" w:themeColor="text1"/>
          <w:szCs w:val="24"/>
          <w:highlight w:val="none"/>
          <w14:textFill>
            <w14:solidFill>
              <w14:schemeClr w14:val="tx1"/>
            </w14:solidFill>
          </w14:textFill>
        </w:rPr>
        <w:t>投标人应根据招标文件及《</w:t>
      </w:r>
      <w:r>
        <w:rPr>
          <w:rFonts w:ascii="Times New Roman" w:hAnsi="Times New Roman"/>
          <w:color w:val="000000" w:themeColor="text1"/>
          <w:szCs w:val="24"/>
          <w:highlight w:val="none"/>
          <w14:textFill>
            <w14:solidFill>
              <w14:schemeClr w14:val="tx1"/>
            </w14:solidFill>
          </w14:textFill>
        </w:rPr>
        <w:t>PPP</w:t>
      </w:r>
      <w:r>
        <w:rPr>
          <w:rFonts w:hint="eastAsia" w:ascii="Times New Roman" w:hAnsi="Times New Roman"/>
          <w:color w:val="000000" w:themeColor="text1"/>
          <w:szCs w:val="24"/>
          <w:highlight w:val="none"/>
          <w14:textFill>
            <w14:solidFill>
              <w14:schemeClr w14:val="tx1"/>
            </w14:solidFill>
          </w14:textFill>
        </w:rPr>
        <w:t>项目</w:t>
      </w:r>
      <w:r>
        <w:rPr>
          <w:rFonts w:hint="eastAsia" w:ascii="Times New Roman" w:hAnsi="Times New Roman"/>
          <w:color w:val="000000" w:themeColor="text1"/>
          <w:szCs w:val="24"/>
          <w:highlight w:val="none"/>
          <w:lang w:val="en-US" w:eastAsia="zh-CN"/>
          <w14:textFill>
            <w14:solidFill>
              <w14:schemeClr w14:val="tx1"/>
            </w14:solidFill>
          </w14:textFill>
        </w:rPr>
        <w:t>特许经营</w:t>
      </w:r>
      <w:r>
        <w:rPr>
          <w:rFonts w:hint="eastAsia" w:ascii="Times New Roman" w:hAnsi="Times New Roman"/>
          <w:color w:val="000000" w:themeColor="text1"/>
          <w:szCs w:val="24"/>
          <w:highlight w:val="none"/>
          <w14:textFill>
            <w14:solidFill>
              <w14:schemeClr w14:val="tx1"/>
            </w14:solidFill>
          </w14:textFill>
        </w:rPr>
        <w:t>合同》相关条款对项目相关边界条件的约定，结合自身的运营维护方案进行测算。</w:t>
      </w:r>
    </w:p>
    <w:p>
      <w:pPr>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（各年成本预测数据及预测依据）</w:t>
      </w:r>
    </w:p>
    <w:p>
      <w:pPr>
        <w:numPr>
          <w:ilvl w:val="0"/>
          <w:numId w:val="0"/>
        </w:numPr>
        <w:spacing w:line="360" w:lineRule="auto"/>
        <w:ind w:firstLine="482" w:firstLineChars="200"/>
        <w:rPr>
          <w:rFonts w:ascii="Times New Roman" w:hAnsi="Times New Roman"/>
          <w:b/>
          <w:color w:val="000000" w:themeColor="text1"/>
          <w:szCs w:val="24"/>
          <w:highlight w:val="none"/>
          <w14:textFill>
            <w14:solidFill>
              <w14:schemeClr w14:val="tx1"/>
            </w14:solidFill>
          </w14:textFill>
        </w:rPr>
      </w:pPr>
      <w:r>
        <w:rPr>
          <w:rFonts w:hint="eastAsia" w:ascii="Times New Roman" w:hAnsi="Times New Roman"/>
          <w:b/>
          <w:color w:val="000000" w:themeColor="text1"/>
          <w:szCs w:val="24"/>
          <w:highlight w:val="none"/>
          <w:lang w:val="en-US" w:eastAsia="zh-CN"/>
          <w14:textFill>
            <w14:solidFill>
              <w14:schemeClr w14:val="tx1"/>
            </w14:solidFill>
          </w14:textFill>
        </w:rPr>
        <w:t xml:space="preserve">2.2 </w:t>
      </w:r>
      <w:r>
        <w:rPr>
          <w:rFonts w:hint="eastAsia" w:ascii="Times New Roman" w:hAnsi="Times New Roman"/>
          <w:b/>
          <w:color w:val="000000" w:themeColor="text1"/>
          <w:szCs w:val="24"/>
          <w:highlight w:val="none"/>
          <w14:textFill>
            <w14:solidFill>
              <w14:schemeClr w14:val="tx1"/>
            </w14:solidFill>
          </w14:textFill>
        </w:rPr>
        <w:t>收入分析</w:t>
      </w:r>
    </w:p>
    <w:p>
      <w:pPr>
        <w:spacing w:line="360" w:lineRule="auto"/>
        <w:rPr>
          <w:rFonts w:ascii="Times New Roman" w:hAnsi="Times New Roman"/>
          <w:color w:val="000000" w:themeColor="text1"/>
          <w:szCs w:val="24"/>
          <w:highlight w:val="none"/>
          <w14:textFill>
            <w14:solidFill>
              <w14:schemeClr w14:val="tx1"/>
            </w14:solidFill>
          </w14:textFill>
        </w:rPr>
      </w:pPr>
      <w:r>
        <w:rPr>
          <w:rFonts w:hint="eastAsia" w:ascii="Times New Roman" w:hAnsi="Times New Roman"/>
          <w:color w:val="000000" w:themeColor="text1"/>
          <w:szCs w:val="24"/>
          <w:highlight w:val="none"/>
          <w14:textFill>
            <w14:solidFill>
              <w14:schemeClr w14:val="tx1"/>
            </w14:solidFill>
          </w14:textFill>
        </w:rPr>
        <w:t>投标人自身之报价及运营能力作为计算依据。</w:t>
      </w:r>
    </w:p>
    <w:p>
      <w:pPr>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（含合作期内各年收入预测数据及预测依据）</w:t>
      </w:r>
    </w:p>
    <w:p>
      <w:pPr>
        <w:numPr>
          <w:ilvl w:val="0"/>
          <w:numId w:val="0"/>
        </w:numPr>
        <w:spacing w:line="360" w:lineRule="auto"/>
        <w:ind w:leftChars="200"/>
        <w:rPr>
          <w:rFonts w:hint="eastAsia" w:ascii="Times New Roman" w:hAnsi="Times New Roman"/>
          <w:b/>
          <w:color w:val="000000" w:themeColor="text1"/>
          <w:szCs w:val="24"/>
          <w:highlight w:val="none"/>
          <w14:textFill>
            <w14:solidFill>
              <w14:schemeClr w14:val="tx1"/>
            </w14:solidFill>
          </w14:textFill>
        </w:rPr>
      </w:pPr>
      <w:r>
        <w:rPr>
          <w:rFonts w:hint="eastAsia" w:ascii="Times New Roman" w:hAnsi="Times New Roman"/>
          <w:b/>
          <w:color w:val="000000" w:themeColor="text1"/>
          <w:szCs w:val="24"/>
          <w:highlight w:val="none"/>
          <w:lang w:val="en-US" w:eastAsia="zh-CN"/>
          <w14:textFill>
            <w14:solidFill>
              <w14:schemeClr w14:val="tx1"/>
            </w14:solidFill>
          </w14:textFill>
        </w:rPr>
        <w:t>2.3</w:t>
      </w:r>
      <w:r>
        <w:rPr>
          <w:rFonts w:hint="eastAsia" w:ascii="Times New Roman" w:hAnsi="Times New Roman"/>
          <w:b/>
          <w:color w:val="000000" w:themeColor="text1"/>
          <w:szCs w:val="24"/>
          <w:highlight w:val="none"/>
          <w14:textFill>
            <w14:solidFill>
              <w14:schemeClr w14:val="tx1"/>
            </w14:solidFill>
          </w14:textFill>
        </w:rPr>
        <w:t>财务报表</w:t>
      </w:r>
    </w:p>
    <w:p>
      <w:pPr>
        <w:spacing w:line="360" w:lineRule="auto"/>
        <w:ind w:firstLine="484" w:firstLineChars="202"/>
        <w:rPr>
          <w:rFonts w:hint="eastAsia" w:ascii="Times New Roman" w:hAnsi="Times New Roman"/>
          <w:color w:val="000000" w:themeColor="text1"/>
          <w:highlight w:val="none"/>
          <w14:textFill>
            <w14:solidFill>
              <w14:schemeClr w14:val="tx1"/>
            </w14:solidFill>
          </w14:textFill>
        </w:rPr>
      </w:pPr>
      <w:r>
        <w:rPr>
          <w:rFonts w:hint="eastAsia"/>
          <w:b w:val="0"/>
          <w:bCs/>
          <w:color w:val="000000" w:themeColor="text1"/>
          <w:szCs w:val="24"/>
          <w:highlight w:val="none"/>
          <w:lang w:val="en-US" w:eastAsia="zh-CN"/>
          <w14:textFill>
            <w14:solidFill>
              <w14:schemeClr w14:val="tx1"/>
            </w14:solidFill>
          </w14:textFill>
        </w:rPr>
        <w:t>投标人应根据相关财务评价报表编制相关要求编制财务评价报表，</w:t>
      </w:r>
      <w:r>
        <w:rPr>
          <w:rFonts w:hint="eastAsia" w:ascii="Times New Roman" w:hAnsi="Times New Roman"/>
          <w:color w:val="000000" w:themeColor="text1"/>
          <w:highlight w:val="none"/>
          <w14:textFill>
            <w14:solidFill>
              <w14:schemeClr w14:val="tx1"/>
            </w14:solidFill>
          </w14:textFill>
        </w:rPr>
        <w:t>编制现金流量表应计划并说明维持运营的投资。</w:t>
      </w:r>
    </w:p>
    <w:p>
      <w:pPr>
        <w:spacing w:line="360" w:lineRule="auto"/>
        <w:ind w:firstLine="484" w:firstLineChars="202"/>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在编制现金流量表的基础上计算财务内部收益率、财务净现值（</w:t>
      </w:r>
      <w:r>
        <w:rPr>
          <w:rFonts w:ascii="Times New Roman" w:hAnsi="Times New Roman"/>
          <w:i/>
          <w:color w:val="000000" w:themeColor="text1"/>
          <w:highlight w:val="none"/>
          <w14:textFill>
            <w14:solidFill>
              <w14:schemeClr w14:val="tx1"/>
            </w14:solidFill>
          </w14:textFill>
        </w:rPr>
        <w:t>ic</w:t>
      </w:r>
      <w:r>
        <w:rPr>
          <w:rFonts w:ascii="Times New Roman" w:hAnsi="Times New Roman"/>
          <w:color w:val="000000" w:themeColor="text1"/>
          <w:highlight w:val="none"/>
          <w14:textFill>
            <w14:solidFill>
              <w14:schemeClr w14:val="tx1"/>
            </w14:solidFill>
          </w14:textFill>
        </w:rPr>
        <w:t>=4.</w:t>
      </w:r>
      <w:r>
        <w:rPr>
          <w:rFonts w:hint="eastAsia" w:ascii="Times New Roman" w:hAnsi="Times New Roman"/>
          <w:color w:val="000000" w:themeColor="text1"/>
          <w:highlight w:val="none"/>
          <w:lang w:val="en-US" w:eastAsia="zh-CN"/>
          <w14:textFill>
            <w14:solidFill>
              <w14:schemeClr w14:val="tx1"/>
            </w14:solidFill>
          </w14:textFill>
        </w:rPr>
        <w:t>65</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投资回收期和资本金财务内部收益率指标，由借款还本付息计划表计算偿债能力（利息备付率、偿债备付率）指标，由利润与利润分配表计算盈利能力（投资收益率）指标。投标人可以在此补充认为重要的财务测算分析其他内容</w:t>
      </w:r>
      <w:r>
        <w:rPr>
          <w:rFonts w:hint="eastAsia" w:ascii="Times New Roman" w:hAnsi="Times New Roman"/>
          <w:color w:val="000000" w:themeColor="text1"/>
          <w:highlight w:val="none"/>
          <w:lang w:eastAsia="zh-CN"/>
          <w14:textFill>
            <w14:solidFill>
              <w14:schemeClr w14:val="tx1"/>
            </w14:solidFill>
          </w14:textFill>
        </w:rPr>
        <w:t>。</w:t>
      </w:r>
    </w:p>
    <w:p>
      <w:pPr>
        <w:spacing w:line="360" w:lineRule="auto"/>
        <w:jc w:val="left"/>
        <w:rPr>
          <w:rFonts w:hint="eastAsia" w:ascii="Times New Roman" w:hAnsi="Times New Roman"/>
          <w:b/>
          <w:color w:val="000000" w:themeColor="text1"/>
          <w:sz w:val="24"/>
          <w:highlight w:val="none"/>
          <w14:textFill>
            <w14:solidFill>
              <w14:schemeClr w14:val="tx1"/>
            </w14:solidFill>
          </w14:textFill>
        </w:rPr>
      </w:pPr>
    </w:p>
    <w:p>
      <w:pPr>
        <w:pStyle w:val="2"/>
        <w:rPr>
          <w:rFonts w:hint="eastAsia" w:ascii="Times New Roman" w:hAnsi="Times New Roman"/>
          <w:b/>
          <w:color w:val="000000" w:themeColor="text1"/>
          <w:sz w:val="24"/>
          <w:highlight w:val="none"/>
          <w14:textFill>
            <w14:solidFill>
              <w14:schemeClr w14:val="tx1"/>
            </w14:solidFill>
          </w14:textFill>
        </w:rPr>
      </w:pPr>
      <w:r>
        <w:rPr>
          <w:rFonts w:hint="eastAsia" w:ascii="Times New Roman" w:hAnsi="Times New Roman"/>
          <w:b/>
          <w:color w:val="000000" w:themeColor="text1"/>
          <w:sz w:val="24"/>
          <w:highlight w:val="none"/>
          <w14:textFill>
            <w14:solidFill>
              <w14:schemeClr w14:val="tx1"/>
            </w14:solidFill>
          </w14:textFill>
        </w:rPr>
        <w:t>注：</w:t>
      </w:r>
    </w:p>
    <w:p>
      <w:pPr>
        <w:pStyle w:val="2"/>
        <w:rPr>
          <w:rFonts w:hint="eastAsia" w:ascii="Times New Roman" w:hAnsi="Times New Roman"/>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1</w:t>
      </w:r>
      <w:r>
        <w:rPr>
          <w:rFonts w:hint="eastAsia"/>
          <w:b/>
          <w:color w:val="000000" w:themeColor="text1"/>
          <w:sz w:val="24"/>
          <w:highlight w:val="none"/>
          <w:lang w:eastAsia="zh-CN"/>
          <w14:textFill>
            <w14:solidFill>
              <w14:schemeClr w14:val="tx1"/>
            </w14:solidFill>
          </w14:textFill>
        </w:rPr>
        <w:t>）</w:t>
      </w:r>
      <w:r>
        <w:rPr>
          <w:rFonts w:hint="eastAsia" w:ascii="Times New Roman" w:hAnsi="Times New Roman"/>
          <w:b/>
          <w:color w:val="000000" w:themeColor="text1"/>
          <w:sz w:val="24"/>
          <w:highlight w:val="none"/>
          <w14:textFill>
            <w14:solidFill>
              <w14:schemeClr w14:val="tx1"/>
            </w14:solidFill>
          </w14:textFill>
        </w:rPr>
        <w:t>项目财务分析中不得出现投标人商务报价文件中</w:t>
      </w:r>
      <w:r>
        <w:rPr>
          <w:rFonts w:hint="eastAsia"/>
          <w:b/>
          <w:color w:val="000000" w:themeColor="text1"/>
          <w:sz w:val="24"/>
          <w:highlight w:val="none"/>
          <w:lang w:val="en-US" w:eastAsia="zh-CN"/>
          <w14:textFill>
            <w14:solidFill>
              <w14:schemeClr w14:val="tx1"/>
            </w14:solidFill>
          </w14:textFill>
        </w:rPr>
        <w:t>的报价</w:t>
      </w:r>
      <w:r>
        <w:rPr>
          <w:rFonts w:hint="eastAsia" w:ascii="Times New Roman" w:hAnsi="Times New Roman"/>
          <w:b/>
          <w:color w:val="000000" w:themeColor="text1"/>
          <w:sz w:val="24"/>
          <w:highlight w:val="none"/>
          <w14:textFill>
            <w14:solidFill>
              <w14:schemeClr w14:val="tx1"/>
            </w14:solidFill>
          </w14:textFill>
        </w:rPr>
        <w:t>内容，否则将作为无效标处理。</w:t>
      </w:r>
    </w:p>
    <w:p>
      <w:pPr>
        <w:pStyle w:val="2"/>
        <w:rPr>
          <w:rFonts w:hint="default" w:ascii="宋体" w:hAnsi="宋体"/>
          <w:b/>
          <w:color w:val="000000" w:themeColor="text1"/>
          <w:sz w:val="24"/>
          <w:highlight w:val="yellow"/>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（2）财务评价报表数字不要求一定与投标报价对应内容一致，主要体现项目财务分析逻辑是否严谨、合理、科学，项目运营成本分析数据须采用投标人实际成本数据。</w:t>
      </w:r>
    </w:p>
    <w:p>
      <w:pPr>
        <w:spacing w:line="360" w:lineRule="auto"/>
        <w:jc w:val="left"/>
        <w:rPr>
          <w:rFonts w:ascii="Times New Roman" w:hAnsi="Times New Roman"/>
          <w:b/>
          <w:color w:val="000000" w:themeColor="text1"/>
          <w:sz w:val="24"/>
          <w:highlight w:val="none"/>
          <w14:textFill>
            <w14:solidFill>
              <w14:schemeClr w14:val="tx1"/>
            </w14:solidFill>
          </w14:textFill>
        </w:rPr>
      </w:pPr>
    </w:p>
    <w:p>
      <w:pPr>
        <w:rPr>
          <w:highlight w:val="none"/>
        </w:rPr>
      </w:pPr>
      <w:bookmarkStart w:id="167" w:name="_Toc465698641"/>
      <w:bookmarkStart w:id="168" w:name="_Toc463689455"/>
      <w:bookmarkStart w:id="169" w:name="_Toc511051745"/>
      <w:bookmarkStart w:id="170" w:name="_Toc480745645"/>
      <w:r>
        <w:rPr>
          <w:highlight w:val="none"/>
        </w:rPr>
        <w:br w:type="page"/>
      </w:r>
    </w:p>
    <w:p>
      <w:pPr>
        <w:bidi w:val="0"/>
        <w:jc w:val="center"/>
        <w:rPr>
          <w:b/>
          <w:bCs/>
          <w:sz w:val="32"/>
          <w:szCs w:val="32"/>
          <w:highlight w:val="none"/>
        </w:rPr>
      </w:pPr>
      <w:r>
        <w:rPr>
          <w:b/>
          <w:bCs/>
          <w:sz w:val="32"/>
          <w:szCs w:val="32"/>
          <w:highlight w:val="none"/>
        </w:rPr>
        <w:t>第</w:t>
      </w:r>
      <w:r>
        <w:rPr>
          <w:rFonts w:hint="eastAsia"/>
          <w:b/>
          <w:bCs/>
          <w:sz w:val="32"/>
          <w:szCs w:val="32"/>
          <w:highlight w:val="none"/>
          <w:lang w:val="en-US" w:eastAsia="zh-CN"/>
        </w:rPr>
        <w:t>六</w:t>
      </w:r>
      <w:r>
        <w:rPr>
          <w:b/>
          <w:bCs/>
          <w:sz w:val="32"/>
          <w:szCs w:val="32"/>
          <w:highlight w:val="none"/>
        </w:rPr>
        <w:t>章：法律方案</w:t>
      </w:r>
      <w:bookmarkEnd w:id="167"/>
      <w:bookmarkEnd w:id="168"/>
      <w:bookmarkEnd w:id="169"/>
      <w:bookmarkEnd w:id="170"/>
    </w:p>
    <w:p>
      <w:pPr>
        <w:numPr>
          <w:ilvl w:val="0"/>
          <w:numId w:val="19"/>
        </w:numPr>
        <w:tabs>
          <w:tab w:val="left" w:pos="0"/>
          <w:tab w:val="clear" w:pos="425"/>
        </w:tabs>
        <w:spacing w:before="166" w:beforeLines="50" w:after="166" w:afterLines="50"/>
        <w:ind w:left="0" w:leftChars="0" w:firstLine="482" w:firstLineChars="200"/>
        <w:rPr>
          <w:rFonts w:ascii="Times New Roman" w:hAnsi="Times New Roman"/>
          <w:b/>
          <w:szCs w:val="21"/>
          <w:highlight w:val="none"/>
        </w:rPr>
      </w:pPr>
      <w:r>
        <w:rPr>
          <w:rFonts w:ascii="Times New Roman" w:hAnsi="Times New Roman"/>
          <w:b/>
          <w:szCs w:val="21"/>
          <w:highlight w:val="none"/>
        </w:rPr>
        <w:t>对项目合同接受情况的陈述</w:t>
      </w:r>
    </w:p>
    <w:p>
      <w:pPr>
        <w:spacing w:before="166" w:beforeLines="50" w:after="166" w:afterLines="50"/>
        <w:ind w:firstLine="480" w:firstLineChars="200"/>
        <w:rPr>
          <w:rFonts w:ascii="Times New Roman" w:hAnsi="Times New Roman"/>
          <w:szCs w:val="21"/>
          <w:highlight w:val="none"/>
        </w:rPr>
      </w:pPr>
      <w:r>
        <w:rPr>
          <w:rFonts w:ascii="Times New Roman" w:hAnsi="Times New Roman"/>
          <w:szCs w:val="21"/>
          <w:highlight w:val="none"/>
        </w:rPr>
        <w:t>（投标人是否接受项目合同各项条款内容的明确陈述）</w:t>
      </w:r>
    </w:p>
    <w:p>
      <w:pPr>
        <w:numPr>
          <w:ilvl w:val="0"/>
          <w:numId w:val="19"/>
        </w:numPr>
        <w:tabs>
          <w:tab w:val="left" w:pos="0"/>
          <w:tab w:val="clear" w:pos="425"/>
        </w:tabs>
        <w:spacing w:before="166" w:beforeLines="50" w:after="166" w:afterLines="50"/>
        <w:ind w:left="0" w:leftChars="0" w:firstLine="482" w:firstLineChars="200"/>
        <w:rPr>
          <w:rFonts w:ascii="Times New Roman" w:hAnsi="Times New Roman" w:cs="Times New Roman"/>
          <w:b/>
          <w:szCs w:val="21"/>
          <w:highlight w:val="none"/>
        </w:rPr>
      </w:pPr>
      <w:r>
        <w:rPr>
          <w:rFonts w:ascii="Times New Roman" w:hAnsi="Times New Roman" w:cs="Times New Roman"/>
          <w:b/>
          <w:szCs w:val="21"/>
          <w:highlight w:val="none"/>
        </w:rPr>
        <w:t>项目合同调整建议</w:t>
      </w:r>
    </w:p>
    <w:p>
      <w:pPr>
        <w:spacing w:before="166" w:beforeLines="50" w:after="166" w:afterLines="50"/>
        <w:ind w:firstLine="480" w:firstLineChars="200"/>
        <w:rPr>
          <w:rFonts w:ascii="Times New Roman" w:hAnsi="Times New Roman"/>
          <w:szCs w:val="21"/>
          <w:highlight w:val="none"/>
        </w:rPr>
      </w:pPr>
      <w:r>
        <w:rPr>
          <w:rFonts w:ascii="Times New Roman" w:hAnsi="Times New Roman"/>
          <w:szCs w:val="21"/>
          <w:highlight w:val="none"/>
        </w:rPr>
        <w:t>我方对招标文件中项目合同的调整建议如下（如有）：</w:t>
      </w:r>
    </w:p>
    <w:p>
      <w:pPr>
        <w:spacing w:before="166" w:beforeLines="50" w:after="166" w:afterLines="50"/>
        <w:jc w:val="center"/>
        <w:rPr>
          <w:rFonts w:ascii="Times New Roman" w:hAnsi="Times New Roman"/>
          <w:b/>
          <w:szCs w:val="21"/>
          <w:highlight w:val="none"/>
        </w:rPr>
      </w:pPr>
      <w:r>
        <w:rPr>
          <w:rFonts w:ascii="Times New Roman" w:hAnsi="Times New Roman"/>
          <w:b/>
          <w:szCs w:val="21"/>
          <w:highlight w:val="none"/>
        </w:rPr>
        <w:t>合同偏差表</w:t>
      </w:r>
    </w:p>
    <w:tbl>
      <w:tblPr>
        <w:tblStyle w:val="29"/>
        <w:tblW w:w="8244" w:type="dxa"/>
        <w:jc w:val="center"/>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126"/>
        <w:gridCol w:w="1701"/>
        <w:gridCol w:w="1701"/>
        <w:gridCol w:w="1144"/>
      </w:tblGrid>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spacing w:before="50" w:after="50"/>
              <w:ind w:left="0" w:leftChars="0" w:firstLine="0" w:firstLineChars="0"/>
              <w:jc w:val="center"/>
              <w:rPr>
                <w:rFonts w:ascii="Times New Roman" w:hAnsi="Times New Roman"/>
                <w:szCs w:val="21"/>
                <w:highlight w:val="none"/>
              </w:rPr>
            </w:pPr>
            <w:r>
              <w:rPr>
                <w:rFonts w:ascii="Times New Roman" w:hAnsi="Times New Roman"/>
                <w:szCs w:val="21"/>
                <w:highlight w:val="none"/>
              </w:rPr>
              <w:t>合同名称</w:t>
            </w:r>
          </w:p>
        </w:tc>
        <w:tc>
          <w:tcPr>
            <w:tcW w:w="2126" w:type="dxa"/>
            <w:vAlign w:val="center"/>
          </w:tcPr>
          <w:p>
            <w:pPr>
              <w:spacing w:before="50" w:after="50"/>
              <w:ind w:left="0" w:leftChars="0" w:firstLine="0" w:firstLineChars="0"/>
              <w:jc w:val="center"/>
              <w:rPr>
                <w:rFonts w:ascii="Times New Roman" w:hAnsi="Times New Roman"/>
                <w:szCs w:val="21"/>
                <w:highlight w:val="none"/>
              </w:rPr>
            </w:pPr>
            <w:r>
              <w:rPr>
                <w:rFonts w:ascii="Times New Roman" w:hAnsi="Times New Roman"/>
                <w:szCs w:val="21"/>
                <w:highlight w:val="none"/>
              </w:rPr>
              <w:t>原条款号及条款内容</w:t>
            </w:r>
          </w:p>
        </w:tc>
        <w:tc>
          <w:tcPr>
            <w:tcW w:w="1701" w:type="dxa"/>
            <w:vAlign w:val="center"/>
          </w:tcPr>
          <w:p>
            <w:pPr>
              <w:spacing w:before="50" w:after="50"/>
              <w:ind w:left="0" w:leftChars="0" w:firstLine="0" w:firstLineChars="0"/>
              <w:jc w:val="center"/>
              <w:rPr>
                <w:rFonts w:ascii="Times New Roman" w:hAnsi="Times New Roman"/>
                <w:szCs w:val="21"/>
                <w:highlight w:val="none"/>
              </w:rPr>
            </w:pPr>
            <w:r>
              <w:rPr>
                <w:rFonts w:ascii="Times New Roman" w:hAnsi="Times New Roman"/>
                <w:szCs w:val="21"/>
                <w:highlight w:val="none"/>
              </w:rPr>
              <w:t>调整建议</w:t>
            </w:r>
          </w:p>
        </w:tc>
        <w:tc>
          <w:tcPr>
            <w:tcW w:w="1701" w:type="dxa"/>
            <w:vAlign w:val="center"/>
          </w:tcPr>
          <w:p>
            <w:pPr>
              <w:spacing w:before="50" w:after="50"/>
              <w:ind w:left="0" w:leftChars="0" w:firstLine="0" w:firstLineChars="0"/>
              <w:jc w:val="center"/>
              <w:rPr>
                <w:rFonts w:ascii="Times New Roman" w:hAnsi="Times New Roman"/>
                <w:szCs w:val="21"/>
                <w:highlight w:val="none"/>
              </w:rPr>
            </w:pPr>
            <w:r>
              <w:rPr>
                <w:rFonts w:ascii="Times New Roman" w:hAnsi="Times New Roman"/>
                <w:szCs w:val="21"/>
                <w:highlight w:val="none"/>
              </w:rPr>
              <w:t>调整理由</w:t>
            </w:r>
          </w:p>
        </w:tc>
        <w:tc>
          <w:tcPr>
            <w:tcW w:w="1144" w:type="dxa"/>
            <w:vAlign w:val="center"/>
          </w:tcPr>
          <w:p>
            <w:pPr>
              <w:spacing w:before="50" w:after="50"/>
              <w:ind w:left="0" w:leftChars="0" w:firstLine="0" w:firstLineChars="0"/>
              <w:jc w:val="center"/>
              <w:rPr>
                <w:rFonts w:ascii="Times New Roman" w:hAnsi="Times New Roman"/>
                <w:szCs w:val="21"/>
                <w:highlight w:val="none"/>
              </w:rPr>
            </w:pPr>
            <w:r>
              <w:rPr>
                <w:rFonts w:ascii="Times New Roman" w:hAnsi="Times New Roman"/>
                <w:szCs w:val="21"/>
                <w:highlight w:val="none"/>
              </w:rPr>
              <w:t>其他说明</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2" w:type="dxa"/>
            <w:vAlign w:val="center"/>
          </w:tcPr>
          <w:p>
            <w:pPr>
              <w:spacing w:before="50" w:after="50"/>
              <w:ind w:left="0" w:leftChars="0" w:firstLine="0" w:firstLineChars="0"/>
              <w:jc w:val="both"/>
              <w:rPr>
                <w:rFonts w:ascii="Times New Roman" w:hAnsi="Times New Roman"/>
                <w:szCs w:val="21"/>
                <w:highlight w:val="none"/>
              </w:rPr>
            </w:pPr>
            <w:r>
              <w:rPr>
                <w:rFonts w:ascii="Times New Roman" w:hAnsi="Times New Roman"/>
                <w:szCs w:val="21"/>
                <w:highlight w:val="none"/>
              </w:rPr>
              <w:t>PPP项目</w:t>
            </w:r>
            <w:r>
              <w:rPr>
                <w:rFonts w:hint="eastAsia" w:ascii="Times New Roman" w:hAnsi="Times New Roman"/>
                <w:szCs w:val="21"/>
                <w:highlight w:val="none"/>
                <w:lang w:val="en-US" w:eastAsia="zh-CN"/>
              </w:rPr>
              <w:t>特许经营</w:t>
            </w:r>
            <w:r>
              <w:rPr>
                <w:rFonts w:ascii="Times New Roman" w:hAnsi="Times New Roman"/>
                <w:szCs w:val="21"/>
                <w:highlight w:val="none"/>
              </w:rPr>
              <w:t>合同</w:t>
            </w:r>
          </w:p>
        </w:tc>
        <w:tc>
          <w:tcPr>
            <w:tcW w:w="2126" w:type="dxa"/>
            <w:vAlign w:val="center"/>
          </w:tcPr>
          <w:p>
            <w:pPr>
              <w:spacing w:before="50" w:after="50"/>
              <w:jc w:val="center"/>
              <w:rPr>
                <w:rFonts w:ascii="Times New Roman" w:hAnsi="Times New Roman"/>
                <w:szCs w:val="21"/>
                <w:highlight w:val="none"/>
              </w:rPr>
            </w:pPr>
          </w:p>
        </w:tc>
        <w:tc>
          <w:tcPr>
            <w:tcW w:w="1701" w:type="dxa"/>
            <w:vAlign w:val="center"/>
          </w:tcPr>
          <w:p>
            <w:pPr>
              <w:spacing w:before="50" w:after="50"/>
              <w:jc w:val="center"/>
              <w:rPr>
                <w:rFonts w:ascii="Times New Roman" w:hAnsi="Times New Roman"/>
                <w:szCs w:val="21"/>
                <w:highlight w:val="none"/>
              </w:rPr>
            </w:pPr>
          </w:p>
        </w:tc>
        <w:tc>
          <w:tcPr>
            <w:tcW w:w="1701" w:type="dxa"/>
            <w:vAlign w:val="center"/>
          </w:tcPr>
          <w:p>
            <w:pPr>
              <w:spacing w:before="50" w:after="50"/>
              <w:jc w:val="center"/>
              <w:rPr>
                <w:rFonts w:ascii="Times New Roman" w:hAnsi="Times New Roman"/>
                <w:szCs w:val="21"/>
                <w:highlight w:val="none"/>
              </w:rPr>
            </w:pPr>
          </w:p>
        </w:tc>
        <w:tc>
          <w:tcPr>
            <w:tcW w:w="1144" w:type="dxa"/>
            <w:vAlign w:val="center"/>
          </w:tcPr>
          <w:p>
            <w:pPr>
              <w:spacing w:before="50" w:after="50"/>
              <w:jc w:val="center"/>
              <w:rPr>
                <w:rFonts w:ascii="Times New Roman" w:hAnsi="Times New Roman"/>
                <w:szCs w:val="21"/>
                <w:highlight w:val="none"/>
              </w:rPr>
            </w:pPr>
          </w:p>
        </w:tc>
      </w:tr>
    </w:tbl>
    <w:p>
      <w:pPr>
        <w:spacing w:before="166" w:beforeLines="50" w:after="166" w:afterLines="50"/>
        <w:rPr>
          <w:rFonts w:ascii="Times New Roman" w:hAnsi="Times New Roman"/>
          <w:szCs w:val="21"/>
          <w:highlight w:val="none"/>
        </w:rPr>
      </w:pPr>
    </w:p>
    <w:p>
      <w:pPr>
        <w:rPr>
          <w:rFonts w:ascii="Times New Roman" w:hAnsi="Times New Roman"/>
          <w:b/>
          <w:bCs/>
          <w:sz w:val="21"/>
          <w:szCs w:val="21"/>
          <w:highlight w:val="none"/>
        </w:rPr>
      </w:pPr>
      <w:r>
        <w:rPr>
          <w:rFonts w:hint="eastAsia" w:ascii="Times New Roman" w:hAnsi="Times New Roman"/>
          <w:b/>
          <w:bCs/>
          <w:sz w:val="21"/>
          <w:szCs w:val="21"/>
          <w:highlight w:val="none"/>
          <w:lang w:val="en-US" w:eastAsia="zh-CN"/>
        </w:rPr>
        <w:t>（说明</w:t>
      </w:r>
      <w:r>
        <w:rPr>
          <w:rFonts w:ascii="Times New Roman" w:hAnsi="Times New Roman"/>
          <w:b/>
          <w:bCs/>
          <w:sz w:val="21"/>
          <w:szCs w:val="21"/>
          <w:highlight w:val="none"/>
        </w:rPr>
        <w:t>：投标人对招标文件项目合同核心边界条款有实质性修改的，则为无效投标。</w:t>
      </w:r>
      <w:r>
        <w:rPr>
          <w:rFonts w:hint="eastAsia" w:ascii="Times New Roman" w:hAnsi="Times New Roman"/>
          <w:b/>
          <w:bCs/>
          <w:sz w:val="21"/>
          <w:szCs w:val="21"/>
          <w:highlight w:val="none"/>
          <w:lang w:val="en-US" w:eastAsia="zh-CN"/>
        </w:rPr>
        <w:t>）</w:t>
      </w:r>
    </w:p>
    <w:p>
      <w:pPr>
        <w:numPr>
          <w:ilvl w:val="0"/>
          <w:numId w:val="19"/>
        </w:numPr>
        <w:tabs>
          <w:tab w:val="left" w:pos="0"/>
          <w:tab w:val="clear" w:pos="425"/>
        </w:tabs>
        <w:spacing w:before="166" w:beforeLines="50" w:after="166" w:afterLines="50"/>
        <w:ind w:left="0" w:leftChars="0" w:firstLine="482" w:firstLineChars="200"/>
        <w:rPr>
          <w:rFonts w:hint="default" w:ascii="Times New Roman" w:hAnsi="Times New Roman" w:cs="Times New Roman"/>
          <w:b/>
          <w:szCs w:val="21"/>
          <w:highlight w:val="none"/>
          <w:lang w:val="en-US" w:eastAsia="zh-CN"/>
        </w:rPr>
      </w:pPr>
      <w:r>
        <w:rPr>
          <w:rFonts w:hint="eastAsia" w:ascii="Times New Roman" w:hAnsi="Times New Roman" w:cs="Times New Roman"/>
          <w:b/>
          <w:szCs w:val="21"/>
          <w:highlight w:val="none"/>
          <w:lang w:val="en-US" w:eastAsia="zh-CN"/>
        </w:rPr>
        <w:t>股权转让承诺</w:t>
      </w:r>
    </w:p>
    <w:p>
      <w:pPr>
        <w:spacing w:before="166" w:beforeLines="50" w:after="166" w:afterLines="50"/>
        <w:ind w:firstLine="960" w:firstLineChars="400"/>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格式附后。</w:t>
      </w:r>
    </w:p>
    <w:p>
      <w:pPr>
        <w:rPr>
          <w:rFonts w:hint="default"/>
          <w:lang w:val="en-US" w:eastAsia="zh-CN"/>
        </w:rPr>
      </w:pPr>
      <w:r>
        <w:rPr>
          <w:rFonts w:hint="default"/>
          <w:lang w:val="en-US" w:eastAsia="zh-CN"/>
        </w:rPr>
        <w:br w:type="page"/>
      </w:r>
    </w:p>
    <w:p>
      <w:pPr>
        <w:bidi w:val="0"/>
        <w:spacing w:line="720" w:lineRule="auto"/>
        <w:jc w:val="center"/>
        <w:rPr>
          <w:rFonts w:hint="eastAsia"/>
          <w:b/>
          <w:bCs/>
          <w:sz w:val="32"/>
          <w:szCs w:val="32"/>
          <w:lang w:val="en-US" w:eastAsia="zh-CN"/>
        </w:rPr>
      </w:pPr>
      <w:r>
        <w:rPr>
          <w:rFonts w:hint="eastAsia"/>
          <w:b/>
          <w:bCs/>
          <w:sz w:val="32"/>
          <w:szCs w:val="32"/>
          <w:lang w:val="en-US" w:eastAsia="zh-CN"/>
        </w:rPr>
        <w:t>股权转让承诺书</w:t>
      </w:r>
    </w:p>
    <w:p>
      <w:pPr>
        <w:pStyle w:val="2"/>
        <w:spacing w:line="360" w:lineRule="auto"/>
        <w:ind w:left="0" w:leftChars="0" w:firstLine="0" w:firstLineChars="0"/>
        <w:rPr>
          <w:rFonts w:hint="eastAsia"/>
          <w:b/>
          <w:bCs/>
          <w:lang w:val="en-US" w:eastAsia="zh-CN"/>
        </w:rPr>
      </w:pPr>
      <w:r>
        <w:rPr>
          <w:rFonts w:hint="eastAsia"/>
          <w:b/>
          <w:bCs/>
          <w:lang w:val="en-US" w:eastAsia="zh-CN"/>
        </w:rPr>
        <w:t xml:space="preserve">致： </w:t>
      </w:r>
      <w:r>
        <w:rPr>
          <w:rFonts w:hint="eastAsia"/>
          <w:b/>
          <w:bCs/>
          <w:u w:val="single"/>
          <w:lang w:val="en-US" w:eastAsia="zh-CN"/>
        </w:rPr>
        <w:t>桐庐县住房和城乡建设局</w:t>
      </w:r>
      <w:r>
        <w:rPr>
          <w:rFonts w:hint="eastAsia"/>
          <w:b/>
          <w:bCs/>
          <w:lang w:val="en-US" w:eastAsia="zh-CN"/>
        </w:rPr>
        <w:t xml:space="preserve">（招标人）      </w:t>
      </w:r>
    </w:p>
    <w:p>
      <w:pPr>
        <w:bidi w:val="0"/>
        <w:ind w:left="0" w:leftChars="0" w:firstLine="480" w:firstLineChars="200"/>
        <w:rPr>
          <w:rFonts w:hint="eastAsia"/>
          <w:lang w:val="en-US" w:eastAsia="zh-CN"/>
        </w:rPr>
      </w:pPr>
      <w:r>
        <w:rPr>
          <w:rFonts w:hint="eastAsia"/>
          <w:lang w:val="en-US" w:eastAsia="zh-CN"/>
        </w:rPr>
        <w:t>我公司已详细阅读贵方</w:t>
      </w:r>
      <w:r>
        <w:rPr>
          <w:rFonts w:hint="eastAsia"/>
          <w:u w:val="single"/>
          <w:lang w:val="en-US" w:eastAsia="zh-CN"/>
        </w:rPr>
        <w:t xml:space="preserve"> 桐庐县富春污水处理厂扩建及清洁排放改造工程（PPP项目）社会资本采购项目 </w:t>
      </w:r>
      <w:r>
        <w:rPr>
          <w:rFonts w:hint="eastAsia"/>
          <w:lang w:val="en-US" w:eastAsia="zh-CN"/>
        </w:rPr>
        <w:t>公开招标文件，现自愿就参加上述项目投标向招标人承诺如下：</w:t>
      </w:r>
    </w:p>
    <w:p>
      <w:pPr>
        <w:bidi w:val="0"/>
        <w:ind w:left="0" w:leftChars="0" w:firstLine="480" w:firstLineChars="200"/>
        <w:rPr>
          <w:rFonts w:hint="eastAsia"/>
          <w:lang w:val="en-US" w:eastAsia="zh-CN"/>
        </w:rPr>
      </w:pPr>
      <w:r>
        <w:rPr>
          <w:rFonts w:hint="eastAsia"/>
          <w:lang w:val="en-US" w:eastAsia="zh-CN"/>
        </w:rPr>
        <w:t>1、如我公司中标本项目，我公司承诺在本项目投入商业运营（商业运营起始时间以合同约定为准）之日起</w:t>
      </w:r>
      <w:r>
        <w:rPr>
          <w:rFonts w:hint="eastAsia"/>
          <w:u w:val="single"/>
          <w:lang w:val="en-US" w:eastAsia="zh-CN"/>
        </w:rPr>
        <w:t xml:space="preserve">      </w:t>
      </w:r>
      <w:r>
        <w:rPr>
          <w:rFonts w:hint="eastAsia"/>
          <w:lang w:val="en-US" w:eastAsia="zh-CN"/>
        </w:rPr>
        <w:t>年内不转让项目股权。</w:t>
      </w:r>
    </w:p>
    <w:p>
      <w:pPr>
        <w:bidi w:val="0"/>
        <w:ind w:firstLine="480" w:firstLineChars="200"/>
        <w:rPr>
          <w:rFonts w:hint="default"/>
          <w:lang w:val="en-US" w:eastAsia="zh-CN"/>
        </w:rPr>
      </w:pPr>
      <w:r>
        <w:rPr>
          <w:rFonts w:hint="eastAsia"/>
          <w:lang w:val="en-US" w:eastAsia="zh-CN"/>
        </w:rPr>
        <w:t>2、如我公司违背此承诺，我公司原承担一切法律后果。</w:t>
      </w:r>
    </w:p>
    <w:p>
      <w:pPr>
        <w:bidi w:val="0"/>
        <w:ind w:left="0" w:leftChars="0" w:firstLine="480" w:firstLineChars="200"/>
        <w:rPr>
          <w:rFonts w:hint="eastAsia"/>
          <w:lang w:val="en-US" w:eastAsia="zh-CN"/>
        </w:rPr>
      </w:pPr>
    </w:p>
    <w:p>
      <w:pPr>
        <w:bidi w:val="0"/>
        <w:ind w:left="0" w:leftChars="0" w:firstLine="480" w:firstLineChars="200"/>
        <w:jc w:val="center"/>
        <w:rPr>
          <w:rFonts w:hint="default"/>
          <w:u w:val="single"/>
          <w:lang w:val="en-US" w:eastAsia="zh-CN"/>
        </w:rPr>
      </w:pPr>
      <w:r>
        <w:rPr>
          <w:rFonts w:hint="eastAsia"/>
          <w:lang w:val="en-US" w:eastAsia="zh-CN"/>
        </w:rPr>
        <w:t xml:space="preserve">                       承诺人：</w:t>
      </w:r>
      <w:r>
        <w:rPr>
          <w:rFonts w:hint="eastAsia"/>
          <w:u w:val="single"/>
          <w:lang w:val="en-US" w:eastAsia="zh-CN"/>
        </w:rPr>
        <w:t xml:space="preserve">               </w:t>
      </w:r>
    </w:p>
    <w:p>
      <w:pPr>
        <w:bidi w:val="0"/>
        <w:ind w:left="0" w:leftChars="0" w:firstLine="480" w:firstLineChars="200"/>
        <w:jc w:val="right"/>
        <w:rPr>
          <w:rFonts w:hint="default"/>
          <w:lang w:val="en-US" w:eastAsia="zh-CN"/>
        </w:rPr>
      </w:pPr>
      <w:r>
        <w:rPr>
          <w:rFonts w:hint="eastAsia"/>
          <w:lang w:val="en-US" w:eastAsia="zh-CN"/>
        </w:rPr>
        <w:t>年    月     日</w:t>
      </w:r>
    </w:p>
    <w:p>
      <w:pPr>
        <w:pStyle w:val="2"/>
        <w:rPr>
          <w:rFonts w:hint="default"/>
          <w:lang w:val="en-US" w:eastAsia="zh-CN"/>
        </w:rPr>
      </w:pPr>
    </w:p>
    <w:p>
      <w:pPr>
        <w:bidi w:val="0"/>
        <w:rPr>
          <w:rFonts w:hint="eastAsia"/>
          <w:b/>
          <w:bCs/>
          <w:highlight w:val="none"/>
          <w:u w:val="none"/>
        </w:rPr>
      </w:pPr>
      <w:r>
        <w:rPr>
          <w:rFonts w:hint="eastAsia"/>
          <w:b/>
          <w:bCs/>
          <w:highlight w:val="none"/>
          <w:u w:val="none"/>
        </w:rPr>
        <w:t>（说明：以联合体形式参与投标的，由联合体牵头单位提供承诺书并加盖联合体牵头单位公章。）</w:t>
      </w:r>
    </w:p>
    <w:p>
      <w:pPr>
        <w:rPr>
          <w:rFonts w:hint="eastAsia"/>
          <w:highlight w:val="none"/>
        </w:rPr>
      </w:pPr>
      <w:r>
        <w:rPr>
          <w:rFonts w:hint="eastAsia"/>
          <w:highlight w:val="none"/>
        </w:rPr>
        <w:br w:type="page"/>
      </w:r>
    </w:p>
    <w:p>
      <w:pPr>
        <w:pStyle w:val="5"/>
        <w:bidi w:val="0"/>
        <w:rPr>
          <w:highlight w:val="none"/>
        </w:rPr>
      </w:pPr>
      <w:bookmarkStart w:id="171" w:name="_Toc28243"/>
      <w:bookmarkStart w:id="172" w:name="_Toc31056"/>
      <w:r>
        <w:rPr>
          <w:rFonts w:hint="eastAsia"/>
          <w:highlight w:val="none"/>
          <w:lang w:val="en-US" w:eastAsia="zh-CN"/>
        </w:rPr>
        <w:t>4.2</w:t>
      </w:r>
      <w:r>
        <w:rPr>
          <w:highlight w:val="none"/>
        </w:rPr>
        <w:t xml:space="preserve"> </w:t>
      </w:r>
      <w:r>
        <w:rPr>
          <w:rFonts w:hint="eastAsia"/>
          <w:highlight w:val="none"/>
          <w:lang w:val="en-US" w:eastAsia="zh-CN"/>
        </w:rPr>
        <w:t>资信投标</w:t>
      </w:r>
      <w:r>
        <w:rPr>
          <w:rFonts w:hint="eastAsia"/>
          <w:highlight w:val="none"/>
        </w:rPr>
        <w:t>文件格式</w:t>
      </w:r>
      <w:bookmarkEnd w:id="171"/>
      <w:bookmarkEnd w:id="172"/>
    </w:p>
    <w:p>
      <w:pPr>
        <w:pStyle w:val="7"/>
        <w:rPr>
          <w:highlight w:val="none"/>
        </w:rPr>
      </w:pPr>
      <w:r>
        <w:rPr>
          <w:highlight w:val="none"/>
        </w:rPr>
        <w:t>一、投标申请书</w:t>
      </w:r>
      <w:bookmarkEnd w:id="156"/>
    </w:p>
    <w:p>
      <w:pPr>
        <w:ind w:firstLine="0" w:firstLineChars="0"/>
        <w:rPr>
          <w:rFonts w:ascii="Times New Roman" w:hAnsi="Times New Roman"/>
          <w:highlight w:val="none"/>
        </w:rPr>
      </w:pPr>
      <w:r>
        <w:rPr>
          <w:rFonts w:hint="eastAsia" w:ascii="Times New Roman" w:hAnsi="Times New Roman"/>
          <w:highlight w:val="none"/>
        </w:rPr>
        <w:t>桐庐县住房和城乡建设局</w:t>
      </w:r>
      <w:r>
        <w:rPr>
          <w:rFonts w:ascii="Times New Roman" w:hAnsi="Times New Roman"/>
          <w:highlight w:val="none"/>
        </w:rPr>
        <w:t>：</w:t>
      </w:r>
    </w:p>
    <w:p>
      <w:pPr>
        <w:ind w:firstLine="484" w:firstLineChars="202"/>
        <w:rPr>
          <w:rFonts w:ascii="Times New Roman" w:hAnsi="Times New Roman"/>
          <w:highlight w:val="none"/>
        </w:rPr>
      </w:pPr>
      <w:r>
        <w:rPr>
          <w:rFonts w:ascii="Times New Roman" w:hAnsi="Times New Roman"/>
          <w:highlight w:val="none"/>
        </w:rPr>
        <w:t>一、我们</w:t>
      </w:r>
      <w:r>
        <w:rPr>
          <w:rFonts w:hint="eastAsia" w:ascii="Times New Roman" w:hAnsi="Times New Roman"/>
          <w:highlight w:val="none"/>
        </w:rPr>
        <w:t>愿意</w:t>
      </w:r>
      <w:r>
        <w:rPr>
          <w:rFonts w:ascii="Times New Roman" w:hAnsi="Times New Roman"/>
          <w:highlight w:val="none"/>
        </w:rPr>
        <w:t>参与</w:t>
      </w:r>
      <w:r>
        <w:rPr>
          <w:rFonts w:hint="eastAsia" w:ascii="Times New Roman" w:hAnsi="Times New Roman"/>
          <w:highlight w:val="none"/>
          <w:u w:val="single"/>
        </w:rPr>
        <w:t>桐庐县富春污水处理厂扩建及清洁排放改造工程</w:t>
      </w:r>
      <w:r>
        <w:rPr>
          <w:rFonts w:ascii="Times New Roman" w:hAnsi="Times New Roman"/>
          <w:highlight w:val="none"/>
          <w:u w:val="single"/>
        </w:rPr>
        <w:t>PPP项目社会资本采购项目</w:t>
      </w:r>
      <w:r>
        <w:rPr>
          <w:rFonts w:ascii="Times New Roman" w:hAnsi="Times New Roman"/>
          <w:highlight w:val="none"/>
        </w:rPr>
        <w:t>投标，并依照</w:t>
      </w:r>
      <w:r>
        <w:rPr>
          <w:rFonts w:hint="eastAsia" w:ascii="Times New Roman" w:hAnsi="Times New Roman"/>
          <w:highlight w:val="none"/>
          <w:u w:val="single"/>
        </w:rPr>
        <w:t>桐庐县富春污水处理厂扩建及清洁排放改造工程（</w:t>
      </w:r>
      <w:r>
        <w:rPr>
          <w:rFonts w:ascii="Times New Roman" w:hAnsi="Times New Roman"/>
          <w:highlight w:val="none"/>
          <w:u w:val="single"/>
        </w:rPr>
        <w:t>PPP项目</w:t>
      </w:r>
      <w:r>
        <w:rPr>
          <w:rFonts w:hint="eastAsia" w:ascii="Times New Roman" w:hAnsi="Times New Roman"/>
          <w:highlight w:val="none"/>
          <w:u w:val="single"/>
        </w:rPr>
        <w:t>）</w:t>
      </w:r>
      <w:r>
        <w:rPr>
          <w:rFonts w:ascii="Times New Roman" w:hAnsi="Times New Roman"/>
          <w:highlight w:val="none"/>
          <w:u w:val="single"/>
        </w:rPr>
        <w:t>社会资本采购项目</w:t>
      </w:r>
      <w:r>
        <w:rPr>
          <w:rFonts w:ascii="Times New Roman" w:hAnsi="Times New Roman"/>
          <w:highlight w:val="none"/>
        </w:rPr>
        <w:t>招标文件</w:t>
      </w:r>
      <w:r>
        <w:rPr>
          <w:rFonts w:hint="eastAsia" w:ascii="Times New Roman" w:hAnsi="Times New Roman"/>
          <w:highlight w:val="none"/>
        </w:rPr>
        <w:t>要求</w:t>
      </w:r>
      <w:r>
        <w:rPr>
          <w:rFonts w:ascii="Times New Roman" w:hAnsi="Times New Roman"/>
          <w:highlight w:val="none"/>
        </w:rPr>
        <w:t>，在此递交</w:t>
      </w:r>
      <w:r>
        <w:rPr>
          <w:rFonts w:hint="eastAsia" w:ascii="Times New Roman" w:hAnsi="Times New Roman"/>
          <w:highlight w:val="none"/>
          <w:u w:val="single"/>
        </w:rPr>
        <w:t>桐庐县富春污水处理厂扩建及清洁排放改造工程</w:t>
      </w:r>
      <w:r>
        <w:rPr>
          <w:rFonts w:ascii="Times New Roman" w:hAnsi="Times New Roman"/>
          <w:highlight w:val="none"/>
          <w:u w:val="single"/>
        </w:rPr>
        <w:t>PPP项目社会资本采购项目</w:t>
      </w:r>
      <w:r>
        <w:rPr>
          <w:rFonts w:ascii="Times New Roman" w:hAnsi="Times New Roman"/>
          <w:highlight w:val="none"/>
        </w:rPr>
        <w:t>的投标文件。</w:t>
      </w:r>
    </w:p>
    <w:p>
      <w:pPr>
        <w:ind w:firstLine="484" w:firstLineChars="202"/>
        <w:rPr>
          <w:rFonts w:ascii="Times New Roman" w:hAnsi="Times New Roman"/>
          <w:highlight w:val="none"/>
        </w:rPr>
      </w:pPr>
      <w:r>
        <w:rPr>
          <w:rFonts w:ascii="Times New Roman" w:hAnsi="Times New Roman"/>
          <w:highlight w:val="none"/>
        </w:rPr>
        <w:t>二、我们确认，我们已仔细阅读并研究了</w:t>
      </w:r>
      <w:r>
        <w:rPr>
          <w:rFonts w:hint="eastAsia" w:ascii="Times New Roman" w:hAnsi="Times New Roman"/>
          <w:highlight w:val="none"/>
          <w:u w:val="single"/>
        </w:rPr>
        <w:t>桐庐县富春污水处理厂扩建及清洁排放改造工程（</w:t>
      </w:r>
      <w:r>
        <w:rPr>
          <w:rFonts w:ascii="Times New Roman" w:hAnsi="Times New Roman"/>
          <w:highlight w:val="none"/>
          <w:u w:val="single"/>
        </w:rPr>
        <w:t>PPP项目</w:t>
      </w:r>
      <w:r>
        <w:rPr>
          <w:rFonts w:hint="eastAsia" w:ascii="Times New Roman" w:hAnsi="Times New Roman"/>
          <w:highlight w:val="none"/>
          <w:u w:val="single"/>
        </w:rPr>
        <w:t>）</w:t>
      </w:r>
      <w:r>
        <w:rPr>
          <w:rFonts w:ascii="Times New Roman" w:hAnsi="Times New Roman"/>
          <w:highlight w:val="none"/>
          <w:u w:val="single"/>
        </w:rPr>
        <w:t>社会资本采购项目</w:t>
      </w:r>
      <w:r>
        <w:rPr>
          <w:rFonts w:ascii="Times New Roman" w:hAnsi="Times New Roman"/>
          <w:highlight w:val="none"/>
        </w:rPr>
        <w:t>的招标文件以及补遗澄清（如有），我们知道必须在整个投标阶段放弃以对上述文件和资料的所有条款存有含糊不清或不理解之处为由而要求免于承担责任的权利。</w:t>
      </w:r>
    </w:p>
    <w:p>
      <w:pPr>
        <w:ind w:firstLine="484" w:firstLineChars="202"/>
        <w:rPr>
          <w:rFonts w:ascii="Times New Roman" w:hAnsi="Times New Roman"/>
          <w:highlight w:val="none"/>
        </w:rPr>
      </w:pPr>
      <w:r>
        <w:rPr>
          <w:rFonts w:ascii="Times New Roman" w:hAnsi="Times New Roman"/>
          <w:highlight w:val="none"/>
        </w:rPr>
        <w:t>三、我们确认，本投标文件的有效期为自</w:t>
      </w:r>
      <w:r>
        <w:rPr>
          <w:rFonts w:ascii="Times New Roman" w:hAnsi="Times New Roman"/>
          <w:highlight w:val="none"/>
          <w:u w:val="single"/>
        </w:rPr>
        <w:t>2020</w:t>
      </w:r>
      <w:r>
        <w:rPr>
          <w:rFonts w:ascii="Times New Roman" w:hAnsi="Times New Roman"/>
          <w:highlight w:val="none"/>
        </w:rPr>
        <w:t>年</w:t>
      </w:r>
      <w:r>
        <w:rPr>
          <w:rFonts w:hint="eastAsia" w:ascii="Times New Roman" w:hAnsi="Times New Roman"/>
          <w:highlight w:val="none"/>
          <w:u w:val="single"/>
        </w:rPr>
        <w:t xml:space="preserve">  </w:t>
      </w:r>
      <w:r>
        <w:rPr>
          <w:rFonts w:ascii="Times New Roman" w:hAnsi="Times New Roman"/>
          <w:highlight w:val="none"/>
        </w:rPr>
        <w:t>月</w:t>
      </w:r>
      <w:r>
        <w:rPr>
          <w:rFonts w:hint="eastAsia" w:ascii="Times New Roman" w:hAnsi="Times New Roman"/>
          <w:highlight w:val="none"/>
          <w:u w:val="single"/>
        </w:rPr>
        <w:t xml:space="preserve">  </w:t>
      </w:r>
      <w:r>
        <w:rPr>
          <w:rFonts w:ascii="Times New Roman" w:hAnsi="Times New Roman"/>
          <w:highlight w:val="none"/>
        </w:rPr>
        <w:t>日[投标截止日]起的</w:t>
      </w:r>
      <w:r>
        <w:rPr>
          <w:rFonts w:hint="eastAsia" w:ascii="Times New Roman" w:hAnsi="Times New Roman"/>
          <w:highlight w:val="none"/>
        </w:rPr>
        <w:t>九十</w:t>
      </w:r>
      <w:r>
        <w:rPr>
          <w:rFonts w:ascii="Times New Roman" w:hAnsi="Times New Roman"/>
          <w:highlight w:val="none"/>
        </w:rPr>
        <w:t>（</w:t>
      </w:r>
      <w:r>
        <w:rPr>
          <w:rFonts w:hint="eastAsia" w:ascii="Times New Roman" w:hAnsi="Times New Roman"/>
          <w:highlight w:val="none"/>
        </w:rPr>
        <w:t>9</w:t>
      </w:r>
      <w:r>
        <w:rPr>
          <w:rFonts w:ascii="Times New Roman" w:hAnsi="Times New Roman"/>
          <w:highlight w:val="none"/>
        </w:rPr>
        <w:t>0）日，且根据招标文件，该期限可以延长。在任何延长期内，我们的投标文件对我们仍有约束力，可以在任何时候被贵方接受。</w:t>
      </w:r>
    </w:p>
    <w:p>
      <w:pPr>
        <w:ind w:firstLine="484" w:firstLineChars="202"/>
        <w:rPr>
          <w:rFonts w:ascii="Times New Roman" w:hAnsi="Times New Roman"/>
          <w:highlight w:val="none"/>
        </w:rPr>
      </w:pPr>
      <w:r>
        <w:rPr>
          <w:rFonts w:ascii="Times New Roman" w:hAnsi="Times New Roman"/>
          <w:highlight w:val="none"/>
        </w:rPr>
        <w:t>四、我们确认，我们完全同意招标文件制定的竞标规则，并承诺按照这些规则履行我们的所有义务。</w:t>
      </w:r>
    </w:p>
    <w:p>
      <w:pPr>
        <w:ind w:firstLine="484" w:firstLineChars="202"/>
        <w:rPr>
          <w:rFonts w:ascii="Times New Roman" w:hAnsi="Times New Roman"/>
          <w:highlight w:val="none"/>
        </w:rPr>
      </w:pPr>
      <w:r>
        <w:rPr>
          <w:rFonts w:ascii="Times New Roman" w:hAnsi="Times New Roman"/>
          <w:highlight w:val="none"/>
        </w:rPr>
        <w:t>五、我们确认，</w:t>
      </w:r>
      <w:r>
        <w:rPr>
          <w:rFonts w:hint="eastAsia" w:ascii="Times New Roman" w:hAnsi="Times New Roman"/>
          <w:highlight w:val="none"/>
        </w:rPr>
        <w:t>若我方在政府采购活动中违反政府采购相关规定或给采购人造成损失的，贵方有权按相关规定处理或要求我方承担相应合理赔偿</w:t>
      </w:r>
      <w:r>
        <w:rPr>
          <w:rFonts w:ascii="Times New Roman" w:hAnsi="Times New Roman"/>
          <w:highlight w:val="none"/>
        </w:rPr>
        <w:t>。</w:t>
      </w:r>
    </w:p>
    <w:p>
      <w:pPr>
        <w:ind w:firstLine="484" w:firstLineChars="202"/>
        <w:rPr>
          <w:rFonts w:ascii="Times New Roman" w:hAnsi="Times New Roman"/>
          <w:highlight w:val="none"/>
        </w:rPr>
      </w:pPr>
      <w:r>
        <w:rPr>
          <w:rFonts w:ascii="Times New Roman" w:hAnsi="Times New Roman"/>
          <w:highlight w:val="none"/>
        </w:rPr>
        <w:t>六、根据招标文件要求，我们在此与本申请书一并提交的文件和资料有：</w:t>
      </w:r>
    </w:p>
    <w:p>
      <w:pPr>
        <w:pStyle w:val="145"/>
        <w:numPr>
          <w:ilvl w:val="0"/>
          <w:numId w:val="20"/>
        </w:numPr>
        <w:spacing w:line="360" w:lineRule="auto"/>
        <w:ind w:firstLine="147" w:firstLineChars="0"/>
        <w:rPr>
          <w:b w:val="0"/>
          <w:bCs w:val="0"/>
          <w:highlight w:val="none"/>
        </w:rPr>
      </w:pPr>
      <w:r>
        <w:rPr>
          <w:rFonts w:hint="eastAsia"/>
          <w:b w:val="0"/>
          <w:bCs w:val="0"/>
          <w:highlight w:val="none"/>
        </w:rPr>
        <w:t>资信</w:t>
      </w:r>
      <w:r>
        <w:rPr>
          <w:rFonts w:hint="eastAsia"/>
          <w:b w:val="0"/>
          <w:bCs w:val="0"/>
          <w:highlight w:val="none"/>
          <w:lang w:val="en-US" w:eastAsia="zh-CN"/>
        </w:rPr>
        <w:t>投标</w:t>
      </w:r>
      <w:r>
        <w:rPr>
          <w:rFonts w:hint="eastAsia"/>
          <w:b w:val="0"/>
          <w:bCs w:val="0"/>
          <w:highlight w:val="none"/>
        </w:rPr>
        <w:t>文件柒份（壹正陆副）</w:t>
      </w:r>
    </w:p>
    <w:p>
      <w:pPr>
        <w:pStyle w:val="145"/>
        <w:numPr>
          <w:ilvl w:val="0"/>
          <w:numId w:val="20"/>
        </w:numPr>
        <w:spacing w:line="360" w:lineRule="auto"/>
        <w:ind w:firstLine="147" w:firstLineChars="0"/>
        <w:rPr>
          <w:b w:val="0"/>
          <w:bCs w:val="0"/>
          <w:highlight w:val="none"/>
        </w:rPr>
      </w:pPr>
      <w:r>
        <w:rPr>
          <w:rFonts w:hint="eastAsia"/>
          <w:b w:val="0"/>
          <w:bCs w:val="0"/>
          <w:highlight w:val="none"/>
        </w:rPr>
        <w:t>技术</w:t>
      </w:r>
      <w:r>
        <w:rPr>
          <w:rFonts w:hint="eastAsia"/>
          <w:b w:val="0"/>
          <w:bCs w:val="0"/>
          <w:highlight w:val="none"/>
          <w:lang w:val="en-US" w:eastAsia="zh-CN"/>
        </w:rPr>
        <w:t>投标</w:t>
      </w:r>
      <w:r>
        <w:rPr>
          <w:rFonts w:hint="eastAsia"/>
          <w:b w:val="0"/>
          <w:bCs w:val="0"/>
          <w:highlight w:val="none"/>
        </w:rPr>
        <w:t>文件柒份（壹正陆副）</w:t>
      </w:r>
    </w:p>
    <w:p>
      <w:pPr>
        <w:pStyle w:val="145"/>
        <w:numPr>
          <w:ilvl w:val="0"/>
          <w:numId w:val="20"/>
        </w:numPr>
        <w:spacing w:line="360" w:lineRule="auto"/>
        <w:ind w:firstLine="147" w:firstLineChars="0"/>
        <w:rPr>
          <w:b w:val="0"/>
          <w:bCs w:val="0"/>
          <w:highlight w:val="none"/>
        </w:rPr>
      </w:pPr>
      <w:r>
        <w:rPr>
          <w:rFonts w:hint="eastAsia"/>
          <w:b w:val="0"/>
          <w:bCs w:val="0"/>
          <w:highlight w:val="none"/>
        </w:rPr>
        <w:t>商务报价文件柒份（壹正陆副）</w:t>
      </w:r>
    </w:p>
    <w:p>
      <w:pPr>
        <w:pStyle w:val="145"/>
        <w:numPr>
          <w:ilvl w:val="0"/>
          <w:numId w:val="20"/>
        </w:numPr>
        <w:spacing w:line="360" w:lineRule="auto"/>
        <w:ind w:firstLine="147" w:firstLineChars="0"/>
        <w:rPr>
          <w:b w:val="0"/>
          <w:bCs w:val="0"/>
          <w:highlight w:val="none"/>
        </w:rPr>
      </w:pPr>
      <w:r>
        <w:rPr>
          <w:rFonts w:hint="eastAsia"/>
          <w:b w:val="0"/>
          <w:bCs w:val="0"/>
          <w:highlight w:val="none"/>
        </w:rPr>
        <w:t>全套投标文件电子版的U盘壹个</w:t>
      </w:r>
    </w:p>
    <w:p>
      <w:pPr>
        <w:ind w:firstLine="484" w:firstLineChars="202"/>
        <w:rPr>
          <w:rFonts w:ascii="Times New Roman" w:hAnsi="Times New Roman"/>
          <w:highlight w:val="none"/>
        </w:rPr>
      </w:pPr>
      <w:r>
        <w:rPr>
          <w:rFonts w:ascii="Times New Roman" w:hAnsi="Times New Roman"/>
          <w:highlight w:val="none"/>
        </w:rPr>
        <w:t>七、我们同意采购人保留不接受我们的和/或任何其他投标人的投标文件的权利。</w:t>
      </w:r>
    </w:p>
    <w:p>
      <w:pPr>
        <w:ind w:firstLine="484" w:firstLineChars="202"/>
        <w:rPr>
          <w:rFonts w:ascii="Times New Roman" w:hAnsi="Times New Roman"/>
          <w:highlight w:val="none"/>
        </w:rPr>
      </w:pPr>
      <w:r>
        <w:rPr>
          <w:rFonts w:ascii="Times New Roman" w:hAnsi="Times New Roman"/>
          <w:highlight w:val="none"/>
        </w:rPr>
        <w:t>八、如我方中标，我方承诺在收到中标通知书后，在中标通知书规定的期限内，按第二卷合同</w:t>
      </w:r>
      <w:r>
        <w:rPr>
          <w:rFonts w:hint="eastAsia" w:ascii="Times New Roman" w:hAnsi="Times New Roman"/>
          <w:highlight w:val="none"/>
        </w:rPr>
        <w:t>条款</w:t>
      </w:r>
      <w:r>
        <w:rPr>
          <w:rFonts w:ascii="Times New Roman" w:hAnsi="Times New Roman"/>
          <w:highlight w:val="none"/>
        </w:rPr>
        <w:t>及确认谈判情况与</w:t>
      </w:r>
      <w:r>
        <w:rPr>
          <w:rFonts w:hint="eastAsia" w:ascii="Times New Roman" w:hAnsi="Times New Roman"/>
          <w:highlight w:val="none"/>
        </w:rPr>
        <w:t>桐庐县住房和城乡建设局或其指定机构</w:t>
      </w:r>
      <w:r>
        <w:rPr>
          <w:rFonts w:ascii="Times New Roman" w:hAnsi="Times New Roman"/>
          <w:highlight w:val="none"/>
        </w:rPr>
        <w:t>订立书面合同，并按照合同约定承担完成合同的责任和义务。</w:t>
      </w:r>
    </w:p>
    <w:p>
      <w:pPr>
        <w:ind w:firstLine="484" w:firstLineChars="202"/>
        <w:rPr>
          <w:rFonts w:ascii="Times New Roman" w:hAnsi="Times New Roman"/>
          <w:highlight w:val="none"/>
        </w:rPr>
      </w:pPr>
      <w:r>
        <w:rPr>
          <w:rFonts w:ascii="Times New Roman" w:hAnsi="Times New Roman"/>
          <w:highlight w:val="none"/>
        </w:rPr>
        <w:t>九、我们在此保证，本投标文件的所有内容均属独立完成，未经与其他投标人以限制对本项目的竞争为目的进行协商、合作或达成谅解后完成。</w:t>
      </w:r>
    </w:p>
    <w:p>
      <w:pPr>
        <w:ind w:firstLine="484" w:firstLineChars="202"/>
        <w:rPr>
          <w:rFonts w:ascii="Times New Roman" w:hAnsi="Times New Roman"/>
          <w:highlight w:val="none"/>
        </w:rPr>
      </w:pPr>
      <w:r>
        <w:rPr>
          <w:rFonts w:ascii="Times New Roman" w:hAnsi="Times New Roman"/>
          <w:highlight w:val="none"/>
        </w:rPr>
        <w:t>十、我们承诺，本投标文件中陈述和资料是完整、真实和准确的。</w:t>
      </w:r>
    </w:p>
    <w:p>
      <w:pPr>
        <w:ind w:firstLine="480"/>
        <w:rPr>
          <w:rFonts w:ascii="Times New Roman" w:hAnsi="Times New Roman"/>
          <w:highlight w:val="none"/>
        </w:rPr>
      </w:pPr>
    </w:p>
    <w:p>
      <w:pPr>
        <w:ind w:firstLine="484" w:firstLineChars="202"/>
        <w:rPr>
          <w:rFonts w:ascii="Times New Roman" w:hAnsi="Times New Roman"/>
          <w:highlight w:val="none"/>
        </w:rPr>
      </w:pPr>
      <w:r>
        <w:rPr>
          <w:rFonts w:ascii="Times New Roman" w:hAnsi="Times New Roman"/>
          <w:highlight w:val="none"/>
        </w:rPr>
        <w:t>与本次投标有关的正式通讯地址为：</w:t>
      </w:r>
    </w:p>
    <w:p>
      <w:pPr>
        <w:ind w:firstLine="484" w:firstLineChars="202"/>
        <w:rPr>
          <w:rFonts w:ascii="Times New Roman" w:hAnsi="Times New Roman"/>
          <w:highlight w:val="none"/>
        </w:rPr>
      </w:pPr>
    </w:p>
    <w:p>
      <w:pPr>
        <w:ind w:firstLine="484" w:firstLineChars="202"/>
        <w:rPr>
          <w:rFonts w:ascii="Times New Roman" w:hAnsi="Times New Roman"/>
          <w:highlight w:val="none"/>
        </w:rPr>
      </w:pPr>
      <w:r>
        <w:rPr>
          <w:rFonts w:ascii="Times New Roman" w:hAnsi="Times New Roman"/>
          <w:highlight w:val="none"/>
        </w:rPr>
        <w:t>邮寄的营业地址：</w:t>
      </w:r>
    </w:p>
    <w:p>
      <w:pPr>
        <w:ind w:firstLine="484" w:firstLineChars="202"/>
        <w:rPr>
          <w:rFonts w:ascii="Times New Roman" w:hAnsi="Times New Roman"/>
          <w:highlight w:val="none"/>
        </w:rPr>
      </w:pPr>
      <w:r>
        <w:rPr>
          <w:rFonts w:ascii="Times New Roman" w:hAnsi="Times New Roman"/>
          <w:highlight w:val="none"/>
        </w:rPr>
        <w:t>邮政编码：</w:t>
      </w:r>
    </w:p>
    <w:p>
      <w:pPr>
        <w:ind w:firstLine="484" w:firstLineChars="202"/>
        <w:rPr>
          <w:rFonts w:ascii="Times New Roman" w:hAnsi="Times New Roman"/>
          <w:highlight w:val="none"/>
        </w:rPr>
      </w:pPr>
      <w:r>
        <w:rPr>
          <w:rFonts w:ascii="Times New Roman" w:hAnsi="Times New Roman"/>
          <w:highlight w:val="none"/>
        </w:rPr>
        <w:t>法定代表人或授权代表人：[签字或签章]</w:t>
      </w:r>
    </w:p>
    <w:p>
      <w:pPr>
        <w:ind w:firstLine="484" w:firstLineChars="202"/>
        <w:rPr>
          <w:rFonts w:ascii="Times New Roman" w:hAnsi="Times New Roman"/>
          <w:highlight w:val="none"/>
        </w:rPr>
      </w:pPr>
      <w:r>
        <w:rPr>
          <w:rFonts w:ascii="Times New Roman" w:hAnsi="Times New Roman"/>
          <w:highlight w:val="none"/>
        </w:rPr>
        <w:t>职务：</w:t>
      </w:r>
    </w:p>
    <w:p>
      <w:pPr>
        <w:ind w:firstLine="484" w:firstLineChars="202"/>
        <w:rPr>
          <w:rFonts w:ascii="Times New Roman" w:hAnsi="Times New Roman"/>
          <w:highlight w:val="none"/>
        </w:rPr>
      </w:pPr>
      <w:r>
        <w:rPr>
          <w:rFonts w:ascii="Times New Roman" w:hAnsi="Times New Roman"/>
          <w:highlight w:val="none"/>
        </w:rPr>
        <w:t>电话号码：</w:t>
      </w:r>
    </w:p>
    <w:p>
      <w:pPr>
        <w:ind w:firstLine="484" w:firstLineChars="202"/>
        <w:rPr>
          <w:rFonts w:ascii="Times New Roman" w:hAnsi="Times New Roman"/>
          <w:highlight w:val="none"/>
        </w:rPr>
      </w:pPr>
      <w:r>
        <w:rPr>
          <w:rFonts w:ascii="Times New Roman" w:hAnsi="Times New Roman"/>
          <w:highlight w:val="none"/>
        </w:rPr>
        <w:t>传真号码：</w:t>
      </w:r>
    </w:p>
    <w:p>
      <w:pPr>
        <w:ind w:firstLine="484" w:firstLineChars="202"/>
        <w:rPr>
          <w:rFonts w:ascii="Times New Roman" w:hAnsi="Times New Roman"/>
          <w:highlight w:val="none"/>
        </w:rPr>
      </w:pPr>
      <w:r>
        <w:rPr>
          <w:rFonts w:ascii="Times New Roman" w:hAnsi="Times New Roman"/>
          <w:highlight w:val="none"/>
        </w:rPr>
        <w:t>电子邮件：</w:t>
      </w:r>
    </w:p>
    <w:p>
      <w:pPr>
        <w:ind w:firstLine="480"/>
        <w:jc w:val="right"/>
        <w:rPr>
          <w:rFonts w:ascii="Times New Roman" w:hAnsi="Times New Roman"/>
          <w:highlight w:val="none"/>
        </w:rPr>
      </w:pPr>
      <w:r>
        <w:rPr>
          <w:rFonts w:ascii="Times New Roman" w:hAnsi="Times New Roman"/>
          <w:highlight w:val="none"/>
        </w:rPr>
        <w:t>投标人：[盖公章]</w:t>
      </w:r>
    </w:p>
    <w:p>
      <w:pPr>
        <w:ind w:firstLine="480"/>
        <w:jc w:val="right"/>
        <w:rPr>
          <w:rFonts w:ascii="Times New Roman" w:hAnsi="Times New Roman"/>
          <w:highlight w:val="none"/>
        </w:rPr>
      </w:pPr>
      <w:r>
        <w:rPr>
          <w:rFonts w:ascii="Times New Roman" w:hAnsi="Times New Roman"/>
          <w:highlight w:val="none"/>
        </w:rPr>
        <w:t>日期：</w:t>
      </w:r>
    </w:p>
    <w:p>
      <w:pPr>
        <w:spacing w:line="360" w:lineRule="auto"/>
        <w:ind w:firstLine="426" w:firstLineChars="202"/>
        <w:rPr>
          <w:rFonts w:hint="eastAsia" w:ascii="Times New Roman" w:hAnsi="Times New Roman"/>
          <w:b/>
          <w:bCs/>
          <w:sz w:val="21"/>
          <w:szCs w:val="21"/>
          <w:highlight w:val="none"/>
          <w:lang w:eastAsia="zh-CN"/>
        </w:rPr>
      </w:pPr>
      <w:r>
        <w:rPr>
          <w:rFonts w:hint="eastAsia" w:ascii="Times New Roman" w:hAnsi="Times New Roman"/>
          <w:b/>
          <w:bCs/>
          <w:sz w:val="21"/>
          <w:szCs w:val="21"/>
          <w:highlight w:val="none"/>
          <w:lang w:eastAsia="zh-CN"/>
        </w:rPr>
        <w:t>（</w:t>
      </w:r>
      <w:r>
        <w:rPr>
          <w:rFonts w:ascii="Times New Roman" w:hAnsi="Times New Roman"/>
          <w:b/>
          <w:bCs/>
          <w:sz w:val="21"/>
          <w:szCs w:val="21"/>
          <w:highlight w:val="none"/>
        </w:rPr>
        <w:t>说明：若为联合体投标的，通讯地址信息填写牵头</w:t>
      </w:r>
      <w:r>
        <w:rPr>
          <w:rFonts w:hint="eastAsia" w:ascii="Times New Roman" w:hAnsi="Times New Roman"/>
          <w:b/>
          <w:bCs/>
          <w:sz w:val="21"/>
          <w:szCs w:val="21"/>
          <w:highlight w:val="none"/>
        </w:rPr>
        <w:t>方</w:t>
      </w:r>
      <w:r>
        <w:rPr>
          <w:rFonts w:ascii="Times New Roman" w:hAnsi="Times New Roman"/>
          <w:b/>
          <w:bCs/>
          <w:sz w:val="21"/>
          <w:szCs w:val="21"/>
          <w:highlight w:val="none"/>
        </w:rPr>
        <w:t>信息，加盖牵头</w:t>
      </w:r>
      <w:r>
        <w:rPr>
          <w:rFonts w:hint="eastAsia" w:ascii="Times New Roman" w:hAnsi="Times New Roman"/>
          <w:b/>
          <w:bCs/>
          <w:sz w:val="21"/>
          <w:szCs w:val="21"/>
          <w:highlight w:val="none"/>
        </w:rPr>
        <w:t>方</w:t>
      </w:r>
      <w:r>
        <w:rPr>
          <w:rFonts w:ascii="Times New Roman" w:hAnsi="Times New Roman"/>
          <w:b/>
          <w:bCs/>
          <w:sz w:val="21"/>
          <w:szCs w:val="21"/>
          <w:highlight w:val="none"/>
        </w:rPr>
        <w:t>公章。</w:t>
      </w:r>
      <w:r>
        <w:rPr>
          <w:rFonts w:hint="eastAsia" w:ascii="Times New Roman" w:hAnsi="Times New Roman"/>
          <w:b/>
          <w:bCs/>
          <w:sz w:val="21"/>
          <w:szCs w:val="21"/>
          <w:highlight w:val="none"/>
          <w:lang w:eastAsia="zh-CN"/>
        </w:rPr>
        <w:t>）</w:t>
      </w:r>
    </w:p>
    <w:p>
      <w:pPr>
        <w:pStyle w:val="2"/>
        <w:rPr>
          <w:highlight w:val="none"/>
        </w:rPr>
      </w:pPr>
    </w:p>
    <w:p>
      <w:pPr>
        <w:rPr>
          <w:rFonts w:ascii="Times New Roman" w:hAnsi="Times New Roman"/>
          <w:sz w:val="32"/>
          <w:szCs w:val="32"/>
          <w:highlight w:val="none"/>
        </w:rPr>
      </w:pPr>
      <w:bookmarkStart w:id="173" w:name="_Toc427243341"/>
      <w:bookmarkStart w:id="174" w:name="_Toc438162720"/>
    </w:p>
    <w:p>
      <w:pPr>
        <w:pStyle w:val="7"/>
        <w:outlineLvl w:val="9"/>
        <w:rPr>
          <w:rFonts w:hint="eastAsia"/>
          <w:highlight w:val="none"/>
        </w:rPr>
        <w:sectPr>
          <w:pgSz w:w="11906" w:h="16838"/>
          <w:pgMar w:top="1440" w:right="1803" w:bottom="1440" w:left="1803" w:header="851" w:footer="992" w:gutter="0"/>
          <w:cols w:space="720" w:num="1"/>
          <w:docGrid w:type="lines" w:linePitch="319" w:charSpace="0"/>
        </w:sectPr>
      </w:pPr>
    </w:p>
    <w:p>
      <w:pPr>
        <w:pStyle w:val="7"/>
        <w:rPr>
          <w:highlight w:val="none"/>
        </w:rPr>
      </w:pPr>
      <w:r>
        <w:rPr>
          <w:rFonts w:hint="eastAsia"/>
          <w:highlight w:val="none"/>
          <w:lang w:val="en-US" w:eastAsia="zh-CN"/>
        </w:rPr>
        <w:t>二</w:t>
      </w:r>
      <w:r>
        <w:rPr>
          <w:highlight w:val="none"/>
        </w:rPr>
        <w:t>、资格条件确认函</w:t>
      </w:r>
      <w:bookmarkEnd w:id="173"/>
      <w:bookmarkEnd w:id="174"/>
    </w:p>
    <w:p>
      <w:pPr>
        <w:ind w:firstLine="480"/>
        <w:rPr>
          <w:rFonts w:ascii="Times New Roman" w:hAnsi="Times New Roman"/>
          <w:highlight w:val="none"/>
        </w:rPr>
      </w:pPr>
    </w:p>
    <w:p>
      <w:pPr>
        <w:spacing w:after="240"/>
        <w:ind w:firstLine="0" w:firstLineChars="0"/>
        <w:rPr>
          <w:rFonts w:ascii="Times New Roman" w:hAnsi="Times New Roman"/>
          <w:highlight w:val="none"/>
        </w:rPr>
      </w:pPr>
      <w:r>
        <w:rPr>
          <w:rFonts w:hint="eastAsia" w:ascii="Times New Roman" w:hAnsi="Times New Roman"/>
          <w:highlight w:val="none"/>
        </w:rPr>
        <w:t>桐庐县住房和城乡建设局</w:t>
      </w:r>
      <w:r>
        <w:rPr>
          <w:rFonts w:ascii="Times New Roman" w:hAnsi="Times New Roman"/>
          <w:highlight w:val="none"/>
        </w:rPr>
        <w:t>：</w:t>
      </w:r>
    </w:p>
    <w:p>
      <w:pPr>
        <w:ind w:firstLine="484" w:firstLineChars="202"/>
        <w:rPr>
          <w:rFonts w:ascii="Times New Roman" w:hAnsi="Times New Roman"/>
          <w:highlight w:val="none"/>
        </w:rPr>
      </w:pPr>
      <w:r>
        <w:rPr>
          <w:rFonts w:hint="eastAsia" w:ascii="Times New Roman" w:hAnsi="Times New Roman"/>
          <w:highlight w:val="none"/>
        </w:rPr>
        <w:t>自资格预审通过之日至投标截止日，我公司未被“信用中国”网站（www.creditchina.gov.cn）列入黑名单（失信被执行人、重大税收违法案件当事人名单），也未被列入中国政府采购网（www.ccgp.gov.cn）政府采购严重失信行为记录名单、未被禁止参加本次政府采购活动，仍完全符合资格预审公告规定的所有资格条件要求，特此确认！</w:t>
      </w:r>
    </w:p>
    <w:p>
      <w:pPr>
        <w:ind w:firstLine="484" w:firstLineChars="202"/>
        <w:rPr>
          <w:rFonts w:ascii="Times New Roman" w:hAnsi="Times New Roman"/>
          <w:i/>
          <w:highlight w:val="none"/>
        </w:rPr>
      </w:pPr>
      <w:r>
        <w:rPr>
          <w:rFonts w:ascii="Times New Roman" w:hAnsi="Times New Roman"/>
          <w:i/>
          <w:highlight w:val="none"/>
        </w:rPr>
        <w:t>（如果投标人资格条件相比较资格预审通过之时有任何变化的，请在此一并说明）</w:t>
      </w:r>
    </w:p>
    <w:p>
      <w:pPr>
        <w:ind w:firstLine="480"/>
        <w:rPr>
          <w:rFonts w:ascii="Times New Roman" w:hAnsi="Times New Roman"/>
          <w:highlight w:val="none"/>
        </w:rPr>
      </w:pPr>
    </w:p>
    <w:p>
      <w:pPr>
        <w:ind w:firstLine="480"/>
        <w:rPr>
          <w:rFonts w:ascii="Times New Roman" w:hAnsi="Times New Roman"/>
          <w:highlight w:val="none"/>
        </w:rPr>
      </w:pPr>
    </w:p>
    <w:p>
      <w:pPr>
        <w:ind w:right="840" w:firstLine="5136" w:firstLineChars="2140"/>
        <w:rPr>
          <w:rFonts w:ascii="Times New Roman" w:hAnsi="Times New Roman"/>
          <w:highlight w:val="none"/>
        </w:rPr>
      </w:pPr>
      <w:r>
        <w:rPr>
          <w:rFonts w:ascii="Times New Roman" w:hAnsi="Times New Roman"/>
          <w:highlight w:val="none"/>
        </w:rPr>
        <w:t>投标人（盖公章）：</w:t>
      </w:r>
    </w:p>
    <w:p>
      <w:pPr>
        <w:ind w:firstLine="1296" w:firstLineChars="540"/>
        <w:jc w:val="right"/>
        <w:rPr>
          <w:rFonts w:ascii="Times New Roman" w:hAnsi="Times New Roman"/>
          <w:highlight w:val="none"/>
        </w:rPr>
      </w:pPr>
      <w:r>
        <w:rPr>
          <w:rFonts w:ascii="Times New Roman" w:hAnsi="Times New Roman"/>
          <w:highlight w:val="none"/>
        </w:rPr>
        <w:t>法定代表人或授权代表人（签字或签章）：</w:t>
      </w:r>
    </w:p>
    <w:p>
      <w:pPr>
        <w:ind w:right="840" w:firstLine="5136" w:firstLineChars="2140"/>
        <w:rPr>
          <w:rFonts w:ascii="Times New Roman" w:hAnsi="Times New Roman"/>
          <w:highlight w:val="none"/>
        </w:rPr>
      </w:pPr>
      <w:r>
        <w:rPr>
          <w:rFonts w:ascii="Times New Roman" w:hAnsi="Times New Roman"/>
          <w:highlight w:val="none"/>
        </w:rPr>
        <w:t>日期：    年</w:t>
      </w:r>
      <w:r>
        <w:rPr>
          <w:rFonts w:hint="eastAsia" w:ascii="Times New Roman" w:hAnsi="Times New Roman"/>
          <w:highlight w:val="none"/>
        </w:rPr>
        <w:t xml:space="preserve">  </w:t>
      </w:r>
      <w:r>
        <w:rPr>
          <w:rFonts w:ascii="Times New Roman" w:hAnsi="Times New Roman"/>
          <w:highlight w:val="none"/>
        </w:rPr>
        <w:t>月</w:t>
      </w:r>
      <w:r>
        <w:rPr>
          <w:rFonts w:hint="eastAsia" w:ascii="Times New Roman" w:hAnsi="Times New Roman"/>
          <w:highlight w:val="none"/>
        </w:rPr>
        <w:t xml:space="preserve">  </w:t>
      </w:r>
      <w:r>
        <w:rPr>
          <w:rFonts w:ascii="Times New Roman" w:hAnsi="Times New Roman"/>
          <w:highlight w:val="none"/>
        </w:rPr>
        <w:t>日</w:t>
      </w:r>
    </w:p>
    <w:p>
      <w:pPr>
        <w:ind w:firstLine="480"/>
        <w:rPr>
          <w:rFonts w:ascii="Times New Roman" w:hAnsi="Times New Roman"/>
          <w:highlight w:val="none"/>
        </w:rPr>
      </w:pPr>
    </w:p>
    <w:p>
      <w:pPr>
        <w:ind w:firstLine="480"/>
        <w:rPr>
          <w:rFonts w:ascii="Times New Roman" w:hAnsi="Times New Roman"/>
          <w:highlight w:val="none"/>
        </w:rPr>
      </w:pPr>
    </w:p>
    <w:p>
      <w:pPr>
        <w:jc w:val="left"/>
        <w:rPr>
          <w:rFonts w:ascii="Times New Roman" w:hAnsi="Times New Roman"/>
          <w:b/>
          <w:bCs/>
          <w:sz w:val="21"/>
          <w:szCs w:val="21"/>
          <w:highlight w:val="none"/>
        </w:rPr>
      </w:pPr>
      <w:r>
        <w:rPr>
          <w:rFonts w:hint="eastAsia" w:ascii="Times New Roman" w:hAnsi="Times New Roman"/>
          <w:b/>
          <w:bCs/>
          <w:sz w:val="21"/>
          <w:szCs w:val="21"/>
          <w:highlight w:val="none"/>
          <w:lang w:eastAsia="zh-CN"/>
        </w:rPr>
        <w:t>（</w:t>
      </w:r>
      <w:r>
        <w:rPr>
          <w:rFonts w:ascii="Times New Roman" w:hAnsi="Times New Roman"/>
          <w:b/>
          <w:bCs/>
          <w:sz w:val="21"/>
          <w:szCs w:val="21"/>
          <w:highlight w:val="none"/>
        </w:rPr>
        <w:t>说明：联合体各方均需提供此函，并加盖各自公章</w:t>
      </w:r>
      <w:r>
        <w:rPr>
          <w:rFonts w:hint="eastAsia" w:ascii="Times New Roman" w:hAnsi="Times New Roman"/>
          <w:b/>
          <w:bCs/>
          <w:sz w:val="21"/>
          <w:szCs w:val="21"/>
          <w:highlight w:val="none"/>
          <w:lang w:eastAsia="zh-CN"/>
        </w:rPr>
        <w:t>）</w:t>
      </w:r>
    </w:p>
    <w:p>
      <w:pPr>
        <w:ind w:firstLine="480"/>
        <w:rPr>
          <w:rFonts w:ascii="Times New Roman" w:hAnsi="Times New Roman"/>
          <w:highlight w:val="none"/>
        </w:rPr>
      </w:pPr>
    </w:p>
    <w:p>
      <w:pPr>
        <w:ind w:firstLine="480"/>
        <w:rPr>
          <w:rFonts w:ascii="Times New Roman" w:hAnsi="Times New Roman"/>
          <w:highlight w:val="none"/>
        </w:rPr>
      </w:pPr>
      <w:r>
        <w:rPr>
          <w:rFonts w:ascii="Times New Roman" w:hAnsi="Times New Roman"/>
          <w:highlight w:val="none"/>
        </w:rPr>
        <w:br w:type="page"/>
      </w:r>
    </w:p>
    <w:p>
      <w:pPr>
        <w:pStyle w:val="7"/>
        <w:rPr>
          <w:highlight w:val="none"/>
        </w:rPr>
      </w:pPr>
      <w:bookmarkStart w:id="175" w:name="_Toc438162721"/>
      <w:r>
        <w:rPr>
          <w:rFonts w:hint="eastAsia"/>
          <w:highlight w:val="none"/>
          <w:lang w:val="en-US" w:eastAsia="zh-CN"/>
        </w:rPr>
        <w:t>三</w:t>
      </w:r>
      <w:r>
        <w:rPr>
          <w:highlight w:val="none"/>
        </w:rPr>
        <w:t>、营业热照副本复印件</w:t>
      </w:r>
    </w:p>
    <w:p>
      <w:pPr>
        <w:spacing w:line="360" w:lineRule="auto"/>
        <w:ind w:left="0" w:leftChars="0" w:firstLine="0" w:firstLineChars="0"/>
        <w:rPr>
          <w:rFonts w:ascii="Times New Roman" w:hAnsi="Times New Roman"/>
          <w:b/>
          <w:bCs/>
          <w:sz w:val="21"/>
          <w:szCs w:val="21"/>
          <w:highlight w:val="none"/>
        </w:rPr>
      </w:pPr>
      <w:r>
        <w:rPr>
          <w:rFonts w:hint="eastAsia" w:ascii="Times New Roman" w:hAnsi="Times New Roman"/>
          <w:b/>
          <w:bCs/>
          <w:sz w:val="21"/>
          <w:szCs w:val="21"/>
          <w:highlight w:val="none"/>
          <w:lang w:eastAsia="zh-CN"/>
        </w:rPr>
        <w:t>（</w:t>
      </w:r>
      <w:r>
        <w:rPr>
          <w:rFonts w:ascii="Times New Roman" w:hAnsi="Times New Roman"/>
          <w:b/>
          <w:bCs/>
          <w:sz w:val="21"/>
          <w:szCs w:val="21"/>
          <w:highlight w:val="none"/>
        </w:rPr>
        <w:t>说明：若为联合体，联合体各成员方均需提供营业执照副本复印件，并加盖各自成员方公章</w:t>
      </w:r>
      <w:r>
        <w:rPr>
          <w:rFonts w:hint="eastAsia" w:ascii="Times New Roman" w:hAnsi="Times New Roman"/>
          <w:b/>
          <w:bCs/>
          <w:sz w:val="21"/>
          <w:szCs w:val="21"/>
          <w:highlight w:val="none"/>
          <w:lang w:eastAsia="zh-CN"/>
        </w:rPr>
        <w:t>。）</w:t>
      </w:r>
    </w:p>
    <w:p>
      <w:pPr>
        <w:ind w:firstLine="480"/>
        <w:rPr>
          <w:rFonts w:ascii="Times New Roman" w:hAnsi="Times New Roman"/>
          <w:color w:val="000000" w:themeColor="text1"/>
          <w:highlight w:val="none"/>
          <w14:textFill>
            <w14:solidFill>
              <w14:schemeClr w14:val="tx1"/>
            </w14:solidFill>
          </w14:textFill>
        </w:rPr>
      </w:pPr>
    </w:p>
    <w:p>
      <w:pPr>
        <w:widowControl/>
        <w:ind w:firstLine="482"/>
        <w:jc w:val="left"/>
        <w:rPr>
          <w:rFonts w:ascii="Times New Roman" w:hAnsi="Times New Roman"/>
          <w:b/>
          <w:kern w:val="0"/>
          <w:szCs w:val="21"/>
          <w:highlight w:val="none"/>
        </w:rPr>
      </w:pPr>
      <w:r>
        <w:rPr>
          <w:rFonts w:ascii="Times New Roman" w:hAnsi="Times New Roman"/>
          <w:b/>
          <w:szCs w:val="21"/>
          <w:highlight w:val="none"/>
        </w:rPr>
        <w:br w:type="page"/>
      </w:r>
    </w:p>
    <w:p>
      <w:pPr>
        <w:pStyle w:val="7"/>
        <w:rPr>
          <w:highlight w:val="none"/>
        </w:rPr>
      </w:pPr>
      <w:r>
        <w:rPr>
          <w:rFonts w:hint="eastAsia"/>
          <w:highlight w:val="none"/>
          <w:lang w:val="en-US" w:eastAsia="zh-CN"/>
        </w:rPr>
        <w:t>四</w:t>
      </w:r>
      <w:r>
        <w:rPr>
          <w:highlight w:val="none"/>
        </w:rPr>
        <w:t>、法定代表人资格证明书</w:t>
      </w:r>
      <w:bookmarkEnd w:id="175"/>
    </w:p>
    <w:p>
      <w:pPr>
        <w:ind w:firstLine="480"/>
        <w:rPr>
          <w:rFonts w:ascii="Times New Roman" w:hAnsi="Times New Roman"/>
          <w:highlight w:val="none"/>
        </w:rPr>
      </w:pPr>
    </w:p>
    <w:p>
      <w:pPr>
        <w:ind w:firstLine="484" w:firstLineChars="202"/>
        <w:rPr>
          <w:rFonts w:ascii="Times New Roman" w:hAnsi="Times New Roman"/>
          <w:highlight w:val="none"/>
        </w:rPr>
      </w:pPr>
      <w:r>
        <w:rPr>
          <w:rFonts w:ascii="Times New Roman" w:hAnsi="Times New Roman"/>
          <w:highlight w:val="none"/>
        </w:rPr>
        <w:t>单位名称：</w:t>
      </w:r>
    </w:p>
    <w:p>
      <w:pPr>
        <w:ind w:firstLine="484" w:firstLineChars="202"/>
        <w:rPr>
          <w:rFonts w:ascii="Times New Roman" w:hAnsi="Times New Roman"/>
          <w:highlight w:val="none"/>
        </w:rPr>
      </w:pPr>
      <w:r>
        <w:rPr>
          <w:rFonts w:ascii="Times New Roman" w:hAnsi="Times New Roman"/>
          <w:highlight w:val="none"/>
        </w:rPr>
        <w:t>单位性质：</w:t>
      </w:r>
    </w:p>
    <w:p>
      <w:pPr>
        <w:ind w:firstLine="484" w:firstLineChars="202"/>
        <w:rPr>
          <w:rFonts w:ascii="Times New Roman" w:hAnsi="Times New Roman"/>
          <w:highlight w:val="none"/>
        </w:rPr>
      </w:pPr>
      <w:r>
        <w:rPr>
          <w:rFonts w:ascii="Times New Roman" w:hAnsi="Times New Roman"/>
          <w:highlight w:val="none"/>
        </w:rPr>
        <w:t>地址：</w:t>
      </w:r>
    </w:p>
    <w:p>
      <w:pPr>
        <w:ind w:firstLine="484" w:firstLineChars="202"/>
        <w:rPr>
          <w:rFonts w:ascii="Times New Roman" w:hAnsi="Times New Roman"/>
          <w:highlight w:val="none"/>
        </w:rPr>
      </w:pPr>
      <w:r>
        <w:rPr>
          <w:rFonts w:ascii="Times New Roman" w:hAnsi="Times New Roman"/>
          <w:highlight w:val="none"/>
        </w:rPr>
        <w:t>成立时间：</w:t>
      </w:r>
    </w:p>
    <w:p>
      <w:pPr>
        <w:ind w:firstLine="484" w:firstLineChars="202"/>
        <w:rPr>
          <w:rFonts w:ascii="Times New Roman" w:hAnsi="Times New Roman"/>
          <w:highlight w:val="none"/>
        </w:rPr>
      </w:pPr>
      <w:r>
        <w:rPr>
          <w:rFonts w:ascii="Times New Roman" w:hAnsi="Times New Roman"/>
          <w:highlight w:val="none"/>
        </w:rPr>
        <w:t>经营期限：</w:t>
      </w:r>
    </w:p>
    <w:p>
      <w:pPr>
        <w:ind w:firstLine="484" w:firstLineChars="202"/>
        <w:rPr>
          <w:rFonts w:ascii="Times New Roman" w:hAnsi="Times New Roman"/>
          <w:highlight w:val="none"/>
        </w:rPr>
      </w:pPr>
      <w:r>
        <w:rPr>
          <w:rFonts w:ascii="Times New Roman" w:hAnsi="Times New Roman"/>
          <w:highlight w:val="none"/>
        </w:rPr>
        <w:t>姓名：性别：年龄：职务：</w:t>
      </w:r>
    </w:p>
    <w:p>
      <w:pPr>
        <w:ind w:firstLine="484" w:firstLineChars="202"/>
        <w:rPr>
          <w:rFonts w:ascii="Times New Roman" w:hAnsi="Times New Roman"/>
          <w:highlight w:val="none"/>
        </w:rPr>
      </w:pPr>
      <w:r>
        <w:rPr>
          <w:rFonts w:ascii="Times New Roman" w:hAnsi="Times New Roman"/>
          <w:highlight w:val="none"/>
        </w:rPr>
        <w:t>系（投标人单位名称）的法定代表人。</w:t>
      </w:r>
      <w:r>
        <w:rPr>
          <w:rFonts w:ascii="Times New Roman" w:hAnsi="Times New Roman"/>
          <w:highlight w:val="none"/>
        </w:rPr>
        <w:cr/>
      </w:r>
    </w:p>
    <w:p>
      <w:pPr>
        <w:ind w:firstLine="484" w:firstLineChars="202"/>
        <w:rPr>
          <w:rFonts w:ascii="Times New Roman" w:hAnsi="Times New Roman"/>
          <w:highlight w:val="none"/>
        </w:rPr>
      </w:pPr>
      <w:r>
        <w:rPr>
          <w:rFonts w:ascii="Times New Roman" w:hAnsi="Times New Roman"/>
          <w:highlight w:val="none"/>
        </w:rPr>
        <w:t>特此证明。</w:t>
      </w:r>
    </w:p>
    <w:p>
      <w:pPr>
        <w:ind w:firstLine="484" w:firstLineChars="202"/>
        <w:rPr>
          <w:rFonts w:ascii="Times New Roman" w:hAnsi="Times New Roman"/>
          <w:highlight w:val="none"/>
        </w:rPr>
      </w:pPr>
    </w:p>
    <w:p>
      <w:pPr>
        <w:ind w:firstLine="484" w:firstLineChars="202"/>
        <w:rPr>
          <w:rFonts w:ascii="Times New Roman" w:hAnsi="Times New Roman"/>
          <w:highlight w:val="none"/>
        </w:rPr>
      </w:pPr>
    </w:p>
    <w:p>
      <w:pPr>
        <w:ind w:firstLine="484" w:firstLineChars="202"/>
        <w:jc w:val="right"/>
        <w:rPr>
          <w:rFonts w:ascii="Times New Roman" w:hAnsi="Times New Roman"/>
          <w:highlight w:val="none"/>
        </w:rPr>
      </w:pPr>
      <w:r>
        <w:rPr>
          <w:rFonts w:ascii="Times New Roman" w:hAnsi="Times New Roman"/>
          <w:highlight w:val="none"/>
        </w:rPr>
        <w:t>投标人：（盖公章）</w:t>
      </w:r>
    </w:p>
    <w:p>
      <w:pPr>
        <w:wordWrap w:val="0"/>
        <w:ind w:firstLine="484" w:firstLineChars="202"/>
        <w:jc w:val="right"/>
        <w:rPr>
          <w:rFonts w:ascii="Times New Roman" w:hAnsi="Times New Roman"/>
          <w:highlight w:val="none"/>
        </w:rPr>
      </w:pPr>
      <w:r>
        <w:rPr>
          <w:rFonts w:ascii="Times New Roman" w:hAnsi="Times New Roman"/>
          <w:highlight w:val="none"/>
        </w:rPr>
        <w:t xml:space="preserve">日期：         </w:t>
      </w:r>
    </w:p>
    <w:p>
      <w:pPr>
        <w:spacing w:before="159" w:beforeLines="50" w:after="159" w:afterLines="50"/>
        <w:ind w:firstLine="480"/>
        <w:rPr>
          <w:szCs w:val="21"/>
          <w:highlight w:val="none"/>
        </w:rPr>
      </w:pPr>
    </w:p>
    <w:p>
      <w:pPr>
        <w:spacing w:before="159" w:beforeLines="50" w:after="159" w:afterLines="50"/>
        <w:ind w:firstLine="480"/>
        <w:rPr>
          <w:b/>
          <w:bCs/>
          <w:szCs w:val="21"/>
          <w:highlight w:val="none"/>
        </w:rPr>
      </w:pPr>
      <w:r>
        <w:rPr>
          <w:rFonts w:hint="eastAsia"/>
          <w:b/>
          <w:bCs/>
          <w:szCs w:val="21"/>
          <w:highlight w:val="none"/>
        </w:rPr>
        <w:t>（说明：若为联合体，联合体各成员方均需提供法定代表人资格证明书，并加盖各自成员方公章。）</w:t>
      </w:r>
    </w:p>
    <w:p>
      <w:pPr>
        <w:ind w:firstLine="480"/>
        <w:rPr>
          <w:rFonts w:ascii="Times New Roman" w:hAnsi="Times New Roman"/>
          <w:highlight w:val="none"/>
        </w:rPr>
      </w:pPr>
    </w:p>
    <w:p>
      <w:pPr>
        <w:pStyle w:val="7"/>
        <w:rPr>
          <w:rFonts w:asciiTheme="minorHAnsi"/>
          <w:szCs w:val="24"/>
          <w:highlight w:val="none"/>
        </w:rPr>
      </w:pPr>
      <w:r>
        <w:rPr>
          <w:rFonts w:ascii="Times New Roman" w:hAnsi="Times New Roman"/>
          <w:highlight w:val="none"/>
        </w:rPr>
        <w:br w:type="page"/>
      </w:r>
      <w:bookmarkStart w:id="176" w:name="_Toc438162722"/>
      <w:r>
        <w:rPr>
          <w:rFonts w:hint="eastAsia"/>
          <w:highlight w:val="none"/>
          <w:lang w:val="en-US" w:eastAsia="zh-CN"/>
        </w:rPr>
        <w:t>五</w:t>
      </w:r>
      <w:r>
        <w:rPr>
          <w:highlight w:val="none"/>
        </w:rPr>
        <w:t>、法定代表人身份证复印件</w:t>
      </w:r>
      <w:bookmarkEnd w:id="176"/>
    </w:p>
    <w:p>
      <w:pPr>
        <w:ind w:firstLine="480"/>
        <w:rPr>
          <w:rFonts w:ascii="Times New Roman" w:hAnsi="Times New Roman"/>
          <w:highlight w:val="none"/>
        </w:rPr>
      </w:pPr>
    </w:p>
    <w:p>
      <w:pPr>
        <w:ind w:left="0" w:leftChars="0" w:firstLine="0" w:firstLineChars="0"/>
        <w:rPr>
          <w:rFonts w:ascii="Times New Roman" w:hAnsi="Times New Roman"/>
          <w:b/>
          <w:bCs/>
          <w:highlight w:val="none"/>
        </w:rPr>
      </w:pPr>
      <w:r>
        <w:rPr>
          <w:rFonts w:hint="eastAsia" w:ascii="Times New Roman" w:hAnsi="Times New Roman"/>
          <w:b/>
          <w:bCs/>
          <w:highlight w:val="none"/>
        </w:rPr>
        <w:t>（说明：复印件须加盖投标人公章。若为联合体，联合体各成员方均需提供法定代表人身份证复印件，并加盖各自成员方公章。）</w:t>
      </w:r>
    </w:p>
    <w:p>
      <w:pPr>
        <w:ind w:firstLine="480"/>
        <w:rPr>
          <w:rFonts w:ascii="Times New Roman" w:hAnsi="Times New Roman"/>
          <w:highlight w:val="none"/>
        </w:rPr>
      </w:pPr>
    </w:p>
    <w:p>
      <w:pPr>
        <w:pStyle w:val="7"/>
        <w:rPr>
          <w:rFonts w:ascii="Times New Roman" w:hAnsi="Times New Roman"/>
          <w:sz w:val="21"/>
          <w:szCs w:val="21"/>
          <w:highlight w:val="none"/>
        </w:rPr>
      </w:pPr>
      <w:r>
        <w:rPr>
          <w:rFonts w:ascii="Times New Roman" w:hAnsi="Times New Roman"/>
          <w:highlight w:val="none"/>
        </w:rPr>
        <w:br w:type="page"/>
      </w:r>
      <w:bookmarkStart w:id="177" w:name="_Toc438162723"/>
      <w:r>
        <w:rPr>
          <w:rFonts w:hint="eastAsia"/>
          <w:highlight w:val="none"/>
          <w:lang w:val="en-US" w:eastAsia="zh-CN"/>
        </w:rPr>
        <w:t>六</w:t>
      </w:r>
      <w:r>
        <w:rPr>
          <w:highlight w:val="none"/>
        </w:rPr>
        <w:t>、法定代表人授权委托书</w:t>
      </w:r>
      <w:bookmarkEnd w:id="177"/>
    </w:p>
    <w:p>
      <w:pPr>
        <w:ind w:firstLine="484" w:firstLineChars="202"/>
        <w:rPr>
          <w:rFonts w:ascii="Times New Roman" w:hAnsi="Times New Roman"/>
          <w:highlight w:val="none"/>
        </w:rPr>
      </w:pPr>
    </w:p>
    <w:p>
      <w:pPr>
        <w:ind w:right="-552" w:rightChars="-230" w:firstLine="484" w:firstLineChars="202"/>
        <w:rPr>
          <w:rFonts w:ascii="Times New Roman" w:hAnsi="Times New Roman"/>
          <w:highlight w:val="none"/>
        </w:rPr>
      </w:pPr>
      <w:r>
        <w:rPr>
          <w:rFonts w:ascii="Times New Roman" w:hAnsi="Times New Roman"/>
          <w:highlight w:val="none"/>
        </w:rPr>
        <w:t>本授权委托书声明：本人</w:t>
      </w:r>
      <w:r>
        <w:rPr>
          <w:rFonts w:ascii="Times New Roman" w:hAnsi="Times New Roman"/>
          <w:highlight w:val="none"/>
          <w:u w:val="single"/>
        </w:rPr>
        <w:t>（姓名）</w:t>
      </w:r>
      <w:r>
        <w:rPr>
          <w:rFonts w:ascii="Times New Roman" w:hAnsi="Times New Roman"/>
          <w:highlight w:val="none"/>
        </w:rPr>
        <w:t>系（</w:t>
      </w:r>
      <w:r>
        <w:rPr>
          <w:rFonts w:ascii="Times New Roman" w:hAnsi="Times New Roman"/>
          <w:highlight w:val="none"/>
          <w:u w:val="single"/>
        </w:rPr>
        <w:t>投标人单位名称）</w:t>
      </w:r>
      <w:r>
        <w:rPr>
          <w:rFonts w:ascii="Times New Roman" w:hAnsi="Times New Roman"/>
          <w:highlight w:val="none"/>
        </w:rPr>
        <w:t>的法定代表人，现授权委托</w:t>
      </w:r>
      <w:r>
        <w:rPr>
          <w:rFonts w:ascii="Times New Roman" w:hAnsi="Times New Roman"/>
          <w:highlight w:val="none"/>
          <w:u w:val="single"/>
        </w:rPr>
        <w:t>（单位名称）</w:t>
      </w:r>
      <w:r>
        <w:rPr>
          <w:rFonts w:ascii="Times New Roman" w:hAnsi="Times New Roman"/>
          <w:highlight w:val="none"/>
        </w:rPr>
        <w:t>的</w:t>
      </w:r>
      <w:r>
        <w:rPr>
          <w:rFonts w:ascii="Times New Roman" w:hAnsi="Times New Roman"/>
          <w:highlight w:val="none"/>
          <w:u w:val="single"/>
        </w:rPr>
        <w:t>（授权代表姓名）</w:t>
      </w:r>
      <w:r>
        <w:rPr>
          <w:rFonts w:ascii="Times New Roman" w:hAnsi="Times New Roman"/>
          <w:highlight w:val="none"/>
        </w:rPr>
        <w:t>身份证号为</w:t>
      </w:r>
      <w:r>
        <w:rPr>
          <w:rFonts w:hint="eastAsia" w:ascii="Times New Roman" w:hAnsi="Times New Roman"/>
          <w:highlight w:val="none"/>
          <w:u w:val="single"/>
        </w:rPr>
        <w:t>（授权代表身份证号码）</w:t>
      </w:r>
      <w:r>
        <w:rPr>
          <w:rFonts w:hint="eastAsia" w:ascii="Times New Roman" w:hAnsi="Times New Roman"/>
          <w:highlight w:val="none"/>
        </w:rPr>
        <w:t>，</w:t>
      </w:r>
      <w:r>
        <w:rPr>
          <w:rFonts w:ascii="Times New Roman" w:hAnsi="Times New Roman"/>
          <w:highlight w:val="none"/>
        </w:rPr>
        <w:t>代表我方签署及递交</w:t>
      </w:r>
      <w:r>
        <w:rPr>
          <w:rFonts w:hint="eastAsia" w:ascii="Times New Roman" w:hAnsi="Times New Roman"/>
          <w:highlight w:val="none"/>
          <w:u w:val="single"/>
        </w:rPr>
        <w:t>桐庐县富春污水处理厂扩建及清洁排放改造工程（PPP项目）</w:t>
      </w:r>
      <w:r>
        <w:rPr>
          <w:rFonts w:ascii="Times New Roman" w:hAnsi="Times New Roman"/>
          <w:highlight w:val="none"/>
          <w:u w:val="single"/>
        </w:rPr>
        <w:t>社会资本采购项目</w:t>
      </w:r>
      <w:r>
        <w:rPr>
          <w:rFonts w:ascii="Times New Roman" w:hAnsi="Times New Roman"/>
          <w:highlight w:val="none"/>
        </w:rPr>
        <w:t>投标文件，进行有关内容的澄清，接受指示和代表公司完成与项目投标有关的所有其他必要事宜。</w:t>
      </w:r>
    </w:p>
    <w:p>
      <w:pPr>
        <w:ind w:firstLine="484" w:firstLineChars="202"/>
        <w:rPr>
          <w:rFonts w:ascii="Times New Roman" w:hAnsi="Times New Roman"/>
          <w:highlight w:val="none"/>
        </w:rPr>
      </w:pPr>
      <w:r>
        <w:rPr>
          <w:rFonts w:hint="eastAsia" w:ascii="Times New Roman" w:hAnsi="Times New Roman"/>
          <w:highlight w:val="none"/>
        </w:rPr>
        <w:t>我方对授权代表的签字或盖章事项负全部责任。</w:t>
      </w:r>
    </w:p>
    <w:p>
      <w:pPr>
        <w:ind w:right="-552" w:rightChars="-230" w:firstLine="484" w:firstLineChars="202"/>
        <w:rPr>
          <w:rFonts w:ascii="Times New Roman" w:hAnsi="Times New Roman"/>
          <w:highlight w:val="none"/>
        </w:rPr>
      </w:pPr>
      <w:r>
        <w:rPr>
          <w:rFonts w:hint="eastAsia" w:ascii="Times New Roman" w:hAnsi="Times New Roman"/>
          <w:highlight w:val="none"/>
        </w:rPr>
        <w:t>本授权书自签署之日起生效，在撤销授权的书面通知送达贵方以前，本授权书一直有效。授权代表在授权书有效期内签署的所有文件不因授权的撤销而失效。</w:t>
      </w:r>
    </w:p>
    <w:p>
      <w:pPr>
        <w:ind w:firstLine="484" w:firstLineChars="202"/>
        <w:rPr>
          <w:rFonts w:ascii="Times New Roman" w:hAnsi="Times New Roman"/>
          <w:highlight w:val="none"/>
        </w:rPr>
      </w:pPr>
      <w:r>
        <w:rPr>
          <w:rFonts w:ascii="Times New Roman" w:hAnsi="Times New Roman"/>
          <w:highlight w:val="none"/>
        </w:rPr>
        <w:t>授权代表人无转委托权。</w:t>
      </w:r>
    </w:p>
    <w:p>
      <w:pPr>
        <w:ind w:firstLine="484" w:firstLineChars="202"/>
        <w:rPr>
          <w:rFonts w:ascii="Times New Roman" w:hAnsi="Times New Roman"/>
          <w:highlight w:val="none"/>
        </w:rPr>
      </w:pPr>
      <w:r>
        <w:rPr>
          <w:rFonts w:ascii="Times New Roman" w:hAnsi="Times New Roman"/>
          <w:highlight w:val="none"/>
        </w:rPr>
        <w:t>特此委托。</w:t>
      </w:r>
    </w:p>
    <w:p>
      <w:pPr>
        <w:ind w:firstLine="480"/>
        <w:rPr>
          <w:rFonts w:ascii="Times New Roman" w:hAnsi="Times New Roman"/>
          <w:highlight w:val="none"/>
        </w:rPr>
      </w:pPr>
      <w:r>
        <w:rPr>
          <w:rFonts w:hint="eastAsia" w:ascii="Times New Roman" w:hAnsi="Times New Roman"/>
          <w:highlight w:val="none"/>
        </w:rPr>
        <w:t>附：授权代表人身份证复印件及社会保险证明</w:t>
      </w:r>
    </w:p>
    <w:p>
      <w:pPr>
        <w:ind w:firstLine="480"/>
        <w:rPr>
          <w:rFonts w:ascii="Times New Roman" w:hAnsi="Times New Roman"/>
          <w:highlight w:val="none"/>
        </w:rPr>
      </w:pPr>
    </w:p>
    <w:p>
      <w:pPr>
        <w:ind w:firstLine="480"/>
        <w:rPr>
          <w:rFonts w:ascii="Times New Roman" w:hAnsi="Times New Roman"/>
          <w:highlight w:val="none"/>
        </w:rPr>
      </w:pPr>
    </w:p>
    <w:p>
      <w:pPr>
        <w:ind w:firstLine="4212" w:firstLineChars="1755"/>
        <w:rPr>
          <w:rFonts w:ascii="Times New Roman" w:hAnsi="Times New Roman"/>
          <w:highlight w:val="none"/>
        </w:rPr>
      </w:pPr>
      <w:r>
        <w:rPr>
          <w:rFonts w:ascii="Times New Roman" w:hAnsi="Times New Roman"/>
          <w:highlight w:val="none"/>
        </w:rPr>
        <w:t>投标人（盖公章）：</w:t>
      </w:r>
    </w:p>
    <w:p>
      <w:pPr>
        <w:ind w:firstLine="4212" w:firstLineChars="1755"/>
        <w:rPr>
          <w:rFonts w:ascii="Times New Roman" w:hAnsi="Times New Roman"/>
          <w:highlight w:val="none"/>
        </w:rPr>
      </w:pPr>
      <w:r>
        <w:rPr>
          <w:rFonts w:ascii="Times New Roman" w:hAnsi="Times New Roman"/>
          <w:highlight w:val="none"/>
        </w:rPr>
        <w:t>法定代表人（签字或签章）：</w:t>
      </w:r>
    </w:p>
    <w:p>
      <w:pPr>
        <w:ind w:firstLine="4212" w:firstLineChars="1755"/>
        <w:rPr>
          <w:rFonts w:ascii="Times New Roman" w:hAnsi="Times New Roman"/>
          <w:highlight w:val="none"/>
        </w:rPr>
      </w:pPr>
      <w:r>
        <w:rPr>
          <w:rFonts w:ascii="Times New Roman" w:hAnsi="Times New Roman"/>
          <w:highlight w:val="none"/>
        </w:rPr>
        <w:t>授权代表人（签字或签章）：</w:t>
      </w:r>
    </w:p>
    <w:p>
      <w:pPr>
        <w:ind w:firstLine="4212" w:firstLineChars="1755"/>
        <w:rPr>
          <w:rFonts w:ascii="Times New Roman" w:hAnsi="Times New Roman"/>
          <w:highlight w:val="none"/>
        </w:rPr>
      </w:pPr>
      <w:r>
        <w:rPr>
          <w:rFonts w:ascii="Times New Roman" w:hAnsi="Times New Roman"/>
          <w:highlight w:val="none"/>
        </w:rPr>
        <w:t>日期：2020年月日</w:t>
      </w:r>
    </w:p>
    <w:p>
      <w:pPr>
        <w:ind w:firstLine="480"/>
        <w:rPr>
          <w:rFonts w:ascii="Times New Roman" w:hAnsi="Times New Roman"/>
          <w:highlight w:val="none"/>
        </w:rPr>
      </w:pPr>
    </w:p>
    <w:p>
      <w:pPr>
        <w:keepNext/>
        <w:keepLines w:val="0"/>
        <w:pageBreakBefore w:val="0"/>
        <w:widowControl w:val="0"/>
        <w:kinsoku/>
        <w:wordWrap/>
        <w:overflowPunct/>
        <w:topLinePunct w:val="0"/>
        <w:autoSpaceDE w:val="0"/>
        <w:autoSpaceDN w:val="0"/>
        <w:bidi w:val="0"/>
        <w:adjustRightInd w:val="0"/>
        <w:snapToGrid/>
        <w:jc w:val="left"/>
        <w:textAlignment w:val="auto"/>
        <w:outlineLvl w:val="9"/>
        <w:rPr>
          <w:rFonts w:hint="eastAsia"/>
          <w:b/>
          <w:bCs/>
          <w:lang w:eastAsia="zh-CN"/>
        </w:rPr>
      </w:pPr>
      <w:r>
        <w:rPr>
          <w:rFonts w:hint="eastAsia"/>
          <w:b/>
          <w:bCs/>
        </w:rPr>
        <w:t>注：联合体申请人由联合体各公司授权牵头方人员为授权代表；递交申请文件时需独立提交一份法定代表人授权书</w:t>
      </w:r>
      <w:r>
        <w:rPr>
          <w:rFonts w:hint="eastAsia"/>
          <w:b/>
          <w:bCs/>
          <w:lang w:eastAsia="zh-CN"/>
        </w:rPr>
        <w:t>。</w:t>
      </w:r>
    </w:p>
    <w:p>
      <w:pPr>
        <w:rPr>
          <w:rStyle w:val="76"/>
          <w:rFonts w:hint="eastAsia"/>
          <w:lang w:val="en-US" w:eastAsia="zh-CN"/>
        </w:rPr>
      </w:pPr>
      <w:bookmarkStart w:id="178" w:name="_Toc438162724"/>
      <w:r>
        <w:rPr>
          <w:rStyle w:val="76"/>
          <w:rFonts w:hint="eastAsia"/>
          <w:lang w:val="en-US" w:eastAsia="zh-CN"/>
        </w:rPr>
        <w:br w:type="page"/>
      </w:r>
    </w:p>
    <w:p>
      <w:pPr>
        <w:pStyle w:val="7"/>
        <w:bidi w:val="0"/>
      </w:pPr>
      <w:r>
        <w:rPr>
          <w:rFonts w:hint="eastAsia"/>
          <w:lang w:val="en-US" w:eastAsia="zh-CN"/>
        </w:rPr>
        <w:t>七</w:t>
      </w:r>
      <w:r>
        <w:t>、授权代表人身份证复印件</w:t>
      </w:r>
      <w:bookmarkEnd w:id="178"/>
    </w:p>
    <w:p>
      <w:pPr>
        <w:ind w:left="0" w:leftChars="0" w:firstLine="0" w:firstLineChars="0"/>
        <w:rPr>
          <w:rFonts w:ascii="Times New Roman" w:hAnsi="Times New Roman"/>
          <w:b/>
          <w:bCs/>
          <w:highlight w:val="none"/>
        </w:rPr>
      </w:pPr>
      <w:r>
        <w:rPr>
          <w:rFonts w:hint="eastAsia" w:ascii="Times New Roman" w:hAnsi="Times New Roman"/>
          <w:b/>
          <w:bCs/>
          <w:highlight w:val="none"/>
        </w:rPr>
        <w:t>（说明：1、复印件须加盖投标人公章，并验原件；2、若为联合体，只须提供联合体牵头方的授权代表人身份证复印件并加盖联合体牵头方公章。）</w:t>
      </w:r>
    </w:p>
    <w:p>
      <w:pPr>
        <w:ind w:right="-552" w:rightChars="-230" w:firstLine="480"/>
        <w:rPr>
          <w:rFonts w:ascii="Times New Roman" w:hAnsi="Times New Roman"/>
          <w:highlight w:val="none"/>
        </w:rPr>
      </w:pPr>
      <w:r>
        <w:rPr>
          <w:rFonts w:ascii="Times New Roman" w:hAnsi="Times New Roman"/>
          <w:highlight w:val="none"/>
        </w:rPr>
        <w:br w:type="page"/>
      </w:r>
    </w:p>
    <w:p>
      <w:pPr>
        <w:pStyle w:val="7"/>
        <w:rPr>
          <w:highlight w:val="none"/>
        </w:rPr>
      </w:pPr>
      <w:bookmarkStart w:id="179" w:name="_Toc438162725"/>
      <w:r>
        <w:rPr>
          <w:rFonts w:hint="eastAsia"/>
          <w:highlight w:val="none"/>
          <w:lang w:val="en-US" w:eastAsia="zh-CN"/>
        </w:rPr>
        <w:t>八</w:t>
      </w:r>
      <w:r>
        <w:rPr>
          <w:highlight w:val="none"/>
        </w:rPr>
        <w:t>、授权代表人社保证明文件复印件</w:t>
      </w:r>
      <w:bookmarkEnd w:id="179"/>
    </w:p>
    <w:p>
      <w:pPr>
        <w:ind w:firstLine="480"/>
        <w:rPr>
          <w:rFonts w:ascii="Times New Roman" w:hAnsi="Times New Roman"/>
          <w:highlight w:val="none"/>
        </w:rPr>
      </w:pPr>
    </w:p>
    <w:p>
      <w:pPr>
        <w:ind w:firstLine="480"/>
        <w:rPr>
          <w:rFonts w:hint="eastAsia" w:ascii="Times New Roman" w:hAnsi="Times New Roman"/>
          <w:highlight w:val="none"/>
        </w:rPr>
      </w:pPr>
      <w:r>
        <w:rPr>
          <w:rFonts w:hint="eastAsia" w:ascii="Times New Roman" w:hAnsi="Times New Roman"/>
          <w:highlight w:val="none"/>
        </w:rPr>
        <w:t>1、投标人提供本企业为授权代表人缴纳的有效社会保险证明。社会保险证明：包含投标截止日前连续3个月社会保障资金缴纳记录证明文件（须由社保机构出具）复印件。</w:t>
      </w:r>
    </w:p>
    <w:p>
      <w:pPr>
        <w:ind w:firstLine="480"/>
        <w:rPr>
          <w:rFonts w:hint="eastAsia" w:ascii="Times New Roman" w:hAnsi="Times New Roman"/>
          <w:highlight w:val="none"/>
        </w:rPr>
      </w:pPr>
      <w:r>
        <w:rPr>
          <w:rFonts w:hint="eastAsia" w:ascii="Times New Roman" w:hAnsi="Times New Roman"/>
          <w:highlight w:val="none"/>
        </w:rPr>
        <w:t>2、复印件须加盖投标人公章，</w:t>
      </w:r>
      <w:r>
        <w:rPr>
          <w:rFonts w:hint="eastAsia" w:ascii="Times New Roman" w:hAnsi="Times New Roman"/>
          <w:highlight w:val="none"/>
          <w:lang w:val="en-US" w:eastAsia="zh-CN"/>
        </w:rPr>
        <w:t>原件备查</w:t>
      </w:r>
      <w:r>
        <w:rPr>
          <w:rFonts w:hint="eastAsia" w:ascii="Times New Roman" w:hAnsi="Times New Roman"/>
          <w:highlight w:val="none"/>
        </w:rPr>
        <w:t>。</w:t>
      </w:r>
    </w:p>
    <w:p>
      <w:pPr>
        <w:ind w:firstLine="480"/>
        <w:rPr>
          <w:rFonts w:ascii="Times New Roman" w:hAnsi="Times New Roman"/>
          <w:b/>
          <w:bCs/>
          <w:highlight w:val="none"/>
        </w:rPr>
      </w:pPr>
      <w:r>
        <w:rPr>
          <w:rFonts w:hint="eastAsia" w:ascii="Times New Roman" w:hAnsi="Times New Roman"/>
          <w:b/>
          <w:bCs/>
          <w:highlight w:val="none"/>
        </w:rPr>
        <w:t>（说明：若为联合体，只须提供联合体牵头方授权代表人的社会保险证明复印件，加盖联合体牵头方公章。）</w:t>
      </w:r>
    </w:p>
    <w:p>
      <w:pPr>
        <w:pStyle w:val="2"/>
        <w:ind w:left="0" w:leftChars="0" w:firstLine="0" w:firstLineChars="0"/>
        <w:rPr>
          <w:rFonts w:ascii="Times New Roman" w:hAnsi="Times New Roman"/>
          <w:highlight w:val="none"/>
        </w:rPr>
      </w:pPr>
    </w:p>
    <w:p>
      <w:pPr>
        <w:rPr>
          <w:rFonts w:ascii="Times New Roman" w:hAnsi="Times New Roman"/>
          <w:highlight w:val="none"/>
        </w:rPr>
      </w:pPr>
      <w:r>
        <w:rPr>
          <w:rFonts w:ascii="Times New Roman" w:hAnsi="Times New Roman"/>
          <w:highlight w:val="none"/>
        </w:rPr>
        <w:br w:type="page"/>
      </w:r>
    </w:p>
    <w:p>
      <w:pPr>
        <w:pStyle w:val="7"/>
        <w:rPr>
          <w:rFonts w:hint="eastAsia"/>
          <w:highlight w:val="none"/>
          <w:lang w:val="en-US" w:eastAsia="zh-CN"/>
        </w:rPr>
      </w:pPr>
      <w:r>
        <w:rPr>
          <w:rFonts w:hint="eastAsia"/>
          <w:highlight w:val="none"/>
          <w:lang w:val="en-US" w:eastAsia="zh-CN"/>
        </w:rPr>
        <w:t>九、资金实力证明复印件</w:t>
      </w:r>
    </w:p>
    <w:p>
      <w:pPr>
        <w:numPr>
          <w:ilvl w:val="0"/>
          <w:numId w:val="21"/>
        </w:numPr>
        <w:ind w:left="12" w:leftChars="0" w:firstLine="480" w:firstLineChars="200"/>
        <w:jc w:val="left"/>
        <w:rPr>
          <w:rFonts w:hint="eastAsia" w:ascii="宋体" w:hAnsi="宋体" w:eastAsia="宋体"/>
          <w:szCs w:val="21"/>
          <w:highlight w:val="none"/>
        </w:rPr>
      </w:pPr>
      <w:r>
        <w:rPr>
          <w:rFonts w:hint="eastAsia" w:ascii="宋体" w:hAnsi="宋体" w:eastAsia="宋体"/>
          <w:szCs w:val="21"/>
          <w:highlight w:val="none"/>
        </w:rPr>
        <w:t>投标人提供的基本存款账户存款余额证明，以投标人基本存款账户开户行出具存款余额证明为准（银行对账单无效）。</w:t>
      </w:r>
    </w:p>
    <w:p>
      <w:pPr>
        <w:numPr>
          <w:ilvl w:val="0"/>
          <w:numId w:val="21"/>
        </w:numPr>
        <w:ind w:left="12" w:leftChars="0" w:firstLine="480" w:firstLineChars="200"/>
        <w:jc w:val="left"/>
        <w:rPr>
          <w:rFonts w:ascii="宋体" w:hAnsi="宋体" w:eastAsia="宋体"/>
          <w:szCs w:val="21"/>
          <w:highlight w:val="none"/>
        </w:rPr>
      </w:pPr>
      <w:r>
        <w:rPr>
          <w:rFonts w:hint="eastAsia" w:ascii="宋体" w:hAnsi="宋体" w:eastAsia="宋体"/>
          <w:szCs w:val="21"/>
          <w:highlight w:val="none"/>
        </w:rPr>
        <w:t>外币换算汇率以招标公告发布当日中国人民银行发布的人民币汇率中间价为准。</w:t>
      </w:r>
    </w:p>
    <w:p>
      <w:pPr>
        <w:bidi w:val="0"/>
        <w:ind w:left="0" w:leftChars="0" w:firstLine="422" w:firstLineChars="200"/>
        <w:rPr>
          <w:b/>
          <w:bCs/>
          <w:sz w:val="21"/>
          <w:szCs w:val="21"/>
          <w:highlight w:val="none"/>
        </w:rPr>
        <w:sectPr>
          <w:pgSz w:w="11906" w:h="16838"/>
          <w:pgMar w:top="1440" w:right="1440" w:bottom="1440" w:left="1440" w:header="851" w:footer="992" w:gutter="0"/>
          <w:cols w:space="425" w:num="1"/>
          <w:docGrid w:type="lines" w:linePitch="312" w:charSpace="0"/>
        </w:sectPr>
      </w:pPr>
      <w:r>
        <w:rPr>
          <w:rFonts w:hint="eastAsia"/>
          <w:b/>
          <w:bCs/>
          <w:sz w:val="21"/>
          <w:szCs w:val="21"/>
          <w:highlight w:val="none"/>
          <w:lang w:val="en-US" w:eastAsia="zh-CN"/>
        </w:rPr>
        <w:t>（说明：</w:t>
      </w:r>
      <w:r>
        <w:rPr>
          <w:rFonts w:hint="eastAsia"/>
          <w:b/>
          <w:bCs/>
          <w:sz w:val="21"/>
          <w:szCs w:val="21"/>
          <w:highlight w:val="none"/>
        </w:rPr>
        <w:t>如为联合体参加，由联合体牵头方提供联合体牵头单位基本存款账户存款余额证明。复印件加盖公章，原件备查</w:t>
      </w:r>
      <w:r>
        <w:rPr>
          <w:b/>
          <w:bCs/>
          <w:sz w:val="21"/>
          <w:szCs w:val="21"/>
          <w:highlight w:val="none"/>
        </w:rPr>
        <w:t>。</w:t>
      </w:r>
      <w:r>
        <w:rPr>
          <w:rFonts w:hint="eastAsia"/>
          <w:b/>
          <w:bCs/>
          <w:sz w:val="21"/>
          <w:szCs w:val="21"/>
          <w:highlight w:val="none"/>
          <w:lang w:val="en-US" w:eastAsia="zh-CN"/>
        </w:rPr>
        <w:t>）</w:t>
      </w:r>
    </w:p>
    <w:p>
      <w:pPr>
        <w:pStyle w:val="7"/>
        <w:numPr>
          <w:ilvl w:val="0"/>
          <w:numId w:val="22"/>
        </w:numPr>
        <w:rPr>
          <w:rFonts w:hint="eastAsia"/>
          <w:highlight w:val="none"/>
          <w:lang w:val="en-US" w:eastAsia="zh-CN"/>
        </w:rPr>
      </w:pPr>
      <w:r>
        <w:rPr>
          <w:rFonts w:hint="eastAsia"/>
          <w:highlight w:val="none"/>
          <w:lang w:val="en-US" w:eastAsia="zh-CN"/>
        </w:rPr>
        <w:t>项目负责人资格证明文件</w:t>
      </w:r>
    </w:p>
    <w:p>
      <w:pPr>
        <w:rPr>
          <w:rFonts w:hint="eastAsia"/>
          <w:b/>
          <w:bCs/>
          <w:highlight w:val="none"/>
          <w:lang w:val="en-US" w:eastAsia="zh-CN"/>
        </w:rPr>
      </w:pPr>
      <w:r>
        <w:rPr>
          <w:rFonts w:hint="eastAsia"/>
          <w:b/>
          <w:bCs/>
          <w:highlight w:val="none"/>
          <w:lang w:val="en-US" w:eastAsia="zh-CN"/>
        </w:rPr>
        <w:t>1、拟派施工负责人资格证明材料</w:t>
      </w:r>
    </w:p>
    <w:p>
      <w:pPr>
        <w:ind w:firstLine="480"/>
        <w:rPr>
          <w:rFonts w:hint="default" w:ascii="Times New Roman" w:hAnsi="Times New Roman"/>
          <w:highlight w:val="none"/>
          <w:lang w:val="en-US" w:eastAsia="zh-CN"/>
        </w:rPr>
      </w:pPr>
      <w:r>
        <w:rPr>
          <w:rFonts w:hint="default" w:ascii="Times New Roman" w:hAnsi="Times New Roman"/>
          <w:highlight w:val="none"/>
          <w:lang w:val="en-US" w:eastAsia="zh-CN"/>
        </w:rPr>
        <w:t>1）拟任施工项目经理身份证复印件</w:t>
      </w:r>
    </w:p>
    <w:p>
      <w:pPr>
        <w:ind w:firstLine="480"/>
        <w:rPr>
          <w:rFonts w:hint="default" w:ascii="Times New Roman" w:hAnsi="Times New Roman"/>
          <w:highlight w:val="none"/>
          <w:lang w:val="en-US" w:eastAsia="zh-CN"/>
        </w:rPr>
      </w:pPr>
      <w:r>
        <w:rPr>
          <w:rFonts w:hint="default" w:ascii="Times New Roman" w:hAnsi="Times New Roman"/>
          <w:highlight w:val="none"/>
          <w:lang w:val="en-US" w:eastAsia="zh-CN"/>
        </w:rPr>
        <w:t>2）拟任项目经理一级建造师注册证书（市政公用工程专业）及项目负责人安全生产考核合格证书的复印件</w:t>
      </w:r>
    </w:p>
    <w:p>
      <w:pPr>
        <w:ind w:firstLine="480"/>
        <w:rPr>
          <w:rFonts w:hint="default" w:ascii="Times New Roman" w:hAnsi="Times New Roman"/>
          <w:highlight w:val="none"/>
          <w:lang w:val="en-US" w:eastAsia="zh-CN"/>
        </w:rPr>
      </w:pPr>
      <w:r>
        <w:rPr>
          <w:rFonts w:hint="default" w:ascii="Times New Roman" w:hAnsi="Times New Roman"/>
          <w:highlight w:val="none"/>
          <w:lang w:val="en-US" w:eastAsia="zh-CN"/>
        </w:rPr>
        <w:t>3）拟任施工项目经理</w:t>
      </w:r>
      <w:r>
        <w:rPr>
          <w:rFonts w:hint="eastAsia" w:ascii="Times New Roman" w:hAnsi="Times New Roman"/>
          <w:highlight w:val="none"/>
          <w:lang w:val="en-US" w:eastAsia="zh-CN"/>
        </w:rPr>
        <w:t>近三月</w:t>
      </w:r>
      <w:r>
        <w:rPr>
          <w:rFonts w:hint="default" w:ascii="Times New Roman" w:hAnsi="Times New Roman"/>
          <w:highlight w:val="none"/>
          <w:lang w:val="en-US" w:eastAsia="zh-CN"/>
        </w:rPr>
        <w:t>社保证明文件复印件</w:t>
      </w:r>
    </w:p>
    <w:p>
      <w:pPr>
        <w:ind w:firstLine="480"/>
        <w:rPr>
          <w:rFonts w:hint="default" w:ascii="Times New Roman" w:hAnsi="Times New Roman"/>
          <w:highlight w:val="none"/>
          <w:lang w:val="en-US" w:eastAsia="zh-CN"/>
        </w:rPr>
      </w:pPr>
      <w:r>
        <w:rPr>
          <w:rFonts w:hint="default" w:ascii="Times New Roman" w:hAnsi="Times New Roman"/>
          <w:highlight w:val="none"/>
          <w:lang w:val="en-US" w:eastAsia="zh-CN"/>
        </w:rPr>
        <w:t>4）拟任项目经理无在建或其他中标（尚未开工）工程的承诺函</w:t>
      </w:r>
      <w:r>
        <w:rPr>
          <w:rFonts w:hint="eastAsia" w:ascii="Times New Roman" w:hAnsi="Times New Roman"/>
          <w:highlight w:val="none"/>
          <w:lang w:val="en-US" w:eastAsia="zh-CN"/>
        </w:rPr>
        <w:t>（格式自拟）</w:t>
      </w:r>
    </w:p>
    <w:p>
      <w:pPr>
        <w:ind w:firstLine="480"/>
        <w:rPr>
          <w:rFonts w:hint="default" w:ascii="Times New Roman" w:hAnsi="Times New Roman"/>
          <w:highlight w:val="none"/>
          <w:lang w:val="en-US" w:eastAsia="zh-CN"/>
        </w:rPr>
      </w:pPr>
      <w:r>
        <w:rPr>
          <w:rFonts w:hint="eastAsia" w:ascii="Times New Roman" w:hAnsi="Times New Roman"/>
          <w:highlight w:val="none"/>
          <w:lang w:val="en-US" w:eastAsia="zh-CN"/>
        </w:rPr>
        <w:t>5）给排水专业高级及以上技术职称证书复印件（如有）</w:t>
      </w:r>
    </w:p>
    <w:p>
      <w:pPr>
        <w:ind w:firstLine="480"/>
        <w:rPr>
          <w:rFonts w:hint="eastAsia" w:ascii="Times New Roman" w:hAnsi="Times New Roman"/>
          <w:highlight w:val="none"/>
          <w:lang w:val="en-US" w:eastAsia="zh-CN"/>
        </w:rPr>
      </w:pPr>
      <w:r>
        <w:rPr>
          <w:rFonts w:hint="eastAsia" w:ascii="Times New Roman" w:hAnsi="Times New Roman"/>
          <w:highlight w:val="none"/>
          <w:lang w:val="en-US" w:eastAsia="zh-CN"/>
        </w:rPr>
        <w:t>6）</w:t>
      </w:r>
      <w:r>
        <w:rPr>
          <w:rFonts w:hint="default" w:ascii="Times New Roman" w:hAnsi="Times New Roman"/>
          <w:highlight w:val="none"/>
          <w:lang w:val="en-US" w:eastAsia="zh-CN"/>
        </w:rPr>
        <w:t>省级及以上住建部门或省级及以上行业协会颁发优秀市政工程项目经理证书</w:t>
      </w:r>
      <w:r>
        <w:rPr>
          <w:rFonts w:hint="eastAsia" w:ascii="Times New Roman" w:hAnsi="Times New Roman"/>
          <w:highlight w:val="none"/>
          <w:lang w:val="en-US" w:eastAsia="zh-CN"/>
        </w:rPr>
        <w:t>复印件（如有）</w:t>
      </w:r>
    </w:p>
    <w:p>
      <w:pPr>
        <w:ind w:firstLine="480"/>
        <w:rPr>
          <w:rFonts w:hint="default" w:ascii="Times New Roman" w:hAnsi="Times New Roman"/>
          <w:highlight w:val="none"/>
          <w:lang w:val="en-US" w:eastAsia="zh-CN"/>
        </w:rPr>
      </w:pPr>
      <w:r>
        <w:rPr>
          <w:rFonts w:hint="eastAsia" w:ascii="Times New Roman" w:hAnsi="Times New Roman"/>
          <w:highlight w:val="none"/>
          <w:lang w:val="en-US" w:eastAsia="zh-CN"/>
        </w:rPr>
        <w:t>7） 本项目施工负责人作为项目施工负责人</w:t>
      </w:r>
      <w:r>
        <w:rPr>
          <w:rFonts w:hint="default" w:ascii="Times New Roman" w:hAnsi="Times New Roman"/>
          <w:highlight w:val="none"/>
          <w:lang w:val="en-US" w:eastAsia="zh-CN"/>
        </w:rPr>
        <w:t>在2014年</w:t>
      </w:r>
      <w:r>
        <w:rPr>
          <w:rFonts w:hint="eastAsia" w:ascii="Times New Roman" w:hAnsi="Times New Roman"/>
          <w:highlight w:val="none"/>
          <w:lang w:val="en-US" w:eastAsia="zh-CN"/>
        </w:rPr>
        <w:t>1月1日</w:t>
      </w:r>
      <w:r>
        <w:rPr>
          <w:rFonts w:hint="default" w:ascii="Times New Roman" w:hAnsi="Times New Roman"/>
          <w:highlight w:val="none"/>
          <w:lang w:val="en-US" w:eastAsia="zh-CN"/>
        </w:rPr>
        <w:t>至今承担过已投入商业运营的新建地埋式或半地埋式污水处理厂业绩</w:t>
      </w:r>
      <w:r>
        <w:rPr>
          <w:rFonts w:hint="eastAsia" w:ascii="Times New Roman" w:hAnsi="Times New Roman"/>
          <w:highlight w:val="none"/>
          <w:lang w:val="en-US" w:eastAsia="zh-CN"/>
        </w:rPr>
        <w:t>地下污水处理厂业绩（如有），提供项目合同复印件</w:t>
      </w:r>
      <w:r>
        <w:rPr>
          <w:rFonts w:hint="eastAsia"/>
          <w:highlight w:val="none"/>
          <w:lang w:val="en-US" w:eastAsia="zh-CN"/>
        </w:rPr>
        <w:t>（合同复印件内容需至少包括合同签约主体、建设内容、签订时间、体现工程建设形式为地埋式或半地埋式内容页、签章页等）</w:t>
      </w:r>
      <w:r>
        <w:rPr>
          <w:rFonts w:hint="eastAsia" w:ascii="Times New Roman" w:hAnsi="Times New Roman"/>
          <w:highlight w:val="none"/>
          <w:lang w:val="en-US" w:eastAsia="zh-CN"/>
        </w:rPr>
        <w:t>、环保验收证明文件或者商业运营批复复印件、该施工负责人为业绩项目施工负责人的证明文件复印件。</w:t>
      </w:r>
    </w:p>
    <w:p>
      <w:pPr>
        <w:rPr>
          <w:rFonts w:hint="default"/>
          <w:b/>
          <w:bCs/>
          <w:highlight w:val="none"/>
          <w:lang w:val="en-US" w:eastAsia="zh-CN"/>
        </w:rPr>
      </w:pPr>
      <w:r>
        <w:rPr>
          <w:rFonts w:hint="eastAsia"/>
          <w:b/>
          <w:bCs/>
          <w:highlight w:val="none"/>
          <w:lang w:val="en-US" w:eastAsia="zh-CN"/>
        </w:rPr>
        <w:t>2、拟派设计负责人资格证明材料</w:t>
      </w:r>
    </w:p>
    <w:p>
      <w:pPr>
        <w:ind w:firstLine="480"/>
        <w:rPr>
          <w:rFonts w:hint="default" w:ascii="Times New Roman" w:hAnsi="Times New Roman"/>
          <w:highlight w:val="none"/>
          <w:lang w:val="en-US" w:eastAsia="zh-CN"/>
        </w:rPr>
      </w:pPr>
      <w:r>
        <w:rPr>
          <w:rFonts w:hint="default" w:ascii="Times New Roman" w:hAnsi="Times New Roman"/>
          <w:highlight w:val="none"/>
          <w:lang w:val="en-US" w:eastAsia="zh-CN"/>
        </w:rPr>
        <w:t>1）拟任项目设计负责人身份证复印件</w:t>
      </w:r>
    </w:p>
    <w:p>
      <w:pPr>
        <w:ind w:firstLine="480"/>
        <w:rPr>
          <w:rFonts w:hint="default" w:ascii="Times New Roman" w:hAnsi="Times New Roman"/>
          <w:highlight w:val="none"/>
          <w:lang w:val="en-US" w:eastAsia="zh-CN"/>
        </w:rPr>
      </w:pPr>
      <w:r>
        <w:rPr>
          <w:rFonts w:hint="default" w:ascii="Times New Roman" w:hAnsi="Times New Roman"/>
          <w:highlight w:val="none"/>
          <w:lang w:val="en-US" w:eastAsia="zh-CN"/>
        </w:rPr>
        <w:t>2）拟任项目设计负责人</w:t>
      </w:r>
      <w:r>
        <w:rPr>
          <w:rFonts w:hint="eastAsia" w:ascii="Times New Roman" w:hAnsi="Times New Roman"/>
          <w:highlight w:val="none"/>
          <w:lang w:val="en-US" w:eastAsia="zh-CN"/>
        </w:rPr>
        <w:t>具有的</w:t>
      </w:r>
      <w:r>
        <w:rPr>
          <w:rFonts w:hint="default" w:ascii="Times New Roman" w:hAnsi="Times New Roman"/>
          <w:highlight w:val="none"/>
          <w:lang w:val="en-US" w:eastAsia="zh-CN"/>
        </w:rPr>
        <w:t>给排水专业高级工程师证书复印件或注册公用设备工程师（给水排水）资格证书复印件或注册给排水工程师资格证书复印件</w:t>
      </w:r>
    </w:p>
    <w:p>
      <w:pPr>
        <w:ind w:firstLine="480"/>
        <w:rPr>
          <w:rFonts w:hint="default" w:ascii="Times New Roman" w:hAnsi="Times New Roman"/>
          <w:highlight w:val="none"/>
          <w:lang w:val="en-US" w:eastAsia="zh-CN"/>
        </w:rPr>
      </w:pPr>
      <w:r>
        <w:rPr>
          <w:rFonts w:hint="default" w:ascii="Times New Roman" w:hAnsi="Times New Roman"/>
          <w:highlight w:val="none"/>
          <w:lang w:val="en-US" w:eastAsia="zh-CN"/>
        </w:rPr>
        <w:t>3）拟任项目设计负责人</w:t>
      </w:r>
      <w:r>
        <w:rPr>
          <w:rFonts w:hint="eastAsia" w:ascii="Times New Roman" w:hAnsi="Times New Roman"/>
          <w:highlight w:val="none"/>
          <w:lang w:val="en-US" w:eastAsia="zh-CN"/>
        </w:rPr>
        <w:t>近三月</w:t>
      </w:r>
      <w:r>
        <w:rPr>
          <w:rFonts w:hint="default" w:ascii="Times New Roman" w:hAnsi="Times New Roman"/>
          <w:highlight w:val="none"/>
          <w:lang w:val="en-US" w:eastAsia="zh-CN"/>
        </w:rPr>
        <w:t>社保证明文件复印件</w:t>
      </w:r>
    </w:p>
    <w:p>
      <w:pPr>
        <w:ind w:firstLine="480"/>
        <w:rPr>
          <w:rFonts w:hint="default" w:ascii="Times New Roman" w:hAnsi="Times New Roman"/>
          <w:highlight w:val="none"/>
          <w:lang w:val="en-US" w:eastAsia="zh-CN"/>
        </w:rPr>
      </w:pPr>
      <w:r>
        <w:rPr>
          <w:rFonts w:hint="eastAsia" w:ascii="Times New Roman" w:hAnsi="Times New Roman"/>
          <w:highlight w:val="none"/>
          <w:lang w:val="en-US" w:eastAsia="zh-CN"/>
        </w:rPr>
        <w:t>4）</w:t>
      </w:r>
      <w:r>
        <w:rPr>
          <w:rFonts w:hint="default" w:ascii="Times New Roman" w:hAnsi="Times New Roman"/>
          <w:highlight w:val="none"/>
          <w:lang w:val="en-US" w:eastAsia="zh-CN"/>
        </w:rPr>
        <w:t>省级及以上住建部门或省级及以上行业协会颁发的工程设计大师称号称号荣誉证书复印件</w:t>
      </w:r>
      <w:r>
        <w:rPr>
          <w:rFonts w:hint="eastAsia" w:ascii="Times New Roman" w:hAnsi="Times New Roman"/>
          <w:highlight w:val="none"/>
          <w:lang w:val="en-US" w:eastAsia="zh-CN"/>
        </w:rPr>
        <w:t>（如有）</w:t>
      </w:r>
    </w:p>
    <w:p>
      <w:pPr>
        <w:ind w:firstLine="480"/>
        <w:rPr>
          <w:rFonts w:hint="default" w:ascii="Times New Roman" w:hAnsi="Times New Roman"/>
          <w:highlight w:val="none"/>
          <w:lang w:val="en-US" w:eastAsia="zh-CN"/>
        </w:rPr>
      </w:pPr>
      <w:r>
        <w:rPr>
          <w:rFonts w:hint="eastAsia" w:ascii="Times New Roman" w:hAnsi="Times New Roman"/>
          <w:highlight w:val="none"/>
          <w:lang w:val="en-US" w:eastAsia="zh-CN"/>
        </w:rPr>
        <w:t>5）本项目设计负责人作为项目设计负责人</w:t>
      </w:r>
      <w:r>
        <w:rPr>
          <w:rFonts w:hint="default" w:ascii="Times New Roman" w:hAnsi="Times New Roman"/>
          <w:highlight w:val="none"/>
          <w:lang w:val="en-US" w:eastAsia="zh-CN"/>
        </w:rPr>
        <w:t>在2014年</w:t>
      </w:r>
      <w:r>
        <w:rPr>
          <w:rFonts w:hint="eastAsia" w:ascii="Times New Roman" w:hAnsi="Times New Roman"/>
          <w:highlight w:val="none"/>
          <w:lang w:val="en-US" w:eastAsia="zh-CN"/>
        </w:rPr>
        <w:t>1月1日</w:t>
      </w:r>
      <w:r>
        <w:rPr>
          <w:rFonts w:hint="default" w:ascii="Times New Roman" w:hAnsi="Times New Roman"/>
          <w:highlight w:val="none"/>
          <w:lang w:val="en-US" w:eastAsia="zh-CN"/>
        </w:rPr>
        <w:t>至今承担过已投入商业运营的新建地埋式或半地埋式污水处理厂业绩</w:t>
      </w:r>
      <w:r>
        <w:rPr>
          <w:rFonts w:hint="eastAsia" w:ascii="Times New Roman" w:hAnsi="Times New Roman"/>
          <w:highlight w:val="none"/>
          <w:lang w:val="en-US" w:eastAsia="zh-CN"/>
        </w:rPr>
        <w:t>地下污水处理厂业绩（如有），提供项目合同复印件</w:t>
      </w:r>
      <w:r>
        <w:rPr>
          <w:rFonts w:hint="eastAsia"/>
          <w:highlight w:val="none"/>
          <w:lang w:val="en-US" w:eastAsia="zh-CN"/>
        </w:rPr>
        <w:t>（合同复印件内容需至少包括合同签约主体、建设内容、签订时间、体现工程建设形式为地埋式或半地埋式内容页、签章页等）</w:t>
      </w:r>
      <w:r>
        <w:rPr>
          <w:rFonts w:hint="eastAsia" w:ascii="Times New Roman" w:hAnsi="Times New Roman"/>
          <w:highlight w:val="none"/>
          <w:lang w:val="en-US" w:eastAsia="zh-CN"/>
        </w:rPr>
        <w:t>、环保验收证明文件或者商业运营批复复印件、施工图审查合格证复印件、该设计负责人为业绩项目设计负责人的证明文件复印件。</w:t>
      </w:r>
    </w:p>
    <w:p>
      <w:pPr>
        <w:bidi w:val="0"/>
        <w:ind w:left="0" w:leftChars="0" w:firstLine="0" w:firstLineChars="0"/>
        <w:rPr>
          <w:rFonts w:hint="default" w:ascii="宋体" w:hAnsi="宋体"/>
          <w:sz w:val="21"/>
          <w:szCs w:val="21"/>
          <w:highlight w:val="none"/>
          <w:lang w:val="en-US" w:eastAsia="zh-CN"/>
        </w:rPr>
      </w:pPr>
      <w:r>
        <w:rPr>
          <w:rFonts w:hint="eastAsia"/>
          <w:b/>
          <w:bCs/>
          <w:highlight w:val="none"/>
          <w:lang w:val="en-US" w:eastAsia="zh-CN"/>
        </w:rPr>
        <w:t>（说明：以联合体形式参与投标的，项目设计负责人由联合体成员中负责设计的单位提供，项目施工负责人由联合体成员中负责施工的单位提供；证明文件复印件加盖公章，原件备查；设计负责人及施工负责人业绩证明文件中的环保验收证明文件、商业运营批复可只提供复印件，不要求提供原件；证明文件中可通过扫描复印件二维码获得证件信息的也可不提供原件。）</w:t>
      </w:r>
    </w:p>
    <w:p>
      <w:pPr>
        <w:rPr>
          <w:rFonts w:hint="eastAsia" w:cs="Times New Roman"/>
          <w:highlight w:val="none"/>
          <w:lang w:val="en-US" w:eastAsia="zh-CN"/>
        </w:rPr>
      </w:pPr>
      <w:bookmarkStart w:id="180" w:name="_Toc438162730"/>
      <w:r>
        <w:rPr>
          <w:rFonts w:hint="eastAsia" w:cs="Times New Roman"/>
          <w:highlight w:val="none"/>
          <w:lang w:val="en-US" w:eastAsia="zh-CN"/>
        </w:rPr>
        <w:br w:type="page"/>
      </w:r>
    </w:p>
    <w:p>
      <w:pPr>
        <w:pStyle w:val="7"/>
        <w:rPr>
          <w:rFonts w:hint="default" w:cs="Times New Roman"/>
          <w:highlight w:val="none"/>
          <w:lang w:val="en-US" w:eastAsia="zh-CN"/>
        </w:rPr>
      </w:pPr>
      <w:r>
        <w:rPr>
          <w:rFonts w:hint="eastAsia" w:cs="Times New Roman"/>
          <w:highlight w:val="none"/>
          <w:lang w:val="en-US" w:eastAsia="zh-CN"/>
        </w:rPr>
        <w:t>十一、业绩证明复印件</w:t>
      </w:r>
    </w:p>
    <w:p>
      <w:pPr>
        <w:bidi w:val="0"/>
        <w:rPr>
          <w:rFonts w:hint="default"/>
          <w:b/>
          <w:bCs/>
          <w:highlight w:val="none"/>
          <w:lang w:val="en-US" w:eastAsia="zh-CN"/>
        </w:rPr>
      </w:pPr>
      <w:r>
        <w:rPr>
          <w:rFonts w:hint="eastAsia"/>
          <w:b/>
          <w:bCs/>
          <w:highlight w:val="none"/>
          <w:lang w:val="en-US" w:eastAsia="zh-CN"/>
        </w:rPr>
        <w:t>1、设计单位业绩</w:t>
      </w:r>
    </w:p>
    <w:p>
      <w:pPr>
        <w:bidi w:val="0"/>
        <w:rPr>
          <w:rFonts w:hint="eastAsia"/>
          <w:b/>
          <w:bCs/>
          <w:i w:val="0"/>
          <w:iCs w:val="0"/>
          <w:highlight w:val="none"/>
          <w:lang w:val="en-US" w:eastAsia="zh-CN"/>
        </w:rPr>
      </w:pPr>
      <w:r>
        <w:rPr>
          <w:rFonts w:hint="eastAsia"/>
          <w:highlight w:val="none"/>
          <w:lang w:val="en-US" w:eastAsia="zh-CN"/>
        </w:rPr>
        <w:t>2014年1月1日至今，投标人负责设计地埋式（或半地埋式）污水处理厂获得中国勘察设计协会及同级及以上机构颁发的设计成果奖（如有），投标人须提供获奖证书复印件（需体现获奖证书颁发时间，如不能体现需另外提供证明获奖证书颁发时间点的资料）、项目合同复印件（合同复印件内容需至少包括合同签约主体、建设内容、建设规模、签订时间、体现工程建设形式为地埋式或半地埋式内容页、签章页等）；</w:t>
      </w:r>
      <w:r>
        <w:rPr>
          <w:rFonts w:hint="eastAsia"/>
          <w:b/>
          <w:bCs/>
          <w:i w:val="0"/>
          <w:iCs w:val="0"/>
          <w:highlight w:val="none"/>
          <w:lang w:val="en-US" w:eastAsia="zh-CN"/>
        </w:rPr>
        <w:t>（说明：投标人以联合体形式参与投标的，由联合体成员中负责设计的成员单位提供；证明文件复印件加盖公章，原件备查，证明文件中可通过扫描复印件二维码获得证件信息的可不提供原件。）</w:t>
      </w:r>
    </w:p>
    <w:p>
      <w:pPr>
        <w:pStyle w:val="2"/>
        <w:rPr>
          <w:rFonts w:hint="default"/>
          <w:b/>
          <w:bCs/>
          <w:lang w:val="en-US" w:eastAsia="zh-CN"/>
        </w:rPr>
      </w:pPr>
      <w:r>
        <w:rPr>
          <w:rFonts w:hint="eastAsia"/>
          <w:b/>
          <w:bCs/>
          <w:lang w:val="en-US" w:eastAsia="zh-CN"/>
        </w:rPr>
        <w:t>2、施工单位业绩</w:t>
      </w:r>
    </w:p>
    <w:p>
      <w:pPr>
        <w:bidi w:val="0"/>
        <w:rPr>
          <w:rFonts w:hint="eastAsia"/>
          <w:b/>
          <w:bCs/>
          <w:highlight w:val="none"/>
          <w:lang w:val="en-US" w:eastAsia="zh-CN"/>
        </w:rPr>
      </w:pPr>
      <w:r>
        <w:rPr>
          <w:rFonts w:hint="eastAsia"/>
          <w:highlight w:val="none"/>
          <w:lang w:val="en-US" w:eastAsia="zh-CN"/>
        </w:rPr>
        <w:t>2014年1月1日至今，投标人负责施工的地埋式（或半地埋式）污水处理厂获得国家级建设行政主管部门颁发的施工成果奖项（如有），投标人须提供获奖证书复印件（需体现获奖证书颁发时间，如不能体现需另外提供证明获奖证书颁发时间点的资料）、项目合同复印件（合同复印件内容需至少包括合同签约主体、建设内容、建设规模、签订时间、体现工程建设形式为地埋式或半地埋式内容页、签章页等）；</w:t>
      </w:r>
      <w:r>
        <w:rPr>
          <w:rFonts w:hint="eastAsia"/>
          <w:b/>
          <w:bCs/>
          <w:highlight w:val="none"/>
          <w:lang w:val="en-US" w:eastAsia="zh-CN"/>
        </w:rPr>
        <w:t>（说明：投标人以联合体形式参与投标的，由联合体成员中负责施工的成员单位提供；证明文件复印件加盖公章，原件备查；证明文件中可通过扫描复印件二维码获得证件信息的可不提供原件。）</w:t>
      </w:r>
    </w:p>
    <w:p>
      <w:pPr>
        <w:rPr>
          <w:rFonts w:hint="eastAsia"/>
          <w:highlight w:val="none"/>
          <w:lang w:val="en-US" w:eastAsia="zh-CN"/>
        </w:rPr>
      </w:pPr>
      <w:r>
        <w:rPr>
          <w:rFonts w:hint="eastAsia"/>
          <w:highlight w:val="none"/>
          <w:lang w:val="en-US" w:eastAsia="zh-CN"/>
        </w:rPr>
        <w:br w:type="page"/>
      </w:r>
    </w:p>
    <w:p>
      <w:pPr>
        <w:pStyle w:val="7"/>
        <w:numPr>
          <w:ilvl w:val="0"/>
          <w:numId w:val="0"/>
        </w:numPr>
        <w:ind w:leftChars="0"/>
        <w:jc w:val="center"/>
        <w:rPr>
          <w:rFonts w:hint="eastAsia" w:cs="Times New Roman"/>
          <w:highlight w:val="none"/>
          <w:lang w:val="en-US" w:eastAsia="zh-CN"/>
        </w:rPr>
      </w:pPr>
      <w:r>
        <w:rPr>
          <w:rFonts w:hint="eastAsia" w:cs="Times New Roman"/>
          <w:highlight w:val="none"/>
          <w:lang w:val="en-US" w:eastAsia="zh-CN"/>
        </w:rPr>
        <w:t>十二、联合体协议（如有）</w:t>
      </w:r>
    </w:p>
    <w:p>
      <w:pPr>
        <w:jc w:val="center"/>
        <w:rPr>
          <w:b/>
          <w:bCs/>
          <w:sz w:val="32"/>
          <w:highlight w:val="none"/>
        </w:rPr>
      </w:pPr>
      <w:r>
        <w:rPr>
          <w:b/>
          <w:bCs/>
          <w:sz w:val="32"/>
          <w:highlight w:val="none"/>
        </w:rPr>
        <w:t>联合体协议</w:t>
      </w:r>
    </w:p>
    <w:p>
      <w:pPr>
        <w:pStyle w:val="146"/>
        <w:spacing w:before="0" w:beforeLines="0" w:after="0" w:afterLines="0"/>
        <w:ind w:left="0" w:leftChars="0"/>
        <w:rPr>
          <w:rFonts w:ascii="Times New Roman" w:hAnsi="Times New Roman"/>
          <w:szCs w:val="28"/>
          <w:highlight w:val="none"/>
        </w:rPr>
      </w:pPr>
      <w:r>
        <w:rPr>
          <w:rFonts w:ascii="Times New Roman" w:hAnsi="Times New Roman"/>
          <w:szCs w:val="28"/>
          <w:highlight w:val="none"/>
        </w:rPr>
        <w:t>牵头方名称：</w:t>
      </w:r>
      <w:r>
        <w:rPr>
          <w:rFonts w:ascii="Times New Roman" w:hAnsi="Times New Roman"/>
          <w:szCs w:val="28"/>
          <w:highlight w:val="none"/>
          <w:u w:val="single"/>
        </w:rPr>
        <w:t xml:space="preserve">                                  </w:t>
      </w:r>
      <w:r>
        <w:rPr>
          <w:rFonts w:ascii="Times New Roman" w:hAnsi="Times New Roman"/>
          <w:szCs w:val="28"/>
          <w:highlight w:val="none"/>
        </w:rPr>
        <w:t xml:space="preserve"> </w:t>
      </w:r>
    </w:p>
    <w:p>
      <w:pPr>
        <w:pStyle w:val="146"/>
        <w:spacing w:before="0" w:beforeLines="0" w:after="0" w:afterLines="0"/>
        <w:ind w:left="0" w:leftChars="0"/>
        <w:rPr>
          <w:rFonts w:ascii="Times New Roman" w:hAnsi="Times New Roman"/>
          <w:szCs w:val="28"/>
          <w:highlight w:val="none"/>
        </w:rPr>
      </w:pPr>
      <w:r>
        <w:rPr>
          <w:rFonts w:ascii="Times New Roman" w:hAnsi="Times New Roman"/>
          <w:szCs w:val="28"/>
          <w:highlight w:val="none"/>
        </w:rPr>
        <w:t>法定代表人：</w:t>
      </w:r>
      <w:r>
        <w:rPr>
          <w:rFonts w:ascii="Times New Roman" w:hAnsi="Times New Roman"/>
          <w:szCs w:val="28"/>
          <w:highlight w:val="none"/>
          <w:u w:val="single"/>
        </w:rPr>
        <w:t xml:space="preserve">                                       </w:t>
      </w:r>
    </w:p>
    <w:p>
      <w:pPr>
        <w:pStyle w:val="146"/>
        <w:spacing w:before="0" w:beforeLines="0" w:after="0" w:afterLines="0"/>
        <w:ind w:left="0" w:leftChars="0"/>
        <w:rPr>
          <w:rFonts w:ascii="Times New Roman" w:hAnsi="Times New Roman"/>
          <w:szCs w:val="28"/>
          <w:highlight w:val="none"/>
        </w:rPr>
      </w:pPr>
      <w:r>
        <w:rPr>
          <w:rFonts w:ascii="Times New Roman" w:hAnsi="Times New Roman"/>
          <w:szCs w:val="28"/>
          <w:highlight w:val="none"/>
        </w:rPr>
        <w:t>注  册  地：</w:t>
      </w:r>
      <w:r>
        <w:rPr>
          <w:rFonts w:ascii="Times New Roman" w:hAnsi="Times New Roman"/>
          <w:szCs w:val="28"/>
          <w:highlight w:val="none"/>
          <w:u w:val="single"/>
        </w:rPr>
        <w:t xml:space="preserve">                                    </w:t>
      </w:r>
    </w:p>
    <w:p>
      <w:pPr>
        <w:pStyle w:val="146"/>
        <w:spacing w:before="0" w:beforeLines="0" w:after="0" w:afterLines="0"/>
        <w:ind w:left="0" w:leftChars="0"/>
        <w:rPr>
          <w:rFonts w:ascii="Times New Roman" w:hAnsi="Times New Roman"/>
          <w:szCs w:val="28"/>
          <w:highlight w:val="none"/>
        </w:rPr>
      </w:pPr>
    </w:p>
    <w:p>
      <w:pPr>
        <w:pStyle w:val="146"/>
        <w:spacing w:before="0" w:beforeLines="0" w:after="0" w:afterLines="0"/>
        <w:ind w:left="0" w:leftChars="0"/>
        <w:rPr>
          <w:rFonts w:ascii="Times New Roman" w:hAnsi="Times New Roman"/>
          <w:szCs w:val="28"/>
          <w:highlight w:val="none"/>
        </w:rPr>
      </w:pPr>
      <w:r>
        <w:rPr>
          <w:rFonts w:ascii="Times New Roman" w:hAnsi="Times New Roman"/>
          <w:szCs w:val="28"/>
          <w:highlight w:val="none"/>
        </w:rPr>
        <w:t>联合体成员</w:t>
      </w:r>
      <w:r>
        <w:rPr>
          <w:rFonts w:hint="eastAsia" w:ascii="Times New Roman" w:hAnsi="Times New Roman"/>
          <w:szCs w:val="28"/>
          <w:highlight w:val="none"/>
        </w:rPr>
        <w:t>一</w:t>
      </w:r>
      <w:r>
        <w:rPr>
          <w:rFonts w:ascii="Times New Roman" w:hAnsi="Times New Roman"/>
          <w:szCs w:val="28"/>
          <w:highlight w:val="none"/>
        </w:rPr>
        <w:t>名称：</w:t>
      </w:r>
      <w:r>
        <w:rPr>
          <w:rFonts w:ascii="Times New Roman" w:hAnsi="Times New Roman"/>
          <w:szCs w:val="28"/>
          <w:highlight w:val="none"/>
          <w:u w:val="single"/>
        </w:rPr>
        <w:t xml:space="preserve">                                  </w:t>
      </w:r>
    </w:p>
    <w:p>
      <w:pPr>
        <w:pStyle w:val="146"/>
        <w:spacing w:before="0" w:beforeLines="0" w:after="0" w:afterLines="0"/>
        <w:ind w:left="0" w:leftChars="0"/>
        <w:rPr>
          <w:rFonts w:ascii="Times New Roman" w:hAnsi="Times New Roman"/>
          <w:szCs w:val="28"/>
          <w:highlight w:val="none"/>
        </w:rPr>
      </w:pPr>
      <w:r>
        <w:rPr>
          <w:rFonts w:ascii="Times New Roman" w:hAnsi="Times New Roman"/>
          <w:szCs w:val="28"/>
          <w:highlight w:val="none"/>
        </w:rPr>
        <w:t>法定代表人：</w:t>
      </w:r>
      <w:r>
        <w:rPr>
          <w:rFonts w:ascii="Times New Roman" w:hAnsi="Times New Roman"/>
          <w:szCs w:val="28"/>
          <w:highlight w:val="none"/>
          <w:u w:val="single"/>
        </w:rPr>
        <w:t xml:space="preserve">                                    </w:t>
      </w:r>
    </w:p>
    <w:p>
      <w:pPr>
        <w:pStyle w:val="146"/>
        <w:spacing w:before="0" w:beforeLines="0" w:after="0" w:afterLines="0"/>
        <w:ind w:left="0" w:leftChars="0"/>
        <w:rPr>
          <w:rFonts w:ascii="Times New Roman" w:hAnsi="Times New Roman"/>
          <w:szCs w:val="28"/>
          <w:highlight w:val="none"/>
          <w:u w:val="single"/>
        </w:rPr>
      </w:pPr>
      <w:r>
        <w:rPr>
          <w:rFonts w:ascii="Times New Roman" w:hAnsi="Times New Roman"/>
          <w:szCs w:val="28"/>
          <w:highlight w:val="none"/>
        </w:rPr>
        <w:t>注  册  地：</w:t>
      </w:r>
      <w:r>
        <w:rPr>
          <w:rFonts w:ascii="Times New Roman" w:hAnsi="Times New Roman"/>
          <w:szCs w:val="28"/>
          <w:highlight w:val="none"/>
          <w:u w:val="single"/>
        </w:rPr>
        <w:t xml:space="preserve">    </w:t>
      </w:r>
    </w:p>
    <w:p>
      <w:pPr>
        <w:pStyle w:val="146"/>
        <w:spacing w:before="0" w:beforeLines="0" w:after="0" w:afterLines="0"/>
        <w:ind w:left="0" w:leftChars="0"/>
        <w:rPr>
          <w:rFonts w:ascii="Times New Roman" w:hAnsi="Times New Roman"/>
          <w:szCs w:val="28"/>
          <w:highlight w:val="none"/>
        </w:rPr>
      </w:pPr>
    </w:p>
    <w:p>
      <w:pPr>
        <w:pStyle w:val="146"/>
        <w:spacing w:before="0" w:beforeLines="0" w:after="0" w:afterLines="0"/>
        <w:ind w:left="0" w:leftChars="0"/>
        <w:rPr>
          <w:rFonts w:ascii="Times New Roman" w:hAnsi="Times New Roman"/>
          <w:szCs w:val="28"/>
          <w:highlight w:val="none"/>
        </w:rPr>
      </w:pPr>
      <w:r>
        <w:rPr>
          <w:rFonts w:ascii="Times New Roman" w:hAnsi="Times New Roman"/>
          <w:szCs w:val="28"/>
          <w:highlight w:val="none"/>
        </w:rPr>
        <w:t>联合体成员</w:t>
      </w:r>
      <w:r>
        <w:rPr>
          <w:rFonts w:hint="eastAsia" w:ascii="Times New Roman" w:hAnsi="Times New Roman"/>
          <w:szCs w:val="28"/>
          <w:highlight w:val="none"/>
          <w:lang w:val="en-US" w:eastAsia="zh-CN"/>
        </w:rPr>
        <w:t>二</w:t>
      </w:r>
      <w:r>
        <w:rPr>
          <w:rFonts w:ascii="Times New Roman" w:hAnsi="Times New Roman"/>
          <w:szCs w:val="28"/>
          <w:highlight w:val="none"/>
        </w:rPr>
        <w:t>名称：</w:t>
      </w:r>
      <w:r>
        <w:rPr>
          <w:rFonts w:ascii="Times New Roman" w:hAnsi="Times New Roman"/>
          <w:szCs w:val="28"/>
          <w:highlight w:val="none"/>
          <w:u w:val="single"/>
        </w:rPr>
        <w:t xml:space="preserve">                                  </w:t>
      </w:r>
    </w:p>
    <w:p>
      <w:pPr>
        <w:pStyle w:val="146"/>
        <w:spacing w:before="0" w:beforeLines="0" w:after="0" w:afterLines="0"/>
        <w:ind w:left="0" w:leftChars="0"/>
        <w:rPr>
          <w:rFonts w:ascii="Times New Roman" w:hAnsi="Times New Roman"/>
          <w:szCs w:val="28"/>
          <w:highlight w:val="none"/>
        </w:rPr>
      </w:pPr>
      <w:r>
        <w:rPr>
          <w:rFonts w:ascii="Times New Roman" w:hAnsi="Times New Roman"/>
          <w:szCs w:val="28"/>
          <w:highlight w:val="none"/>
        </w:rPr>
        <w:t>法定代表人：</w:t>
      </w:r>
      <w:r>
        <w:rPr>
          <w:rFonts w:ascii="Times New Roman" w:hAnsi="Times New Roman"/>
          <w:szCs w:val="28"/>
          <w:highlight w:val="none"/>
          <w:u w:val="single"/>
        </w:rPr>
        <w:t xml:space="preserve">                                    </w:t>
      </w:r>
    </w:p>
    <w:p>
      <w:pPr>
        <w:pStyle w:val="146"/>
        <w:spacing w:before="0" w:beforeLines="0" w:after="0" w:afterLines="0"/>
        <w:ind w:left="0" w:leftChars="0"/>
        <w:rPr>
          <w:rFonts w:ascii="Times New Roman" w:hAnsi="Times New Roman"/>
          <w:szCs w:val="28"/>
          <w:highlight w:val="none"/>
          <w:u w:val="single"/>
        </w:rPr>
      </w:pPr>
      <w:r>
        <w:rPr>
          <w:rFonts w:ascii="Times New Roman" w:hAnsi="Times New Roman"/>
          <w:szCs w:val="28"/>
          <w:highlight w:val="none"/>
        </w:rPr>
        <w:t>注  册  地：</w:t>
      </w:r>
      <w:r>
        <w:rPr>
          <w:rFonts w:ascii="Times New Roman" w:hAnsi="Times New Roman"/>
          <w:szCs w:val="28"/>
          <w:highlight w:val="none"/>
          <w:u w:val="single"/>
        </w:rPr>
        <w:t xml:space="preserve">   </w:t>
      </w:r>
    </w:p>
    <w:p>
      <w:pPr>
        <w:pStyle w:val="146"/>
        <w:spacing w:before="0" w:beforeLines="0" w:after="0" w:afterLines="0"/>
        <w:ind w:left="0" w:leftChars="0"/>
        <w:rPr>
          <w:rFonts w:ascii="Times New Roman" w:hAnsi="Times New Roman"/>
          <w:szCs w:val="28"/>
          <w:highlight w:val="none"/>
          <w:u w:val="single"/>
        </w:rPr>
      </w:pPr>
    </w:p>
    <w:p>
      <w:pPr>
        <w:pStyle w:val="146"/>
        <w:spacing w:before="0" w:beforeLines="0" w:after="0" w:afterLines="0"/>
        <w:ind w:left="0" w:leftChars="0"/>
        <w:rPr>
          <w:rFonts w:ascii="Times New Roman" w:hAnsi="Times New Roman"/>
          <w:szCs w:val="28"/>
          <w:highlight w:val="none"/>
        </w:rPr>
      </w:pPr>
    </w:p>
    <w:p>
      <w:pPr>
        <w:pStyle w:val="146"/>
        <w:spacing w:before="0" w:beforeLines="0" w:after="0" w:afterLines="0"/>
        <w:ind w:left="0" w:leftChars="0" w:firstLine="442"/>
        <w:rPr>
          <w:rFonts w:ascii="Times New Roman" w:hAnsi="Times New Roman"/>
          <w:szCs w:val="28"/>
          <w:highlight w:val="none"/>
        </w:rPr>
      </w:pPr>
      <w:r>
        <w:rPr>
          <w:rFonts w:ascii="Times New Roman" w:hAnsi="Times New Roman"/>
          <w:szCs w:val="28"/>
          <w:highlight w:val="none"/>
        </w:rPr>
        <w:t>鉴于上述各联合体各方经过友好协商，自愿组成</w:t>
      </w:r>
      <w:r>
        <w:rPr>
          <w:rFonts w:ascii="Times New Roman" w:hAnsi="Times New Roman"/>
          <w:szCs w:val="28"/>
          <w:highlight w:val="none"/>
          <w:u w:val="single"/>
        </w:rPr>
        <w:t xml:space="preserve">       </w:t>
      </w:r>
      <w:r>
        <w:rPr>
          <w:rFonts w:ascii="Times New Roman" w:hAnsi="Times New Roman"/>
          <w:szCs w:val="28"/>
          <w:highlight w:val="none"/>
        </w:rPr>
        <w:t>（联合体名称）联合体，共同参加</w:t>
      </w:r>
      <w:r>
        <w:rPr>
          <w:rFonts w:hint="eastAsia" w:ascii="Times New Roman" w:hAnsi="Times New Roman"/>
          <w:highlight w:val="none"/>
          <w:u w:val="single"/>
        </w:rPr>
        <w:t>桐庐县住房和城乡建设局</w:t>
      </w:r>
      <w:r>
        <w:rPr>
          <w:rFonts w:ascii="Times New Roman" w:hAnsi="Times New Roman"/>
          <w:highlight w:val="none"/>
          <w:u w:val="single"/>
        </w:rPr>
        <w:t>局</w:t>
      </w:r>
      <w:r>
        <w:rPr>
          <w:rFonts w:ascii="Times New Roman" w:hAnsi="Times New Roman"/>
          <w:szCs w:val="28"/>
          <w:highlight w:val="none"/>
        </w:rPr>
        <w:t>组织的</w:t>
      </w:r>
      <w:r>
        <w:rPr>
          <w:rFonts w:hint="eastAsia" w:ascii="Times New Roman" w:hAnsi="Times New Roman"/>
          <w:szCs w:val="28"/>
          <w:highlight w:val="none"/>
          <w:u w:val="single"/>
        </w:rPr>
        <w:t>【项目名称（项目编号）】</w:t>
      </w:r>
      <w:r>
        <w:rPr>
          <w:rFonts w:ascii="Times New Roman" w:hAnsi="Times New Roman"/>
          <w:szCs w:val="28"/>
          <w:highlight w:val="none"/>
        </w:rPr>
        <w:t>的资格预审和投标。现就联合体申请及投标事宜订立如下协议：</w:t>
      </w:r>
    </w:p>
    <w:p>
      <w:pPr>
        <w:pStyle w:val="146"/>
        <w:numPr>
          <w:ilvl w:val="1"/>
          <w:numId w:val="23"/>
        </w:numPr>
        <w:spacing w:before="160" w:beforeLines="0" w:after="160" w:afterLines="0"/>
        <w:ind w:left="851" w:leftChars="0" w:hanging="425"/>
        <w:rPr>
          <w:rFonts w:ascii="Times New Roman" w:hAnsi="Times New Roman"/>
          <w:szCs w:val="28"/>
          <w:highlight w:val="none"/>
        </w:rPr>
      </w:pPr>
      <w:r>
        <w:rPr>
          <w:rFonts w:ascii="Times New Roman" w:hAnsi="Times New Roman"/>
          <w:szCs w:val="28"/>
          <w:highlight w:val="none"/>
        </w:rPr>
        <w:t>由</w:t>
      </w:r>
      <w:r>
        <w:rPr>
          <w:rFonts w:ascii="Times New Roman" w:hAnsi="Times New Roman"/>
          <w:szCs w:val="28"/>
          <w:highlight w:val="none"/>
          <w:u w:val="single"/>
        </w:rPr>
        <w:t xml:space="preserve">          </w:t>
      </w:r>
      <w:r>
        <w:rPr>
          <w:rFonts w:ascii="Times New Roman" w:hAnsi="Times New Roman"/>
          <w:szCs w:val="28"/>
          <w:highlight w:val="none"/>
        </w:rPr>
        <w:t>（牵头方名称）作为</w:t>
      </w:r>
      <w:r>
        <w:rPr>
          <w:rFonts w:ascii="Times New Roman" w:hAnsi="Times New Roman"/>
          <w:szCs w:val="28"/>
          <w:highlight w:val="none"/>
          <w:u w:val="single"/>
        </w:rPr>
        <w:t xml:space="preserve">         </w:t>
      </w:r>
      <w:r>
        <w:rPr>
          <w:rFonts w:ascii="Times New Roman" w:hAnsi="Times New Roman"/>
          <w:szCs w:val="28"/>
          <w:highlight w:val="none"/>
        </w:rPr>
        <w:t>（联合体名称）牵头方负责联合体在本项目的</w:t>
      </w:r>
      <w:r>
        <w:rPr>
          <w:rFonts w:hint="eastAsia" w:ascii="Times New Roman" w:hAnsi="Times New Roman"/>
          <w:szCs w:val="28"/>
          <w:highlight w:val="none"/>
        </w:rPr>
        <w:t>资格</w:t>
      </w:r>
      <w:r>
        <w:rPr>
          <w:rFonts w:ascii="Times New Roman" w:hAnsi="Times New Roman"/>
          <w:szCs w:val="28"/>
          <w:highlight w:val="none"/>
        </w:rPr>
        <w:t>预审申请及投标活动。牵头方及其法定代表人可以授权委托其授权代表参加本项目的</w:t>
      </w:r>
      <w:r>
        <w:rPr>
          <w:rFonts w:hint="eastAsia" w:ascii="Times New Roman" w:hAnsi="Times New Roman"/>
          <w:szCs w:val="28"/>
          <w:highlight w:val="none"/>
        </w:rPr>
        <w:t>资格</w:t>
      </w:r>
      <w:r>
        <w:rPr>
          <w:rFonts w:ascii="Times New Roman" w:hAnsi="Times New Roman"/>
          <w:szCs w:val="28"/>
          <w:highlight w:val="none"/>
        </w:rPr>
        <w:t>预审申请及投标活动。</w:t>
      </w:r>
    </w:p>
    <w:p>
      <w:pPr>
        <w:numPr>
          <w:ilvl w:val="1"/>
          <w:numId w:val="23"/>
        </w:numPr>
        <w:ind w:left="938" w:leftChars="198" w:hanging="463" w:hangingChars="193"/>
        <w:rPr>
          <w:sz w:val="24"/>
          <w:szCs w:val="28"/>
          <w:highlight w:val="none"/>
          <w:u w:val="single"/>
        </w:rPr>
      </w:pPr>
      <w:r>
        <w:rPr>
          <w:sz w:val="24"/>
          <w:szCs w:val="28"/>
          <w:highlight w:val="none"/>
          <w:u w:val="single"/>
        </w:rPr>
        <w:t xml:space="preserve">       （牵头方名称）占项目公司股权份额比例为      %，      （联合体成员</w:t>
      </w:r>
      <w:r>
        <w:rPr>
          <w:rFonts w:hint="eastAsia"/>
          <w:sz w:val="24"/>
          <w:szCs w:val="28"/>
          <w:highlight w:val="none"/>
          <w:u w:val="single"/>
          <w:lang w:val="en-US" w:eastAsia="zh-CN"/>
        </w:rPr>
        <w:t>一</w:t>
      </w:r>
      <w:r>
        <w:rPr>
          <w:sz w:val="24"/>
          <w:szCs w:val="28"/>
          <w:highlight w:val="none"/>
          <w:u w:val="single"/>
        </w:rPr>
        <w:t>名称）占项目公司股权比例为   %</w:t>
      </w:r>
      <w:r>
        <w:rPr>
          <w:rFonts w:hint="eastAsia"/>
          <w:sz w:val="24"/>
          <w:szCs w:val="28"/>
          <w:highlight w:val="none"/>
          <w:u w:val="single"/>
          <w:lang w:eastAsia="zh-CN"/>
        </w:rPr>
        <w:t>，</w:t>
      </w:r>
      <w:r>
        <w:rPr>
          <w:sz w:val="24"/>
          <w:szCs w:val="28"/>
          <w:highlight w:val="none"/>
          <w:u w:val="single"/>
        </w:rPr>
        <w:t xml:space="preserve">      （联合体成员</w:t>
      </w:r>
      <w:r>
        <w:rPr>
          <w:rFonts w:hint="eastAsia"/>
          <w:sz w:val="24"/>
          <w:szCs w:val="28"/>
          <w:highlight w:val="none"/>
          <w:u w:val="single"/>
          <w:lang w:val="en-US" w:eastAsia="zh-CN"/>
        </w:rPr>
        <w:t>二</w:t>
      </w:r>
      <w:r>
        <w:rPr>
          <w:sz w:val="24"/>
          <w:szCs w:val="28"/>
          <w:highlight w:val="none"/>
          <w:u w:val="single"/>
        </w:rPr>
        <w:t>名称）占项目公司股权比例为   %。</w:t>
      </w:r>
    </w:p>
    <w:p>
      <w:pPr>
        <w:pStyle w:val="146"/>
        <w:numPr>
          <w:ilvl w:val="1"/>
          <w:numId w:val="23"/>
        </w:numPr>
        <w:spacing w:before="160" w:beforeLines="0" w:after="160" w:afterLines="0"/>
        <w:ind w:leftChars="0"/>
        <w:rPr>
          <w:rFonts w:ascii="Times New Roman" w:hAnsi="Times New Roman"/>
          <w:szCs w:val="28"/>
          <w:highlight w:val="none"/>
        </w:rPr>
      </w:pPr>
      <w:r>
        <w:rPr>
          <w:rFonts w:ascii="Times New Roman" w:hAnsi="Times New Roman"/>
          <w:szCs w:val="28"/>
          <w:highlight w:val="none"/>
        </w:rPr>
        <w:t>联合体牵头方代表联合体全体成员负责联合体在项目中的一切</w:t>
      </w:r>
      <w:r>
        <w:rPr>
          <w:rFonts w:hint="eastAsia" w:ascii="Times New Roman" w:hAnsi="Times New Roman"/>
          <w:szCs w:val="28"/>
          <w:highlight w:val="none"/>
        </w:rPr>
        <w:t>资格</w:t>
      </w:r>
      <w:r>
        <w:rPr>
          <w:rFonts w:ascii="Times New Roman" w:hAnsi="Times New Roman"/>
          <w:szCs w:val="28"/>
          <w:highlight w:val="none"/>
        </w:rPr>
        <w:t>预审申请及投标活动，包括但不限于参加资格预审活动、组织编制资格预审申请文件、提交资格预审申请文件、参加公开招标活动、组织编制投标文件、提交投标文件，提交和接收澄清答疑及补充文件、进行谈判以及处理与项目投标相关的一切必要的事宜。申请人与采购人之间的来往函件、资料、信息将通过牵头方收寄。</w:t>
      </w:r>
    </w:p>
    <w:p>
      <w:pPr>
        <w:pStyle w:val="146"/>
        <w:numPr>
          <w:ilvl w:val="1"/>
          <w:numId w:val="23"/>
        </w:numPr>
        <w:spacing w:before="160" w:beforeLines="0" w:after="160" w:afterLines="0"/>
        <w:ind w:leftChars="0"/>
        <w:rPr>
          <w:rFonts w:ascii="Times New Roman" w:hAnsi="Times New Roman"/>
          <w:szCs w:val="28"/>
          <w:highlight w:val="none"/>
        </w:rPr>
      </w:pPr>
      <w:r>
        <w:rPr>
          <w:rFonts w:ascii="Times New Roman" w:hAnsi="Times New Roman"/>
          <w:szCs w:val="28"/>
          <w:highlight w:val="none"/>
        </w:rPr>
        <w:t>联合体中标后，牵头方负责合同谈判、订立和合同实施阶段的主办、组织和协调工作，牵头方需对本项目合作范围内的建设、运营及移交工作承担连带责任。</w:t>
      </w:r>
    </w:p>
    <w:p>
      <w:pPr>
        <w:pStyle w:val="146"/>
        <w:numPr>
          <w:ilvl w:val="1"/>
          <w:numId w:val="23"/>
        </w:numPr>
        <w:spacing w:before="160" w:beforeLines="0" w:after="160" w:afterLines="0"/>
        <w:ind w:leftChars="0"/>
        <w:rPr>
          <w:rFonts w:ascii="Times New Roman" w:hAnsi="Times New Roman"/>
          <w:szCs w:val="28"/>
          <w:highlight w:val="none"/>
        </w:rPr>
      </w:pPr>
      <w:r>
        <w:rPr>
          <w:rFonts w:ascii="Times New Roman" w:hAnsi="Times New Roman"/>
          <w:szCs w:val="28"/>
          <w:highlight w:val="none"/>
        </w:rPr>
        <w:t>牵头方做出的同</w:t>
      </w:r>
      <w:r>
        <w:rPr>
          <w:rFonts w:hint="eastAsia" w:ascii="Times New Roman" w:hAnsi="Times New Roman"/>
          <w:szCs w:val="28"/>
          <w:highlight w:val="none"/>
          <w:u w:val="single"/>
        </w:rPr>
        <w:t>【项目名称（项目编号）】</w:t>
      </w:r>
      <w:r>
        <w:rPr>
          <w:rFonts w:ascii="Times New Roman" w:hAnsi="Times New Roman"/>
          <w:szCs w:val="28"/>
          <w:highlight w:val="none"/>
        </w:rPr>
        <w:t>相关的行为对联合体全体成员均具有法律效力。联合体牵头方对外承担全部责任，联合体成员对牵头方在投标活动中及中标后履约的一切行为按照内部职责的划分，根据按照联合体协议承担各自所负的责任和风险，并向项目实施机构/采购人承担连带责任。</w:t>
      </w:r>
    </w:p>
    <w:p>
      <w:pPr>
        <w:pStyle w:val="146"/>
        <w:numPr>
          <w:ilvl w:val="1"/>
          <w:numId w:val="23"/>
        </w:numPr>
        <w:spacing w:before="160" w:beforeLines="0" w:after="160" w:afterLines="0"/>
        <w:ind w:left="851" w:leftChars="0" w:hanging="425"/>
        <w:rPr>
          <w:rFonts w:ascii="Times New Roman" w:hAnsi="Times New Roman"/>
          <w:szCs w:val="28"/>
          <w:highlight w:val="none"/>
        </w:rPr>
      </w:pPr>
      <w:r>
        <w:rPr>
          <w:rFonts w:ascii="Times New Roman" w:hAnsi="Times New Roman"/>
          <w:szCs w:val="28"/>
          <w:highlight w:val="none"/>
        </w:rPr>
        <w:t>联合体各方在本项目中的工作职责、权利与义务如下：</w:t>
      </w:r>
    </w:p>
    <w:p>
      <w:pPr>
        <w:pStyle w:val="146"/>
        <w:spacing w:before="160" w:beforeLines="0" w:after="160" w:afterLines="0"/>
        <w:ind w:left="851" w:leftChars="0"/>
        <w:rPr>
          <w:rFonts w:ascii="Times New Roman" w:hAnsi="Times New Roman"/>
          <w:szCs w:val="28"/>
          <w:highlight w:val="none"/>
        </w:rPr>
      </w:pPr>
      <w:r>
        <w:rPr>
          <w:rFonts w:ascii="Times New Roman" w:hAnsi="Times New Roman"/>
          <w:b/>
          <w:szCs w:val="28"/>
          <w:highlight w:val="none"/>
          <w:u w:val="single"/>
        </w:rPr>
        <w:t xml:space="preserve">（需详细列述）                                      </w:t>
      </w:r>
    </w:p>
    <w:p>
      <w:pPr>
        <w:pStyle w:val="146"/>
        <w:numPr>
          <w:ilvl w:val="1"/>
          <w:numId w:val="23"/>
        </w:numPr>
        <w:spacing w:before="160" w:beforeLines="0" w:after="160" w:afterLines="0"/>
        <w:ind w:left="851" w:leftChars="0" w:hanging="425"/>
        <w:rPr>
          <w:rFonts w:ascii="Times New Roman" w:hAnsi="Times New Roman"/>
          <w:szCs w:val="28"/>
          <w:highlight w:val="none"/>
        </w:rPr>
      </w:pPr>
      <w:r>
        <w:rPr>
          <w:rFonts w:ascii="Times New Roman" w:hAnsi="Times New Roman"/>
          <w:szCs w:val="28"/>
          <w:highlight w:val="none"/>
        </w:rPr>
        <w:t>本协议经所有联合体成员盖章及其法定代表人签字或盖章后生效。本协议在联合体未通过资格预审、未中标或者中标时合同履行完毕后自动失效。</w:t>
      </w:r>
    </w:p>
    <w:p>
      <w:pPr>
        <w:pStyle w:val="146"/>
        <w:numPr>
          <w:ilvl w:val="1"/>
          <w:numId w:val="23"/>
        </w:numPr>
        <w:spacing w:before="160" w:beforeLines="0" w:after="160" w:afterLines="0"/>
        <w:ind w:left="851" w:leftChars="0" w:hanging="425"/>
        <w:rPr>
          <w:rFonts w:ascii="Times New Roman" w:hAnsi="Times New Roman"/>
          <w:szCs w:val="28"/>
          <w:highlight w:val="none"/>
        </w:rPr>
      </w:pPr>
      <w:r>
        <w:rPr>
          <w:rFonts w:ascii="Times New Roman" w:hAnsi="Times New Roman"/>
          <w:szCs w:val="28"/>
          <w:highlight w:val="none"/>
        </w:rPr>
        <w:t>本协议书正本一式</w:t>
      </w:r>
      <w:r>
        <w:rPr>
          <w:rFonts w:ascii="Times New Roman" w:hAnsi="Times New Roman"/>
          <w:szCs w:val="28"/>
          <w:highlight w:val="none"/>
          <w:u w:val="single"/>
        </w:rPr>
        <w:t xml:space="preserve">    </w:t>
      </w:r>
      <w:r>
        <w:rPr>
          <w:rFonts w:ascii="Times New Roman" w:hAnsi="Times New Roman"/>
          <w:szCs w:val="28"/>
          <w:highlight w:val="none"/>
        </w:rPr>
        <w:t>份，联合体各方和采购人各执一份。</w:t>
      </w:r>
    </w:p>
    <w:p>
      <w:pPr>
        <w:pStyle w:val="146"/>
        <w:spacing w:before="160" w:beforeLines="0" w:after="160" w:afterLines="0"/>
        <w:ind w:left="0" w:leftChars="0" w:firstLine="440"/>
        <w:rPr>
          <w:rFonts w:ascii="Times New Roman" w:hAnsi="Times New Roman"/>
          <w:szCs w:val="28"/>
          <w:highlight w:val="none"/>
        </w:rPr>
      </w:pPr>
      <w:r>
        <w:rPr>
          <w:rFonts w:ascii="Times New Roman" w:hAnsi="Times New Roman"/>
          <w:szCs w:val="28"/>
          <w:highlight w:val="none"/>
        </w:rPr>
        <w:t>（以下无正文）</w:t>
      </w:r>
    </w:p>
    <w:p>
      <w:pPr>
        <w:pStyle w:val="146"/>
        <w:spacing w:before="160" w:beforeLines="0" w:after="160" w:afterLines="0"/>
        <w:ind w:left="0" w:leftChars="0" w:firstLine="420"/>
        <w:rPr>
          <w:rFonts w:ascii="Times New Roman" w:hAnsi="Times New Roman"/>
          <w:szCs w:val="28"/>
          <w:highlight w:val="none"/>
        </w:rPr>
      </w:pPr>
    </w:p>
    <w:p>
      <w:pPr>
        <w:pStyle w:val="146"/>
        <w:spacing w:before="160" w:beforeLines="0" w:after="160" w:afterLines="0"/>
        <w:ind w:left="0" w:leftChars="0" w:firstLine="420"/>
        <w:rPr>
          <w:rFonts w:ascii="Times New Roman" w:hAnsi="Times New Roman"/>
          <w:szCs w:val="28"/>
          <w:highlight w:val="none"/>
        </w:rPr>
      </w:pPr>
      <w:r>
        <w:rPr>
          <w:rFonts w:ascii="Times New Roman" w:hAnsi="Times New Roman"/>
          <w:szCs w:val="28"/>
          <w:highlight w:val="none"/>
        </w:rPr>
        <w:t xml:space="preserve">牵头方名称（盖章）：                      </w:t>
      </w:r>
    </w:p>
    <w:p>
      <w:pPr>
        <w:pStyle w:val="146"/>
        <w:spacing w:before="160" w:beforeLines="0" w:after="160" w:afterLines="0"/>
        <w:ind w:left="0" w:leftChars="0" w:firstLine="420"/>
        <w:rPr>
          <w:rFonts w:ascii="Times New Roman" w:hAnsi="Times New Roman"/>
          <w:szCs w:val="28"/>
          <w:highlight w:val="none"/>
        </w:rPr>
      </w:pPr>
      <w:r>
        <w:rPr>
          <w:rFonts w:ascii="Times New Roman" w:hAnsi="Times New Roman"/>
          <w:szCs w:val="28"/>
          <w:highlight w:val="none"/>
        </w:rPr>
        <w:t xml:space="preserve">法定代表人（签字或盖章）：        </w:t>
      </w:r>
    </w:p>
    <w:p>
      <w:pPr>
        <w:pStyle w:val="146"/>
        <w:spacing w:before="160" w:beforeLines="0" w:after="160" w:afterLines="0"/>
        <w:ind w:left="0" w:leftChars="0" w:firstLine="420"/>
        <w:rPr>
          <w:rFonts w:ascii="Times New Roman" w:hAnsi="Times New Roman"/>
          <w:szCs w:val="28"/>
          <w:highlight w:val="none"/>
        </w:rPr>
      </w:pPr>
      <w:r>
        <w:rPr>
          <w:rFonts w:ascii="Times New Roman" w:hAnsi="Times New Roman"/>
          <w:szCs w:val="28"/>
          <w:highlight w:val="none"/>
        </w:rPr>
        <w:t>日期：</w:t>
      </w:r>
      <w:r>
        <w:rPr>
          <w:rFonts w:hint="eastAsia" w:ascii="Times New Roman" w:hAnsi="Times New Roman"/>
          <w:szCs w:val="28"/>
          <w:highlight w:val="none"/>
        </w:rPr>
        <w:t>2020</w:t>
      </w:r>
      <w:r>
        <w:rPr>
          <w:rFonts w:ascii="Times New Roman" w:hAnsi="Times New Roman"/>
          <w:szCs w:val="28"/>
          <w:highlight w:val="none"/>
        </w:rPr>
        <w:t>年</w:t>
      </w:r>
      <w:r>
        <w:rPr>
          <w:rFonts w:hint="eastAsia" w:ascii="Times New Roman" w:hAnsi="Times New Roman"/>
          <w:szCs w:val="28"/>
          <w:highlight w:val="none"/>
        </w:rPr>
        <w:t xml:space="preserve"> </w:t>
      </w:r>
      <w:r>
        <w:rPr>
          <w:rFonts w:ascii="Times New Roman" w:hAnsi="Times New Roman"/>
          <w:szCs w:val="28"/>
          <w:highlight w:val="none"/>
        </w:rPr>
        <w:t xml:space="preserve">  月</w:t>
      </w:r>
      <w:r>
        <w:rPr>
          <w:rFonts w:hint="eastAsia" w:ascii="Times New Roman" w:hAnsi="Times New Roman"/>
          <w:szCs w:val="28"/>
          <w:highlight w:val="none"/>
        </w:rPr>
        <w:t xml:space="preserve"> </w:t>
      </w:r>
      <w:r>
        <w:rPr>
          <w:rFonts w:ascii="Times New Roman" w:hAnsi="Times New Roman"/>
          <w:szCs w:val="28"/>
          <w:highlight w:val="none"/>
        </w:rPr>
        <w:t xml:space="preserve">  日</w:t>
      </w:r>
    </w:p>
    <w:p>
      <w:pPr>
        <w:pStyle w:val="146"/>
        <w:spacing w:before="160" w:beforeLines="0" w:after="160" w:afterLines="0"/>
        <w:ind w:left="0" w:leftChars="0" w:firstLine="420"/>
        <w:rPr>
          <w:rFonts w:ascii="Times New Roman" w:hAnsi="Times New Roman"/>
          <w:szCs w:val="28"/>
          <w:highlight w:val="none"/>
        </w:rPr>
      </w:pPr>
    </w:p>
    <w:p>
      <w:pPr>
        <w:pStyle w:val="146"/>
        <w:spacing w:before="160" w:beforeLines="0" w:after="160" w:afterLines="0"/>
        <w:ind w:left="0" w:leftChars="0" w:firstLine="440"/>
        <w:rPr>
          <w:rFonts w:ascii="Times New Roman" w:hAnsi="Times New Roman"/>
          <w:szCs w:val="28"/>
          <w:highlight w:val="none"/>
        </w:rPr>
      </w:pPr>
      <w:r>
        <w:rPr>
          <w:rFonts w:ascii="Times New Roman" w:hAnsi="Times New Roman"/>
          <w:szCs w:val="28"/>
          <w:highlight w:val="none"/>
        </w:rPr>
        <w:t>联合体成员</w:t>
      </w:r>
      <w:r>
        <w:rPr>
          <w:rFonts w:hint="eastAsia" w:ascii="Times New Roman" w:hAnsi="Times New Roman"/>
          <w:szCs w:val="28"/>
          <w:highlight w:val="none"/>
        </w:rPr>
        <w:t>一</w:t>
      </w:r>
      <w:r>
        <w:rPr>
          <w:rFonts w:ascii="Times New Roman" w:hAnsi="Times New Roman"/>
          <w:szCs w:val="28"/>
          <w:highlight w:val="none"/>
        </w:rPr>
        <w:t xml:space="preserve">名称（盖章）：                      </w:t>
      </w:r>
    </w:p>
    <w:p>
      <w:pPr>
        <w:pStyle w:val="146"/>
        <w:spacing w:before="160" w:beforeLines="0" w:after="160" w:afterLines="0"/>
        <w:ind w:left="0" w:leftChars="0" w:firstLine="426"/>
        <w:rPr>
          <w:rFonts w:ascii="Times New Roman" w:hAnsi="Times New Roman"/>
          <w:szCs w:val="28"/>
          <w:highlight w:val="none"/>
        </w:rPr>
      </w:pPr>
      <w:r>
        <w:rPr>
          <w:rFonts w:ascii="Times New Roman" w:hAnsi="Times New Roman"/>
          <w:szCs w:val="28"/>
          <w:highlight w:val="none"/>
        </w:rPr>
        <w:t xml:space="preserve">法定代表人（签字或盖章）：        </w:t>
      </w:r>
    </w:p>
    <w:p>
      <w:pPr>
        <w:pStyle w:val="146"/>
        <w:ind w:left="0" w:leftChars="0" w:firstLine="480" w:firstLineChars="200"/>
        <w:rPr>
          <w:rFonts w:ascii="Times New Roman" w:hAnsi="Times New Roman"/>
          <w:szCs w:val="28"/>
          <w:highlight w:val="none"/>
        </w:rPr>
      </w:pPr>
      <w:r>
        <w:rPr>
          <w:rFonts w:ascii="Times New Roman" w:hAnsi="Times New Roman"/>
          <w:szCs w:val="28"/>
          <w:highlight w:val="none"/>
        </w:rPr>
        <w:t>日期：</w:t>
      </w:r>
      <w:r>
        <w:rPr>
          <w:rFonts w:hint="eastAsia" w:ascii="Times New Roman" w:hAnsi="Times New Roman"/>
          <w:szCs w:val="28"/>
          <w:highlight w:val="none"/>
        </w:rPr>
        <w:t>2020</w:t>
      </w:r>
      <w:r>
        <w:rPr>
          <w:rFonts w:ascii="Times New Roman" w:hAnsi="Times New Roman"/>
          <w:szCs w:val="28"/>
          <w:highlight w:val="none"/>
        </w:rPr>
        <w:t>年</w:t>
      </w:r>
      <w:r>
        <w:rPr>
          <w:rFonts w:hint="eastAsia" w:ascii="Times New Roman" w:hAnsi="Times New Roman"/>
          <w:szCs w:val="28"/>
          <w:highlight w:val="none"/>
        </w:rPr>
        <w:t xml:space="preserve"> </w:t>
      </w:r>
      <w:r>
        <w:rPr>
          <w:rFonts w:ascii="Times New Roman" w:hAnsi="Times New Roman"/>
          <w:szCs w:val="28"/>
          <w:highlight w:val="none"/>
        </w:rPr>
        <w:t xml:space="preserve">  月</w:t>
      </w:r>
      <w:r>
        <w:rPr>
          <w:rFonts w:hint="eastAsia" w:ascii="Times New Roman" w:hAnsi="Times New Roman"/>
          <w:szCs w:val="28"/>
          <w:highlight w:val="none"/>
        </w:rPr>
        <w:t xml:space="preserve"> </w:t>
      </w:r>
      <w:r>
        <w:rPr>
          <w:rFonts w:ascii="Times New Roman" w:hAnsi="Times New Roman"/>
          <w:szCs w:val="28"/>
          <w:highlight w:val="none"/>
        </w:rPr>
        <w:t xml:space="preserve"> 日</w:t>
      </w:r>
    </w:p>
    <w:p>
      <w:pPr>
        <w:pStyle w:val="146"/>
        <w:ind w:left="0" w:leftChars="0" w:firstLine="480" w:firstLineChars="200"/>
        <w:rPr>
          <w:rFonts w:ascii="Times New Roman" w:hAnsi="Times New Roman"/>
          <w:szCs w:val="28"/>
          <w:highlight w:val="none"/>
        </w:rPr>
      </w:pPr>
    </w:p>
    <w:p>
      <w:pPr>
        <w:pStyle w:val="146"/>
        <w:spacing w:before="160" w:beforeLines="0" w:after="160" w:afterLines="0"/>
        <w:ind w:left="0" w:leftChars="0" w:firstLine="440"/>
        <w:rPr>
          <w:rFonts w:ascii="Times New Roman" w:hAnsi="Times New Roman"/>
          <w:szCs w:val="28"/>
          <w:highlight w:val="none"/>
        </w:rPr>
      </w:pPr>
      <w:r>
        <w:rPr>
          <w:rFonts w:ascii="Times New Roman" w:hAnsi="Times New Roman"/>
          <w:szCs w:val="28"/>
          <w:highlight w:val="none"/>
        </w:rPr>
        <w:t>联合体成员</w:t>
      </w:r>
      <w:r>
        <w:rPr>
          <w:rFonts w:hint="eastAsia" w:ascii="Times New Roman" w:hAnsi="Times New Roman"/>
          <w:szCs w:val="28"/>
          <w:highlight w:val="none"/>
          <w:lang w:val="en-US" w:eastAsia="zh-CN"/>
        </w:rPr>
        <w:t>二</w:t>
      </w:r>
      <w:r>
        <w:rPr>
          <w:rFonts w:ascii="Times New Roman" w:hAnsi="Times New Roman"/>
          <w:szCs w:val="28"/>
          <w:highlight w:val="none"/>
        </w:rPr>
        <w:t xml:space="preserve">名称（盖章）：                      </w:t>
      </w:r>
    </w:p>
    <w:p>
      <w:pPr>
        <w:pStyle w:val="146"/>
        <w:spacing w:before="160" w:beforeLines="0" w:after="160" w:afterLines="0"/>
        <w:ind w:left="0" w:leftChars="0" w:firstLine="426"/>
        <w:rPr>
          <w:rFonts w:ascii="Times New Roman" w:hAnsi="Times New Roman"/>
          <w:szCs w:val="28"/>
          <w:highlight w:val="none"/>
        </w:rPr>
      </w:pPr>
      <w:r>
        <w:rPr>
          <w:rFonts w:ascii="Times New Roman" w:hAnsi="Times New Roman"/>
          <w:szCs w:val="28"/>
          <w:highlight w:val="none"/>
        </w:rPr>
        <w:t xml:space="preserve">法定代表人（签字或盖章）：        </w:t>
      </w:r>
    </w:p>
    <w:p>
      <w:pPr>
        <w:pStyle w:val="146"/>
        <w:ind w:left="0" w:leftChars="0" w:firstLine="480" w:firstLineChars="200"/>
        <w:rPr>
          <w:rFonts w:ascii="Times New Roman" w:hAnsi="Times New Roman"/>
          <w:szCs w:val="28"/>
          <w:highlight w:val="none"/>
        </w:rPr>
      </w:pPr>
      <w:r>
        <w:rPr>
          <w:rFonts w:ascii="Times New Roman" w:hAnsi="Times New Roman"/>
          <w:szCs w:val="28"/>
          <w:highlight w:val="none"/>
        </w:rPr>
        <w:t>日期：</w:t>
      </w:r>
      <w:r>
        <w:rPr>
          <w:rFonts w:hint="eastAsia" w:ascii="Times New Roman" w:hAnsi="Times New Roman"/>
          <w:szCs w:val="28"/>
          <w:highlight w:val="none"/>
        </w:rPr>
        <w:t>2020</w:t>
      </w:r>
      <w:r>
        <w:rPr>
          <w:rFonts w:ascii="Times New Roman" w:hAnsi="Times New Roman"/>
          <w:szCs w:val="28"/>
          <w:highlight w:val="none"/>
        </w:rPr>
        <w:t>年</w:t>
      </w:r>
      <w:r>
        <w:rPr>
          <w:rFonts w:hint="eastAsia" w:ascii="Times New Roman" w:hAnsi="Times New Roman"/>
          <w:szCs w:val="28"/>
          <w:highlight w:val="none"/>
        </w:rPr>
        <w:t xml:space="preserve"> </w:t>
      </w:r>
      <w:r>
        <w:rPr>
          <w:rFonts w:ascii="Times New Roman" w:hAnsi="Times New Roman"/>
          <w:szCs w:val="28"/>
          <w:highlight w:val="none"/>
        </w:rPr>
        <w:t xml:space="preserve">  月</w:t>
      </w:r>
      <w:r>
        <w:rPr>
          <w:rFonts w:hint="eastAsia" w:ascii="Times New Roman" w:hAnsi="Times New Roman"/>
          <w:szCs w:val="28"/>
          <w:highlight w:val="none"/>
        </w:rPr>
        <w:t xml:space="preserve"> </w:t>
      </w:r>
      <w:r>
        <w:rPr>
          <w:rFonts w:ascii="Times New Roman" w:hAnsi="Times New Roman"/>
          <w:szCs w:val="28"/>
          <w:highlight w:val="none"/>
        </w:rPr>
        <w:t xml:space="preserve"> 日</w:t>
      </w:r>
    </w:p>
    <w:p>
      <w:pPr>
        <w:pStyle w:val="146"/>
        <w:ind w:left="0" w:leftChars="0" w:firstLine="480" w:firstLineChars="200"/>
        <w:rPr>
          <w:rFonts w:ascii="Times New Roman" w:hAnsi="Times New Roman"/>
          <w:szCs w:val="28"/>
          <w:highlight w:val="none"/>
        </w:rPr>
      </w:pPr>
    </w:p>
    <w:p>
      <w:pPr>
        <w:pStyle w:val="146"/>
        <w:spacing w:before="160" w:beforeLines="0" w:after="160" w:afterLines="0"/>
        <w:ind w:left="0" w:leftChars="0"/>
        <w:rPr>
          <w:rFonts w:ascii="Times New Roman" w:hAnsi="Times New Roman"/>
          <w:b/>
          <w:szCs w:val="28"/>
          <w:highlight w:val="none"/>
        </w:rPr>
      </w:pPr>
      <w:r>
        <w:rPr>
          <w:rFonts w:ascii="Times New Roman" w:hAnsi="Times New Roman"/>
          <w:b/>
          <w:szCs w:val="28"/>
          <w:highlight w:val="none"/>
        </w:rPr>
        <w:t>（</w:t>
      </w:r>
      <w:r>
        <w:rPr>
          <w:rFonts w:hint="eastAsia" w:ascii="Times New Roman" w:hAnsi="Times New Roman"/>
          <w:b/>
          <w:szCs w:val="28"/>
          <w:highlight w:val="none"/>
        </w:rPr>
        <w:t>说明：联合体协议中各成员组成、股权比例、职责分工等主要条款需与资格预审时一致，否则会导致投标响应无效。</w:t>
      </w:r>
      <w:r>
        <w:rPr>
          <w:rFonts w:ascii="Times New Roman" w:hAnsi="Times New Roman"/>
          <w:b/>
          <w:szCs w:val="28"/>
          <w:highlight w:val="none"/>
        </w:rPr>
        <w:t>联合体协议书必须由法定代表人签署，授权代表签署无效）</w:t>
      </w:r>
    </w:p>
    <w:p>
      <w:pPr>
        <w:widowControl w:val="0"/>
        <w:numPr>
          <w:ilvl w:val="0"/>
          <w:numId w:val="0"/>
        </w:numPr>
        <w:spacing w:line="360" w:lineRule="auto"/>
        <w:jc w:val="both"/>
        <w:rPr>
          <w:rFonts w:hint="default"/>
          <w:highlight w:val="none"/>
          <w:lang w:val="en-US" w:eastAsia="zh-CN"/>
        </w:rPr>
      </w:pPr>
    </w:p>
    <w:p>
      <w:pPr>
        <w:pStyle w:val="2"/>
        <w:rPr>
          <w:rFonts w:hint="default"/>
          <w:highlight w:val="none"/>
          <w:lang w:val="en-US" w:eastAsia="zh-CN"/>
        </w:rPr>
      </w:pPr>
    </w:p>
    <w:p>
      <w:pPr>
        <w:rPr>
          <w:rFonts w:hint="eastAsia" w:cs="Times New Roman"/>
          <w:highlight w:val="none"/>
          <w:lang w:val="en-US" w:eastAsia="zh-CN"/>
        </w:rPr>
      </w:pPr>
      <w:r>
        <w:rPr>
          <w:rFonts w:hint="eastAsia" w:cs="Times New Roman"/>
          <w:highlight w:val="none"/>
          <w:lang w:val="en-US" w:eastAsia="zh-CN"/>
        </w:rPr>
        <w:br w:type="page"/>
      </w:r>
    </w:p>
    <w:p>
      <w:pPr>
        <w:pStyle w:val="7"/>
        <w:rPr>
          <w:rFonts w:hint="eastAsia" w:cs="Times New Roman"/>
          <w:highlight w:val="none"/>
          <w:lang w:val="en-US" w:eastAsia="zh-CN"/>
        </w:rPr>
      </w:pPr>
      <w:r>
        <w:rPr>
          <w:rFonts w:hint="eastAsia" w:cs="Times New Roman"/>
          <w:highlight w:val="none"/>
          <w:lang w:val="en-US" w:eastAsia="zh-CN"/>
        </w:rPr>
        <w:t>十三、投标人认为与综合评审有关的其他材料</w:t>
      </w:r>
      <w:bookmarkEnd w:id="180"/>
    </w:p>
    <w:p>
      <w:pPr>
        <w:ind w:firstLine="480"/>
        <w:rPr>
          <w:highlight w:val="none"/>
        </w:rPr>
      </w:pPr>
    </w:p>
    <w:p>
      <w:pPr>
        <w:ind w:firstLine="480"/>
        <w:rPr>
          <w:highlight w:val="none"/>
        </w:rPr>
      </w:pPr>
    </w:p>
    <w:p>
      <w:pPr>
        <w:bidi w:val="0"/>
        <w:rPr>
          <w:rFonts w:hint="eastAsia"/>
          <w:highlight w:val="none"/>
          <w:lang w:val="en-US" w:eastAsia="zh-CN"/>
        </w:rPr>
      </w:pPr>
      <w:bookmarkStart w:id="181" w:name="_Toc18974"/>
      <w:r>
        <w:rPr>
          <w:rFonts w:hint="eastAsia"/>
          <w:highlight w:val="none"/>
          <w:lang w:val="en-US" w:eastAsia="zh-CN"/>
        </w:rPr>
        <w:br w:type="page"/>
      </w:r>
    </w:p>
    <w:p>
      <w:pPr>
        <w:pStyle w:val="5"/>
        <w:bidi w:val="0"/>
        <w:rPr>
          <w:rFonts w:hint="default"/>
          <w:highlight w:val="none"/>
          <w:lang w:val="en-US" w:eastAsia="zh-CN"/>
        </w:rPr>
      </w:pPr>
      <w:bookmarkStart w:id="182" w:name="_Toc27072"/>
      <w:r>
        <w:rPr>
          <w:rFonts w:hint="eastAsia"/>
          <w:highlight w:val="none"/>
          <w:lang w:val="en-US" w:eastAsia="zh-CN"/>
        </w:rPr>
        <w:t>4.3 商务报价文件</w:t>
      </w:r>
      <w:bookmarkEnd w:id="182"/>
    </w:p>
    <w:p>
      <w:pPr>
        <w:keepNext/>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outlineLvl w:val="9"/>
        <w:rPr>
          <w:rFonts w:hint="eastAsia" w:cs="Times New Roman"/>
          <w:b/>
          <w:bCs/>
          <w:sz w:val="30"/>
          <w:szCs w:val="30"/>
          <w:highlight w:val="none"/>
        </w:rPr>
      </w:pPr>
      <w:r>
        <w:rPr>
          <w:rFonts w:hint="eastAsia" w:cs="Times New Roman"/>
          <w:b/>
          <w:bCs/>
          <w:sz w:val="30"/>
          <w:szCs w:val="30"/>
          <w:highlight w:val="none"/>
        </w:rPr>
        <w:t>桐庐县富春污水处理厂扩建及清洁排放改造工程（PPP项目）</w:t>
      </w:r>
    </w:p>
    <w:p>
      <w:pPr>
        <w:keepNext/>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outlineLvl w:val="9"/>
        <w:rPr>
          <w:rFonts w:hint="eastAsia" w:cs="Times New Roman"/>
          <w:b/>
          <w:bCs/>
          <w:sz w:val="30"/>
          <w:szCs w:val="30"/>
          <w:highlight w:val="none"/>
        </w:rPr>
      </w:pPr>
      <w:r>
        <w:rPr>
          <w:rFonts w:hint="eastAsia" w:cs="Times New Roman"/>
          <w:b/>
          <w:bCs/>
          <w:sz w:val="30"/>
          <w:szCs w:val="30"/>
          <w:highlight w:val="none"/>
        </w:rPr>
        <w:t>社会资本采购项目</w:t>
      </w:r>
    </w:p>
    <w:p>
      <w:pPr>
        <w:keepNext/>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outlineLvl w:val="9"/>
        <w:rPr>
          <w:rFonts w:cs="Times New Roman"/>
          <w:b/>
          <w:bCs/>
          <w:sz w:val="32"/>
          <w:szCs w:val="32"/>
          <w:highlight w:val="none"/>
        </w:rPr>
      </w:pPr>
      <w:r>
        <w:rPr>
          <w:rFonts w:hint="eastAsia" w:cs="Times New Roman"/>
          <w:b/>
          <w:bCs/>
          <w:sz w:val="32"/>
          <w:szCs w:val="32"/>
          <w:highlight w:val="none"/>
        </w:rPr>
        <w:t>商务报价表</w:t>
      </w:r>
    </w:p>
    <w:tbl>
      <w:tblPr>
        <w:tblStyle w:val="29"/>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60"/>
        <w:gridCol w:w="810"/>
        <w:gridCol w:w="1050"/>
        <w:gridCol w:w="825"/>
        <w:gridCol w:w="1140"/>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06" w:type="dxa"/>
            <w:vAlign w:val="center"/>
          </w:tcPr>
          <w:p>
            <w:pPr>
              <w:spacing w:line="240" w:lineRule="auto"/>
              <w:ind w:firstLine="0" w:firstLineChars="0"/>
              <w:jc w:val="center"/>
              <w:rPr>
                <w:rFonts w:ascii="Calibri" w:hAnsi="Calibri"/>
                <w:b/>
                <w:bCs/>
                <w:color w:val="000000"/>
                <w:sz w:val="21"/>
                <w:szCs w:val="21"/>
                <w:highlight w:val="none"/>
              </w:rPr>
            </w:pPr>
            <w:r>
              <w:rPr>
                <w:rFonts w:hint="eastAsia" w:ascii="Calibri" w:hAnsi="Calibri"/>
                <w:b/>
                <w:bCs/>
                <w:color w:val="000000"/>
                <w:sz w:val="21"/>
                <w:szCs w:val="21"/>
                <w:highlight w:val="none"/>
              </w:rPr>
              <w:t>序号</w:t>
            </w:r>
          </w:p>
        </w:tc>
        <w:tc>
          <w:tcPr>
            <w:tcW w:w="2460" w:type="dxa"/>
            <w:vAlign w:val="center"/>
          </w:tcPr>
          <w:p>
            <w:pPr>
              <w:spacing w:line="240" w:lineRule="auto"/>
              <w:ind w:firstLine="0" w:firstLineChars="0"/>
              <w:jc w:val="center"/>
              <w:rPr>
                <w:rFonts w:ascii="Calibri" w:hAnsi="Calibri"/>
                <w:b/>
                <w:bCs/>
                <w:color w:val="000000"/>
                <w:sz w:val="21"/>
                <w:szCs w:val="21"/>
                <w:highlight w:val="none"/>
              </w:rPr>
            </w:pPr>
            <w:r>
              <w:rPr>
                <w:rFonts w:hint="eastAsia" w:ascii="Calibri" w:hAnsi="Calibri"/>
                <w:b/>
                <w:bCs/>
                <w:color w:val="000000"/>
                <w:sz w:val="21"/>
                <w:szCs w:val="21"/>
                <w:highlight w:val="none"/>
              </w:rPr>
              <w:t>指标项</w:t>
            </w:r>
          </w:p>
        </w:tc>
        <w:tc>
          <w:tcPr>
            <w:tcW w:w="810" w:type="dxa"/>
            <w:vAlign w:val="center"/>
          </w:tcPr>
          <w:p>
            <w:pPr>
              <w:spacing w:line="240" w:lineRule="auto"/>
              <w:ind w:firstLine="0" w:firstLineChars="0"/>
              <w:jc w:val="center"/>
              <w:rPr>
                <w:rFonts w:ascii="Calibri" w:hAnsi="Calibri"/>
                <w:b/>
                <w:bCs/>
                <w:color w:val="000000"/>
                <w:sz w:val="21"/>
                <w:szCs w:val="21"/>
                <w:highlight w:val="none"/>
              </w:rPr>
            </w:pPr>
            <w:r>
              <w:rPr>
                <w:rFonts w:hint="eastAsia" w:ascii="Calibri" w:hAnsi="Calibri"/>
                <w:b/>
                <w:bCs/>
                <w:color w:val="000000"/>
                <w:sz w:val="21"/>
                <w:szCs w:val="21"/>
                <w:highlight w:val="none"/>
              </w:rPr>
              <w:t>代表</w:t>
            </w:r>
          </w:p>
          <w:p>
            <w:pPr>
              <w:spacing w:line="240" w:lineRule="auto"/>
              <w:ind w:firstLine="0" w:firstLineChars="0"/>
              <w:jc w:val="center"/>
              <w:rPr>
                <w:rFonts w:ascii="Calibri" w:hAnsi="Calibri"/>
                <w:b/>
                <w:bCs/>
                <w:color w:val="000000"/>
                <w:sz w:val="21"/>
                <w:szCs w:val="21"/>
                <w:highlight w:val="none"/>
              </w:rPr>
            </w:pPr>
            <w:r>
              <w:rPr>
                <w:rFonts w:hint="eastAsia" w:ascii="Calibri" w:hAnsi="Calibri"/>
                <w:b/>
                <w:bCs/>
                <w:color w:val="000000"/>
                <w:sz w:val="21"/>
                <w:szCs w:val="21"/>
                <w:highlight w:val="none"/>
              </w:rPr>
              <w:t>符号</w:t>
            </w:r>
          </w:p>
        </w:tc>
        <w:tc>
          <w:tcPr>
            <w:tcW w:w="1050" w:type="dxa"/>
            <w:vAlign w:val="center"/>
          </w:tcPr>
          <w:p>
            <w:pPr>
              <w:spacing w:line="240" w:lineRule="auto"/>
              <w:ind w:firstLine="0" w:firstLineChars="0"/>
              <w:jc w:val="center"/>
              <w:rPr>
                <w:rFonts w:hint="eastAsia" w:ascii="Calibri" w:hAnsi="Calibri"/>
                <w:b/>
                <w:bCs/>
                <w:color w:val="000000"/>
                <w:sz w:val="21"/>
                <w:szCs w:val="21"/>
                <w:highlight w:val="none"/>
              </w:rPr>
            </w:pPr>
            <w:r>
              <w:rPr>
                <w:rFonts w:hint="eastAsia" w:ascii="Calibri" w:hAnsi="Calibri"/>
                <w:b/>
                <w:bCs/>
                <w:color w:val="000000"/>
                <w:sz w:val="21"/>
                <w:szCs w:val="21"/>
                <w:highlight w:val="none"/>
              </w:rPr>
              <w:t>指标</w:t>
            </w:r>
          </w:p>
          <w:p>
            <w:pPr>
              <w:spacing w:line="240" w:lineRule="auto"/>
              <w:ind w:firstLine="0" w:firstLineChars="0"/>
              <w:jc w:val="center"/>
              <w:rPr>
                <w:rFonts w:ascii="Calibri" w:hAnsi="Calibri"/>
                <w:b/>
                <w:bCs/>
                <w:color w:val="000000"/>
                <w:sz w:val="21"/>
                <w:szCs w:val="21"/>
                <w:highlight w:val="none"/>
              </w:rPr>
            </w:pPr>
            <w:r>
              <w:rPr>
                <w:rFonts w:hint="eastAsia" w:ascii="Calibri" w:hAnsi="Calibri"/>
                <w:b/>
                <w:bCs/>
                <w:color w:val="000000"/>
                <w:sz w:val="21"/>
                <w:szCs w:val="21"/>
                <w:highlight w:val="none"/>
              </w:rPr>
              <w:t>单位</w:t>
            </w:r>
          </w:p>
        </w:tc>
        <w:tc>
          <w:tcPr>
            <w:tcW w:w="1965" w:type="dxa"/>
            <w:gridSpan w:val="2"/>
            <w:vAlign w:val="center"/>
          </w:tcPr>
          <w:p>
            <w:pPr>
              <w:spacing w:line="240" w:lineRule="auto"/>
              <w:ind w:firstLine="0" w:firstLineChars="0"/>
              <w:jc w:val="center"/>
              <w:rPr>
                <w:rFonts w:ascii="Calibri" w:hAnsi="Calibri"/>
                <w:b/>
                <w:bCs/>
                <w:color w:val="000000"/>
                <w:sz w:val="21"/>
                <w:szCs w:val="21"/>
                <w:highlight w:val="none"/>
              </w:rPr>
            </w:pPr>
            <w:r>
              <w:rPr>
                <w:rFonts w:hint="eastAsia" w:ascii="Calibri" w:hAnsi="Calibri"/>
                <w:b/>
                <w:bCs/>
                <w:color w:val="000000"/>
                <w:sz w:val="21"/>
                <w:szCs w:val="21"/>
                <w:highlight w:val="none"/>
              </w:rPr>
              <w:t>指标报价</w:t>
            </w:r>
          </w:p>
        </w:tc>
        <w:tc>
          <w:tcPr>
            <w:tcW w:w="2252" w:type="dxa"/>
            <w:vAlign w:val="center"/>
          </w:tcPr>
          <w:p>
            <w:pPr>
              <w:spacing w:line="240" w:lineRule="auto"/>
              <w:ind w:firstLine="0" w:firstLineChars="0"/>
              <w:jc w:val="center"/>
              <w:rPr>
                <w:rFonts w:ascii="Calibri" w:hAnsi="Calibri"/>
                <w:b/>
                <w:bCs/>
                <w:color w:val="000000"/>
                <w:sz w:val="21"/>
                <w:szCs w:val="21"/>
                <w:highlight w:val="none"/>
              </w:rPr>
            </w:pPr>
            <w:r>
              <w:rPr>
                <w:rFonts w:hint="eastAsia" w:ascii="Calibri" w:hAnsi="Calibri"/>
                <w:b/>
                <w:bCs/>
                <w:color w:val="000000"/>
                <w:sz w:val="21"/>
                <w:szCs w:val="21"/>
                <w:highlight w:val="none"/>
              </w:rPr>
              <w:t>指标限值及说明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06" w:type="dxa"/>
            <w:vMerge w:val="restart"/>
            <w:vAlign w:val="center"/>
          </w:tcPr>
          <w:p>
            <w:pPr>
              <w:spacing w:line="240" w:lineRule="auto"/>
              <w:ind w:firstLine="0" w:firstLineChars="0"/>
              <w:jc w:val="center"/>
              <w:rPr>
                <w:rFonts w:hint="eastAsia" w:ascii="Calibri" w:hAnsi="Calibri" w:eastAsia="宋体"/>
                <w:b/>
                <w:bCs/>
                <w:color w:val="000000"/>
                <w:sz w:val="21"/>
                <w:szCs w:val="21"/>
                <w:highlight w:val="none"/>
                <w:lang w:val="en-US" w:eastAsia="zh-CN"/>
              </w:rPr>
            </w:pPr>
            <w:r>
              <w:rPr>
                <w:rFonts w:hint="eastAsia" w:ascii="Calibri" w:hAnsi="Calibri"/>
                <w:b/>
                <w:bCs/>
                <w:color w:val="000000"/>
                <w:sz w:val="21"/>
                <w:szCs w:val="21"/>
                <w:highlight w:val="none"/>
                <w:lang w:val="en-US" w:eastAsia="zh-CN"/>
              </w:rPr>
              <w:t>1</w:t>
            </w:r>
          </w:p>
        </w:tc>
        <w:tc>
          <w:tcPr>
            <w:tcW w:w="2460" w:type="dxa"/>
            <w:vMerge w:val="restart"/>
            <w:vAlign w:val="center"/>
          </w:tcPr>
          <w:p>
            <w:pPr>
              <w:spacing w:line="240" w:lineRule="auto"/>
              <w:ind w:firstLine="0" w:firstLineChars="0"/>
              <w:jc w:val="center"/>
              <w:rPr>
                <w:rFonts w:hint="default" w:ascii="Calibri" w:hAnsi="Calibri" w:eastAsia="宋体"/>
                <w:b/>
                <w:bCs/>
                <w:color w:val="000000"/>
                <w:sz w:val="21"/>
                <w:szCs w:val="21"/>
                <w:highlight w:val="none"/>
                <w:lang w:val="en-US" w:eastAsia="zh-CN"/>
              </w:rPr>
            </w:pPr>
            <w:r>
              <w:rPr>
                <w:rFonts w:hint="eastAsia" w:ascii="Calibri" w:hAnsi="Calibri"/>
                <w:b/>
                <w:bCs/>
                <w:color w:val="000000"/>
                <w:sz w:val="21"/>
                <w:szCs w:val="21"/>
                <w:highlight w:val="none"/>
                <w:lang w:val="en-US" w:eastAsia="zh-CN"/>
              </w:rPr>
              <w:t>PPP项目总投资</w:t>
            </w:r>
          </w:p>
        </w:tc>
        <w:tc>
          <w:tcPr>
            <w:tcW w:w="810" w:type="dxa"/>
            <w:vMerge w:val="restart"/>
            <w:vAlign w:val="center"/>
          </w:tcPr>
          <w:p>
            <w:pPr>
              <w:spacing w:line="240" w:lineRule="auto"/>
              <w:ind w:firstLine="0" w:firstLineChars="0"/>
              <w:jc w:val="center"/>
              <w:rPr>
                <w:rFonts w:hint="eastAsia" w:ascii="Times New Roman" w:hAnsi="Times New Roman" w:eastAsia="宋体"/>
                <w:i/>
                <w:sz w:val="18"/>
                <w:szCs w:val="18"/>
                <w:highlight w:val="none"/>
                <w:lang w:val="en-US" w:eastAsia="zh-CN"/>
              </w:rPr>
            </w:pPr>
            <w:r>
              <w:rPr>
                <w:rFonts w:hint="eastAsia" w:ascii="Times New Roman" w:hAnsi="Times New Roman"/>
                <w:i/>
                <w:sz w:val="18"/>
                <w:szCs w:val="18"/>
                <w:highlight w:val="none"/>
                <w:lang w:val="en-US" w:eastAsia="zh-CN"/>
              </w:rPr>
              <w:t>A</w:t>
            </w:r>
          </w:p>
        </w:tc>
        <w:tc>
          <w:tcPr>
            <w:tcW w:w="1050" w:type="dxa"/>
            <w:vMerge w:val="restart"/>
            <w:vAlign w:val="center"/>
          </w:tcPr>
          <w:p>
            <w:pPr>
              <w:spacing w:line="240" w:lineRule="auto"/>
              <w:ind w:firstLine="0" w:firstLineChars="0"/>
              <w:jc w:val="center"/>
              <w:rPr>
                <w:rFonts w:hint="eastAsia" w:ascii="Calibri" w:hAnsi="Calibri" w:eastAsia="宋体"/>
                <w:color w:val="000000"/>
                <w:sz w:val="21"/>
                <w:szCs w:val="21"/>
                <w:highlight w:val="none"/>
                <w:lang w:val="en-US" w:eastAsia="zh-CN"/>
              </w:rPr>
            </w:pPr>
            <w:r>
              <w:rPr>
                <w:rFonts w:hint="eastAsia" w:ascii="Calibri" w:hAnsi="Calibri"/>
                <w:color w:val="000000"/>
                <w:sz w:val="21"/>
                <w:szCs w:val="21"/>
                <w:highlight w:val="none"/>
                <w:lang w:val="en-US" w:eastAsia="zh-CN"/>
              </w:rPr>
              <w:t>万元</w:t>
            </w:r>
          </w:p>
        </w:tc>
        <w:tc>
          <w:tcPr>
            <w:tcW w:w="825" w:type="dxa"/>
            <w:vAlign w:val="center"/>
          </w:tcPr>
          <w:p>
            <w:pPr>
              <w:spacing w:line="240" w:lineRule="auto"/>
              <w:ind w:firstLine="0" w:firstLineChars="0"/>
              <w:jc w:val="center"/>
              <w:rPr>
                <w:rFonts w:hint="eastAsia" w:ascii="Calibri" w:hAnsi="Calibri" w:eastAsia="宋体" w:cs="Times New Roman"/>
                <w:color w:val="000000"/>
                <w:kern w:val="2"/>
                <w:sz w:val="21"/>
                <w:szCs w:val="21"/>
                <w:highlight w:val="none"/>
                <w:lang w:val="en-US" w:eastAsia="zh-CN" w:bidi="ar-SA"/>
              </w:rPr>
            </w:pPr>
            <w:r>
              <w:rPr>
                <w:rFonts w:hint="eastAsia" w:ascii="Calibri" w:hAnsi="Calibri"/>
                <w:color w:val="000000"/>
                <w:sz w:val="21"/>
                <w:szCs w:val="21"/>
                <w:highlight w:val="none"/>
              </w:rPr>
              <w:t>小写</w:t>
            </w:r>
          </w:p>
        </w:tc>
        <w:tc>
          <w:tcPr>
            <w:tcW w:w="1140" w:type="dxa"/>
            <w:vAlign w:val="center"/>
          </w:tcPr>
          <w:p>
            <w:pPr>
              <w:spacing w:line="240" w:lineRule="auto"/>
              <w:ind w:firstLine="0" w:firstLineChars="0"/>
              <w:jc w:val="center"/>
              <w:rPr>
                <w:rFonts w:ascii="Calibri" w:hAnsi="Calibri"/>
                <w:color w:val="000000"/>
                <w:sz w:val="21"/>
                <w:szCs w:val="21"/>
                <w:highlight w:val="none"/>
              </w:rPr>
            </w:pPr>
          </w:p>
        </w:tc>
        <w:tc>
          <w:tcPr>
            <w:tcW w:w="2252" w:type="dxa"/>
            <w:vMerge w:val="restart"/>
            <w:vAlign w:val="center"/>
          </w:tcPr>
          <w:p>
            <w:pPr>
              <w:spacing w:line="240" w:lineRule="auto"/>
              <w:ind w:firstLine="0" w:firstLineChars="0"/>
              <w:jc w:val="center"/>
              <w:rPr>
                <w:rFonts w:hint="eastAsia" w:ascii="Times New Roman" w:hAnsi="Times New Roman"/>
                <w:sz w:val="21"/>
                <w:szCs w:val="21"/>
                <w:highlight w:val="none"/>
              </w:rPr>
            </w:pPr>
            <w:r>
              <w:rPr>
                <w:rFonts w:hint="eastAsia" w:ascii="Times New Roman" w:hAnsi="Times New Roman"/>
                <w:sz w:val="21"/>
                <w:szCs w:val="21"/>
                <w:highlight w:val="none"/>
              </w:rPr>
              <w:t>本</w:t>
            </w:r>
            <w:r>
              <w:rPr>
                <w:rFonts w:hint="eastAsia" w:ascii="Times New Roman" w:hAnsi="Times New Roman"/>
                <w:sz w:val="21"/>
                <w:szCs w:val="21"/>
                <w:highlight w:val="none"/>
                <w:lang w:val="en-US" w:eastAsia="zh-CN"/>
              </w:rPr>
              <w:t>指标</w:t>
            </w:r>
            <w:r>
              <w:rPr>
                <w:rFonts w:hint="eastAsia" w:ascii="Times New Roman" w:hAnsi="Times New Roman"/>
                <w:sz w:val="21"/>
                <w:szCs w:val="21"/>
                <w:highlight w:val="none"/>
              </w:rPr>
              <w:t>报价≤</w:t>
            </w:r>
            <w:r>
              <w:rPr>
                <w:rFonts w:hint="eastAsia" w:ascii="Times New Roman" w:hAnsi="Times New Roman"/>
                <w:sz w:val="21"/>
                <w:szCs w:val="21"/>
                <w:highlight w:val="none"/>
                <w:lang w:val="en-US" w:eastAsia="zh-CN"/>
              </w:rPr>
              <w:t>24432.61万元</w:t>
            </w:r>
            <w:r>
              <w:rPr>
                <w:rFonts w:hint="eastAsia" w:ascii="Times New Roman" w:hAnsi="Times New Roman"/>
                <w:sz w:val="21"/>
                <w:szCs w:val="21"/>
                <w:highlight w:val="none"/>
              </w:rPr>
              <w:t>有效；保留两位小数</w:t>
            </w:r>
            <w:r>
              <w:rPr>
                <w:rFonts w:hint="eastAsia" w:ascii="Times New Roman" w:hAnsi="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06" w:type="dxa"/>
            <w:vMerge w:val="continue"/>
            <w:vAlign w:val="center"/>
          </w:tcPr>
          <w:p>
            <w:pPr>
              <w:spacing w:line="240" w:lineRule="auto"/>
              <w:ind w:firstLine="0" w:firstLineChars="0"/>
              <w:jc w:val="center"/>
              <w:rPr>
                <w:rFonts w:hint="eastAsia" w:ascii="Calibri" w:hAnsi="Calibri" w:eastAsia="宋体"/>
                <w:b/>
                <w:bCs/>
                <w:color w:val="000000"/>
                <w:sz w:val="21"/>
                <w:szCs w:val="21"/>
                <w:highlight w:val="none"/>
                <w:lang w:val="en-US" w:eastAsia="zh-CN"/>
              </w:rPr>
            </w:pPr>
          </w:p>
        </w:tc>
        <w:tc>
          <w:tcPr>
            <w:tcW w:w="2460" w:type="dxa"/>
            <w:vMerge w:val="continue"/>
            <w:vAlign w:val="center"/>
          </w:tcPr>
          <w:p>
            <w:pPr>
              <w:spacing w:line="240" w:lineRule="auto"/>
              <w:ind w:firstLine="0" w:firstLineChars="0"/>
              <w:jc w:val="center"/>
              <w:rPr>
                <w:rFonts w:hint="default" w:ascii="Calibri" w:hAnsi="Calibri" w:eastAsia="宋体"/>
                <w:b/>
                <w:bCs/>
                <w:color w:val="000000"/>
                <w:sz w:val="21"/>
                <w:szCs w:val="21"/>
                <w:highlight w:val="none"/>
                <w:lang w:val="en-US" w:eastAsia="zh-CN"/>
              </w:rPr>
            </w:pPr>
          </w:p>
        </w:tc>
        <w:tc>
          <w:tcPr>
            <w:tcW w:w="810" w:type="dxa"/>
            <w:vMerge w:val="continue"/>
            <w:vAlign w:val="center"/>
          </w:tcPr>
          <w:p>
            <w:pPr>
              <w:spacing w:line="240" w:lineRule="auto"/>
              <w:ind w:firstLine="0" w:firstLineChars="0"/>
              <w:jc w:val="center"/>
              <w:rPr>
                <w:rFonts w:hint="eastAsia" w:ascii="Times New Roman" w:hAnsi="Times New Roman" w:eastAsia="宋体"/>
                <w:i/>
                <w:sz w:val="18"/>
                <w:szCs w:val="18"/>
                <w:highlight w:val="none"/>
                <w:lang w:val="en-US" w:eastAsia="zh-CN"/>
              </w:rPr>
            </w:pPr>
          </w:p>
        </w:tc>
        <w:tc>
          <w:tcPr>
            <w:tcW w:w="1050" w:type="dxa"/>
            <w:vMerge w:val="continue"/>
            <w:vAlign w:val="center"/>
          </w:tcPr>
          <w:p>
            <w:pPr>
              <w:spacing w:line="240" w:lineRule="auto"/>
              <w:ind w:firstLine="0" w:firstLineChars="0"/>
              <w:jc w:val="center"/>
              <w:rPr>
                <w:rFonts w:hint="eastAsia" w:ascii="Calibri" w:hAnsi="Calibri" w:eastAsia="宋体"/>
                <w:color w:val="000000"/>
                <w:sz w:val="21"/>
                <w:szCs w:val="21"/>
                <w:highlight w:val="none"/>
                <w:lang w:val="en-US" w:eastAsia="zh-CN"/>
              </w:rPr>
            </w:pPr>
          </w:p>
        </w:tc>
        <w:tc>
          <w:tcPr>
            <w:tcW w:w="825" w:type="dxa"/>
            <w:vAlign w:val="center"/>
          </w:tcPr>
          <w:p>
            <w:pPr>
              <w:spacing w:line="240" w:lineRule="auto"/>
              <w:ind w:firstLine="0" w:firstLineChars="0"/>
              <w:jc w:val="center"/>
              <w:rPr>
                <w:rFonts w:hint="eastAsia" w:ascii="Calibri" w:hAnsi="Calibri" w:eastAsia="宋体" w:cs="Times New Roman"/>
                <w:color w:val="000000"/>
                <w:kern w:val="2"/>
                <w:sz w:val="21"/>
                <w:szCs w:val="21"/>
                <w:highlight w:val="none"/>
                <w:lang w:val="en-US" w:eastAsia="zh-CN" w:bidi="ar-SA"/>
              </w:rPr>
            </w:pPr>
            <w:r>
              <w:rPr>
                <w:rFonts w:hint="eastAsia" w:ascii="Calibri" w:hAnsi="Calibri"/>
                <w:color w:val="000000"/>
                <w:sz w:val="21"/>
                <w:szCs w:val="21"/>
                <w:highlight w:val="none"/>
              </w:rPr>
              <w:t>大写</w:t>
            </w:r>
          </w:p>
        </w:tc>
        <w:tc>
          <w:tcPr>
            <w:tcW w:w="1140" w:type="dxa"/>
            <w:vAlign w:val="center"/>
          </w:tcPr>
          <w:p>
            <w:pPr>
              <w:spacing w:line="240" w:lineRule="auto"/>
              <w:ind w:firstLine="0" w:firstLineChars="0"/>
              <w:jc w:val="center"/>
              <w:rPr>
                <w:rFonts w:ascii="Calibri" w:hAnsi="Calibri"/>
                <w:color w:val="000000"/>
                <w:sz w:val="21"/>
                <w:szCs w:val="21"/>
                <w:highlight w:val="none"/>
              </w:rPr>
            </w:pPr>
          </w:p>
        </w:tc>
        <w:tc>
          <w:tcPr>
            <w:tcW w:w="2252" w:type="dxa"/>
            <w:vMerge w:val="continue"/>
            <w:vAlign w:val="center"/>
          </w:tcPr>
          <w:p>
            <w:pPr>
              <w:spacing w:line="240" w:lineRule="auto"/>
              <w:ind w:firstLine="0" w:firstLineChars="0"/>
              <w:jc w:val="center"/>
              <w:rPr>
                <w:rFonts w:hint="eastAsia"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06" w:type="dxa"/>
            <w:vMerge w:val="restart"/>
            <w:vAlign w:val="center"/>
          </w:tcPr>
          <w:p>
            <w:pPr>
              <w:spacing w:line="240" w:lineRule="auto"/>
              <w:ind w:firstLine="0" w:firstLineChars="0"/>
              <w:jc w:val="center"/>
              <w:rPr>
                <w:rFonts w:hint="eastAsia" w:ascii="Calibri" w:hAnsi="Calibri" w:eastAsia="宋体"/>
                <w:b/>
                <w:bCs/>
                <w:color w:val="000000"/>
                <w:sz w:val="21"/>
                <w:szCs w:val="21"/>
                <w:highlight w:val="none"/>
                <w:lang w:eastAsia="zh-CN"/>
              </w:rPr>
            </w:pPr>
            <w:r>
              <w:rPr>
                <w:rFonts w:hint="eastAsia" w:ascii="Calibri" w:hAnsi="Calibri"/>
                <w:b/>
                <w:bCs/>
                <w:color w:val="000000"/>
                <w:sz w:val="21"/>
                <w:szCs w:val="21"/>
                <w:highlight w:val="none"/>
                <w:lang w:val="en-US" w:eastAsia="zh-CN"/>
              </w:rPr>
              <w:t>2</w:t>
            </w:r>
          </w:p>
        </w:tc>
        <w:tc>
          <w:tcPr>
            <w:tcW w:w="2460" w:type="dxa"/>
            <w:vMerge w:val="restart"/>
            <w:vAlign w:val="center"/>
          </w:tcPr>
          <w:p>
            <w:pPr>
              <w:spacing w:line="240" w:lineRule="auto"/>
              <w:ind w:firstLine="0" w:firstLineChars="0"/>
              <w:jc w:val="center"/>
              <w:rPr>
                <w:rFonts w:ascii="Calibri" w:hAnsi="Calibri"/>
                <w:b/>
                <w:bCs/>
                <w:color w:val="000000"/>
                <w:sz w:val="21"/>
                <w:szCs w:val="21"/>
                <w:highlight w:val="none"/>
              </w:rPr>
            </w:pPr>
            <w:r>
              <w:rPr>
                <w:rFonts w:hint="eastAsia" w:ascii="Calibri" w:hAnsi="Calibri"/>
                <w:b/>
                <w:bCs/>
                <w:color w:val="000000"/>
                <w:sz w:val="21"/>
                <w:szCs w:val="21"/>
                <w:highlight w:val="none"/>
              </w:rPr>
              <w:t>污水处理</w:t>
            </w:r>
            <w:r>
              <w:rPr>
                <w:rFonts w:hint="eastAsia" w:ascii="Calibri" w:hAnsi="Calibri"/>
                <w:b/>
                <w:bCs/>
                <w:color w:val="000000"/>
                <w:sz w:val="21"/>
                <w:szCs w:val="21"/>
                <w:highlight w:val="none"/>
                <w:lang w:val="en-US" w:eastAsia="zh-CN"/>
              </w:rPr>
              <w:t>运营</w:t>
            </w:r>
            <w:r>
              <w:rPr>
                <w:rFonts w:hint="eastAsia" w:ascii="Calibri" w:hAnsi="Calibri"/>
                <w:b/>
                <w:bCs/>
                <w:color w:val="000000"/>
                <w:sz w:val="21"/>
                <w:szCs w:val="21"/>
                <w:highlight w:val="none"/>
              </w:rPr>
              <w:t>服务费单价</w:t>
            </w:r>
          </w:p>
        </w:tc>
        <w:tc>
          <w:tcPr>
            <w:tcW w:w="810" w:type="dxa"/>
            <w:vMerge w:val="restart"/>
            <w:vAlign w:val="center"/>
          </w:tcPr>
          <w:p>
            <w:pPr>
              <w:spacing w:line="240" w:lineRule="auto"/>
              <w:ind w:firstLine="0" w:firstLineChars="0"/>
              <w:jc w:val="center"/>
              <w:rPr>
                <w:rFonts w:ascii="Calibri" w:hAnsi="Calibri"/>
                <w:color w:val="000000"/>
                <w:sz w:val="21"/>
                <w:szCs w:val="21"/>
                <w:highlight w:val="none"/>
              </w:rPr>
            </w:pPr>
            <w:r>
              <w:rPr>
                <w:rFonts w:hint="eastAsia" w:ascii="Times New Roman" w:hAnsi="Times New Roman"/>
                <w:i/>
                <w:sz w:val="18"/>
                <w:szCs w:val="18"/>
                <w:highlight w:val="none"/>
              </w:rPr>
              <w:t>P</w:t>
            </w:r>
          </w:p>
        </w:tc>
        <w:tc>
          <w:tcPr>
            <w:tcW w:w="1050" w:type="dxa"/>
            <w:vMerge w:val="restart"/>
            <w:vAlign w:val="center"/>
          </w:tcPr>
          <w:p>
            <w:pPr>
              <w:spacing w:line="240" w:lineRule="auto"/>
              <w:ind w:firstLine="0" w:firstLineChars="0"/>
              <w:jc w:val="center"/>
              <w:rPr>
                <w:rFonts w:ascii="Calibri" w:hAnsi="Calibri"/>
                <w:color w:val="000000"/>
                <w:sz w:val="21"/>
                <w:szCs w:val="21"/>
                <w:highlight w:val="none"/>
              </w:rPr>
            </w:pPr>
            <w:r>
              <w:rPr>
                <w:rFonts w:hint="eastAsia" w:ascii="Calibri" w:hAnsi="Calibri"/>
                <w:color w:val="000000"/>
                <w:sz w:val="21"/>
                <w:szCs w:val="21"/>
                <w:highlight w:val="none"/>
              </w:rPr>
              <w:t>元/m</w:t>
            </w:r>
            <w:r>
              <w:rPr>
                <w:rFonts w:hint="eastAsia" w:ascii="Calibri" w:hAnsi="Calibri"/>
                <w:color w:val="000000"/>
                <w:sz w:val="21"/>
                <w:szCs w:val="21"/>
                <w:highlight w:val="none"/>
                <w:vertAlign w:val="superscript"/>
              </w:rPr>
              <w:t>3</w:t>
            </w:r>
          </w:p>
        </w:tc>
        <w:tc>
          <w:tcPr>
            <w:tcW w:w="825" w:type="dxa"/>
            <w:vAlign w:val="center"/>
          </w:tcPr>
          <w:p>
            <w:pPr>
              <w:spacing w:line="240" w:lineRule="auto"/>
              <w:ind w:firstLine="0" w:firstLineChars="0"/>
              <w:jc w:val="center"/>
              <w:rPr>
                <w:rFonts w:ascii="Calibri" w:hAnsi="Calibri"/>
                <w:color w:val="000000"/>
                <w:sz w:val="21"/>
                <w:szCs w:val="21"/>
                <w:highlight w:val="none"/>
              </w:rPr>
            </w:pPr>
            <w:r>
              <w:rPr>
                <w:rFonts w:hint="eastAsia" w:ascii="Calibri" w:hAnsi="Calibri"/>
                <w:color w:val="000000"/>
                <w:sz w:val="21"/>
                <w:szCs w:val="21"/>
                <w:highlight w:val="none"/>
              </w:rPr>
              <w:t>小写</w:t>
            </w:r>
          </w:p>
        </w:tc>
        <w:tc>
          <w:tcPr>
            <w:tcW w:w="1140" w:type="dxa"/>
            <w:vAlign w:val="center"/>
          </w:tcPr>
          <w:p>
            <w:pPr>
              <w:spacing w:line="240" w:lineRule="auto"/>
              <w:ind w:firstLine="0" w:firstLineChars="0"/>
              <w:jc w:val="center"/>
              <w:rPr>
                <w:rFonts w:ascii="Calibri" w:hAnsi="Calibri"/>
                <w:color w:val="000000"/>
                <w:sz w:val="21"/>
                <w:szCs w:val="21"/>
                <w:highlight w:val="none"/>
              </w:rPr>
            </w:pPr>
          </w:p>
        </w:tc>
        <w:tc>
          <w:tcPr>
            <w:tcW w:w="2252" w:type="dxa"/>
            <w:vMerge w:val="restart"/>
            <w:vAlign w:val="center"/>
          </w:tcPr>
          <w:p>
            <w:pPr>
              <w:spacing w:line="240" w:lineRule="auto"/>
              <w:ind w:firstLine="0" w:firstLineChars="0"/>
              <w:jc w:val="center"/>
              <w:rPr>
                <w:rFonts w:hint="eastAsia" w:ascii="Calibri" w:hAnsi="Calibri" w:eastAsia="宋体"/>
                <w:color w:val="000000"/>
                <w:sz w:val="21"/>
                <w:szCs w:val="21"/>
                <w:highlight w:val="none"/>
                <w:lang w:eastAsia="zh-CN"/>
              </w:rPr>
            </w:pPr>
            <w:r>
              <w:rPr>
                <w:rFonts w:hint="eastAsia" w:ascii="Times New Roman" w:hAnsi="Times New Roman"/>
                <w:sz w:val="21"/>
                <w:szCs w:val="21"/>
                <w:highlight w:val="none"/>
              </w:rPr>
              <w:t>本</w:t>
            </w:r>
            <w:r>
              <w:rPr>
                <w:rFonts w:hint="eastAsia" w:ascii="Times New Roman" w:hAnsi="Times New Roman"/>
                <w:sz w:val="21"/>
                <w:szCs w:val="21"/>
                <w:highlight w:val="none"/>
                <w:lang w:val="en-US" w:eastAsia="zh-CN"/>
              </w:rPr>
              <w:t>指标</w:t>
            </w:r>
            <w:r>
              <w:rPr>
                <w:rFonts w:hint="eastAsia" w:ascii="Times New Roman" w:hAnsi="Times New Roman"/>
                <w:sz w:val="21"/>
                <w:szCs w:val="21"/>
                <w:highlight w:val="none"/>
              </w:rPr>
              <w:t>报价≤</w:t>
            </w:r>
            <w:r>
              <w:rPr>
                <w:rFonts w:hint="eastAsia" w:ascii="Times New Roman" w:hAnsi="Times New Roman"/>
                <w:sz w:val="21"/>
                <w:szCs w:val="21"/>
                <w:highlight w:val="none"/>
                <w:lang w:val="en-US" w:eastAsia="zh-CN"/>
              </w:rPr>
              <w:t>1.32元/吨</w:t>
            </w:r>
            <w:r>
              <w:rPr>
                <w:rFonts w:hint="eastAsia" w:ascii="Times New Roman" w:hAnsi="Times New Roman"/>
                <w:sz w:val="21"/>
                <w:szCs w:val="21"/>
                <w:highlight w:val="none"/>
              </w:rPr>
              <w:t>有效；保留两位小数</w:t>
            </w:r>
            <w:r>
              <w:rPr>
                <w:rFonts w:hint="eastAsia" w:ascii="Times New Roman" w:hAnsi="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vMerge w:val="continue"/>
            <w:vAlign w:val="center"/>
          </w:tcPr>
          <w:p>
            <w:pPr>
              <w:spacing w:line="240" w:lineRule="auto"/>
              <w:ind w:firstLine="0" w:firstLineChars="0"/>
              <w:jc w:val="center"/>
              <w:rPr>
                <w:rFonts w:ascii="Calibri" w:hAnsi="Calibri"/>
                <w:color w:val="000000"/>
                <w:sz w:val="21"/>
                <w:szCs w:val="21"/>
                <w:highlight w:val="none"/>
              </w:rPr>
            </w:pPr>
          </w:p>
        </w:tc>
        <w:tc>
          <w:tcPr>
            <w:tcW w:w="2460" w:type="dxa"/>
            <w:vMerge w:val="continue"/>
            <w:vAlign w:val="center"/>
          </w:tcPr>
          <w:p>
            <w:pPr>
              <w:spacing w:line="240" w:lineRule="auto"/>
              <w:ind w:firstLine="0" w:firstLineChars="0"/>
              <w:jc w:val="center"/>
              <w:rPr>
                <w:rFonts w:ascii="Calibri" w:hAnsi="Calibri"/>
                <w:color w:val="000000"/>
                <w:sz w:val="21"/>
                <w:szCs w:val="21"/>
                <w:highlight w:val="none"/>
              </w:rPr>
            </w:pPr>
          </w:p>
        </w:tc>
        <w:tc>
          <w:tcPr>
            <w:tcW w:w="810" w:type="dxa"/>
            <w:vMerge w:val="continue"/>
            <w:vAlign w:val="center"/>
          </w:tcPr>
          <w:p>
            <w:pPr>
              <w:spacing w:line="240" w:lineRule="auto"/>
              <w:ind w:firstLine="0" w:firstLineChars="0"/>
              <w:jc w:val="center"/>
              <w:rPr>
                <w:rFonts w:ascii="Calibri" w:hAnsi="Calibri"/>
                <w:color w:val="000000"/>
                <w:sz w:val="21"/>
                <w:szCs w:val="21"/>
                <w:highlight w:val="none"/>
              </w:rPr>
            </w:pPr>
          </w:p>
        </w:tc>
        <w:tc>
          <w:tcPr>
            <w:tcW w:w="1050" w:type="dxa"/>
            <w:vMerge w:val="continue"/>
            <w:vAlign w:val="center"/>
          </w:tcPr>
          <w:p>
            <w:pPr>
              <w:spacing w:line="240" w:lineRule="auto"/>
              <w:ind w:firstLine="0" w:firstLineChars="0"/>
              <w:jc w:val="center"/>
              <w:rPr>
                <w:rFonts w:ascii="Calibri" w:hAnsi="Calibri"/>
                <w:color w:val="000000"/>
                <w:sz w:val="21"/>
                <w:szCs w:val="21"/>
                <w:highlight w:val="none"/>
              </w:rPr>
            </w:pPr>
          </w:p>
        </w:tc>
        <w:tc>
          <w:tcPr>
            <w:tcW w:w="825" w:type="dxa"/>
            <w:vAlign w:val="center"/>
          </w:tcPr>
          <w:p>
            <w:pPr>
              <w:spacing w:line="240" w:lineRule="auto"/>
              <w:ind w:firstLine="0" w:firstLineChars="0"/>
              <w:jc w:val="center"/>
              <w:rPr>
                <w:rFonts w:ascii="Calibri" w:hAnsi="Calibri"/>
                <w:color w:val="000000"/>
                <w:sz w:val="21"/>
                <w:szCs w:val="21"/>
                <w:highlight w:val="none"/>
              </w:rPr>
            </w:pPr>
            <w:r>
              <w:rPr>
                <w:rFonts w:hint="eastAsia" w:ascii="Calibri" w:hAnsi="Calibri"/>
                <w:color w:val="000000"/>
                <w:sz w:val="21"/>
                <w:szCs w:val="21"/>
                <w:highlight w:val="none"/>
              </w:rPr>
              <w:t>大写</w:t>
            </w:r>
          </w:p>
        </w:tc>
        <w:tc>
          <w:tcPr>
            <w:tcW w:w="1140" w:type="dxa"/>
            <w:vAlign w:val="center"/>
          </w:tcPr>
          <w:p>
            <w:pPr>
              <w:spacing w:line="240" w:lineRule="auto"/>
              <w:ind w:firstLine="0" w:firstLineChars="0"/>
              <w:jc w:val="center"/>
              <w:rPr>
                <w:rFonts w:ascii="Calibri" w:hAnsi="Calibri"/>
                <w:color w:val="000000"/>
                <w:sz w:val="21"/>
                <w:szCs w:val="21"/>
                <w:highlight w:val="none"/>
              </w:rPr>
            </w:pPr>
          </w:p>
        </w:tc>
        <w:tc>
          <w:tcPr>
            <w:tcW w:w="2252" w:type="dxa"/>
            <w:vMerge w:val="continue"/>
            <w:vAlign w:val="center"/>
          </w:tcPr>
          <w:p>
            <w:pPr>
              <w:spacing w:line="240" w:lineRule="auto"/>
              <w:ind w:firstLine="0" w:firstLineChars="0"/>
              <w:jc w:val="center"/>
              <w:rPr>
                <w:rFonts w:ascii="Calibri" w:hAnsi="Calibr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06" w:type="dxa"/>
            <w:vMerge w:val="restart"/>
            <w:vAlign w:val="center"/>
          </w:tcPr>
          <w:p>
            <w:pPr>
              <w:spacing w:line="240" w:lineRule="auto"/>
              <w:ind w:firstLine="0" w:firstLineChars="0"/>
              <w:jc w:val="center"/>
              <w:rPr>
                <w:rFonts w:hint="eastAsia" w:ascii="Calibri" w:hAnsi="Calibri" w:eastAsia="宋体"/>
                <w:b/>
                <w:bCs/>
                <w:color w:val="000000"/>
                <w:sz w:val="21"/>
                <w:szCs w:val="21"/>
                <w:highlight w:val="none"/>
                <w:lang w:val="en-US" w:eastAsia="zh-CN"/>
              </w:rPr>
            </w:pPr>
            <w:r>
              <w:rPr>
                <w:rFonts w:hint="eastAsia" w:ascii="Calibri" w:hAnsi="Calibri"/>
                <w:b/>
                <w:bCs/>
                <w:color w:val="000000"/>
                <w:sz w:val="21"/>
                <w:szCs w:val="21"/>
                <w:highlight w:val="none"/>
                <w:lang w:val="en-US" w:eastAsia="zh-CN"/>
              </w:rPr>
              <w:t>3</w:t>
            </w:r>
          </w:p>
        </w:tc>
        <w:tc>
          <w:tcPr>
            <w:tcW w:w="2460" w:type="dxa"/>
            <w:vMerge w:val="restart"/>
            <w:vAlign w:val="center"/>
          </w:tcPr>
          <w:p>
            <w:pPr>
              <w:spacing w:line="240" w:lineRule="auto"/>
              <w:ind w:firstLine="0" w:firstLineChars="0"/>
              <w:jc w:val="center"/>
              <w:rPr>
                <w:rFonts w:hint="default" w:ascii="Calibri" w:hAnsi="Calibri" w:eastAsia="宋体"/>
                <w:b/>
                <w:bCs/>
                <w:color w:val="000000"/>
                <w:sz w:val="21"/>
                <w:szCs w:val="21"/>
                <w:highlight w:val="none"/>
                <w:lang w:val="en-US" w:eastAsia="zh-CN"/>
              </w:rPr>
            </w:pPr>
            <w:r>
              <w:rPr>
                <w:rFonts w:hint="eastAsia" w:ascii="Calibri" w:hAnsi="Calibri"/>
                <w:b/>
                <w:bCs/>
                <w:color w:val="000000"/>
                <w:sz w:val="21"/>
                <w:szCs w:val="21"/>
                <w:highlight w:val="none"/>
                <w:lang w:val="en-US" w:eastAsia="zh-CN"/>
              </w:rPr>
              <w:t>污水处理服务费综合单价</w:t>
            </w:r>
          </w:p>
        </w:tc>
        <w:tc>
          <w:tcPr>
            <w:tcW w:w="810" w:type="dxa"/>
            <w:vMerge w:val="restart"/>
            <w:vAlign w:val="center"/>
          </w:tcPr>
          <w:p>
            <w:pPr>
              <w:spacing w:line="240" w:lineRule="auto"/>
              <w:ind w:firstLine="0" w:firstLineChars="0"/>
              <w:jc w:val="center"/>
              <w:rPr>
                <w:rFonts w:hint="default" w:ascii="Calibri" w:hAnsi="Calibri" w:eastAsia="宋体"/>
                <w:color w:val="000000"/>
                <w:sz w:val="21"/>
                <w:szCs w:val="21"/>
                <w:highlight w:val="none"/>
                <w:lang w:val="en-US" w:eastAsia="zh-CN"/>
              </w:rPr>
            </w:pPr>
            <w:r>
              <w:rPr>
                <w:rFonts w:hint="eastAsia" w:ascii="Calibri" w:hAnsi="Calibri"/>
                <w:color w:val="000000"/>
                <w:sz w:val="21"/>
                <w:szCs w:val="21"/>
                <w:highlight w:val="none"/>
                <w:lang w:val="en-US" w:eastAsia="zh-CN"/>
              </w:rPr>
              <w:t>P</w:t>
            </w:r>
            <w:r>
              <w:rPr>
                <w:rFonts w:hint="eastAsia" w:ascii="Calibri" w:hAnsi="Calibri"/>
                <w:color w:val="000000"/>
                <w:sz w:val="21"/>
                <w:szCs w:val="21"/>
                <w:highlight w:val="none"/>
                <w:vertAlign w:val="subscript"/>
                <w:lang w:val="en-US" w:eastAsia="zh-CN"/>
              </w:rPr>
              <w:t>总</w:t>
            </w:r>
          </w:p>
        </w:tc>
        <w:tc>
          <w:tcPr>
            <w:tcW w:w="1050" w:type="dxa"/>
            <w:vMerge w:val="restart"/>
            <w:vAlign w:val="center"/>
          </w:tcPr>
          <w:p>
            <w:pPr>
              <w:spacing w:line="240" w:lineRule="auto"/>
              <w:ind w:firstLine="0" w:firstLineChars="0"/>
              <w:jc w:val="center"/>
              <w:rPr>
                <w:rFonts w:ascii="Calibri" w:hAnsi="Calibri"/>
                <w:color w:val="000000"/>
                <w:sz w:val="21"/>
                <w:szCs w:val="21"/>
                <w:highlight w:val="none"/>
              </w:rPr>
            </w:pPr>
            <w:r>
              <w:rPr>
                <w:rFonts w:hint="eastAsia" w:ascii="Calibri" w:hAnsi="Calibri"/>
                <w:color w:val="000000"/>
                <w:sz w:val="21"/>
                <w:szCs w:val="21"/>
                <w:highlight w:val="none"/>
              </w:rPr>
              <w:t>元/m</w:t>
            </w:r>
            <w:r>
              <w:rPr>
                <w:rFonts w:hint="eastAsia" w:ascii="Calibri" w:hAnsi="Calibri"/>
                <w:color w:val="000000"/>
                <w:sz w:val="21"/>
                <w:szCs w:val="21"/>
                <w:highlight w:val="none"/>
                <w:vertAlign w:val="superscript"/>
              </w:rPr>
              <w:t>3</w:t>
            </w:r>
          </w:p>
        </w:tc>
        <w:tc>
          <w:tcPr>
            <w:tcW w:w="825" w:type="dxa"/>
            <w:vAlign w:val="center"/>
          </w:tcPr>
          <w:p>
            <w:pPr>
              <w:spacing w:line="240" w:lineRule="auto"/>
              <w:ind w:firstLine="0" w:firstLineChars="0"/>
              <w:jc w:val="center"/>
              <w:rPr>
                <w:rFonts w:hint="eastAsia" w:ascii="Calibri" w:hAnsi="Calibri" w:eastAsia="宋体" w:cs="Times New Roman"/>
                <w:color w:val="000000"/>
                <w:kern w:val="2"/>
                <w:sz w:val="21"/>
                <w:szCs w:val="21"/>
                <w:highlight w:val="none"/>
                <w:lang w:val="en-US" w:eastAsia="zh-CN" w:bidi="ar-SA"/>
              </w:rPr>
            </w:pPr>
            <w:r>
              <w:rPr>
                <w:rFonts w:hint="eastAsia" w:ascii="Calibri" w:hAnsi="Calibri"/>
                <w:color w:val="000000"/>
                <w:sz w:val="21"/>
                <w:szCs w:val="21"/>
                <w:highlight w:val="none"/>
              </w:rPr>
              <w:t>小写</w:t>
            </w:r>
          </w:p>
        </w:tc>
        <w:tc>
          <w:tcPr>
            <w:tcW w:w="1140" w:type="dxa"/>
            <w:vAlign w:val="center"/>
          </w:tcPr>
          <w:p>
            <w:pPr>
              <w:spacing w:line="240" w:lineRule="auto"/>
              <w:ind w:firstLine="0" w:firstLineChars="0"/>
              <w:jc w:val="center"/>
              <w:rPr>
                <w:rFonts w:ascii="Calibri" w:hAnsi="Calibri"/>
                <w:color w:val="000000"/>
                <w:sz w:val="21"/>
                <w:szCs w:val="21"/>
                <w:highlight w:val="none"/>
              </w:rPr>
            </w:pPr>
          </w:p>
        </w:tc>
        <w:tc>
          <w:tcPr>
            <w:tcW w:w="2252" w:type="dxa"/>
            <w:vMerge w:val="restart"/>
            <w:vAlign w:val="center"/>
          </w:tcPr>
          <w:p>
            <w:pPr>
              <w:spacing w:line="240" w:lineRule="auto"/>
              <w:ind w:firstLine="0" w:firstLineChars="0"/>
              <w:jc w:val="center"/>
              <w:rPr>
                <w:rFonts w:ascii="Calibri" w:hAnsi="Calibri"/>
                <w:color w:val="000000"/>
                <w:sz w:val="21"/>
                <w:szCs w:val="21"/>
                <w:highlight w:val="none"/>
              </w:rPr>
            </w:pPr>
            <w:r>
              <w:rPr>
                <w:rFonts w:hint="eastAsia" w:ascii="Times New Roman" w:hAnsi="Times New Roman"/>
                <w:sz w:val="21"/>
                <w:szCs w:val="21"/>
                <w:highlight w:val="none"/>
              </w:rPr>
              <w:t>保留两位小数</w:t>
            </w:r>
            <w:r>
              <w:rPr>
                <w:rFonts w:hint="eastAsia" w:ascii="Times New Roman" w:hAnsi="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vMerge w:val="continue"/>
            <w:vAlign w:val="center"/>
          </w:tcPr>
          <w:p>
            <w:pPr>
              <w:spacing w:line="240" w:lineRule="auto"/>
              <w:ind w:firstLine="0" w:firstLineChars="0"/>
              <w:jc w:val="center"/>
              <w:rPr>
                <w:rFonts w:hint="eastAsia" w:ascii="Calibri" w:hAnsi="Calibri"/>
                <w:color w:val="000000"/>
                <w:sz w:val="21"/>
                <w:szCs w:val="21"/>
                <w:highlight w:val="none"/>
                <w:lang w:val="en-US" w:eastAsia="zh-CN"/>
              </w:rPr>
            </w:pPr>
          </w:p>
        </w:tc>
        <w:tc>
          <w:tcPr>
            <w:tcW w:w="2460" w:type="dxa"/>
            <w:vMerge w:val="continue"/>
            <w:vAlign w:val="center"/>
          </w:tcPr>
          <w:p>
            <w:pPr>
              <w:spacing w:line="240" w:lineRule="auto"/>
              <w:ind w:firstLine="0" w:firstLineChars="0"/>
              <w:jc w:val="center"/>
              <w:rPr>
                <w:rFonts w:ascii="Calibri" w:hAnsi="Calibri"/>
                <w:color w:val="000000"/>
                <w:sz w:val="21"/>
                <w:szCs w:val="21"/>
                <w:highlight w:val="none"/>
              </w:rPr>
            </w:pPr>
          </w:p>
        </w:tc>
        <w:tc>
          <w:tcPr>
            <w:tcW w:w="810" w:type="dxa"/>
            <w:vMerge w:val="continue"/>
            <w:vAlign w:val="center"/>
          </w:tcPr>
          <w:p>
            <w:pPr>
              <w:spacing w:line="240" w:lineRule="auto"/>
              <w:ind w:firstLine="0" w:firstLineChars="0"/>
              <w:jc w:val="center"/>
              <w:rPr>
                <w:rFonts w:ascii="Calibri" w:hAnsi="Calibri"/>
                <w:color w:val="000000"/>
                <w:sz w:val="21"/>
                <w:szCs w:val="21"/>
                <w:highlight w:val="none"/>
              </w:rPr>
            </w:pPr>
          </w:p>
        </w:tc>
        <w:tc>
          <w:tcPr>
            <w:tcW w:w="1050" w:type="dxa"/>
            <w:vMerge w:val="continue"/>
            <w:vAlign w:val="center"/>
          </w:tcPr>
          <w:p>
            <w:pPr>
              <w:spacing w:line="240" w:lineRule="auto"/>
              <w:ind w:firstLine="0" w:firstLineChars="0"/>
              <w:jc w:val="center"/>
              <w:rPr>
                <w:rFonts w:ascii="Calibri" w:hAnsi="Calibri"/>
                <w:color w:val="000000"/>
                <w:sz w:val="21"/>
                <w:szCs w:val="21"/>
                <w:highlight w:val="none"/>
              </w:rPr>
            </w:pPr>
          </w:p>
        </w:tc>
        <w:tc>
          <w:tcPr>
            <w:tcW w:w="825" w:type="dxa"/>
            <w:vAlign w:val="center"/>
          </w:tcPr>
          <w:p>
            <w:pPr>
              <w:spacing w:line="240" w:lineRule="auto"/>
              <w:ind w:firstLine="0" w:firstLineChars="0"/>
              <w:jc w:val="center"/>
              <w:rPr>
                <w:rFonts w:hint="eastAsia" w:ascii="Calibri" w:hAnsi="Calibri" w:eastAsia="宋体" w:cs="Times New Roman"/>
                <w:color w:val="000000"/>
                <w:kern w:val="2"/>
                <w:sz w:val="21"/>
                <w:szCs w:val="21"/>
                <w:highlight w:val="none"/>
                <w:lang w:val="en-US" w:eastAsia="zh-CN" w:bidi="ar-SA"/>
              </w:rPr>
            </w:pPr>
            <w:r>
              <w:rPr>
                <w:rFonts w:hint="eastAsia" w:ascii="Calibri" w:hAnsi="Calibri"/>
                <w:color w:val="000000"/>
                <w:sz w:val="21"/>
                <w:szCs w:val="21"/>
                <w:highlight w:val="none"/>
              </w:rPr>
              <w:t>大写</w:t>
            </w:r>
          </w:p>
        </w:tc>
        <w:tc>
          <w:tcPr>
            <w:tcW w:w="1140" w:type="dxa"/>
            <w:vAlign w:val="center"/>
          </w:tcPr>
          <w:p>
            <w:pPr>
              <w:spacing w:line="240" w:lineRule="auto"/>
              <w:ind w:firstLine="0" w:firstLineChars="0"/>
              <w:jc w:val="center"/>
              <w:rPr>
                <w:rFonts w:ascii="Calibri" w:hAnsi="Calibri"/>
                <w:color w:val="000000"/>
                <w:sz w:val="21"/>
                <w:szCs w:val="21"/>
                <w:highlight w:val="none"/>
              </w:rPr>
            </w:pPr>
          </w:p>
        </w:tc>
        <w:tc>
          <w:tcPr>
            <w:tcW w:w="2252" w:type="dxa"/>
            <w:vMerge w:val="continue"/>
            <w:vAlign w:val="center"/>
          </w:tcPr>
          <w:p>
            <w:pPr>
              <w:spacing w:line="240" w:lineRule="auto"/>
              <w:ind w:firstLine="0" w:firstLineChars="0"/>
              <w:jc w:val="center"/>
              <w:rPr>
                <w:rFonts w:ascii="Calibri" w:hAnsi="Calibr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126" w:type="dxa"/>
            <w:gridSpan w:val="4"/>
            <w:vAlign w:val="center"/>
          </w:tcPr>
          <w:p>
            <w:pPr>
              <w:spacing w:line="240" w:lineRule="auto"/>
              <w:ind w:firstLine="0" w:firstLineChars="0"/>
              <w:jc w:val="center"/>
              <w:rPr>
                <w:rFonts w:ascii="Calibri" w:hAnsi="Calibri"/>
                <w:color w:val="000000"/>
                <w:sz w:val="21"/>
                <w:szCs w:val="21"/>
                <w:highlight w:val="none"/>
              </w:rPr>
            </w:pPr>
            <w:r>
              <w:rPr>
                <w:rFonts w:hint="eastAsia" w:ascii="Calibri" w:hAnsi="Calibri"/>
                <w:color w:val="000000"/>
                <w:sz w:val="21"/>
                <w:szCs w:val="21"/>
                <w:highlight w:val="none"/>
              </w:rPr>
              <w:t>投标人（加盖公章）</w:t>
            </w:r>
          </w:p>
        </w:tc>
        <w:tc>
          <w:tcPr>
            <w:tcW w:w="4217" w:type="dxa"/>
            <w:gridSpan w:val="3"/>
            <w:shd w:val="clear" w:color="auto" w:fill="auto"/>
            <w:vAlign w:val="center"/>
          </w:tcPr>
          <w:p>
            <w:pPr>
              <w:widowControl/>
              <w:spacing w:line="240" w:lineRule="auto"/>
              <w:ind w:firstLine="0" w:firstLineChars="0"/>
              <w:jc w:val="center"/>
              <w:rPr>
                <w:rFonts w:ascii="Calibri" w:hAnsi="Calibri"/>
                <w:sz w:val="21"/>
                <w:szCs w:val="22"/>
                <w:highlight w:val="none"/>
              </w:rPr>
            </w:pPr>
            <w:r>
              <w:rPr>
                <w:rFonts w:ascii="Calibri" w:hAnsi="Calibri"/>
                <w:color w:val="000000"/>
                <w:sz w:val="21"/>
                <w:szCs w:val="21"/>
                <w:highlight w:val="none"/>
              </w:rPr>
              <w:t>法定代表人或其委托代理人</w:t>
            </w:r>
            <w:r>
              <w:rPr>
                <w:rFonts w:hint="eastAsia" w:ascii="Calibri" w:hAnsi="Calibri"/>
                <w:sz w:val="21"/>
                <w:szCs w:val="22"/>
                <w:highlight w:val="none"/>
              </w:rPr>
              <w:t>（</w:t>
            </w:r>
            <w:r>
              <w:rPr>
                <w:rFonts w:ascii="Calibri" w:hAnsi="Calibri"/>
                <w:sz w:val="21"/>
                <w:szCs w:val="22"/>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126" w:type="dxa"/>
            <w:gridSpan w:val="4"/>
            <w:vMerge w:val="restart"/>
          </w:tcPr>
          <w:p>
            <w:pPr>
              <w:spacing w:line="240" w:lineRule="auto"/>
              <w:ind w:firstLine="0" w:firstLineChars="0"/>
              <w:jc w:val="center"/>
              <w:rPr>
                <w:rFonts w:ascii="Calibri" w:hAnsi="Calibri"/>
                <w:color w:val="000000"/>
                <w:sz w:val="21"/>
                <w:szCs w:val="21"/>
                <w:highlight w:val="none"/>
              </w:rPr>
            </w:pPr>
          </w:p>
        </w:tc>
        <w:tc>
          <w:tcPr>
            <w:tcW w:w="4217" w:type="dxa"/>
            <w:gridSpan w:val="3"/>
            <w:shd w:val="clear" w:color="auto" w:fill="auto"/>
          </w:tcPr>
          <w:p>
            <w:pPr>
              <w:widowControl/>
              <w:spacing w:line="240" w:lineRule="auto"/>
              <w:ind w:firstLine="0" w:firstLineChars="0"/>
              <w:jc w:val="left"/>
              <w:rPr>
                <w:rFonts w:ascii="Calibri" w:hAnsi="Calibri"/>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26" w:type="dxa"/>
            <w:gridSpan w:val="4"/>
            <w:vMerge w:val="continue"/>
          </w:tcPr>
          <w:p>
            <w:pPr>
              <w:spacing w:line="240" w:lineRule="auto"/>
              <w:ind w:firstLine="0" w:firstLineChars="0"/>
              <w:jc w:val="center"/>
              <w:rPr>
                <w:rFonts w:ascii="Calibri" w:hAnsi="Calibri"/>
                <w:color w:val="000000"/>
                <w:sz w:val="21"/>
                <w:szCs w:val="21"/>
                <w:highlight w:val="none"/>
              </w:rPr>
            </w:pPr>
          </w:p>
        </w:tc>
        <w:tc>
          <w:tcPr>
            <w:tcW w:w="4217" w:type="dxa"/>
            <w:gridSpan w:val="3"/>
            <w:shd w:val="clear" w:color="auto" w:fill="auto"/>
            <w:vAlign w:val="bottom"/>
          </w:tcPr>
          <w:p>
            <w:pPr>
              <w:widowControl/>
              <w:spacing w:line="240" w:lineRule="auto"/>
              <w:ind w:firstLine="0" w:firstLineChars="0"/>
              <w:jc w:val="right"/>
              <w:rPr>
                <w:rFonts w:ascii="Calibri" w:hAnsi="Calibri"/>
                <w:sz w:val="21"/>
                <w:szCs w:val="22"/>
                <w:highlight w:val="none"/>
              </w:rPr>
            </w:pPr>
            <w:r>
              <w:rPr>
                <w:rFonts w:ascii="Times New Roman" w:hAnsi="Times New Roman"/>
                <w:sz w:val="28"/>
                <w:szCs w:val="28"/>
                <w:highlight w:val="none"/>
              </w:rPr>
              <w:t>年</w:t>
            </w:r>
            <w:r>
              <w:rPr>
                <w:rFonts w:hint="eastAsia" w:ascii="Times New Roman" w:hAnsi="Times New Roman"/>
                <w:sz w:val="28"/>
                <w:szCs w:val="28"/>
                <w:highlight w:val="none"/>
              </w:rPr>
              <w:t xml:space="preserve">  </w:t>
            </w:r>
            <w:r>
              <w:rPr>
                <w:rFonts w:ascii="Times New Roman" w:hAnsi="Times New Roman"/>
                <w:sz w:val="28"/>
                <w:szCs w:val="28"/>
                <w:highlight w:val="none"/>
              </w:rPr>
              <w:t>月</w:t>
            </w:r>
            <w:r>
              <w:rPr>
                <w:rFonts w:hint="eastAsia" w:ascii="Times New Roman" w:hAnsi="Times New Roman"/>
                <w:sz w:val="28"/>
                <w:szCs w:val="28"/>
                <w:highlight w:val="none"/>
              </w:rPr>
              <w:t xml:space="preserve">  </w:t>
            </w:r>
            <w:r>
              <w:rPr>
                <w:rFonts w:ascii="Times New Roman" w:hAnsi="Times New Roman"/>
                <w:sz w:val="28"/>
                <w:szCs w:val="28"/>
                <w:highlight w:val="none"/>
              </w:rPr>
              <w:t>日</w:t>
            </w:r>
          </w:p>
        </w:tc>
      </w:tr>
    </w:tbl>
    <w:p>
      <w:pPr>
        <w:spacing w:line="240" w:lineRule="auto"/>
        <w:ind w:firstLine="0" w:firstLineChars="0"/>
        <w:rPr>
          <w:rFonts w:ascii="Times New Roman" w:hAnsi="Times New Roman"/>
          <w:i/>
          <w:sz w:val="18"/>
          <w:szCs w:val="18"/>
          <w:highlight w:val="none"/>
        </w:rPr>
      </w:pPr>
    </w:p>
    <w:p>
      <w:pPr>
        <w:ind w:left="0" w:leftChars="0" w:firstLine="0" w:firstLineChars="0"/>
        <w:rPr>
          <w:rFonts w:ascii="Times New Roman" w:hAnsi="Times New Roman"/>
          <w:b/>
          <w:bCs/>
          <w:sz w:val="18"/>
          <w:szCs w:val="18"/>
          <w:highlight w:val="none"/>
        </w:rPr>
      </w:pPr>
      <w:r>
        <w:rPr>
          <w:rFonts w:hint="eastAsia" w:ascii="Times New Roman" w:hAnsi="Times New Roman"/>
          <w:b/>
          <w:bCs/>
          <w:sz w:val="18"/>
          <w:szCs w:val="18"/>
          <w:highlight w:val="none"/>
          <w:lang w:val="en-US" w:eastAsia="zh-CN"/>
        </w:rPr>
        <w:t>说明</w:t>
      </w:r>
      <w:r>
        <w:rPr>
          <w:rFonts w:ascii="Times New Roman" w:hAnsi="Times New Roman"/>
          <w:b/>
          <w:bCs/>
          <w:sz w:val="18"/>
          <w:szCs w:val="18"/>
          <w:highlight w:val="none"/>
        </w:rPr>
        <w:t>：</w:t>
      </w:r>
    </w:p>
    <w:p>
      <w:pPr>
        <w:numPr>
          <w:ilvl w:val="0"/>
          <w:numId w:val="24"/>
        </w:numPr>
        <w:ind w:left="425" w:leftChars="0" w:hanging="42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上述报价中，大写数值与小写数值不一致的，以大写为准。</w:t>
      </w:r>
    </w:p>
    <w:p>
      <w:pPr>
        <w:numPr>
          <w:ilvl w:val="0"/>
          <w:numId w:val="24"/>
        </w:numPr>
        <w:ind w:left="425" w:leftChars="0" w:hanging="425"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上述表格中报价数据均保留两位小数，小数点后第三位四舍五入。</w:t>
      </w:r>
    </w:p>
    <w:p>
      <w:pPr>
        <w:numPr>
          <w:ilvl w:val="0"/>
          <w:numId w:val="24"/>
        </w:numPr>
        <w:ind w:left="425" w:leftChars="0" w:hanging="425"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上述报价</w:t>
      </w:r>
      <w:r>
        <w:rPr>
          <w:rFonts w:hint="eastAsia" w:ascii="宋体" w:hAnsi="宋体" w:eastAsia="宋体" w:cs="宋体"/>
          <w:b/>
          <w:bCs/>
          <w:sz w:val="21"/>
          <w:szCs w:val="21"/>
          <w:highlight w:val="none"/>
          <w:lang w:val="en-US" w:eastAsia="zh-CN"/>
        </w:rPr>
        <w:t>表中单价</w:t>
      </w:r>
      <w:r>
        <w:rPr>
          <w:rFonts w:hint="eastAsia" w:ascii="宋体" w:hAnsi="宋体" w:eastAsia="宋体" w:cs="宋体"/>
          <w:b/>
          <w:bCs/>
          <w:sz w:val="21"/>
          <w:szCs w:val="21"/>
          <w:highlight w:val="none"/>
        </w:rPr>
        <w:t>为履行PPP项目</w:t>
      </w:r>
      <w:r>
        <w:rPr>
          <w:rFonts w:hint="eastAsia" w:ascii="宋体" w:hAnsi="宋体" w:cs="宋体"/>
          <w:b/>
          <w:bCs/>
          <w:sz w:val="21"/>
          <w:szCs w:val="21"/>
          <w:highlight w:val="none"/>
          <w:lang w:val="en-US" w:eastAsia="zh-CN"/>
        </w:rPr>
        <w:t>特许经营</w:t>
      </w:r>
      <w:r>
        <w:rPr>
          <w:rFonts w:hint="eastAsia" w:ascii="宋体" w:hAnsi="宋体" w:eastAsia="宋体" w:cs="宋体"/>
          <w:b/>
          <w:bCs/>
          <w:sz w:val="21"/>
          <w:szCs w:val="21"/>
          <w:highlight w:val="none"/>
        </w:rPr>
        <w:t>合同的关键性数据，并根据PPP项目</w:t>
      </w:r>
      <w:r>
        <w:rPr>
          <w:rFonts w:hint="eastAsia" w:ascii="宋体" w:hAnsi="宋体" w:cs="宋体"/>
          <w:b/>
          <w:bCs/>
          <w:sz w:val="21"/>
          <w:szCs w:val="21"/>
          <w:highlight w:val="none"/>
          <w:lang w:val="en-US" w:eastAsia="zh-CN"/>
        </w:rPr>
        <w:t>特许经营</w:t>
      </w:r>
      <w:r>
        <w:rPr>
          <w:rFonts w:hint="eastAsia" w:ascii="宋体" w:hAnsi="宋体" w:eastAsia="宋体" w:cs="宋体"/>
          <w:b/>
          <w:bCs/>
          <w:sz w:val="21"/>
          <w:szCs w:val="21"/>
          <w:highlight w:val="none"/>
        </w:rPr>
        <w:t>合同条款约定执行。上述填报数据为已含税价格，请投标人结合现行税收政策综合考虑。</w:t>
      </w:r>
    </w:p>
    <w:p>
      <w:pPr>
        <w:numPr>
          <w:ilvl w:val="0"/>
          <w:numId w:val="24"/>
        </w:numPr>
        <w:ind w:left="425" w:leftChars="0" w:hanging="425"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避免计算结果存在误差，建议投标人采用连续计算方式计算各项结果（除关键性数据单独填报并计算下一个关联报价数据外，其他填报的计算过程数据，填报时采用四舍五入方式填写，但计算下一个关联报价数据时，引用原计算结果（不建议直接采用四舍五入方式后数据计算下一个关联报价数据）。</w:t>
      </w:r>
    </w:p>
    <w:p>
      <w:pPr>
        <w:numPr>
          <w:ilvl w:val="0"/>
          <w:numId w:val="24"/>
        </w:numPr>
        <w:ind w:left="425" w:leftChars="0" w:hanging="42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上述报价中填报值经评审公式验算有误的，以评审小组按公式参数取用计算验算结果为准。</w:t>
      </w:r>
    </w:p>
    <w:p>
      <w:pPr>
        <w:pStyle w:val="2"/>
        <w:numPr>
          <w:ilvl w:val="0"/>
          <w:numId w:val="24"/>
        </w:numPr>
        <w:ind w:left="425" w:leftChars="0" w:hanging="425" w:firstLineChars="0"/>
        <w:rPr>
          <w:rFonts w:hint="eastAsia" w:ascii="宋体" w:hAnsi="宋体" w:eastAsia="宋体" w:cs="宋体"/>
          <w:b/>
          <w:bCs/>
          <w:sz w:val="21"/>
          <w:szCs w:val="21"/>
          <w:highlight w:val="none"/>
          <w:u w:val="none"/>
          <w:lang w:val="en-US" w:eastAsia="zh-CN"/>
        </w:rPr>
      </w:pPr>
      <w:r>
        <w:rPr>
          <w:rFonts w:hint="eastAsia" w:ascii="宋体" w:hAnsi="宋体" w:eastAsia="宋体" w:cs="宋体"/>
          <w:b/>
          <w:bCs/>
          <w:sz w:val="21"/>
          <w:szCs w:val="21"/>
          <w:highlight w:val="none"/>
          <w:lang w:val="en-US" w:eastAsia="zh-CN"/>
        </w:rPr>
        <w:t>投标人投报的PPP项目总投资数额低于纳入PPP项目批复的概算金额24432.61万元的85%的，差额部分需要在投标人（以联合体投标的，由联合体牵头人缴纳）领取中标通知前缴纳低价风险担保金。低价风险担保金金额=24432.61万元×85%－投标人投报的PPP项目总投资金额，低价风险担保金以现金或银行转账的形式缴纳，在项目完成</w:t>
      </w:r>
      <w:r>
        <w:rPr>
          <w:rFonts w:hint="eastAsia" w:ascii="宋体" w:hAnsi="宋体" w:cs="宋体"/>
          <w:b/>
          <w:bCs/>
          <w:sz w:val="21"/>
          <w:szCs w:val="21"/>
          <w:highlight w:val="none"/>
          <w:lang w:val="en-US" w:eastAsia="zh-CN"/>
        </w:rPr>
        <w:t>竣工</w:t>
      </w:r>
      <w:r>
        <w:rPr>
          <w:rFonts w:hint="eastAsia" w:ascii="宋体" w:hAnsi="宋体" w:eastAsia="宋体" w:cs="宋体"/>
          <w:b/>
          <w:bCs/>
          <w:sz w:val="21"/>
          <w:szCs w:val="21"/>
          <w:highlight w:val="none"/>
          <w:lang w:val="en-US" w:eastAsia="zh-CN"/>
        </w:rPr>
        <w:t>验收</w:t>
      </w:r>
      <w:r>
        <w:rPr>
          <w:rFonts w:hint="eastAsia" w:ascii="宋体" w:hAnsi="宋体" w:cs="宋体"/>
          <w:b/>
          <w:bCs/>
          <w:sz w:val="21"/>
          <w:szCs w:val="21"/>
          <w:highlight w:val="none"/>
          <w:lang w:val="en-US" w:eastAsia="zh-CN"/>
        </w:rPr>
        <w:t>缺陷责任期（缺陷责任期为2年）届满后</w:t>
      </w:r>
      <w:r>
        <w:rPr>
          <w:rFonts w:hint="eastAsia" w:ascii="宋体" w:hAnsi="宋体" w:eastAsia="宋体" w:cs="宋体"/>
          <w:b/>
          <w:bCs/>
          <w:sz w:val="21"/>
          <w:szCs w:val="21"/>
          <w:highlight w:val="none"/>
          <w:lang w:val="en-US" w:eastAsia="zh-CN"/>
        </w:rPr>
        <w:t>退还。</w:t>
      </w:r>
      <w:r>
        <w:rPr>
          <w:rFonts w:hint="eastAsia" w:ascii="宋体" w:hAnsi="宋体" w:cs="宋体"/>
          <w:b/>
          <w:bCs/>
          <w:sz w:val="21"/>
          <w:szCs w:val="21"/>
          <w:highlight w:val="none"/>
          <w:u w:val="none"/>
          <w:lang w:val="en-US" w:eastAsia="zh-CN"/>
        </w:rPr>
        <w:t>中标人不缴纳低价风险担保金的，取消其中标资格，并上报至中国政府采购网“政府采购严重违法失信行为记录名单”。</w:t>
      </w:r>
    </w:p>
    <w:p>
      <w:pPr>
        <w:pStyle w:val="2"/>
        <w:numPr>
          <w:ilvl w:val="0"/>
          <w:numId w:val="24"/>
        </w:numPr>
        <w:ind w:left="425" w:leftChars="0" w:hanging="425" w:firstLine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投标人投报的污水处理运营服务费单价不得低于其项目运营成本</w:t>
      </w:r>
      <w:r>
        <w:rPr>
          <w:rFonts w:hint="eastAsia" w:ascii="宋体" w:hAnsi="宋体" w:cs="宋体"/>
          <w:b/>
          <w:bCs/>
          <w:sz w:val="21"/>
          <w:szCs w:val="21"/>
          <w:highlight w:val="none"/>
          <w:lang w:val="en-US" w:eastAsia="zh-CN"/>
        </w:rPr>
        <w:t>（以技术投标文件中分析的运营成本为准）</w:t>
      </w:r>
      <w:r>
        <w:rPr>
          <w:rFonts w:hint="eastAsia" w:ascii="宋体" w:hAnsi="宋体" w:eastAsia="宋体" w:cs="宋体"/>
          <w:b/>
          <w:bCs/>
          <w:sz w:val="21"/>
          <w:szCs w:val="21"/>
          <w:highlight w:val="none"/>
          <w:lang w:val="en-US" w:eastAsia="zh-CN"/>
        </w:rPr>
        <w:t>，低于运营成本的投标报价无效。</w:t>
      </w:r>
    </w:p>
    <w:p>
      <w:pP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br w:type="page"/>
      </w:r>
    </w:p>
    <w:p>
      <w:pPr>
        <w:spacing w:line="360" w:lineRule="auto"/>
        <w:jc w:val="center"/>
        <w:rPr>
          <w:rFonts w:ascii="Times New Roman" w:hAnsi="Times New Roman"/>
          <w:b/>
          <w:bCs/>
          <w:sz w:val="32"/>
          <w:szCs w:val="32"/>
          <w:highlight w:val="none"/>
        </w:rPr>
      </w:pPr>
      <w:r>
        <w:rPr>
          <w:rFonts w:ascii="Times New Roman" w:hAnsi="Times New Roman"/>
          <w:b/>
          <w:bCs/>
          <w:sz w:val="32"/>
          <w:szCs w:val="32"/>
          <w:highlight w:val="none"/>
        </w:rPr>
        <w:t>商务报价填表计算说明</w:t>
      </w:r>
    </w:p>
    <w:p>
      <w:pPr>
        <w:rPr>
          <w:rFonts w:ascii="Times New Roman" w:hAnsi="Times New Roman"/>
          <w:b/>
          <w:sz w:val="24"/>
          <w:szCs w:val="24"/>
          <w:highlight w:val="none"/>
        </w:rPr>
      </w:pPr>
      <w:r>
        <w:rPr>
          <w:rFonts w:ascii="Times New Roman" w:hAnsi="Times New Roman"/>
          <w:b/>
          <w:sz w:val="24"/>
          <w:szCs w:val="24"/>
          <w:highlight w:val="none"/>
        </w:rPr>
        <w:t>★：计算说明中所用公式及参数只作招标评审阶段简化统一比较使用，正式合同及履行仍以合同约定为准。</w:t>
      </w:r>
    </w:p>
    <w:p>
      <w:pPr>
        <w:spacing w:line="360" w:lineRule="auto"/>
        <w:ind w:left="485" w:leftChars="202" w:firstLine="484" w:firstLineChars="202"/>
        <w:rPr>
          <w:rFonts w:hint="eastAsia" w:ascii="宋体" w:hAnsi="宋体"/>
          <w:sz w:val="24"/>
          <w:szCs w:val="24"/>
          <w:highlight w:val="none"/>
          <w:lang w:val="en-US"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lang w:val="en-US" w:eastAsia="zh-CN"/>
        </w:rPr>
        <w:t>污水处理服务费综合单价计算公式：</w:t>
      </w:r>
    </w:p>
    <w:p>
      <w:pPr>
        <w:ind w:left="0" w:leftChars="0" w:firstLine="0" w:firstLineChars="0"/>
        <w:jc w:val="center"/>
        <w:rPr>
          <w:highlight w:val="none"/>
        </w:rPr>
      </w:pPr>
      <w:r>
        <w:rPr>
          <w:rFonts w:hint="eastAsia"/>
          <w:b/>
          <w:bCs/>
          <w:color w:val="FF0000"/>
          <w:position w:val="-32"/>
          <w:szCs w:val="28"/>
          <w:highlight w:val="none"/>
        </w:rPr>
        <w:object>
          <v:shape id="_x0000_i1025" o:spt="75" type="#_x0000_t75" style="height:38pt;width:368.5pt;" o:ole="t" filled="f" o:preferrelative="t" stroked="f" coordsize="21600,21600">
            <v:path/>
            <v:fill on="f" focussize="0,0"/>
            <v:stroke on="f"/>
            <v:imagedata r:id="rId12" o:title=""/>
            <o:lock v:ext="edit" aspectratio="t"/>
            <w10:wrap type="none"/>
            <w10:anchorlock/>
          </v:shape>
          <o:OLEObject Type="Embed" ProgID="Equation.3" ShapeID="_x0000_i1025" DrawAspect="Content" ObjectID="_1468075725" r:id="rId11">
            <o:LockedField>false</o:LockedField>
          </o:OLEObject>
        </w:object>
      </w:r>
    </w:p>
    <w:p>
      <w:pPr>
        <w:ind w:firstLine="482" w:firstLineChars="200"/>
        <w:rPr>
          <w:b/>
          <w:bCs/>
          <w:sz w:val="24"/>
          <w:highlight w:val="none"/>
        </w:rPr>
      </w:pPr>
      <w:r>
        <w:rPr>
          <w:rFonts w:hint="eastAsia"/>
          <w:b/>
          <w:bCs/>
          <w:sz w:val="24"/>
          <w:highlight w:val="none"/>
        </w:rPr>
        <w:t>其中：</w:t>
      </w:r>
    </w:p>
    <w:p>
      <w:pPr>
        <w:ind w:left="478" w:leftChars="199" w:firstLine="0" w:firstLineChars="0"/>
        <w:rPr>
          <w:sz w:val="21"/>
          <w:szCs w:val="21"/>
          <w:highlight w:val="none"/>
        </w:rPr>
      </w:pPr>
      <w:r>
        <w:rPr>
          <w:rFonts w:hint="eastAsia"/>
          <w:sz w:val="21"/>
          <w:szCs w:val="21"/>
          <w:highlight w:val="none"/>
        </w:rPr>
        <w:t>P</w:t>
      </w:r>
      <w:r>
        <w:rPr>
          <w:rFonts w:hint="eastAsia"/>
          <w:sz w:val="21"/>
          <w:szCs w:val="21"/>
          <w:highlight w:val="none"/>
          <w:vertAlign w:val="subscript"/>
          <w:lang w:val="en-US" w:eastAsia="zh-CN"/>
        </w:rPr>
        <w:t>总</w:t>
      </w:r>
      <w:r>
        <w:rPr>
          <w:rFonts w:hint="eastAsia"/>
          <w:sz w:val="21"/>
          <w:szCs w:val="21"/>
          <w:highlight w:val="none"/>
        </w:rPr>
        <w:t>——</w:t>
      </w:r>
      <w:r>
        <w:rPr>
          <w:rFonts w:hint="eastAsia"/>
          <w:sz w:val="21"/>
          <w:szCs w:val="21"/>
          <w:highlight w:val="none"/>
          <w:lang w:val="en-US" w:eastAsia="zh-CN"/>
        </w:rPr>
        <w:t>污水处理服务费综合单价，单位：元/吨</w:t>
      </w:r>
      <w:r>
        <w:rPr>
          <w:rFonts w:hint="eastAsia"/>
          <w:sz w:val="21"/>
          <w:szCs w:val="21"/>
          <w:highlight w:val="none"/>
        </w:rPr>
        <w:t>；</w:t>
      </w:r>
    </w:p>
    <w:p>
      <w:pPr>
        <w:ind w:left="478" w:leftChars="199" w:firstLine="0" w:firstLineChars="0"/>
        <w:rPr>
          <w:sz w:val="21"/>
          <w:szCs w:val="21"/>
          <w:highlight w:val="none"/>
        </w:rPr>
      </w:pPr>
      <w:r>
        <w:rPr>
          <w:rFonts w:hint="eastAsia"/>
          <w:sz w:val="21"/>
          <w:szCs w:val="21"/>
          <w:highlight w:val="none"/>
        </w:rPr>
        <w:t>P——为</w:t>
      </w:r>
      <w:r>
        <w:rPr>
          <w:rFonts w:hint="eastAsia"/>
          <w:sz w:val="21"/>
          <w:szCs w:val="21"/>
          <w:highlight w:val="none"/>
          <w:lang w:val="en-US" w:eastAsia="zh-CN"/>
        </w:rPr>
        <w:t>各</w:t>
      </w:r>
      <w:r>
        <w:rPr>
          <w:rFonts w:hint="eastAsia"/>
          <w:sz w:val="21"/>
          <w:szCs w:val="21"/>
          <w:highlight w:val="none"/>
          <w:u w:val="none"/>
          <w:lang w:val="en-US" w:eastAsia="zh-CN"/>
        </w:rPr>
        <w:t>投标人</w:t>
      </w:r>
      <w:r>
        <w:rPr>
          <w:rFonts w:hint="eastAsia"/>
          <w:sz w:val="21"/>
          <w:szCs w:val="21"/>
          <w:highlight w:val="none"/>
        </w:rPr>
        <w:t>投报的污水处理</w:t>
      </w:r>
      <w:r>
        <w:rPr>
          <w:rFonts w:hint="eastAsia"/>
          <w:sz w:val="21"/>
          <w:szCs w:val="21"/>
          <w:highlight w:val="none"/>
          <w:lang w:val="en-US" w:eastAsia="zh-CN"/>
        </w:rPr>
        <w:t>运营</w:t>
      </w:r>
      <w:r>
        <w:rPr>
          <w:rFonts w:hint="eastAsia"/>
          <w:sz w:val="21"/>
          <w:szCs w:val="21"/>
          <w:highlight w:val="none"/>
        </w:rPr>
        <w:t>服务费单价</w:t>
      </w:r>
      <w:r>
        <w:rPr>
          <w:rFonts w:hint="eastAsia"/>
          <w:sz w:val="21"/>
          <w:szCs w:val="21"/>
          <w:highlight w:val="none"/>
          <w:lang w:val="en-US" w:eastAsia="zh-CN"/>
        </w:rPr>
        <w:t>，单位：元/吨</w:t>
      </w:r>
      <w:r>
        <w:rPr>
          <w:rFonts w:hint="eastAsia"/>
          <w:sz w:val="21"/>
          <w:szCs w:val="21"/>
          <w:highlight w:val="none"/>
        </w:rPr>
        <w:t>；</w:t>
      </w:r>
    </w:p>
    <w:p>
      <w:pPr>
        <w:ind w:left="478" w:leftChars="199" w:firstLine="0" w:firstLineChars="0"/>
        <w:rPr>
          <w:sz w:val="21"/>
          <w:szCs w:val="21"/>
          <w:highlight w:val="none"/>
        </w:rPr>
      </w:pPr>
      <w:r>
        <w:rPr>
          <w:rFonts w:hint="eastAsia"/>
          <w:sz w:val="21"/>
          <w:szCs w:val="21"/>
          <w:highlight w:val="none"/>
        </w:rPr>
        <w:t>A</w:t>
      </w:r>
      <w:r>
        <w:rPr>
          <w:rFonts w:hint="eastAsia"/>
          <w:sz w:val="21"/>
          <w:szCs w:val="21"/>
          <w:highlight w:val="none"/>
          <w:vertAlign w:val="subscript"/>
          <w:lang w:val="en-US" w:eastAsia="zh-CN"/>
        </w:rPr>
        <w:t>估</w:t>
      </w:r>
      <w:r>
        <w:rPr>
          <w:rFonts w:hint="eastAsia"/>
          <w:sz w:val="21"/>
          <w:szCs w:val="21"/>
          <w:highlight w:val="none"/>
        </w:rPr>
        <w:t>——为可研批复中纳入本项目PPP投资范围内三期扩建项目估算总投资额（不含铺底流动资金）</w:t>
      </w:r>
      <w:r>
        <w:rPr>
          <w:rFonts w:hint="eastAsia"/>
          <w:sz w:val="21"/>
          <w:szCs w:val="21"/>
          <w:highlight w:val="none"/>
          <w:lang w:eastAsia="zh-CN"/>
        </w:rPr>
        <w:t>，</w:t>
      </w:r>
      <w:r>
        <w:rPr>
          <w:rFonts w:hint="eastAsia"/>
          <w:sz w:val="21"/>
          <w:szCs w:val="21"/>
          <w:highlight w:val="none"/>
          <w:lang w:val="en-US" w:eastAsia="zh-CN"/>
        </w:rPr>
        <w:t>为</w:t>
      </w:r>
      <w:r>
        <w:rPr>
          <w:rFonts w:hint="eastAsia"/>
          <w:sz w:val="21"/>
          <w:szCs w:val="21"/>
          <w:highlight w:val="none"/>
          <w:u w:val="single"/>
          <w:lang w:val="en-US" w:eastAsia="zh-CN"/>
        </w:rPr>
        <w:t xml:space="preserve"> 25800.64</w:t>
      </w:r>
      <w:r>
        <w:rPr>
          <w:rFonts w:hint="eastAsia"/>
          <w:sz w:val="21"/>
          <w:szCs w:val="21"/>
          <w:highlight w:val="none"/>
          <w:lang w:val="en-US" w:eastAsia="zh-CN"/>
        </w:rPr>
        <w:t>万元</w:t>
      </w:r>
      <w:r>
        <w:rPr>
          <w:rFonts w:hint="eastAsia"/>
          <w:sz w:val="21"/>
          <w:szCs w:val="21"/>
          <w:highlight w:val="none"/>
        </w:rPr>
        <w:t>；</w:t>
      </w:r>
    </w:p>
    <w:p>
      <w:pPr>
        <w:ind w:left="478" w:leftChars="199" w:firstLine="0" w:firstLineChars="0"/>
        <w:rPr>
          <w:sz w:val="21"/>
          <w:szCs w:val="21"/>
          <w:highlight w:val="none"/>
        </w:rPr>
      </w:pPr>
      <w:r>
        <w:rPr>
          <w:rFonts w:hint="eastAsia"/>
          <w:sz w:val="21"/>
          <w:szCs w:val="21"/>
          <w:highlight w:val="none"/>
        </w:rPr>
        <w:t>A——</w:t>
      </w:r>
      <w:r>
        <w:rPr>
          <w:rFonts w:hint="eastAsia"/>
          <w:sz w:val="21"/>
          <w:szCs w:val="21"/>
          <w:highlight w:val="none"/>
          <w:lang w:val="en-US" w:eastAsia="zh-CN"/>
        </w:rPr>
        <w:t>为各投标人投报的的PPP项目总投资金额，单位：万元；A值覆盖批复的初设文件中全部工作内容（土地费用除外）；</w:t>
      </w:r>
    </w:p>
    <w:p>
      <w:pPr>
        <w:ind w:left="478" w:leftChars="199" w:firstLine="0" w:firstLineChars="0"/>
        <w:rPr>
          <w:sz w:val="21"/>
          <w:szCs w:val="21"/>
          <w:highlight w:val="none"/>
        </w:rPr>
      </w:pPr>
      <w:r>
        <w:rPr>
          <w:rFonts w:hint="eastAsia"/>
          <w:sz w:val="21"/>
          <w:szCs w:val="21"/>
          <w:highlight w:val="none"/>
        </w:rPr>
        <w:t>n——为污水处理服务费中项目总投资变动敏感系数，n值为0.67。</w:t>
      </w:r>
    </w:p>
    <w:p>
      <w:pPr>
        <w:pStyle w:val="2"/>
        <w:numPr>
          <w:ilvl w:val="0"/>
          <w:numId w:val="0"/>
        </w:numPr>
        <w:ind w:leftChars="0"/>
        <w:rPr>
          <w:rFonts w:hint="eastAsia" w:ascii="宋体" w:hAnsi="宋体" w:eastAsia="宋体" w:cs="宋体"/>
          <w:b/>
          <w:bCs/>
          <w:sz w:val="18"/>
          <w:szCs w:val="18"/>
          <w:highlight w:val="none"/>
          <w:lang w:val="en-US" w:eastAsia="zh-CN"/>
        </w:rPr>
      </w:pPr>
      <w:r>
        <w:rPr>
          <w:rFonts w:hint="eastAsia" w:ascii="Times New Roman" w:hAnsi="Times New Roman"/>
          <w:b/>
          <w:bCs/>
          <w:highlight w:val="none"/>
        </w:rPr>
        <w:t>注：投标人填报数据（</w:t>
      </w:r>
      <w:r>
        <w:rPr>
          <w:rFonts w:hint="eastAsia" w:ascii="Times New Roman" w:hAnsi="Times New Roman"/>
          <w:b/>
          <w:bCs/>
          <w:highlight w:val="none"/>
          <w:lang w:val="en-US" w:eastAsia="zh-CN"/>
        </w:rPr>
        <w:t>PPP项目总投资</w:t>
      </w:r>
      <w:r>
        <w:rPr>
          <w:rFonts w:hint="eastAsia" w:ascii="Times New Roman" w:hAnsi="Times New Roman"/>
          <w:b/>
          <w:bCs/>
          <w:highlight w:val="none"/>
        </w:rPr>
        <w:t>、污水处理运营服务费单价</w:t>
      </w:r>
      <w:r>
        <w:rPr>
          <w:rFonts w:hint="eastAsia" w:ascii="Times New Roman" w:hAnsi="Times New Roman"/>
          <w:b/>
          <w:bCs/>
          <w:highlight w:val="none"/>
          <w:lang w:eastAsia="zh-CN"/>
        </w:rPr>
        <w:t>）</w:t>
      </w:r>
      <w:r>
        <w:rPr>
          <w:rFonts w:hint="eastAsia" w:ascii="Times New Roman" w:hAnsi="Times New Roman"/>
          <w:b/>
          <w:bCs/>
          <w:highlight w:val="none"/>
        </w:rPr>
        <w:t>与其计算</w:t>
      </w:r>
      <w:r>
        <w:rPr>
          <w:rFonts w:hint="eastAsia" w:ascii="Times New Roman" w:hAnsi="Times New Roman"/>
          <w:b/>
          <w:bCs/>
          <w:highlight w:val="none"/>
          <w:lang w:val="en-US" w:eastAsia="zh-CN"/>
        </w:rPr>
        <w:t>的污水处理服务费综合单价</w:t>
      </w:r>
      <w:r>
        <w:rPr>
          <w:rFonts w:hint="eastAsia" w:ascii="Times New Roman" w:hAnsi="Times New Roman"/>
          <w:b/>
          <w:bCs/>
          <w:highlight w:val="none"/>
        </w:rPr>
        <w:t>结果不一致的，以投标人填报数据（PPP项目总投资、污水处理运营服务费单价）为依据，经评审小组核算结果为准。</w:t>
      </w:r>
    </w:p>
    <w:p>
      <w:pPr>
        <w:numPr>
          <w:ilvl w:val="0"/>
          <w:numId w:val="0"/>
        </w:numPr>
        <w:rPr>
          <w:rFonts w:ascii="Times New Roman" w:hAnsi="Times New Roman"/>
          <w:sz w:val="18"/>
          <w:szCs w:val="18"/>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br w:type="page"/>
      </w:r>
    </w:p>
    <w:p>
      <w:pPr>
        <w:pStyle w:val="5"/>
        <w:bidi w:val="0"/>
        <w:rPr>
          <w:rFonts w:hint="eastAsia"/>
          <w:highlight w:val="none"/>
          <w:lang w:val="en-US" w:eastAsia="zh-CN"/>
        </w:rPr>
      </w:pPr>
      <w:bookmarkStart w:id="183" w:name="_Toc11078"/>
      <w:r>
        <w:rPr>
          <w:rFonts w:hint="eastAsia"/>
          <w:highlight w:val="none"/>
          <w:lang w:val="en-US" w:eastAsia="zh-CN"/>
        </w:rPr>
        <w:t>4.4</w:t>
      </w:r>
      <w:r>
        <w:rPr>
          <w:rFonts w:hint="eastAsia"/>
          <w:highlight w:val="none"/>
        </w:rPr>
        <w:t xml:space="preserve"> </w:t>
      </w:r>
      <w:r>
        <w:rPr>
          <w:rFonts w:hint="eastAsia"/>
          <w:highlight w:val="none"/>
          <w:lang w:val="en-US" w:eastAsia="zh-CN"/>
        </w:rPr>
        <w:t>封面</w:t>
      </w:r>
      <w:r>
        <w:rPr>
          <w:rFonts w:hint="eastAsia"/>
          <w:highlight w:val="none"/>
        </w:rPr>
        <w:t>格式</w:t>
      </w:r>
      <w:r>
        <w:rPr>
          <w:rFonts w:hint="eastAsia"/>
          <w:highlight w:val="none"/>
          <w:lang w:val="en-US" w:eastAsia="zh-CN"/>
        </w:rPr>
        <w:t>要求</w:t>
      </w:r>
      <w:bookmarkEnd w:id="181"/>
      <w:bookmarkEnd w:id="183"/>
    </w:p>
    <w:p>
      <w:pPr>
        <w:pStyle w:val="6"/>
        <w:numPr>
          <w:ilvl w:val="0"/>
          <w:numId w:val="0"/>
        </w:numPr>
        <w:bidi w:val="0"/>
        <w:ind w:leftChars="0"/>
        <w:jc w:val="center"/>
        <w:rPr>
          <w:rFonts w:hint="eastAsia"/>
          <w:highlight w:val="none"/>
        </w:rPr>
      </w:pPr>
      <w:bookmarkStart w:id="184" w:name="_Toc480745647"/>
      <w:bookmarkStart w:id="185" w:name="_Toc28889339"/>
      <w:r>
        <w:rPr>
          <w:rFonts w:hint="eastAsia"/>
          <w:highlight w:val="none"/>
          <w:lang w:val="en-US" w:eastAsia="zh-CN"/>
        </w:rPr>
        <w:t>一、</w:t>
      </w:r>
      <w:r>
        <w:rPr>
          <w:rFonts w:hint="eastAsia"/>
          <w:highlight w:val="none"/>
        </w:rPr>
        <w:t>投标文件封面格式</w:t>
      </w:r>
      <w:bookmarkEnd w:id="184"/>
      <w:bookmarkEnd w:id="185"/>
    </w:p>
    <w:p>
      <w:pPr>
        <w:rPr>
          <w:rFonts w:ascii="宋体" w:hAnsi="宋体"/>
          <w:b/>
          <w:sz w:val="36"/>
          <w:szCs w:val="48"/>
          <w:highlight w:val="none"/>
          <w:bdr w:val="single" w:color="auto" w:sz="4" w:space="0"/>
        </w:rPr>
      </w:pPr>
      <w:r>
        <w:rPr>
          <w:rFonts w:ascii="宋体" w:hAnsi="宋体"/>
          <w:b/>
          <w:sz w:val="36"/>
          <w:szCs w:val="48"/>
          <w:highlight w:val="none"/>
          <w:bdr w:val="single" w:color="auto" w:sz="4" w:space="0"/>
        </w:rPr>
        <w:br w:type="page"/>
      </w:r>
    </w:p>
    <w:p>
      <w:pPr>
        <w:ind w:firstLine="0" w:firstLineChars="0"/>
        <w:jc w:val="right"/>
        <w:rPr>
          <w:rFonts w:ascii="宋体" w:hAnsi="宋体"/>
          <w:b/>
          <w:sz w:val="36"/>
          <w:szCs w:val="48"/>
          <w:highlight w:val="none"/>
          <w:bdr w:val="single" w:color="auto" w:sz="4" w:space="0"/>
        </w:rPr>
      </w:pPr>
      <w:r>
        <w:rPr>
          <w:rFonts w:ascii="宋体" w:hAnsi="宋体"/>
          <w:b/>
          <w:sz w:val="36"/>
          <w:szCs w:val="48"/>
          <w:highlight w:val="none"/>
          <w:bdr w:val="single" w:color="auto" w:sz="4" w:space="0"/>
        </w:rPr>
        <w:t>正本/副本</w:t>
      </w:r>
    </w:p>
    <w:p>
      <w:pPr>
        <w:spacing w:line="480" w:lineRule="auto"/>
        <w:ind w:firstLine="0" w:firstLineChars="0"/>
        <w:jc w:val="center"/>
        <w:rPr>
          <w:rFonts w:ascii="黑体" w:hAnsi="黑体" w:eastAsia="黑体"/>
          <w:sz w:val="44"/>
          <w:szCs w:val="48"/>
          <w:highlight w:val="none"/>
        </w:rPr>
      </w:pPr>
    </w:p>
    <w:p>
      <w:pPr>
        <w:spacing w:line="480" w:lineRule="auto"/>
        <w:ind w:firstLine="0" w:firstLineChars="0"/>
        <w:jc w:val="center"/>
        <w:rPr>
          <w:rFonts w:hint="eastAsia" w:ascii="黑体" w:hAnsi="黑体" w:eastAsia="黑体"/>
          <w:sz w:val="40"/>
          <w:szCs w:val="48"/>
          <w:highlight w:val="none"/>
          <w:lang w:val="en-US" w:eastAsia="zh-CN"/>
        </w:rPr>
      </w:pPr>
      <w:r>
        <w:rPr>
          <w:rFonts w:hint="eastAsia" w:ascii="黑体" w:hAnsi="黑体" w:eastAsia="黑体"/>
          <w:sz w:val="40"/>
          <w:szCs w:val="48"/>
          <w:highlight w:val="none"/>
        </w:rPr>
        <w:t>桐庐县富春污水处理厂扩建及清洁排放改造工程</w:t>
      </w:r>
      <w:r>
        <w:rPr>
          <w:rFonts w:hint="eastAsia" w:ascii="黑体" w:hAnsi="黑体" w:eastAsia="黑体"/>
          <w:sz w:val="40"/>
          <w:szCs w:val="48"/>
          <w:highlight w:val="none"/>
          <w:lang w:eastAsia="zh-CN"/>
        </w:rPr>
        <w:t>（</w:t>
      </w:r>
      <w:r>
        <w:rPr>
          <w:rFonts w:ascii="黑体" w:hAnsi="黑体" w:eastAsia="黑体"/>
          <w:sz w:val="40"/>
          <w:szCs w:val="48"/>
          <w:highlight w:val="none"/>
        </w:rPr>
        <w:t>PPP项目</w:t>
      </w:r>
      <w:r>
        <w:rPr>
          <w:rFonts w:hint="eastAsia" w:ascii="黑体" w:hAnsi="黑体" w:eastAsia="黑体"/>
          <w:sz w:val="40"/>
          <w:szCs w:val="48"/>
          <w:highlight w:val="none"/>
          <w:lang w:eastAsia="zh-CN"/>
        </w:rPr>
        <w:t>）</w:t>
      </w:r>
      <w:r>
        <w:rPr>
          <w:rFonts w:hint="eastAsia" w:ascii="黑体" w:hAnsi="黑体" w:eastAsia="黑体"/>
          <w:sz w:val="44"/>
          <w:szCs w:val="48"/>
          <w:highlight w:val="none"/>
        </w:rPr>
        <w:t>社会资本采购</w:t>
      </w:r>
      <w:r>
        <w:rPr>
          <w:rFonts w:hint="eastAsia" w:ascii="黑体" w:hAnsi="黑体" w:eastAsia="黑体"/>
          <w:sz w:val="44"/>
          <w:szCs w:val="48"/>
          <w:highlight w:val="none"/>
          <w:lang w:val="en-US" w:eastAsia="zh-CN"/>
        </w:rPr>
        <w:t>项目</w:t>
      </w: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pStyle w:val="2"/>
        <w:rPr>
          <w:rFonts w:ascii="仿宋_GB2312" w:hAnsi="Calibri" w:eastAsia="仿宋_GB2312"/>
          <w:sz w:val="28"/>
          <w:szCs w:val="28"/>
          <w:highlight w:val="none"/>
        </w:rPr>
      </w:pPr>
    </w:p>
    <w:p>
      <w:pPr>
        <w:pStyle w:val="2"/>
        <w:rPr>
          <w:rFonts w:ascii="仿宋_GB2312" w:hAnsi="Calibri" w:eastAsia="仿宋_GB2312"/>
          <w:sz w:val="28"/>
          <w:szCs w:val="28"/>
          <w:highlight w:val="none"/>
        </w:rPr>
      </w:pPr>
    </w:p>
    <w:p>
      <w:pPr>
        <w:spacing w:line="240" w:lineRule="auto"/>
        <w:ind w:firstLine="0" w:firstLineChars="0"/>
        <w:jc w:val="center"/>
        <w:rPr>
          <w:rFonts w:ascii="黑体" w:hAnsi="黑体" w:eastAsia="黑体"/>
          <w:sz w:val="72"/>
          <w:szCs w:val="44"/>
          <w:highlight w:val="none"/>
        </w:rPr>
      </w:pPr>
      <w:r>
        <w:rPr>
          <w:rFonts w:ascii="黑体" w:hAnsi="黑体" w:eastAsia="黑体"/>
          <w:sz w:val="72"/>
          <w:szCs w:val="44"/>
          <w:highlight w:val="none"/>
        </w:rPr>
        <w:t>技术</w:t>
      </w:r>
      <w:r>
        <w:rPr>
          <w:rFonts w:hint="eastAsia" w:ascii="黑体" w:hAnsi="黑体" w:eastAsia="黑体"/>
          <w:sz w:val="72"/>
          <w:szCs w:val="44"/>
          <w:highlight w:val="none"/>
          <w:lang w:val="en-US" w:eastAsia="zh-CN"/>
        </w:rPr>
        <w:t>投标</w:t>
      </w:r>
      <w:r>
        <w:rPr>
          <w:rFonts w:hint="eastAsia" w:ascii="黑体" w:hAnsi="黑体" w:eastAsia="黑体"/>
          <w:sz w:val="72"/>
          <w:szCs w:val="44"/>
          <w:highlight w:val="none"/>
        </w:rPr>
        <w:t>文件</w:t>
      </w:r>
    </w:p>
    <w:p>
      <w:pPr>
        <w:spacing w:line="240" w:lineRule="auto"/>
        <w:ind w:firstLine="0" w:firstLineChars="0"/>
        <w:jc w:val="center"/>
        <w:rPr>
          <w:rFonts w:ascii="仿宋_GB2312" w:hAnsi="Calibri" w:eastAsia="仿宋_GB2312"/>
          <w:sz w:val="21"/>
          <w:szCs w:val="22"/>
          <w:highlight w:val="none"/>
        </w:rPr>
      </w:pPr>
    </w:p>
    <w:p>
      <w:pPr>
        <w:spacing w:line="240" w:lineRule="auto"/>
        <w:ind w:left="0" w:leftChars="0" w:firstLine="0" w:firstLineChars="0"/>
        <w:jc w:val="center"/>
        <w:rPr>
          <w:rFonts w:ascii="仿宋" w:hAnsi="仿宋" w:eastAsia="仿宋"/>
          <w:sz w:val="21"/>
          <w:szCs w:val="22"/>
          <w:highlight w:val="none"/>
        </w:rPr>
      </w:pPr>
      <w:r>
        <w:rPr>
          <w:rFonts w:hint="eastAsia" w:ascii="仿宋" w:hAnsi="仿宋" w:eastAsia="仿宋"/>
          <w:sz w:val="36"/>
          <w:szCs w:val="22"/>
          <w:highlight w:val="none"/>
          <w:lang w:eastAsia="zh-CN"/>
        </w:rPr>
        <w:t>（</w:t>
      </w:r>
      <w:r>
        <w:rPr>
          <w:rFonts w:ascii="仿宋" w:hAnsi="仿宋" w:eastAsia="仿宋"/>
          <w:sz w:val="36"/>
          <w:szCs w:val="22"/>
          <w:highlight w:val="none"/>
        </w:rPr>
        <w:t>采购编号：</w:t>
      </w:r>
      <w:r>
        <w:rPr>
          <w:rFonts w:hint="eastAsia" w:ascii="仿宋" w:hAnsi="仿宋" w:eastAsia="仿宋"/>
          <w:sz w:val="36"/>
          <w:szCs w:val="22"/>
          <w:highlight w:val="none"/>
        </w:rPr>
        <w:t>ZZZX-CZ-2020-003</w:t>
      </w:r>
      <w:r>
        <w:rPr>
          <w:rFonts w:hint="eastAsia" w:ascii="仿宋" w:hAnsi="仿宋" w:eastAsia="仿宋"/>
          <w:sz w:val="36"/>
          <w:szCs w:val="22"/>
          <w:highlight w:val="none"/>
          <w:lang w:eastAsia="zh-CN"/>
        </w:rPr>
        <w:t>）</w:t>
      </w:r>
    </w:p>
    <w:p>
      <w:pPr>
        <w:spacing w:line="400" w:lineRule="exact"/>
        <w:ind w:firstLine="0" w:firstLineChars="0"/>
        <w:rPr>
          <w:rFonts w:ascii="仿宋" w:hAnsi="仿宋" w:eastAsia="仿宋"/>
          <w:sz w:val="21"/>
          <w:szCs w:val="22"/>
          <w:highlight w:val="none"/>
        </w:rPr>
      </w:pPr>
    </w:p>
    <w:p>
      <w:pPr>
        <w:spacing w:line="240" w:lineRule="auto"/>
        <w:ind w:firstLine="0" w:firstLineChars="0"/>
        <w:jc w:val="center"/>
        <w:rPr>
          <w:rFonts w:ascii="仿宋" w:hAnsi="仿宋" w:eastAsia="仿宋"/>
          <w:b/>
          <w:sz w:val="32"/>
          <w:szCs w:val="28"/>
          <w:highlight w:val="none"/>
        </w:rPr>
      </w:pPr>
    </w:p>
    <w:p>
      <w:pPr>
        <w:spacing w:line="240" w:lineRule="auto"/>
        <w:ind w:firstLine="0" w:firstLineChars="0"/>
        <w:jc w:val="center"/>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spacing w:line="240" w:lineRule="auto"/>
        <w:ind w:left="0" w:leftChars="0" w:firstLine="964" w:firstLineChars="300"/>
        <w:jc w:val="both"/>
        <w:rPr>
          <w:rFonts w:ascii="仿宋" w:hAnsi="仿宋" w:eastAsia="仿宋"/>
          <w:b/>
          <w:sz w:val="32"/>
          <w:szCs w:val="28"/>
          <w:highlight w:val="none"/>
        </w:rPr>
      </w:pPr>
      <w:r>
        <w:rPr>
          <w:rFonts w:hint="eastAsia" w:ascii="仿宋" w:hAnsi="仿宋" w:eastAsia="仿宋"/>
          <w:b/>
          <w:sz w:val="32"/>
          <w:szCs w:val="28"/>
          <w:highlight w:val="none"/>
        </w:rPr>
        <w:t>投标人：</w:t>
      </w:r>
      <w:r>
        <w:rPr>
          <w:rFonts w:ascii="仿宋" w:hAnsi="仿宋" w:eastAsia="仿宋"/>
          <w:b/>
          <w:sz w:val="32"/>
          <w:szCs w:val="28"/>
          <w:highlight w:val="none"/>
          <w:u w:val="single"/>
        </w:rPr>
        <w:t xml:space="preserve">                   </w:t>
      </w:r>
      <w:r>
        <w:rPr>
          <w:rFonts w:hint="eastAsia" w:ascii="仿宋" w:hAnsi="仿宋" w:eastAsia="仿宋"/>
          <w:b/>
          <w:sz w:val="32"/>
          <w:szCs w:val="28"/>
          <w:highlight w:val="none"/>
        </w:rPr>
        <w:t>（单位</w:t>
      </w:r>
      <w:r>
        <w:rPr>
          <w:rFonts w:hint="eastAsia" w:ascii="仿宋" w:hAnsi="仿宋" w:eastAsia="仿宋"/>
          <w:b/>
          <w:sz w:val="32"/>
          <w:szCs w:val="28"/>
          <w:highlight w:val="none"/>
          <w:lang w:val="en-US" w:eastAsia="zh-CN"/>
        </w:rPr>
        <w:t>公章</w:t>
      </w:r>
      <w:r>
        <w:rPr>
          <w:rFonts w:hint="eastAsia" w:ascii="仿宋" w:hAnsi="仿宋" w:eastAsia="仿宋"/>
          <w:b/>
          <w:sz w:val="32"/>
          <w:szCs w:val="28"/>
          <w:highlight w:val="none"/>
        </w:rPr>
        <w:t>）</w:t>
      </w:r>
    </w:p>
    <w:p>
      <w:pPr>
        <w:spacing w:line="240" w:lineRule="auto"/>
        <w:ind w:left="0" w:leftChars="0" w:firstLine="964" w:firstLineChars="300"/>
        <w:jc w:val="both"/>
        <w:rPr>
          <w:rFonts w:hint="default" w:ascii="仿宋" w:hAnsi="仿宋" w:eastAsia="仿宋"/>
          <w:b/>
          <w:sz w:val="32"/>
          <w:szCs w:val="28"/>
          <w:highlight w:val="none"/>
          <w:lang w:val="en-US" w:eastAsia="zh-CN"/>
        </w:rPr>
      </w:pPr>
      <w:r>
        <w:rPr>
          <w:rFonts w:hint="eastAsia" w:ascii="仿宋" w:hAnsi="仿宋" w:eastAsia="仿宋"/>
          <w:b/>
          <w:sz w:val="32"/>
          <w:szCs w:val="28"/>
          <w:highlight w:val="none"/>
          <w:lang w:val="en-US" w:eastAsia="zh-CN"/>
        </w:rPr>
        <w:t>法定代表人/授权代表：</w:t>
      </w:r>
      <w:r>
        <w:rPr>
          <w:rFonts w:hint="eastAsia" w:ascii="仿宋" w:hAnsi="仿宋" w:eastAsia="仿宋"/>
          <w:b/>
          <w:sz w:val="32"/>
          <w:szCs w:val="28"/>
          <w:highlight w:val="none"/>
          <w:u w:val="single"/>
          <w:lang w:val="en-US" w:eastAsia="zh-CN"/>
        </w:rPr>
        <w:t xml:space="preserve">          </w:t>
      </w:r>
      <w:r>
        <w:rPr>
          <w:rFonts w:hint="eastAsia" w:ascii="仿宋" w:hAnsi="仿宋" w:eastAsia="仿宋"/>
          <w:b/>
          <w:sz w:val="32"/>
          <w:szCs w:val="28"/>
          <w:highlight w:val="none"/>
          <w:lang w:val="en-US" w:eastAsia="zh-CN"/>
        </w:rPr>
        <w:t>（签字或盖章）</w:t>
      </w:r>
    </w:p>
    <w:p>
      <w:pPr>
        <w:ind w:left="0" w:leftChars="0" w:firstLine="961" w:firstLineChars="342"/>
        <w:jc w:val="both"/>
        <w:rPr>
          <w:rFonts w:hint="eastAsia" w:ascii="仿宋" w:hAnsi="仿宋" w:eastAsia="仿宋"/>
          <w:sz w:val="28"/>
          <w:szCs w:val="28"/>
          <w:highlight w:val="none"/>
        </w:rPr>
      </w:pPr>
      <w:r>
        <w:rPr>
          <w:rFonts w:hint="eastAsia" w:ascii="仿宋" w:hAnsi="仿宋" w:eastAsia="仿宋"/>
          <w:b/>
          <w:bCs/>
          <w:sz w:val="28"/>
          <w:szCs w:val="28"/>
          <w:highlight w:val="none"/>
          <w:lang w:val="en-US" w:eastAsia="zh-CN"/>
        </w:rPr>
        <w:t>时间：</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日</w:t>
      </w:r>
    </w:p>
    <w:p>
      <w:pPr>
        <w:ind w:left="0" w:leftChars="0" w:firstLine="957" w:firstLineChars="342"/>
        <w:jc w:val="both"/>
        <w:rPr>
          <w:rFonts w:hint="eastAsia" w:ascii="仿宋" w:hAnsi="仿宋" w:eastAsia="仿宋"/>
          <w:sz w:val="28"/>
          <w:szCs w:val="28"/>
          <w:highlight w:val="none"/>
        </w:rPr>
      </w:pPr>
    </w:p>
    <w:p>
      <w:pPr>
        <w:rPr>
          <w:rFonts w:ascii="Calibri" w:hAnsi="Calibri"/>
          <w:highlight w:val="none"/>
        </w:rPr>
      </w:pPr>
      <w:r>
        <w:rPr>
          <w:rFonts w:ascii="Calibri" w:hAnsi="Calibri"/>
          <w:highlight w:val="none"/>
        </w:rPr>
        <w:br w:type="page"/>
      </w:r>
    </w:p>
    <w:p>
      <w:pPr>
        <w:ind w:firstLine="0" w:firstLineChars="0"/>
        <w:jc w:val="right"/>
        <w:rPr>
          <w:rFonts w:ascii="宋体" w:hAnsi="宋体"/>
          <w:b/>
          <w:sz w:val="36"/>
          <w:szCs w:val="48"/>
          <w:highlight w:val="none"/>
          <w:bdr w:val="single" w:color="auto" w:sz="4" w:space="0"/>
        </w:rPr>
      </w:pPr>
      <w:r>
        <w:rPr>
          <w:rFonts w:ascii="宋体" w:hAnsi="宋体"/>
          <w:b/>
          <w:sz w:val="36"/>
          <w:szCs w:val="48"/>
          <w:highlight w:val="none"/>
          <w:bdr w:val="single" w:color="auto" w:sz="4" w:space="0"/>
        </w:rPr>
        <w:t>正本/副本</w:t>
      </w:r>
    </w:p>
    <w:p>
      <w:pPr>
        <w:spacing w:line="480" w:lineRule="auto"/>
        <w:ind w:firstLine="0" w:firstLineChars="0"/>
        <w:jc w:val="center"/>
        <w:rPr>
          <w:rFonts w:ascii="黑体" w:hAnsi="黑体" w:eastAsia="黑体"/>
          <w:sz w:val="44"/>
          <w:szCs w:val="48"/>
          <w:highlight w:val="none"/>
        </w:rPr>
      </w:pPr>
    </w:p>
    <w:p>
      <w:pPr>
        <w:spacing w:line="480" w:lineRule="auto"/>
        <w:ind w:firstLine="0" w:firstLineChars="0"/>
        <w:jc w:val="center"/>
        <w:rPr>
          <w:rFonts w:hint="eastAsia" w:ascii="黑体" w:hAnsi="黑体" w:eastAsia="黑体"/>
          <w:sz w:val="40"/>
          <w:szCs w:val="48"/>
          <w:highlight w:val="none"/>
          <w:lang w:val="en-US" w:eastAsia="zh-CN"/>
        </w:rPr>
      </w:pPr>
      <w:r>
        <w:rPr>
          <w:rFonts w:hint="eastAsia" w:ascii="黑体" w:hAnsi="黑体" w:eastAsia="黑体"/>
          <w:sz w:val="40"/>
          <w:szCs w:val="48"/>
          <w:highlight w:val="none"/>
        </w:rPr>
        <w:t>桐庐县富春污水处理厂扩建及清洁排放改造工程</w:t>
      </w:r>
      <w:r>
        <w:rPr>
          <w:rFonts w:hint="eastAsia" w:ascii="黑体" w:hAnsi="黑体" w:eastAsia="黑体"/>
          <w:sz w:val="40"/>
          <w:szCs w:val="48"/>
          <w:highlight w:val="none"/>
          <w:lang w:eastAsia="zh-CN"/>
        </w:rPr>
        <w:t>（</w:t>
      </w:r>
      <w:r>
        <w:rPr>
          <w:rFonts w:ascii="黑体" w:hAnsi="黑体" w:eastAsia="黑体"/>
          <w:sz w:val="40"/>
          <w:szCs w:val="48"/>
          <w:highlight w:val="none"/>
        </w:rPr>
        <w:t>PPP项目</w:t>
      </w:r>
      <w:r>
        <w:rPr>
          <w:rFonts w:hint="eastAsia" w:ascii="黑体" w:hAnsi="黑体" w:eastAsia="黑体"/>
          <w:sz w:val="40"/>
          <w:szCs w:val="48"/>
          <w:highlight w:val="none"/>
          <w:lang w:eastAsia="zh-CN"/>
        </w:rPr>
        <w:t>）</w:t>
      </w:r>
      <w:r>
        <w:rPr>
          <w:rFonts w:hint="eastAsia" w:ascii="黑体" w:hAnsi="黑体" w:eastAsia="黑体"/>
          <w:sz w:val="44"/>
          <w:szCs w:val="48"/>
          <w:highlight w:val="none"/>
        </w:rPr>
        <w:t>社会资本采购</w:t>
      </w:r>
      <w:r>
        <w:rPr>
          <w:rFonts w:hint="eastAsia" w:ascii="黑体" w:hAnsi="黑体" w:eastAsia="黑体"/>
          <w:sz w:val="44"/>
          <w:szCs w:val="48"/>
          <w:highlight w:val="none"/>
          <w:lang w:val="en-US" w:eastAsia="zh-CN"/>
        </w:rPr>
        <w:t>项目</w:t>
      </w: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pStyle w:val="2"/>
        <w:rPr>
          <w:rFonts w:ascii="仿宋_GB2312" w:hAnsi="Calibri" w:eastAsia="仿宋_GB2312"/>
          <w:sz w:val="28"/>
          <w:szCs w:val="28"/>
          <w:highlight w:val="none"/>
        </w:rPr>
      </w:pPr>
    </w:p>
    <w:p>
      <w:pPr>
        <w:pStyle w:val="2"/>
        <w:rPr>
          <w:rFonts w:ascii="仿宋_GB2312" w:hAnsi="Calibri" w:eastAsia="仿宋_GB2312"/>
          <w:sz w:val="28"/>
          <w:szCs w:val="28"/>
          <w:highlight w:val="none"/>
        </w:rPr>
      </w:pPr>
    </w:p>
    <w:p>
      <w:pPr>
        <w:spacing w:line="240" w:lineRule="auto"/>
        <w:ind w:firstLine="0" w:firstLineChars="0"/>
        <w:jc w:val="center"/>
        <w:rPr>
          <w:rFonts w:ascii="黑体" w:hAnsi="黑体" w:eastAsia="黑体"/>
          <w:sz w:val="72"/>
          <w:szCs w:val="44"/>
          <w:highlight w:val="none"/>
        </w:rPr>
      </w:pPr>
      <w:r>
        <w:rPr>
          <w:rFonts w:hint="eastAsia" w:ascii="黑体" w:hAnsi="黑体" w:eastAsia="黑体"/>
          <w:sz w:val="72"/>
          <w:szCs w:val="44"/>
          <w:highlight w:val="none"/>
          <w:lang w:val="en-US" w:eastAsia="zh-CN"/>
        </w:rPr>
        <w:t>资信投标</w:t>
      </w:r>
      <w:r>
        <w:rPr>
          <w:rFonts w:hint="eastAsia" w:ascii="黑体" w:hAnsi="黑体" w:eastAsia="黑体"/>
          <w:sz w:val="72"/>
          <w:szCs w:val="44"/>
          <w:highlight w:val="none"/>
        </w:rPr>
        <w:t>文件</w:t>
      </w:r>
    </w:p>
    <w:p>
      <w:pPr>
        <w:spacing w:line="240" w:lineRule="auto"/>
        <w:ind w:firstLine="0" w:firstLineChars="0"/>
        <w:jc w:val="center"/>
        <w:rPr>
          <w:rFonts w:ascii="仿宋_GB2312" w:hAnsi="Calibri" w:eastAsia="仿宋_GB2312"/>
          <w:sz w:val="21"/>
          <w:szCs w:val="22"/>
          <w:highlight w:val="none"/>
        </w:rPr>
      </w:pPr>
    </w:p>
    <w:p>
      <w:pPr>
        <w:spacing w:line="240" w:lineRule="auto"/>
        <w:ind w:left="0" w:leftChars="0" w:firstLine="0" w:firstLineChars="0"/>
        <w:jc w:val="center"/>
        <w:rPr>
          <w:rFonts w:ascii="仿宋" w:hAnsi="仿宋" w:eastAsia="仿宋"/>
          <w:sz w:val="21"/>
          <w:szCs w:val="22"/>
          <w:highlight w:val="none"/>
        </w:rPr>
      </w:pPr>
      <w:r>
        <w:rPr>
          <w:rFonts w:hint="eastAsia" w:ascii="仿宋" w:hAnsi="仿宋" w:eastAsia="仿宋"/>
          <w:sz w:val="36"/>
          <w:szCs w:val="22"/>
          <w:highlight w:val="none"/>
          <w:lang w:eastAsia="zh-CN"/>
        </w:rPr>
        <w:t>（</w:t>
      </w:r>
      <w:r>
        <w:rPr>
          <w:rFonts w:ascii="仿宋" w:hAnsi="仿宋" w:eastAsia="仿宋"/>
          <w:sz w:val="36"/>
          <w:szCs w:val="22"/>
          <w:highlight w:val="none"/>
        </w:rPr>
        <w:t>采购编号：</w:t>
      </w:r>
      <w:r>
        <w:rPr>
          <w:rFonts w:hint="eastAsia" w:ascii="仿宋" w:hAnsi="仿宋" w:eastAsia="仿宋"/>
          <w:sz w:val="36"/>
          <w:szCs w:val="22"/>
          <w:highlight w:val="none"/>
        </w:rPr>
        <w:t>ZZZX-CZ-2020-003</w:t>
      </w:r>
      <w:r>
        <w:rPr>
          <w:rFonts w:hint="eastAsia" w:ascii="仿宋" w:hAnsi="仿宋" w:eastAsia="仿宋"/>
          <w:sz w:val="36"/>
          <w:szCs w:val="22"/>
          <w:highlight w:val="none"/>
          <w:lang w:eastAsia="zh-CN"/>
        </w:rPr>
        <w:t>）</w:t>
      </w:r>
    </w:p>
    <w:p>
      <w:pPr>
        <w:spacing w:line="400" w:lineRule="exact"/>
        <w:ind w:firstLine="0" w:firstLineChars="0"/>
        <w:rPr>
          <w:rFonts w:ascii="仿宋" w:hAnsi="仿宋" w:eastAsia="仿宋"/>
          <w:sz w:val="21"/>
          <w:szCs w:val="22"/>
          <w:highlight w:val="none"/>
        </w:rPr>
      </w:pPr>
    </w:p>
    <w:p>
      <w:pPr>
        <w:spacing w:line="240" w:lineRule="auto"/>
        <w:ind w:firstLine="0" w:firstLineChars="0"/>
        <w:jc w:val="center"/>
        <w:rPr>
          <w:rFonts w:ascii="仿宋" w:hAnsi="仿宋" w:eastAsia="仿宋"/>
          <w:b/>
          <w:sz w:val="32"/>
          <w:szCs w:val="28"/>
          <w:highlight w:val="none"/>
        </w:rPr>
      </w:pPr>
    </w:p>
    <w:p>
      <w:pPr>
        <w:spacing w:line="240" w:lineRule="auto"/>
        <w:ind w:firstLine="0" w:firstLineChars="0"/>
        <w:jc w:val="center"/>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spacing w:line="240" w:lineRule="auto"/>
        <w:ind w:left="0" w:leftChars="0" w:firstLine="964" w:firstLineChars="300"/>
        <w:jc w:val="both"/>
        <w:rPr>
          <w:rFonts w:ascii="仿宋" w:hAnsi="仿宋" w:eastAsia="仿宋"/>
          <w:b/>
          <w:sz w:val="32"/>
          <w:szCs w:val="28"/>
          <w:highlight w:val="none"/>
        </w:rPr>
      </w:pPr>
      <w:r>
        <w:rPr>
          <w:rFonts w:hint="eastAsia" w:ascii="仿宋" w:hAnsi="仿宋" w:eastAsia="仿宋"/>
          <w:b/>
          <w:sz w:val="32"/>
          <w:szCs w:val="28"/>
          <w:highlight w:val="none"/>
        </w:rPr>
        <w:t>投标人：</w:t>
      </w:r>
      <w:r>
        <w:rPr>
          <w:rFonts w:ascii="仿宋" w:hAnsi="仿宋" w:eastAsia="仿宋"/>
          <w:b/>
          <w:sz w:val="32"/>
          <w:szCs w:val="28"/>
          <w:highlight w:val="none"/>
          <w:u w:val="single"/>
        </w:rPr>
        <w:t xml:space="preserve">                   </w:t>
      </w:r>
      <w:r>
        <w:rPr>
          <w:rFonts w:hint="eastAsia" w:ascii="仿宋" w:hAnsi="仿宋" w:eastAsia="仿宋"/>
          <w:b/>
          <w:sz w:val="32"/>
          <w:szCs w:val="28"/>
          <w:highlight w:val="none"/>
        </w:rPr>
        <w:t>（单位</w:t>
      </w:r>
      <w:r>
        <w:rPr>
          <w:rFonts w:hint="eastAsia" w:ascii="仿宋" w:hAnsi="仿宋" w:eastAsia="仿宋"/>
          <w:b/>
          <w:sz w:val="32"/>
          <w:szCs w:val="28"/>
          <w:highlight w:val="none"/>
          <w:lang w:val="en-US" w:eastAsia="zh-CN"/>
        </w:rPr>
        <w:t>公章</w:t>
      </w:r>
      <w:r>
        <w:rPr>
          <w:rFonts w:hint="eastAsia" w:ascii="仿宋" w:hAnsi="仿宋" w:eastAsia="仿宋"/>
          <w:b/>
          <w:sz w:val="32"/>
          <w:szCs w:val="28"/>
          <w:highlight w:val="none"/>
        </w:rPr>
        <w:t>）</w:t>
      </w:r>
    </w:p>
    <w:p>
      <w:pPr>
        <w:spacing w:line="240" w:lineRule="auto"/>
        <w:ind w:left="958" w:leftChars="399" w:firstLine="0" w:firstLineChars="0"/>
        <w:jc w:val="both"/>
        <w:rPr>
          <w:rFonts w:ascii="Calibri" w:hAnsi="Calibri"/>
          <w:highlight w:val="none"/>
        </w:rPr>
        <w:sectPr>
          <w:pgSz w:w="11906" w:h="16838"/>
          <w:pgMar w:top="1440" w:right="1803" w:bottom="1440" w:left="1803" w:header="851" w:footer="992" w:gutter="0"/>
          <w:cols w:space="720" w:num="1"/>
          <w:docGrid w:type="lines" w:linePitch="319" w:charSpace="0"/>
        </w:sectPr>
      </w:pPr>
      <w:r>
        <w:rPr>
          <w:rFonts w:hint="eastAsia" w:ascii="仿宋" w:hAnsi="仿宋" w:eastAsia="仿宋"/>
          <w:b/>
          <w:sz w:val="32"/>
          <w:szCs w:val="28"/>
          <w:highlight w:val="none"/>
          <w:lang w:val="en-US" w:eastAsia="zh-CN"/>
        </w:rPr>
        <w:t>法定代表人/授权代表：</w:t>
      </w:r>
      <w:r>
        <w:rPr>
          <w:rFonts w:hint="eastAsia" w:ascii="仿宋" w:hAnsi="仿宋" w:eastAsia="仿宋"/>
          <w:b/>
          <w:sz w:val="32"/>
          <w:szCs w:val="28"/>
          <w:highlight w:val="none"/>
          <w:u w:val="single"/>
          <w:lang w:val="en-US" w:eastAsia="zh-CN"/>
        </w:rPr>
        <w:t xml:space="preserve">          </w:t>
      </w:r>
      <w:r>
        <w:rPr>
          <w:rFonts w:hint="eastAsia" w:ascii="仿宋" w:hAnsi="仿宋" w:eastAsia="仿宋"/>
          <w:b/>
          <w:sz w:val="32"/>
          <w:szCs w:val="28"/>
          <w:highlight w:val="none"/>
          <w:lang w:val="en-US" w:eastAsia="zh-CN"/>
        </w:rPr>
        <w:t>（签字或盖章）</w:t>
      </w:r>
      <w:r>
        <w:rPr>
          <w:rFonts w:hint="eastAsia" w:ascii="仿宋" w:hAnsi="仿宋" w:eastAsia="仿宋"/>
          <w:b/>
          <w:bCs/>
          <w:sz w:val="28"/>
          <w:szCs w:val="28"/>
          <w:highlight w:val="none"/>
          <w:lang w:val="en-US" w:eastAsia="zh-CN"/>
        </w:rPr>
        <w:t>时间：</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日</w:t>
      </w:r>
      <w:r>
        <w:rPr>
          <w:rFonts w:ascii="Calibri" w:hAnsi="Calibri"/>
          <w:highlight w:val="none"/>
        </w:rPr>
        <w:br w:type="page"/>
      </w:r>
    </w:p>
    <w:p>
      <w:pPr>
        <w:ind w:firstLine="0" w:firstLineChars="0"/>
        <w:jc w:val="right"/>
        <w:rPr>
          <w:rFonts w:ascii="宋体" w:hAnsi="宋体"/>
          <w:b/>
          <w:sz w:val="36"/>
          <w:szCs w:val="48"/>
          <w:highlight w:val="none"/>
          <w:bdr w:val="single" w:color="auto" w:sz="4" w:space="0"/>
        </w:rPr>
      </w:pPr>
      <w:r>
        <w:rPr>
          <w:rFonts w:ascii="宋体" w:hAnsi="宋体"/>
          <w:b/>
          <w:sz w:val="36"/>
          <w:szCs w:val="48"/>
          <w:highlight w:val="none"/>
          <w:bdr w:val="single" w:color="auto" w:sz="4" w:space="0"/>
        </w:rPr>
        <w:t>正本/副本</w:t>
      </w:r>
    </w:p>
    <w:p>
      <w:pPr>
        <w:spacing w:line="480" w:lineRule="auto"/>
        <w:ind w:firstLine="0" w:firstLineChars="0"/>
        <w:jc w:val="center"/>
        <w:rPr>
          <w:rFonts w:ascii="黑体" w:hAnsi="黑体" w:eastAsia="黑体"/>
          <w:sz w:val="44"/>
          <w:szCs w:val="48"/>
          <w:highlight w:val="none"/>
        </w:rPr>
      </w:pPr>
    </w:p>
    <w:p>
      <w:pPr>
        <w:spacing w:line="480" w:lineRule="auto"/>
        <w:ind w:firstLine="0" w:firstLineChars="0"/>
        <w:jc w:val="center"/>
        <w:rPr>
          <w:rFonts w:hint="eastAsia" w:ascii="黑体" w:hAnsi="黑体" w:eastAsia="黑体"/>
          <w:sz w:val="40"/>
          <w:szCs w:val="48"/>
          <w:highlight w:val="none"/>
          <w:lang w:val="en-US" w:eastAsia="zh-CN"/>
        </w:rPr>
      </w:pPr>
      <w:r>
        <w:rPr>
          <w:rFonts w:hint="eastAsia" w:ascii="黑体" w:hAnsi="黑体" w:eastAsia="黑体"/>
          <w:sz w:val="40"/>
          <w:szCs w:val="48"/>
          <w:highlight w:val="none"/>
        </w:rPr>
        <w:t>桐庐县富春污水处理厂扩建及清洁排放改造工程</w:t>
      </w:r>
      <w:r>
        <w:rPr>
          <w:rFonts w:hint="eastAsia" w:ascii="黑体" w:hAnsi="黑体" w:eastAsia="黑体"/>
          <w:sz w:val="40"/>
          <w:szCs w:val="48"/>
          <w:highlight w:val="none"/>
          <w:lang w:eastAsia="zh-CN"/>
        </w:rPr>
        <w:t>（</w:t>
      </w:r>
      <w:r>
        <w:rPr>
          <w:rFonts w:ascii="黑体" w:hAnsi="黑体" w:eastAsia="黑体"/>
          <w:sz w:val="40"/>
          <w:szCs w:val="48"/>
          <w:highlight w:val="none"/>
        </w:rPr>
        <w:t>PPP项目</w:t>
      </w:r>
      <w:r>
        <w:rPr>
          <w:rFonts w:hint="eastAsia" w:ascii="黑体" w:hAnsi="黑体" w:eastAsia="黑体"/>
          <w:sz w:val="40"/>
          <w:szCs w:val="48"/>
          <w:highlight w:val="none"/>
          <w:lang w:eastAsia="zh-CN"/>
        </w:rPr>
        <w:t>）</w:t>
      </w:r>
      <w:r>
        <w:rPr>
          <w:rFonts w:hint="eastAsia" w:ascii="黑体" w:hAnsi="黑体" w:eastAsia="黑体"/>
          <w:sz w:val="44"/>
          <w:szCs w:val="48"/>
          <w:highlight w:val="none"/>
        </w:rPr>
        <w:t>社会资本采购</w:t>
      </w:r>
      <w:r>
        <w:rPr>
          <w:rFonts w:hint="eastAsia" w:ascii="黑体" w:hAnsi="黑体" w:eastAsia="黑体"/>
          <w:sz w:val="44"/>
          <w:szCs w:val="48"/>
          <w:highlight w:val="none"/>
          <w:lang w:val="en-US" w:eastAsia="zh-CN"/>
        </w:rPr>
        <w:t>项目</w:t>
      </w: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pStyle w:val="2"/>
        <w:rPr>
          <w:rFonts w:ascii="仿宋_GB2312" w:hAnsi="Calibri" w:eastAsia="仿宋_GB2312"/>
          <w:sz w:val="28"/>
          <w:szCs w:val="28"/>
          <w:highlight w:val="none"/>
        </w:rPr>
      </w:pPr>
    </w:p>
    <w:p>
      <w:pPr>
        <w:pStyle w:val="2"/>
        <w:rPr>
          <w:rFonts w:ascii="仿宋_GB2312" w:hAnsi="Calibri" w:eastAsia="仿宋_GB2312"/>
          <w:sz w:val="28"/>
          <w:szCs w:val="28"/>
          <w:highlight w:val="none"/>
        </w:rPr>
      </w:pPr>
    </w:p>
    <w:p>
      <w:pPr>
        <w:spacing w:line="240" w:lineRule="auto"/>
        <w:ind w:firstLine="0" w:firstLineChars="0"/>
        <w:jc w:val="center"/>
        <w:rPr>
          <w:rFonts w:hint="default" w:ascii="仿宋_GB2312" w:hAnsi="Calibri" w:eastAsia="仿宋_GB2312"/>
          <w:sz w:val="21"/>
          <w:szCs w:val="22"/>
          <w:highlight w:val="none"/>
          <w:lang w:val="en-US" w:eastAsia="zh-CN"/>
        </w:rPr>
      </w:pPr>
      <w:r>
        <w:rPr>
          <w:rFonts w:hint="eastAsia" w:ascii="黑体" w:hAnsi="黑体" w:eastAsia="黑体"/>
          <w:sz w:val="72"/>
          <w:szCs w:val="44"/>
          <w:highlight w:val="none"/>
          <w:lang w:val="en-US" w:eastAsia="zh-CN"/>
        </w:rPr>
        <w:t>商务报价文件</w:t>
      </w:r>
    </w:p>
    <w:p>
      <w:pPr>
        <w:spacing w:line="240" w:lineRule="auto"/>
        <w:ind w:left="0" w:leftChars="0" w:firstLine="0" w:firstLineChars="0"/>
        <w:jc w:val="center"/>
        <w:rPr>
          <w:rFonts w:ascii="仿宋" w:hAnsi="仿宋" w:eastAsia="仿宋"/>
          <w:sz w:val="21"/>
          <w:szCs w:val="22"/>
          <w:highlight w:val="none"/>
        </w:rPr>
      </w:pPr>
      <w:r>
        <w:rPr>
          <w:rFonts w:hint="eastAsia" w:ascii="仿宋" w:hAnsi="仿宋" w:eastAsia="仿宋"/>
          <w:sz w:val="36"/>
          <w:szCs w:val="22"/>
          <w:highlight w:val="none"/>
          <w:lang w:eastAsia="zh-CN"/>
        </w:rPr>
        <w:t>（</w:t>
      </w:r>
      <w:r>
        <w:rPr>
          <w:rFonts w:ascii="仿宋" w:hAnsi="仿宋" w:eastAsia="仿宋"/>
          <w:sz w:val="36"/>
          <w:szCs w:val="22"/>
          <w:highlight w:val="none"/>
        </w:rPr>
        <w:t>采购编号：</w:t>
      </w:r>
      <w:r>
        <w:rPr>
          <w:rFonts w:hint="eastAsia" w:ascii="仿宋" w:hAnsi="仿宋" w:eastAsia="仿宋"/>
          <w:sz w:val="36"/>
          <w:szCs w:val="22"/>
          <w:highlight w:val="none"/>
        </w:rPr>
        <w:t>ZZZX-CZ-2020-003</w:t>
      </w:r>
      <w:r>
        <w:rPr>
          <w:rFonts w:hint="eastAsia" w:ascii="仿宋" w:hAnsi="仿宋" w:eastAsia="仿宋"/>
          <w:sz w:val="36"/>
          <w:szCs w:val="22"/>
          <w:highlight w:val="none"/>
          <w:lang w:eastAsia="zh-CN"/>
        </w:rPr>
        <w:t>）</w:t>
      </w:r>
    </w:p>
    <w:p>
      <w:pPr>
        <w:spacing w:line="400" w:lineRule="exact"/>
        <w:ind w:firstLine="0" w:firstLineChars="0"/>
        <w:rPr>
          <w:rFonts w:ascii="仿宋" w:hAnsi="仿宋" w:eastAsia="仿宋"/>
          <w:sz w:val="21"/>
          <w:szCs w:val="22"/>
          <w:highlight w:val="none"/>
        </w:rPr>
      </w:pPr>
    </w:p>
    <w:p>
      <w:pPr>
        <w:spacing w:line="240" w:lineRule="auto"/>
        <w:ind w:firstLine="0" w:firstLineChars="0"/>
        <w:jc w:val="center"/>
        <w:rPr>
          <w:rFonts w:ascii="仿宋" w:hAnsi="仿宋" w:eastAsia="仿宋"/>
          <w:b/>
          <w:sz w:val="32"/>
          <w:szCs w:val="28"/>
          <w:highlight w:val="none"/>
        </w:rPr>
      </w:pPr>
    </w:p>
    <w:p>
      <w:pPr>
        <w:spacing w:line="240" w:lineRule="auto"/>
        <w:ind w:firstLine="0" w:firstLineChars="0"/>
        <w:jc w:val="center"/>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spacing w:line="240" w:lineRule="auto"/>
        <w:ind w:left="0" w:leftChars="0" w:firstLine="964" w:firstLineChars="300"/>
        <w:jc w:val="both"/>
        <w:rPr>
          <w:rFonts w:ascii="仿宋" w:hAnsi="仿宋" w:eastAsia="仿宋"/>
          <w:b/>
          <w:sz w:val="32"/>
          <w:szCs w:val="28"/>
          <w:highlight w:val="none"/>
        </w:rPr>
      </w:pPr>
      <w:r>
        <w:rPr>
          <w:rFonts w:hint="eastAsia" w:ascii="仿宋" w:hAnsi="仿宋" w:eastAsia="仿宋"/>
          <w:b/>
          <w:sz w:val="32"/>
          <w:szCs w:val="28"/>
          <w:highlight w:val="none"/>
        </w:rPr>
        <w:t>投标人：</w:t>
      </w:r>
      <w:r>
        <w:rPr>
          <w:rFonts w:ascii="仿宋" w:hAnsi="仿宋" w:eastAsia="仿宋"/>
          <w:b/>
          <w:sz w:val="32"/>
          <w:szCs w:val="28"/>
          <w:highlight w:val="none"/>
          <w:u w:val="single"/>
        </w:rPr>
        <w:t xml:space="preserve">                   </w:t>
      </w:r>
      <w:r>
        <w:rPr>
          <w:rFonts w:hint="eastAsia" w:ascii="仿宋" w:hAnsi="仿宋" w:eastAsia="仿宋"/>
          <w:b/>
          <w:sz w:val="32"/>
          <w:szCs w:val="28"/>
          <w:highlight w:val="none"/>
        </w:rPr>
        <w:t>（单位</w:t>
      </w:r>
      <w:r>
        <w:rPr>
          <w:rFonts w:hint="eastAsia" w:ascii="仿宋" w:hAnsi="仿宋" w:eastAsia="仿宋"/>
          <w:b/>
          <w:sz w:val="32"/>
          <w:szCs w:val="28"/>
          <w:highlight w:val="none"/>
          <w:lang w:val="en-US" w:eastAsia="zh-CN"/>
        </w:rPr>
        <w:t>公章</w:t>
      </w:r>
      <w:r>
        <w:rPr>
          <w:rFonts w:hint="eastAsia" w:ascii="仿宋" w:hAnsi="仿宋" w:eastAsia="仿宋"/>
          <w:b/>
          <w:sz w:val="32"/>
          <w:szCs w:val="28"/>
          <w:highlight w:val="none"/>
        </w:rPr>
        <w:t>）</w:t>
      </w:r>
    </w:p>
    <w:p>
      <w:pPr>
        <w:spacing w:line="240" w:lineRule="auto"/>
        <w:ind w:left="0" w:leftChars="0" w:firstLine="964" w:firstLineChars="300"/>
        <w:jc w:val="both"/>
        <w:rPr>
          <w:rFonts w:hint="default" w:ascii="仿宋" w:hAnsi="仿宋" w:eastAsia="仿宋"/>
          <w:b/>
          <w:sz w:val="32"/>
          <w:szCs w:val="28"/>
          <w:highlight w:val="none"/>
          <w:lang w:val="en-US" w:eastAsia="zh-CN"/>
        </w:rPr>
      </w:pPr>
      <w:r>
        <w:rPr>
          <w:rFonts w:hint="eastAsia" w:ascii="仿宋" w:hAnsi="仿宋" w:eastAsia="仿宋"/>
          <w:b/>
          <w:sz w:val="32"/>
          <w:szCs w:val="28"/>
          <w:highlight w:val="none"/>
          <w:lang w:val="en-US" w:eastAsia="zh-CN"/>
        </w:rPr>
        <w:t>法定代表人/授权代表：</w:t>
      </w:r>
      <w:r>
        <w:rPr>
          <w:rFonts w:hint="eastAsia" w:ascii="仿宋" w:hAnsi="仿宋" w:eastAsia="仿宋"/>
          <w:b/>
          <w:sz w:val="32"/>
          <w:szCs w:val="28"/>
          <w:highlight w:val="none"/>
          <w:u w:val="single"/>
          <w:lang w:val="en-US" w:eastAsia="zh-CN"/>
        </w:rPr>
        <w:t xml:space="preserve">          </w:t>
      </w:r>
      <w:r>
        <w:rPr>
          <w:rFonts w:hint="eastAsia" w:ascii="仿宋" w:hAnsi="仿宋" w:eastAsia="仿宋"/>
          <w:b/>
          <w:sz w:val="32"/>
          <w:szCs w:val="28"/>
          <w:highlight w:val="none"/>
          <w:lang w:val="en-US" w:eastAsia="zh-CN"/>
        </w:rPr>
        <w:t>（签字或盖章）</w:t>
      </w:r>
    </w:p>
    <w:p>
      <w:pPr>
        <w:pStyle w:val="2"/>
        <w:ind w:left="0" w:leftChars="0" w:firstLine="961" w:firstLineChars="342"/>
        <w:rPr>
          <w:highlight w:val="none"/>
        </w:rPr>
      </w:pPr>
      <w:r>
        <w:rPr>
          <w:rFonts w:hint="eastAsia" w:ascii="仿宋" w:hAnsi="仿宋" w:eastAsia="仿宋"/>
          <w:b/>
          <w:bCs/>
          <w:sz w:val="28"/>
          <w:szCs w:val="28"/>
          <w:highlight w:val="none"/>
          <w:lang w:val="en-US" w:eastAsia="zh-CN"/>
        </w:rPr>
        <w:t>时间：</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日</w:t>
      </w:r>
    </w:p>
    <w:p>
      <w:pPr>
        <w:spacing w:line="480" w:lineRule="auto"/>
        <w:ind w:firstLine="0" w:firstLineChars="0"/>
        <w:jc w:val="center"/>
        <w:rPr>
          <w:rFonts w:ascii="黑体" w:hAnsi="黑体" w:eastAsia="黑体"/>
          <w:sz w:val="44"/>
          <w:szCs w:val="48"/>
          <w:highlight w:val="none"/>
        </w:rPr>
      </w:pPr>
    </w:p>
    <w:p>
      <w:pPr>
        <w:spacing w:line="480" w:lineRule="auto"/>
        <w:ind w:firstLine="0" w:firstLineChars="0"/>
        <w:jc w:val="center"/>
        <w:rPr>
          <w:rFonts w:hint="eastAsia" w:ascii="黑体" w:hAnsi="黑体" w:eastAsia="黑体"/>
          <w:sz w:val="40"/>
          <w:szCs w:val="48"/>
          <w:highlight w:val="none"/>
        </w:rPr>
      </w:pPr>
    </w:p>
    <w:p>
      <w:pPr>
        <w:widowControl/>
        <w:spacing w:line="240" w:lineRule="auto"/>
        <w:ind w:firstLine="0" w:firstLineChars="0"/>
        <w:jc w:val="left"/>
        <w:rPr>
          <w:rFonts w:ascii="Times New Roman" w:hAnsi="Times New Roman" w:eastAsia="黑体"/>
          <w:kern w:val="0"/>
          <w:highlight w:val="none"/>
        </w:rPr>
        <w:sectPr>
          <w:pgSz w:w="11906" w:h="16838"/>
          <w:pgMar w:top="1440" w:right="1803" w:bottom="1440" w:left="1803" w:header="851" w:footer="992" w:gutter="0"/>
          <w:cols w:space="720" w:num="1"/>
          <w:docGrid w:type="lines" w:linePitch="319" w:charSpace="0"/>
        </w:sectPr>
      </w:pPr>
      <w:r>
        <w:rPr>
          <w:rFonts w:ascii="Times New Roman" w:hAnsi="Times New Roman" w:eastAsia="黑体"/>
          <w:kern w:val="0"/>
          <w:highlight w:val="none"/>
        </w:rPr>
        <w:br w:type="page"/>
      </w:r>
    </w:p>
    <w:p>
      <w:pPr>
        <w:pStyle w:val="6"/>
        <w:numPr>
          <w:ilvl w:val="0"/>
          <w:numId w:val="25"/>
        </w:numPr>
        <w:bidi w:val="0"/>
        <w:ind w:leftChars="0"/>
        <w:jc w:val="center"/>
        <w:rPr>
          <w:rFonts w:hint="eastAsia"/>
          <w:highlight w:val="none"/>
        </w:rPr>
      </w:pPr>
      <w:bookmarkStart w:id="186" w:name="_Toc28889340"/>
      <w:bookmarkStart w:id="187" w:name="_Toc480745648"/>
      <w:r>
        <w:rPr>
          <w:rFonts w:hint="eastAsia"/>
          <w:highlight w:val="none"/>
        </w:rPr>
        <w:t>密封封面格式</w:t>
      </w:r>
      <w:bookmarkEnd w:id="186"/>
      <w:bookmarkEnd w:id="187"/>
    </w:p>
    <w:p>
      <w:pPr>
        <w:numPr>
          <w:ilvl w:val="0"/>
          <w:numId w:val="0"/>
        </w:numPr>
        <w:rPr>
          <w:highlight w:val="none"/>
        </w:rPr>
      </w:pPr>
    </w:p>
    <w:p>
      <w:pPr>
        <w:spacing w:line="480" w:lineRule="auto"/>
        <w:ind w:firstLine="0" w:firstLineChars="0"/>
        <w:jc w:val="center"/>
        <w:rPr>
          <w:rFonts w:ascii="黑体" w:hAnsi="黑体" w:eastAsia="黑体"/>
          <w:sz w:val="36"/>
          <w:szCs w:val="48"/>
          <w:highlight w:val="none"/>
        </w:rPr>
      </w:pPr>
      <w:r>
        <w:rPr>
          <w:rFonts w:hint="eastAsia" w:ascii="黑体" w:hAnsi="黑体" w:eastAsia="黑体"/>
          <w:sz w:val="40"/>
          <w:szCs w:val="48"/>
          <w:highlight w:val="none"/>
        </w:rPr>
        <w:t>桐庐县富春污水处理厂扩建及清洁排放改造工程</w:t>
      </w:r>
      <w:r>
        <w:rPr>
          <w:rFonts w:hint="eastAsia" w:ascii="黑体" w:hAnsi="黑体" w:eastAsia="黑体"/>
          <w:sz w:val="40"/>
          <w:szCs w:val="48"/>
          <w:highlight w:val="none"/>
          <w:lang w:eastAsia="zh-CN"/>
        </w:rPr>
        <w:t>（</w:t>
      </w:r>
      <w:r>
        <w:rPr>
          <w:rFonts w:ascii="黑体" w:hAnsi="黑体" w:eastAsia="黑体"/>
          <w:sz w:val="40"/>
          <w:szCs w:val="48"/>
          <w:highlight w:val="none"/>
        </w:rPr>
        <w:t>PPP项目</w:t>
      </w:r>
      <w:r>
        <w:rPr>
          <w:rFonts w:hint="eastAsia" w:ascii="黑体" w:hAnsi="黑体" w:eastAsia="黑体"/>
          <w:sz w:val="40"/>
          <w:szCs w:val="48"/>
          <w:highlight w:val="none"/>
          <w:lang w:eastAsia="zh-CN"/>
        </w:rPr>
        <w:t>）</w:t>
      </w:r>
      <w:r>
        <w:rPr>
          <w:rFonts w:hint="eastAsia" w:ascii="黑体" w:hAnsi="黑体" w:eastAsia="黑体"/>
          <w:sz w:val="44"/>
          <w:szCs w:val="48"/>
          <w:highlight w:val="none"/>
        </w:rPr>
        <w:t>社会资本采购</w:t>
      </w: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1"/>
          <w:szCs w:val="22"/>
          <w:highlight w:val="none"/>
        </w:rPr>
      </w:pPr>
      <w:r>
        <w:rPr>
          <w:rFonts w:hint="eastAsia" w:ascii="黑体" w:hAnsi="黑体" w:eastAsia="黑体"/>
          <w:sz w:val="72"/>
          <w:szCs w:val="44"/>
          <w:highlight w:val="none"/>
          <w:lang w:val="en-US" w:eastAsia="zh-CN"/>
        </w:rPr>
        <w:t>技术投标</w:t>
      </w:r>
      <w:r>
        <w:rPr>
          <w:rFonts w:hint="eastAsia" w:ascii="黑体" w:hAnsi="黑体" w:eastAsia="黑体"/>
          <w:sz w:val="72"/>
          <w:szCs w:val="44"/>
          <w:highlight w:val="none"/>
        </w:rPr>
        <w:t>文件</w:t>
      </w:r>
    </w:p>
    <w:p>
      <w:pPr>
        <w:spacing w:line="240" w:lineRule="auto"/>
        <w:ind w:left="0" w:leftChars="0" w:firstLine="0" w:firstLineChars="0"/>
        <w:jc w:val="center"/>
        <w:rPr>
          <w:rFonts w:ascii="仿宋" w:hAnsi="仿宋" w:eastAsia="仿宋"/>
          <w:sz w:val="21"/>
          <w:szCs w:val="22"/>
          <w:highlight w:val="none"/>
        </w:rPr>
      </w:pPr>
      <w:r>
        <w:rPr>
          <w:rFonts w:hint="eastAsia" w:ascii="仿宋" w:hAnsi="仿宋" w:eastAsia="仿宋"/>
          <w:sz w:val="36"/>
          <w:szCs w:val="22"/>
          <w:highlight w:val="none"/>
          <w:lang w:eastAsia="zh-CN"/>
        </w:rPr>
        <w:t>（</w:t>
      </w:r>
      <w:r>
        <w:rPr>
          <w:rFonts w:ascii="仿宋" w:hAnsi="仿宋" w:eastAsia="仿宋"/>
          <w:sz w:val="36"/>
          <w:szCs w:val="22"/>
          <w:highlight w:val="none"/>
        </w:rPr>
        <w:t>采购编号：</w:t>
      </w:r>
      <w:r>
        <w:rPr>
          <w:rFonts w:hint="eastAsia" w:ascii="仿宋" w:hAnsi="仿宋" w:eastAsia="仿宋"/>
          <w:sz w:val="36"/>
          <w:szCs w:val="22"/>
          <w:highlight w:val="none"/>
        </w:rPr>
        <w:t>ZZZX-CZ-2020-003</w:t>
      </w:r>
      <w:r>
        <w:rPr>
          <w:rFonts w:hint="eastAsia" w:ascii="仿宋" w:hAnsi="仿宋" w:eastAsia="仿宋"/>
          <w:sz w:val="36"/>
          <w:szCs w:val="22"/>
          <w:highlight w:val="none"/>
          <w:lang w:eastAsia="zh-CN"/>
        </w:rPr>
        <w:t>）</w:t>
      </w:r>
    </w:p>
    <w:p>
      <w:pPr>
        <w:spacing w:line="400" w:lineRule="exact"/>
        <w:ind w:firstLine="0" w:firstLineChars="0"/>
        <w:rPr>
          <w:rFonts w:ascii="仿宋" w:hAnsi="仿宋" w:eastAsia="仿宋"/>
          <w:sz w:val="28"/>
          <w:szCs w:val="28"/>
          <w:highlight w:val="none"/>
        </w:rPr>
      </w:pPr>
    </w:p>
    <w:p>
      <w:pPr>
        <w:spacing w:line="400" w:lineRule="exact"/>
        <w:ind w:firstLine="0" w:firstLineChars="0"/>
        <w:rPr>
          <w:rFonts w:ascii="仿宋" w:hAnsi="仿宋" w:eastAsia="仿宋"/>
          <w:b/>
          <w:sz w:val="21"/>
          <w:szCs w:val="22"/>
          <w:highlight w:val="none"/>
        </w:rPr>
      </w:pPr>
    </w:p>
    <w:p>
      <w:pPr>
        <w:spacing w:line="240" w:lineRule="auto"/>
        <w:ind w:firstLine="316" w:firstLineChars="88"/>
        <w:jc w:val="center"/>
        <w:rPr>
          <w:rFonts w:ascii="仿宋" w:hAnsi="仿宋" w:eastAsia="仿宋"/>
          <w:kern w:val="0"/>
          <w:sz w:val="36"/>
          <w:szCs w:val="22"/>
          <w:highlight w:val="none"/>
        </w:rPr>
      </w:pPr>
      <w:r>
        <w:rPr>
          <w:rFonts w:ascii="仿宋" w:hAnsi="仿宋" w:eastAsia="仿宋"/>
          <w:kern w:val="0"/>
          <w:sz w:val="36"/>
          <w:szCs w:val="22"/>
          <w:highlight w:val="none"/>
        </w:rPr>
        <w:t>在</w:t>
      </w:r>
      <w:r>
        <w:rPr>
          <w:rFonts w:ascii="仿宋" w:hAnsi="仿宋" w:eastAsia="仿宋"/>
          <w:kern w:val="0"/>
          <w:sz w:val="36"/>
          <w:szCs w:val="22"/>
          <w:highlight w:val="none"/>
        </w:rPr>
        <w:fldChar w:fldCharType="begin"/>
      </w:r>
      <w:r>
        <w:rPr>
          <w:rFonts w:ascii="仿宋" w:hAnsi="仿宋" w:eastAsia="仿宋"/>
          <w:kern w:val="0"/>
          <w:sz w:val="36"/>
          <w:szCs w:val="22"/>
          <w:highlight w:val="none"/>
        </w:rPr>
        <w:instrText xml:space="preserve"> LINK Word.Document.8</w:instrText>
      </w:r>
      <w:r>
        <w:rPr>
          <w:rFonts w:hint="eastAsia" w:ascii="仿宋" w:hAnsi="仿宋" w:eastAsia="仿宋"/>
          <w:kern w:val="0"/>
          <w:sz w:val="36"/>
          <w:szCs w:val="22"/>
          <w:highlight w:val="none"/>
        </w:rPr>
        <w:instrText xml:space="preserve"> E:\\政智咨询\\PPP项目咨询\\丽水市公安警务技能训练基地项目\\丽水市公安局警务技能训练基地PPP项目资格预审文件20160322.docx 申请截止时间 </w:instrText>
      </w:r>
      <w:r>
        <w:rPr>
          <w:rFonts w:ascii="仿宋" w:hAnsi="仿宋" w:eastAsia="仿宋"/>
          <w:kern w:val="0"/>
          <w:sz w:val="36"/>
          <w:szCs w:val="22"/>
          <w:highlight w:val="none"/>
        </w:rPr>
        <w:instrText xml:space="preserve">\a \t  \* MERGEFORMAT </w:instrText>
      </w:r>
      <w:r>
        <w:rPr>
          <w:rFonts w:ascii="仿宋" w:hAnsi="仿宋" w:eastAsia="仿宋"/>
          <w:kern w:val="0"/>
          <w:sz w:val="36"/>
          <w:szCs w:val="22"/>
          <w:highlight w:val="none"/>
        </w:rPr>
        <w:fldChar w:fldCharType="separate"/>
      </w:r>
      <w:r>
        <w:rPr>
          <w:rFonts w:hint="eastAsia" w:ascii="仿宋" w:hAnsi="仿宋" w:eastAsia="仿宋"/>
          <w:kern w:val="0"/>
          <w:sz w:val="36"/>
          <w:szCs w:val="22"/>
          <w:highlight w:val="none"/>
        </w:rPr>
        <w:t>20</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年</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月</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日上午</w:t>
      </w:r>
      <w:r>
        <w:rPr>
          <w:rFonts w:hint="eastAsia" w:ascii="仿宋" w:hAnsi="仿宋" w:eastAsia="仿宋"/>
          <w:kern w:val="0"/>
          <w:sz w:val="36"/>
          <w:szCs w:val="22"/>
          <w:highlight w:val="none"/>
          <w:lang w:val="en-US" w:eastAsia="zh-CN"/>
        </w:rPr>
        <w:t xml:space="preserve">  </w:t>
      </w:r>
      <w:r>
        <w:rPr>
          <w:rFonts w:hint="eastAsia" w:ascii="仿宋" w:hAnsi="仿宋" w:eastAsia="仿宋"/>
          <w:kern w:val="0"/>
          <w:sz w:val="36"/>
          <w:szCs w:val="22"/>
          <w:highlight w:val="none"/>
        </w:rPr>
        <w:t>时</w:t>
      </w:r>
      <w:r>
        <w:rPr>
          <w:rFonts w:hint="eastAsia" w:ascii="仿宋" w:hAnsi="仿宋" w:eastAsia="仿宋"/>
          <w:kern w:val="0"/>
          <w:sz w:val="36"/>
          <w:szCs w:val="22"/>
          <w:highlight w:val="none"/>
          <w:lang w:val="en-US" w:eastAsia="zh-CN"/>
        </w:rPr>
        <w:t xml:space="preserve">  </w:t>
      </w:r>
      <w:r>
        <w:rPr>
          <w:rFonts w:hint="eastAsia" w:ascii="仿宋" w:hAnsi="仿宋" w:eastAsia="仿宋"/>
          <w:kern w:val="0"/>
          <w:sz w:val="36"/>
          <w:szCs w:val="22"/>
          <w:highlight w:val="none"/>
        </w:rPr>
        <w:t>分</w:t>
      </w:r>
      <w:r>
        <w:rPr>
          <w:rFonts w:ascii="仿宋" w:hAnsi="仿宋" w:eastAsia="仿宋"/>
          <w:kern w:val="0"/>
          <w:sz w:val="36"/>
          <w:szCs w:val="22"/>
          <w:highlight w:val="none"/>
        </w:rPr>
        <w:fldChar w:fldCharType="end"/>
      </w:r>
      <w:r>
        <w:rPr>
          <w:rFonts w:ascii="仿宋" w:hAnsi="仿宋" w:eastAsia="仿宋"/>
          <w:kern w:val="0"/>
          <w:sz w:val="36"/>
          <w:szCs w:val="22"/>
          <w:highlight w:val="none"/>
        </w:rPr>
        <w:t>前不得开启</w:t>
      </w:r>
    </w:p>
    <w:p>
      <w:pPr>
        <w:spacing w:line="240" w:lineRule="auto"/>
        <w:ind w:firstLine="283" w:firstLineChars="88"/>
        <w:jc w:val="center"/>
        <w:rPr>
          <w:rFonts w:ascii="仿宋" w:hAnsi="仿宋" w:eastAsia="仿宋"/>
          <w:b/>
          <w:sz w:val="32"/>
          <w:szCs w:val="28"/>
          <w:highlight w:val="none"/>
        </w:rPr>
      </w:pPr>
    </w:p>
    <w:p>
      <w:pPr>
        <w:spacing w:line="240" w:lineRule="auto"/>
        <w:ind w:firstLine="283" w:firstLineChars="88"/>
        <w:jc w:val="center"/>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spacing w:line="720" w:lineRule="auto"/>
        <w:ind w:firstLine="283" w:firstLineChars="88"/>
        <w:jc w:val="center"/>
        <w:rPr>
          <w:rFonts w:ascii="仿宋" w:hAnsi="仿宋" w:eastAsia="仿宋"/>
          <w:b/>
          <w:sz w:val="32"/>
          <w:szCs w:val="28"/>
          <w:highlight w:val="none"/>
        </w:rPr>
      </w:pPr>
      <w:r>
        <w:rPr>
          <w:rFonts w:hint="eastAsia" w:ascii="仿宋" w:hAnsi="仿宋" w:eastAsia="仿宋"/>
          <w:b/>
          <w:sz w:val="32"/>
          <w:szCs w:val="28"/>
          <w:highlight w:val="none"/>
        </w:rPr>
        <w:t>投标人：</w:t>
      </w:r>
      <w:r>
        <w:rPr>
          <w:rFonts w:hint="eastAsia" w:ascii="仿宋" w:hAnsi="仿宋" w:eastAsia="仿宋"/>
          <w:b/>
          <w:sz w:val="32"/>
          <w:szCs w:val="28"/>
          <w:highlight w:val="none"/>
          <w:u w:val="single"/>
        </w:rPr>
        <w:t xml:space="preserve">                   </w:t>
      </w:r>
      <w:r>
        <w:rPr>
          <w:rFonts w:hint="eastAsia" w:ascii="仿宋" w:hAnsi="仿宋" w:eastAsia="仿宋"/>
          <w:b/>
          <w:sz w:val="32"/>
          <w:szCs w:val="28"/>
          <w:highlight w:val="none"/>
        </w:rPr>
        <w:t>（盖单位章）</w:t>
      </w:r>
    </w:p>
    <w:p>
      <w:pPr>
        <w:spacing w:line="720" w:lineRule="auto"/>
        <w:ind w:firstLine="283" w:firstLineChars="88"/>
        <w:jc w:val="center"/>
        <w:rPr>
          <w:rFonts w:ascii="仿宋" w:hAnsi="仿宋" w:eastAsia="仿宋"/>
          <w:b/>
          <w:sz w:val="32"/>
          <w:szCs w:val="28"/>
          <w:highlight w:val="none"/>
        </w:rPr>
      </w:pPr>
      <w:r>
        <w:rPr>
          <w:rFonts w:hint="eastAsia" w:ascii="仿宋" w:hAnsi="仿宋" w:eastAsia="仿宋"/>
          <w:b/>
          <w:sz w:val="32"/>
          <w:szCs w:val="28"/>
          <w:highlight w:val="none"/>
        </w:rPr>
        <w:t>20</w:t>
      </w:r>
      <w:r>
        <w:rPr>
          <w:rFonts w:ascii="仿宋" w:hAnsi="仿宋" w:eastAsia="仿宋"/>
          <w:b/>
          <w:sz w:val="32"/>
          <w:szCs w:val="28"/>
          <w:highlight w:val="none"/>
        </w:rPr>
        <w:t>20</w:t>
      </w:r>
      <w:r>
        <w:rPr>
          <w:rFonts w:hint="eastAsia" w:ascii="仿宋" w:hAnsi="仿宋" w:eastAsia="仿宋"/>
          <w:b/>
          <w:sz w:val="32"/>
          <w:szCs w:val="28"/>
          <w:highlight w:val="none"/>
        </w:rPr>
        <w:t>年</w:t>
      </w:r>
      <w:r>
        <w:rPr>
          <w:rFonts w:hint="eastAsia" w:ascii="仿宋" w:hAnsi="仿宋" w:eastAsia="仿宋"/>
          <w:b/>
          <w:sz w:val="32"/>
          <w:szCs w:val="28"/>
          <w:highlight w:val="none"/>
          <w:u w:val="single"/>
        </w:rPr>
        <w:t xml:space="preserve"> </w:t>
      </w:r>
      <w:r>
        <w:rPr>
          <w:rFonts w:hint="eastAsia" w:ascii="仿宋" w:hAnsi="仿宋" w:eastAsia="仿宋"/>
          <w:b/>
          <w:sz w:val="32"/>
          <w:szCs w:val="28"/>
          <w:highlight w:val="none"/>
        </w:rPr>
        <w:t>月</w:t>
      </w:r>
      <w:r>
        <w:rPr>
          <w:rFonts w:hint="eastAsia" w:ascii="仿宋" w:hAnsi="仿宋" w:eastAsia="仿宋"/>
          <w:b/>
          <w:sz w:val="32"/>
          <w:szCs w:val="28"/>
          <w:highlight w:val="none"/>
          <w:u w:val="single"/>
        </w:rPr>
        <w:t xml:space="preserve"> </w:t>
      </w:r>
      <w:r>
        <w:rPr>
          <w:rFonts w:hint="eastAsia" w:ascii="仿宋" w:hAnsi="仿宋" w:eastAsia="仿宋"/>
          <w:b/>
          <w:sz w:val="32"/>
          <w:szCs w:val="28"/>
          <w:highlight w:val="none"/>
        </w:rPr>
        <w:t>日</w:t>
      </w:r>
    </w:p>
    <w:p>
      <w:pPr>
        <w:widowControl/>
        <w:autoSpaceDE w:val="0"/>
        <w:autoSpaceDN w:val="0"/>
        <w:adjustRightInd w:val="0"/>
        <w:spacing w:before="159" w:beforeLines="50" w:after="159" w:afterLines="50"/>
        <w:ind w:firstLine="0" w:firstLineChars="0"/>
        <w:jc w:val="center"/>
        <w:rPr>
          <w:rFonts w:ascii="黑体" w:hAnsi="黑体" w:eastAsia="黑体"/>
          <w:kern w:val="0"/>
          <w:sz w:val="22"/>
          <w:szCs w:val="20"/>
          <w:highlight w:val="none"/>
        </w:rPr>
      </w:pPr>
    </w:p>
    <w:p>
      <w:pPr>
        <w:pStyle w:val="2"/>
        <w:rPr>
          <w:rFonts w:ascii="黑体" w:hAnsi="黑体" w:eastAsia="黑体"/>
          <w:kern w:val="0"/>
          <w:sz w:val="22"/>
          <w:szCs w:val="20"/>
          <w:highlight w:val="none"/>
        </w:rPr>
      </w:pPr>
    </w:p>
    <w:p>
      <w:pPr>
        <w:rPr>
          <w:rFonts w:ascii="黑体" w:hAnsi="黑体" w:eastAsia="黑体"/>
          <w:kern w:val="0"/>
          <w:sz w:val="22"/>
          <w:szCs w:val="20"/>
          <w:highlight w:val="none"/>
        </w:rPr>
      </w:pPr>
      <w:r>
        <w:rPr>
          <w:rFonts w:ascii="黑体" w:hAnsi="黑体" w:eastAsia="黑体"/>
          <w:kern w:val="0"/>
          <w:sz w:val="22"/>
          <w:szCs w:val="20"/>
          <w:highlight w:val="none"/>
        </w:rPr>
        <w:br w:type="page"/>
      </w:r>
    </w:p>
    <w:p>
      <w:pPr>
        <w:spacing w:line="480" w:lineRule="auto"/>
        <w:ind w:firstLine="0" w:firstLineChars="0"/>
        <w:jc w:val="center"/>
        <w:rPr>
          <w:rFonts w:hint="eastAsia" w:ascii="黑体" w:hAnsi="黑体" w:eastAsia="黑体"/>
          <w:sz w:val="40"/>
          <w:szCs w:val="48"/>
          <w:highlight w:val="none"/>
        </w:rPr>
      </w:pPr>
    </w:p>
    <w:p>
      <w:pPr>
        <w:spacing w:line="480" w:lineRule="auto"/>
        <w:ind w:firstLine="0" w:firstLineChars="0"/>
        <w:jc w:val="center"/>
        <w:rPr>
          <w:rFonts w:ascii="黑体" w:hAnsi="黑体" w:eastAsia="黑体"/>
          <w:sz w:val="36"/>
          <w:szCs w:val="48"/>
          <w:highlight w:val="none"/>
        </w:rPr>
      </w:pPr>
      <w:r>
        <w:rPr>
          <w:rFonts w:hint="eastAsia" w:ascii="黑体" w:hAnsi="黑体" w:eastAsia="黑体"/>
          <w:sz w:val="40"/>
          <w:szCs w:val="48"/>
          <w:highlight w:val="none"/>
        </w:rPr>
        <w:t>桐庐县富春污水处理厂扩建及清洁排放改造工程</w:t>
      </w:r>
      <w:r>
        <w:rPr>
          <w:rFonts w:hint="eastAsia" w:ascii="黑体" w:hAnsi="黑体" w:eastAsia="黑体"/>
          <w:sz w:val="40"/>
          <w:szCs w:val="48"/>
          <w:highlight w:val="none"/>
          <w:lang w:eastAsia="zh-CN"/>
        </w:rPr>
        <w:t>（</w:t>
      </w:r>
      <w:r>
        <w:rPr>
          <w:rFonts w:ascii="黑体" w:hAnsi="黑体" w:eastAsia="黑体"/>
          <w:sz w:val="40"/>
          <w:szCs w:val="48"/>
          <w:highlight w:val="none"/>
        </w:rPr>
        <w:t>PPP项目</w:t>
      </w:r>
      <w:r>
        <w:rPr>
          <w:rFonts w:hint="eastAsia" w:ascii="黑体" w:hAnsi="黑体" w:eastAsia="黑体"/>
          <w:sz w:val="40"/>
          <w:szCs w:val="48"/>
          <w:highlight w:val="none"/>
          <w:lang w:eastAsia="zh-CN"/>
        </w:rPr>
        <w:t>）</w:t>
      </w:r>
      <w:r>
        <w:rPr>
          <w:rFonts w:hint="eastAsia" w:ascii="黑体" w:hAnsi="黑体" w:eastAsia="黑体"/>
          <w:sz w:val="44"/>
          <w:szCs w:val="48"/>
          <w:highlight w:val="none"/>
        </w:rPr>
        <w:t>社会资本采购</w:t>
      </w: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1"/>
          <w:szCs w:val="22"/>
          <w:highlight w:val="none"/>
        </w:rPr>
      </w:pPr>
      <w:r>
        <w:rPr>
          <w:rFonts w:hint="eastAsia" w:ascii="黑体" w:hAnsi="黑体" w:eastAsia="黑体"/>
          <w:sz w:val="72"/>
          <w:szCs w:val="44"/>
          <w:highlight w:val="none"/>
          <w:lang w:val="en-US" w:eastAsia="zh-CN"/>
        </w:rPr>
        <w:t>资信投标</w:t>
      </w:r>
      <w:r>
        <w:rPr>
          <w:rFonts w:hint="eastAsia" w:ascii="黑体" w:hAnsi="黑体" w:eastAsia="黑体"/>
          <w:sz w:val="72"/>
          <w:szCs w:val="44"/>
          <w:highlight w:val="none"/>
        </w:rPr>
        <w:t>文件</w:t>
      </w:r>
    </w:p>
    <w:p>
      <w:pPr>
        <w:spacing w:line="240" w:lineRule="auto"/>
        <w:ind w:left="0" w:leftChars="0" w:firstLine="0" w:firstLineChars="0"/>
        <w:jc w:val="center"/>
        <w:rPr>
          <w:rFonts w:ascii="仿宋" w:hAnsi="仿宋" w:eastAsia="仿宋"/>
          <w:sz w:val="21"/>
          <w:szCs w:val="22"/>
          <w:highlight w:val="none"/>
        </w:rPr>
      </w:pPr>
      <w:r>
        <w:rPr>
          <w:rFonts w:hint="eastAsia" w:ascii="仿宋" w:hAnsi="仿宋" w:eastAsia="仿宋"/>
          <w:sz w:val="36"/>
          <w:szCs w:val="22"/>
          <w:highlight w:val="none"/>
          <w:lang w:eastAsia="zh-CN"/>
        </w:rPr>
        <w:t>（</w:t>
      </w:r>
      <w:r>
        <w:rPr>
          <w:rFonts w:ascii="仿宋" w:hAnsi="仿宋" w:eastAsia="仿宋"/>
          <w:sz w:val="36"/>
          <w:szCs w:val="22"/>
          <w:highlight w:val="none"/>
        </w:rPr>
        <w:t>采购编号：</w:t>
      </w:r>
      <w:r>
        <w:rPr>
          <w:rFonts w:hint="eastAsia" w:ascii="仿宋" w:hAnsi="仿宋" w:eastAsia="仿宋"/>
          <w:sz w:val="36"/>
          <w:szCs w:val="22"/>
          <w:highlight w:val="none"/>
        </w:rPr>
        <w:t>ZZZX-CZ-2020-003</w:t>
      </w:r>
      <w:r>
        <w:rPr>
          <w:rFonts w:hint="eastAsia" w:ascii="仿宋" w:hAnsi="仿宋" w:eastAsia="仿宋"/>
          <w:sz w:val="36"/>
          <w:szCs w:val="22"/>
          <w:highlight w:val="none"/>
          <w:lang w:eastAsia="zh-CN"/>
        </w:rPr>
        <w:t>）</w:t>
      </w:r>
    </w:p>
    <w:p>
      <w:pPr>
        <w:spacing w:line="400" w:lineRule="exact"/>
        <w:ind w:firstLine="0" w:firstLineChars="0"/>
        <w:rPr>
          <w:rFonts w:ascii="仿宋" w:hAnsi="仿宋" w:eastAsia="仿宋"/>
          <w:sz w:val="28"/>
          <w:szCs w:val="28"/>
          <w:highlight w:val="none"/>
        </w:rPr>
      </w:pPr>
    </w:p>
    <w:p>
      <w:pPr>
        <w:spacing w:line="400" w:lineRule="exact"/>
        <w:ind w:firstLine="0" w:firstLineChars="0"/>
        <w:rPr>
          <w:rFonts w:ascii="仿宋" w:hAnsi="仿宋" w:eastAsia="仿宋"/>
          <w:b/>
          <w:sz w:val="21"/>
          <w:szCs w:val="22"/>
          <w:highlight w:val="none"/>
        </w:rPr>
      </w:pPr>
    </w:p>
    <w:p>
      <w:pPr>
        <w:spacing w:line="240" w:lineRule="auto"/>
        <w:ind w:firstLine="316" w:firstLineChars="88"/>
        <w:jc w:val="center"/>
        <w:rPr>
          <w:rFonts w:ascii="仿宋" w:hAnsi="仿宋" w:eastAsia="仿宋"/>
          <w:kern w:val="0"/>
          <w:sz w:val="36"/>
          <w:szCs w:val="22"/>
          <w:highlight w:val="none"/>
        </w:rPr>
      </w:pPr>
      <w:r>
        <w:rPr>
          <w:rFonts w:ascii="仿宋" w:hAnsi="仿宋" w:eastAsia="仿宋"/>
          <w:kern w:val="0"/>
          <w:sz w:val="36"/>
          <w:szCs w:val="22"/>
          <w:highlight w:val="none"/>
        </w:rPr>
        <w:t>在</w:t>
      </w:r>
      <w:r>
        <w:rPr>
          <w:rFonts w:ascii="仿宋" w:hAnsi="仿宋" w:eastAsia="仿宋"/>
          <w:kern w:val="0"/>
          <w:sz w:val="36"/>
          <w:szCs w:val="22"/>
          <w:highlight w:val="none"/>
        </w:rPr>
        <w:fldChar w:fldCharType="begin"/>
      </w:r>
      <w:r>
        <w:rPr>
          <w:rFonts w:ascii="仿宋" w:hAnsi="仿宋" w:eastAsia="仿宋"/>
          <w:kern w:val="0"/>
          <w:sz w:val="36"/>
          <w:szCs w:val="22"/>
          <w:highlight w:val="none"/>
        </w:rPr>
        <w:instrText xml:space="preserve"> LINK Word.Document.8</w:instrText>
      </w:r>
      <w:r>
        <w:rPr>
          <w:rFonts w:hint="eastAsia" w:ascii="仿宋" w:hAnsi="仿宋" w:eastAsia="仿宋"/>
          <w:kern w:val="0"/>
          <w:sz w:val="36"/>
          <w:szCs w:val="22"/>
          <w:highlight w:val="none"/>
        </w:rPr>
        <w:instrText xml:space="preserve"> E:\\政智咨询\\PPP项目咨询\\丽水市公安警务技能训练基地项目\\丽水市公安局警务技能训练基地PPP项目资格预审文件20160322.docx 申请截止时间 </w:instrText>
      </w:r>
      <w:r>
        <w:rPr>
          <w:rFonts w:ascii="仿宋" w:hAnsi="仿宋" w:eastAsia="仿宋"/>
          <w:kern w:val="0"/>
          <w:sz w:val="36"/>
          <w:szCs w:val="22"/>
          <w:highlight w:val="none"/>
        </w:rPr>
        <w:instrText xml:space="preserve">\a \t  \* MERGEFORMAT </w:instrText>
      </w:r>
      <w:r>
        <w:rPr>
          <w:rFonts w:ascii="仿宋" w:hAnsi="仿宋" w:eastAsia="仿宋"/>
          <w:kern w:val="0"/>
          <w:sz w:val="36"/>
          <w:szCs w:val="22"/>
          <w:highlight w:val="none"/>
        </w:rPr>
        <w:fldChar w:fldCharType="separate"/>
      </w:r>
      <w:r>
        <w:rPr>
          <w:rFonts w:hint="eastAsia" w:ascii="仿宋" w:hAnsi="仿宋" w:eastAsia="仿宋"/>
          <w:kern w:val="0"/>
          <w:sz w:val="36"/>
          <w:szCs w:val="22"/>
          <w:highlight w:val="none"/>
        </w:rPr>
        <w:t>20</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年</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月</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日上午</w:t>
      </w:r>
      <w:r>
        <w:rPr>
          <w:rFonts w:hint="eastAsia" w:ascii="仿宋" w:hAnsi="仿宋" w:eastAsia="仿宋"/>
          <w:kern w:val="0"/>
          <w:sz w:val="36"/>
          <w:szCs w:val="22"/>
          <w:highlight w:val="none"/>
          <w:lang w:val="en-US" w:eastAsia="zh-CN"/>
        </w:rPr>
        <w:t xml:space="preserve">  </w:t>
      </w:r>
      <w:r>
        <w:rPr>
          <w:rFonts w:hint="eastAsia" w:ascii="仿宋" w:hAnsi="仿宋" w:eastAsia="仿宋"/>
          <w:kern w:val="0"/>
          <w:sz w:val="36"/>
          <w:szCs w:val="22"/>
          <w:highlight w:val="none"/>
        </w:rPr>
        <w:t>时</w:t>
      </w:r>
      <w:r>
        <w:rPr>
          <w:rFonts w:hint="eastAsia" w:ascii="仿宋" w:hAnsi="仿宋" w:eastAsia="仿宋"/>
          <w:kern w:val="0"/>
          <w:sz w:val="36"/>
          <w:szCs w:val="22"/>
          <w:highlight w:val="none"/>
          <w:lang w:val="en-US" w:eastAsia="zh-CN"/>
        </w:rPr>
        <w:t xml:space="preserve">  </w:t>
      </w:r>
      <w:r>
        <w:rPr>
          <w:rFonts w:hint="eastAsia" w:ascii="仿宋" w:hAnsi="仿宋" w:eastAsia="仿宋"/>
          <w:kern w:val="0"/>
          <w:sz w:val="36"/>
          <w:szCs w:val="22"/>
          <w:highlight w:val="none"/>
        </w:rPr>
        <w:t>分</w:t>
      </w:r>
      <w:r>
        <w:rPr>
          <w:rFonts w:ascii="仿宋" w:hAnsi="仿宋" w:eastAsia="仿宋"/>
          <w:kern w:val="0"/>
          <w:sz w:val="36"/>
          <w:szCs w:val="22"/>
          <w:highlight w:val="none"/>
        </w:rPr>
        <w:fldChar w:fldCharType="end"/>
      </w:r>
      <w:r>
        <w:rPr>
          <w:rFonts w:ascii="仿宋" w:hAnsi="仿宋" w:eastAsia="仿宋"/>
          <w:kern w:val="0"/>
          <w:sz w:val="36"/>
          <w:szCs w:val="22"/>
          <w:highlight w:val="none"/>
        </w:rPr>
        <w:t>前不得开启</w:t>
      </w:r>
    </w:p>
    <w:p>
      <w:pPr>
        <w:spacing w:line="240" w:lineRule="auto"/>
        <w:ind w:firstLine="283" w:firstLineChars="88"/>
        <w:jc w:val="center"/>
        <w:rPr>
          <w:rFonts w:ascii="仿宋" w:hAnsi="仿宋" w:eastAsia="仿宋"/>
          <w:b/>
          <w:sz w:val="32"/>
          <w:szCs w:val="28"/>
          <w:highlight w:val="none"/>
        </w:rPr>
      </w:pPr>
    </w:p>
    <w:p>
      <w:pPr>
        <w:spacing w:line="240" w:lineRule="auto"/>
        <w:ind w:firstLine="283" w:firstLineChars="88"/>
        <w:jc w:val="center"/>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spacing w:line="720" w:lineRule="auto"/>
        <w:ind w:firstLine="283" w:firstLineChars="88"/>
        <w:jc w:val="center"/>
        <w:rPr>
          <w:rFonts w:ascii="仿宋" w:hAnsi="仿宋" w:eastAsia="仿宋"/>
          <w:b/>
          <w:sz w:val="32"/>
          <w:szCs w:val="28"/>
          <w:highlight w:val="none"/>
        </w:rPr>
      </w:pPr>
      <w:r>
        <w:rPr>
          <w:rFonts w:hint="eastAsia" w:ascii="仿宋" w:hAnsi="仿宋" w:eastAsia="仿宋"/>
          <w:b/>
          <w:sz w:val="32"/>
          <w:szCs w:val="28"/>
          <w:highlight w:val="none"/>
        </w:rPr>
        <w:t>投标人：</w:t>
      </w:r>
      <w:r>
        <w:rPr>
          <w:rFonts w:hint="eastAsia" w:ascii="仿宋" w:hAnsi="仿宋" w:eastAsia="仿宋"/>
          <w:b/>
          <w:sz w:val="32"/>
          <w:szCs w:val="28"/>
          <w:highlight w:val="none"/>
          <w:u w:val="single"/>
        </w:rPr>
        <w:t xml:space="preserve">                   </w:t>
      </w:r>
      <w:r>
        <w:rPr>
          <w:rFonts w:hint="eastAsia" w:ascii="仿宋" w:hAnsi="仿宋" w:eastAsia="仿宋"/>
          <w:b/>
          <w:sz w:val="32"/>
          <w:szCs w:val="28"/>
          <w:highlight w:val="none"/>
        </w:rPr>
        <w:t>（盖单位章）</w:t>
      </w:r>
    </w:p>
    <w:p>
      <w:pPr>
        <w:spacing w:line="720" w:lineRule="auto"/>
        <w:ind w:firstLine="283" w:firstLineChars="88"/>
        <w:jc w:val="center"/>
        <w:rPr>
          <w:rFonts w:ascii="仿宋" w:hAnsi="仿宋" w:eastAsia="仿宋"/>
          <w:b/>
          <w:sz w:val="32"/>
          <w:szCs w:val="28"/>
          <w:highlight w:val="none"/>
        </w:rPr>
      </w:pPr>
      <w:r>
        <w:rPr>
          <w:rFonts w:hint="eastAsia" w:ascii="仿宋" w:hAnsi="仿宋" w:eastAsia="仿宋"/>
          <w:b/>
          <w:sz w:val="32"/>
          <w:szCs w:val="28"/>
          <w:highlight w:val="none"/>
        </w:rPr>
        <w:t>20</w:t>
      </w:r>
      <w:r>
        <w:rPr>
          <w:rFonts w:ascii="仿宋" w:hAnsi="仿宋" w:eastAsia="仿宋"/>
          <w:b/>
          <w:sz w:val="32"/>
          <w:szCs w:val="28"/>
          <w:highlight w:val="none"/>
        </w:rPr>
        <w:t>20</w:t>
      </w:r>
      <w:r>
        <w:rPr>
          <w:rFonts w:hint="eastAsia" w:ascii="仿宋" w:hAnsi="仿宋" w:eastAsia="仿宋"/>
          <w:b/>
          <w:sz w:val="32"/>
          <w:szCs w:val="28"/>
          <w:highlight w:val="none"/>
        </w:rPr>
        <w:t>年</w:t>
      </w:r>
      <w:r>
        <w:rPr>
          <w:rFonts w:hint="eastAsia" w:ascii="仿宋" w:hAnsi="仿宋" w:eastAsia="仿宋"/>
          <w:b/>
          <w:sz w:val="32"/>
          <w:szCs w:val="28"/>
          <w:highlight w:val="none"/>
          <w:u w:val="single"/>
        </w:rPr>
        <w:t xml:space="preserve"> </w:t>
      </w:r>
      <w:r>
        <w:rPr>
          <w:rFonts w:hint="eastAsia" w:ascii="仿宋" w:hAnsi="仿宋" w:eastAsia="仿宋"/>
          <w:b/>
          <w:sz w:val="32"/>
          <w:szCs w:val="28"/>
          <w:highlight w:val="none"/>
        </w:rPr>
        <w:t>月</w:t>
      </w:r>
      <w:r>
        <w:rPr>
          <w:rFonts w:hint="eastAsia" w:ascii="仿宋" w:hAnsi="仿宋" w:eastAsia="仿宋"/>
          <w:b/>
          <w:sz w:val="32"/>
          <w:szCs w:val="28"/>
          <w:highlight w:val="none"/>
          <w:u w:val="single"/>
        </w:rPr>
        <w:t xml:space="preserve"> </w:t>
      </w:r>
      <w:r>
        <w:rPr>
          <w:rFonts w:hint="eastAsia" w:ascii="仿宋" w:hAnsi="仿宋" w:eastAsia="仿宋"/>
          <w:b/>
          <w:sz w:val="32"/>
          <w:szCs w:val="28"/>
          <w:highlight w:val="none"/>
        </w:rPr>
        <w:t>日</w:t>
      </w:r>
    </w:p>
    <w:p>
      <w:pPr>
        <w:pStyle w:val="2"/>
        <w:ind w:left="0" w:leftChars="0" w:firstLine="0" w:firstLineChars="0"/>
        <w:rPr>
          <w:rFonts w:ascii="黑体" w:hAnsi="黑体" w:eastAsia="黑体"/>
          <w:kern w:val="0"/>
          <w:sz w:val="22"/>
          <w:szCs w:val="20"/>
          <w:highlight w:val="none"/>
        </w:rPr>
        <w:sectPr>
          <w:pgSz w:w="11906" w:h="16838"/>
          <w:pgMar w:top="1440" w:right="1803" w:bottom="1440" w:left="1803" w:header="851" w:footer="992" w:gutter="0"/>
          <w:cols w:space="720" w:num="1"/>
          <w:docGrid w:type="lines" w:linePitch="319" w:charSpace="0"/>
        </w:sectPr>
      </w:pPr>
    </w:p>
    <w:p>
      <w:pPr>
        <w:ind w:firstLine="0" w:firstLineChars="0"/>
        <w:jc w:val="center"/>
        <w:rPr>
          <w:rFonts w:ascii="宋体" w:hAnsi="宋体"/>
          <w:b/>
          <w:sz w:val="44"/>
          <w:szCs w:val="48"/>
          <w:highlight w:val="none"/>
        </w:rPr>
      </w:pPr>
    </w:p>
    <w:p>
      <w:pPr>
        <w:spacing w:line="480" w:lineRule="auto"/>
        <w:ind w:firstLine="0" w:firstLineChars="0"/>
        <w:jc w:val="center"/>
        <w:rPr>
          <w:rFonts w:ascii="黑体" w:hAnsi="黑体" w:eastAsia="黑体"/>
          <w:sz w:val="36"/>
          <w:szCs w:val="48"/>
          <w:highlight w:val="none"/>
        </w:rPr>
      </w:pPr>
      <w:r>
        <w:rPr>
          <w:rFonts w:hint="eastAsia" w:ascii="黑体" w:hAnsi="黑体" w:eastAsia="黑体"/>
          <w:sz w:val="40"/>
          <w:szCs w:val="48"/>
          <w:highlight w:val="none"/>
        </w:rPr>
        <w:t>桐庐县富春污水处理厂扩建及清洁排放改造工程</w:t>
      </w:r>
      <w:r>
        <w:rPr>
          <w:rFonts w:hint="eastAsia" w:ascii="黑体" w:hAnsi="黑体" w:eastAsia="黑体"/>
          <w:sz w:val="40"/>
          <w:szCs w:val="48"/>
          <w:highlight w:val="none"/>
          <w:lang w:eastAsia="zh-CN"/>
        </w:rPr>
        <w:t>（</w:t>
      </w:r>
      <w:r>
        <w:rPr>
          <w:rFonts w:ascii="黑体" w:hAnsi="黑体" w:eastAsia="黑体"/>
          <w:sz w:val="40"/>
          <w:szCs w:val="48"/>
          <w:highlight w:val="none"/>
        </w:rPr>
        <w:t>PPP项目</w:t>
      </w:r>
      <w:r>
        <w:rPr>
          <w:rFonts w:hint="eastAsia" w:ascii="黑体" w:hAnsi="黑体" w:eastAsia="黑体"/>
          <w:sz w:val="40"/>
          <w:szCs w:val="48"/>
          <w:highlight w:val="none"/>
          <w:lang w:eastAsia="zh-CN"/>
        </w:rPr>
        <w:t>）</w:t>
      </w:r>
      <w:r>
        <w:rPr>
          <w:rFonts w:hint="eastAsia" w:ascii="黑体" w:hAnsi="黑体" w:eastAsia="黑体"/>
          <w:sz w:val="40"/>
          <w:szCs w:val="48"/>
          <w:highlight w:val="none"/>
        </w:rPr>
        <w:t>社会资本采购</w:t>
      </w: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8"/>
          <w:szCs w:val="28"/>
          <w:highlight w:val="none"/>
        </w:rPr>
      </w:pPr>
    </w:p>
    <w:p>
      <w:pPr>
        <w:spacing w:line="240" w:lineRule="auto"/>
        <w:ind w:firstLine="0" w:firstLineChars="0"/>
        <w:jc w:val="center"/>
        <w:rPr>
          <w:rFonts w:ascii="仿宋_GB2312" w:hAnsi="Calibri" w:eastAsia="仿宋_GB2312"/>
          <w:sz w:val="21"/>
          <w:szCs w:val="22"/>
          <w:highlight w:val="none"/>
        </w:rPr>
      </w:pPr>
      <w:r>
        <w:rPr>
          <w:rFonts w:hint="eastAsia" w:ascii="黑体" w:hAnsi="黑体" w:eastAsia="黑体"/>
          <w:sz w:val="72"/>
          <w:szCs w:val="44"/>
          <w:highlight w:val="none"/>
        </w:rPr>
        <w:t>商务报价文件</w:t>
      </w:r>
    </w:p>
    <w:p>
      <w:pPr>
        <w:spacing w:line="240" w:lineRule="auto"/>
        <w:ind w:firstLine="1984" w:firstLineChars="496"/>
        <w:rPr>
          <w:rFonts w:ascii="仿宋_GB2312" w:hAnsi="Calibri" w:eastAsia="仿宋_GB2312"/>
          <w:sz w:val="40"/>
          <w:szCs w:val="22"/>
          <w:highlight w:val="none"/>
        </w:rPr>
      </w:pPr>
    </w:p>
    <w:p>
      <w:pPr>
        <w:spacing w:line="400" w:lineRule="exact"/>
        <w:ind w:firstLine="0" w:firstLineChars="0"/>
        <w:jc w:val="center"/>
        <w:rPr>
          <w:rFonts w:ascii="仿宋" w:hAnsi="仿宋" w:eastAsia="仿宋"/>
          <w:sz w:val="28"/>
          <w:szCs w:val="28"/>
          <w:highlight w:val="none"/>
        </w:rPr>
      </w:pPr>
      <w:r>
        <w:rPr>
          <w:rFonts w:hint="eastAsia" w:ascii="仿宋" w:hAnsi="仿宋" w:eastAsia="仿宋"/>
          <w:sz w:val="40"/>
          <w:szCs w:val="22"/>
          <w:highlight w:val="none"/>
        </w:rPr>
        <w:t>（采购编号：ZZZX-CZ-2020-003）</w:t>
      </w:r>
    </w:p>
    <w:p>
      <w:pPr>
        <w:spacing w:line="400" w:lineRule="exact"/>
        <w:ind w:firstLine="0" w:firstLineChars="0"/>
        <w:rPr>
          <w:rFonts w:ascii="仿宋" w:hAnsi="仿宋" w:eastAsia="仿宋"/>
          <w:b/>
          <w:sz w:val="21"/>
          <w:szCs w:val="22"/>
          <w:highlight w:val="none"/>
        </w:rPr>
      </w:pPr>
    </w:p>
    <w:p>
      <w:pPr>
        <w:spacing w:line="240" w:lineRule="auto"/>
        <w:ind w:firstLine="283" w:firstLineChars="88"/>
        <w:jc w:val="center"/>
        <w:rPr>
          <w:rFonts w:ascii="仿宋" w:hAnsi="仿宋" w:eastAsia="仿宋"/>
          <w:b/>
          <w:sz w:val="32"/>
          <w:szCs w:val="28"/>
          <w:highlight w:val="none"/>
        </w:rPr>
      </w:pPr>
    </w:p>
    <w:p>
      <w:pPr>
        <w:spacing w:line="240" w:lineRule="auto"/>
        <w:ind w:firstLine="316" w:firstLineChars="88"/>
        <w:jc w:val="center"/>
        <w:rPr>
          <w:rFonts w:ascii="仿宋" w:hAnsi="仿宋" w:eastAsia="仿宋"/>
          <w:kern w:val="0"/>
          <w:sz w:val="36"/>
          <w:szCs w:val="22"/>
          <w:highlight w:val="none"/>
        </w:rPr>
      </w:pPr>
      <w:r>
        <w:rPr>
          <w:rFonts w:ascii="仿宋" w:hAnsi="仿宋" w:eastAsia="仿宋"/>
          <w:kern w:val="0"/>
          <w:sz w:val="36"/>
          <w:szCs w:val="22"/>
          <w:highlight w:val="none"/>
        </w:rPr>
        <w:t>在</w:t>
      </w:r>
      <w:r>
        <w:rPr>
          <w:rFonts w:ascii="仿宋" w:hAnsi="仿宋" w:eastAsia="仿宋"/>
          <w:kern w:val="0"/>
          <w:sz w:val="36"/>
          <w:szCs w:val="22"/>
          <w:highlight w:val="none"/>
        </w:rPr>
        <w:fldChar w:fldCharType="begin"/>
      </w:r>
      <w:r>
        <w:rPr>
          <w:rFonts w:ascii="仿宋" w:hAnsi="仿宋" w:eastAsia="仿宋"/>
          <w:kern w:val="0"/>
          <w:sz w:val="36"/>
          <w:szCs w:val="22"/>
          <w:highlight w:val="none"/>
        </w:rPr>
        <w:instrText xml:space="preserve"> LINK Word.Document.8</w:instrText>
      </w:r>
      <w:r>
        <w:rPr>
          <w:rFonts w:hint="eastAsia" w:ascii="仿宋" w:hAnsi="仿宋" w:eastAsia="仿宋"/>
          <w:kern w:val="0"/>
          <w:sz w:val="36"/>
          <w:szCs w:val="22"/>
          <w:highlight w:val="none"/>
        </w:rPr>
        <w:instrText xml:space="preserve"> E:\\政智咨询\\PPP项目咨询\\丽水市公安警务技能训练基地项目\\丽水市公安局警务技能训练基地PPP项目资格预审文件20160322.docx 申请截止时间 </w:instrText>
      </w:r>
      <w:r>
        <w:rPr>
          <w:rFonts w:ascii="仿宋" w:hAnsi="仿宋" w:eastAsia="仿宋"/>
          <w:kern w:val="0"/>
          <w:sz w:val="36"/>
          <w:szCs w:val="22"/>
          <w:highlight w:val="none"/>
        </w:rPr>
        <w:instrText xml:space="preserve">\a \t  \* MERGEFORMAT </w:instrText>
      </w:r>
      <w:r>
        <w:rPr>
          <w:rFonts w:ascii="仿宋" w:hAnsi="仿宋" w:eastAsia="仿宋"/>
          <w:kern w:val="0"/>
          <w:sz w:val="36"/>
          <w:szCs w:val="22"/>
          <w:highlight w:val="none"/>
        </w:rPr>
        <w:fldChar w:fldCharType="separate"/>
      </w:r>
      <w:r>
        <w:rPr>
          <w:rFonts w:hint="eastAsia" w:ascii="仿宋" w:hAnsi="仿宋" w:eastAsia="仿宋"/>
          <w:kern w:val="0"/>
          <w:sz w:val="36"/>
          <w:szCs w:val="22"/>
          <w:highlight w:val="none"/>
        </w:rPr>
        <w:t>20</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年</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月</w:t>
      </w:r>
      <w:r>
        <w:rPr>
          <w:rFonts w:ascii="仿宋" w:hAnsi="仿宋" w:eastAsia="仿宋"/>
          <w:kern w:val="0"/>
          <w:sz w:val="36"/>
          <w:szCs w:val="22"/>
          <w:highlight w:val="none"/>
        </w:rPr>
        <w:t xml:space="preserve">  </w:t>
      </w:r>
      <w:r>
        <w:rPr>
          <w:rFonts w:hint="eastAsia" w:ascii="仿宋" w:hAnsi="仿宋" w:eastAsia="仿宋"/>
          <w:kern w:val="0"/>
          <w:sz w:val="36"/>
          <w:szCs w:val="22"/>
          <w:highlight w:val="none"/>
        </w:rPr>
        <w:t>日上午</w:t>
      </w:r>
      <w:r>
        <w:rPr>
          <w:rFonts w:hint="eastAsia" w:ascii="仿宋" w:hAnsi="仿宋" w:eastAsia="仿宋"/>
          <w:kern w:val="0"/>
          <w:sz w:val="36"/>
          <w:szCs w:val="22"/>
          <w:highlight w:val="none"/>
          <w:lang w:val="en-US" w:eastAsia="zh-CN"/>
        </w:rPr>
        <w:t xml:space="preserve">  </w:t>
      </w:r>
      <w:r>
        <w:rPr>
          <w:rFonts w:hint="eastAsia" w:ascii="仿宋" w:hAnsi="仿宋" w:eastAsia="仿宋"/>
          <w:kern w:val="0"/>
          <w:sz w:val="36"/>
          <w:szCs w:val="22"/>
          <w:highlight w:val="none"/>
        </w:rPr>
        <w:t>时</w:t>
      </w:r>
      <w:r>
        <w:rPr>
          <w:rFonts w:hint="eastAsia" w:ascii="仿宋" w:hAnsi="仿宋" w:eastAsia="仿宋"/>
          <w:kern w:val="0"/>
          <w:sz w:val="36"/>
          <w:szCs w:val="22"/>
          <w:highlight w:val="none"/>
          <w:lang w:val="en-US" w:eastAsia="zh-CN"/>
        </w:rPr>
        <w:t xml:space="preserve">  </w:t>
      </w:r>
      <w:r>
        <w:rPr>
          <w:rFonts w:hint="eastAsia" w:ascii="仿宋" w:hAnsi="仿宋" w:eastAsia="仿宋"/>
          <w:kern w:val="0"/>
          <w:sz w:val="36"/>
          <w:szCs w:val="22"/>
          <w:highlight w:val="none"/>
        </w:rPr>
        <w:t>分</w:t>
      </w:r>
      <w:r>
        <w:rPr>
          <w:rFonts w:ascii="仿宋" w:hAnsi="仿宋" w:eastAsia="仿宋"/>
          <w:kern w:val="0"/>
          <w:sz w:val="36"/>
          <w:szCs w:val="22"/>
          <w:highlight w:val="none"/>
        </w:rPr>
        <w:fldChar w:fldCharType="end"/>
      </w:r>
      <w:r>
        <w:rPr>
          <w:rFonts w:ascii="仿宋" w:hAnsi="仿宋" w:eastAsia="仿宋"/>
          <w:kern w:val="0"/>
          <w:sz w:val="36"/>
          <w:szCs w:val="22"/>
          <w:highlight w:val="none"/>
        </w:rPr>
        <w:t>前不得开启</w:t>
      </w:r>
    </w:p>
    <w:p>
      <w:pPr>
        <w:spacing w:line="240" w:lineRule="auto"/>
        <w:ind w:firstLine="283" w:firstLineChars="88"/>
        <w:jc w:val="center"/>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pStyle w:val="2"/>
        <w:rPr>
          <w:rFonts w:ascii="仿宋" w:hAnsi="仿宋" w:eastAsia="仿宋"/>
          <w:b/>
          <w:sz w:val="32"/>
          <w:szCs w:val="28"/>
          <w:highlight w:val="none"/>
        </w:rPr>
      </w:pPr>
    </w:p>
    <w:p>
      <w:pPr>
        <w:spacing w:line="240" w:lineRule="auto"/>
        <w:ind w:firstLine="283" w:firstLineChars="88"/>
        <w:jc w:val="center"/>
        <w:rPr>
          <w:rFonts w:ascii="仿宋" w:hAnsi="仿宋" w:eastAsia="仿宋"/>
          <w:b/>
          <w:sz w:val="32"/>
          <w:szCs w:val="28"/>
          <w:highlight w:val="none"/>
        </w:rPr>
      </w:pPr>
    </w:p>
    <w:p>
      <w:pPr>
        <w:pStyle w:val="2"/>
        <w:rPr>
          <w:highlight w:val="none"/>
        </w:rPr>
      </w:pPr>
    </w:p>
    <w:p>
      <w:pPr>
        <w:spacing w:line="720" w:lineRule="auto"/>
        <w:ind w:firstLine="283" w:firstLineChars="88"/>
        <w:jc w:val="center"/>
        <w:rPr>
          <w:rFonts w:ascii="仿宋" w:hAnsi="仿宋" w:eastAsia="仿宋"/>
          <w:b/>
          <w:sz w:val="32"/>
          <w:szCs w:val="28"/>
          <w:highlight w:val="none"/>
        </w:rPr>
      </w:pPr>
      <w:r>
        <w:rPr>
          <w:rFonts w:hint="eastAsia" w:ascii="仿宋" w:hAnsi="仿宋" w:eastAsia="仿宋"/>
          <w:b/>
          <w:sz w:val="32"/>
          <w:szCs w:val="28"/>
          <w:highlight w:val="none"/>
        </w:rPr>
        <w:t>投标人：</w:t>
      </w:r>
      <w:r>
        <w:rPr>
          <w:rFonts w:hint="eastAsia" w:ascii="仿宋" w:hAnsi="仿宋" w:eastAsia="仿宋"/>
          <w:b/>
          <w:sz w:val="32"/>
          <w:szCs w:val="28"/>
          <w:highlight w:val="none"/>
          <w:u w:val="single"/>
        </w:rPr>
        <w:t xml:space="preserve">                   </w:t>
      </w:r>
      <w:r>
        <w:rPr>
          <w:rFonts w:hint="eastAsia" w:ascii="仿宋" w:hAnsi="仿宋" w:eastAsia="仿宋"/>
          <w:b/>
          <w:sz w:val="32"/>
          <w:szCs w:val="28"/>
          <w:highlight w:val="none"/>
        </w:rPr>
        <w:t>（盖单位章）</w:t>
      </w:r>
    </w:p>
    <w:p>
      <w:pPr>
        <w:spacing w:line="720" w:lineRule="auto"/>
        <w:ind w:firstLine="283" w:firstLineChars="88"/>
        <w:jc w:val="center"/>
        <w:rPr>
          <w:rFonts w:ascii="仿宋" w:hAnsi="仿宋" w:eastAsia="仿宋"/>
          <w:b/>
          <w:sz w:val="32"/>
          <w:szCs w:val="28"/>
          <w:highlight w:val="none"/>
        </w:rPr>
      </w:pPr>
      <w:r>
        <w:rPr>
          <w:rFonts w:hint="eastAsia" w:ascii="仿宋" w:hAnsi="仿宋" w:eastAsia="仿宋"/>
          <w:b/>
          <w:sz w:val="32"/>
          <w:szCs w:val="28"/>
          <w:highlight w:val="none"/>
        </w:rPr>
        <w:t>20</w:t>
      </w:r>
      <w:r>
        <w:rPr>
          <w:rFonts w:ascii="仿宋" w:hAnsi="仿宋" w:eastAsia="仿宋"/>
          <w:b/>
          <w:sz w:val="32"/>
          <w:szCs w:val="28"/>
          <w:highlight w:val="none"/>
        </w:rPr>
        <w:t>20</w:t>
      </w:r>
      <w:r>
        <w:rPr>
          <w:rFonts w:hint="eastAsia" w:ascii="仿宋" w:hAnsi="仿宋" w:eastAsia="仿宋"/>
          <w:b/>
          <w:sz w:val="32"/>
          <w:szCs w:val="28"/>
          <w:highlight w:val="none"/>
        </w:rPr>
        <w:t>年月日</w:t>
      </w:r>
    </w:p>
    <w:p>
      <w:pPr>
        <w:widowControl/>
        <w:autoSpaceDE w:val="0"/>
        <w:autoSpaceDN w:val="0"/>
        <w:adjustRightInd w:val="0"/>
        <w:spacing w:before="159" w:beforeLines="50" w:after="159" w:afterLines="50"/>
        <w:ind w:firstLine="0" w:firstLineChars="0"/>
        <w:jc w:val="center"/>
        <w:rPr>
          <w:rFonts w:ascii="黑体" w:hAnsi="黑体" w:eastAsia="黑体"/>
          <w:kern w:val="0"/>
          <w:sz w:val="22"/>
          <w:szCs w:val="20"/>
          <w:highlight w:val="none"/>
        </w:rPr>
      </w:pPr>
    </w:p>
    <w:p>
      <w:pPr>
        <w:widowControl/>
        <w:spacing w:line="240" w:lineRule="auto"/>
        <w:ind w:firstLine="0" w:firstLineChars="0"/>
        <w:jc w:val="left"/>
        <w:rPr>
          <w:rFonts w:ascii="黑体" w:hAnsi="黑体" w:eastAsia="黑体"/>
          <w:kern w:val="0"/>
          <w:sz w:val="22"/>
          <w:szCs w:val="20"/>
          <w:highlight w:val="none"/>
        </w:rPr>
      </w:pPr>
      <w:r>
        <w:rPr>
          <w:rFonts w:ascii="黑体" w:hAnsi="黑体" w:eastAsia="黑体"/>
          <w:sz w:val="22"/>
          <w:szCs w:val="22"/>
          <w:highlight w:val="none"/>
        </w:rPr>
        <w:br w:type="page"/>
      </w:r>
    </w:p>
    <w:p>
      <w:pPr>
        <w:ind w:firstLine="480"/>
        <w:rPr>
          <w:highlight w:val="none"/>
        </w:rPr>
      </w:pPr>
      <w:bookmarkStart w:id="188" w:name="_Toc239650588"/>
      <w:bookmarkStart w:id="189" w:name="_Toc239648854"/>
      <w:bookmarkStart w:id="190" w:name="_Toc424059487"/>
      <w:bookmarkStart w:id="191" w:name="_Toc239822608"/>
      <w:bookmarkStart w:id="192" w:name="_Toc239651307"/>
      <w:bookmarkStart w:id="193" w:name="_Toc239822493"/>
      <w:bookmarkStart w:id="194" w:name="_Toc437935954"/>
      <w:bookmarkStart w:id="195" w:name="_Toc239649300"/>
      <w:bookmarkStart w:id="196" w:name="_Toc447809289"/>
      <w:bookmarkStart w:id="197" w:name="_Toc239648588"/>
      <w:bookmarkStart w:id="198" w:name="_Toc424211817"/>
      <w:bookmarkStart w:id="199" w:name="_Toc239649752"/>
      <w:bookmarkStart w:id="200" w:name="_Toc26329"/>
      <w:bookmarkStart w:id="201" w:name="_Toc239649376"/>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pStyle w:val="3"/>
        <w:rPr>
          <w:highlight w:val="none"/>
        </w:rPr>
      </w:pPr>
      <w:bookmarkStart w:id="202" w:name="_Toc22209"/>
      <w:bookmarkStart w:id="203" w:name="_Toc28069"/>
      <w:r>
        <w:rPr>
          <w:rFonts w:hint="eastAsia"/>
          <w:highlight w:val="none"/>
        </w:rPr>
        <w:t>第二卷 合同条款</w:t>
      </w:r>
      <w:bookmarkEnd w:id="202"/>
      <w:bookmarkEnd w:id="203"/>
    </w:p>
    <w:p>
      <w:pPr>
        <w:ind w:firstLine="480"/>
        <w:rPr>
          <w:color w:val="000000" w:themeColor="text1"/>
          <w:highlight w:val="none"/>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Style w:val="4"/>
        <w:numPr>
          <w:ilvl w:val="0"/>
          <w:numId w:val="26"/>
        </w:numPr>
        <w:bidi w:val="0"/>
        <w:ind w:left="0" w:leftChars="0" w:firstLine="0" w:firstLineChars="0"/>
        <w:jc w:val="left"/>
        <w:rPr>
          <w:rFonts w:hint="default"/>
          <w:highlight w:val="none"/>
          <w:lang w:val="en-US" w:eastAsia="zh-CN"/>
        </w:rPr>
      </w:pPr>
      <w:bookmarkStart w:id="204" w:name="_Toc2089"/>
      <w:bookmarkStart w:id="205" w:name="_Toc8667"/>
      <w:bookmarkStart w:id="206" w:name="_Toc26220"/>
      <w:bookmarkStart w:id="207" w:name="_Toc514849341"/>
      <w:bookmarkStart w:id="208" w:name="_Toc26624"/>
      <w:bookmarkStart w:id="209" w:name="_Toc11349"/>
      <w:bookmarkStart w:id="210" w:name="_Toc8454"/>
      <w:bookmarkStart w:id="211" w:name="_Toc25628"/>
      <w:r>
        <w:rPr>
          <w:rFonts w:hint="eastAsia"/>
          <w:highlight w:val="none"/>
          <w:lang w:val="en-US" w:eastAsia="zh-CN"/>
        </w:rPr>
        <w:t>PPP项目特许经营合同</w:t>
      </w:r>
      <w:bookmarkEnd w:id="204"/>
      <w:bookmarkEnd w:id="205"/>
    </w:p>
    <w:p>
      <w:pPr>
        <w:numPr>
          <w:ilvl w:val="0"/>
          <w:numId w:val="0"/>
        </w:numPr>
        <w:rPr>
          <w:rFonts w:hint="default"/>
          <w:sz w:val="28"/>
          <w:szCs w:val="28"/>
          <w:highlight w:val="none"/>
          <w:lang w:val="en-US" w:eastAsia="zh-CN"/>
        </w:rPr>
      </w:pPr>
      <w:r>
        <w:rPr>
          <w:rFonts w:hint="eastAsia"/>
          <w:sz w:val="28"/>
          <w:szCs w:val="28"/>
          <w:highlight w:val="none"/>
          <w:lang w:val="en-US" w:eastAsia="zh-CN"/>
        </w:rPr>
        <w:t xml:space="preserve">    另册。</w:t>
      </w:r>
    </w:p>
    <w:p>
      <w:pPr>
        <w:pStyle w:val="4"/>
        <w:numPr>
          <w:ilvl w:val="0"/>
          <w:numId w:val="26"/>
        </w:numPr>
        <w:bidi w:val="0"/>
        <w:ind w:left="0" w:leftChars="0" w:firstLine="0" w:firstLineChars="0"/>
        <w:jc w:val="left"/>
        <w:rPr>
          <w:rFonts w:hint="default"/>
          <w:highlight w:val="none"/>
          <w:lang w:val="en-US" w:eastAsia="zh-CN"/>
        </w:rPr>
      </w:pPr>
      <w:bookmarkStart w:id="212" w:name="_Toc16086"/>
      <w:bookmarkStart w:id="213" w:name="_Toc6244"/>
      <w:r>
        <w:rPr>
          <w:rFonts w:hint="eastAsia"/>
          <w:highlight w:val="none"/>
          <w:lang w:val="en-US" w:eastAsia="zh-CN"/>
        </w:rPr>
        <w:t>PPP项目承继协议</w:t>
      </w:r>
      <w:bookmarkEnd w:id="212"/>
      <w:bookmarkEnd w:id="213"/>
    </w:p>
    <w:p>
      <w:pPr>
        <w:numPr>
          <w:ilvl w:val="0"/>
          <w:numId w:val="0"/>
        </w:numPr>
        <w:rPr>
          <w:rFonts w:hint="default"/>
          <w:sz w:val="28"/>
          <w:szCs w:val="28"/>
          <w:highlight w:val="none"/>
          <w:lang w:val="en-US" w:eastAsia="zh-CN"/>
        </w:rPr>
      </w:pPr>
      <w:r>
        <w:rPr>
          <w:rFonts w:hint="eastAsia"/>
          <w:sz w:val="28"/>
          <w:szCs w:val="28"/>
          <w:highlight w:val="none"/>
          <w:lang w:val="en-US" w:eastAsia="zh-CN"/>
        </w:rPr>
        <w:t xml:space="preserve">    另册。</w:t>
      </w:r>
    </w:p>
    <w:p>
      <w:pPr>
        <w:rPr>
          <w:highlight w:val="none"/>
        </w:rPr>
      </w:pPr>
      <w:r>
        <w:rPr>
          <w:highlight w:val="none"/>
        </w:rPr>
        <w:br w:type="page"/>
      </w:r>
    </w:p>
    <w:p>
      <w:pPr>
        <w:pStyle w:val="2"/>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pStyle w:val="3"/>
        <w:rPr>
          <w:rFonts w:hint="eastAsia"/>
          <w:highlight w:val="none"/>
        </w:rPr>
      </w:pPr>
      <w:bookmarkStart w:id="214" w:name="_Toc30778"/>
      <w:bookmarkStart w:id="215" w:name="_Toc28400"/>
      <w:r>
        <w:rPr>
          <w:rFonts w:hint="eastAsia"/>
          <w:highlight w:val="none"/>
        </w:rPr>
        <w:t xml:space="preserve">第三卷 </w:t>
      </w:r>
      <w:r>
        <w:rPr>
          <w:rFonts w:hint="eastAsia"/>
          <w:highlight w:val="none"/>
          <w:lang w:val="en-US" w:eastAsia="zh-CN"/>
        </w:rPr>
        <w:t>项目</w:t>
      </w:r>
      <w:r>
        <w:rPr>
          <w:rFonts w:hint="eastAsia"/>
          <w:highlight w:val="none"/>
        </w:rPr>
        <w:t>资料</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6"/>
      <w:bookmarkEnd w:id="207"/>
      <w:bookmarkEnd w:id="208"/>
      <w:bookmarkEnd w:id="209"/>
      <w:bookmarkEnd w:id="210"/>
      <w:bookmarkEnd w:id="211"/>
      <w:bookmarkEnd w:id="214"/>
      <w:bookmarkEnd w:id="215"/>
    </w:p>
    <w:p>
      <w:pPr>
        <w:ind w:left="0" w:leftChars="0" w:firstLine="0" w:firstLineChars="0"/>
        <w:rPr>
          <w:rFonts w:hint="eastAsia"/>
          <w:highlight w:val="none"/>
        </w:rPr>
      </w:pPr>
    </w:p>
    <w:p>
      <w:pPr>
        <w:rPr>
          <w:rFonts w:hint="eastAsia"/>
          <w:highlight w:val="none"/>
        </w:rPr>
      </w:pPr>
      <w:r>
        <w:rPr>
          <w:rFonts w:hint="eastAsia"/>
          <w:highlight w:val="none"/>
        </w:rPr>
        <w:br w:type="page"/>
      </w:r>
    </w:p>
    <w:p>
      <w:pPr>
        <w:pStyle w:val="4"/>
        <w:numPr>
          <w:ilvl w:val="0"/>
          <w:numId w:val="27"/>
        </w:numPr>
        <w:bidi w:val="0"/>
        <w:ind w:left="0" w:leftChars="0" w:firstLine="0" w:firstLineChars="0"/>
        <w:jc w:val="left"/>
        <w:rPr>
          <w:rFonts w:hint="eastAsia"/>
          <w:highlight w:val="none"/>
          <w:lang w:val="en-US" w:eastAsia="zh-CN"/>
        </w:rPr>
      </w:pPr>
      <w:bookmarkStart w:id="216" w:name="_Toc14720"/>
      <w:r>
        <w:rPr>
          <w:rFonts w:hint="eastAsia"/>
          <w:highlight w:val="none"/>
          <w:lang w:val="en-US" w:eastAsia="zh-CN"/>
        </w:rPr>
        <w:t>项目初步设计批复</w:t>
      </w:r>
      <w:bookmarkEnd w:id="216"/>
    </w:p>
    <w:p>
      <w:pPr>
        <w:ind w:left="0" w:leftChars="0" w:firstLine="0" w:firstLineChars="0"/>
        <w:rPr>
          <w:rFonts w:hint="eastAsia"/>
          <w:highlight w:val="none"/>
          <w:lang w:val="en-US" w:eastAsia="zh-CN"/>
        </w:rPr>
      </w:pPr>
      <w:r>
        <w:rPr>
          <w:rFonts w:hint="eastAsia"/>
          <w:highlight w:val="none"/>
          <w:lang w:val="en-US" w:eastAsia="zh-CN"/>
        </w:rPr>
        <w:drawing>
          <wp:inline distT="0" distB="0" distL="114300" distR="114300">
            <wp:extent cx="5268595" cy="7254240"/>
            <wp:effectExtent l="0" t="0" r="8255" b="3810"/>
            <wp:docPr id="7" name="图片 7" descr="初始批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初始批复1"/>
                    <pic:cNvPicPr>
                      <a:picLocks noChangeAspect="1"/>
                    </pic:cNvPicPr>
                  </pic:nvPicPr>
                  <pic:blipFill>
                    <a:blip r:embed="rId13"/>
                    <a:stretch>
                      <a:fillRect/>
                    </a:stretch>
                  </pic:blipFill>
                  <pic:spPr>
                    <a:xfrm>
                      <a:off x="0" y="0"/>
                      <a:ext cx="5268595" cy="7254240"/>
                    </a:xfrm>
                    <a:prstGeom prst="rect">
                      <a:avLst/>
                    </a:prstGeom>
                  </pic:spPr>
                </pic:pic>
              </a:graphicData>
            </a:graphic>
          </wp:inline>
        </w:drawing>
      </w:r>
    </w:p>
    <w:p>
      <w:pPr>
        <w:ind w:left="0" w:leftChars="0" w:firstLine="0" w:firstLineChars="0"/>
        <w:rPr>
          <w:rFonts w:hint="eastAsia"/>
          <w:highlight w:val="none"/>
          <w:lang w:val="en-US" w:eastAsia="zh-CN"/>
        </w:rPr>
      </w:pPr>
      <w:r>
        <w:rPr>
          <w:rFonts w:hint="eastAsia"/>
          <w:highlight w:val="none"/>
          <w:lang w:val="en-US" w:eastAsia="zh-CN"/>
        </w:rPr>
        <w:drawing>
          <wp:inline distT="0" distB="0" distL="114300" distR="114300">
            <wp:extent cx="5268595" cy="7254240"/>
            <wp:effectExtent l="0" t="0" r="8255" b="3810"/>
            <wp:docPr id="10" name="图片 10" descr="初设批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初设批复2"/>
                    <pic:cNvPicPr>
                      <a:picLocks noChangeAspect="1"/>
                    </pic:cNvPicPr>
                  </pic:nvPicPr>
                  <pic:blipFill>
                    <a:blip r:embed="rId14"/>
                    <a:stretch>
                      <a:fillRect/>
                    </a:stretch>
                  </pic:blipFill>
                  <pic:spPr>
                    <a:xfrm>
                      <a:off x="0" y="0"/>
                      <a:ext cx="5268595" cy="7254240"/>
                    </a:xfrm>
                    <a:prstGeom prst="rect">
                      <a:avLst/>
                    </a:prstGeom>
                  </pic:spPr>
                </pic:pic>
              </a:graphicData>
            </a:graphic>
          </wp:inline>
        </w:drawing>
      </w:r>
      <w:r>
        <w:rPr>
          <w:rFonts w:hint="eastAsia"/>
          <w:highlight w:val="none"/>
          <w:lang w:val="en-US" w:eastAsia="zh-CN"/>
        </w:rPr>
        <w:drawing>
          <wp:inline distT="0" distB="0" distL="114300" distR="114300">
            <wp:extent cx="5268595" cy="7254240"/>
            <wp:effectExtent l="0" t="0" r="8255" b="3810"/>
            <wp:docPr id="8" name="图片 8" descr="初设批复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初设批复4"/>
                    <pic:cNvPicPr>
                      <a:picLocks noChangeAspect="1"/>
                    </pic:cNvPicPr>
                  </pic:nvPicPr>
                  <pic:blipFill>
                    <a:blip r:embed="rId15"/>
                    <a:stretch>
                      <a:fillRect/>
                    </a:stretch>
                  </pic:blipFill>
                  <pic:spPr>
                    <a:xfrm>
                      <a:off x="0" y="0"/>
                      <a:ext cx="5268595" cy="7254240"/>
                    </a:xfrm>
                    <a:prstGeom prst="rect">
                      <a:avLst/>
                    </a:prstGeom>
                  </pic:spPr>
                </pic:pic>
              </a:graphicData>
            </a:graphic>
          </wp:inline>
        </w:drawing>
      </w:r>
      <w:r>
        <w:rPr>
          <w:rFonts w:hint="eastAsia"/>
          <w:highlight w:val="none"/>
          <w:lang w:val="en-US" w:eastAsia="zh-CN"/>
        </w:rPr>
        <w:drawing>
          <wp:inline distT="0" distB="0" distL="114300" distR="114300">
            <wp:extent cx="5268595" cy="7254240"/>
            <wp:effectExtent l="0" t="0" r="8255" b="3810"/>
            <wp:docPr id="9" name="图片 9" descr="初设批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初设批复3"/>
                    <pic:cNvPicPr>
                      <a:picLocks noChangeAspect="1"/>
                    </pic:cNvPicPr>
                  </pic:nvPicPr>
                  <pic:blipFill>
                    <a:blip r:embed="rId16"/>
                    <a:stretch>
                      <a:fillRect/>
                    </a:stretch>
                  </pic:blipFill>
                  <pic:spPr>
                    <a:xfrm>
                      <a:off x="0" y="0"/>
                      <a:ext cx="5268595" cy="7254240"/>
                    </a:xfrm>
                    <a:prstGeom prst="rect">
                      <a:avLst/>
                    </a:prstGeom>
                  </pic:spPr>
                </pic:pic>
              </a:graphicData>
            </a:graphic>
          </wp:inline>
        </w:drawing>
      </w:r>
    </w:p>
    <w:p>
      <w:pPr>
        <w:pStyle w:val="2"/>
        <w:rPr>
          <w:rFonts w:hint="eastAsia"/>
          <w:highlight w:val="none"/>
          <w:lang w:val="en-US" w:eastAsia="zh-CN"/>
        </w:rPr>
      </w:pPr>
    </w:p>
    <w:p>
      <w:pPr>
        <w:pStyle w:val="2"/>
        <w:rPr>
          <w:rFonts w:hint="eastAsia"/>
          <w:highlight w:val="none"/>
          <w:lang w:val="en-US" w:eastAsia="zh-CN"/>
        </w:rPr>
      </w:pPr>
      <w:r>
        <w:rPr>
          <w:rFonts w:hint="eastAsia"/>
          <w:highlight w:val="none"/>
          <w:lang w:val="en-US" w:eastAsia="zh-CN"/>
        </w:rPr>
        <w:drawing>
          <wp:inline distT="0" distB="0" distL="114300" distR="114300">
            <wp:extent cx="5268595" cy="7254240"/>
            <wp:effectExtent l="0" t="0" r="8255" b="3810"/>
            <wp:docPr id="6" name="图片 6" descr="初设批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初设批复2"/>
                    <pic:cNvPicPr>
                      <a:picLocks noChangeAspect="1"/>
                    </pic:cNvPicPr>
                  </pic:nvPicPr>
                  <pic:blipFill>
                    <a:blip r:embed="rId14"/>
                    <a:stretch>
                      <a:fillRect/>
                    </a:stretch>
                  </pic:blipFill>
                  <pic:spPr>
                    <a:xfrm>
                      <a:off x="0" y="0"/>
                      <a:ext cx="5268595" cy="7254240"/>
                    </a:xfrm>
                    <a:prstGeom prst="rect">
                      <a:avLst/>
                    </a:prstGeom>
                  </pic:spPr>
                </pic:pic>
              </a:graphicData>
            </a:graphic>
          </wp:inline>
        </w:drawing>
      </w:r>
    </w:p>
    <w:p>
      <w:pPr>
        <w:pStyle w:val="2"/>
        <w:rPr>
          <w:rFonts w:hint="eastAsia"/>
          <w:highlight w:val="none"/>
          <w:lang w:val="en-US" w:eastAsia="zh-CN"/>
        </w:rPr>
      </w:pPr>
    </w:p>
    <w:p>
      <w:pPr>
        <w:pStyle w:val="2"/>
        <w:rPr>
          <w:rFonts w:hint="eastAsia"/>
          <w:highlight w:val="none"/>
          <w:lang w:val="en-US" w:eastAsia="zh-CN"/>
        </w:rPr>
      </w:pPr>
    </w:p>
    <w:p>
      <w:pPr>
        <w:pStyle w:val="4"/>
        <w:numPr>
          <w:ilvl w:val="0"/>
          <w:numId w:val="27"/>
        </w:numPr>
        <w:bidi w:val="0"/>
        <w:ind w:left="0" w:leftChars="0" w:firstLine="0" w:firstLineChars="0"/>
        <w:jc w:val="left"/>
        <w:rPr>
          <w:rFonts w:hint="eastAsia"/>
          <w:highlight w:val="none"/>
          <w:lang w:val="en-US" w:eastAsia="zh-CN"/>
        </w:rPr>
      </w:pPr>
      <w:bookmarkStart w:id="217" w:name="_Toc4619"/>
      <w:r>
        <w:rPr>
          <w:rFonts w:hint="eastAsia"/>
          <w:highlight w:val="none"/>
          <w:lang w:val="en-US" w:eastAsia="zh-CN"/>
        </w:rPr>
        <w:t>PPP项目实施机构授权书</w:t>
      </w:r>
      <w:bookmarkEnd w:id="217"/>
    </w:p>
    <w:p>
      <w:pPr>
        <w:ind w:left="0" w:leftChars="0" w:firstLine="0" w:firstLineChars="0"/>
        <w:rPr>
          <w:highlight w:val="none"/>
        </w:rPr>
      </w:pPr>
      <w:r>
        <w:rPr>
          <w:highlight w:val="none"/>
        </w:rPr>
        <w:drawing>
          <wp:inline distT="0" distB="0" distL="114300" distR="114300">
            <wp:extent cx="5215255" cy="7417435"/>
            <wp:effectExtent l="0" t="0" r="4445" b="1206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7"/>
                    <a:srcRect l="30128" r="30333"/>
                    <a:stretch>
                      <a:fillRect/>
                    </a:stretch>
                  </pic:blipFill>
                  <pic:spPr>
                    <a:xfrm>
                      <a:off x="0" y="0"/>
                      <a:ext cx="5215255" cy="7417435"/>
                    </a:xfrm>
                    <a:prstGeom prst="rect">
                      <a:avLst/>
                    </a:prstGeom>
                    <a:noFill/>
                    <a:ln>
                      <a:noFill/>
                    </a:ln>
                  </pic:spPr>
                </pic:pic>
              </a:graphicData>
            </a:graphic>
          </wp:inline>
        </w:drawing>
      </w:r>
      <w:r>
        <w:rPr>
          <w:highlight w:val="none"/>
        </w:rPr>
        <w:drawing>
          <wp:inline distT="0" distB="0" distL="114300" distR="114300">
            <wp:extent cx="5227955" cy="7512050"/>
            <wp:effectExtent l="0" t="0" r="10795" b="1270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8"/>
                    <a:srcRect l="30128" r="30730"/>
                    <a:stretch>
                      <a:fillRect/>
                    </a:stretch>
                  </pic:blipFill>
                  <pic:spPr>
                    <a:xfrm>
                      <a:off x="0" y="0"/>
                      <a:ext cx="5227955" cy="7512050"/>
                    </a:xfrm>
                    <a:prstGeom prst="rect">
                      <a:avLst/>
                    </a:prstGeom>
                    <a:noFill/>
                    <a:ln>
                      <a:noFill/>
                    </a:ln>
                  </pic:spPr>
                </pic:pic>
              </a:graphicData>
            </a:graphic>
          </wp:inline>
        </w:drawing>
      </w:r>
    </w:p>
    <w:p>
      <w:pPr>
        <w:pStyle w:val="2"/>
        <w:ind w:left="0" w:leftChars="0" w:firstLine="0" w:firstLineChars="0"/>
        <w:rPr>
          <w:rFonts w:hint="eastAsia"/>
          <w:highlight w:val="none"/>
          <w:lang w:val="en-US" w:eastAsia="zh-CN"/>
        </w:rPr>
      </w:pPr>
    </w:p>
    <w:p>
      <w:pPr>
        <w:pStyle w:val="4"/>
        <w:numPr>
          <w:ilvl w:val="0"/>
          <w:numId w:val="27"/>
        </w:numPr>
        <w:bidi w:val="0"/>
        <w:ind w:left="0" w:leftChars="0" w:firstLine="0" w:firstLineChars="0"/>
        <w:jc w:val="left"/>
        <w:rPr>
          <w:rFonts w:hint="default"/>
          <w:highlight w:val="none"/>
          <w:lang w:val="en-US" w:eastAsia="zh-CN"/>
        </w:rPr>
      </w:pPr>
      <w:bookmarkStart w:id="218" w:name="_Toc17734"/>
      <w:r>
        <w:rPr>
          <w:rFonts w:hint="eastAsia"/>
          <w:highlight w:val="none"/>
          <w:lang w:val="en-US" w:eastAsia="zh-CN"/>
        </w:rPr>
        <w:t>PPP项目实施方案批复</w:t>
      </w:r>
      <w:bookmarkEnd w:id="218"/>
    </w:p>
    <w:p>
      <w:pPr>
        <w:pStyle w:val="2"/>
        <w:ind w:left="0" w:leftChars="0" w:firstLine="0" w:firstLineChars="0"/>
        <w:rPr>
          <w:rFonts w:hint="default" w:eastAsia="宋体"/>
          <w:highlight w:val="none"/>
          <w:lang w:val="en-US" w:eastAsia="zh-CN"/>
        </w:rPr>
      </w:pPr>
      <w:r>
        <w:rPr>
          <w:rFonts w:hint="eastAsia"/>
          <w:highlight w:val="none"/>
          <w:lang w:val="en-US" w:eastAsia="zh-CN"/>
        </w:rPr>
        <w:t xml:space="preserve">    同上</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0000000000000000000"/>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ightChars="150" w:firstLine="360"/>
    </w:pPr>
    <w:r>
      <mc:AlternateContent>
        <mc:Choice Requires="wps">
          <w:drawing>
            <wp:anchor distT="0" distB="0" distL="114300" distR="114300" simplePos="0" relativeHeight="251660288" behindDoc="0" locked="0" layoutInCell="1" allowOverlap="1">
              <wp:simplePos x="0" y="0"/>
              <wp:positionH relativeFrom="margin">
                <wp:posOffset>2465070</wp:posOffset>
              </wp:positionH>
              <wp:positionV relativeFrom="paragraph">
                <wp:posOffset>0</wp:posOffset>
              </wp:positionV>
              <wp:extent cx="533400" cy="467995"/>
              <wp:effectExtent l="0" t="0" r="0" b="0"/>
              <wp:wrapNone/>
              <wp:docPr id="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33400" cy="467995"/>
                      </a:xfrm>
                      <a:prstGeom prst="rect">
                        <a:avLst/>
                      </a:prstGeom>
                      <a:noFill/>
                      <a:ln>
                        <a:noFill/>
                      </a:ln>
                    </wps:spPr>
                    <wps:txbx>
                      <w:txbxContent>
                        <w:p>
                          <w:pPr>
                            <w:pStyle w:val="18"/>
                            <w:ind w:firstLine="360"/>
                            <w:rPr>
                              <w:rStyle w:val="33"/>
                              <w:rFonts w:ascii="Times New Roman" w:hAnsi="Times New Roman"/>
                            </w:rPr>
                          </w:pPr>
                          <w:r>
                            <w:rPr>
                              <w:rStyle w:val="33"/>
                              <w:rFonts w:ascii="Times New Roman" w:hAnsi="Times New Roman"/>
                            </w:rPr>
                            <w:fldChar w:fldCharType="begin"/>
                          </w:r>
                          <w:r>
                            <w:rPr>
                              <w:rStyle w:val="33"/>
                              <w:rFonts w:ascii="Times New Roman" w:hAnsi="Times New Roman"/>
                            </w:rPr>
                            <w:instrText xml:space="preserve">PAGE  </w:instrText>
                          </w:r>
                          <w:r>
                            <w:rPr>
                              <w:rStyle w:val="33"/>
                              <w:rFonts w:ascii="Times New Roman" w:hAnsi="Times New Roman"/>
                            </w:rPr>
                            <w:fldChar w:fldCharType="separate"/>
                          </w:r>
                          <w:r>
                            <w:rPr>
                              <w:rStyle w:val="33"/>
                              <w:rFonts w:ascii="Times New Roman" w:hAnsi="Times New Roman"/>
                            </w:rPr>
                            <w:t>55</w:t>
                          </w:r>
                          <w:r>
                            <w:rPr>
                              <w:rStyle w:val="33"/>
                              <w:rFonts w:ascii="Times New Roman" w:hAnsi="Times New Roman"/>
                            </w:rPr>
                            <w:fldChar w:fldCharType="end"/>
                          </w:r>
                        </w:p>
                        <w:p>
                          <w:pPr>
                            <w:pStyle w:val="18"/>
                            <w:ind w:firstLine="360"/>
                            <w:rPr>
                              <w:rStyle w:val="33"/>
                              <w:rFonts w:ascii="Times New Roman" w:hAnsi="Times New Roman"/>
                            </w:rPr>
                          </w:pPr>
                        </w:p>
                      </w:txbxContent>
                    </wps:txbx>
                    <wps:bodyPr rot="0" vert="horz" wrap="square" lIns="0" tIns="0" rIns="0" bIns="0" anchor="t" anchorCtr="0" upright="1">
                      <a:spAutoFit/>
                    </wps:bodyPr>
                  </wps:wsp>
                </a:graphicData>
              </a:graphic>
            </wp:anchor>
          </w:drawing>
        </mc:Choice>
        <mc:Fallback>
          <w:pict>
            <v:shape id="文本框 10" o:spid="_x0000_s1026" o:spt="202" type="#_x0000_t202" style="position:absolute;left:0pt;margin-left:194.1pt;margin-top:0pt;height:36.85pt;width:42pt;mso-position-horizontal-relative:margin;z-index:251660288;mso-width-relative:page;mso-height-relative:page;" filled="f" stroked="f" coordsize="21600,21600" o:gfxdata="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0iQWtQAAAAHAQAADwAAAAAAAAABACAAAAAiAAAAZHJzL2Rvd25yZXYueG1sUEsBAhQAFAAA&#10;AAgAh07iQAJV0+zzAQAAtwMAAA4AAAAAAAAAAQAgAAAAIwEAAGRycy9lMm9Eb2MueG1sUEsFBgAA&#10;AAAGAAYAWQEAAIgFAAAAAA==&#10;">
              <v:fill on="f" focussize="0,0"/>
              <v:stroke on="f"/>
              <v:imagedata o:title=""/>
              <o:lock v:ext="edit" aspectratio="f"/>
              <v:textbox inset="0mm,0mm,0mm,0mm" style="mso-fit-shape-to-text:t;">
                <w:txbxContent>
                  <w:p>
                    <w:pPr>
                      <w:pStyle w:val="18"/>
                      <w:ind w:firstLine="360"/>
                      <w:rPr>
                        <w:rStyle w:val="33"/>
                        <w:rFonts w:ascii="Times New Roman" w:hAnsi="Times New Roman"/>
                      </w:rPr>
                    </w:pPr>
                    <w:r>
                      <w:rPr>
                        <w:rStyle w:val="33"/>
                        <w:rFonts w:ascii="Times New Roman" w:hAnsi="Times New Roman"/>
                      </w:rPr>
                      <w:fldChar w:fldCharType="begin"/>
                    </w:r>
                    <w:r>
                      <w:rPr>
                        <w:rStyle w:val="33"/>
                        <w:rFonts w:ascii="Times New Roman" w:hAnsi="Times New Roman"/>
                      </w:rPr>
                      <w:instrText xml:space="preserve">PAGE  </w:instrText>
                    </w:r>
                    <w:r>
                      <w:rPr>
                        <w:rStyle w:val="33"/>
                        <w:rFonts w:ascii="Times New Roman" w:hAnsi="Times New Roman"/>
                      </w:rPr>
                      <w:fldChar w:fldCharType="separate"/>
                    </w:r>
                    <w:r>
                      <w:rPr>
                        <w:rStyle w:val="33"/>
                        <w:rFonts w:ascii="Times New Roman" w:hAnsi="Times New Roman"/>
                      </w:rPr>
                      <w:t>55</w:t>
                    </w:r>
                    <w:r>
                      <w:rPr>
                        <w:rStyle w:val="33"/>
                        <w:rFonts w:ascii="Times New Roman" w:hAnsi="Times New Roman"/>
                      </w:rPr>
                      <w:fldChar w:fldCharType="end"/>
                    </w:r>
                  </w:p>
                  <w:p>
                    <w:pPr>
                      <w:pStyle w:val="18"/>
                      <w:ind w:firstLine="360"/>
                      <w:rPr>
                        <w:rStyle w:val="33"/>
                        <w:rFonts w:ascii="Times New Roman" w:hAnsi="Times New Roman"/>
                      </w:rPr>
                    </w:pP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posOffset>6350</wp:posOffset>
              </wp:positionH>
              <wp:positionV relativeFrom="paragraph">
                <wp:posOffset>170180</wp:posOffset>
              </wp:positionV>
              <wp:extent cx="263525" cy="222250"/>
              <wp:effectExtent l="0" t="0" r="0" b="0"/>
              <wp:wrapNone/>
              <wp:docPr id="2"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63525" cy="222250"/>
                      </a:xfrm>
                      <a:prstGeom prst="rect">
                        <a:avLst/>
                      </a:prstGeom>
                      <a:noFill/>
                      <a:ln>
                        <a:noFill/>
                      </a:ln>
                    </wps:spPr>
                    <wps:txbx>
                      <w:txbxContent>
                        <w:p>
                          <w:pPr>
                            <w:snapToGrid w:val="0"/>
                            <w:ind w:firstLine="360"/>
                            <w:rPr>
                              <w:rFonts w:ascii="宋体" w:hAnsi="宋体" w:cs="宋体"/>
                              <w:sz w:val="18"/>
                            </w:rPr>
                          </w:pPr>
                        </w:p>
                      </w:txbxContent>
                    </wps:txbx>
                    <wps:bodyPr rot="0" vert="horz" wrap="square" lIns="0" tIns="0" rIns="0" bIns="0" anchor="t" anchorCtr="0" upright="1">
                      <a:spAutoFit/>
                    </wps:bodyPr>
                  </wps:wsp>
                </a:graphicData>
              </a:graphic>
            </wp:anchor>
          </w:drawing>
        </mc:Choice>
        <mc:Fallback>
          <w:pict>
            <v:shape id="文本框 17" o:spid="_x0000_s1026" o:spt="202" type="#_x0000_t202" style="position:absolute;left:0pt;margin-left:0.5pt;margin-top:13.4pt;height:17.5pt;width:20.75pt;mso-position-horizontal-relative:margin;z-index:251655168;mso-width-relative:page;mso-height-relative:page;" filled="f" stroked="f" coordsize="21600,21600" o:gfxdata="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LIMA0wAAAAYBAAAPAAAAAAAAAAEAIAAAACIAAABkcnMvZG93bnJldi54bWxQSwECFAAUAAAACACH&#10;TuJAJi5Re/ABAAC3AwAADgAAAAAAAAABACAAAAAiAQAAZHJzL2Uyb0RvYy54bWxQSwUGAAAAAAYA&#10;BgBZAQAAhAUAAAAA&#10;">
              <v:fill on="f" focussize="0,0"/>
              <v:stroke on="f"/>
              <v:imagedata o:title=""/>
              <o:lock v:ext="edit" aspectratio="f"/>
              <v:textbox inset="0mm,0mm,0mm,0mm" style="mso-fit-shape-to-text:t;">
                <w:txbxContent>
                  <w:p>
                    <w:pPr>
                      <w:snapToGrid w:val="0"/>
                      <w:ind w:firstLine="360"/>
                      <w:rPr>
                        <w:rFonts w:ascii="宋体" w:hAnsi="宋体" w:cs="宋体"/>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2"/>
        <w:ind w:firstLine="480"/>
      </w:pPr>
      <w:r>
        <w:rPr>
          <w:rStyle w:val="39"/>
        </w:rPr>
        <w:footnoteRef/>
      </w:r>
      <w:r>
        <w:rPr>
          <w:rFonts w:hint="eastAsia"/>
        </w:rPr>
        <w:t>细微偏差是指投标文件在实质上响应招标文件要求，但在个别地方提供了不完整的技术信息和数据等情况，并且补正不完整不会对其他投标人造成不公平的结果。细微偏差不影响投标文件的有效性。</w:t>
      </w:r>
    </w:p>
    <w:p>
      <w:pPr>
        <w:pStyle w:val="22"/>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ind w:firstLine="0" w:firstLineChars="0"/>
      <w:jc w:val="right"/>
    </w:pPr>
    <w:bookmarkStart w:id="219" w:name="OLE_LINK7"/>
    <w:r>
      <w:rPr>
        <w:rFonts w:hint="eastAsia" w:ascii="宋体" w:hAnsi="宋体" w:cs="宋体"/>
        <w:bCs/>
      </w:rPr>
      <w:t>桐庐县富春污水处理厂扩建及清洁排放改造工程</w:t>
    </w:r>
    <w:r>
      <w:rPr>
        <w:rFonts w:hint="eastAsia" w:ascii="宋体" w:hAnsi="宋体" w:cs="宋体"/>
        <w:bCs/>
        <w:lang w:eastAsia="zh-CN"/>
      </w:rPr>
      <w:t>（</w:t>
    </w:r>
    <w:r>
      <w:rPr>
        <w:rFonts w:ascii="宋体" w:hAnsi="宋体" w:cs="宋体"/>
        <w:bCs/>
      </w:rPr>
      <w:t>PPP项目</w:t>
    </w:r>
    <w:r>
      <w:rPr>
        <w:rFonts w:hint="eastAsia" w:ascii="宋体" w:hAnsi="宋体" w:cs="宋体"/>
        <w:bCs/>
        <w:lang w:eastAsia="zh-CN"/>
      </w:rPr>
      <w:t>）</w:t>
    </w:r>
    <w:r>
      <w:rPr>
        <w:rFonts w:hint="eastAsia" w:ascii="宋体" w:hAnsi="宋体" w:cs="宋体"/>
        <w:bCs/>
      </w:rPr>
      <w:t>社会资本采购项目</w:t>
    </w:r>
    <w:r>
      <w:rPr>
        <w:rFonts w:hint="eastAsia"/>
      </w:rPr>
      <w:t>招标文件</w:t>
    </w:r>
    <w:bookmarkEnd w:id="21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Chars="11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ind w:firstLine="0" w:firstLineChars="0"/>
      <w:jc w:val="right"/>
    </w:pPr>
    <w:bookmarkStart w:id="220" w:name="_Hlk37951526"/>
    <w:r>
      <w:rPr>
        <w:rFonts w:hint="eastAsia" w:ascii="宋体" w:hAnsi="宋体" w:cs="宋体"/>
        <w:bCs/>
      </w:rPr>
      <w:t>桐庐县富春污水处理厂扩建及清洁排放改造工程（</w:t>
    </w:r>
    <w:r>
      <w:rPr>
        <w:rFonts w:ascii="宋体" w:hAnsi="宋体" w:cs="宋体"/>
        <w:bCs/>
      </w:rPr>
      <w:t>PPP项目</w:t>
    </w:r>
    <w:r>
      <w:rPr>
        <w:rFonts w:hint="eastAsia" w:ascii="宋体" w:hAnsi="宋体" w:cs="宋体"/>
        <w:bCs/>
      </w:rPr>
      <w:t>）</w:t>
    </w:r>
    <w:bookmarkEnd w:id="220"/>
    <w:r>
      <w:rPr>
        <w:rFonts w:hint="eastAsia" w:ascii="宋体" w:hAnsi="宋体" w:cs="宋体"/>
        <w:bCs/>
      </w:rPr>
      <w:t>社会资本采购项目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3990A"/>
    <w:multiLevelType w:val="singleLevel"/>
    <w:tmpl w:val="B3A3990A"/>
    <w:lvl w:ilvl="0" w:tentative="0">
      <w:start w:val="1"/>
      <w:numFmt w:val="decimal"/>
      <w:suff w:val="nothing"/>
      <w:lvlText w:val="%1、"/>
      <w:lvlJc w:val="left"/>
    </w:lvl>
  </w:abstractNum>
  <w:abstractNum w:abstractNumId="1">
    <w:nsid w:val="B6B4C65E"/>
    <w:multiLevelType w:val="singleLevel"/>
    <w:tmpl w:val="B6B4C65E"/>
    <w:lvl w:ilvl="0" w:tentative="0">
      <w:start w:val="1"/>
      <w:numFmt w:val="decimal"/>
      <w:suff w:val="nothing"/>
      <w:lvlText w:val="%1、"/>
      <w:lvlJc w:val="left"/>
      <w:pPr>
        <w:ind w:left="492" w:leftChars="0" w:firstLine="0" w:firstLineChars="0"/>
      </w:pPr>
    </w:lvl>
  </w:abstractNum>
  <w:abstractNum w:abstractNumId="2">
    <w:nsid w:val="C4233054"/>
    <w:multiLevelType w:val="singleLevel"/>
    <w:tmpl w:val="C4233054"/>
    <w:lvl w:ilvl="0" w:tentative="0">
      <w:start w:val="1"/>
      <w:numFmt w:val="decimal"/>
      <w:suff w:val="nothing"/>
      <w:lvlText w:val="%1、"/>
      <w:lvlJc w:val="left"/>
    </w:lvl>
  </w:abstractNum>
  <w:abstractNum w:abstractNumId="3">
    <w:nsid w:val="CF57220A"/>
    <w:multiLevelType w:val="singleLevel"/>
    <w:tmpl w:val="CF57220A"/>
    <w:lvl w:ilvl="0" w:tentative="0">
      <w:start w:val="1"/>
      <w:numFmt w:val="decimal"/>
      <w:lvlText w:val="%1."/>
      <w:lvlJc w:val="left"/>
      <w:pPr>
        <w:tabs>
          <w:tab w:val="left" w:pos="420"/>
        </w:tabs>
        <w:ind w:left="425" w:leftChars="0" w:hanging="425" w:firstLineChars="0"/>
      </w:pPr>
      <w:rPr>
        <w:rFonts w:hint="default"/>
      </w:rPr>
    </w:lvl>
  </w:abstractNum>
  <w:abstractNum w:abstractNumId="4">
    <w:nsid w:val="CFC01526"/>
    <w:multiLevelType w:val="singleLevel"/>
    <w:tmpl w:val="CFC01526"/>
    <w:lvl w:ilvl="0" w:tentative="0">
      <w:start w:val="1"/>
      <w:numFmt w:val="decimal"/>
      <w:suff w:val="nothing"/>
      <w:lvlText w:val="（%1）"/>
      <w:lvlJc w:val="left"/>
    </w:lvl>
  </w:abstractNum>
  <w:abstractNum w:abstractNumId="5">
    <w:nsid w:val="F2DC356F"/>
    <w:multiLevelType w:val="multilevel"/>
    <w:tmpl w:val="F2DC356F"/>
    <w:lvl w:ilvl="0" w:tentative="0">
      <w:start w:val="1"/>
      <w:numFmt w:val="decimal"/>
      <w:suff w:val="nothing"/>
      <w:lvlText w:val="%1）"/>
      <w:lvlJc w:val="left"/>
      <w:pPr>
        <w:ind w:left="420"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6">
    <w:nsid w:val="00000009"/>
    <w:multiLevelType w:val="multilevel"/>
    <w:tmpl w:val="00000009"/>
    <w:lvl w:ilvl="0" w:tentative="0">
      <w:start w:val="1"/>
      <w:numFmt w:val="decimal"/>
      <w:suff w:val="space"/>
      <w:lvlText w:val="第%1章"/>
      <w:lvlJc w:val="center"/>
      <w:pPr>
        <w:ind w:firstLine="288"/>
      </w:pPr>
      <w:rPr>
        <w:rFonts w:hint="eastAsia" w:ascii="宋体" w:hAnsi="黑体" w:eastAsia="宋体" w:cs="Times New Roman"/>
        <w:sz w:val="44"/>
        <w:szCs w:val="44"/>
      </w:rPr>
    </w:lvl>
    <w:lvl w:ilvl="1" w:tentative="0">
      <w:start w:val="1"/>
      <w:numFmt w:val="decimal"/>
      <w:suff w:val="space"/>
      <w:lvlText w:val="%1.%2"/>
      <w:lvlJc w:val="left"/>
      <w:rPr>
        <w:rFonts w:hint="eastAsia" w:ascii="黑体" w:hAnsi="黑体" w:eastAsia="黑体" w:cs="Times New Roman"/>
        <w:sz w:val="36"/>
        <w:szCs w:val="36"/>
      </w:rPr>
    </w:lvl>
    <w:lvl w:ilvl="2" w:tentative="0">
      <w:start w:val="1"/>
      <w:numFmt w:val="decimal"/>
      <w:pStyle w:val="45"/>
      <w:suff w:val="space"/>
      <w:lvlText w:val="%1.%2.%3"/>
      <w:lvlJc w:val="left"/>
      <w:pPr>
        <w:ind w:left="480"/>
      </w:pPr>
      <w:rPr>
        <w:rFonts w:hint="eastAsia" w:ascii="黑体" w:hAnsi="黑体" w:eastAsia="黑体" w:cs="Times New Roman"/>
        <w:sz w:val="32"/>
      </w:rPr>
    </w:lvl>
    <w:lvl w:ilvl="3" w:tentative="0">
      <w:start w:val="1"/>
      <w:numFmt w:val="decimal"/>
      <w:suff w:val="space"/>
      <w:lvlText w:val="%1.%2.%3.%4"/>
      <w:lvlJc w:val="left"/>
      <w:pPr>
        <w:ind w:left="709"/>
      </w:pPr>
      <w:rPr>
        <w:rFonts w:cs="Times New Roman"/>
      </w:rPr>
    </w:lvl>
    <w:lvl w:ilvl="4" w:tentative="0">
      <w:start w:val="1"/>
      <w:numFmt w:val="decimal"/>
      <w:lvlText w:val="%1.%2.%3.%4.%5"/>
      <w:lvlJc w:val="left"/>
      <w:rPr>
        <w:rFonts w:cs="Times New Roman"/>
      </w:rPr>
    </w:lvl>
    <w:lvl w:ilvl="5" w:tentative="0">
      <w:start w:val="1"/>
      <w:numFmt w:val="decimal"/>
      <w:lvlText w:val="%1.%2.%3.%4.%5.%6"/>
      <w:lvlJc w:val="left"/>
      <w:rPr>
        <w:rFonts w:hint="eastAsia" w:cs="Times New Roman"/>
      </w:rPr>
    </w:lvl>
    <w:lvl w:ilvl="6" w:tentative="0">
      <w:start w:val="1"/>
      <w:numFmt w:val="decima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abstractNum w:abstractNumId="7">
    <w:nsid w:val="0B5600CC"/>
    <w:multiLevelType w:val="multilevel"/>
    <w:tmpl w:val="0B5600CC"/>
    <w:lvl w:ilvl="0" w:tentative="0">
      <w:start w:val="1"/>
      <w:numFmt w:val="bullet"/>
      <w:lvlText w:val=""/>
      <w:lvlJc w:val="left"/>
      <w:pPr>
        <w:ind w:left="905" w:hanging="420"/>
      </w:pPr>
      <w:rPr>
        <w:rFonts w:hint="default" w:ascii="Wingdings" w:hAnsi="Wingdings"/>
      </w:rPr>
    </w:lvl>
    <w:lvl w:ilvl="1" w:tentative="0">
      <w:start w:val="1"/>
      <w:numFmt w:val="bullet"/>
      <w:lvlText w:val=""/>
      <w:lvlJc w:val="left"/>
      <w:pPr>
        <w:ind w:left="1325" w:hanging="420"/>
      </w:pPr>
      <w:rPr>
        <w:rFonts w:hint="default" w:ascii="Wingdings" w:hAnsi="Wingdings" w:cs="Wingdings"/>
      </w:rPr>
    </w:lvl>
    <w:lvl w:ilvl="2" w:tentative="0">
      <w:start w:val="1"/>
      <w:numFmt w:val="bullet"/>
      <w:lvlText w:val=""/>
      <w:lvlJc w:val="left"/>
      <w:pPr>
        <w:ind w:left="1745" w:hanging="420"/>
      </w:pPr>
      <w:rPr>
        <w:rFonts w:hint="default" w:ascii="Wingdings" w:hAnsi="Wingdings" w:cs="Wingdings"/>
      </w:rPr>
    </w:lvl>
    <w:lvl w:ilvl="3" w:tentative="0">
      <w:start w:val="1"/>
      <w:numFmt w:val="bullet"/>
      <w:lvlText w:val=""/>
      <w:lvlJc w:val="left"/>
      <w:pPr>
        <w:ind w:left="2165" w:hanging="420"/>
      </w:pPr>
      <w:rPr>
        <w:rFonts w:hint="default" w:ascii="Wingdings" w:hAnsi="Wingdings" w:cs="Wingdings"/>
      </w:rPr>
    </w:lvl>
    <w:lvl w:ilvl="4" w:tentative="0">
      <w:start w:val="1"/>
      <w:numFmt w:val="bullet"/>
      <w:lvlText w:val=""/>
      <w:lvlJc w:val="left"/>
      <w:pPr>
        <w:ind w:left="2585" w:hanging="420"/>
      </w:pPr>
      <w:rPr>
        <w:rFonts w:hint="default" w:ascii="Wingdings" w:hAnsi="Wingdings" w:cs="Wingdings"/>
      </w:rPr>
    </w:lvl>
    <w:lvl w:ilvl="5" w:tentative="0">
      <w:start w:val="1"/>
      <w:numFmt w:val="bullet"/>
      <w:lvlText w:val=""/>
      <w:lvlJc w:val="left"/>
      <w:pPr>
        <w:ind w:left="3005" w:hanging="420"/>
      </w:pPr>
      <w:rPr>
        <w:rFonts w:hint="default" w:ascii="Wingdings" w:hAnsi="Wingdings" w:cs="Wingdings"/>
      </w:rPr>
    </w:lvl>
    <w:lvl w:ilvl="6" w:tentative="0">
      <w:start w:val="1"/>
      <w:numFmt w:val="bullet"/>
      <w:lvlText w:val=""/>
      <w:lvlJc w:val="left"/>
      <w:pPr>
        <w:ind w:left="3425" w:hanging="420"/>
      </w:pPr>
      <w:rPr>
        <w:rFonts w:hint="default" w:ascii="Wingdings" w:hAnsi="Wingdings" w:cs="Wingdings"/>
      </w:rPr>
    </w:lvl>
    <w:lvl w:ilvl="7" w:tentative="0">
      <w:start w:val="1"/>
      <w:numFmt w:val="bullet"/>
      <w:lvlText w:val=""/>
      <w:lvlJc w:val="left"/>
      <w:pPr>
        <w:ind w:left="3845" w:hanging="420"/>
      </w:pPr>
      <w:rPr>
        <w:rFonts w:hint="default" w:ascii="Wingdings" w:hAnsi="Wingdings" w:cs="Wingdings"/>
      </w:rPr>
    </w:lvl>
    <w:lvl w:ilvl="8" w:tentative="0">
      <w:start w:val="1"/>
      <w:numFmt w:val="bullet"/>
      <w:lvlText w:val=""/>
      <w:lvlJc w:val="left"/>
      <w:pPr>
        <w:ind w:left="4265" w:hanging="420"/>
      </w:pPr>
      <w:rPr>
        <w:rFonts w:hint="default" w:ascii="Wingdings" w:hAnsi="Wingdings" w:cs="Wingdings"/>
      </w:rPr>
    </w:lvl>
  </w:abstractNum>
  <w:abstractNum w:abstractNumId="8">
    <w:nsid w:val="14F6E4C4"/>
    <w:multiLevelType w:val="singleLevel"/>
    <w:tmpl w:val="14F6E4C4"/>
    <w:lvl w:ilvl="0" w:tentative="0">
      <w:start w:val="1"/>
      <w:numFmt w:val="decimal"/>
      <w:suff w:val="nothing"/>
      <w:lvlText w:val="（%1）"/>
      <w:lvlJc w:val="left"/>
    </w:lvl>
  </w:abstractNum>
  <w:abstractNum w:abstractNumId="9">
    <w:nsid w:val="1990DFB0"/>
    <w:multiLevelType w:val="singleLevel"/>
    <w:tmpl w:val="1990DFB0"/>
    <w:lvl w:ilvl="0" w:tentative="0">
      <w:start w:val="2"/>
      <w:numFmt w:val="chineseCounting"/>
      <w:suff w:val="nothing"/>
      <w:lvlText w:val="%1、"/>
      <w:lvlJc w:val="left"/>
      <w:rPr>
        <w:rFonts w:hint="eastAsia"/>
      </w:rPr>
    </w:lvl>
  </w:abstractNum>
  <w:abstractNum w:abstractNumId="10">
    <w:nsid w:val="1D7BCFE8"/>
    <w:multiLevelType w:val="singleLevel"/>
    <w:tmpl w:val="1D7BCFE8"/>
    <w:lvl w:ilvl="0" w:tentative="0">
      <w:start w:val="1"/>
      <w:numFmt w:val="chineseCounting"/>
      <w:suff w:val="nothing"/>
      <w:lvlText w:val="%1、"/>
      <w:lvlJc w:val="left"/>
      <w:rPr>
        <w:rFonts w:hint="eastAsia"/>
      </w:rPr>
    </w:lvl>
  </w:abstractNum>
  <w:abstractNum w:abstractNumId="11">
    <w:nsid w:val="1E5964DA"/>
    <w:multiLevelType w:val="multilevel"/>
    <w:tmpl w:val="1E5964D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12">
    <w:nsid w:val="1FCF7A52"/>
    <w:multiLevelType w:val="multilevel"/>
    <w:tmpl w:val="1FCF7A52"/>
    <w:lvl w:ilvl="0" w:tentative="0">
      <w:start w:val="1"/>
      <w:numFmt w:val="bullet"/>
      <w:lvlText w:val=""/>
      <w:lvlJc w:val="left"/>
      <w:pPr>
        <w:ind w:left="905" w:hanging="420"/>
      </w:pPr>
      <w:rPr>
        <w:rFonts w:hint="default" w:ascii="Wingdings" w:hAnsi="Wingdings"/>
      </w:rPr>
    </w:lvl>
    <w:lvl w:ilvl="1" w:tentative="0">
      <w:start w:val="1"/>
      <w:numFmt w:val="bullet"/>
      <w:lvlText w:val=""/>
      <w:lvlJc w:val="left"/>
      <w:pPr>
        <w:ind w:left="1325" w:hanging="420"/>
      </w:pPr>
      <w:rPr>
        <w:rFonts w:hint="default" w:ascii="Wingdings" w:hAnsi="Wingdings"/>
      </w:rPr>
    </w:lvl>
    <w:lvl w:ilvl="2" w:tentative="0">
      <w:start w:val="1"/>
      <w:numFmt w:val="bullet"/>
      <w:lvlText w:val=""/>
      <w:lvlJc w:val="left"/>
      <w:pPr>
        <w:ind w:left="1745" w:hanging="420"/>
      </w:pPr>
      <w:rPr>
        <w:rFonts w:hint="default" w:ascii="Wingdings" w:hAnsi="Wingdings"/>
      </w:rPr>
    </w:lvl>
    <w:lvl w:ilvl="3" w:tentative="0">
      <w:start w:val="1"/>
      <w:numFmt w:val="bullet"/>
      <w:lvlText w:val=""/>
      <w:lvlJc w:val="left"/>
      <w:pPr>
        <w:ind w:left="2165" w:hanging="420"/>
      </w:pPr>
      <w:rPr>
        <w:rFonts w:hint="default" w:ascii="Wingdings" w:hAnsi="Wingdings"/>
      </w:rPr>
    </w:lvl>
    <w:lvl w:ilvl="4" w:tentative="0">
      <w:start w:val="1"/>
      <w:numFmt w:val="bullet"/>
      <w:lvlText w:val=""/>
      <w:lvlJc w:val="left"/>
      <w:pPr>
        <w:ind w:left="2585" w:hanging="420"/>
      </w:pPr>
      <w:rPr>
        <w:rFonts w:hint="default" w:ascii="Wingdings" w:hAnsi="Wingdings"/>
      </w:rPr>
    </w:lvl>
    <w:lvl w:ilvl="5" w:tentative="0">
      <w:start w:val="1"/>
      <w:numFmt w:val="bullet"/>
      <w:lvlText w:val=""/>
      <w:lvlJc w:val="left"/>
      <w:pPr>
        <w:ind w:left="3005" w:hanging="420"/>
      </w:pPr>
      <w:rPr>
        <w:rFonts w:hint="default" w:ascii="Wingdings" w:hAnsi="Wingdings"/>
      </w:rPr>
    </w:lvl>
    <w:lvl w:ilvl="6" w:tentative="0">
      <w:start w:val="1"/>
      <w:numFmt w:val="bullet"/>
      <w:lvlText w:val=""/>
      <w:lvlJc w:val="left"/>
      <w:pPr>
        <w:ind w:left="3425" w:hanging="420"/>
      </w:pPr>
      <w:rPr>
        <w:rFonts w:hint="default" w:ascii="Wingdings" w:hAnsi="Wingdings"/>
      </w:rPr>
    </w:lvl>
    <w:lvl w:ilvl="7" w:tentative="0">
      <w:start w:val="1"/>
      <w:numFmt w:val="bullet"/>
      <w:lvlText w:val=""/>
      <w:lvlJc w:val="left"/>
      <w:pPr>
        <w:ind w:left="3845" w:hanging="420"/>
      </w:pPr>
      <w:rPr>
        <w:rFonts w:hint="default" w:ascii="Wingdings" w:hAnsi="Wingdings"/>
      </w:rPr>
    </w:lvl>
    <w:lvl w:ilvl="8" w:tentative="0">
      <w:start w:val="1"/>
      <w:numFmt w:val="bullet"/>
      <w:lvlText w:val=""/>
      <w:lvlJc w:val="left"/>
      <w:pPr>
        <w:ind w:left="4265" w:hanging="420"/>
      </w:pPr>
      <w:rPr>
        <w:rFonts w:hint="default" w:ascii="Wingdings" w:hAnsi="Wingdings"/>
      </w:rPr>
    </w:lvl>
  </w:abstractNum>
  <w:abstractNum w:abstractNumId="13">
    <w:nsid w:val="23313D7E"/>
    <w:multiLevelType w:val="multilevel"/>
    <w:tmpl w:val="23313D7E"/>
    <w:lvl w:ilvl="0" w:tentative="0">
      <w:start w:val="1"/>
      <w:numFmt w:val="bullet"/>
      <w:lvlText w:val=""/>
      <w:lvlJc w:val="left"/>
      <w:pPr>
        <w:ind w:left="426" w:hanging="420"/>
      </w:pPr>
      <w:rPr>
        <w:rFonts w:hint="default" w:ascii="Wingdings" w:hAnsi="Wingdings"/>
      </w:rPr>
    </w:lvl>
    <w:lvl w:ilvl="1" w:tentative="0">
      <w:start w:val="1"/>
      <w:numFmt w:val="bullet"/>
      <w:lvlText w:val=""/>
      <w:lvlJc w:val="left"/>
      <w:pPr>
        <w:ind w:left="846" w:hanging="420"/>
      </w:pPr>
      <w:rPr>
        <w:rFonts w:hint="default" w:ascii="Wingdings" w:hAnsi="Wingdings"/>
      </w:rPr>
    </w:lvl>
    <w:lvl w:ilvl="2" w:tentative="0">
      <w:start w:val="1"/>
      <w:numFmt w:val="bullet"/>
      <w:lvlText w:val=""/>
      <w:lvlJc w:val="left"/>
      <w:pPr>
        <w:ind w:left="1266" w:hanging="420"/>
      </w:pPr>
      <w:rPr>
        <w:rFonts w:hint="default" w:ascii="Wingdings" w:hAnsi="Wingdings"/>
      </w:rPr>
    </w:lvl>
    <w:lvl w:ilvl="3" w:tentative="0">
      <w:start w:val="1"/>
      <w:numFmt w:val="bullet"/>
      <w:lvlText w:val=""/>
      <w:lvlJc w:val="left"/>
      <w:pPr>
        <w:ind w:left="1686" w:hanging="420"/>
      </w:pPr>
      <w:rPr>
        <w:rFonts w:hint="default" w:ascii="Wingdings" w:hAnsi="Wingdings"/>
      </w:rPr>
    </w:lvl>
    <w:lvl w:ilvl="4" w:tentative="0">
      <w:start w:val="1"/>
      <w:numFmt w:val="bullet"/>
      <w:lvlText w:val=""/>
      <w:lvlJc w:val="left"/>
      <w:pPr>
        <w:ind w:left="2106" w:hanging="420"/>
      </w:pPr>
      <w:rPr>
        <w:rFonts w:hint="default" w:ascii="Wingdings" w:hAnsi="Wingdings"/>
      </w:rPr>
    </w:lvl>
    <w:lvl w:ilvl="5" w:tentative="0">
      <w:start w:val="1"/>
      <w:numFmt w:val="bullet"/>
      <w:lvlText w:val=""/>
      <w:lvlJc w:val="left"/>
      <w:pPr>
        <w:ind w:left="2526" w:hanging="420"/>
      </w:pPr>
      <w:rPr>
        <w:rFonts w:hint="default" w:ascii="Wingdings" w:hAnsi="Wingdings"/>
      </w:rPr>
    </w:lvl>
    <w:lvl w:ilvl="6" w:tentative="0">
      <w:start w:val="1"/>
      <w:numFmt w:val="bullet"/>
      <w:lvlText w:val=""/>
      <w:lvlJc w:val="left"/>
      <w:pPr>
        <w:ind w:left="2946" w:hanging="420"/>
      </w:pPr>
      <w:rPr>
        <w:rFonts w:hint="default" w:ascii="Wingdings" w:hAnsi="Wingdings"/>
      </w:rPr>
    </w:lvl>
    <w:lvl w:ilvl="7" w:tentative="0">
      <w:start w:val="1"/>
      <w:numFmt w:val="bullet"/>
      <w:lvlText w:val=""/>
      <w:lvlJc w:val="left"/>
      <w:pPr>
        <w:ind w:left="3366" w:hanging="420"/>
      </w:pPr>
      <w:rPr>
        <w:rFonts w:hint="default" w:ascii="Wingdings" w:hAnsi="Wingdings"/>
      </w:rPr>
    </w:lvl>
    <w:lvl w:ilvl="8" w:tentative="0">
      <w:start w:val="1"/>
      <w:numFmt w:val="bullet"/>
      <w:lvlText w:val=""/>
      <w:lvlJc w:val="left"/>
      <w:pPr>
        <w:ind w:left="3786" w:hanging="420"/>
      </w:pPr>
      <w:rPr>
        <w:rFonts w:hint="default" w:ascii="Wingdings" w:hAnsi="Wingdings"/>
      </w:rPr>
    </w:lvl>
  </w:abstractNum>
  <w:abstractNum w:abstractNumId="14">
    <w:nsid w:val="26DB4B57"/>
    <w:multiLevelType w:val="multilevel"/>
    <w:tmpl w:val="26DB4B57"/>
    <w:lvl w:ilvl="0" w:tentative="0">
      <w:start w:val="1"/>
      <w:numFmt w:val="decimal"/>
      <w:lvlText w:val="%1、"/>
      <w:lvlJc w:val="left"/>
      <w:pPr>
        <w:ind w:left="420" w:hanging="420"/>
      </w:pPr>
      <w:rPr>
        <w:rFonts w:hint="eastAsia"/>
      </w:rPr>
    </w:lvl>
    <w:lvl w:ilvl="1" w:tentative="0">
      <w:start w:val="1"/>
      <w:numFmt w:val="decimal"/>
      <w:lvlText w:val="%2、"/>
      <w:lvlJc w:val="left"/>
      <w:pPr>
        <w:ind w:left="846"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8233C2"/>
    <w:multiLevelType w:val="multilevel"/>
    <w:tmpl w:val="338233C2"/>
    <w:lvl w:ilvl="0" w:tentative="0">
      <w:start w:val="1"/>
      <w:numFmt w:val="chineseCountingThousand"/>
      <w:pStyle w:val="6"/>
      <w:lvlText w:val="%1、"/>
      <w:lvlJc w:val="left"/>
      <w:pPr>
        <w:ind w:left="425" w:hanging="425"/>
      </w:pPr>
      <w:rPr>
        <w:rFonts w:hint="eastAsia"/>
      </w:rPr>
    </w:lvl>
    <w:lvl w:ilvl="1" w:tentative="0">
      <w:start w:val="1"/>
      <w:numFmt w:val="decimal"/>
      <w:isLgl/>
      <w:lvlText w:val="%1.%2"/>
      <w:lvlJc w:val="left"/>
      <w:pPr>
        <w:tabs>
          <w:tab w:val="left" w:pos="737"/>
        </w:tabs>
        <w:ind w:left="567" w:hanging="567"/>
      </w:pPr>
      <w:rPr>
        <w:rFonts w:hint="eastAsia" w:ascii="宋体" w:hAnsi="宋体" w:eastAsia="宋体"/>
      </w:rPr>
    </w:lvl>
    <w:lvl w:ilvl="2" w:tentative="0">
      <w:start w:val="1"/>
      <w:numFmt w:val="decimal"/>
      <w:isLg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3933811F"/>
    <w:multiLevelType w:val="multilevel"/>
    <w:tmpl w:val="3933811F"/>
    <w:lvl w:ilvl="0" w:tentative="0">
      <w:start w:val="1"/>
      <w:numFmt w:val="chineseCountingThousand"/>
      <w:lvlText w:val="%1、"/>
      <w:lvlJc w:val="left"/>
      <w:pPr>
        <w:ind w:left="425" w:hanging="425"/>
      </w:pPr>
      <w:rPr>
        <w:rFonts w:hint="eastAsia"/>
      </w:rPr>
    </w:lvl>
    <w:lvl w:ilvl="1" w:tentative="0">
      <w:start w:val="1"/>
      <w:numFmt w:val="decimal"/>
      <w:isLgl/>
      <w:lvlText w:val="%1.%2"/>
      <w:lvlJc w:val="left"/>
      <w:pPr>
        <w:tabs>
          <w:tab w:val="left" w:pos="737"/>
        </w:tabs>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3DA4371B"/>
    <w:multiLevelType w:val="singleLevel"/>
    <w:tmpl w:val="3DA4371B"/>
    <w:lvl w:ilvl="0" w:tentative="0">
      <w:start w:val="10"/>
      <w:numFmt w:val="chineseCounting"/>
      <w:suff w:val="nothing"/>
      <w:lvlText w:val="%1、"/>
      <w:lvlJc w:val="left"/>
      <w:rPr>
        <w:rFonts w:hint="eastAsia"/>
      </w:rPr>
    </w:lvl>
  </w:abstractNum>
  <w:abstractNum w:abstractNumId="18">
    <w:nsid w:val="4565B5D3"/>
    <w:multiLevelType w:val="singleLevel"/>
    <w:tmpl w:val="4565B5D3"/>
    <w:lvl w:ilvl="0" w:tentative="0">
      <w:start w:val="1"/>
      <w:numFmt w:val="chineseCounting"/>
      <w:suff w:val="nothing"/>
      <w:lvlText w:val="%1、"/>
      <w:lvlJc w:val="left"/>
      <w:rPr>
        <w:rFonts w:hint="eastAsia"/>
      </w:rPr>
    </w:lvl>
  </w:abstractNum>
  <w:abstractNum w:abstractNumId="19">
    <w:nsid w:val="48256F29"/>
    <w:multiLevelType w:val="multilevel"/>
    <w:tmpl w:val="48256F29"/>
    <w:lvl w:ilvl="0" w:tentative="0">
      <w:start w:val="1"/>
      <w:numFmt w:val="bullet"/>
      <w:lvlText w:val=""/>
      <w:lvlJc w:val="left"/>
      <w:pPr>
        <w:ind w:left="905" w:hanging="420"/>
      </w:pPr>
      <w:rPr>
        <w:rFonts w:hint="default" w:ascii="Wingdings" w:hAnsi="Wingdings"/>
      </w:rPr>
    </w:lvl>
    <w:lvl w:ilvl="1" w:tentative="0">
      <w:start w:val="1"/>
      <w:numFmt w:val="bullet"/>
      <w:lvlText w:val=""/>
      <w:lvlJc w:val="left"/>
      <w:pPr>
        <w:ind w:left="1325" w:hanging="420"/>
      </w:pPr>
      <w:rPr>
        <w:rFonts w:hint="default" w:ascii="Wingdings" w:hAnsi="Wingdings" w:cs="Wingdings"/>
      </w:rPr>
    </w:lvl>
    <w:lvl w:ilvl="2" w:tentative="0">
      <w:start w:val="1"/>
      <w:numFmt w:val="bullet"/>
      <w:lvlText w:val=""/>
      <w:lvlJc w:val="left"/>
      <w:pPr>
        <w:ind w:left="1745" w:hanging="420"/>
      </w:pPr>
      <w:rPr>
        <w:rFonts w:hint="default" w:ascii="Wingdings" w:hAnsi="Wingdings" w:cs="Wingdings"/>
      </w:rPr>
    </w:lvl>
    <w:lvl w:ilvl="3" w:tentative="0">
      <w:start w:val="1"/>
      <w:numFmt w:val="bullet"/>
      <w:lvlText w:val=""/>
      <w:lvlJc w:val="left"/>
      <w:pPr>
        <w:ind w:left="2165" w:hanging="420"/>
      </w:pPr>
      <w:rPr>
        <w:rFonts w:hint="default" w:ascii="Wingdings" w:hAnsi="Wingdings" w:cs="Wingdings"/>
      </w:rPr>
    </w:lvl>
    <w:lvl w:ilvl="4" w:tentative="0">
      <w:start w:val="1"/>
      <w:numFmt w:val="bullet"/>
      <w:lvlText w:val=""/>
      <w:lvlJc w:val="left"/>
      <w:pPr>
        <w:ind w:left="2585" w:hanging="420"/>
      </w:pPr>
      <w:rPr>
        <w:rFonts w:hint="default" w:ascii="Wingdings" w:hAnsi="Wingdings" w:cs="Wingdings"/>
      </w:rPr>
    </w:lvl>
    <w:lvl w:ilvl="5" w:tentative="0">
      <w:start w:val="1"/>
      <w:numFmt w:val="bullet"/>
      <w:lvlText w:val=""/>
      <w:lvlJc w:val="left"/>
      <w:pPr>
        <w:ind w:left="3005" w:hanging="420"/>
      </w:pPr>
      <w:rPr>
        <w:rFonts w:hint="default" w:ascii="Wingdings" w:hAnsi="Wingdings" w:cs="Wingdings"/>
      </w:rPr>
    </w:lvl>
    <w:lvl w:ilvl="6" w:tentative="0">
      <w:start w:val="1"/>
      <w:numFmt w:val="bullet"/>
      <w:lvlText w:val=""/>
      <w:lvlJc w:val="left"/>
      <w:pPr>
        <w:ind w:left="3425" w:hanging="420"/>
      </w:pPr>
      <w:rPr>
        <w:rFonts w:hint="default" w:ascii="Wingdings" w:hAnsi="Wingdings" w:cs="Wingdings"/>
      </w:rPr>
    </w:lvl>
    <w:lvl w:ilvl="7" w:tentative="0">
      <w:start w:val="1"/>
      <w:numFmt w:val="bullet"/>
      <w:lvlText w:val=""/>
      <w:lvlJc w:val="left"/>
      <w:pPr>
        <w:ind w:left="3845" w:hanging="420"/>
      </w:pPr>
      <w:rPr>
        <w:rFonts w:hint="default" w:ascii="Wingdings" w:hAnsi="Wingdings" w:cs="Wingdings"/>
      </w:rPr>
    </w:lvl>
    <w:lvl w:ilvl="8" w:tentative="0">
      <w:start w:val="1"/>
      <w:numFmt w:val="bullet"/>
      <w:lvlText w:val=""/>
      <w:lvlJc w:val="left"/>
      <w:pPr>
        <w:ind w:left="4265" w:hanging="420"/>
      </w:pPr>
      <w:rPr>
        <w:rFonts w:hint="default" w:ascii="Wingdings" w:hAnsi="Wingdings" w:cs="Wingdings"/>
      </w:rPr>
    </w:lvl>
  </w:abstractNum>
  <w:abstractNum w:abstractNumId="20">
    <w:nsid w:val="51892E04"/>
    <w:multiLevelType w:val="multilevel"/>
    <w:tmpl w:val="51892E04"/>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5276464E"/>
    <w:multiLevelType w:val="multilevel"/>
    <w:tmpl w:val="5276464E"/>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2">
    <w:nsid w:val="52803361"/>
    <w:multiLevelType w:val="multilevel"/>
    <w:tmpl w:val="528033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pStyle w:val="89"/>
      <w:suff w:val="space"/>
      <w:lvlText w:val="%2、"/>
      <w:lvlJc w:val="left"/>
      <w:pPr>
        <w:ind w:left="113" w:firstLine="0"/>
      </w:pPr>
      <w:rPr>
        <w:rFonts w:hint="eastAsia"/>
      </w:rPr>
    </w:lvl>
    <w:lvl w:ilvl="2" w:tentative="0">
      <w:start w:val="1"/>
      <w:numFmt w:val="decimal"/>
      <w:pStyle w:val="99"/>
      <w:lvlText w:val="%3"/>
      <w:lvlJc w:val="left"/>
      <w:pPr>
        <w:ind w:left="226" w:firstLine="0"/>
      </w:pPr>
      <w:rPr>
        <w:rFonts w:hint="eastAsia"/>
      </w:rPr>
    </w:lvl>
    <w:lvl w:ilvl="3" w:tentative="0">
      <w:start w:val="1"/>
      <w:numFmt w:val="decimal"/>
      <w:pStyle w:val="133"/>
      <w:suff w:val="space"/>
      <w:lvlText w:val="%3.%4"/>
      <w:lvlJc w:val="left"/>
      <w:pPr>
        <w:ind w:left="339" w:firstLine="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24">
    <w:nsid w:val="5B9B0A82"/>
    <w:multiLevelType w:val="multilevel"/>
    <w:tmpl w:val="5B9B0A82"/>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5">
    <w:nsid w:val="5BFB660D"/>
    <w:multiLevelType w:val="multilevel"/>
    <w:tmpl w:val="5BFB660D"/>
    <w:lvl w:ilvl="0" w:tentative="0">
      <w:start w:val="1"/>
      <w:numFmt w:val="chineseCountingThousand"/>
      <w:lvlText w:val="%1、"/>
      <w:lvlJc w:val="left"/>
      <w:pPr>
        <w:ind w:left="-32766" w:firstLine="32766"/>
      </w:pPr>
      <w:rPr>
        <w:rFonts w:hint="default" w:ascii="Times New Roman" w:hAnsi="Times New Roman" w:eastAsia="宋体"/>
      </w:rPr>
    </w:lvl>
    <w:lvl w:ilvl="1" w:tentative="0">
      <w:start w:val="1"/>
      <w:numFmt w:val="decimal"/>
      <w:lvlText w:val="%11.%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70DA1F41"/>
    <w:multiLevelType w:val="multilevel"/>
    <w:tmpl w:val="70DA1F41"/>
    <w:lvl w:ilvl="0" w:tentative="0">
      <w:start w:val="1"/>
      <w:numFmt w:val="decimal"/>
      <w:suff w:val="nothing"/>
      <w:lvlText w:val="%1）"/>
      <w:lvlJc w:val="left"/>
      <w:pPr>
        <w:ind w:left="420" w:hanging="420"/>
      </w:pPr>
      <w:rPr>
        <w:rFonts w:hint="eastAsia"/>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15"/>
  </w:num>
  <w:num w:numId="2">
    <w:abstractNumId w:val="6"/>
  </w:num>
  <w:num w:numId="3">
    <w:abstractNumId w:val="23"/>
  </w:num>
  <w:num w:numId="4">
    <w:abstractNumId w:val="8"/>
  </w:num>
  <w:num w:numId="5">
    <w:abstractNumId w:val="24"/>
  </w:num>
  <w:num w:numId="6">
    <w:abstractNumId w:val="25"/>
  </w:num>
  <w:num w:numId="7">
    <w:abstractNumId w:val="13"/>
  </w:num>
  <w:num w:numId="8">
    <w:abstractNumId w:val="12"/>
  </w:num>
  <w:num w:numId="9">
    <w:abstractNumId w:val="26"/>
  </w:num>
  <w:num w:numId="10">
    <w:abstractNumId w:val="5"/>
  </w:num>
  <w:num w:numId="11">
    <w:abstractNumId w:val="19"/>
  </w:num>
  <w:num w:numId="12">
    <w:abstractNumId w:val="7"/>
  </w:num>
  <w:num w:numId="13">
    <w:abstractNumId w:val="16"/>
  </w:num>
  <w:num w:numId="14">
    <w:abstractNumId w:val="4"/>
  </w:num>
  <w:num w:numId="15">
    <w:abstractNumId w:val="2"/>
  </w:num>
  <w:num w:numId="16">
    <w:abstractNumId w:val="0"/>
  </w:num>
  <w:num w:numId="17">
    <w:abstractNumId w:val="22"/>
  </w:num>
  <w:num w:numId="18">
    <w:abstractNumId w:val="21"/>
  </w:num>
  <w:num w:numId="19">
    <w:abstractNumId w:val="20"/>
  </w:num>
  <w:num w:numId="20">
    <w:abstractNumId w:val="11"/>
  </w:num>
  <w:num w:numId="21">
    <w:abstractNumId w:val="1"/>
  </w:num>
  <w:num w:numId="22">
    <w:abstractNumId w:val="17"/>
  </w:num>
  <w:num w:numId="23">
    <w:abstractNumId w:val="14"/>
  </w:num>
  <w:num w:numId="24">
    <w:abstractNumId w:val="3"/>
  </w:num>
  <w:num w:numId="25">
    <w:abstractNumId w:val="9"/>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hideGrammaticalErrors/>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F5"/>
    <w:rsid w:val="00001DEE"/>
    <w:rsid w:val="000036F2"/>
    <w:rsid w:val="000051EC"/>
    <w:rsid w:val="0000762A"/>
    <w:rsid w:val="00011CAA"/>
    <w:rsid w:val="00012349"/>
    <w:rsid w:val="0001423B"/>
    <w:rsid w:val="00014AF6"/>
    <w:rsid w:val="00014D05"/>
    <w:rsid w:val="00015E2E"/>
    <w:rsid w:val="00016EBF"/>
    <w:rsid w:val="00017F71"/>
    <w:rsid w:val="00020C9A"/>
    <w:rsid w:val="000212C3"/>
    <w:rsid w:val="00022545"/>
    <w:rsid w:val="000226AA"/>
    <w:rsid w:val="0002369C"/>
    <w:rsid w:val="00024780"/>
    <w:rsid w:val="00024C90"/>
    <w:rsid w:val="00025058"/>
    <w:rsid w:val="0002507C"/>
    <w:rsid w:val="0002560E"/>
    <w:rsid w:val="000264A4"/>
    <w:rsid w:val="000267D7"/>
    <w:rsid w:val="00027236"/>
    <w:rsid w:val="000361F8"/>
    <w:rsid w:val="00036A34"/>
    <w:rsid w:val="00037D55"/>
    <w:rsid w:val="00037F53"/>
    <w:rsid w:val="00040C51"/>
    <w:rsid w:val="00041577"/>
    <w:rsid w:val="00042B81"/>
    <w:rsid w:val="00042EDC"/>
    <w:rsid w:val="00045353"/>
    <w:rsid w:val="00045AE7"/>
    <w:rsid w:val="000476BB"/>
    <w:rsid w:val="00050670"/>
    <w:rsid w:val="00050BE7"/>
    <w:rsid w:val="00050DDA"/>
    <w:rsid w:val="0005129A"/>
    <w:rsid w:val="00051EE6"/>
    <w:rsid w:val="00052ADB"/>
    <w:rsid w:val="00052F72"/>
    <w:rsid w:val="000535EA"/>
    <w:rsid w:val="00054D18"/>
    <w:rsid w:val="00055BD0"/>
    <w:rsid w:val="0006004D"/>
    <w:rsid w:val="0006097C"/>
    <w:rsid w:val="00060AE0"/>
    <w:rsid w:val="00061D2E"/>
    <w:rsid w:val="00063945"/>
    <w:rsid w:val="0006737C"/>
    <w:rsid w:val="00070007"/>
    <w:rsid w:val="0007048C"/>
    <w:rsid w:val="000715CD"/>
    <w:rsid w:val="000745D3"/>
    <w:rsid w:val="00074B81"/>
    <w:rsid w:val="0007639E"/>
    <w:rsid w:val="000779F8"/>
    <w:rsid w:val="000822D7"/>
    <w:rsid w:val="00084773"/>
    <w:rsid w:val="00085671"/>
    <w:rsid w:val="00085B40"/>
    <w:rsid w:val="00087605"/>
    <w:rsid w:val="00087A56"/>
    <w:rsid w:val="00090F37"/>
    <w:rsid w:val="00091E77"/>
    <w:rsid w:val="00092E84"/>
    <w:rsid w:val="0009359E"/>
    <w:rsid w:val="00093CC8"/>
    <w:rsid w:val="00094D15"/>
    <w:rsid w:val="000951EA"/>
    <w:rsid w:val="00095318"/>
    <w:rsid w:val="000955E8"/>
    <w:rsid w:val="000967CE"/>
    <w:rsid w:val="000970F4"/>
    <w:rsid w:val="000A0082"/>
    <w:rsid w:val="000A01C4"/>
    <w:rsid w:val="000A0315"/>
    <w:rsid w:val="000A0B86"/>
    <w:rsid w:val="000A0ED6"/>
    <w:rsid w:val="000A10C3"/>
    <w:rsid w:val="000A54E9"/>
    <w:rsid w:val="000A63F5"/>
    <w:rsid w:val="000A69B1"/>
    <w:rsid w:val="000A7E85"/>
    <w:rsid w:val="000B0192"/>
    <w:rsid w:val="000B176A"/>
    <w:rsid w:val="000B1B50"/>
    <w:rsid w:val="000B1FED"/>
    <w:rsid w:val="000B3C22"/>
    <w:rsid w:val="000B3EEB"/>
    <w:rsid w:val="000B4A9F"/>
    <w:rsid w:val="000B5E83"/>
    <w:rsid w:val="000B7013"/>
    <w:rsid w:val="000B725A"/>
    <w:rsid w:val="000C0B0F"/>
    <w:rsid w:val="000C5972"/>
    <w:rsid w:val="000C6029"/>
    <w:rsid w:val="000C672D"/>
    <w:rsid w:val="000C71E4"/>
    <w:rsid w:val="000C7B17"/>
    <w:rsid w:val="000D0E94"/>
    <w:rsid w:val="000D17F6"/>
    <w:rsid w:val="000D2102"/>
    <w:rsid w:val="000D4068"/>
    <w:rsid w:val="000D4ECA"/>
    <w:rsid w:val="000D53C6"/>
    <w:rsid w:val="000E02CB"/>
    <w:rsid w:val="000E14E5"/>
    <w:rsid w:val="000E1C2C"/>
    <w:rsid w:val="000E249D"/>
    <w:rsid w:val="000E2AC7"/>
    <w:rsid w:val="000E3E92"/>
    <w:rsid w:val="000E51FA"/>
    <w:rsid w:val="000E6636"/>
    <w:rsid w:val="000E74C7"/>
    <w:rsid w:val="000F0A2F"/>
    <w:rsid w:val="000F0CAB"/>
    <w:rsid w:val="000F154C"/>
    <w:rsid w:val="000F2CF0"/>
    <w:rsid w:val="000F61DE"/>
    <w:rsid w:val="000F7569"/>
    <w:rsid w:val="000F76B8"/>
    <w:rsid w:val="00101071"/>
    <w:rsid w:val="001010F5"/>
    <w:rsid w:val="001049E1"/>
    <w:rsid w:val="00107538"/>
    <w:rsid w:val="00110C57"/>
    <w:rsid w:val="00110EBD"/>
    <w:rsid w:val="0011100B"/>
    <w:rsid w:val="00111787"/>
    <w:rsid w:val="00112A7B"/>
    <w:rsid w:val="0011517E"/>
    <w:rsid w:val="001168D8"/>
    <w:rsid w:val="00117142"/>
    <w:rsid w:val="0011723F"/>
    <w:rsid w:val="0011755B"/>
    <w:rsid w:val="0012025E"/>
    <w:rsid w:val="00121D66"/>
    <w:rsid w:val="001220B9"/>
    <w:rsid w:val="001222D8"/>
    <w:rsid w:val="00126145"/>
    <w:rsid w:val="00126F90"/>
    <w:rsid w:val="001279BA"/>
    <w:rsid w:val="00131EFB"/>
    <w:rsid w:val="0013250F"/>
    <w:rsid w:val="00133FFB"/>
    <w:rsid w:val="00135DD7"/>
    <w:rsid w:val="00135E38"/>
    <w:rsid w:val="001373BF"/>
    <w:rsid w:val="001402AB"/>
    <w:rsid w:val="00142B7E"/>
    <w:rsid w:val="00142D9D"/>
    <w:rsid w:val="00142EF2"/>
    <w:rsid w:val="001434CB"/>
    <w:rsid w:val="00143D4B"/>
    <w:rsid w:val="00143DA8"/>
    <w:rsid w:val="0014437B"/>
    <w:rsid w:val="00144D8B"/>
    <w:rsid w:val="0014563A"/>
    <w:rsid w:val="001460E6"/>
    <w:rsid w:val="00147005"/>
    <w:rsid w:val="00150983"/>
    <w:rsid w:val="00151E46"/>
    <w:rsid w:val="0015387F"/>
    <w:rsid w:val="00153BC3"/>
    <w:rsid w:val="00153F91"/>
    <w:rsid w:val="001547B1"/>
    <w:rsid w:val="00155B29"/>
    <w:rsid w:val="00157337"/>
    <w:rsid w:val="0015789F"/>
    <w:rsid w:val="001605E7"/>
    <w:rsid w:val="00161A69"/>
    <w:rsid w:val="00161ED0"/>
    <w:rsid w:val="0016317B"/>
    <w:rsid w:val="00165FBC"/>
    <w:rsid w:val="00166D2C"/>
    <w:rsid w:val="001676A9"/>
    <w:rsid w:val="00167A70"/>
    <w:rsid w:val="00172A27"/>
    <w:rsid w:val="001731FA"/>
    <w:rsid w:val="00173E82"/>
    <w:rsid w:val="00174EA0"/>
    <w:rsid w:val="00174FE0"/>
    <w:rsid w:val="00175BC2"/>
    <w:rsid w:val="001807DE"/>
    <w:rsid w:val="0018109C"/>
    <w:rsid w:val="00182706"/>
    <w:rsid w:val="00183DE8"/>
    <w:rsid w:val="001847AA"/>
    <w:rsid w:val="001848DD"/>
    <w:rsid w:val="00185192"/>
    <w:rsid w:val="00185E87"/>
    <w:rsid w:val="0019021D"/>
    <w:rsid w:val="00192089"/>
    <w:rsid w:val="001932B5"/>
    <w:rsid w:val="00193E76"/>
    <w:rsid w:val="00194047"/>
    <w:rsid w:val="001944CE"/>
    <w:rsid w:val="00195AB2"/>
    <w:rsid w:val="001963B7"/>
    <w:rsid w:val="00196AF1"/>
    <w:rsid w:val="00197024"/>
    <w:rsid w:val="00197128"/>
    <w:rsid w:val="001A0999"/>
    <w:rsid w:val="001A0BCD"/>
    <w:rsid w:val="001A0F8B"/>
    <w:rsid w:val="001A3B79"/>
    <w:rsid w:val="001A3CC7"/>
    <w:rsid w:val="001A46C2"/>
    <w:rsid w:val="001A4C28"/>
    <w:rsid w:val="001A584F"/>
    <w:rsid w:val="001A672B"/>
    <w:rsid w:val="001A739A"/>
    <w:rsid w:val="001A7A26"/>
    <w:rsid w:val="001B023A"/>
    <w:rsid w:val="001B0CE8"/>
    <w:rsid w:val="001B1D60"/>
    <w:rsid w:val="001B1F81"/>
    <w:rsid w:val="001B2DA7"/>
    <w:rsid w:val="001B3D91"/>
    <w:rsid w:val="001B5AF3"/>
    <w:rsid w:val="001B5FC3"/>
    <w:rsid w:val="001B6717"/>
    <w:rsid w:val="001C0246"/>
    <w:rsid w:val="001C218D"/>
    <w:rsid w:val="001C34AC"/>
    <w:rsid w:val="001C3B2E"/>
    <w:rsid w:val="001C46FF"/>
    <w:rsid w:val="001C548E"/>
    <w:rsid w:val="001C5A30"/>
    <w:rsid w:val="001C5B18"/>
    <w:rsid w:val="001C6345"/>
    <w:rsid w:val="001D21CD"/>
    <w:rsid w:val="001D339C"/>
    <w:rsid w:val="001D4ED3"/>
    <w:rsid w:val="001D7253"/>
    <w:rsid w:val="001D72A9"/>
    <w:rsid w:val="001D75EE"/>
    <w:rsid w:val="001E0515"/>
    <w:rsid w:val="001E0ECA"/>
    <w:rsid w:val="001E1B6C"/>
    <w:rsid w:val="001E257E"/>
    <w:rsid w:val="001E36C5"/>
    <w:rsid w:val="001E579D"/>
    <w:rsid w:val="001E7E33"/>
    <w:rsid w:val="001F06F8"/>
    <w:rsid w:val="001F1B12"/>
    <w:rsid w:val="001F30E0"/>
    <w:rsid w:val="001F6A91"/>
    <w:rsid w:val="001F7C49"/>
    <w:rsid w:val="001F7EBF"/>
    <w:rsid w:val="0020011B"/>
    <w:rsid w:val="002004E8"/>
    <w:rsid w:val="00200CF8"/>
    <w:rsid w:val="00200F77"/>
    <w:rsid w:val="002018CA"/>
    <w:rsid w:val="00201976"/>
    <w:rsid w:val="002019F2"/>
    <w:rsid w:val="0020356A"/>
    <w:rsid w:val="002055AA"/>
    <w:rsid w:val="0020596F"/>
    <w:rsid w:val="0020675A"/>
    <w:rsid w:val="00206938"/>
    <w:rsid w:val="002076C7"/>
    <w:rsid w:val="00207751"/>
    <w:rsid w:val="00210D00"/>
    <w:rsid w:val="00210DCC"/>
    <w:rsid w:val="0021232F"/>
    <w:rsid w:val="0021248B"/>
    <w:rsid w:val="002143ED"/>
    <w:rsid w:val="00214728"/>
    <w:rsid w:val="00217BAF"/>
    <w:rsid w:val="002212CF"/>
    <w:rsid w:val="002226AD"/>
    <w:rsid w:val="002229C2"/>
    <w:rsid w:val="00222DF7"/>
    <w:rsid w:val="0022377F"/>
    <w:rsid w:val="00223ADF"/>
    <w:rsid w:val="00223B5E"/>
    <w:rsid w:val="00224A46"/>
    <w:rsid w:val="00226DBF"/>
    <w:rsid w:val="002306DB"/>
    <w:rsid w:val="00230838"/>
    <w:rsid w:val="00230B44"/>
    <w:rsid w:val="00230ED0"/>
    <w:rsid w:val="002317EE"/>
    <w:rsid w:val="00233BC9"/>
    <w:rsid w:val="00235693"/>
    <w:rsid w:val="00235B34"/>
    <w:rsid w:val="00236D8E"/>
    <w:rsid w:val="00237CF6"/>
    <w:rsid w:val="00240721"/>
    <w:rsid w:val="00240CE1"/>
    <w:rsid w:val="002427B0"/>
    <w:rsid w:val="0024335A"/>
    <w:rsid w:val="00243D8B"/>
    <w:rsid w:val="00244B70"/>
    <w:rsid w:val="00245E4F"/>
    <w:rsid w:val="00246BFA"/>
    <w:rsid w:val="0024774E"/>
    <w:rsid w:val="00247BEA"/>
    <w:rsid w:val="00247F40"/>
    <w:rsid w:val="00251069"/>
    <w:rsid w:val="002532FE"/>
    <w:rsid w:val="00254346"/>
    <w:rsid w:val="00256499"/>
    <w:rsid w:val="00256D73"/>
    <w:rsid w:val="00260415"/>
    <w:rsid w:val="0026191B"/>
    <w:rsid w:val="00261AE3"/>
    <w:rsid w:val="00261D95"/>
    <w:rsid w:val="00262252"/>
    <w:rsid w:val="0026291D"/>
    <w:rsid w:val="002629C5"/>
    <w:rsid w:val="002639F1"/>
    <w:rsid w:val="002643EF"/>
    <w:rsid w:val="002646FB"/>
    <w:rsid w:val="00264B36"/>
    <w:rsid w:val="00265238"/>
    <w:rsid w:val="0026543B"/>
    <w:rsid w:val="00265E44"/>
    <w:rsid w:val="00267A98"/>
    <w:rsid w:val="002737AB"/>
    <w:rsid w:val="0027386F"/>
    <w:rsid w:val="00273F03"/>
    <w:rsid w:val="002751E9"/>
    <w:rsid w:val="00275309"/>
    <w:rsid w:val="00275B7D"/>
    <w:rsid w:val="00277805"/>
    <w:rsid w:val="00277EF1"/>
    <w:rsid w:val="00284E3E"/>
    <w:rsid w:val="00285999"/>
    <w:rsid w:val="00286B83"/>
    <w:rsid w:val="00286E3B"/>
    <w:rsid w:val="0028724F"/>
    <w:rsid w:val="002877D3"/>
    <w:rsid w:val="00287B7E"/>
    <w:rsid w:val="00291168"/>
    <w:rsid w:val="0029160E"/>
    <w:rsid w:val="00293578"/>
    <w:rsid w:val="00296B61"/>
    <w:rsid w:val="00297752"/>
    <w:rsid w:val="00297E51"/>
    <w:rsid w:val="002A06A3"/>
    <w:rsid w:val="002A17F4"/>
    <w:rsid w:val="002A25A4"/>
    <w:rsid w:val="002A30DB"/>
    <w:rsid w:val="002A3998"/>
    <w:rsid w:val="002A49E2"/>
    <w:rsid w:val="002A6D84"/>
    <w:rsid w:val="002A76A7"/>
    <w:rsid w:val="002B116C"/>
    <w:rsid w:val="002B1C5D"/>
    <w:rsid w:val="002B36F8"/>
    <w:rsid w:val="002B3786"/>
    <w:rsid w:val="002B37C9"/>
    <w:rsid w:val="002B3A7C"/>
    <w:rsid w:val="002B5058"/>
    <w:rsid w:val="002B5060"/>
    <w:rsid w:val="002B5441"/>
    <w:rsid w:val="002B5C6D"/>
    <w:rsid w:val="002B604E"/>
    <w:rsid w:val="002C1B79"/>
    <w:rsid w:val="002C2903"/>
    <w:rsid w:val="002C3892"/>
    <w:rsid w:val="002C4198"/>
    <w:rsid w:val="002C4D77"/>
    <w:rsid w:val="002C581E"/>
    <w:rsid w:val="002C5838"/>
    <w:rsid w:val="002C5FA4"/>
    <w:rsid w:val="002C5FC6"/>
    <w:rsid w:val="002C66DC"/>
    <w:rsid w:val="002C74CE"/>
    <w:rsid w:val="002C7ED5"/>
    <w:rsid w:val="002D0942"/>
    <w:rsid w:val="002D2B89"/>
    <w:rsid w:val="002D2CC0"/>
    <w:rsid w:val="002D473B"/>
    <w:rsid w:val="002D4A0F"/>
    <w:rsid w:val="002D63E5"/>
    <w:rsid w:val="002D6AAB"/>
    <w:rsid w:val="002D7A60"/>
    <w:rsid w:val="002E10A3"/>
    <w:rsid w:val="002E10D8"/>
    <w:rsid w:val="002E1139"/>
    <w:rsid w:val="002E2880"/>
    <w:rsid w:val="002E65E9"/>
    <w:rsid w:val="002F0BAE"/>
    <w:rsid w:val="002F25B2"/>
    <w:rsid w:val="002F2E4D"/>
    <w:rsid w:val="002F5117"/>
    <w:rsid w:val="002F58D4"/>
    <w:rsid w:val="002F5BAC"/>
    <w:rsid w:val="002F5E6B"/>
    <w:rsid w:val="002F67AE"/>
    <w:rsid w:val="002F7902"/>
    <w:rsid w:val="00300807"/>
    <w:rsid w:val="00300D5B"/>
    <w:rsid w:val="003014A4"/>
    <w:rsid w:val="00301846"/>
    <w:rsid w:val="003039D7"/>
    <w:rsid w:val="0030460D"/>
    <w:rsid w:val="003054CF"/>
    <w:rsid w:val="00305855"/>
    <w:rsid w:val="00305E21"/>
    <w:rsid w:val="003061BA"/>
    <w:rsid w:val="003066CC"/>
    <w:rsid w:val="00306855"/>
    <w:rsid w:val="00307573"/>
    <w:rsid w:val="00307B09"/>
    <w:rsid w:val="00307BE4"/>
    <w:rsid w:val="00311705"/>
    <w:rsid w:val="00311CB8"/>
    <w:rsid w:val="00312318"/>
    <w:rsid w:val="003138EE"/>
    <w:rsid w:val="003159C4"/>
    <w:rsid w:val="00316577"/>
    <w:rsid w:val="0031735E"/>
    <w:rsid w:val="00317625"/>
    <w:rsid w:val="00322035"/>
    <w:rsid w:val="00324B40"/>
    <w:rsid w:val="003265BD"/>
    <w:rsid w:val="0032677E"/>
    <w:rsid w:val="00326FBC"/>
    <w:rsid w:val="00327468"/>
    <w:rsid w:val="00327E5B"/>
    <w:rsid w:val="003308EF"/>
    <w:rsid w:val="00331AFA"/>
    <w:rsid w:val="0033529B"/>
    <w:rsid w:val="003355D2"/>
    <w:rsid w:val="00335D42"/>
    <w:rsid w:val="003360D9"/>
    <w:rsid w:val="00336D07"/>
    <w:rsid w:val="00336D3F"/>
    <w:rsid w:val="00337A91"/>
    <w:rsid w:val="00337AA3"/>
    <w:rsid w:val="003418ED"/>
    <w:rsid w:val="00342185"/>
    <w:rsid w:val="0034262D"/>
    <w:rsid w:val="00342CD4"/>
    <w:rsid w:val="00343E40"/>
    <w:rsid w:val="00344B0B"/>
    <w:rsid w:val="00344F77"/>
    <w:rsid w:val="003450D1"/>
    <w:rsid w:val="00345306"/>
    <w:rsid w:val="003462FF"/>
    <w:rsid w:val="0034631D"/>
    <w:rsid w:val="00346A45"/>
    <w:rsid w:val="003519D6"/>
    <w:rsid w:val="003534CB"/>
    <w:rsid w:val="0035576E"/>
    <w:rsid w:val="003572A0"/>
    <w:rsid w:val="0035775F"/>
    <w:rsid w:val="003602C9"/>
    <w:rsid w:val="00361258"/>
    <w:rsid w:val="003636E9"/>
    <w:rsid w:val="0036391D"/>
    <w:rsid w:val="00363BBA"/>
    <w:rsid w:val="003654D8"/>
    <w:rsid w:val="003659EE"/>
    <w:rsid w:val="00365A1F"/>
    <w:rsid w:val="003672C3"/>
    <w:rsid w:val="00367D9A"/>
    <w:rsid w:val="003707C4"/>
    <w:rsid w:val="00371639"/>
    <w:rsid w:val="0037203E"/>
    <w:rsid w:val="003732FE"/>
    <w:rsid w:val="00373463"/>
    <w:rsid w:val="0037417D"/>
    <w:rsid w:val="003749BB"/>
    <w:rsid w:val="00375357"/>
    <w:rsid w:val="00375FDC"/>
    <w:rsid w:val="003762DE"/>
    <w:rsid w:val="00377AF8"/>
    <w:rsid w:val="003818A1"/>
    <w:rsid w:val="003825F4"/>
    <w:rsid w:val="003834B2"/>
    <w:rsid w:val="0038537A"/>
    <w:rsid w:val="00386436"/>
    <w:rsid w:val="003867BB"/>
    <w:rsid w:val="00386F5B"/>
    <w:rsid w:val="00390C35"/>
    <w:rsid w:val="00390C7A"/>
    <w:rsid w:val="00392FCF"/>
    <w:rsid w:val="00395077"/>
    <w:rsid w:val="00397737"/>
    <w:rsid w:val="00397F46"/>
    <w:rsid w:val="003A3217"/>
    <w:rsid w:val="003A4323"/>
    <w:rsid w:val="003A6AE5"/>
    <w:rsid w:val="003A7398"/>
    <w:rsid w:val="003A743B"/>
    <w:rsid w:val="003B28B7"/>
    <w:rsid w:val="003B2B54"/>
    <w:rsid w:val="003B2EC8"/>
    <w:rsid w:val="003B3020"/>
    <w:rsid w:val="003B5BD0"/>
    <w:rsid w:val="003B5E01"/>
    <w:rsid w:val="003C11CB"/>
    <w:rsid w:val="003C1AB6"/>
    <w:rsid w:val="003C332E"/>
    <w:rsid w:val="003C3F69"/>
    <w:rsid w:val="003C4747"/>
    <w:rsid w:val="003C54DC"/>
    <w:rsid w:val="003C5B9F"/>
    <w:rsid w:val="003C7F0A"/>
    <w:rsid w:val="003D0751"/>
    <w:rsid w:val="003D1059"/>
    <w:rsid w:val="003D19FA"/>
    <w:rsid w:val="003D1ABA"/>
    <w:rsid w:val="003D24B3"/>
    <w:rsid w:val="003D32C7"/>
    <w:rsid w:val="003D364A"/>
    <w:rsid w:val="003D4EFD"/>
    <w:rsid w:val="003D5091"/>
    <w:rsid w:val="003D5295"/>
    <w:rsid w:val="003D63B2"/>
    <w:rsid w:val="003E092C"/>
    <w:rsid w:val="003E1539"/>
    <w:rsid w:val="003E2150"/>
    <w:rsid w:val="003E2604"/>
    <w:rsid w:val="003E2607"/>
    <w:rsid w:val="003E2DD5"/>
    <w:rsid w:val="003E5513"/>
    <w:rsid w:val="003E5738"/>
    <w:rsid w:val="003E6ECF"/>
    <w:rsid w:val="003F0F77"/>
    <w:rsid w:val="003F1214"/>
    <w:rsid w:val="003F2243"/>
    <w:rsid w:val="003F22B9"/>
    <w:rsid w:val="003F23CD"/>
    <w:rsid w:val="003F25B8"/>
    <w:rsid w:val="003F2CAE"/>
    <w:rsid w:val="003F3100"/>
    <w:rsid w:val="003F7668"/>
    <w:rsid w:val="00401B9F"/>
    <w:rsid w:val="00402B76"/>
    <w:rsid w:val="0040494A"/>
    <w:rsid w:val="004061D4"/>
    <w:rsid w:val="00406912"/>
    <w:rsid w:val="00411AFA"/>
    <w:rsid w:val="00412C65"/>
    <w:rsid w:val="00414877"/>
    <w:rsid w:val="00414E80"/>
    <w:rsid w:val="004152C0"/>
    <w:rsid w:val="004158BD"/>
    <w:rsid w:val="004170D1"/>
    <w:rsid w:val="004174D8"/>
    <w:rsid w:val="00420035"/>
    <w:rsid w:val="00421931"/>
    <w:rsid w:val="0042258A"/>
    <w:rsid w:val="004241ED"/>
    <w:rsid w:val="00424755"/>
    <w:rsid w:val="00425A08"/>
    <w:rsid w:val="004262FA"/>
    <w:rsid w:val="0042684F"/>
    <w:rsid w:val="00426B14"/>
    <w:rsid w:val="00426FBE"/>
    <w:rsid w:val="00430C3A"/>
    <w:rsid w:val="00431DC7"/>
    <w:rsid w:val="004345CA"/>
    <w:rsid w:val="004356AE"/>
    <w:rsid w:val="00435C66"/>
    <w:rsid w:val="004366FA"/>
    <w:rsid w:val="00436791"/>
    <w:rsid w:val="00437E06"/>
    <w:rsid w:val="004420B2"/>
    <w:rsid w:val="004447CF"/>
    <w:rsid w:val="00445450"/>
    <w:rsid w:val="00450474"/>
    <w:rsid w:val="00450ECC"/>
    <w:rsid w:val="00451CC1"/>
    <w:rsid w:val="00452162"/>
    <w:rsid w:val="00453A94"/>
    <w:rsid w:val="00455FDC"/>
    <w:rsid w:val="004564F2"/>
    <w:rsid w:val="00456638"/>
    <w:rsid w:val="004577E3"/>
    <w:rsid w:val="004600EC"/>
    <w:rsid w:val="00461A27"/>
    <w:rsid w:val="00462A54"/>
    <w:rsid w:val="00464656"/>
    <w:rsid w:val="00464F07"/>
    <w:rsid w:val="00464F38"/>
    <w:rsid w:val="00466E3D"/>
    <w:rsid w:val="00467C42"/>
    <w:rsid w:val="00467F2A"/>
    <w:rsid w:val="00470DF1"/>
    <w:rsid w:val="004719BB"/>
    <w:rsid w:val="004735F3"/>
    <w:rsid w:val="004738B1"/>
    <w:rsid w:val="00475C87"/>
    <w:rsid w:val="004773E0"/>
    <w:rsid w:val="00480E64"/>
    <w:rsid w:val="00482117"/>
    <w:rsid w:val="00483A0C"/>
    <w:rsid w:val="00483CC5"/>
    <w:rsid w:val="00484514"/>
    <w:rsid w:val="00484F69"/>
    <w:rsid w:val="004858BF"/>
    <w:rsid w:val="0049016E"/>
    <w:rsid w:val="0049555C"/>
    <w:rsid w:val="00495B91"/>
    <w:rsid w:val="004961DD"/>
    <w:rsid w:val="0049643D"/>
    <w:rsid w:val="004970B9"/>
    <w:rsid w:val="00497783"/>
    <w:rsid w:val="004A03FF"/>
    <w:rsid w:val="004A08E4"/>
    <w:rsid w:val="004A12F1"/>
    <w:rsid w:val="004A3122"/>
    <w:rsid w:val="004A539B"/>
    <w:rsid w:val="004A5B4E"/>
    <w:rsid w:val="004A670E"/>
    <w:rsid w:val="004B32D2"/>
    <w:rsid w:val="004B39E2"/>
    <w:rsid w:val="004B5221"/>
    <w:rsid w:val="004C10EE"/>
    <w:rsid w:val="004C18E7"/>
    <w:rsid w:val="004C59E5"/>
    <w:rsid w:val="004C5E31"/>
    <w:rsid w:val="004C655B"/>
    <w:rsid w:val="004D0A8A"/>
    <w:rsid w:val="004D2060"/>
    <w:rsid w:val="004D2240"/>
    <w:rsid w:val="004D41A8"/>
    <w:rsid w:val="004D5F7A"/>
    <w:rsid w:val="004D6473"/>
    <w:rsid w:val="004D6C2A"/>
    <w:rsid w:val="004E1A3F"/>
    <w:rsid w:val="004E1DB5"/>
    <w:rsid w:val="004E5508"/>
    <w:rsid w:val="004E5854"/>
    <w:rsid w:val="004E6168"/>
    <w:rsid w:val="004E6A47"/>
    <w:rsid w:val="004E73EB"/>
    <w:rsid w:val="004F1798"/>
    <w:rsid w:val="004F1C18"/>
    <w:rsid w:val="004F293A"/>
    <w:rsid w:val="004F32CC"/>
    <w:rsid w:val="004F395F"/>
    <w:rsid w:val="004F4B59"/>
    <w:rsid w:val="004F4FCC"/>
    <w:rsid w:val="004F56D4"/>
    <w:rsid w:val="004F5CE6"/>
    <w:rsid w:val="004F6BD5"/>
    <w:rsid w:val="004F6C65"/>
    <w:rsid w:val="00502048"/>
    <w:rsid w:val="00502BCE"/>
    <w:rsid w:val="005035EC"/>
    <w:rsid w:val="00505AD5"/>
    <w:rsid w:val="005078D6"/>
    <w:rsid w:val="00510CCD"/>
    <w:rsid w:val="0051110A"/>
    <w:rsid w:val="00512A2B"/>
    <w:rsid w:val="005130AA"/>
    <w:rsid w:val="0051323C"/>
    <w:rsid w:val="00513680"/>
    <w:rsid w:val="00513C59"/>
    <w:rsid w:val="00515419"/>
    <w:rsid w:val="00516495"/>
    <w:rsid w:val="0051688B"/>
    <w:rsid w:val="00517E22"/>
    <w:rsid w:val="00522774"/>
    <w:rsid w:val="00522F20"/>
    <w:rsid w:val="00526C7C"/>
    <w:rsid w:val="00526CD5"/>
    <w:rsid w:val="005277EA"/>
    <w:rsid w:val="0053068D"/>
    <w:rsid w:val="00530DE8"/>
    <w:rsid w:val="0053189C"/>
    <w:rsid w:val="00531EA6"/>
    <w:rsid w:val="00532699"/>
    <w:rsid w:val="00533C16"/>
    <w:rsid w:val="00534C4C"/>
    <w:rsid w:val="00535E74"/>
    <w:rsid w:val="005363EE"/>
    <w:rsid w:val="00536A1F"/>
    <w:rsid w:val="005374D1"/>
    <w:rsid w:val="0053756D"/>
    <w:rsid w:val="00537BF0"/>
    <w:rsid w:val="0054112A"/>
    <w:rsid w:val="0054128A"/>
    <w:rsid w:val="0054289D"/>
    <w:rsid w:val="00543639"/>
    <w:rsid w:val="005443E1"/>
    <w:rsid w:val="005447CA"/>
    <w:rsid w:val="00545E24"/>
    <w:rsid w:val="005461E4"/>
    <w:rsid w:val="00546ADC"/>
    <w:rsid w:val="00547830"/>
    <w:rsid w:val="00550122"/>
    <w:rsid w:val="005502F2"/>
    <w:rsid w:val="00550963"/>
    <w:rsid w:val="00553019"/>
    <w:rsid w:val="00553C1C"/>
    <w:rsid w:val="005553A2"/>
    <w:rsid w:val="005563D2"/>
    <w:rsid w:val="005568C0"/>
    <w:rsid w:val="00556BBB"/>
    <w:rsid w:val="00557906"/>
    <w:rsid w:val="0056081B"/>
    <w:rsid w:val="00560A25"/>
    <w:rsid w:val="00560AC0"/>
    <w:rsid w:val="00560D4C"/>
    <w:rsid w:val="00561923"/>
    <w:rsid w:val="005620D4"/>
    <w:rsid w:val="00563E00"/>
    <w:rsid w:val="00566250"/>
    <w:rsid w:val="005662BA"/>
    <w:rsid w:val="0056636A"/>
    <w:rsid w:val="0056693A"/>
    <w:rsid w:val="00567561"/>
    <w:rsid w:val="00567A4E"/>
    <w:rsid w:val="00567BFA"/>
    <w:rsid w:val="00567D7E"/>
    <w:rsid w:val="0057180A"/>
    <w:rsid w:val="00575417"/>
    <w:rsid w:val="005758B0"/>
    <w:rsid w:val="00577937"/>
    <w:rsid w:val="00577EDB"/>
    <w:rsid w:val="0058097C"/>
    <w:rsid w:val="00581B16"/>
    <w:rsid w:val="00582180"/>
    <w:rsid w:val="00582D7E"/>
    <w:rsid w:val="0058303B"/>
    <w:rsid w:val="00583200"/>
    <w:rsid w:val="00583A2E"/>
    <w:rsid w:val="005840AE"/>
    <w:rsid w:val="0058588F"/>
    <w:rsid w:val="00586CFA"/>
    <w:rsid w:val="00587820"/>
    <w:rsid w:val="00587E48"/>
    <w:rsid w:val="0059109D"/>
    <w:rsid w:val="00591124"/>
    <w:rsid w:val="00592A61"/>
    <w:rsid w:val="005A0522"/>
    <w:rsid w:val="005A09B7"/>
    <w:rsid w:val="005A31A5"/>
    <w:rsid w:val="005A31ED"/>
    <w:rsid w:val="005A4E5C"/>
    <w:rsid w:val="005A5EC8"/>
    <w:rsid w:val="005A610B"/>
    <w:rsid w:val="005A63B5"/>
    <w:rsid w:val="005A76CA"/>
    <w:rsid w:val="005B1562"/>
    <w:rsid w:val="005B20E5"/>
    <w:rsid w:val="005B2676"/>
    <w:rsid w:val="005C0448"/>
    <w:rsid w:val="005C2716"/>
    <w:rsid w:val="005C40E3"/>
    <w:rsid w:val="005C4EA7"/>
    <w:rsid w:val="005C5FAF"/>
    <w:rsid w:val="005C6534"/>
    <w:rsid w:val="005C6A6B"/>
    <w:rsid w:val="005D08A3"/>
    <w:rsid w:val="005D13F2"/>
    <w:rsid w:val="005D1C48"/>
    <w:rsid w:val="005D1DBD"/>
    <w:rsid w:val="005D262A"/>
    <w:rsid w:val="005D2A78"/>
    <w:rsid w:val="005D3A35"/>
    <w:rsid w:val="005D6495"/>
    <w:rsid w:val="005D6CBB"/>
    <w:rsid w:val="005D75ED"/>
    <w:rsid w:val="005E1511"/>
    <w:rsid w:val="005E2D13"/>
    <w:rsid w:val="005E3CBF"/>
    <w:rsid w:val="005E4138"/>
    <w:rsid w:val="005E49AA"/>
    <w:rsid w:val="005E559C"/>
    <w:rsid w:val="005E6BF2"/>
    <w:rsid w:val="005E6C32"/>
    <w:rsid w:val="005E777A"/>
    <w:rsid w:val="005E787C"/>
    <w:rsid w:val="005F1050"/>
    <w:rsid w:val="005F140D"/>
    <w:rsid w:val="005F38A7"/>
    <w:rsid w:val="005F3B5B"/>
    <w:rsid w:val="005F4523"/>
    <w:rsid w:val="005F4CE0"/>
    <w:rsid w:val="005F5FA0"/>
    <w:rsid w:val="00600181"/>
    <w:rsid w:val="006005E4"/>
    <w:rsid w:val="0060247C"/>
    <w:rsid w:val="0060307A"/>
    <w:rsid w:val="00604C8A"/>
    <w:rsid w:val="00605995"/>
    <w:rsid w:val="0060652D"/>
    <w:rsid w:val="006068F8"/>
    <w:rsid w:val="00610623"/>
    <w:rsid w:val="00610A88"/>
    <w:rsid w:val="0061158E"/>
    <w:rsid w:val="006128D9"/>
    <w:rsid w:val="00613505"/>
    <w:rsid w:val="00614047"/>
    <w:rsid w:val="00614226"/>
    <w:rsid w:val="00616844"/>
    <w:rsid w:val="00617A1D"/>
    <w:rsid w:val="00620B48"/>
    <w:rsid w:val="00622753"/>
    <w:rsid w:val="0062290F"/>
    <w:rsid w:val="006253F7"/>
    <w:rsid w:val="00625511"/>
    <w:rsid w:val="006264C7"/>
    <w:rsid w:val="00626DEC"/>
    <w:rsid w:val="00627566"/>
    <w:rsid w:val="00627787"/>
    <w:rsid w:val="00627961"/>
    <w:rsid w:val="00630079"/>
    <w:rsid w:val="00631304"/>
    <w:rsid w:val="0063183C"/>
    <w:rsid w:val="00633B4A"/>
    <w:rsid w:val="00634A97"/>
    <w:rsid w:val="0064046C"/>
    <w:rsid w:val="00640FD4"/>
    <w:rsid w:val="00644C68"/>
    <w:rsid w:val="00645CA9"/>
    <w:rsid w:val="006473DA"/>
    <w:rsid w:val="00647407"/>
    <w:rsid w:val="00647ACD"/>
    <w:rsid w:val="00647B94"/>
    <w:rsid w:val="00650F0E"/>
    <w:rsid w:val="006512B4"/>
    <w:rsid w:val="0065261A"/>
    <w:rsid w:val="00652A2F"/>
    <w:rsid w:val="00655725"/>
    <w:rsid w:val="00655B90"/>
    <w:rsid w:val="006566E7"/>
    <w:rsid w:val="00656BB3"/>
    <w:rsid w:val="00656F24"/>
    <w:rsid w:val="00660C5B"/>
    <w:rsid w:val="00660C6F"/>
    <w:rsid w:val="00662688"/>
    <w:rsid w:val="00663D4B"/>
    <w:rsid w:val="0066726D"/>
    <w:rsid w:val="00667311"/>
    <w:rsid w:val="00667F6B"/>
    <w:rsid w:val="00671708"/>
    <w:rsid w:val="006723C7"/>
    <w:rsid w:val="0067248C"/>
    <w:rsid w:val="006727CA"/>
    <w:rsid w:val="006732FD"/>
    <w:rsid w:val="006743C8"/>
    <w:rsid w:val="00674483"/>
    <w:rsid w:val="00675693"/>
    <w:rsid w:val="00680323"/>
    <w:rsid w:val="0068140C"/>
    <w:rsid w:val="00681E9D"/>
    <w:rsid w:val="00681FAA"/>
    <w:rsid w:val="00685040"/>
    <w:rsid w:val="0068609F"/>
    <w:rsid w:val="00687506"/>
    <w:rsid w:val="0069162E"/>
    <w:rsid w:val="00691E28"/>
    <w:rsid w:val="00692238"/>
    <w:rsid w:val="006925EB"/>
    <w:rsid w:val="006940C6"/>
    <w:rsid w:val="006945AE"/>
    <w:rsid w:val="0069507A"/>
    <w:rsid w:val="00695197"/>
    <w:rsid w:val="00695DC3"/>
    <w:rsid w:val="006978AC"/>
    <w:rsid w:val="00697AF6"/>
    <w:rsid w:val="006A0B09"/>
    <w:rsid w:val="006A2F80"/>
    <w:rsid w:val="006A443C"/>
    <w:rsid w:val="006A5EE0"/>
    <w:rsid w:val="006A5F83"/>
    <w:rsid w:val="006A61F6"/>
    <w:rsid w:val="006A6FCE"/>
    <w:rsid w:val="006A776C"/>
    <w:rsid w:val="006B0265"/>
    <w:rsid w:val="006B159D"/>
    <w:rsid w:val="006B324E"/>
    <w:rsid w:val="006B35EE"/>
    <w:rsid w:val="006B7191"/>
    <w:rsid w:val="006C1E6E"/>
    <w:rsid w:val="006C21C3"/>
    <w:rsid w:val="006C2503"/>
    <w:rsid w:val="006C29F9"/>
    <w:rsid w:val="006C2A7B"/>
    <w:rsid w:val="006C3463"/>
    <w:rsid w:val="006C7C3C"/>
    <w:rsid w:val="006D037D"/>
    <w:rsid w:val="006D2F37"/>
    <w:rsid w:val="006D377F"/>
    <w:rsid w:val="006D409B"/>
    <w:rsid w:val="006D6872"/>
    <w:rsid w:val="006D793A"/>
    <w:rsid w:val="006E0DF2"/>
    <w:rsid w:val="006E20A6"/>
    <w:rsid w:val="006E21E0"/>
    <w:rsid w:val="006E327C"/>
    <w:rsid w:val="006E4E0B"/>
    <w:rsid w:val="006E59E1"/>
    <w:rsid w:val="006E793C"/>
    <w:rsid w:val="006E7C9F"/>
    <w:rsid w:val="006F0582"/>
    <w:rsid w:val="006F1070"/>
    <w:rsid w:val="006F1883"/>
    <w:rsid w:val="006F51C8"/>
    <w:rsid w:val="006F60D9"/>
    <w:rsid w:val="006F6365"/>
    <w:rsid w:val="006F6FC6"/>
    <w:rsid w:val="00700486"/>
    <w:rsid w:val="007008D2"/>
    <w:rsid w:val="00701C8E"/>
    <w:rsid w:val="00701F42"/>
    <w:rsid w:val="00701FFA"/>
    <w:rsid w:val="00702C7F"/>
    <w:rsid w:val="00703052"/>
    <w:rsid w:val="00706355"/>
    <w:rsid w:val="0070727D"/>
    <w:rsid w:val="0071025A"/>
    <w:rsid w:val="00710B76"/>
    <w:rsid w:val="00710D52"/>
    <w:rsid w:val="0071158F"/>
    <w:rsid w:val="007129B8"/>
    <w:rsid w:val="00712E79"/>
    <w:rsid w:val="0071347E"/>
    <w:rsid w:val="007138C5"/>
    <w:rsid w:val="00715D09"/>
    <w:rsid w:val="00717913"/>
    <w:rsid w:val="00717F59"/>
    <w:rsid w:val="007204CE"/>
    <w:rsid w:val="007214FF"/>
    <w:rsid w:val="007223AD"/>
    <w:rsid w:val="0072296B"/>
    <w:rsid w:val="00723805"/>
    <w:rsid w:val="00724294"/>
    <w:rsid w:val="00725E9A"/>
    <w:rsid w:val="007262C2"/>
    <w:rsid w:val="00730934"/>
    <w:rsid w:val="007329FA"/>
    <w:rsid w:val="007343BA"/>
    <w:rsid w:val="00734826"/>
    <w:rsid w:val="007356D4"/>
    <w:rsid w:val="007359F0"/>
    <w:rsid w:val="00736DBE"/>
    <w:rsid w:val="00737D91"/>
    <w:rsid w:val="00741A83"/>
    <w:rsid w:val="00742D34"/>
    <w:rsid w:val="00742D9B"/>
    <w:rsid w:val="0074370A"/>
    <w:rsid w:val="00745D2C"/>
    <w:rsid w:val="0074689F"/>
    <w:rsid w:val="00747C3F"/>
    <w:rsid w:val="007516E7"/>
    <w:rsid w:val="007529CC"/>
    <w:rsid w:val="00753D01"/>
    <w:rsid w:val="00757CAD"/>
    <w:rsid w:val="007635C9"/>
    <w:rsid w:val="00765798"/>
    <w:rsid w:val="007672E0"/>
    <w:rsid w:val="00770267"/>
    <w:rsid w:val="00771334"/>
    <w:rsid w:val="00772728"/>
    <w:rsid w:val="00772D15"/>
    <w:rsid w:val="00775470"/>
    <w:rsid w:val="00775CFC"/>
    <w:rsid w:val="00776762"/>
    <w:rsid w:val="0077703B"/>
    <w:rsid w:val="0077761E"/>
    <w:rsid w:val="00781A87"/>
    <w:rsid w:val="007824D3"/>
    <w:rsid w:val="0078306A"/>
    <w:rsid w:val="00783368"/>
    <w:rsid w:val="0078352B"/>
    <w:rsid w:val="00783687"/>
    <w:rsid w:val="00783954"/>
    <w:rsid w:val="00783B5D"/>
    <w:rsid w:val="007841E5"/>
    <w:rsid w:val="007845E3"/>
    <w:rsid w:val="00785C30"/>
    <w:rsid w:val="00786952"/>
    <w:rsid w:val="00786C0B"/>
    <w:rsid w:val="007905E8"/>
    <w:rsid w:val="007908DC"/>
    <w:rsid w:val="007923B5"/>
    <w:rsid w:val="00793BCC"/>
    <w:rsid w:val="00794C57"/>
    <w:rsid w:val="00797534"/>
    <w:rsid w:val="007A00A9"/>
    <w:rsid w:val="007A0BCE"/>
    <w:rsid w:val="007A1B2A"/>
    <w:rsid w:val="007A375C"/>
    <w:rsid w:val="007A4730"/>
    <w:rsid w:val="007A5603"/>
    <w:rsid w:val="007A5C64"/>
    <w:rsid w:val="007A5CE0"/>
    <w:rsid w:val="007A7530"/>
    <w:rsid w:val="007B02A1"/>
    <w:rsid w:val="007B1857"/>
    <w:rsid w:val="007B23C2"/>
    <w:rsid w:val="007B2EE0"/>
    <w:rsid w:val="007B5166"/>
    <w:rsid w:val="007B6569"/>
    <w:rsid w:val="007B7A7B"/>
    <w:rsid w:val="007B7C0A"/>
    <w:rsid w:val="007C1B73"/>
    <w:rsid w:val="007C2A6F"/>
    <w:rsid w:val="007C38C7"/>
    <w:rsid w:val="007C3A72"/>
    <w:rsid w:val="007C591E"/>
    <w:rsid w:val="007C7AB4"/>
    <w:rsid w:val="007D0762"/>
    <w:rsid w:val="007D2AAA"/>
    <w:rsid w:val="007D3054"/>
    <w:rsid w:val="007D4CE0"/>
    <w:rsid w:val="007D5370"/>
    <w:rsid w:val="007D627C"/>
    <w:rsid w:val="007D76DA"/>
    <w:rsid w:val="007E0969"/>
    <w:rsid w:val="007E30A5"/>
    <w:rsid w:val="007E314D"/>
    <w:rsid w:val="007E5755"/>
    <w:rsid w:val="007E6394"/>
    <w:rsid w:val="007F01D5"/>
    <w:rsid w:val="007F14F3"/>
    <w:rsid w:val="007F1FCA"/>
    <w:rsid w:val="007F2843"/>
    <w:rsid w:val="007F29EA"/>
    <w:rsid w:val="007F2E99"/>
    <w:rsid w:val="007F3757"/>
    <w:rsid w:val="007F3CEB"/>
    <w:rsid w:val="007F6203"/>
    <w:rsid w:val="007F6D3F"/>
    <w:rsid w:val="00803415"/>
    <w:rsid w:val="00803959"/>
    <w:rsid w:val="00803C78"/>
    <w:rsid w:val="008049A1"/>
    <w:rsid w:val="00806B63"/>
    <w:rsid w:val="00807084"/>
    <w:rsid w:val="00810FC0"/>
    <w:rsid w:val="00811179"/>
    <w:rsid w:val="008123B5"/>
    <w:rsid w:val="0081276E"/>
    <w:rsid w:val="008131A1"/>
    <w:rsid w:val="00815396"/>
    <w:rsid w:val="0081576B"/>
    <w:rsid w:val="00817A6C"/>
    <w:rsid w:val="00822878"/>
    <w:rsid w:val="0082463A"/>
    <w:rsid w:val="008251F8"/>
    <w:rsid w:val="00827153"/>
    <w:rsid w:val="00827A5E"/>
    <w:rsid w:val="00830FC9"/>
    <w:rsid w:val="00831193"/>
    <w:rsid w:val="008318A5"/>
    <w:rsid w:val="00831DAE"/>
    <w:rsid w:val="00832AA1"/>
    <w:rsid w:val="00833287"/>
    <w:rsid w:val="00834729"/>
    <w:rsid w:val="0083593F"/>
    <w:rsid w:val="00835FFB"/>
    <w:rsid w:val="00836624"/>
    <w:rsid w:val="00837EA3"/>
    <w:rsid w:val="0084030B"/>
    <w:rsid w:val="00840715"/>
    <w:rsid w:val="008424C1"/>
    <w:rsid w:val="0084460C"/>
    <w:rsid w:val="0084753A"/>
    <w:rsid w:val="008476C9"/>
    <w:rsid w:val="0084779D"/>
    <w:rsid w:val="00850C64"/>
    <w:rsid w:val="008513CE"/>
    <w:rsid w:val="0085198A"/>
    <w:rsid w:val="008530EC"/>
    <w:rsid w:val="008565F1"/>
    <w:rsid w:val="008572BD"/>
    <w:rsid w:val="00857E82"/>
    <w:rsid w:val="0086045C"/>
    <w:rsid w:val="00860608"/>
    <w:rsid w:val="0086072E"/>
    <w:rsid w:val="00861CA5"/>
    <w:rsid w:val="0086225D"/>
    <w:rsid w:val="008648FA"/>
    <w:rsid w:val="00864A2C"/>
    <w:rsid w:val="008651C0"/>
    <w:rsid w:val="0086540B"/>
    <w:rsid w:val="008660B0"/>
    <w:rsid w:val="008708A4"/>
    <w:rsid w:val="00872B2B"/>
    <w:rsid w:val="008741BD"/>
    <w:rsid w:val="0087447F"/>
    <w:rsid w:val="008745EE"/>
    <w:rsid w:val="008748AC"/>
    <w:rsid w:val="00874BD9"/>
    <w:rsid w:val="008757A1"/>
    <w:rsid w:val="008835AD"/>
    <w:rsid w:val="0088555A"/>
    <w:rsid w:val="00894C28"/>
    <w:rsid w:val="00896D6C"/>
    <w:rsid w:val="008972DA"/>
    <w:rsid w:val="008A06A8"/>
    <w:rsid w:val="008A0A03"/>
    <w:rsid w:val="008A0B89"/>
    <w:rsid w:val="008A2D59"/>
    <w:rsid w:val="008A3A33"/>
    <w:rsid w:val="008A7C14"/>
    <w:rsid w:val="008B00FB"/>
    <w:rsid w:val="008B0637"/>
    <w:rsid w:val="008B0741"/>
    <w:rsid w:val="008B172B"/>
    <w:rsid w:val="008B2B7C"/>
    <w:rsid w:val="008B3C19"/>
    <w:rsid w:val="008B6DDC"/>
    <w:rsid w:val="008B731C"/>
    <w:rsid w:val="008B793D"/>
    <w:rsid w:val="008C13F4"/>
    <w:rsid w:val="008C3610"/>
    <w:rsid w:val="008C62D1"/>
    <w:rsid w:val="008C6A09"/>
    <w:rsid w:val="008D073D"/>
    <w:rsid w:val="008D1CE4"/>
    <w:rsid w:val="008D3173"/>
    <w:rsid w:val="008D6EBB"/>
    <w:rsid w:val="008E052C"/>
    <w:rsid w:val="008E1AB8"/>
    <w:rsid w:val="008E2311"/>
    <w:rsid w:val="008E2330"/>
    <w:rsid w:val="008E2450"/>
    <w:rsid w:val="008E2707"/>
    <w:rsid w:val="008E3138"/>
    <w:rsid w:val="008E38B1"/>
    <w:rsid w:val="008E578C"/>
    <w:rsid w:val="008E60E1"/>
    <w:rsid w:val="008E6B4A"/>
    <w:rsid w:val="008E74EB"/>
    <w:rsid w:val="008F0E50"/>
    <w:rsid w:val="008F1815"/>
    <w:rsid w:val="008F1F13"/>
    <w:rsid w:val="008F2A17"/>
    <w:rsid w:val="008F2EED"/>
    <w:rsid w:val="008F3FCB"/>
    <w:rsid w:val="008F4DA5"/>
    <w:rsid w:val="008F762B"/>
    <w:rsid w:val="008F7A3F"/>
    <w:rsid w:val="008F7C53"/>
    <w:rsid w:val="009001D2"/>
    <w:rsid w:val="00900B88"/>
    <w:rsid w:val="00901F8C"/>
    <w:rsid w:val="009035A2"/>
    <w:rsid w:val="00904858"/>
    <w:rsid w:val="009057FB"/>
    <w:rsid w:val="00906C28"/>
    <w:rsid w:val="0090728F"/>
    <w:rsid w:val="00913F31"/>
    <w:rsid w:val="00914E56"/>
    <w:rsid w:val="00914FD4"/>
    <w:rsid w:val="009161E4"/>
    <w:rsid w:val="00916356"/>
    <w:rsid w:val="00916B27"/>
    <w:rsid w:val="0091706F"/>
    <w:rsid w:val="00917489"/>
    <w:rsid w:val="00917DA4"/>
    <w:rsid w:val="00920CC7"/>
    <w:rsid w:val="0092133B"/>
    <w:rsid w:val="00921A21"/>
    <w:rsid w:val="00922070"/>
    <w:rsid w:val="009222F1"/>
    <w:rsid w:val="00922D5F"/>
    <w:rsid w:val="00923729"/>
    <w:rsid w:val="00923835"/>
    <w:rsid w:val="00923846"/>
    <w:rsid w:val="00923FC9"/>
    <w:rsid w:val="00924B5D"/>
    <w:rsid w:val="00924CE5"/>
    <w:rsid w:val="0093026F"/>
    <w:rsid w:val="00931BF4"/>
    <w:rsid w:val="00931F81"/>
    <w:rsid w:val="00932115"/>
    <w:rsid w:val="00932F7C"/>
    <w:rsid w:val="00933708"/>
    <w:rsid w:val="00933719"/>
    <w:rsid w:val="00934147"/>
    <w:rsid w:val="0093429E"/>
    <w:rsid w:val="0093461B"/>
    <w:rsid w:val="009348D7"/>
    <w:rsid w:val="00935ADC"/>
    <w:rsid w:val="00935E24"/>
    <w:rsid w:val="00936D7F"/>
    <w:rsid w:val="0094227E"/>
    <w:rsid w:val="009436DD"/>
    <w:rsid w:val="0094689F"/>
    <w:rsid w:val="00946B95"/>
    <w:rsid w:val="0094726D"/>
    <w:rsid w:val="0094744F"/>
    <w:rsid w:val="0095026E"/>
    <w:rsid w:val="0095036B"/>
    <w:rsid w:val="00952409"/>
    <w:rsid w:val="009539A7"/>
    <w:rsid w:val="00954AE8"/>
    <w:rsid w:val="009551D5"/>
    <w:rsid w:val="00955876"/>
    <w:rsid w:val="00957793"/>
    <w:rsid w:val="00957BFA"/>
    <w:rsid w:val="00957E06"/>
    <w:rsid w:val="00960F9C"/>
    <w:rsid w:val="0096195F"/>
    <w:rsid w:val="0096236D"/>
    <w:rsid w:val="00962812"/>
    <w:rsid w:val="00965DB2"/>
    <w:rsid w:val="00965FCE"/>
    <w:rsid w:val="0096704B"/>
    <w:rsid w:val="009703B6"/>
    <w:rsid w:val="00971FE9"/>
    <w:rsid w:val="00972FAF"/>
    <w:rsid w:val="009740BB"/>
    <w:rsid w:val="009743B5"/>
    <w:rsid w:val="00974CA4"/>
    <w:rsid w:val="00976BE5"/>
    <w:rsid w:val="00976DFE"/>
    <w:rsid w:val="00977835"/>
    <w:rsid w:val="0098015D"/>
    <w:rsid w:val="0098140D"/>
    <w:rsid w:val="00981944"/>
    <w:rsid w:val="009826B2"/>
    <w:rsid w:val="00983FBC"/>
    <w:rsid w:val="00984CD5"/>
    <w:rsid w:val="009903D4"/>
    <w:rsid w:val="00995D3D"/>
    <w:rsid w:val="00995E9B"/>
    <w:rsid w:val="00996326"/>
    <w:rsid w:val="00996DB6"/>
    <w:rsid w:val="00997671"/>
    <w:rsid w:val="00997C08"/>
    <w:rsid w:val="009A156E"/>
    <w:rsid w:val="009A1D99"/>
    <w:rsid w:val="009A20E2"/>
    <w:rsid w:val="009A38E6"/>
    <w:rsid w:val="009A4AB3"/>
    <w:rsid w:val="009A4B7B"/>
    <w:rsid w:val="009A6194"/>
    <w:rsid w:val="009A627D"/>
    <w:rsid w:val="009A6C24"/>
    <w:rsid w:val="009A6F2D"/>
    <w:rsid w:val="009A74C3"/>
    <w:rsid w:val="009A779D"/>
    <w:rsid w:val="009A7A10"/>
    <w:rsid w:val="009B0258"/>
    <w:rsid w:val="009B2055"/>
    <w:rsid w:val="009B23E8"/>
    <w:rsid w:val="009B251B"/>
    <w:rsid w:val="009B2D7A"/>
    <w:rsid w:val="009B3262"/>
    <w:rsid w:val="009B55AD"/>
    <w:rsid w:val="009B5E84"/>
    <w:rsid w:val="009B6219"/>
    <w:rsid w:val="009B759A"/>
    <w:rsid w:val="009B7EA5"/>
    <w:rsid w:val="009C04D4"/>
    <w:rsid w:val="009C0E09"/>
    <w:rsid w:val="009C0F8F"/>
    <w:rsid w:val="009C16AD"/>
    <w:rsid w:val="009C1940"/>
    <w:rsid w:val="009C1EEA"/>
    <w:rsid w:val="009C3C0C"/>
    <w:rsid w:val="009C3C9E"/>
    <w:rsid w:val="009C3F06"/>
    <w:rsid w:val="009C5253"/>
    <w:rsid w:val="009C53D7"/>
    <w:rsid w:val="009C7A85"/>
    <w:rsid w:val="009D061F"/>
    <w:rsid w:val="009D71ED"/>
    <w:rsid w:val="009E0D63"/>
    <w:rsid w:val="009E0F5F"/>
    <w:rsid w:val="009E18C7"/>
    <w:rsid w:val="009E1D48"/>
    <w:rsid w:val="009E2025"/>
    <w:rsid w:val="009E275E"/>
    <w:rsid w:val="009E707E"/>
    <w:rsid w:val="009E7BF4"/>
    <w:rsid w:val="009E7EF0"/>
    <w:rsid w:val="009F0BE5"/>
    <w:rsid w:val="009F1516"/>
    <w:rsid w:val="009F3847"/>
    <w:rsid w:val="009F39E6"/>
    <w:rsid w:val="009F3F0B"/>
    <w:rsid w:val="009F3FA6"/>
    <w:rsid w:val="009F421A"/>
    <w:rsid w:val="009F4EDB"/>
    <w:rsid w:val="009F7174"/>
    <w:rsid w:val="009F794B"/>
    <w:rsid w:val="00A00153"/>
    <w:rsid w:val="00A0302A"/>
    <w:rsid w:val="00A036A4"/>
    <w:rsid w:val="00A040B5"/>
    <w:rsid w:val="00A043D7"/>
    <w:rsid w:val="00A0589E"/>
    <w:rsid w:val="00A07848"/>
    <w:rsid w:val="00A101E2"/>
    <w:rsid w:val="00A10445"/>
    <w:rsid w:val="00A1121E"/>
    <w:rsid w:val="00A1344C"/>
    <w:rsid w:val="00A13FEC"/>
    <w:rsid w:val="00A141E7"/>
    <w:rsid w:val="00A147F1"/>
    <w:rsid w:val="00A17139"/>
    <w:rsid w:val="00A177EF"/>
    <w:rsid w:val="00A207FE"/>
    <w:rsid w:val="00A22E1C"/>
    <w:rsid w:val="00A24AC4"/>
    <w:rsid w:val="00A251C5"/>
    <w:rsid w:val="00A25239"/>
    <w:rsid w:val="00A25561"/>
    <w:rsid w:val="00A27D1F"/>
    <w:rsid w:val="00A30629"/>
    <w:rsid w:val="00A32441"/>
    <w:rsid w:val="00A329E9"/>
    <w:rsid w:val="00A3473B"/>
    <w:rsid w:val="00A34F40"/>
    <w:rsid w:val="00A355B7"/>
    <w:rsid w:val="00A35E5F"/>
    <w:rsid w:val="00A36CCB"/>
    <w:rsid w:val="00A370D0"/>
    <w:rsid w:val="00A40D17"/>
    <w:rsid w:val="00A41081"/>
    <w:rsid w:val="00A418F5"/>
    <w:rsid w:val="00A44AEC"/>
    <w:rsid w:val="00A456A8"/>
    <w:rsid w:val="00A46117"/>
    <w:rsid w:val="00A50029"/>
    <w:rsid w:val="00A5063B"/>
    <w:rsid w:val="00A539FD"/>
    <w:rsid w:val="00A53C33"/>
    <w:rsid w:val="00A5502A"/>
    <w:rsid w:val="00A5547C"/>
    <w:rsid w:val="00A55F49"/>
    <w:rsid w:val="00A564F6"/>
    <w:rsid w:val="00A566EE"/>
    <w:rsid w:val="00A570AB"/>
    <w:rsid w:val="00A6642D"/>
    <w:rsid w:val="00A66579"/>
    <w:rsid w:val="00A674F5"/>
    <w:rsid w:val="00A73C32"/>
    <w:rsid w:val="00A7457E"/>
    <w:rsid w:val="00A75E66"/>
    <w:rsid w:val="00A814F6"/>
    <w:rsid w:val="00A817B7"/>
    <w:rsid w:val="00A82981"/>
    <w:rsid w:val="00A82AC0"/>
    <w:rsid w:val="00A84664"/>
    <w:rsid w:val="00A8472F"/>
    <w:rsid w:val="00A84CB4"/>
    <w:rsid w:val="00A86325"/>
    <w:rsid w:val="00A87A3D"/>
    <w:rsid w:val="00A90F7C"/>
    <w:rsid w:val="00A91E1F"/>
    <w:rsid w:val="00A9221C"/>
    <w:rsid w:val="00A92408"/>
    <w:rsid w:val="00A939A1"/>
    <w:rsid w:val="00A9436C"/>
    <w:rsid w:val="00A9445E"/>
    <w:rsid w:val="00A95679"/>
    <w:rsid w:val="00A97C24"/>
    <w:rsid w:val="00AA064C"/>
    <w:rsid w:val="00AA5795"/>
    <w:rsid w:val="00AA60E4"/>
    <w:rsid w:val="00AB05C2"/>
    <w:rsid w:val="00AB1A3D"/>
    <w:rsid w:val="00AB20BE"/>
    <w:rsid w:val="00AB4057"/>
    <w:rsid w:val="00AB452F"/>
    <w:rsid w:val="00AB6CAC"/>
    <w:rsid w:val="00AB7E0A"/>
    <w:rsid w:val="00AC1DCD"/>
    <w:rsid w:val="00AC36E4"/>
    <w:rsid w:val="00AC50F3"/>
    <w:rsid w:val="00AC6012"/>
    <w:rsid w:val="00AC689A"/>
    <w:rsid w:val="00AC6992"/>
    <w:rsid w:val="00AC7C48"/>
    <w:rsid w:val="00AD1551"/>
    <w:rsid w:val="00AD2543"/>
    <w:rsid w:val="00AD5DDA"/>
    <w:rsid w:val="00AE02A4"/>
    <w:rsid w:val="00AE16D4"/>
    <w:rsid w:val="00AE2692"/>
    <w:rsid w:val="00AE34C9"/>
    <w:rsid w:val="00AE42A4"/>
    <w:rsid w:val="00AE4E62"/>
    <w:rsid w:val="00AE553F"/>
    <w:rsid w:val="00AE5BEC"/>
    <w:rsid w:val="00AF0FBA"/>
    <w:rsid w:val="00AF1D1D"/>
    <w:rsid w:val="00AF2F83"/>
    <w:rsid w:val="00AF44DA"/>
    <w:rsid w:val="00AF48CC"/>
    <w:rsid w:val="00AF51CB"/>
    <w:rsid w:val="00AF53DA"/>
    <w:rsid w:val="00AF5594"/>
    <w:rsid w:val="00AF7E1C"/>
    <w:rsid w:val="00B002DD"/>
    <w:rsid w:val="00B0040B"/>
    <w:rsid w:val="00B010D2"/>
    <w:rsid w:val="00B03754"/>
    <w:rsid w:val="00B03E2C"/>
    <w:rsid w:val="00B04064"/>
    <w:rsid w:val="00B06890"/>
    <w:rsid w:val="00B11535"/>
    <w:rsid w:val="00B117FE"/>
    <w:rsid w:val="00B12142"/>
    <w:rsid w:val="00B12C7C"/>
    <w:rsid w:val="00B12F7B"/>
    <w:rsid w:val="00B14672"/>
    <w:rsid w:val="00B175F8"/>
    <w:rsid w:val="00B17BF1"/>
    <w:rsid w:val="00B23FBE"/>
    <w:rsid w:val="00B24EA9"/>
    <w:rsid w:val="00B264C0"/>
    <w:rsid w:val="00B31D7A"/>
    <w:rsid w:val="00B32192"/>
    <w:rsid w:val="00B32B83"/>
    <w:rsid w:val="00B33E2A"/>
    <w:rsid w:val="00B349F5"/>
    <w:rsid w:val="00B35311"/>
    <w:rsid w:val="00B3622A"/>
    <w:rsid w:val="00B363C5"/>
    <w:rsid w:val="00B367DA"/>
    <w:rsid w:val="00B37F0C"/>
    <w:rsid w:val="00B40762"/>
    <w:rsid w:val="00B429CB"/>
    <w:rsid w:val="00B43A82"/>
    <w:rsid w:val="00B43E7A"/>
    <w:rsid w:val="00B448F4"/>
    <w:rsid w:val="00B44EE1"/>
    <w:rsid w:val="00B47B08"/>
    <w:rsid w:val="00B53376"/>
    <w:rsid w:val="00B53C7C"/>
    <w:rsid w:val="00B55C75"/>
    <w:rsid w:val="00B56206"/>
    <w:rsid w:val="00B564A5"/>
    <w:rsid w:val="00B56685"/>
    <w:rsid w:val="00B62AA6"/>
    <w:rsid w:val="00B64991"/>
    <w:rsid w:val="00B6518F"/>
    <w:rsid w:val="00B65C5F"/>
    <w:rsid w:val="00B7041E"/>
    <w:rsid w:val="00B71162"/>
    <w:rsid w:val="00B73ECE"/>
    <w:rsid w:val="00B74158"/>
    <w:rsid w:val="00B7432C"/>
    <w:rsid w:val="00B7502A"/>
    <w:rsid w:val="00B766F1"/>
    <w:rsid w:val="00B77408"/>
    <w:rsid w:val="00B77BA7"/>
    <w:rsid w:val="00B77C68"/>
    <w:rsid w:val="00B807C6"/>
    <w:rsid w:val="00B81D24"/>
    <w:rsid w:val="00B81DFD"/>
    <w:rsid w:val="00B827A3"/>
    <w:rsid w:val="00B8305B"/>
    <w:rsid w:val="00B83A60"/>
    <w:rsid w:val="00B84114"/>
    <w:rsid w:val="00B8465F"/>
    <w:rsid w:val="00B8543F"/>
    <w:rsid w:val="00B85FF5"/>
    <w:rsid w:val="00B86259"/>
    <w:rsid w:val="00B86BC7"/>
    <w:rsid w:val="00B90613"/>
    <w:rsid w:val="00B91C4E"/>
    <w:rsid w:val="00B921DE"/>
    <w:rsid w:val="00B92B38"/>
    <w:rsid w:val="00B92D4B"/>
    <w:rsid w:val="00B93CB5"/>
    <w:rsid w:val="00B95478"/>
    <w:rsid w:val="00B9682E"/>
    <w:rsid w:val="00B9725C"/>
    <w:rsid w:val="00BA1D81"/>
    <w:rsid w:val="00BA2095"/>
    <w:rsid w:val="00BA36EF"/>
    <w:rsid w:val="00BA3EB6"/>
    <w:rsid w:val="00BA4158"/>
    <w:rsid w:val="00BA50A5"/>
    <w:rsid w:val="00BA5258"/>
    <w:rsid w:val="00BA5567"/>
    <w:rsid w:val="00BA6BB2"/>
    <w:rsid w:val="00BA7666"/>
    <w:rsid w:val="00BB02E9"/>
    <w:rsid w:val="00BB0351"/>
    <w:rsid w:val="00BB1D2A"/>
    <w:rsid w:val="00BB22C6"/>
    <w:rsid w:val="00BB34D5"/>
    <w:rsid w:val="00BB530D"/>
    <w:rsid w:val="00BB667F"/>
    <w:rsid w:val="00BB6C1D"/>
    <w:rsid w:val="00BB7E08"/>
    <w:rsid w:val="00BC09DC"/>
    <w:rsid w:val="00BC186B"/>
    <w:rsid w:val="00BC1FEB"/>
    <w:rsid w:val="00BC26FD"/>
    <w:rsid w:val="00BC2B7D"/>
    <w:rsid w:val="00BC3DD9"/>
    <w:rsid w:val="00BC5330"/>
    <w:rsid w:val="00BC7876"/>
    <w:rsid w:val="00BD0FF1"/>
    <w:rsid w:val="00BD1DF1"/>
    <w:rsid w:val="00BD2067"/>
    <w:rsid w:val="00BD24AC"/>
    <w:rsid w:val="00BD2932"/>
    <w:rsid w:val="00BD2EBF"/>
    <w:rsid w:val="00BD4D45"/>
    <w:rsid w:val="00BD6C4D"/>
    <w:rsid w:val="00BE0BAD"/>
    <w:rsid w:val="00BE1E16"/>
    <w:rsid w:val="00BE2F2F"/>
    <w:rsid w:val="00BE3237"/>
    <w:rsid w:val="00BE35EF"/>
    <w:rsid w:val="00BE3822"/>
    <w:rsid w:val="00BE54CD"/>
    <w:rsid w:val="00BE5E10"/>
    <w:rsid w:val="00BE6158"/>
    <w:rsid w:val="00BE6219"/>
    <w:rsid w:val="00BE6C48"/>
    <w:rsid w:val="00BE6D4B"/>
    <w:rsid w:val="00BE6E5C"/>
    <w:rsid w:val="00BF0448"/>
    <w:rsid w:val="00BF148F"/>
    <w:rsid w:val="00BF4BF9"/>
    <w:rsid w:val="00BF64E4"/>
    <w:rsid w:val="00BF6C42"/>
    <w:rsid w:val="00BF74FD"/>
    <w:rsid w:val="00BF7CB0"/>
    <w:rsid w:val="00BF7E06"/>
    <w:rsid w:val="00C000F4"/>
    <w:rsid w:val="00C00974"/>
    <w:rsid w:val="00C019FE"/>
    <w:rsid w:val="00C02D55"/>
    <w:rsid w:val="00C031A2"/>
    <w:rsid w:val="00C0458F"/>
    <w:rsid w:val="00C061DE"/>
    <w:rsid w:val="00C06941"/>
    <w:rsid w:val="00C07006"/>
    <w:rsid w:val="00C079EC"/>
    <w:rsid w:val="00C101E4"/>
    <w:rsid w:val="00C10514"/>
    <w:rsid w:val="00C12383"/>
    <w:rsid w:val="00C13721"/>
    <w:rsid w:val="00C14FAF"/>
    <w:rsid w:val="00C20201"/>
    <w:rsid w:val="00C20273"/>
    <w:rsid w:val="00C21320"/>
    <w:rsid w:val="00C21B3F"/>
    <w:rsid w:val="00C221EB"/>
    <w:rsid w:val="00C22AFD"/>
    <w:rsid w:val="00C23C71"/>
    <w:rsid w:val="00C248D0"/>
    <w:rsid w:val="00C25250"/>
    <w:rsid w:val="00C2562E"/>
    <w:rsid w:val="00C2590F"/>
    <w:rsid w:val="00C27097"/>
    <w:rsid w:val="00C27249"/>
    <w:rsid w:val="00C30296"/>
    <w:rsid w:val="00C31551"/>
    <w:rsid w:val="00C31D34"/>
    <w:rsid w:val="00C3240B"/>
    <w:rsid w:val="00C32952"/>
    <w:rsid w:val="00C32BFC"/>
    <w:rsid w:val="00C33C0E"/>
    <w:rsid w:val="00C34115"/>
    <w:rsid w:val="00C36135"/>
    <w:rsid w:val="00C36E00"/>
    <w:rsid w:val="00C4022B"/>
    <w:rsid w:val="00C402ED"/>
    <w:rsid w:val="00C402F1"/>
    <w:rsid w:val="00C40341"/>
    <w:rsid w:val="00C404E9"/>
    <w:rsid w:val="00C42104"/>
    <w:rsid w:val="00C454E4"/>
    <w:rsid w:val="00C46F83"/>
    <w:rsid w:val="00C47C9D"/>
    <w:rsid w:val="00C51167"/>
    <w:rsid w:val="00C5264A"/>
    <w:rsid w:val="00C5494B"/>
    <w:rsid w:val="00C54F3F"/>
    <w:rsid w:val="00C56974"/>
    <w:rsid w:val="00C61C2C"/>
    <w:rsid w:val="00C639F2"/>
    <w:rsid w:val="00C63A2F"/>
    <w:rsid w:val="00C643B2"/>
    <w:rsid w:val="00C6520D"/>
    <w:rsid w:val="00C66CAB"/>
    <w:rsid w:val="00C673E0"/>
    <w:rsid w:val="00C71DED"/>
    <w:rsid w:val="00C72622"/>
    <w:rsid w:val="00C731DA"/>
    <w:rsid w:val="00C73C7A"/>
    <w:rsid w:val="00C7653F"/>
    <w:rsid w:val="00C81BFE"/>
    <w:rsid w:val="00C86615"/>
    <w:rsid w:val="00C86B2B"/>
    <w:rsid w:val="00C87336"/>
    <w:rsid w:val="00C930ED"/>
    <w:rsid w:val="00C93536"/>
    <w:rsid w:val="00C93721"/>
    <w:rsid w:val="00C937FA"/>
    <w:rsid w:val="00C961C3"/>
    <w:rsid w:val="00C96D58"/>
    <w:rsid w:val="00C96F4D"/>
    <w:rsid w:val="00C978A3"/>
    <w:rsid w:val="00CA0D10"/>
    <w:rsid w:val="00CA38A3"/>
    <w:rsid w:val="00CA4DDC"/>
    <w:rsid w:val="00CA68B1"/>
    <w:rsid w:val="00CB0594"/>
    <w:rsid w:val="00CB1338"/>
    <w:rsid w:val="00CB2E5F"/>
    <w:rsid w:val="00CB39B8"/>
    <w:rsid w:val="00CB5279"/>
    <w:rsid w:val="00CB6074"/>
    <w:rsid w:val="00CB6D47"/>
    <w:rsid w:val="00CB6D89"/>
    <w:rsid w:val="00CC1AB8"/>
    <w:rsid w:val="00CC1D35"/>
    <w:rsid w:val="00CC241B"/>
    <w:rsid w:val="00CC2ADD"/>
    <w:rsid w:val="00CC31C3"/>
    <w:rsid w:val="00CC4895"/>
    <w:rsid w:val="00CC4AD0"/>
    <w:rsid w:val="00CC5AE4"/>
    <w:rsid w:val="00CC5C39"/>
    <w:rsid w:val="00CC7134"/>
    <w:rsid w:val="00CC78FE"/>
    <w:rsid w:val="00CD03AC"/>
    <w:rsid w:val="00CD0587"/>
    <w:rsid w:val="00CD06C1"/>
    <w:rsid w:val="00CD17BE"/>
    <w:rsid w:val="00CD1A9A"/>
    <w:rsid w:val="00CD1C72"/>
    <w:rsid w:val="00CD1D33"/>
    <w:rsid w:val="00CD30C6"/>
    <w:rsid w:val="00CD5420"/>
    <w:rsid w:val="00CD65BE"/>
    <w:rsid w:val="00CE0926"/>
    <w:rsid w:val="00CE098D"/>
    <w:rsid w:val="00CE1418"/>
    <w:rsid w:val="00CE17D8"/>
    <w:rsid w:val="00CE1FAB"/>
    <w:rsid w:val="00CE2264"/>
    <w:rsid w:val="00CE2EF6"/>
    <w:rsid w:val="00CE47DD"/>
    <w:rsid w:val="00CE5099"/>
    <w:rsid w:val="00CE6DF4"/>
    <w:rsid w:val="00CE6EA7"/>
    <w:rsid w:val="00CE7F72"/>
    <w:rsid w:val="00CF06C0"/>
    <w:rsid w:val="00CF0D8D"/>
    <w:rsid w:val="00CF16B9"/>
    <w:rsid w:val="00CF3132"/>
    <w:rsid w:val="00CF53DA"/>
    <w:rsid w:val="00CF5B0F"/>
    <w:rsid w:val="00CF7546"/>
    <w:rsid w:val="00D002D1"/>
    <w:rsid w:val="00D00564"/>
    <w:rsid w:val="00D025B8"/>
    <w:rsid w:val="00D03149"/>
    <w:rsid w:val="00D041A4"/>
    <w:rsid w:val="00D04594"/>
    <w:rsid w:val="00D056B0"/>
    <w:rsid w:val="00D05EE0"/>
    <w:rsid w:val="00D06482"/>
    <w:rsid w:val="00D066B6"/>
    <w:rsid w:val="00D07DAF"/>
    <w:rsid w:val="00D07E9A"/>
    <w:rsid w:val="00D109F7"/>
    <w:rsid w:val="00D127F4"/>
    <w:rsid w:val="00D129E8"/>
    <w:rsid w:val="00D158ED"/>
    <w:rsid w:val="00D15C0B"/>
    <w:rsid w:val="00D20B39"/>
    <w:rsid w:val="00D21A1E"/>
    <w:rsid w:val="00D23182"/>
    <w:rsid w:val="00D2445E"/>
    <w:rsid w:val="00D2757E"/>
    <w:rsid w:val="00D30F96"/>
    <w:rsid w:val="00D322D7"/>
    <w:rsid w:val="00D351F2"/>
    <w:rsid w:val="00D35C23"/>
    <w:rsid w:val="00D36B12"/>
    <w:rsid w:val="00D37048"/>
    <w:rsid w:val="00D415C1"/>
    <w:rsid w:val="00D43F24"/>
    <w:rsid w:val="00D4447B"/>
    <w:rsid w:val="00D448DD"/>
    <w:rsid w:val="00D44C59"/>
    <w:rsid w:val="00D44E0B"/>
    <w:rsid w:val="00D45DAE"/>
    <w:rsid w:val="00D4714E"/>
    <w:rsid w:val="00D47A33"/>
    <w:rsid w:val="00D47D3D"/>
    <w:rsid w:val="00D50915"/>
    <w:rsid w:val="00D52898"/>
    <w:rsid w:val="00D53BDB"/>
    <w:rsid w:val="00D54619"/>
    <w:rsid w:val="00D54748"/>
    <w:rsid w:val="00D548F0"/>
    <w:rsid w:val="00D607F0"/>
    <w:rsid w:val="00D6094F"/>
    <w:rsid w:val="00D60FDE"/>
    <w:rsid w:val="00D61B34"/>
    <w:rsid w:val="00D61C75"/>
    <w:rsid w:val="00D61FF3"/>
    <w:rsid w:val="00D620DD"/>
    <w:rsid w:val="00D622D4"/>
    <w:rsid w:val="00D631DF"/>
    <w:rsid w:val="00D63A0D"/>
    <w:rsid w:val="00D63C76"/>
    <w:rsid w:val="00D64861"/>
    <w:rsid w:val="00D64AEA"/>
    <w:rsid w:val="00D66548"/>
    <w:rsid w:val="00D66F74"/>
    <w:rsid w:val="00D717EC"/>
    <w:rsid w:val="00D71C03"/>
    <w:rsid w:val="00D7288C"/>
    <w:rsid w:val="00D743EF"/>
    <w:rsid w:val="00D74E7F"/>
    <w:rsid w:val="00D7546E"/>
    <w:rsid w:val="00D756B0"/>
    <w:rsid w:val="00D765A1"/>
    <w:rsid w:val="00D80481"/>
    <w:rsid w:val="00D80D32"/>
    <w:rsid w:val="00D818F3"/>
    <w:rsid w:val="00D819AD"/>
    <w:rsid w:val="00D83486"/>
    <w:rsid w:val="00D83852"/>
    <w:rsid w:val="00D84342"/>
    <w:rsid w:val="00D85939"/>
    <w:rsid w:val="00D861AD"/>
    <w:rsid w:val="00D864C5"/>
    <w:rsid w:val="00D8692B"/>
    <w:rsid w:val="00D87063"/>
    <w:rsid w:val="00D877A8"/>
    <w:rsid w:val="00D91ED1"/>
    <w:rsid w:val="00D91ED2"/>
    <w:rsid w:val="00D93C06"/>
    <w:rsid w:val="00D946D5"/>
    <w:rsid w:val="00D94EA8"/>
    <w:rsid w:val="00D95991"/>
    <w:rsid w:val="00D95CA7"/>
    <w:rsid w:val="00D9605F"/>
    <w:rsid w:val="00D9616E"/>
    <w:rsid w:val="00D96FBF"/>
    <w:rsid w:val="00DA04F0"/>
    <w:rsid w:val="00DA097A"/>
    <w:rsid w:val="00DA2787"/>
    <w:rsid w:val="00DA386A"/>
    <w:rsid w:val="00DA758F"/>
    <w:rsid w:val="00DB04A0"/>
    <w:rsid w:val="00DB09EB"/>
    <w:rsid w:val="00DB0B27"/>
    <w:rsid w:val="00DB0E4B"/>
    <w:rsid w:val="00DB20F6"/>
    <w:rsid w:val="00DB30AC"/>
    <w:rsid w:val="00DB5FB2"/>
    <w:rsid w:val="00DB758C"/>
    <w:rsid w:val="00DB7B1E"/>
    <w:rsid w:val="00DB7B52"/>
    <w:rsid w:val="00DC0B4A"/>
    <w:rsid w:val="00DC212F"/>
    <w:rsid w:val="00DC330B"/>
    <w:rsid w:val="00DC65A9"/>
    <w:rsid w:val="00DC79EB"/>
    <w:rsid w:val="00DC7D3C"/>
    <w:rsid w:val="00DD02F3"/>
    <w:rsid w:val="00DD0FC6"/>
    <w:rsid w:val="00DD2866"/>
    <w:rsid w:val="00DD2D5E"/>
    <w:rsid w:val="00DD3210"/>
    <w:rsid w:val="00DD3CBA"/>
    <w:rsid w:val="00DD4674"/>
    <w:rsid w:val="00DD5FC4"/>
    <w:rsid w:val="00DD7A0E"/>
    <w:rsid w:val="00DE1124"/>
    <w:rsid w:val="00DE13B2"/>
    <w:rsid w:val="00DE1F6E"/>
    <w:rsid w:val="00DE2D2A"/>
    <w:rsid w:val="00DE33D2"/>
    <w:rsid w:val="00DE3908"/>
    <w:rsid w:val="00DE39B8"/>
    <w:rsid w:val="00DE3B9D"/>
    <w:rsid w:val="00DE5BB3"/>
    <w:rsid w:val="00DE677F"/>
    <w:rsid w:val="00DE7BBE"/>
    <w:rsid w:val="00DE7D0A"/>
    <w:rsid w:val="00DF10B0"/>
    <w:rsid w:val="00DF553F"/>
    <w:rsid w:val="00DF5B63"/>
    <w:rsid w:val="00DF66F4"/>
    <w:rsid w:val="00DF71D6"/>
    <w:rsid w:val="00E00232"/>
    <w:rsid w:val="00E0240C"/>
    <w:rsid w:val="00E026C6"/>
    <w:rsid w:val="00E026EA"/>
    <w:rsid w:val="00E02F9C"/>
    <w:rsid w:val="00E03C93"/>
    <w:rsid w:val="00E049C8"/>
    <w:rsid w:val="00E0650A"/>
    <w:rsid w:val="00E1061B"/>
    <w:rsid w:val="00E11980"/>
    <w:rsid w:val="00E13245"/>
    <w:rsid w:val="00E13E9D"/>
    <w:rsid w:val="00E206F2"/>
    <w:rsid w:val="00E21A58"/>
    <w:rsid w:val="00E226D6"/>
    <w:rsid w:val="00E27121"/>
    <w:rsid w:val="00E277B9"/>
    <w:rsid w:val="00E27A94"/>
    <w:rsid w:val="00E31609"/>
    <w:rsid w:val="00E320DD"/>
    <w:rsid w:val="00E32784"/>
    <w:rsid w:val="00E335FB"/>
    <w:rsid w:val="00E33C31"/>
    <w:rsid w:val="00E34D9A"/>
    <w:rsid w:val="00E36787"/>
    <w:rsid w:val="00E40EB9"/>
    <w:rsid w:val="00E41139"/>
    <w:rsid w:val="00E41344"/>
    <w:rsid w:val="00E429B6"/>
    <w:rsid w:val="00E442A1"/>
    <w:rsid w:val="00E44786"/>
    <w:rsid w:val="00E452BA"/>
    <w:rsid w:val="00E459BE"/>
    <w:rsid w:val="00E462FC"/>
    <w:rsid w:val="00E47150"/>
    <w:rsid w:val="00E471EC"/>
    <w:rsid w:val="00E47873"/>
    <w:rsid w:val="00E47F0E"/>
    <w:rsid w:val="00E5020E"/>
    <w:rsid w:val="00E51BC4"/>
    <w:rsid w:val="00E54527"/>
    <w:rsid w:val="00E54E6C"/>
    <w:rsid w:val="00E5716A"/>
    <w:rsid w:val="00E571C4"/>
    <w:rsid w:val="00E6079C"/>
    <w:rsid w:val="00E627B4"/>
    <w:rsid w:val="00E64561"/>
    <w:rsid w:val="00E67DAD"/>
    <w:rsid w:val="00E7074A"/>
    <w:rsid w:val="00E70BF9"/>
    <w:rsid w:val="00E72686"/>
    <w:rsid w:val="00E7349A"/>
    <w:rsid w:val="00E744D2"/>
    <w:rsid w:val="00E7475A"/>
    <w:rsid w:val="00E74AAE"/>
    <w:rsid w:val="00E75DA3"/>
    <w:rsid w:val="00E77BDE"/>
    <w:rsid w:val="00E80387"/>
    <w:rsid w:val="00E825A5"/>
    <w:rsid w:val="00E835B3"/>
    <w:rsid w:val="00E85123"/>
    <w:rsid w:val="00E85BC8"/>
    <w:rsid w:val="00E85FF6"/>
    <w:rsid w:val="00E870BB"/>
    <w:rsid w:val="00E87162"/>
    <w:rsid w:val="00E87A2A"/>
    <w:rsid w:val="00E87F58"/>
    <w:rsid w:val="00E91055"/>
    <w:rsid w:val="00E9105A"/>
    <w:rsid w:val="00E92ED9"/>
    <w:rsid w:val="00E93EA4"/>
    <w:rsid w:val="00E9441F"/>
    <w:rsid w:val="00E961D6"/>
    <w:rsid w:val="00EA3279"/>
    <w:rsid w:val="00EA38C9"/>
    <w:rsid w:val="00EA4EAE"/>
    <w:rsid w:val="00EA552A"/>
    <w:rsid w:val="00EA62F0"/>
    <w:rsid w:val="00EB0301"/>
    <w:rsid w:val="00EB0C6C"/>
    <w:rsid w:val="00EB3328"/>
    <w:rsid w:val="00EB3683"/>
    <w:rsid w:val="00EB3874"/>
    <w:rsid w:val="00EB418E"/>
    <w:rsid w:val="00EB4C5E"/>
    <w:rsid w:val="00EB5605"/>
    <w:rsid w:val="00EB5693"/>
    <w:rsid w:val="00EB79C6"/>
    <w:rsid w:val="00EC0AA7"/>
    <w:rsid w:val="00EC1009"/>
    <w:rsid w:val="00EC27EA"/>
    <w:rsid w:val="00EC4514"/>
    <w:rsid w:val="00EC4768"/>
    <w:rsid w:val="00EC4D13"/>
    <w:rsid w:val="00ED0060"/>
    <w:rsid w:val="00ED0455"/>
    <w:rsid w:val="00ED04BB"/>
    <w:rsid w:val="00ED0C7A"/>
    <w:rsid w:val="00ED103A"/>
    <w:rsid w:val="00ED133E"/>
    <w:rsid w:val="00ED19C8"/>
    <w:rsid w:val="00ED1B6F"/>
    <w:rsid w:val="00ED2540"/>
    <w:rsid w:val="00ED2E75"/>
    <w:rsid w:val="00ED31DD"/>
    <w:rsid w:val="00ED5BE8"/>
    <w:rsid w:val="00ED68FE"/>
    <w:rsid w:val="00ED6FB0"/>
    <w:rsid w:val="00ED71D7"/>
    <w:rsid w:val="00EE090F"/>
    <w:rsid w:val="00EE0DF9"/>
    <w:rsid w:val="00EE0F31"/>
    <w:rsid w:val="00EE1CCC"/>
    <w:rsid w:val="00EE23B8"/>
    <w:rsid w:val="00EE33DA"/>
    <w:rsid w:val="00EE7B87"/>
    <w:rsid w:val="00EF0FD5"/>
    <w:rsid w:val="00EF2048"/>
    <w:rsid w:val="00EF2106"/>
    <w:rsid w:val="00EF276E"/>
    <w:rsid w:val="00EF284E"/>
    <w:rsid w:val="00EF40C0"/>
    <w:rsid w:val="00EF71EA"/>
    <w:rsid w:val="00EF7690"/>
    <w:rsid w:val="00F00C55"/>
    <w:rsid w:val="00F029DD"/>
    <w:rsid w:val="00F03AA5"/>
    <w:rsid w:val="00F04599"/>
    <w:rsid w:val="00F04B9D"/>
    <w:rsid w:val="00F0646C"/>
    <w:rsid w:val="00F111C8"/>
    <w:rsid w:val="00F156F9"/>
    <w:rsid w:val="00F15D85"/>
    <w:rsid w:val="00F16CC1"/>
    <w:rsid w:val="00F2028A"/>
    <w:rsid w:val="00F211C0"/>
    <w:rsid w:val="00F212E9"/>
    <w:rsid w:val="00F22587"/>
    <w:rsid w:val="00F2294C"/>
    <w:rsid w:val="00F245D8"/>
    <w:rsid w:val="00F271D5"/>
    <w:rsid w:val="00F278C0"/>
    <w:rsid w:val="00F30361"/>
    <w:rsid w:val="00F3088D"/>
    <w:rsid w:val="00F3232E"/>
    <w:rsid w:val="00F34627"/>
    <w:rsid w:val="00F34879"/>
    <w:rsid w:val="00F35139"/>
    <w:rsid w:val="00F3602E"/>
    <w:rsid w:val="00F36104"/>
    <w:rsid w:val="00F36B46"/>
    <w:rsid w:val="00F400E3"/>
    <w:rsid w:val="00F40457"/>
    <w:rsid w:val="00F43A52"/>
    <w:rsid w:val="00F440BA"/>
    <w:rsid w:val="00F44F56"/>
    <w:rsid w:val="00F45FF6"/>
    <w:rsid w:val="00F462CA"/>
    <w:rsid w:val="00F4668E"/>
    <w:rsid w:val="00F4679D"/>
    <w:rsid w:val="00F46D6A"/>
    <w:rsid w:val="00F504BC"/>
    <w:rsid w:val="00F523DF"/>
    <w:rsid w:val="00F54A83"/>
    <w:rsid w:val="00F60A18"/>
    <w:rsid w:val="00F6128B"/>
    <w:rsid w:val="00F6235F"/>
    <w:rsid w:val="00F63BEB"/>
    <w:rsid w:val="00F64628"/>
    <w:rsid w:val="00F65CDE"/>
    <w:rsid w:val="00F66455"/>
    <w:rsid w:val="00F66978"/>
    <w:rsid w:val="00F6722E"/>
    <w:rsid w:val="00F672F6"/>
    <w:rsid w:val="00F67498"/>
    <w:rsid w:val="00F7153F"/>
    <w:rsid w:val="00F717C4"/>
    <w:rsid w:val="00F720BC"/>
    <w:rsid w:val="00F736D4"/>
    <w:rsid w:val="00F73EE4"/>
    <w:rsid w:val="00F74D07"/>
    <w:rsid w:val="00F74FA5"/>
    <w:rsid w:val="00F77794"/>
    <w:rsid w:val="00F77ED0"/>
    <w:rsid w:val="00F80E11"/>
    <w:rsid w:val="00F815F8"/>
    <w:rsid w:val="00F82590"/>
    <w:rsid w:val="00F826CB"/>
    <w:rsid w:val="00F842D3"/>
    <w:rsid w:val="00F847BA"/>
    <w:rsid w:val="00F860FD"/>
    <w:rsid w:val="00F902BB"/>
    <w:rsid w:val="00F9087E"/>
    <w:rsid w:val="00F90D7F"/>
    <w:rsid w:val="00F911C3"/>
    <w:rsid w:val="00F93522"/>
    <w:rsid w:val="00F94962"/>
    <w:rsid w:val="00F94C8F"/>
    <w:rsid w:val="00F95AAF"/>
    <w:rsid w:val="00FA1531"/>
    <w:rsid w:val="00FA1569"/>
    <w:rsid w:val="00FA1862"/>
    <w:rsid w:val="00FA37AA"/>
    <w:rsid w:val="00FA3FBC"/>
    <w:rsid w:val="00FA40F7"/>
    <w:rsid w:val="00FA546D"/>
    <w:rsid w:val="00FA6285"/>
    <w:rsid w:val="00FB0255"/>
    <w:rsid w:val="00FB1CD2"/>
    <w:rsid w:val="00FB1E9F"/>
    <w:rsid w:val="00FB4C7A"/>
    <w:rsid w:val="00FB585E"/>
    <w:rsid w:val="00FB5DBD"/>
    <w:rsid w:val="00FB7578"/>
    <w:rsid w:val="00FB7677"/>
    <w:rsid w:val="00FB7A3B"/>
    <w:rsid w:val="00FC18B0"/>
    <w:rsid w:val="00FC2B65"/>
    <w:rsid w:val="00FC3BA1"/>
    <w:rsid w:val="00FC4F60"/>
    <w:rsid w:val="00FC515A"/>
    <w:rsid w:val="00FC5917"/>
    <w:rsid w:val="00FC78D9"/>
    <w:rsid w:val="00FD1AFE"/>
    <w:rsid w:val="00FD1CA9"/>
    <w:rsid w:val="00FD2768"/>
    <w:rsid w:val="00FD34B5"/>
    <w:rsid w:val="00FD355A"/>
    <w:rsid w:val="00FD4391"/>
    <w:rsid w:val="00FD4674"/>
    <w:rsid w:val="00FD481D"/>
    <w:rsid w:val="00FD4C0B"/>
    <w:rsid w:val="00FD5364"/>
    <w:rsid w:val="00FD7D8E"/>
    <w:rsid w:val="00FE1D72"/>
    <w:rsid w:val="00FE1E9B"/>
    <w:rsid w:val="00FE1F52"/>
    <w:rsid w:val="00FE314C"/>
    <w:rsid w:val="00FE3DF5"/>
    <w:rsid w:val="00FE4065"/>
    <w:rsid w:val="00FE593F"/>
    <w:rsid w:val="00FF02A3"/>
    <w:rsid w:val="00FF068A"/>
    <w:rsid w:val="00FF06C4"/>
    <w:rsid w:val="00FF1EE9"/>
    <w:rsid w:val="00FF218B"/>
    <w:rsid w:val="00FF232D"/>
    <w:rsid w:val="00FF5EF2"/>
    <w:rsid w:val="00FF6869"/>
    <w:rsid w:val="00FF73AD"/>
    <w:rsid w:val="011E528B"/>
    <w:rsid w:val="013C6E15"/>
    <w:rsid w:val="01481390"/>
    <w:rsid w:val="01850BB1"/>
    <w:rsid w:val="018A2AFC"/>
    <w:rsid w:val="01F536C5"/>
    <w:rsid w:val="021D2E6A"/>
    <w:rsid w:val="02335A82"/>
    <w:rsid w:val="023607F0"/>
    <w:rsid w:val="02CD2C2B"/>
    <w:rsid w:val="03625752"/>
    <w:rsid w:val="03670548"/>
    <w:rsid w:val="0394256F"/>
    <w:rsid w:val="039C7992"/>
    <w:rsid w:val="03B2669E"/>
    <w:rsid w:val="03D44D8E"/>
    <w:rsid w:val="03D76341"/>
    <w:rsid w:val="03E07B6A"/>
    <w:rsid w:val="03E13A7C"/>
    <w:rsid w:val="03EC7963"/>
    <w:rsid w:val="04216E37"/>
    <w:rsid w:val="044E2946"/>
    <w:rsid w:val="04566B35"/>
    <w:rsid w:val="045F4A81"/>
    <w:rsid w:val="04733B4B"/>
    <w:rsid w:val="04B10A25"/>
    <w:rsid w:val="04B700E2"/>
    <w:rsid w:val="04BE23F6"/>
    <w:rsid w:val="04EE50DF"/>
    <w:rsid w:val="05134046"/>
    <w:rsid w:val="05470746"/>
    <w:rsid w:val="05652691"/>
    <w:rsid w:val="059364AA"/>
    <w:rsid w:val="05AC766B"/>
    <w:rsid w:val="05C719C3"/>
    <w:rsid w:val="0629162D"/>
    <w:rsid w:val="06B164CE"/>
    <w:rsid w:val="06C25EAB"/>
    <w:rsid w:val="06D910C6"/>
    <w:rsid w:val="07403E71"/>
    <w:rsid w:val="07D8785C"/>
    <w:rsid w:val="07F910A1"/>
    <w:rsid w:val="07FE6577"/>
    <w:rsid w:val="0821092E"/>
    <w:rsid w:val="08217951"/>
    <w:rsid w:val="082702B5"/>
    <w:rsid w:val="08485C5B"/>
    <w:rsid w:val="089050B4"/>
    <w:rsid w:val="08D1074F"/>
    <w:rsid w:val="08D37BB7"/>
    <w:rsid w:val="090A462A"/>
    <w:rsid w:val="09274C6D"/>
    <w:rsid w:val="0A0758E1"/>
    <w:rsid w:val="0A5832E3"/>
    <w:rsid w:val="0A656F47"/>
    <w:rsid w:val="0ACC0D70"/>
    <w:rsid w:val="0B06066F"/>
    <w:rsid w:val="0B1B5838"/>
    <w:rsid w:val="0B222FCA"/>
    <w:rsid w:val="0B5A15F4"/>
    <w:rsid w:val="0B73124F"/>
    <w:rsid w:val="0B8A1033"/>
    <w:rsid w:val="0B9C64CB"/>
    <w:rsid w:val="0BAE16C7"/>
    <w:rsid w:val="0BCA678E"/>
    <w:rsid w:val="0BD432D0"/>
    <w:rsid w:val="0BFC1648"/>
    <w:rsid w:val="0C3F70AC"/>
    <w:rsid w:val="0C8817B0"/>
    <w:rsid w:val="0C98099B"/>
    <w:rsid w:val="0D424941"/>
    <w:rsid w:val="0DD412AC"/>
    <w:rsid w:val="0DF60E14"/>
    <w:rsid w:val="0E0F57B8"/>
    <w:rsid w:val="0E1D27CF"/>
    <w:rsid w:val="0E1E3A17"/>
    <w:rsid w:val="0ED0714E"/>
    <w:rsid w:val="0ED978B9"/>
    <w:rsid w:val="0F2F74CD"/>
    <w:rsid w:val="0FD80FC3"/>
    <w:rsid w:val="0FD933E5"/>
    <w:rsid w:val="0FF12E50"/>
    <w:rsid w:val="1005380A"/>
    <w:rsid w:val="1054787B"/>
    <w:rsid w:val="10913043"/>
    <w:rsid w:val="109214DC"/>
    <w:rsid w:val="10F22026"/>
    <w:rsid w:val="1127005C"/>
    <w:rsid w:val="121660B9"/>
    <w:rsid w:val="121D3E1B"/>
    <w:rsid w:val="12656FF3"/>
    <w:rsid w:val="127C1778"/>
    <w:rsid w:val="127E033E"/>
    <w:rsid w:val="12B732F5"/>
    <w:rsid w:val="12C03F3B"/>
    <w:rsid w:val="132003C0"/>
    <w:rsid w:val="13430DCE"/>
    <w:rsid w:val="135E1623"/>
    <w:rsid w:val="138A1425"/>
    <w:rsid w:val="13C95054"/>
    <w:rsid w:val="14EE5753"/>
    <w:rsid w:val="15C95A51"/>
    <w:rsid w:val="15F0082C"/>
    <w:rsid w:val="16104847"/>
    <w:rsid w:val="167D0AB0"/>
    <w:rsid w:val="16C2143E"/>
    <w:rsid w:val="16C94D32"/>
    <w:rsid w:val="174338F0"/>
    <w:rsid w:val="17436283"/>
    <w:rsid w:val="178D634A"/>
    <w:rsid w:val="17FE67E4"/>
    <w:rsid w:val="18160CDD"/>
    <w:rsid w:val="185577F4"/>
    <w:rsid w:val="18942AA6"/>
    <w:rsid w:val="19394B13"/>
    <w:rsid w:val="1947389F"/>
    <w:rsid w:val="194A5CD6"/>
    <w:rsid w:val="194B7CB2"/>
    <w:rsid w:val="198F4D4D"/>
    <w:rsid w:val="1A1C5DB9"/>
    <w:rsid w:val="1A975CFC"/>
    <w:rsid w:val="1AD61BA9"/>
    <w:rsid w:val="1B2D2AF0"/>
    <w:rsid w:val="1B864907"/>
    <w:rsid w:val="1BB63F01"/>
    <w:rsid w:val="1BE304F5"/>
    <w:rsid w:val="1BEA2533"/>
    <w:rsid w:val="1BF407F5"/>
    <w:rsid w:val="1C143E1A"/>
    <w:rsid w:val="1C565C60"/>
    <w:rsid w:val="1C925635"/>
    <w:rsid w:val="1CA1677C"/>
    <w:rsid w:val="1CE635C8"/>
    <w:rsid w:val="1D234067"/>
    <w:rsid w:val="1D5F1FF1"/>
    <w:rsid w:val="1D9313E5"/>
    <w:rsid w:val="1D967BF7"/>
    <w:rsid w:val="1DC826D4"/>
    <w:rsid w:val="1DEF78CF"/>
    <w:rsid w:val="1E0752D1"/>
    <w:rsid w:val="1E0B68A0"/>
    <w:rsid w:val="1E7F21F1"/>
    <w:rsid w:val="1ED310C6"/>
    <w:rsid w:val="1ED525A5"/>
    <w:rsid w:val="1F035192"/>
    <w:rsid w:val="1F380DE4"/>
    <w:rsid w:val="1F5A34D4"/>
    <w:rsid w:val="1F5B2D39"/>
    <w:rsid w:val="1F700E64"/>
    <w:rsid w:val="20263E01"/>
    <w:rsid w:val="205103D1"/>
    <w:rsid w:val="20800C5B"/>
    <w:rsid w:val="208F3F18"/>
    <w:rsid w:val="20932F53"/>
    <w:rsid w:val="20B71DBA"/>
    <w:rsid w:val="20F96CD7"/>
    <w:rsid w:val="21672F09"/>
    <w:rsid w:val="2172517A"/>
    <w:rsid w:val="2174533A"/>
    <w:rsid w:val="21A52930"/>
    <w:rsid w:val="21BE188A"/>
    <w:rsid w:val="21D369AA"/>
    <w:rsid w:val="223043FC"/>
    <w:rsid w:val="22932256"/>
    <w:rsid w:val="22BB5296"/>
    <w:rsid w:val="22F41CD7"/>
    <w:rsid w:val="23002A7A"/>
    <w:rsid w:val="233F1D63"/>
    <w:rsid w:val="235F6FC4"/>
    <w:rsid w:val="2372604E"/>
    <w:rsid w:val="23771D12"/>
    <w:rsid w:val="23AD5635"/>
    <w:rsid w:val="24930587"/>
    <w:rsid w:val="24A233D8"/>
    <w:rsid w:val="24A4597E"/>
    <w:rsid w:val="24C12174"/>
    <w:rsid w:val="24FB19DF"/>
    <w:rsid w:val="25664C89"/>
    <w:rsid w:val="258E63EA"/>
    <w:rsid w:val="26007981"/>
    <w:rsid w:val="26042B59"/>
    <w:rsid w:val="267E543C"/>
    <w:rsid w:val="26D555EB"/>
    <w:rsid w:val="26DD60F8"/>
    <w:rsid w:val="2701330F"/>
    <w:rsid w:val="275E776F"/>
    <w:rsid w:val="2767344D"/>
    <w:rsid w:val="27A07FE5"/>
    <w:rsid w:val="27B94834"/>
    <w:rsid w:val="27EA3031"/>
    <w:rsid w:val="27EB1861"/>
    <w:rsid w:val="27EF5AFC"/>
    <w:rsid w:val="28173298"/>
    <w:rsid w:val="283530DC"/>
    <w:rsid w:val="28DB760B"/>
    <w:rsid w:val="28DC3738"/>
    <w:rsid w:val="28F56655"/>
    <w:rsid w:val="294B38E4"/>
    <w:rsid w:val="29E15040"/>
    <w:rsid w:val="29F13336"/>
    <w:rsid w:val="2A103641"/>
    <w:rsid w:val="2A9C57D6"/>
    <w:rsid w:val="2ABE054C"/>
    <w:rsid w:val="2B001DAA"/>
    <w:rsid w:val="2B63293F"/>
    <w:rsid w:val="2BE25101"/>
    <w:rsid w:val="2BED37DC"/>
    <w:rsid w:val="2CA96AED"/>
    <w:rsid w:val="2CC462A8"/>
    <w:rsid w:val="2D2A7E40"/>
    <w:rsid w:val="2D6D4590"/>
    <w:rsid w:val="2DF23A02"/>
    <w:rsid w:val="2E09152F"/>
    <w:rsid w:val="2E214A9B"/>
    <w:rsid w:val="2E7D7408"/>
    <w:rsid w:val="2F357E11"/>
    <w:rsid w:val="2F3E1BD9"/>
    <w:rsid w:val="2FAB737E"/>
    <w:rsid w:val="2FB05523"/>
    <w:rsid w:val="2FB92509"/>
    <w:rsid w:val="308B2675"/>
    <w:rsid w:val="30C1082B"/>
    <w:rsid w:val="31363E87"/>
    <w:rsid w:val="31670371"/>
    <w:rsid w:val="31F9475A"/>
    <w:rsid w:val="32034D39"/>
    <w:rsid w:val="327B25EB"/>
    <w:rsid w:val="32C2321E"/>
    <w:rsid w:val="32D34CA8"/>
    <w:rsid w:val="32FF1519"/>
    <w:rsid w:val="331B0A0D"/>
    <w:rsid w:val="331B5E01"/>
    <w:rsid w:val="3344628F"/>
    <w:rsid w:val="33A822CB"/>
    <w:rsid w:val="34031981"/>
    <w:rsid w:val="342302EF"/>
    <w:rsid w:val="342F5B5F"/>
    <w:rsid w:val="34880857"/>
    <w:rsid w:val="349F4FA5"/>
    <w:rsid w:val="34A2631A"/>
    <w:rsid w:val="34E36AEE"/>
    <w:rsid w:val="3553294F"/>
    <w:rsid w:val="35B1108A"/>
    <w:rsid w:val="35BE67A1"/>
    <w:rsid w:val="363241C4"/>
    <w:rsid w:val="36473FF2"/>
    <w:rsid w:val="364C4AF8"/>
    <w:rsid w:val="3669658D"/>
    <w:rsid w:val="36855BC2"/>
    <w:rsid w:val="36984476"/>
    <w:rsid w:val="36C478C4"/>
    <w:rsid w:val="36F551A8"/>
    <w:rsid w:val="37A879E0"/>
    <w:rsid w:val="37E304B0"/>
    <w:rsid w:val="388D2CE0"/>
    <w:rsid w:val="389F2F17"/>
    <w:rsid w:val="38AF5660"/>
    <w:rsid w:val="38C62F68"/>
    <w:rsid w:val="38D33C0D"/>
    <w:rsid w:val="39044824"/>
    <w:rsid w:val="395D718E"/>
    <w:rsid w:val="39746006"/>
    <w:rsid w:val="39E519A0"/>
    <w:rsid w:val="3A3C2832"/>
    <w:rsid w:val="3A853976"/>
    <w:rsid w:val="3AC80A3D"/>
    <w:rsid w:val="3ACB49E8"/>
    <w:rsid w:val="3AD0688E"/>
    <w:rsid w:val="3AEB332A"/>
    <w:rsid w:val="3B0811BC"/>
    <w:rsid w:val="3B801946"/>
    <w:rsid w:val="3B9E76FC"/>
    <w:rsid w:val="3BB311AC"/>
    <w:rsid w:val="3BBB358E"/>
    <w:rsid w:val="3BE15BE8"/>
    <w:rsid w:val="3C12171E"/>
    <w:rsid w:val="3C392FF6"/>
    <w:rsid w:val="3C53718F"/>
    <w:rsid w:val="3C5B2E71"/>
    <w:rsid w:val="3C665014"/>
    <w:rsid w:val="3C780814"/>
    <w:rsid w:val="3C7F0DE8"/>
    <w:rsid w:val="3C8935BF"/>
    <w:rsid w:val="3C8D1E90"/>
    <w:rsid w:val="3CBD7C5A"/>
    <w:rsid w:val="3D4664B0"/>
    <w:rsid w:val="3D5D2A5E"/>
    <w:rsid w:val="3D7F3BAD"/>
    <w:rsid w:val="3E0812CA"/>
    <w:rsid w:val="3E504E6A"/>
    <w:rsid w:val="3EAB76E2"/>
    <w:rsid w:val="3F1F7528"/>
    <w:rsid w:val="3F4117C0"/>
    <w:rsid w:val="3F735AB8"/>
    <w:rsid w:val="3F962757"/>
    <w:rsid w:val="3F9D50FF"/>
    <w:rsid w:val="3FA03CF8"/>
    <w:rsid w:val="3FA50368"/>
    <w:rsid w:val="3FBB7E51"/>
    <w:rsid w:val="400B09AF"/>
    <w:rsid w:val="40120A17"/>
    <w:rsid w:val="40306870"/>
    <w:rsid w:val="403A7233"/>
    <w:rsid w:val="408F3E05"/>
    <w:rsid w:val="40C95FF8"/>
    <w:rsid w:val="40D41CD3"/>
    <w:rsid w:val="40DF4951"/>
    <w:rsid w:val="41537FBD"/>
    <w:rsid w:val="420C2FF2"/>
    <w:rsid w:val="423C0A1D"/>
    <w:rsid w:val="428D288E"/>
    <w:rsid w:val="42974CC4"/>
    <w:rsid w:val="429D0244"/>
    <w:rsid w:val="430068D4"/>
    <w:rsid w:val="43393C1A"/>
    <w:rsid w:val="43727588"/>
    <w:rsid w:val="437F09A6"/>
    <w:rsid w:val="43977C9D"/>
    <w:rsid w:val="43A16E4F"/>
    <w:rsid w:val="43CD6C58"/>
    <w:rsid w:val="441F2610"/>
    <w:rsid w:val="443E41B7"/>
    <w:rsid w:val="446B1F18"/>
    <w:rsid w:val="449A2936"/>
    <w:rsid w:val="449B0769"/>
    <w:rsid w:val="44F26378"/>
    <w:rsid w:val="459433B1"/>
    <w:rsid w:val="45AD5B8E"/>
    <w:rsid w:val="45AF6144"/>
    <w:rsid w:val="4603785D"/>
    <w:rsid w:val="463058ED"/>
    <w:rsid w:val="469D63A6"/>
    <w:rsid w:val="477325C2"/>
    <w:rsid w:val="47F13D71"/>
    <w:rsid w:val="47F55C5A"/>
    <w:rsid w:val="485F7B3E"/>
    <w:rsid w:val="488D4216"/>
    <w:rsid w:val="48EE022F"/>
    <w:rsid w:val="49623E78"/>
    <w:rsid w:val="49A74262"/>
    <w:rsid w:val="49D316DB"/>
    <w:rsid w:val="4A761DAE"/>
    <w:rsid w:val="4ACF1E75"/>
    <w:rsid w:val="4B364E82"/>
    <w:rsid w:val="4BCA105B"/>
    <w:rsid w:val="4BE770E3"/>
    <w:rsid w:val="4BF725F8"/>
    <w:rsid w:val="4C5E6143"/>
    <w:rsid w:val="4C7644C8"/>
    <w:rsid w:val="4C782BEB"/>
    <w:rsid w:val="4D7C2D0E"/>
    <w:rsid w:val="4D832D34"/>
    <w:rsid w:val="4DB11F3F"/>
    <w:rsid w:val="4E040E6E"/>
    <w:rsid w:val="4E1F6802"/>
    <w:rsid w:val="4E333426"/>
    <w:rsid w:val="4E4B4F4C"/>
    <w:rsid w:val="4E6C5A6C"/>
    <w:rsid w:val="4E8F0F97"/>
    <w:rsid w:val="4F405888"/>
    <w:rsid w:val="4F91444D"/>
    <w:rsid w:val="50321E75"/>
    <w:rsid w:val="50C86F8C"/>
    <w:rsid w:val="50F13CCA"/>
    <w:rsid w:val="512974A4"/>
    <w:rsid w:val="515239C6"/>
    <w:rsid w:val="5153066C"/>
    <w:rsid w:val="51594AA2"/>
    <w:rsid w:val="51956CDA"/>
    <w:rsid w:val="51A655CE"/>
    <w:rsid w:val="51CC1FF7"/>
    <w:rsid w:val="52065E34"/>
    <w:rsid w:val="52E2171B"/>
    <w:rsid w:val="52F61313"/>
    <w:rsid w:val="5307713B"/>
    <w:rsid w:val="532348DA"/>
    <w:rsid w:val="535C4C21"/>
    <w:rsid w:val="537569A7"/>
    <w:rsid w:val="539E1878"/>
    <w:rsid w:val="53B66C28"/>
    <w:rsid w:val="54277277"/>
    <w:rsid w:val="54701DDE"/>
    <w:rsid w:val="547D0A4D"/>
    <w:rsid w:val="5488124E"/>
    <w:rsid w:val="54975C48"/>
    <w:rsid w:val="549B0FA8"/>
    <w:rsid w:val="54A80AF2"/>
    <w:rsid w:val="54C27C05"/>
    <w:rsid w:val="552345D0"/>
    <w:rsid w:val="558626F9"/>
    <w:rsid w:val="55E01F18"/>
    <w:rsid w:val="55E555A2"/>
    <w:rsid w:val="55EF52C5"/>
    <w:rsid w:val="56397ECB"/>
    <w:rsid w:val="56425979"/>
    <w:rsid w:val="56755CF5"/>
    <w:rsid w:val="568739D3"/>
    <w:rsid w:val="56901D10"/>
    <w:rsid w:val="56C5290C"/>
    <w:rsid w:val="56EB773D"/>
    <w:rsid w:val="5717344F"/>
    <w:rsid w:val="571B72A5"/>
    <w:rsid w:val="571C5469"/>
    <w:rsid w:val="57291A41"/>
    <w:rsid w:val="57645D18"/>
    <w:rsid w:val="57AC11F0"/>
    <w:rsid w:val="57AF52F7"/>
    <w:rsid w:val="57DD5B43"/>
    <w:rsid w:val="58185E7A"/>
    <w:rsid w:val="581B0D4D"/>
    <w:rsid w:val="58725107"/>
    <w:rsid w:val="58773AD2"/>
    <w:rsid w:val="589E6171"/>
    <w:rsid w:val="58C630FD"/>
    <w:rsid w:val="58E1604D"/>
    <w:rsid w:val="58E318EE"/>
    <w:rsid w:val="592A02E1"/>
    <w:rsid w:val="596C2028"/>
    <w:rsid w:val="59837BDB"/>
    <w:rsid w:val="59916EE7"/>
    <w:rsid w:val="599977D8"/>
    <w:rsid w:val="5A793432"/>
    <w:rsid w:val="5B14163B"/>
    <w:rsid w:val="5B4E4602"/>
    <w:rsid w:val="5B6A4581"/>
    <w:rsid w:val="5BFB7F76"/>
    <w:rsid w:val="5C370C24"/>
    <w:rsid w:val="5C45715C"/>
    <w:rsid w:val="5CC25470"/>
    <w:rsid w:val="5CD31046"/>
    <w:rsid w:val="5CD574B4"/>
    <w:rsid w:val="5CE372A7"/>
    <w:rsid w:val="5D9E5C15"/>
    <w:rsid w:val="5DAD54B6"/>
    <w:rsid w:val="5DB90E90"/>
    <w:rsid w:val="5E0D4A65"/>
    <w:rsid w:val="5E157F68"/>
    <w:rsid w:val="5E8F633B"/>
    <w:rsid w:val="5E92643B"/>
    <w:rsid w:val="5E9F45FD"/>
    <w:rsid w:val="5ED45927"/>
    <w:rsid w:val="5F1954AB"/>
    <w:rsid w:val="5F202F90"/>
    <w:rsid w:val="5F253E73"/>
    <w:rsid w:val="5F2B05FC"/>
    <w:rsid w:val="5F4A7A33"/>
    <w:rsid w:val="5F52383D"/>
    <w:rsid w:val="5F7A0B37"/>
    <w:rsid w:val="5F873A7A"/>
    <w:rsid w:val="5FC6224E"/>
    <w:rsid w:val="5FF051D0"/>
    <w:rsid w:val="602312C4"/>
    <w:rsid w:val="6024083E"/>
    <w:rsid w:val="602A3665"/>
    <w:rsid w:val="603A1432"/>
    <w:rsid w:val="60935E52"/>
    <w:rsid w:val="60982444"/>
    <w:rsid w:val="60D43645"/>
    <w:rsid w:val="61101D35"/>
    <w:rsid w:val="61291BBC"/>
    <w:rsid w:val="612B6C04"/>
    <w:rsid w:val="616466D3"/>
    <w:rsid w:val="616E7892"/>
    <w:rsid w:val="617619A0"/>
    <w:rsid w:val="619C1E94"/>
    <w:rsid w:val="621E627C"/>
    <w:rsid w:val="62BB5E96"/>
    <w:rsid w:val="63011071"/>
    <w:rsid w:val="63591E60"/>
    <w:rsid w:val="63D5111E"/>
    <w:rsid w:val="643D2C5F"/>
    <w:rsid w:val="650F1990"/>
    <w:rsid w:val="66024DFF"/>
    <w:rsid w:val="66A853C5"/>
    <w:rsid w:val="66B57CB9"/>
    <w:rsid w:val="675D7B58"/>
    <w:rsid w:val="67AF50C4"/>
    <w:rsid w:val="67C56085"/>
    <w:rsid w:val="67DF0723"/>
    <w:rsid w:val="680A75A7"/>
    <w:rsid w:val="686D60EB"/>
    <w:rsid w:val="68A52573"/>
    <w:rsid w:val="68C92FD2"/>
    <w:rsid w:val="691B36DD"/>
    <w:rsid w:val="693B0DC3"/>
    <w:rsid w:val="69703B96"/>
    <w:rsid w:val="69AB00CB"/>
    <w:rsid w:val="69FB3B78"/>
    <w:rsid w:val="6A154220"/>
    <w:rsid w:val="6A5E6E5D"/>
    <w:rsid w:val="6A631972"/>
    <w:rsid w:val="6A901EAF"/>
    <w:rsid w:val="6AA366FC"/>
    <w:rsid w:val="6AE31467"/>
    <w:rsid w:val="6B9B519A"/>
    <w:rsid w:val="6B9D6349"/>
    <w:rsid w:val="6BA71E0F"/>
    <w:rsid w:val="6BB2074F"/>
    <w:rsid w:val="6BF512D5"/>
    <w:rsid w:val="6C120C83"/>
    <w:rsid w:val="6C55353C"/>
    <w:rsid w:val="6CB57306"/>
    <w:rsid w:val="6CE438FF"/>
    <w:rsid w:val="6D140EB2"/>
    <w:rsid w:val="6D5D3D3D"/>
    <w:rsid w:val="6D757B04"/>
    <w:rsid w:val="6D9C3D66"/>
    <w:rsid w:val="6DCB61EB"/>
    <w:rsid w:val="6DCD61F9"/>
    <w:rsid w:val="6DF14560"/>
    <w:rsid w:val="6E116E5F"/>
    <w:rsid w:val="6E307623"/>
    <w:rsid w:val="6E3271E6"/>
    <w:rsid w:val="6E49681F"/>
    <w:rsid w:val="6E6D31DB"/>
    <w:rsid w:val="6EDF626D"/>
    <w:rsid w:val="6F66438F"/>
    <w:rsid w:val="6F9413E4"/>
    <w:rsid w:val="6FB37425"/>
    <w:rsid w:val="6FC86671"/>
    <w:rsid w:val="700F16FE"/>
    <w:rsid w:val="701C36E6"/>
    <w:rsid w:val="701E2F18"/>
    <w:rsid w:val="70364911"/>
    <w:rsid w:val="707F51C5"/>
    <w:rsid w:val="70D42DDC"/>
    <w:rsid w:val="71197A69"/>
    <w:rsid w:val="713557C1"/>
    <w:rsid w:val="71EB207A"/>
    <w:rsid w:val="71EF48B3"/>
    <w:rsid w:val="72575DD9"/>
    <w:rsid w:val="73286367"/>
    <w:rsid w:val="734C6709"/>
    <w:rsid w:val="736B5A2B"/>
    <w:rsid w:val="741104E7"/>
    <w:rsid w:val="74236F3A"/>
    <w:rsid w:val="74AC53FE"/>
    <w:rsid w:val="753C33C9"/>
    <w:rsid w:val="754C1A16"/>
    <w:rsid w:val="75D82F89"/>
    <w:rsid w:val="763114E1"/>
    <w:rsid w:val="76315933"/>
    <w:rsid w:val="76366456"/>
    <w:rsid w:val="76635F47"/>
    <w:rsid w:val="76E225B3"/>
    <w:rsid w:val="776E62E2"/>
    <w:rsid w:val="77A77F2F"/>
    <w:rsid w:val="77BC1A32"/>
    <w:rsid w:val="77BC4D09"/>
    <w:rsid w:val="78035A75"/>
    <w:rsid w:val="781F3BD9"/>
    <w:rsid w:val="78396556"/>
    <w:rsid w:val="789B0802"/>
    <w:rsid w:val="78A03B4A"/>
    <w:rsid w:val="78DA62F0"/>
    <w:rsid w:val="78E65DB0"/>
    <w:rsid w:val="790F4626"/>
    <w:rsid w:val="7910237F"/>
    <w:rsid w:val="791470C3"/>
    <w:rsid w:val="79426DDB"/>
    <w:rsid w:val="79703F29"/>
    <w:rsid w:val="79832C04"/>
    <w:rsid w:val="79F15BA2"/>
    <w:rsid w:val="7A436ABD"/>
    <w:rsid w:val="7ACD4934"/>
    <w:rsid w:val="7ACE70ED"/>
    <w:rsid w:val="7AEA52EF"/>
    <w:rsid w:val="7B261C04"/>
    <w:rsid w:val="7B7A183F"/>
    <w:rsid w:val="7BB83909"/>
    <w:rsid w:val="7C153170"/>
    <w:rsid w:val="7CE31B35"/>
    <w:rsid w:val="7DB15BCD"/>
    <w:rsid w:val="7E07259A"/>
    <w:rsid w:val="7E157823"/>
    <w:rsid w:val="7E3C09C7"/>
    <w:rsid w:val="7E49090C"/>
    <w:rsid w:val="7E8C0285"/>
    <w:rsid w:val="7EF74640"/>
    <w:rsid w:val="7F430CFB"/>
    <w:rsid w:val="7F494CCF"/>
    <w:rsid w:val="7F7E6B57"/>
    <w:rsid w:val="7FA92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qFormat="1" w:unhideWhenUsed="0" w:uiPriority="0"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宋体" w:cs="Times New Roman" w:asciiTheme="minorHAnsi" w:hAnsiTheme="minorHAnsi"/>
      <w:kern w:val="2"/>
      <w:sz w:val="24"/>
      <w:szCs w:val="24"/>
      <w:lang w:val="en-US" w:eastAsia="zh-CN" w:bidi="ar-SA"/>
    </w:rPr>
  </w:style>
  <w:style w:type="paragraph" w:styleId="3">
    <w:name w:val="heading 1"/>
    <w:basedOn w:val="1"/>
    <w:next w:val="1"/>
    <w:link w:val="55"/>
    <w:qFormat/>
    <w:uiPriority w:val="99"/>
    <w:pPr>
      <w:keepNext/>
      <w:keepLines/>
      <w:spacing w:before="159" w:beforeLines="50" w:after="159" w:afterLines="50"/>
      <w:ind w:firstLine="0" w:firstLineChars="0"/>
      <w:jc w:val="center"/>
      <w:outlineLvl w:val="0"/>
    </w:pPr>
    <w:rPr>
      <w:rFonts w:ascii="宋体" w:hAnsi="宋体" w:cs="宋体"/>
      <w:b/>
      <w:bCs/>
      <w:color w:val="000000" w:themeColor="text1"/>
      <w:kern w:val="44"/>
      <w:sz w:val="44"/>
      <w:szCs w:val="44"/>
      <w14:textFill>
        <w14:solidFill>
          <w14:schemeClr w14:val="tx1"/>
        </w14:solidFill>
      </w14:textFill>
    </w:rPr>
  </w:style>
  <w:style w:type="paragraph" w:styleId="4">
    <w:name w:val="heading 2"/>
    <w:basedOn w:val="1"/>
    <w:next w:val="1"/>
    <w:link w:val="63"/>
    <w:qFormat/>
    <w:uiPriority w:val="99"/>
    <w:pPr>
      <w:keepNext/>
      <w:keepLines/>
      <w:spacing w:before="260" w:after="260" w:line="415" w:lineRule="auto"/>
      <w:jc w:val="center"/>
      <w:outlineLvl w:val="1"/>
    </w:pPr>
    <w:rPr>
      <w:rFonts w:ascii="Cambria" w:hAnsi="Cambria"/>
      <w:b/>
      <w:bCs/>
      <w:kern w:val="0"/>
      <w:sz w:val="32"/>
      <w:szCs w:val="32"/>
    </w:rPr>
  </w:style>
  <w:style w:type="paragraph" w:styleId="5">
    <w:name w:val="heading 3"/>
    <w:basedOn w:val="1"/>
    <w:next w:val="1"/>
    <w:link w:val="76"/>
    <w:qFormat/>
    <w:uiPriority w:val="99"/>
    <w:pPr>
      <w:keepNext/>
      <w:keepLines/>
      <w:spacing w:before="260" w:after="260" w:line="415" w:lineRule="auto"/>
      <w:ind w:right="240" w:rightChars="100" w:firstLine="0" w:firstLineChars="0"/>
      <w:jc w:val="center"/>
      <w:outlineLvl w:val="2"/>
    </w:pPr>
    <w:rPr>
      <w:b/>
      <w:bCs/>
      <w:kern w:val="0"/>
      <w:sz w:val="30"/>
      <w:szCs w:val="32"/>
    </w:rPr>
  </w:style>
  <w:style w:type="paragraph" w:styleId="6">
    <w:name w:val="heading 4"/>
    <w:basedOn w:val="1"/>
    <w:next w:val="1"/>
    <w:link w:val="73"/>
    <w:qFormat/>
    <w:uiPriority w:val="99"/>
    <w:pPr>
      <w:keepNext/>
      <w:keepLines/>
      <w:numPr>
        <w:ilvl w:val="0"/>
        <w:numId w:val="1"/>
      </w:numPr>
      <w:spacing w:line="375" w:lineRule="auto"/>
      <w:ind w:left="0" w:firstLine="0" w:firstLineChars="0"/>
      <w:outlineLvl w:val="3"/>
    </w:pPr>
    <w:rPr>
      <w:rFonts w:ascii="Times New Roman" w:hAnsi="Times New Roman"/>
      <w:b/>
      <w:kern w:val="0"/>
      <w:szCs w:val="28"/>
    </w:rPr>
  </w:style>
  <w:style w:type="paragraph" w:styleId="7">
    <w:name w:val="heading 5"/>
    <w:basedOn w:val="1"/>
    <w:next w:val="1"/>
    <w:link w:val="62"/>
    <w:qFormat/>
    <w:uiPriority w:val="99"/>
    <w:pPr>
      <w:keepNext/>
      <w:autoSpaceDE w:val="0"/>
      <w:autoSpaceDN w:val="0"/>
      <w:adjustRightInd w:val="0"/>
      <w:spacing w:after="240"/>
      <w:ind w:firstLine="0" w:firstLineChars="0"/>
      <w:jc w:val="center"/>
      <w:outlineLvl w:val="4"/>
    </w:pPr>
    <w:rPr>
      <w:rFonts w:ascii="仿宋_GB2312"/>
      <w:b/>
      <w:bCs/>
      <w:kern w:val="0"/>
      <w:szCs w:val="1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snapToGrid w:val="0"/>
      <w:spacing w:line="520" w:lineRule="exact"/>
      <w:ind w:firstLine="200" w:firstLineChars="200"/>
    </w:pPr>
    <w:rPr>
      <w:rFonts w:ascii="Times New Roman" w:hAnsi="Times New Roman"/>
      <w:kern w:val="0"/>
      <w:szCs w:val="28"/>
      <w:lang w:val="zh-CN"/>
    </w:rPr>
  </w:style>
  <w:style w:type="paragraph" w:styleId="8">
    <w:name w:val="Normal Indent"/>
    <w:basedOn w:val="1"/>
    <w:link w:val="50"/>
    <w:qFormat/>
    <w:uiPriority w:val="0"/>
    <w:pPr>
      <w:ind w:firstLine="420"/>
    </w:pPr>
    <w:rPr>
      <w:kern w:val="0"/>
      <w:szCs w:val="20"/>
    </w:rPr>
  </w:style>
  <w:style w:type="paragraph" w:styleId="9">
    <w:name w:val="Document Map"/>
    <w:basedOn w:val="1"/>
    <w:link w:val="48"/>
    <w:qFormat/>
    <w:uiPriority w:val="99"/>
    <w:rPr>
      <w:rFonts w:ascii="宋体"/>
      <w:sz w:val="18"/>
      <w:szCs w:val="18"/>
    </w:rPr>
  </w:style>
  <w:style w:type="paragraph" w:styleId="10">
    <w:name w:val="annotation text"/>
    <w:basedOn w:val="1"/>
    <w:link w:val="87"/>
    <w:qFormat/>
    <w:uiPriority w:val="99"/>
    <w:pPr>
      <w:jc w:val="left"/>
    </w:pPr>
    <w:rPr>
      <w:kern w:val="0"/>
      <w:sz w:val="20"/>
    </w:rPr>
  </w:style>
  <w:style w:type="paragraph" w:styleId="11">
    <w:name w:val="Body Text"/>
    <w:basedOn w:val="1"/>
    <w:link w:val="47"/>
    <w:qFormat/>
    <w:uiPriority w:val="99"/>
    <w:pPr>
      <w:widowControl/>
    </w:pPr>
    <w:rPr>
      <w:kern w:val="0"/>
      <w:sz w:val="28"/>
      <w:szCs w:val="20"/>
    </w:rPr>
  </w:style>
  <w:style w:type="paragraph" w:styleId="12">
    <w:name w:val="Body Text Indent"/>
    <w:basedOn w:val="1"/>
    <w:link w:val="86"/>
    <w:qFormat/>
    <w:uiPriority w:val="99"/>
    <w:pPr>
      <w:spacing w:after="120"/>
      <w:ind w:left="420" w:leftChars="200"/>
    </w:pPr>
    <w:rPr>
      <w:kern w:val="0"/>
      <w:sz w:val="20"/>
    </w:rPr>
  </w:style>
  <w:style w:type="paragraph" w:styleId="13">
    <w:name w:val="toc 3"/>
    <w:basedOn w:val="1"/>
    <w:next w:val="1"/>
    <w:qFormat/>
    <w:uiPriority w:val="39"/>
    <w:pPr>
      <w:widowControl/>
      <w:spacing w:beforeLines="50" w:afterLines="50" w:line="500" w:lineRule="exact"/>
      <w:jc w:val="left"/>
    </w:pPr>
    <w:rPr>
      <w:rFonts w:eastAsia="楷体_GB2312"/>
      <w:kern w:val="0"/>
    </w:rPr>
  </w:style>
  <w:style w:type="paragraph" w:styleId="14">
    <w:name w:val="Plain Text"/>
    <w:basedOn w:val="1"/>
    <w:link w:val="56"/>
    <w:qFormat/>
    <w:uiPriority w:val="99"/>
    <w:rPr>
      <w:rFonts w:ascii="宋体" w:hAnsi="Courier New"/>
      <w:kern w:val="0"/>
      <w:sz w:val="20"/>
      <w:szCs w:val="20"/>
    </w:rPr>
  </w:style>
  <w:style w:type="paragraph" w:styleId="15">
    <w:name w:val="Date"/>
    <w:basedOn w:val="1"/>
    <w:next w:val="1"/>
    <w:link w:val="68"/>
    <w:qFormat/>
    <w:uiPriority w:val="99"/>
    <w:pPr>
      <w:ind w:left="100" w:leftChars="2500"/>
    </w:pPr>
    <w:rPr>
      <w:kern w:val="0"/>
      <w:sz w:val="20"/>
    </w:rPr>
  </w:style>
  <w:style w:type="paragraph" w:styleId="16">
    <w:name w:val="Body Text Indent 2"/>
    <w:basedOn w:val="1"/>
    <w:link w:val="79"/>
    <w:qFormat/>
    <w:uiPriority w:val="99"/>
    <w:pPr>
      <w:ind w:left="718" w:leftChars="342" w:firstLine="540" w:firstLineChars="225"/>
    </w:pPr>
    <w:rPr>
      <w:kern w:val="0"/>
    </w:rPr>
  </w:style>
  <w:style w:type="paragraph" w:styleId="17">
    <w:name w:val="Balloon Text"/>
    <w:basedOn w:val="1"/>
    <w:link w:val="65"/>
    <w:qFormat/>
    <w:uiPriority w:val="99"/>
    <w:rPr>
      <w:rFonts w:ascii="Tahoma" w:hAnsi="Tahoma"/>
      <w:kern w:val="0"/>
      <w:sz w:val="16"/>
      <w:szCs w:val="16"/>
    </w:rPr>
  </w:style>
  <w:style w:type="paragraph" w:styleId="18">
    <w:name w:val="footer"/>
    <w:basedOn w:val="1"/>
    <w:link w:val="53"/>
    <w:qFormat/>
    <w:uiPriority w:val="99"/>
    <w:pPr>
      <w:tabs>
        <w:tab w:val="center" w:pos="4153"/>
        <w:tab w:val="right" w:pos="8306"/>
      </w:tabs>
      <w:snapToGrid w:val="0"/>
      <w:jc w:val="left"/>
    </w:pPr>
    <w:rPr>
      <w:sz w:val="18"/>
      <w:szCs w:val="18"/>
    </w:rPr>
  </w:style>
  <w:style w:type="paragraph" w:styleId="19">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380"/>
      </w:tabs>
    </w:pPr>
    <w:rPr>
      <w:rFonts w:ascii="宋体" w:hAnsi="宋体"/>
      <w:b/>
    </w:rPr>
  </w:style>
  <w:style w:type="paragraph" w:styleId="21">
    <w:name w:val="toc 4"/>
    <w:basedOn w:val="1"/>
    <w:next w:val="1"/>
    <w:unhideWhenUsed/>
    <w:qFormat/>
    <w:locked/>
    <w:uiPriority w:val="39"/>
    <w:pPr>
      <w:ind w:left="1260" w:leftChars="600"/>
    </w:pPr>
  </w:style>
  <w:style w:type="paragraph" w:styleId="22">
    <w:name w:val="footnote text"/>
    <w:basedOn w:val="1"/>
    <w:link w:val="149"/>
    <w:qFormat/>
    <w:locked/>
    <w:uiPriority w:val="0"/>
    <w:pPr>
      <w:snapToGrid w:val="0"/>
      <w:spacing w:line="240" w:lineRule="auto"/>
      <w:ind w:firstLine="0" w:firstLineChars="0"/>
      <w:jc w:val="left"/>
    </w:pPr>
    <w:rPr>
      <w:rFonts w:ascii="Times New Roman" w:hAnsi="Times New Roman"/>
      <w:sz w:val="18"/>
      <w:szCs w:val="18"/>
    </w:rPr>
  </w:style>
  <w:style w:type="paragraph" w:styleId="23">
    <w:name w:val="Body Text Indent 3"/>
    <w:basedOn w:val="1"/>
    <w:link w:val="42"/>
    <w:qFormat/>
    <w:uiPriority w:val="99"/>
    <w:pPr>
      <w:ind w:left="1485" w:firstLine="854" w:firstLineChars="356"/>
    </w:pPr>
    <w:rPr>
      <w:kern w:val="0"/>
    </w:rPr>
  </w:style>
  <w:style w:type="paragraph" w:styleId="24">
    <w:name w:val="toc 2"/>
    <w:basedOn w:val="1"/>
    <w:next w:val="1"/>
    <w:qFormat/>
    <w:uiPriority w:val="39"/>
    <w:pPr>
      <w:ind w:left="420" w:leftChars="200"/>
    </w:pPr>
  </w:style>
  <w:style w:type="paragraph" w:styleId="25">
    <w:name w:val="Body Text 2"/>
    <w:basedOn w:val="1"/>
    <w:link w:val="78"/>
    <w:qFormat/>
    <w:uiPriority w:val="99"/>
    <w:rPr>
      <w:rFonts w:ascii="仿宋_GB2312" w:eastAsia="仿宋_GB2312"/>
      <w:kern w:val="0"/>
      <w:sz w:val="36"/>
      <w:szCs w:val="32"/>
    </w:rPr>
  </w:style>
  <w:style w:type="paragraph" w:styleId="26">
    <w:name w:val="Normal (Web)"/>
    <w:basedOn w:val="1"/>
    <w:qFormat/>
    <w:uiPriority w:val="99"/>
    <w:pPr>
      <w:widowControl/>
      <w:spacing w:before="100" w:beforeAutospacing="1" w:after="100" w:afterAutospacing="1"/>
      <w:jc w:val="left"/>
    </w:pPr>
    <w:rPr>
      <w:rFonts w:ascii="宋体" w:hAnsi="宋体" w:cs="宋体"/>
      <w:kern w:val="0"/>
    </w:rPr>
  </w:style>
  <w:style w:type="paragraph" w:styleId="27">
    <w:name w:val="Title"/>
    <w:basedOn w:val="1"/>
    <w:link w:val="80"/>
    <w:qFormat/>
    <w:uiPriority w:val="99"/>
    <w:pPr>
      <w:adjustRightInd w:val="0"/>
      <w:snapToGrid w:val="0"/>
      <w:jc w:val="center"/>
      <w:outlineLvl w:val="0"/>
    </w:pPr>
    <w:rPr>
      <w:rFonts w:ascii="Arial" w:hAnsi="Arial"/>
      <w:b/>
      <w:bCs/>
      <w:kern w:val="0"/>
      <w:sz w:val="44"/>
      <w:szCs w:val="32"/>
    </w:rPr>
  </w:style>
  <w:style w:type="paragraph" w:styleId="28">
    <w:name w:val="annotation subject"/>
    <w:basedOn w:val="10"/>
    <w:next w:val="10"/>
    <w:link w:val="57"/>
    <w:qFormat/>
    <w:uiPriority w:val="99"/>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rFonts w:cs="Times New Roman"/>
      <w:b/>
      <w:bCs/>
    </w:rPr>
  </w:style>
  <w:style w:type="character" w:styleId="33">
    <w:name w:val="page number"/>
    <w:qFormat/>
    <w:uiPriority w:val="99"/>
    <w:rPr>
      <w:rFonts w:cs="Times New Roman"/>
    </w:rPr>
  </w:style>
  <w:style w:type="character" w:styleId="34">
    <w:name w:val="FollowedHyperlink"/>
    <w:qFormat/>
    <w:uiPriority w:val="99"/>
    <w:rPr>
      <w:rFonts w:cs="Times New Roman"/>
      <w:color w:val="800080"/>
      <w:u w:val="single"/>
    </w:rPr>
  </w:style>
  <w:style w:type="character" w:styleId="35">
    <w:name w:val="Emphasis"/>
    <w:qFormat/>
    <w:uiPriority w:val="99"/>
    <w:rPr>
      <w:rFonts w:cs="Times New Roman"/>
      <w:i/>
    </w:rPr>
  </w:style>
  <w:style w:type="character" w:styleId="36">
    <w:name w:val="Hyperlink"/>
    <w:qFormat/>
    <w:uiPriority w:val="99"/>
    <w:rPr>
      <w:rFonts w:cs="Times New Roman"/>
      <w:color w:val="0000FF"/>
      <w:u w:val="single"/>
    </w:rPr>
  </w:style>
  <w:style w:type="character" w:styleId="37">
    <w:name w:val="annotation reference"/>
    <w:qFormat/>
    <w:uiPriority w:val="99"/>
    <w:rPr>
      <w:rFonts w:cs="Times New Roman"/>
      <w:sz w:val="21"/>
      <w:szCs w:val="21"/>
    </w:rPr>
  </w:style>
  <w:style w:type="character" w:styleId="38">
    <w:name w:val="HTML Cite"/>
    <w:qFormat/>
    <w:uiPriority w:val="99"/>
    <w:rPr>
      <w:rFonts w:cs="Times New Roman"/>
      <w:color w:val="008000"/>
    </w:rPr>
  </w:style>
  <w:style w:type="character" w:styleId="39">
    <w:name w:val="footnote reference"/>
    <w:qFormat/>
    <w:locked/>
    <w:uiPriority w:val="0"/>
    <w:rPr>
      <w:vertAlign w:val="superscript"/>
    </w:rPr>
  </w:style>
  <w:style w:type="character" w:customStyle="1" w:styleId="40">
    <w:name w:val="正文文本 Char1"/>
    <w:qFormat/>
    <w:uiPriority w:val="99"/>
    <w:rPr>
      <w:rFonts w:ascii="Times New Roman" w:hAnsi="Times New Roman" w:eastAsia="宋体"/>
      <w:sz w:val="24"/>
    </w:rPr>
  </w:style>
  <w:style w:type="character" w:customStyle="1" w:styleId="41">
    <w:name w:val="日期 Char"/>
    <w:qFormat/>
    <w:uiPriority w:val="99"/>
    <w:rPr>
      <w:rFonts w:ascii="Times New Roman" w:hAnsi="Times New Roman" w:eastAsia="宋体"/>
      <w:sz w:val="24"/>
    </w:rPr>
  </w:style>
  <w:style w:type="character" w:customStyle="1" w:styleId="42">
    <w:name w:val="正文文本缩进 3 字符"/>
    <w:link w:val="23"/>
    <w:semiHidden/>
    <w:qFormat/>
    <w:locked/>
    <w:uiPriority w:val="99"/>
    <w:rPr>
      <w:rFonts w:ascii="Times New Roman" w:hAnsi="Times New Roman" w:eastAsia="宋体" w:cs="Times New Roman"/>
      <w:sz w:val="16"/>
      <w:szCs w:val="16"/>
    </w:rPr>
  </w:style>
  <w:style w:type="character" w:customStyle="1" w:styleId="43">
    <w:name w:val="font01"/>
    <w:qFormat/>
    <w:uiPriority w:val="0"/>
    <w:rPr>
      <w:rFonts w:hint="eastAsia" w:ascii="宋体" w:hAnsi="宋体" w:eastAsia="宋体" w:cs="宋体"/>
      <w:b/>
      <w:color w:val="000000"/>
      <w:sz w:val="22"/>
      <w:szCs w:val="22"/>
      <w:u w:val="single"/>
    </w:rPr>
  </w:style>
  <w:style w:type="character" w:customStyle="1" w:styleId="44">
    <w:name w:val="3级标题 Char"/>
    <w:link w:val="45"/>
    <w:qFormat/>
    <w:locked/>
    <w:uiPriority w:val="99"/>
    <w:rPr>
      <w:rFonts w:eastAsia="宋体" w:cs="Times New Roman"/>
      <w:b/>
      <w:sz w:val="36"/>
      <w:lang w:eastAsia="en-US"/>
    </w:rPr>
  </w:style>
  <w:style w:type="paragraph" w:customStyle="1" w:styleId="45">
    <w:name w:val="3级标题"/>
    <w:basedOn w:val="46"/>
    <w:link w:val="44"/>
    <w:qFormat/>
    <w:uiPriority w:val="99"/>
    <w:pPr>
      <w:keepLines/>
      <w:widowControl/>
      <w:numPr>
        <w:ilvl w:val="2"/>
        <w:numId w:val="2"/>
      </w:numPr>
      <w:spacing w:before="120" w:after="120"/>
      <w:ind w:firstLine="0" w:firstLineChars="0"/>
      <w:jc w:val="left"/>
      <w:outlineLvl w:val="2"/>
    </w:pPr>
    <w:rPr>
      <w:b/>
      <w:kern w:val="0"/>
      <w:sz w:val="36"/>
      <w:szCs w:val="20"/>
      <w:lang w:eastAsia="en-US"/>
    </w:rPr>
  </w:style>
  <w:style w:type="paragraph" w:customStyle="1" w:styleId="46">
    <w:name w:val="列出段落1"/>
    <w:basedOn w:val="1"/>
    <w:qFormat/>
    <w:uiPriority w:val="99"/>
    <w:pPr>
      <w:ind w:firstLine="420"/>
    </w:pPr>
  </w:style>
  <w:style w:type="character" w:customStyle="1" w:styleId="47">
    <w:name w:val="正文文本 字符"/>
    <w:link w:val="11"/>
    <w:semiHidden/>
    <w:qFormat/>
    <w:locked/>
    <w:uiPriority w:val="99"/>
    <w:rPr>
      <w:rFonts w:ascii="Times New Roman" w:hAnsi="Times New Roman" w:eastAsia="宋体" w:cs="Times New Roman"/>
      <w:sz w:val="24"/>
      <w:szCs w:val="24"/>
    </w:rPr>
  </w:style>
  <w:style w:type="character" w:customStyle="1" w:styleId="48">
    <w:name w:val="文档结构图 字符"/>
    <w:link w:val="9"/>
    <w:semiHidden/>
    <w:qFormat/>
    <w:locked/>
    <w:uiPriority w:val="99"/>
    <w:rPr>
      <w:rFonts w:ascii="宋体" w:hAnsi="Times New Roman" w:eastAsia="宋体" w:cs="Times New Roman"/>
      <w:sz w:val="18"/>
      <w:szCs w:val="18"/>
    </w:rPr>
  </w:style>
  <w:style w:type="character" w:customStyle="1" w:styleId="49">
    <w:name w:val="font21"/>
    <w:qFormat/>
    <w:uiPriority w:val="0"/>
    <w:rPr>
      <w:rFonts w:hint="eastAsia" w:ascii="宋体" w:hAnsi="宋体" w:eastAsia="宋体" w:cs="宋体"/>
      <w:b/>
      <w:color w:val="000000"/>
      <w:sz w:val="22"/>
      <w:szCs w:val="22"/>
      <w:u w:val="none"/>
    </w:rPr>
  </w:style>
  <w:style w:type="character" w:customStyle="1" w:styleId="50">
    <w:name w:val="正文缩进 字符"/>
    <w:link w:val="8"/>
    <w:qFormat/>
    <w:locked/>
    <w:uiPriority w:val="0"/>
    <w:rPr>
      <w:rFonts w:ascii="Times New Roman" w:hAnsi="Times New Roman"/>
      <w:sz w:val="24"/>
    </w:rPr>
  </w:style>
  <w:style w:type="character" w:customStyle="1" w:styleId="51">
    <w:name w:val="font41"/>
    <w:qFormat/>
    <w:uiPriority w:val="0"/>
    <w:rPr>
      <w:rFonts w:hint="eastAsia" w:ascii="宋体" w:hAnsi="宋体" w:eastAsia="宋体" w:cs="宋体"/>
      <w:color w:val="000000"/>
      <w:sz w:val="24"/>
      <w:szCs w:val="24"/>
      <w:u w:val="none"/>
    </w:rPr>
  </w:style>
  <w:style w:type="character" w:customStyle="1" w:styleId="52">
    <w:name w:val="批注框文本 Char"/>
    <w:qFormat/>
    <w:uiPriority w:val="99"/>
    <w:rPr>
      <w:rFonts w:ascii="Tahoma" w:hAnsi="Tahoma" w:eastAsia="宋体"/>
      <w:sz w:val="16"/>
    </w:rPr>
  </w:style>
  <w:style w:type="character" w:customStyle="1" w:styleId="53">
    <w:name w:val="页脚 字符"/>
    <w:link w:val="18"/>
    <w:qFormat/>
    <w:locked/>
    <w:uiPriority w:val="99"/>
    <w:rPr>
      <w:rFonts w:cs="Times New Roman"/>
      <w:sz w:val="18"/>
      <w:szCs w:val="18"/>
    </w:rPr>
  </w:style>
  <w:style w:type="character" w:customStyle="1" w:styleId="54">
    <w:name w:val="正文文本 Char"/>
    <w:qFormat/>
    <w:uiPriority w:val="99"/>
    <w:rPr>
      <w:sz w:val="28"/>
    </w:rPr>
  </w:style>
  <w:style w:type="character" w:customStyle="1" w:styleId="55">
    <w:name w:val="标题 1 字符"/>
    <w:link w:val="3"/>
    <w:qFormat/>
    <w:locked/>
    <w:uiPriority w:val="99"/>
    <w:rPr>
      <w:rFonts w:ascii="宋体" w:hAnsi="宋体" w:eastAsia="宋体" w:cs="宋体"/>
      <w:b/>
      <w:bCs/>
      <w:color w:val="000000" w:themeColor="text1"/>
      <w:kern w:val="44"/>
      <w:sz w:val="44"/>
      <w:szCs w:val="44"/>
      <w14:textFill>
        <w14:solidFill>
          <w14:schemeClr w14:val="tx1"/>
        </w14:solidFill>
      </w14:textFill>
    </w:rPr>
  </w:style>
  <w:style w:type="character" w:customStyle="1" w:styleId="56">
    <w:name w:val="纯文本 字符"/>
    <w:link w:val="14"/>
    <w:semiHidden/>
    <w:qFormat/>
    <w:locked/>
    <w:uiPriority w:val="99"/>
    <w:rPr>
      <w:rFonts w:ascii="宋体" w:hAnsi="Courier New" w:eastAsia="宋体" w:cs="Courier New"/>
      <w:sz w:val="21"/>
      <w:szCs w:val="21"/>
    </w:rPr>
  </w:style>
  <w:style w:type="character" w:customStyle="1" w:styleId="57">
    <w:name w:val="批注主题 字符"/>
    <w:link w:val="28"/>
    <w:semiHidden/>
    <w:qFormat/>
    <w:locked/>
    <w:uiPriority w:val="99"/>
    <w:rPr>
      <w:rFonts w:ascii="Times New Roman" w:hAnsi="Times New Roman" w:eastAsia="宋体" w:cs="Times New Roman"/>
      <w:b/>
      <w:bCs/>
      <w:sz w:val="24"/>
      <w:szCs w:val="24"/>
    </w:rPr>
  </w:style>
  <w:style w:type="character" w:customStyle="1" w:styleId="58">
    <w:name w:val="批注文字 Char"/>
    <w:qFormat/>
    <w:uiPriority w:val="99"/>
    <w:rPr>
      <w:rFonts w:ascii="Times New Roman" w:hAnsi="Times New Roman" w:eastAsia="宋体"/>
      <w:sz w:val="24"/>
    </w:rPr>
  </w:style>
  <w:style w:type="character" w:customStyle="1" w:styleId="59">
    <w:name w:val="纯文本 Char"/>
    <w:qFormat/>
    <w:uiPriority w:val="99"/>
    <w:rPr>
      <w:rFonts w:ascii="宋体" w:hAnsi="Courier New"/>
    </w:rPr>
  </w:style>
  <w:style w:type="character" w:customStyle="1" w:styleId="60">
    <w:name w:val="文档结构图 Char"/>
    <w:qFormat/>
    <w:locked/>
    <w:uiPriority w:val="99"/>
    <w:rPr>
      <w:rFonts w:ascii="宋体" w:hAnsi="Times New Roman" w:cs="Times New Roman"/>
      <w:sz w:val="18"/>
      <w:szCs w:val="18"/>
    </w:rPr>
  </w:style>
  <w:style w:type="character" w:customStyle="1" w:styleId="61">
    <w:name w:val="纯文本 Char1"/>
    <w:qFormat/>
    <w:uiPriority w:val="99"/>
    <w:rPr>
      <w:rFonts w:ascii="宋体" w:hAnsi="Courier New" w:eastAsia="宋体"/>
      <w:sz w:val="21"/>
    </w:rPr>
  </w:style>
  <w:style w:type="character" w:customStyle="1" w:styleId="62">
    <w:name w:val="标题 5 字符"/>
    <w:link w:val="7"/>
    <w:qFormat/>
    <w:locked/>
    <w:uiPriority w:val="99"/>
    <w:rPr>
      <w:rFonts w:ascii="仿宋_GB2312" w:eastAsia="宋体" w:cs="Times New Roman"/>
      <w:b/>
      <w:bCs/>
      <w:sz w:val="24"/>
      <w:szCs w:val="18"/>
    </w:rPr>
  </w:style>
  <w:style w:type="character" w:customStyle="1" w:styleId="63">
    <w:name w:val="标题 2 字符"/>
    <w:link w:val="4"/>
    <w:qFormat/>
    <w:locked/>
    <w:uiPriority w:val="99"/>
    <w:rPr>
      <w:rFonts w:ascii="Cambria" w:hAnsi="Cambria" w:eastAsia="宋体" w:cs="Times New Roman"/>
      <w:b/>
      <w:bCs/>
      <w:kern w:val="0"/>
      <w:sz w:val="32"/>
      <w:szCs w:val="32"/>
    </w:rPr>
  </w:style>
  <w:style w:type="character" w:customStyle="1" w:styleId="64">
    <w:name w:val="页眉 字符"/>
    <w:link w:val="19"/>
    <w:qFormat/>
    <w:locked/>
    <w:uiPriority w:val="99"/>
    <w:rPr>
      <w:rFonts w:cs="Times New Roman"/>
      <w:sz w:val="18"/>
      <w:szCs w:val="18"/>
    </w:rPr>
  </w:style>
  <w:style w:type="character" w:customStyle="1" w:styleId="65">
    <w:name w:val="批注框文本 字符"/>
    <w:link w:val="17"/>
    <w:semiHidden/>
    <w:qFormat/>
    <w:locked/>
    <w:uiPriority w:val="99"/>
    <w:rPr>
      <w:rFonts w:ascii="Times New Roman" w:hAnsi="Times New Roman" w:eastAsia="宋体" w:cs="Times New Roman"/>
      <w:sz w:val="18"/>
      <w:szCs w:val="18"/>
    </w:rPr>
  </w:style>
  <w:style w:type="character" w:customStyle="1" w:styleId="66">
    <w:name w:val="标题 Char"/>
    <w:qFormat/>
    <w:uiPriority w:val="99"/>
    <w:rPr>
      <w:rFonts w:ascii="Arial" w:hAnsi="Arial" w:eastAsia="宋体"/>
      <w:b/>
      <w:kern w:val="0"/>
      <w:sz w:val="32"/>
    </w:rPr>
  </w:style>
  <w:style w:type="character" w:customStyle="1" w:styleId="67">
    <w:name w:val="正文文本缩进 Char"/>
    <w:qFormat/>
    <w:uiPriority w:val="99"/>
    <w:rPr>
      <w:rFonts w:ascii="Times New Roman" w:hAnsi="Times New Roman" w:eastAsia="宋体"/>
      <w:sz w:val="24"/>
    </w:rPr>
  </w:style>
  <w:style w:type="character" w:customStyle="1" w:styleId="68">
    <w:name w:val="日期 字符"/>
    <w:link w:val="15"/>
    <w:semiHidden/>
    <w:qFormat/>
    <w:locked/>
    <w:uiPriority w:val="99"/>
    <w:rPr>
      <w:rFonts w:ascii="Times New Roman" w:hAnsi="Times New Roman" w:eastAsia="宋体" w:cs="Times New Roman"/>
      <w:sz w:val="24"/>
      <w:szCs w:val="24"/>
    </w:rPr>
  </w:style>
  <w:style w:type="character" w:customStyle="1" w:styleId="69">
    <w:name w:val="正文文本缩进 2 Char"/>
    <w:qFormat/>
    <w:uiPriority w:val="99"/>
    <w:rPr>
      <w:rFonts w:ascii="Times New Roman" w:hAnsi="Times New Roman" w:eastAsia="宋体"/>
      <w:sz w:val="24"/>
    </w:rPr>
  </w:style>
  <w:style w:type="character" w:customStyle="1" w:styleId="70">
    <w:name w:val="15"/>
    <w:qFormat/>
    <w:uiPriority w:val="0"/>
    <w:rPr>
      <w:rFonts w:hint="default" w:ascii="Calibri" w:hAnsi="Calibri" w:cs="Calibri"/>
      <w:color w:val="0000FF"/>
      <w:u w:val="single"/>
    </w:rPr>
  </w:style>
  <w:style w:type="character" w:customStyle="1" w:styleId="71">
    <w:name w:val="bumpedfont15"/>
    <w:qFormat/>
    <w:uiPriority w:val="99"/>
    <w:rPr>
      <w:rFonts w:cs="Times New Roman"/>
    </w:rPr>
  </w:style>
  <w:style w:type="character" w:customStyle="1" w:styleId="72">
    <w:name w:val="正文文本 2 Char"/>
    <w:qFormat/>
    <w:uiPriority w:val="99"/>
    <w:rPr>
      <w:rFonts w:ascii="仿宋_GB2312" w:hAnsi="Times New Roman" w:eastAsia="仿宋_GB2312"/>
      <w:sz w:val="32"/>
    </w:rPr>
  </w:style>
  <w:style w:type="character" w:customStyle="1" w:styleId="73">
    <w:name w:val="标题 4 字符"/>
    <w:link w:val="6"/>
    <w:qFormat/>
    <w:locked/>
    <w:uiPriority w:val="99"/>
    <w:rPr>
      <w:rFonts w:ascii="Times New Roman" w:hAnsi="Times New Roman" w:eastAsia="宋体" w:cs="Times New Roman"/>
      <w:b/>
      <w:sz w:val="24"/>
      <w:szCs w:val="28"/>
    </w:rPr>
  </w:style>
  <w:style w:type="character" w:customStyle="1" w:styleId="74">
    <w:name w:val="正文文本缩进 3 Char"/>
    <w:qFormat/>
    <w:uiPriority w:val="99"/>
    <w:rPr>
      <w:rFonts w:ascii="Times New Roman" w:hAnsi="Times New Roman" w:eastAsia="宋体"/>
      <w:sz w:val="24"/>
    </w:rPr>
  </w:style>
  <w:style w:type="character" w:customStyle="1" w:styleId="75">
    <w:name w:val="font11"/>
    <w:qFormat/>
    <w:uiPriority w:val="0"/>
    <w:rPr>
      <w:rFonts w:hint="eastAsia" w:ascii="宋体" w:hAnsi="宋体" w:eastAsia="宋体" w:cs="宋体"/>
      <w:b/>
      <w:color w:val="000000"/>
      <w:sz w:val="22"/>
      <w:szCs w:val="22"/>
      <w:u w:val="none"/>
    </w:rPr>
  </w:style>
  <w:style w:type="character" w:customStyle="1" w:styleId="76">
    <w:name w:val="标题 3 字符"/>
    <w:link w:val="5"/>
    <w:qFormat/>
    <w:locked/>
    <w:uiPriority w:val="99"/>
    <w:rPr>
      <w:rFonts w:eastAsia="宋体" w:cs="Times New Roman"/>
      <w:b/>
      <w:bCs/>
      <w:sz w:val="30"/>
      <w:szCs w:val="32"/>
    </w:rPr>
  </w:style>
  <w:style w:type="character" w:customStyle="1" w:styleId="77">
    <w:name w:val="Char Char"/>
    <w:qFormat/>
    <w:uiPriority w:val="99"/>
    <w:rPr>
      <w:rFonts w:eastAsia="宋体"/>
      <w:b/>
      <w:kern w:val="2"/>
      <w:sz w:val="32"/>
      <w:lang w:val="en-US" w:eastAsia="zh-CN"/>
    </w:rPr>
  </w:style>
  <w:style w:type="character" w:customStyle="1" w:styleId="78">
    <w:name w:val="正文文本 2 字符"/>
    <w:link w:val="25"/>
    <w:qFormat/>
    <w:locked/>
    <w:uiPriority w:val="99"/>
    <w:rPr>
      <w:rFonts w:ascii="Times New Roman" w:hAnsi="Times New Roman" w:eastAsia="宋体" w:cs="Times New Roman"/>
      <w:sz w:val="24"/>
      <w:szCs w:val="24"/>
    </w:rPr>
  </w:style>
  <w:style w:type="character" w:customStyle="1" w:styleId="79">
    <w:name w:val="正文文本缩进 2 字符"/>
    <w:link w:val="16"/>
    <w:semiHidden/>
    <w:qFormat/>
    <w:locked/>
    <w:uiPriority w:val="99"/>
    <w:rPr>
      <w:rFonts w:ascii="Times New Roman" w:hAnsi="Times New Roman" w:eastAsia="宋体" w:cs="Times New Roman"/>
      <w:sz w:val="24"/>
      <w:szCs w:val="24"/>
    </w:rPr>
  </w:style>
  <w:style w:type="character" w:customStyle="1" w:styleId="80">
    <w:name w:val="标题 字符"/>
    <w:link w:val="27"/>
    <w:qFormat/>
    <w:locked/>
    <w:uiPriority w:val="99"/>
    <w:rPr>
      <w:rFonts w:ascii="Cambria" w:hAnsi="Cambria" w:eastAsia="宋体" w:cs="Times New Roman"/>
      <w:b/>
      <w:bCs/>
      <w:sz w:val="32"/>
      <w:szCs w:val="32"/>
    </w:rPr>
  </w:style>
  <w:style w:type="character" w:customStyle="1" w:styleId="81">
    <w:name w:val="正文2 Char Char Char Char Char"/>
    <w:qFormat/>
    <w:uiPriority w:val="99"/>
    <w:rPr>
      <w:rFonts w:ascii="宋体" w:eastAsia="宋体"/>
      <w:kern w:val="30"/>
      <w:sz w:val="24"/>
      <w:lang w:val="en-US" w:eastAsia="zh-CN"/>
    </w:rPr>
  </w:style>
  <w:style w:type="character" w:customStyle="1" w:styleId="82">
    <w:name w:val="font31"/>
    <w:qFormat/>
    <w:uiPriority w:val="0"/>
    <w:rPr>
      <w:rFonts w:hint="eastAsia" w:ascii="宋体" w:hAnsi="宋体" w:eastAsia="宋体" w:cs="宋体"/>
      <w:color w:val="000000"/>
      <w:sz w:val="28"/>
      <w:szCs w:val="28"/>
      <w:u w:val="none"/>
    </w:rPr>
  </w:style>
  <w:style w:type="character" w:customStyle="1" w:styleId="83">
    <w:name w:val="批注主题 Char"/>
    <w:qFormat/>
    <w:uiPriority w:val="99"/>
    <w:rPr>
      <w:rFonts w:ascii="Times New Roman" w:hAnsi="Times New Roman" w:eastAsia="宋体"/>
      <w:b/>
      <w:sz w:val="24"/>
    </w:rPr>
  </w:style>
  <w:style w:type="character" w:customStyle="1" w:styleId="84">
    <w:name w:val="Plain Text Char"/>
    <w:qFormat/>
    <w:uiPriority w:val="99"/>
    <w:rPr>
      <w:rFonts w:ascii="宋体" w:hAnsi="Courier New" w:eastAsia="宋体"/>
      <w:sz w:val="21"/>
    </w:rPr>
  </w:style>
  <w:style w:type="character" w:customStyle="1" w:styleId="85">
    <w:name w:val="10"/>
    <w:qFormat/>
    <w:uiPriority w:val="0"/>
    <w:rPr>
      <w:rFonts w:hint="default" w:ascii="Calibri" w:hAnsi="Calibri" w:cs="Calibri"/>
    </w:rPr>
  </w:style>
  <w:style w:type="character" w:customStyle="1" w:styleId="86">
    <w:name w:val="正文文本缩进 字符"/>
    <w:link w:val="12"/>
    <w:semiHidden/>
    <w:qFormat/>
    <w:locked/>
    <w:uiPriority w:val="99"/>
    <w:rPr>
      <w:rFonts w:ascii="Times New Roman" w:hAnsi="Times New Roman" w:eastAsia="宋体" w:cs="Times New Roman"/>
      <w:sz w:val="24"/>
      <w:szCs w:val="24"/>
    </w:rPr>
  </w:style>
  <w:style w:type="character" w:customStyle="1" w:styleId="87">
    <w:name w:val="批注文字 字符"/>
    <w:link w:val="10"/>
    <w:semiHidden/>
    <w:qFormat/>
    <w:locked/>
    <w:uiPriority w:val="99"/>
    <w:rPr>
      <w:rFonts w:ascii="Times New Roman" w:hAnsi="Times New Roman" w:eastAsia="宋体" w:cs="Times New Roman"/>
      <w:sz w:val="24"/>
      <w:szCs w:val="24"/>
    </w:rPr>
  </w:style>
  <w:style w:type="paragraph" w:customStyle="1" w:styleId="88">
    <w:name w:val="表中"/>
    <w:basedOn w:val="1"/>
    <w:qFormat/>
    <w:uiPriority w:val="99"/>
    <w:pPr>
      <w:adjustRightInd w:val="0"/>
      <w:spacing w:line="360" w:lineRule="atLeast"/>
      <w:jc w:val="center"/>
      <w:textAlignment w:val="baseline"/>
    </w:pPr>
    <w:rPr>
      <w:kern w:val="0"/>
      <w:szCs w:val="20"/>
    </w:rPr>
  </w:style>
  <w:style w:type="paragraph" w:customStyle="1" w:styleId="89">
    <w:name w:val="二级标题"/>
    <w:basedOn w:val="1"/>
    <w:next w:val="1"/>
    <w:qFormat/>
    <w:uiPriority w:val="0"/>
    <w:pPr>
      <w:numPr>
        <w:ilvl w:val="1"/>
        <w:numId w:val="3"/>
      </w:numPr>
      <w:outlineLvl w:val="2"/>
    </w:pPr>
    <w:rPr>
      <w:b/>
    </w:rPr>
  </w:style>
  <w:style w:type="paragraph" w:customStyle="1" w:styleId="9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1">
    <w:name w:val="正文 New New New New New"/>
    <w:qFormat/>
    <w:uiPriority w:val="0"/>
    <w:pPr>
      <w:widowControl w:val="0"/>
      <w:jc w:val="both"/>
    </w:pPr>
    <w:rPr>
      <w:rFonts w:eastAsia="宋体" w:cs="Times New Roman" w:asciiTheme="minorHAnsi" w:hAnsiTheme="minorHAnsi"/>
      <w:kern w:val="2"/>
      <w:sz w:val="21"/>
      <w:szCs w:val="24"/>
      <w:lang w:val="en-US" w:eastAsia="zh-CN" w:bidi="ar-SA"/>
    </w:rPr>
  </w:style>
  <w:style w:type="paragraph" w:customStyle="1" w:styleId="92">
    <w:name w:val="s7"/>
    <w:basedOn w:val="1"/>
    <w:qFormat/>
    <w:uiPriority w:val="99"/>
    <w:pPr>
      <w:widowControl/>
      <w:spacing w:before="100" w:beforeAutospacing="1" w:after="100" w:afterAutospacing="1"/>
      <w:jc w:val="left"/>
    </w:pPr>
    <w:rPr>
      <w:rFonts w:ascii="宋体" w:hAnsi="宋体" w:cs="宋体"/>
      <w:kern w:val="0"/>
    </w:rPr>
  </w:style>
  <w:style w:type="paragraph" w:customStyle="1" w:styleId="93">
    <w:name w:val="普通(网站)1"/>
    <w:basedOn w:val="1"/>
    <w:qFormat/>
    <w:uiPriority w:val="99"/>
    <w:pPr>
      <w:widowControl/>
      <w:spacing w:before="100" w:beforeAutospacing="1" w:after="100" w:afterAutospacing="1"/>
      <w:jc w:val="left"/>
    </w:pPr>
    <w:rPr>
      <w:rFonts w:ascii="宋体" w:hAnsi="宋体" w:cs="宋体"/>
      <w:kern w:val="0"/>
    </w:rPr>
  </w:style>
  <w:style w:type="paragraph" w:customStyle="1" w:styleId="94">
    <w:name w:val="List Paragraph1"/>
    <w:basedOn w:val="1"/>
    <w:qFormat/>
    <w:uiPriority w:val="99"/>
    <w:pPr>
      <w:widowControl/>
      <w:adjustRightInd w:val="0"/>
      <w:snapToGrid w:val="0"/>
      <w:spacing w:after="200"/>
      <w:ind w:firstLine="420"/>
      <w:jc w:val="left"/>
    </w:pPr>
    <w:rPr>
      <w:rFonts w:ascii="Tahoma" w:hAnsi="Tahoma" w:eastAsia="微软雅黑"/>
      <w:kern w:val="0"/>
      <w:sz w:val="22"/>
      <w:szCs w:val="22"/>
    </w:rPr>
  </w:style>
  <w:style w:type="paragraph" w:customStyle="1" w:styleId="95">
    <w:name w:val="样式5"/>
    <w:basedOn w:val="1"/>
    <w:qFormat/>
    <w:uiPriority w:val="0"/>
    <w:pPr>
      <w:snapToGrid w:val="0"/>
      <w:ind w:left="280" w:leftChars="100" w:firstLine="560"/>
    </w:pPr>
    <w:rPr>
      <w:rFonts w:ascii="Calibri" w:hAnsi="Calibri" w:eastAsia="仿宋_GB2312"/>
      <w:szCs w:val="22"/>
    </w:rPr>
  </w:style>
  <w:style w:type="paragraph" w:customStyle="1" w:styleId="96">
    <w:name w:val="列出段落21"/>
    <w:basedOn w:val="1"/>
    <w:qFormat/>
    <w:uiPriority w:val="99"/>
    <w:pPr>
      <w:spacing w:line="480" w:lineRule="auto"/>
      <w:ind w:firstLine="420"/>
    </w:pPr>
  </w:style>
  <w:style w:type="paragraph" w:customStyle="1" w:styleId="97">
    <w:name w:val="XXX"/>
    <w:basedOn w:val="1"/>
    <w:qFormat/>
    <w:uiPriority w:val="99"/>
    <w:pPr>
      <w:ind w:firstLine="250" w:firstLineChars="250"/>
    </w:pPr>
  </w:style>
  <w:style w:type="paragraph" w:customStyle="1" w:styleId="98">
    <w:name w:val="表格编号"/>
    <w:basedOn w:val="1"/>
    <w:qFormat/>
    <w:uiPriority w:val="99"/>
    <w:pPr>
      <w:spacing w:line="240" w:lineRule="auto"/>
      <w:ind w:firstLine="0" w:firstLineChars="0"/>
    </w:pPr>
  </w:style>
  <w:style w:type="paragraph" w:customStyle="1" w:styleId="99">
    <w:name w:val="三级标题"/>
    <w:basedOn w:val="1"/>
    <w:next w:val="1"/>
    <w:qFormat/>
    <w:uiPriority w:val="0"/>
    <w:pPr>
      <w:numPr>
        <w:ilvl w:val="2"/>
        <w:numId w:val="3"/>
      </w:numPr>
      <w:outlineLvl w:val="3"/>
    </w:pPr>
    <w:rPr>
      <w:b/>
    </w:rPr>
  </w:style>
  <w:style w:type="paragraph" w:customStyle="1" w:styleId="100">
    <w:name w:val="样式 XXXX + 首行缩进:  2 字符"/>
    <w:basedOn w:val="101"/>
    <w:qFormat/>
    <w:uiPriority w:val="99"/>
    <w:pPr>
      <w:ind w:left="270" w:firstLine="150" w:firstLineChars="150"/>
    </w:pPr>
    <w:rPr>
      <w:rFonts w:cs="宋体"/>
      <w:szCs w:val="20"/>
    </w:rPr>
  </w:style>
  <w:style w:type="paragraph" w:customStyle="1" w:styleId="101">
    <w:name w:val="XXXX"/>
    <w:basedOn w:val="1"/>
    <w:qFormat/>
    <w:uiPriority w:val="99"/>
    <w:pPr>
      <w:ind w:left="567" w:leftChars="270" w:firstLine="420"/>
    </w:pPr>
  </w:style>
  <w:style w:type="paragraph" w:customStyle="1" w:styleId="102">
    <w:name w:val="样式 KK + 左侧:  2.7 字符 首行缩进:  0.5 字符"/>
    <w:basedOn w:val="103"/>
    <w:qFormat/>
    <w:uiPriority w:val="99"/>
    <w:pPr>
      <w:ind w:firstLine="0" w:firstLineChars="0"/>
    </w:pPr>
  </w:style>
  <w:style w:type="paragraph" w:customStyle="1" w:styleId="103">
    <w:name w:val="KK"/>
    <w:basedOn w:val="100"/>
    <w:qFormat/>
    <w:uiPriority w:val="99"/>
    <w:pPr>
      <w:ind w:firstLine="50" w:firstLineChars="50"/>
    </w:pPr>
  </w:style>
  <w:style w:type="paragraph" w:customStyle="1" w:styleId="104">
    <w:name w:val="正文2"/>
    <w:qFormat/>
    <w:uiPriority w:val="99"/>
    <w:pPr>
      <w:jc w:val="both"/>
    </w:pPr>
    <w:rPr>
      <w:rFonts w:eastAsia="宋体" w:cs="宋体" w:asciiTheme="minorHAnsi" w:hAnsiTheme="minorHAnsi"/>
      <w:kern w:val="2"/>
      <w:sz w:val="21"/>
      <w:szCs w:val="21"/>
      <w:lang w:val="en-US" w:eastAsia="zh-CN" w:bidi="ar-SA"/>
    </w:rPr>
  </w:style>
  <w:style w:type="paragraph" w:customStyle="1" w:styleId="105">
    <w:name w:val="列出段落11"/>
    <w:basedOn w:val="1"/>
    <w:qFormat/>
    <w:uiPriority w:val="99"/>
    <w:pPr>
      <w:ind w:firstLine="420"/>
    </w:pPr>
  </w:style>
  <w:style w:type="paragraph" w:customStyle="1" w:styleId="106">
    <w:name w:val="列出段落5"/>
    <w:basedOn w:val="1"/>
    <w:qFormat/>
    <w:uiPriority w:val="99"/>
    <w:pPr>
      <w:ind w:firstLine="420"/>
    </w:pPr>
  </w:style>
  <w:style w:type="paragraph" w:customStyle="1" w:styleId="107">
    <w:name w:val="列出段落9"/>
    <w:basedOn w:val="1"/>
    <w:unhideWhenUsed/>
    <w:qFormat/>
    <w:uiPriority w:val="99"/>
    <w:pPr>
      <w:ind w:firstLine="420"/>
    </w:pPr>
  </w:style>
  <w:style w:type="paragraph" w:customStyle="1" w:styleId="108">
    <w:name w:val="纯文本 New New"/>
    <w:basedOn w:val="91"/>
    <w:qFormat/>
    <w:uiPriority w:val="0"/>
    <w:rPr>
      <w:rFonts w:ascii="宋体" w:hAnsi="Courier New"/>
    </w:rPr>
  </w:style>
  <w:style w:type="paragraph" w:customStyle="1" w:styleId="109">
    <w:name w:val="列出段落3"/>
    <w:basedOn w:val="1"/>
    <w:qFormat/>
    <w:uiPriority w:val="99"/>
    <w:pPr>
      <w:ind w:firstLine="420"/>
    </w:pPr>
  </w:style>
  <w:style w:type="paragraph" w:customStyle="1" w:styleId="110">
    <w:name w:val="reader-word-layer"/>
    <w:basedOn w:val="1"/>
    <w:qFormat/>
    <w:uiPriority w:val="99"/>
    <w:pPr>
      <w:widowControl/>
      <w:spacing w:before="100" w:beforeAutospacing="1" w:after="100" w:afterAutospacing="1"/>
      <w:jc w:val="left"/>
    </w:pPr>
    <w:rPr>
      <w:rFonts w:ascii="宋体" w:hAnsi="宋体" w:cs="宋体"/>
      <w:kern w:val="0"/>
    </w:rPr>
  </w:style>
  <w:style w:type="paragraph" w:customStyle="1" w:styleId="111">
    <w:name w:val="2"/>
    <w:basedOn w:val="1"/>
    <w:qFormat/>
    <w:uiPriority w:val="99"/>
    <w:pPr>
      <w:adjustRightInd w:val="0"/>
      <w:spacing w:line="420" w:lineRule="atLeast"/>
      <w:ind w:left="1134" w:hanging="227"/>
      <w:textAlignment w:val="baseline"/>
    </w:pPr>
    <w:rPr>
      <w:kern w:val="0"/>
      <w:szCs w:val="20"/>
    </w:rPr>
  </w:style>
  <w:style w:type="paragraph" w:customStyle="1" w:styleId="112">
    <w:name w:val="图表标题"/>
    <w:basedOn w:val="1"/>
    <w:next w:val="98"/>
    <w:qFormat/>
    <w:uiPriority w:val="0"/>
    <w:pPr>
      <w:spacing w:line="240" w:lineRule="auto"/>
      <w:ind w:firstLine="0" w:firstLineChars="0"/>
      <w:jc w:val="center"/>
    </w:pPr>
    <w:rPr>
      <w:rFonts w:eastAsia="黑体"/>
    </w:rPr>
  </w:style>
  <w:style w:type="paragraph" w:customStyle="1" w:styleId="113">
    <w:name w:val="样式1"/>
    <w:basedOn w:val="97"/>
    <w:qFormat/>
    <w:uiPriority w:val="99"/>
    <w:pPr>
      <w:ind w:firstLine="600"/>
    </w:pPr>
  </w:style>
  <w:style w:type="paragraph" w:customStyle="1" w:styleId="114">
    <w:name w:val="列出段落2"/>
    <w:basedOn w:val="1"/>
    <w:unhideWhenUsed/>
    <w:qFormat/>
    <w:uiPriority w:val="99"/>
    <w:pPr>
      <w:ind w:firstLine="420"/>
    </w:pPr>
  </w:style>
  <w:style w:type="paragraph" w:customStyle="1" w:styleId="115">
    <w:name w:val="样式 标题 4 + 黑色"/>
    <w:basedOn w:val="6"/>
    <w:qFormat/>
    <w:uiPriority w:val="99"/>
    <w:pPr>
      <w:keepNext w:val="0"/>
      <w:keepLines w:val="0"/>
      <w:widowControl/>
      <w:spacing w:after="200" w:line="360" w:lineRule="auto"/>
      <w:ind w:left="1980"/>
      <w:jc w:val="left"/>
    </w:pPr>
    <w:rPr>
      <w:b w:val="0"/>
      <w:bCs/>
      <w:color w:val="000000"/>
      <w:sz w:val="21"/>
      <w:szCs w:val="20"/>
      <w:lang w:val="en-GB"/>
    </w:rPr>
  </w:style>
  <w:style w:type="paragraph" w:customStyle="1" w:styleId="116">
    <w:name w:val="列出段落6"/>
    <w:basedOn w:val="1"/>
    <w:qFormat/>
    <w:uiPriority w:val="99"/>
    <w:pPr>
      <w:ind w:firstLine="420"/>
    </w:pPr>
  </w:style>
  <w:style w:type="paragraph" w:customStyle="1" w:styleId="117">
    <w:name w:val="Default"/>
    <w:qFormat/>
    <w:uiPriority w:val="99"/>
    <w:pPr>
      <w:widowControl w:val="0"/>
      <w:autoSpaceDE w:val="0"/>
      <w:autoSpaceDN w:val="0"/>
      <w:adjustRightInd w:val="0"/>
    </w:pPr>
    <w:rPr>
      <w:rFonts w:ascii="宋体" w:hAnsi="宋体" w:eastAsia="宋体" w:cs="Times New Roman"/>
      <w:color w:val="000000"/>
      <w:kern w:val="2"/>
      <w:sz w:val="24"/>
      <w:szCs w:val="24"/>
      <w:lang w:val="en-US" w:eastAsia="zh-CN" w:bidi="ar-SA"/>
    </w:rPr>
  </w:style>
  <w:style w:type="paragraph" w:customStyle="1" w:styleId="118">
    <w:name w:val="列出段落4"/>
    <w:basedOn w:val="1"/>
    <w:qFormat/>
    <w:uiPriority w:val="99"/>
    <w:pPr>
      <w:ind w:firstLine="420"/>
    </w:pPr>
  </w:style>
  <w:style w:type="paragraph" w:customStyle="1" w:styleId="119">
    <w:name w:val="样式"/>
    <w:qFormat/>
    <w:uiPriority w:val="99"/>
    <w:pPr>
      <w:widowControl w:val="0"/>
      <w:autoSpaceDE w:val="0"/>
      <w:autoSpaceDN w:val="0"/>
      <w:adjustRightInd w:val="0"/>
    </w:pPr>
    <w:rPr>
      <w:rFonts w:ascii="宋体" w:hAnsi="宋体" w:eastAsia="宋体" w:cs="宋体"/>
      <w:kern w:val="2"/>
      <w:sz w:val="24"/>
      <w:szCs w:val="24"/>
      <w:lang w:val="en-US" w:eastAsia="zh-CN" w:bidi="ar-SA"/>
    </w:rPr>
  </w:style>
  <w:style w:type="paragraph" w:customStyle="1" w:styleId="120">
    <w:name w:val="表头"/>
    <w:basedOn w:val="1"/>
    <w:qFormat/>
    <w:uiPriority w:val="99"/>
    <w:pPr>
      <w:adjustRightInd w:val="0"/>
      <w:spacing w:before="120" w:after="60" w:line="420" w:lineRule="atLeast"/>
      <w:textAlignment w:val="baseline"/>
    </w:pPr>
    <w:rPr>
      <w:rFonts w:ascii="黑体" w:eastAsia="黑体"/>
      <w:b/>
      <w:kern w:val="0"/>
      <w:szCs w:val="20"/>
    </w:rPr>
  </w:style>
  <w:style w:type="paragraph" w:customStyle="1" w:styleId="121">
    <w:name w:val="列出段落22"/>
    <w:basedOn w:val="1"/>
    <w:qFormat/>
    <w:uiPriority w:val="99"/>
    <w:pPr>
      <w:spacing w:line="480" w:lineRule="auto"/>
      <w:ind w:firstLine="420"/>
    </w:pPr>
  </w:style>
  <w:style w:type="paragraph" w:customStyle="1" w:styleId="122">
    <w:name w:val="1"/>
    <w:basedOn w:val="1"/>
    <w:next w:val="14"/>
    <w:qFormat/>
    <w:uiPriority w:val="99"/>
    <w:rPr>
      <w:rFonts w:ascii="宋体" w:hAnsi="Courier New"/>
      <w:szCs w:val="20"/>
    </w:rPr>
  </w:style>
  <w:style w:type="paragraph" w:customStyle="1" w:styleId="123">
    <w:name w:val="_Style 2"/>
    <w:basedOn w:val="1"/>
    <w:qFormat/>
    <w:uiPriority w:val="99"/>
    <w:pPr>
      <w:ind w:firstLine="420"/>
    </w:pPr>
  </w:style>
  <w:style w:type="paragraph" w:customStyle="1" w:styleId="124">
    <w:name w:val="标题3"/>
    <w:basedOn w:val="5"/>
    <w:next w:val="5"/>
    <w:qFormat/>
    <w:uiPriority w:val="99"/>
    <w:pPr>
      <w:spacing w:line="360" w:lineRule="auto"/>
      <w:ind w:firstLine="482"/>
    </w:pPr>
    <w:rPr>
      <w:rFonts w:ascii="宋体" w:hAnsi="宋体"/>
      <w:bCs w:val="0"/>
      <w:sz w:val="24"/>
      <w:szCs w:val="28"/>
    </w:rPr>
  </w:style>
  <w:style w:type="paragraph" w:customStyle="1" w:styleId="125">
    <w:name w:val="样式 标题 3 + 宋体 行距: 1.5 倍行距"/>
    <w:basedOn w:val="5"/>
    <w:qFormat/>
    <w:uiPriority w:val="99"/>
    <w:pPr>
      <w:keepNext w:val="0"/>
      <w:keepLines w:val="0"/>
      <w:widowControl/>
      <w:spacing w:before="0" w:after="200" w:line="360" w:lineRule="auto"/>
      <w:ind w:left="180"/>
      <w:jc w:val="left"/>
    </w:pPr>
    <w:rPr>
      <w:rFonts w:ascii="宋体" w:hAnsi="宋体"/>
      <w:b w:val="0"/>
      <w:bCs w:val="0"/>
      <w:sz w:val="21"/>
      <w:szCs w:val="20"/>
      <w:lang w:val="en-GB"/>
    </w:rPr>
  </w:style>
  <w:style w:type="paragraph" w:customStyle="1" w:styleId="126">
    <w:name w:val="列出段落7"/>
    <w:basedOn w:val="1"/>
    <w:qFormat/>
    <w:uiPriority w:val="99"/>
    <w:pPr>
      <w:ind w:firstLine="420"/>
    </w:pPr>
  </w:style>
  <w:style w:type="paragraph" w:customStyle="1" w:styleId="127">
    <w:name w:val="标题2"/>
    <w:basedOn w:val="4"/>
    <w:next w:val="4"/>
    <w:qFormat/>
    <w:uiPriority w:val="99"/>
    <w:pPr>
      <w:spacing w:line="360" w:lineRule="auto"/>
    </w:pPr>
    <w:rPr>
      <w:rFonts w:ascii="宋体" w:hAnsi="宋体" w:eastAsia="黑体"/>
    </w:rPr>
  </w:style>
  <w:style w:type="paragraph" w:customStyle="1" w:styleId="128">
    <w:name w:val="样式 标题3 + 加粗"/>
    <w:basedOn w:val="124"/>
    <w:qFormat/>
    <w:uiPriority w:val="99"/>
  </w:style>
  <w:style w:type="paragraph" w:customStyle="1" w:styleId="129">
    <w:name w:val="正文 New New New New New New"/>
    <w:qFormat/>
    <w:uiPriority w:val="0"/>
    <w:pPr>
      <w:widowControl w:val="0"/>
      <w:jc w:val="both"/>
    </w:pPr>
    <w:rPr>
      <w:rFonts w:eastAsia="宋体" w:cs="Times New Roman" w:asciiTheme="minorHAnsi" w:hAnsiTheme="minorHAnsi"/>
      <w:kern w:val="2"/>
      <w:sz w:val="21"/>
      <w:szCs w:val="24"/>
      <w:lang w:val="en-US" w:eastAsia="zh-CN" w:bidi="ar-SA"/>
    </w:rPr>
  </w:style>
  <w:style w:type="paragraph" w:customStyle="1" w:styleId="130">
    <w:name w:val="样式2"/>
    <w:basedOn w:val="109"/>
    <w:qFormat/>
    <w:uiPriority w:val="99"/>
    <w:pPr>
      <w:spacing w:beforeLines="50"/>
      <w:ind w:firstLine="0" w:firstLineChars="0"/>
      <w:jc w:val="center"/>
    </w:pPr>
    <w:rPr>
      <w:rFonts w:ascii="宋体" w:hAnsi="宋体"/>
      <w:b/>
      <w:sz w:val="28"/>
      <w:szCs w:val="28"/>
    </w:rPr>
  </w:style>
  <w:style w:type="paragraph" w:customStyle="1" w:styleId="131">
    <w:name w:val="XXXXX"/>
    <w:basedOn w:val="97"/>
    <w:qFormat/>
    <w:uiPriority w:val="99"/>
    <w:pPr>
      <w:ind w:firstLine="200" w:firstLineChars="200"/>
    </w:pPr>
  </w:style>
  <w:style w:type="paragraph" w:customStyle="1" w:styleId="132">
    <w:name w:val="s21"/>
    <w:basedOn w:val="1"/>
    <w:qFormat/>
    <w:uiPriority w:val="99"/>
    <w:pPr>
      <w:widowControl/>
      <w:spacing w:before="100" w:beforeAutospacing="1" w:after="100" w:afterAutospacing="1"/>
      <w:jc w:val="left"/>
    </w:pPr>
    <w:rPr>
      <w:rFonts w:ascii="宋体" w:hAnsi="宋体" w:cs="宋体"/>
      <w:kern w:val="0"/>
    </w:rPr>
  </w:style>
  <w:style w:type="paragraph" w:customStyle="1" w:styleId="133">
    <w:name w:val="四级标题"/>
    <w:basedOn w:val="1"/>
    <w:next w:val="1"/>
    <w:qFormat/>
    <w:uiPriority w:val="0"/>
    <w:pPr>
      <w:numPr>
        <w:ilvl w:val="3"/>
        <w:numId w:val="3"/>
      </w:numPr>
      <w:outlineLvl w:val="4"/>
    </w:pPr>
  </w:style>
  <w:style w:type="paragraph" w:customStyle="1" w:styleId="134">
    <w:name w:val="列出段落8"/>
    <w:basedOn w:val="1"/>
    <w:unhideWhenUsed/>
    <w:qFormat/>
    <w:uiPriority w:val="99"/>
    <w:pPr>
      <w:ind w:firstLine="420"/>
    </w:pPr>
  </w:style>
  <w:style w:type="paragraph" w:customStyle="1" w:styleId="135">
    <w:name w:val="s46"/>
    <w:basedOn w:val="1"/>
    <w:qFormat/>
    <w:uiPriority w:val="99"/>
    <w:pPr>
      <w:widowControl/>
      <w:spacing w:before="100" w:beforeAutospacing="1" w:after="100" w:afterAutospacing="1"/>
      <w:jc w:val="left"/>
    </w:pPr>
    <w:rPr>
      <w:rFonts w:ascii="宋体" w:hAnsi="宋体" w:cs="宋体"/>
      <w:kern w:val="0"/>
    </w:rPr>
  </w:style>
  <w:style w:type="paragraph" w:customStyle="1" w:styleId="136">
    <w:name w:val="修订版本号"/>
    <w:qFormat/>
    <w:uiPriority w:val="71"/>
    <w:rPr>
      <w:rFonts w:eastAsia="宋体" w:cs="Times New Roman" w:asciiTheme="minorHAnsi" w:hAnsiTheme="minorHAnsi"/>
      <w:kern w:val="2"/>
      <w:sz w:val="21"/>
      <w:szCs w:val="24"/>
      <w:lang w:val="en-US" w:eastAsia="zh-CN" w:bidi="ar-SA"/>
    </w:rPr>
  </w:style>
  <w:style w:type="paragraph" w:customStyle="1" w:styleId="137">
    <w:name w:val="修订1"/>
    <w:hidden/>
    <w:qFormat/>
    <w:uiPriority w:val="71"/>
    <w:rPr>
      <w:rFonts w:eastAsia="宋体" w:cs="Times New Roman" w:asciiTheme="minorHAnsi" w:hAnsiTheme="minorHAnsi"/>
      <w:kern w:val="2"/>
      <w:sz w:val="21"/>
      <w:szCs w:val="24"/>
      <w:lang w:val="en-US" w:eastAsia="zh-CN" w:bidi="ar-SA"/>
    </w:rPr>
  </w:style>
  <w:style w:type="paragraph" w:customStyle="1" w:styleId="138">
    <w:name w:val="修订2"/>
    <w:hidden/>
    <w:semiHidden/>
    <w:qFormat/>
    <w:uiPriority w:val="99"/>
    <w:rPr>
      <w:rFonts w:eastAsia="宋体" w:cs="Times New Roman" w:asciiTheme="minorHAnsi" w:hAnsiTheme="minorHAnsi"/>
      <w:kern w:val="2"/>
      <w:sz w:val="21"/>
      <w:szCs w:val="24"/>
      <w:lang w:val="en-US" w:eastAsia="zh-CN" w:bidi="ar-SA"/>
    </w:rPr>
  </w:style>
  <w:style w:type="paragraph" w:customStyle="1" w:styleId="139">
    <w:name w:val="列出段落10"/>
    <w:basedOn w:val="1"/>
    <w:qFormat/>
    <w:uiPriority w:val="99"/>
    <w:pPr>
      <w:ind w:firstLine="420"/>
    </w:pPr>
  </w:style>
  <w:style w:type="paragraph" w:customStyle="1" w:styleId="140">
    <w:name w:val="修订3"/>
    <w:hidden/>
    <w:semiHidden/>
    <w:qFormat/>
    <w:uiPriority w:val="99"/>
    <w:rPr>
      <w:rFonts w:eastAsia="宋体" w:cs="Times New Roman" w:asciiTheme="minorHAnsi" w:hAnsiTheme="minorHAnsi"/>
      <w:kern w:val="2"/>
      <w:sz w:val="21"/>
      <w:szCs w:val="24"/>
      <w:lang w:val="en-US" w:eastAsia="zh-CN" w:bidi="ar-SA"/>
    </w:rPr>
  </w:style>
  <w:style w:type="paragraph" w:customStyle="1" w:styleId="141">
    <w:name w:val="列出段落12"/>
    <w:basedOn w:val="1"/>
    <w:qFormat/>
    <w:uiPriority w:val="99"/>
    <w:pPr>
      <w:ind w:firstLine="420"/>
    </w:pPr>
  </w:style>
  <w:style w:type="paragraph" w:customStyle="1" w:styleId="142">
    <w:name w:val="修订4"/>
    <w:hidden/>
    <w:semiHidden/>
    <w:qFormat/>
    <w:uiPriority w:val="99"/>
    <w:rPr>
      <w:rFonts w:eastAsia="宋体" w:cs="Times New Roman" w:asciiTheme="minorHAnsi" w:hAnsiTheme="minorHAnsi"/>
      <w:kern w:val="2"/>
      <w:sz w:val="21"/>
      <w:szCs w:val="24"/>
      <w:lang w:val="en-US" w:eastAsia="zh-CN" w:bidi="ar-SA"/>
    </w:rPr>
  </w:style>
  <w:style w:type="paragraph" w:customStyle="1" w:styleId="143">
    <w:name w:val="列出段落13"/>
    <w:basedOn w:val="1"/>
    <w:qFormat/>
    <w:uiPriority w:val="0"/>
    <w:pPr>
      <w:spacing w:line="240" w:lineRule="auto"/>
      <w:ind w:firstLine="420"/>
    </w:pPr>
    <w:rPr>
      <w:rFonts w:ascii="Times New Roman" w:hAnsi="Times New Roman"/>
    </w:rPr>
  </w:style>
  <w:style w:type="paragraph" w:customStyle="1" w:styleId="144">
    <w:name w:val="修订5"/>
    <w:hidden/>
    <w:semiHidden/>
    <w:qFormat/>
    <w:uiPriority w:val="99"/>
    <w:rPr>
      <w:rFonts w:eastAsia="宋体" w:cs="Times New Roman" w:asciiTheme="minorHAnsi" w:hAnsiTheme="minorHAnsi"/>
      <w:kern w:val="2"/>
      <w:sz w:val="21"/>
      <w:szCs w:val="24"/>
      <w:lang w:val="en-US" w:eastAsia="zh-CN" w:bidi="ar-SA"/>
    </w:rPr>
  </w:style>
  <w:style w:type="paragraph" w:styleId="145">
    <w:name w:val="List Paragraph"/>
    <w:basedOn w:val="1"/>
    <w:link w:val="148"/>
    <w:qFormat/>
    <w:uiPriority w:val="99"/>
    <w:pPr>
      <w:ind w:firstLine="420"/>
    </w:pPr>
  </w:style>
  <w:style w:type="paragraph" w:customStyle="1" w:styleId="146">
    <w:name w:val="正文二级"/>
    <w:basedOn w:val="1"/>
    <w:qFormat/>
    <w:uiPriority w:val="0"/>
    <w:pPr>
      <w:spacing w:beforeLines="50" w:afterLines="50"/>
      <w:ind w:left="540" w:leftChars="257" w:firstLine="0" w:firstLineChars="0"/>
    </w:pPr>
    <w:rPr>
      <w:rFonts w:ascii="CG Times" w:hAnsi="CG Times"/>
      <w:szCs w:val="20"/>
    </w:rPr>
  </w:style>
  <w:style w:type="paragraph" w:customStyle="1" w:styleId="147">
    <w:name w:val="AOPlainFooter"/>
    <w:basedOn w:val="1"/>
    <w:next w:val="1"/>
    <w:qFormat/>
    <w:uiPriority w:val="0"/>
    <w:pPr>
      <w:widowControl/>
      <w:spacing w:line="240" w:lineRule="auto"/>
      <w:ind w:firstLine="0" w:firstLineChars="0"/>
      <w:jc w:val="right"/>
    </w:pPr>
    <w:rPr>
      <w:rFonts w:ascii="Times New Roman" w:hAnsi="Times New Roman"/>
      <w:kern w:val="0"/>
      <w:sz w:val="16"/>
      <w:szCs w:val="20"/>
      <w:lang w:val="en-GB" w:eastAsia="en-US"/>
    </w:rPr>
  </w:style>
  <w:style w:type="character" w:customStyle="1" w:styleId="148">
    <w:name w:val="列表段落 字符"/>
    <w:link w:val="145"/>
    <w:qFormat/>
    <w:uiPriority w:val="0"/>
    <w:rPr>
      <w:rFonts w:eastAsia="宋体" w:cs="Times New Roman"/>
      <w:kern w:val="2"/>
      <w:sz w:val="24"/>
      <w:szCs w:val="24"/>
    </w:rPr>
  </w:style>
  <w:style w:type="character" w:customStyle="1" w:styleId="149">
    <w:name w:val="脚注文本 字符"/>
    <w:basedOn w:val="31"/>
    <w:link w:val="22"/>
    <w:qFormat/>
    <w:uiPriority w:val="0"/>
    <w:rPr>
      <w:rFonts w:ascii="Times New Roman" w:hAnsi="Times New Roman" w:eastAsia="宋体" w:cs="Times New Roman"/>
      <w:kern w:val="2"/>
      <w:sz w:val="18"/>
      <w:szCs w:val="18"/>
    </w:rPr>
  </w:style>
  <w:style w:type="paragraph" w:customStyle="1" w:styleId="150">
    <w:name w:val="标题 41"/>
    <w:basedOn w:val="1"/>
    <w:qFormat/>
    <w:uiPriority w:val="99"/>
    <w:pPr>
      <w:autoSpaceDE w:val="0"/>
      <w:autoSpaceDN w:val="0"/>
      <w:adjustRightInd w:val="0"/>
      <w:spacing w:line="240" w:lineRule="auto"/>
      <w:ind w:firstLine="0" w:firstLineChars="0"/>
      <w:jc w:val="left"/>
      <w:outlineLvl w:val="3"/>
    </w:pPr>
    <w:rPr>
      <w:rFonts w:ascii="Arial" w:hAnsi="Arial" w:cs="Arial"/>
      <w:kern w:val="0"/>
      <w:sz w:val="28"/>
      <w:szCs w:val="28"/>
    </w:rPr>
  </w:style>
  <w:style w:type="paragraph" w:customStyle="1" w:styleId="151">
    <w:name w:val="WPSOffice手动目录 1"/>
    <w:qFormat/>
    <w:uiPriority w:val="0"/>
    <w:pPr>
      <w:ind w:leftChars="0"/>
    </w:pPr>
    <w:rPr>
      <w:rFonts w:ascii="Times New Roman" w:hAnsi="Times New Roman" w:eastAsia="宋体" w:cs="Times New Roman"/>
      <w:sz w:val="20"/>
      <w:szCs w:val="20"/>
    </w:rPr>
  </w:style>
  <w:style w:type="paragraph" w:customStyle="1" w:styleId="152">
    <w:name w:val="WPSOffice手动目录 2"/>
    <w:qFormat/>
    <w:uiPriority w:val="0"/>
    <w:pPr>
      <w:ind w:leftChars="200"/>
    </w:pPr>
    <w:rPr>
      <w:rFonts w:ascii="Times New Roman" w:hAnsi="Times New Roman" w:eastAsia="宋体" w:cs="Times New Roman"/>
      <w:sz w:val="20"/>
      <w:szCs w:val="20"/>
    </w:rPr>
  </w:style>
  <w:style w:type="paragraph" w:customStyle="1" w:styleId="153">
    <w:name w:val="WPSOffice手动目录 3"/>
    <w:qFormat/>
    <w:uiPriority w:val="0"/>
    <w:pPr>
      <w:ind w:leftChars="400"/>
    </w:pPr>
    <w:rPr>
      <w:rFonts w:ascii="Times New Roman" w:hAnsi="Times New Roman" w:eastAsia="宋体" w:cs="Times New Roman"/>
      <w:sz w:val="20"/>
      <w:szCs w:val="20"/>
    </w:rPr>
  </w:style>
  <w:style w:type="table" w:customStyle="1" w:styleId="154">
    <w:name w:val="网格型2"/>
    <w:basedOn w:val="2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标题排序"/>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6FFF8-8768-4FC9-B73A-A76655147628}">
  <ds:schemaRefs/>
</ds:datastoreItem>
</file>

<file path=docProps/app.xml><?xml version="1.0" encoding="utf-8"?>
<Properties xmlns="http://schemas.openxmlformats.org/officeDocument/2006/extended-properties" xmlns:vt="http://schemas.openxmlformats.org/officeDocument/2006/docPropsVTypes">
  <Template>Normal</Template>
  <Company>CMCC</Company>
  <Pages>77</Pages>
  <Words>26943</Words>
  <Characters>28242</Characters>
  <Lines>171</Lines>
  <Paragraphs>48</Paragraphs>
  <TotalTime>116</TotalTime>
  <ScaleCrop>false</ScaleCrop>
  <LinksUpToDate>false</LinksUpToDate>
  <CharactersWithSpaces>29535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2020-04-18T10:39:00Z</dcterms:created>
  <dc:creator>love</dc:creator>
  <cp:lastModifiedBy>ZZEIC</cp:lastModifiedBy>
  <cp:lastPrinted>2020-07-01T02:10:00Z</cp:lastPrinted>
  <dcterms:modified xsi:type="dcterms:W3CDTF">2020-07-01T08:45:50Z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