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9D802">
      <w:pPr>
        <w:spacing w:line="360" w:lineRule="auto"/>
        <w:jc w:val="center"/>
        <w:outlineLvl w:val="0"/>
        <w:rPr>
          <w:rFonts w:hint="eastAsia" w:ascii="仿宋" w:hAnsi="仿宋" w:eastAsia="仿宋" w:cs="仿宋"/>
          <w:b/>
          <w:sz w:val="60"/>
          <w:szCs w:val="60"/>
          <w:lang w:eastAsia="zh-CN"/>
        </w:rPr>
      </w:pPr>
      <w:r>
        <w:rPr>
          <w:rFonts w:hint="eastAsia" w:ascii="仿宋" w:hAnsi="仿宋" w:eastAsia="仿宋" w:cs="仿宋"/>
          <w:b/>
          <w:sz w:val="44"/>
          <w:szCs w:val="44"/>
          <w:lang w:eastAsia="zh-CN"/>
        </w:rPr>
        <w:t>2025年浙江省青少年柔道锦标赛器材</w:t>
      </w:r>
    </w:p>
    <w:p w14:paraId="33609D4B">
      <w:pPr>
        <w:jc w:val="center"/>
        <w:outlineLvl w:val="0"/>
        <w:rPr>
          <w:rFonts w:ascii="仿宋" w:hAnsi="仿宋" w:eastAsia="仿宋" w:cs="仿宋"/>
          <w:b/>
          <w:sz w:val="72"/>
          <w:szCs w:val="72"/>
        </w:rPr>
      </w:pPr>
    </w:p>
    <w:p w14:paraId="1C7F148C">
      <w:pPr>
        <w:jc w:val="center"/>
        <w:outlineLvl w:val="0"/>
        <w:rPr>
          <w:rFonts w:ascii="仿宋" w:hAnsi="仿宋" w:eastAsia="仿宋" w:cs="仿宋"/>
          <w:b/>
          <w:sz w:val="72"/>
          <w:szCs w:val="72"/>
        </w:rPr>
      </w:pPr>
      <w:r>
        <w:rPr>
          <w:rFonts w:hint="eastAsia" w:ascii="仿宋" w:hAnsi="仿宋" w:eastAsia="仿宋" w:cs="仿宋"/>
          <w:b/>
          <w:sz w:val="72"/>
          <w:szCs w:val="72"/>
        </w:rPr>
        <w:t>公</w:t>
      </w:r>
    </w:p>
    <w:p w14:paraId="52441194">
      <w:pPr>
        <w:jc w:val="center"/>
        <w:outlineLvl w:val="0"/>
        <w:rPr>
          <w:rFonts w:ascii="仿宋" w:hAnsi="仿宋" w:eastAsia="仿宋" w:cs="仿宋"/>
          <w:b/>
          <w:sz w:val="72"/>
          <w:szCs w:val="72"/>
        </w:rPr>
      </w:pPr>
      <w:r>
        <w:rPr>
          <w:rFonts w:hint="eastAsia" w:ascii="仿宋" w:hAnsi="仿宋" w:eastAsia="仿宋" w:cs="仿宋"/>
          <w:b/>
          <w:sz w:val="72"/>
          <w:szCs w:val="72"/>
        </w:rPr>
        <w:t>开</w:t>
      </w:r>
    </w:p>
    <w:p w14:paraId="186348FD">
      <w:pPr>
        <w:jc w:val="center"/>
        <w:outlineLvl w:val="0"/>
        <w:rPr>
          <w:rFonts w:ascii="仿宋" w:hAnsi="仿宋" w:eastAsia="仿宋" w:cs="仿宋"/>
          <w:b/>
          <w:sz w:val="72"/>
          <w:szCs w:val="72"/>
        </w:rPr>
      </w:pPr>
      <w:r>
        <w:rPr>
          <w:rFonts w:hint="eastAsia" w:ascii="仿宋" w:hAnsi="仿宋" w:eastAsia="仿宋" w:cs="仿宋"/>
          <w:b/>
          <w:sz w:val="72"/>
          <w:szCs w:val="72"/>
        </w:rPr>
        <w:t>招</w:t>
      </w:r>
    </w:p>
    <w:p w14:paraId="33F3CCCE">
      <w:pPr>
        <w:jc w:val="center"/>
        <w:outlineLvl w:val="0"/>
        <w:rPr>
          <w:rFonts w:ascii="仿宋" w:hAnsi="仿宋" w:eastAsia="仿宋" w:cs="仿宋"/>
          <w:b/>
          <w:sz w:val="72"/>
          <w:szCs w:val="72"/>
        </w:rPr>
      </w:pPr>
      <w:r>
        <w:rPr>
          <w:rFonts w:hint="eastAsia" w:ascii="仿宋" w:hAnsi="仿宋" w:eastAsia="仿宋" w:cs="仿宋"/>
          <w:b/>
          <w:sz w:val="72"/>
          <w:szCs w:val="72"/>
        </w:rPr>
        <w:t>标</w:t>
      </w:r>
    </w:p>
    <w:p w14:paraId="2B04CBD6">
      <w:pPr>
        <w:jc w:val="center"/>
        <w:outlineLvl w:val="0"/>
        <w:rPr>
          <w:rFonts w:ascii="仿宋" w:hAnsi="仿宋" w:eastAsia="仿宋" w:cs="仿宋"/>
          <w:b/>
          <w:sz w:val="72"/>
          <w:szCs w:val="72"/>
        </w:rPr>
      </w:pPr>
      <w:r>
        <w:rPr>
          <w:rFonts w:hint="eastAsia" w:ascii="仿宋" w:hAnsi="仿宋" w:eastAsia="仿宋" w:cs="仿宋"/>
          <w:b/>
          <w:sz w:val="72"/>
          <w:szCs w:val="72"/>
        </w:rPr>
        <w:t>文</w:t>
      </w:r>
    </w:p>
    <w:p w14:paraId="720C91C7">
      <w:pPr>
        <w:jc w:val="center"/>
        <w:outlineLvl w:val="0"/>
        <w:rPr>
          <w:rFonts w:ascii="仿宋" w:hAnsi="仿宋" w:eastAsia="仿宋" w:cs="仿宋"/>
          <w:sz w:val="44"/>
        </w:rPr>
      </w:pPr>
      <w:r>
        <w:rPr>
          <w:rFonts w:hint="eastAsia" w:ascii="仿宋" w:hAnsi="仿宋" w:eastAsia="仿宋" w:cs="仿宋"/>
          <w:b/>
          <w:sz w:val="72"/>
          <w:szCs w:val="72"/>
        </w:rPr>
        <w:t>件</w:t>
      </w:r>
    </w:p>
    <w:p w14:paraId="6741729B">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14:paraId="54D69320">
      <w:pPr>
        <w:spacing w:line="360" w:lineRule="auto"/>
        <w:rPr>
          <w:rFonts w:hint="eastAsia" w:ascii="仿宋" w:hAnsi="仿宋" w:eastAsia="仿宋" w:cs="仿宋"/>
          <w:b/>
          <w:bCs/>
          <w:sz w:val="28"/>
          <w:szCs w:val="28"/>
          <w:lang w:eastAsia="zh-CN"/>
        </w:rPr>
      </w:pPr>
      <w:r>
        <w:rPr>
          <w:rFonts w:hint="eastAsia" w:ascii="仿宋" w:hAnsi="仿宋" w:eastAsia="仿宋" w:cs="仿宋"/>
          <w:b/>
          <w:sz w:val="44"/>
          <w:szCs w:val="44"/>
        </w:rPr>
        <w:t xml:space="preserve">             </w:t>
      </w:r>
      <w:r>
        <w:rPr>
          <w:rFonts w:hint="eastAsia" w:ascii="仿宋" w:hAnsi="仿宋" w:eastAsia="仿宋" w:cs="仿宋"/>
          <w:b/>
          <w:sz w:val="28"/>
          <w:szCs w:val="28"/>
        </w:rPr>
        <w:t>项目编号:</w:t>
      </w:r>
      <w:r>
        <w:rPr>
          <w:rFonts w:hint="eastAsia" w:ascii="仿宋" w:hAnsi="仿宋" w:eastAsia="仿宋" w:cs="仿宋"/>
          <w:b/>
          <w:sz w:val="28"/>
          <w:szCs w:val="28"/>
          <w:lang w:eastAsia="zh-CN"/>
        </w:rPr>
        <w:t>HJZX2025022</w:t>
      </w:r>
    </w:p>
    <w:p w14:paraId="46D72544">
      <w:pPr>
        <w:pStyle w:val="82"/>
        <w:ind w:firstLine="562"/>
        <w:rPr>
          <w:rFonts w:ascii="仿宋" w:hAnsi="仿宋" w:eastAsia="仿宋" w:cs="仿宋"/>
          <w:b/>
          <w:bCs/>
          <w:sz w:val="28"/>
          <w:szCs w:val="28"/>
          <w:lang w:val="en-US"/>
        </w:rPr>
      </w:pPr>
    </w:p>
    <w:p w14:paraId="46BD7818">
      <w:pPr>
        <w:pStyle w:val="82"/>
        <w:ind w:firstLine="562"/>
        <w:rPr>
          <w:rFonts w:ascii="仿宋" w:hAnsi="仿宋" w:eastAsia="仿宋" w:cs="仿宋"/>
          <w:b/>
          <w:bCs/>
          <w:sz w:val="28"/>
          <w:szCs w:val="28"/>
          <w:lang w:val="en-US"/>
        </w:rPr>
      </w:pPr>
    </w:p>
    <w:tbl>
      <w:tblPr>
        <w:tblStyle w:val="64"/>
        <w:tblW w:w="8039" w:type="dxa"/>
        <w:jc w:val="center"/>
        <w:tblLayout w:type="fixed"/>
        <w:tblCellMar>
          <w:top w:w="0" w:type="dxa"/>
          <w:left w:w="108" w:type="dxa"/>
          <w:bottom w:w="0" w:type="dxa"/>
          <w:right w:w="108" w:type="dxa"/>
        </w:tblCellMar>
      </w:tblPr>
      <w:tblGrid>
        <w:gridCol w:w="2428"/>
        <w:gridCol w:w="5611"/>
      </w:tblGrid>
      <w:tr w14:paraId="003FD411">
        <w:tblPrEx>
          <w:tblCellMar>
            <w:top w:w="0" w:type="dxa"/>
            <w:left w:w="108" w:type="dxa"/>
            <w:bottom w:w="0" w:type="dxa"/>
            <w:right w:w="108" w:type="dxa"/>
          </w:tblCellMar>
        </w:tblPrEx>
        <w:trPr>
          <w:trHeight w:val="727" w:hRule="atLeast"/>
          <w:jc w:val="center"/>
        </w:trPr>
        <w:tc>
          <w:tcPr>
            <w:tcW w:w="2428" w:type="dxa"/>
            <w:vAlign w:val="center"/>
          </w:tcPr>
          <w:p w14:paraId="6DB51B1D">
            <w:pPr>
              <w:spacing w:line="320" w:lineRule="exact"/>
              <w:outlineLvl w:val="0"/>
              <w:rPr>
                <w:rFonts w:ascii="仿宋" w:hAnsi="仿宋" w:eastAsia="仿宋" w:cs="仿宋"/>
                <w:b/>
                <w:bCs/>
                <w:sz w:val="28"/>
                <w:szCs w:val="28"/>
                <w:lang w:val="zh-TW"/>
              </w:rPr>
            </w:pPr>
            <w:r>
              <w:rPr>
                <w:rFonts w:hint="eastAsia" w:ascii="仿宋" w:hAnsi="仿宋" w:eastAsia="仿宋" w:cs="仿宋"/>
                <w:b/>
                <w:bCs/>
                <w:sz w:val="28"/>
                <w:szCs w:val="28"/>
                <w:lang w:val="zh-TW"/>
              </w:rPr>
              <w:t>采购单位：</w:t>
            </w:r>
          </w:p>
        </w:tc>
        <w:tc>
          <w:tcPr>
            <w:tcW w:w="5611" w:type="dxa"/>
            <w:vAlign w:val="center"/>
          </w:tcPr>
          <w:p w14:paraId="57DE250A">
            <w:pPr>
              <w:spacing w:line="320" w:lineRule="exact"/>
              <w:outlineLvl w:val="0"/>
              <w:rPr>
                <w:rFonts w:ascii="仿宋" w:hAnsi="仿宋" w:eastAsia="仿宋" w:cs="仿宋"/>
                <w:sz w:val="28"/>
                <w:szCs w:val="28"/>
              </w:rPr>
            </w:pPr>
            <w:r>
              <w:rPr>
                <w:rFonts w:hint="eastAsia" w:ascii="仿宋" w:hAnsi="仿宋" w:eastAsia="仿宋" w:cs="仿宋"/>
                <w:b/>
                <w:bCs/>
                <w:sz w:val="28"/>
                <w:szCs w:val="28"/>
                <w:lang w:val="zh-TW"/>
              </w:rPr>
              <w:t>衢州市衢江区文化和广电旅游体育局</w:t>
            </w:r>
          </w:p>
        </w:tc>
      </w:tr>
      <w:tr w14:paraId="617DE04D">
        <w:tblPrEx>
          <w:tblCellMar>
            <w:top w:w="0" w:type="dxa"/>
            <w:left w:w="108" w:type="dxa"/>
            <w:bottom w:w="0" w:type="dxa"/>
            <w:right w:w="108" w:type="dxa"/>
          </w:tblCellMar>
        </w:tblPrEx>
        <w:trPr>
          <w:trHeight w:val="811" w:hRule="atLeast"/>
          <w:jc w:val="center"/>
        </w:trPr>
        <w:tc>
          <w:tcPr>
            <w:tcW w:w="2428" w:type="dxa"/>
            <w:vAlign w:val="center"/>
          </w:tcPr>
          <w:p w14:paraId="2BB74514">
            <w:pPr>
              <w:spacing w:line="320" w:lineRule="exact"/>
              <w:outlineLvl w:val="0"/>
              <w:rPr>
                <w:rFonts w:ascii="仿宋" w:hAnsi="仿宋" w:eastAsia="仿宋" w:cs="仿宋"/>
                <w:b/>
                <w:bCs/>
                <w:sz w:val="28"/>
                <w:szCs w:val="28"/>
                <w:lang w:val="zh-TW"/>
              </w:rPr>
            </w:pPr>
            <w:r>
              <w:rPr>
                <w:rFonts w:hint="eastAsia" w:ascii="仿宋" w:hAnsi="仿宋" w:eastAsia="仿宋" w:cs="仿宋"/>
                <w:b/>
                <w:bCs/>
                <w:sz w:val="28"/>
                <w:szCs w:val="28"/>
                <w:lang w:val="zh-TW"/>
              </w:rPr>
              <w:t>采购代理机构：</w:t>
            </w:r>
          </w:p>
        </w:tc>
        <w:tc>
          <w:tcPr>
            <w:tcW w:w="5611" w:type="dxa"/>
            <w:vAlign w:val="center"/>
          </w:tcPr>
          <w:p w14:paraId="30E1CCE3">
            <w:pPr>
              <w:spacing w:after="100" w:afterAutospacing="1" w:line="440" w:lineRule="exact"/>
              <w:rPr>
                <w:rFonts w:ascii="仿宋" w:hAnsi="仿宋" w:eastAsia="仿宋" w:cs="仿宋"/>
                <w:sz w:val="28"/>
                <w:szCs w:val="28"/>
              </w:rPr>
            </w:pPr>
            <w:r>
              <w:rPr>
                <w:rFonts w:hint="eastAsia" w:ascii="仿宋" w:hAnsi="仿宋" w:eastAsia="仿宋" w:cs="仿宋"/>
                <w:b/>
                <w:w w:val="85"/>
                <w:sz w:val="28"/>
                <w:szCs w:val="28"/>
              </w:rPr>
              <w:t>杭州建设工程造价咨询有限公司</w:t>
            </w:r>
          </w:p>
        </w:tc>
      </w:tr>
      <w:tr w14:paraId="304A220F">
        <w:tblPrEx>
          <w:tblCellMar>
            <w:top w:w="0" w:type="dxa"/>
            <w:left w:w="108" w:type="dxa"/>
            <w:bottom w:w="0" w:type="dxa"/>
            <w:right w:w="108" w:type="dxa"/>
          </w:tblCellMar>
        </w:tblPrEx>
        <w:trPr>
          <w:trHeight w:val="722" w:hRule="atLeast"/>
          <w:jc w:val="center"/>
        </w:trPr>
        <w:tc>
          <w:tcPr>
            <w:tcW w:w="8039" w:type="dxa"/>
            <w:gridSpan w:val="2"/>
            <w:vAlign w:val="center"/>
          </w:tcPr>
          <w:p w14:paraId="3512E0E3">
            <w:pPr>
              <w:spacing w:after="100" w:afterAutospacing="1" w:line="440" w:lineRule="exact"/>
              <w:jc w:val="center"/>
              <w:rPr>
                <w:rFonts w:ascii="仿宋" w:hAnsi="仿宋" w:eastAsia="仿宋" w:cs="仿宋"/>
                <w:sz w:val="28"/>
                <w:szCs w:val="28"/>
              </w:rPr>
            </w:pPr>
            <w:r>
              <w:rPr>
                <w:rFonts w:hint="eastAsia" w:ascii="仿宋" w:hAnsi="仿宋" w:eastAsia="仿宋" w:cs="仿宋"/>
                <w:b/>
                <w:bCs/>
                <w:sz w:val="28"/>
                <w:szCs w:val="28"/>
              </w:rPr>
              <w:t>二○二五年</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月</w:t>
            </w:r>
          </w:p>
        </w:tc>
      </w:tr>
    </w:tbl>
    <w:p w14:paraId="47B20B12">
      <w:pPr>
        <w:pStyle w:val="642"/>
        <w:rPr>
          <w:rFonts w:ascii="仿宋" w:hAnsi="仿宋" w:eastAsia="仿宋" w:cs="仿宋"/>
        </w:rPr>
        <w:sectPr>
          <w:headerReference r:id="rId3" w:type="first"/>
          <w:footerReference r:id="rId4" w:type="even"/>
          <w:pgSz w:w="11906" w:h="16838"/>
          <w:pgMar w:top="1474" w:right="1814" w:bottom="1474" w:left="1814" w:header="851" w:footer="992" w:gutter="0"/>
          <w:cols w:space="720" w:num="1"/>
          <w:titlePg/>
          <w:docGrid w:linePitch="312" w:charSpace="0"/>
        </w:sectPr>
      </w:pPr>
    </w:p>
    <w:p w14:paraId="2C9F1D56">
      <w:pPr>
        <w:spacing w:line="360" w:lineRule="auto"/>
        <w:jc w:val="center"/>
        <w:rPr>
          <w:rFonts w:ascii="仿宋" w:hAnsi="仿宋" w:eastAsia="仿宋" w:cs="仿宋"/>
          <w:b/>
          <w:sz w:val="40"/>
          <w:szCs w:val="40"/>
        </w:rPr>
      </w:pPr>
      <w:bookmarkStart w:id="0" w:name="_Hlt91233176"/>
      <w:bookmarkEnd w:id="0"/>
      <w:bookmarkStart w:id="1" w:name="_Toc91899869"/>
      <w:r>
        <w:rPr>
          <w:rFonts w:hint="eastAsia" w:ascii="仿宋" w:hAnsi="仿宋" w:eastAsia="仿宋" w:cs="仿宋"/>
          <w:b/>
          <w:sz w:val="40"/>
          <w:szCs w:val="40"/>
        </w:rPr>
        <w:t>目录</w:t>
      </w:r>
    </w:p>
    <w:p w14:paraId="6F3546AE">
      <w:pPr>
        <w:spacing w:line="360" w:lineRule="auto"/>
        <w:jc w:val="center"/>
        <w:rPr>
          <w:rFonts w:ascii="仿宋" w:hAnsi="仿宋" w:eastAsia="仿宋" w:cs="仿宋"/>
        </w:rPr>
      </w:pPr>
    </w:p>
    <w:p w14:paraId="69E56444">
      <w:pPr>
        <w:snapToGrid w:val="0"/>
        <w:spacing w:line="360" w:lineRule="auto"/>
        <w:jc w:val="left"/>
        <w:rPr>
          <w:rFonts w:ascii="仿宋" w:hAnsi="仿宋" w:eastAsia="仿宋" w:cs="仿宋"/>
          <w:b/>
          <w:sz w:val="32"/>
          <w:szCs w:val="32"/>
        </w:rPr>
      </w:pPr>
      <w:r>
        <w:rPr>
          <w:rFonts w:hint="eastAsia" w:ascii="仿宋" w:hAnsi="仿宋" w:eastAsia="仿宋" w:cs="仿宋"/>
          <w:b/>
          <w:sz w:val="32"/>
          <w:szCs w:val="32"/>
        </w:rPr>
        <w:t>第一部分    招标公告</w:t>
      </w:r>
    </w:p>
    <w:p w14:paraId="204463A4">
      <w:pPr>
        <w:snapToGrid w:val="0"/>
        <w:spacing w:line="360" w:lineRule="auto"/>
        <w:jc w:val="left"/>
        <w:rPr>
          <w:rFonts w:ascii="仿宋" w:hAnsi="仿宋" w:eastAsia="仿宋" w:cs="仿宋"/>
          <w:b/>
          <w:sz w:val="32"/>
          <w:szCs w:val="32"/>
        </w:rPr>
      </w:pPr>
      <w:r>
        <w:rPr>
          <w:rFonts w:hint="eastAsia" w:ascii="仿宋" w:hAnsi="仿宋" w:eastAsia="仿宋" w:cs="仿宋"/>
          <w:b/>
          <w:sz w:val="32"/>
          <w:szCs w:val="32"/>
        </w:rPr>
        <w:t>第二部分    投标须知</w:t>
      </w:r>
    </w:p>
    <w:p w14:paraId="7AAF435F">
      <w:pPr>
        <w:snapToGrid w:val="0"/>
        <w:spacing w:line="360" w:lineRule="auto"/>
        <w:jc w:val="left"/>
        <w:rPr>
          <w:rFonts w:ascii="仿宋" w:hAnsi="仿宋" w:eastAsia="仿宋" w:cs="仿宋"/>
          <w:b/>
          <w:sz w:val="32"/>
          <w:szCs w:val="32"/>
        </w:rPr>
      </w:pPr>
      <w:r>
        <w:rPr>
          <w:rFonts w:hint="eastAsia" w:ascii="仿宋" w:hAnsi="仿宋" w:eastAsia="仿宋" w:cs="仿宋"/>
          <w:b/>
          <w:sz w:val="32"/>
          <w:szCs w:val="32"/>
        </w:rPr>
        <w:t>第三部分    招标项目范围及要求</w:t>
      </w:r>
    </w:p>
    <w:p w14:paraId="30B88794">
      <w:pPr>
        <w:snapToGrid w:val="0"/>
        <w:spacing w:line="360" w:lineRule="auto"/>
        <w:jc w:val="left"/>
        <w:rPr>
          <w:rFonts w:ascii="仿宋" w:hAnsi="仿宋" w:eastAsia="仿宋" w:cs="仿宋"/>
          <w:b/>
          <w:sz w:val="32"/>
          <w:szCs w:val="32"/>
        </w:rPr>
      </w:pPr>
      <w:r>
        <w:rPr>
          <w:rFonts w:hint="eastAsia" w:ascii="仿宋" w:hAnsi="仿宋" w:eastAsia="仿宋" w:cs="仿宋"/>
          <w:b/>
          <w:sz w:val="32"/>
          <w:szCs w:val="32"/>
        </w:rPr>
        <w:t>第四部分    合同的主要条款</w:t>
      </w:r>
    </w:p>
    <w:p w14:paraId="3235FA2E">
      <w:pPr>
        <w:snapToGrid w:val="0"/>
        <w:spacing w:line="360" w:lineRule="auto"/>
        <w:jc w:val="left"/>
        <w:rPr>
          <w:rFonts w:ascii="仿宋" w:hAnsi="仿宋" w:eastAsia="仿宋" w:cs="仿宋"/>
          <w:b/>
          <w:sz w:val="32"/>
          <w:szCs w:val="32"/>
        </w:rPr>
      </w:pPr>
      <w:r>
        <w:rPr>
          <w:rFonts w:hint="eastAsia" w:ascii="仿宋" w:hAnsi="仿宋" w:eastAsia="仿宋" w:cs="仿宋"/>
          <w:b/>
          <w:sz w:val="32"/>
          <w:szCs w:val="32"/>
        </w:rPr>
        <w:t>第五部分    评标方法及标准</w:t>
      </w:r>
    </w:p>
    <w:p w14:paraId="5BCB8024">
      <w:pPr>
        <w:snapToGrid w:val="0"/>
        <w:spacing w:line="360" w:lineRule="auto"/>
        <w:jc w:val="left"/>
        <w:rPr>
          <w:rFonts w:ascii="仿宋" w:hAnsi="仿宋" w:eastAsia="仿宋" w:cs="仿宋"/>
          <w:b/>
          <w:sz w:val="32"/>
          <w:szCs w:val="32"/>
        </w:rPr>
      </w:pPr>
      <w:r>
        <w:rPr>
          <w:rFonts w:hint="eastAsia" w:ascii="仿宋" w:hAnsi="仿宋" w:eastAsia="仿宋" w:cs="仿宋"/>
          <w:b/>
          <w:sz w:val="32"/>
          <w:szCs w:val="32"/>
        </w:rPr>
        <w:t>第六部分    投标文件及其附件格式</w:t>
      </w:r>
    </w:p>
    <w:p w14:paraId="28FFBF38">
      <w:pPr>
        <w:spacing w:line="360" w:lineRule="auto"/>
        <w:ind w:firstLine="549" w:firstLineChars="229"/>
        <w:rPr>
          <w:rFonts w:ascii="仿宋" w:hAnsi="仿宋" w:eastAsia="仿宋" w:cs="仿宋"/>
          <w:sz w:val="24"/>
        </w:rPr>
      </w:pPr>
    </w:p>
    <w:p w14:paraId="76578E86">
      <w:pPr>
        <w:spacing w:line="360" w:lineRule="auto"/>
        <w:ind w:firstLine="549" w:firstLineChars="229"/>
        <w:rPr>
          <w:rFonts w:ascii="仿宋" w:hAnsi="仿宋" w:eastAsia="仿宋" w:cs="仿宋"/>
          <w:sz w:val="24"/>
        </w:rPr>
      </w:pPr>
    </w:p>
    <w:p w14:paraId="180399F3">
      <w:pPr>
        <w:spacing w:line="360" w:lineRule="auto"/>
        <w:ind w:firstLine="549" w:firstLineChars="229"/>
        <w:rPr>
          <w:rFonts w:ascii="仿宋" w:hAnsi="仿宋" w:eastAsia="仿宋" w:cs="仿宋"/>
          <w:sz w:val="24"/>
        </w:rPr>
      </w:pPr>
    </w:p>
    <w:p w14:paraId="5D35CF13">
      <w:pPr>
        <w:spacing w:line="360" w:lineRule="auto"/>
        <w:ind w:firstLine="549" w:firstLineChars="229"/>
        <w:rPr>
          <w:rFonts w:ascii="仿宋" w:hAnsi="仿宋" w:eastAsia="仿宋" w:cs="仿宋"/>
          <w:sz w:val="24"/>
        </w:rPr>
      </w:pPr>
    </w:p>
    <w:p w14:paraId="7455F6E6">
      <w:pPr>
        <w:spacing w:line="360" w:lineRule="auto"/>
        <w:ind w:firstLine="549" w:firstLineChars="229"/>
        <w:rPr>
          <w:rFonts w:ascii="仿宋" w:hAnsi="仿宋" w:eastAsia="仿宋" w:cs="仿宋"/>
          <w:sz w:val="24"/>
        </w:rPr>
      </w:pPr>
    </w:p>
    <w:p w14:paraId="20EDBE15">
      <w:pPr>
        <w:spacing w:line="360" w:lineRule="auto"/>
        <w:ind w:firstLine="549" w:firstLineChars="229"/>
        <w:rPr>
          <w:rFonts w:ascii="仿宋" w:hAnsi="仿宋" w:eastAsia="仿宋" w:cs="仿宋"/>
          <w:sz w:val="24"/>
        </w:rPr>
      </w:pPr>
    </w:p>
    <w:p w14:paraId="5BA1EE17">
      <w:pPr>
        <w:spacing w:line="360" w:lineRule="auto"/>
        <w:ind w:firstLine="549" w:firstLineChars="229"/>
        <w:rPr>
          <w:rFonts w:ascii="仿宋" w:hAnsi="仿宋" w:eastAsia="仿宋" w:cs="仿宋"/>
          <w:sz w:val="24"/>
        </w:rPr>
      </w:pPr>
    </w:p>
    <w:p w14:paraId="6E37C69D">
      <w:pPr>
        <w:spacing w:line="360" w:lineRule="auto"/>
        <w:ind w:firstLine="549" w:firstLineChars="229"/>
        <w:rPr>
          <w:rFonts w:ascii="仿宋" w:hAnsi="仿宋" w:eastAsia="仿宋" w:cs="仿宋"/>
          <w:sz w:val="24"/>
        </w:rPr>
      </w:pPr>
    </w:p>
    <w:p w14:paraId="6CCB6234">
      <w:pPr>
        <w:spacing w:line="360" w:lineRule="auto"/>
        <w:ind w:firstLine="549" w:firstLineChars="229"/>
        <w:rPr>
          <w:rFonts w:ascii="仿宋" w:hAnsi="仿宋" w:eastAsia="仿宋" w:cs="仿宋"/>
          <w:sz w:val="24"/>
        </w:rPr>
      </w:pPr>
    </w:p>
    <w:p w14:paraId="518357C1">
      <w:pPr>
        <w:spacing w:line="360" w:lineRule="auto"/>
        <w:ind w:firstLine="549" w:firstLineChars="229"/>
        <w:rPr>
          <w:rFonts w:ascii="仿宋" w:hAnsi="仿宋" w:eastAsia="仿宋" w:cs="仿宋"/>
          <w:sz w:val="24"/>
        </w:rPr>
      </w:pPr>
    </w:p>
    <w:p w14:paraId="36CA727D">
      <w:pPr>
        <w:spacing w:line="360" w:lineRule="auto"/>
        <w:ind w:firstLine="549" w:firstLineChars="229"/>
        <w:rPr>
          <w:rFonts w:ascii="仿宋" w:hAnsi="仿宋" w:eastAsia="仿宋" w:cs="仿宋"/>
          <w:sz w:val="24"/>
        </w:rPr>
      </w:pPr>
    </w:p>
    <w:p w14:paraId="0F96E40E">
      <w:pPr>
        <w:spacing w:line="360" w:lineRule="auto"/>
        <w:rPr>
          <w:rFonts w:ascii="仿宋" w:hAnsi="仿宋" w:eastAsia="仿宋" w:cs="仿宋"/>
          <w:sz w:val="24"/>
        </w:rPr>
      </w:pPr>
    </w:p>
    <w:bookmarkEnd w:id="1"/>
    <w:p w14:paraId="2AB79ADE">
      <w:pPr>
        <w:adjustRightInd/>
        <w:spacing w:line="360" w:lineRule="auto"/>
        <w:jc w:val="center"/>
        <w:outlineLvl w:val="0"/>
        <w:rPr>
          <w:rFonts w:ascii="仿宋" w:hAnsi="仿宋" w:eastAsia="仿宋" w:cs="仿宋"/>
          <w:b/>
          <w:sz w:val="36"/>
          <w:szCs w:val="20"/>
        </w:rPr>
      </w:pPr>
      <w:bookmarkStart w:id="2" w:name="第二部分"/>
      <w:bookmarkStart w:id="3" w:name="_Toc91899870"/>
      <w:bookmarkStart w:id="4" w:name="_Toc91899871"/>
    </w:p>
    <w:p w14:paraId="60BD0FD0">
      <w:pPr>
        <w:adjustRightInd/>
        <w:spacing w:line="360" w:lineRule="auto"/>
        <w:jc w:val="center"/>
        <w:outlineLvl w:val="0"/>
        <w:rPr>
          <w:rFonts w:ascii="仿宋" w:hAnsi="仿宋" w:eastAsia="仿宋" w:cs="仿宋"/>
          <w:b/>
          <w:sz w:val="36"/>
          <w:szCs w:val="20"/>
        </w:rPr>
      </w:pPr>
    </w:p>
    <w:p w14:paraId="50147E3F">
      <w:pPr>
        <w:rPr>
          <w:rFonts w:ascii="仿宋" w:hAnsi="仿宋" w:eastAsia="仿宋" w:cs="仿宋"/>
          <w:b/>
          <w:sz w:val="36"/>
          <w:szCs w:val="20"/>
        </w:rPr>
      </w:pPr>
      <w:r>
        <w:rPr>
          <w:rFonts w:hint="eastAsia" w:ascii="仿宋" w:hAnsi="仿宋" w:eastAsia="仿宋" w:cs="仿宋"/>
          <w:b/>
          <w:sz w:val="36"/>
          <w:szCs w:val="20"/>
        </w:rPr>
        <w:br w:type="page"/>
      </w:r>
    </w:p>
    <w:p w14:paraId="3D3C0F01">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第一部分 招标公告</w:t>
      </w:r>
    </w:p>
    <w:p w14:paraId="441864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76C97D6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2025年浙江省青少年柔道锦标赛器材</w:t>
      </w:r>
      <w:r>
        <w:rPr>
          <w:rFonts w:hint="eastAsia" w:ascii="仿宋" w:hAnsi="仿宋" w:eastAsia="仿宋" w:cs="仿宋"/>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仿宋" w:hAnsi="仿宋" w:eastAsia="仿宋" w:cs="仿宋"/>
          <w:snapToGrid/>
          <w:color w:val="auto"/>
          <w:kern w:val="2"/>
          <w:sz w:val="24"/>
          <w:szCs w:val="24"/>
        </w:rPr>
        <w:t>https://www.zcygov.cn/）获取（下载）招标文件，并于2025年</w:t>
      </w:r>
      <w:r>
        <w:rPr>
          <w:rStyle w:val="78"/>
          <w:rFonts w:hint="eastAsia" w:ascii="仿宋" w:hAnsi="仿宋" w:eastAsia="仿宋" w:cs="仿宋"/>
          <w:snapToGrid/>
          <w:color w:val="auto"/>
          <w:kern w:val="2"/>
          <w:sz w:val="24"/>
          <w:szCs w:val="24"/>
          <w:lang w:val="en-US" w:eastAsia="zh-CN"/>
        </w:rPr>
        <w:t>7</w:t>
      </w:r>
      <w:r>
        <w:rPr>
          <w:rStyle w:val="78"/>
          <w:rFonts w:hint="eastAsia" w:ascii="仿宋" w:hAnsi="仿宋" w:eastAsia="仿宋" w:cs="仿宋"/>
          <w:snapToGrid/>
          <w:color w:val="auto"/>
          <w:kern w:val="2"/>
          <w:sz w:val="24"/>
          <w:szCs w:val="24"/>
        </w:rPr>
        <w:t>月</w:t>
      </w:r>
      <w:r>
        <w:rPr>
          <w:rStyle w:val="78"/>
          <w:rFonts w:hint="eastAsia" w:ascii="仿宋" w:hAnsi="仿宋" w:eastAsia="仿宋" w:cs="仿宋"/>
          <w:snapToGrid/>
          <w:color w:val="auto"/>
          <w:kern w:val="2"/>
          <w:sz w:val="24"/>
          <w:szCs w:val="24"/>
          <w:lang w:val="en-US" w:eastAsia="zh-CN"/>
        </w:rPr>
        <w:t>10</w:t>
      </w:r>
      <w:r>
        <w:rPr>
          <w:rStyle w:val="78"/>
          <w:rFonts w:hint="eastAsia" w:ascii="仿宋" w:hAnsi="仿宋" w:eastAsia="仿宋" w:cs="仿宋"/>
          <w:snapToGrid/>
          <w:color w:val="auto"/>
          <w:kern w:val="2"/>
          <w:sz w:val="24"/>
          <w:szCs w:val="24"/>
        </w:rPr>
        <w:t>日</w:t>
      </w:r>
      <w:r>
        <w:rPr>
          <w:rStyle w:val="78"/>
          <w:rFonts w:hint="eastAsia" w:ascii="仿宋" w:hAnsi="仿宋" w:eastAsia="仿宋" w:cs="仿宋"/>
          <w:snapToGrid/>
          <w:color w:val="auto"/>
          <w:kern w:val="2"/>
          <w:sz w:val="24"/>
          <w:szCs w:val="24"/>
          <w:lang w:val="en-US" w:eastAsia="zh-CN"/>
        </w:rPr>
        <w:t>9</w:t>
      </w:r>
      <w:r>
        <w:rPr>
          <w:rStyle w:val="78"/>
          <w:rFonts w:hint="eastAsia" w:ascii="仿宋" w:hAnsi="仿宋" w:eastAsia="仿宋" w:cs="仿宋"/>
          <w:snapToGrid/>
          <w:color w:val="auto"/>
          <w:kern w:val="2"/>
          <w:sz w:val="24"/>
          <w:szCs w:val="24"/>
        </w:rPr>
        <w:t>点</w:t>
      </w:r>
      <w:r>
        <w:rPr>
          <w:rStyle w:val="78"/>
          <w:rFonts w:hint="eastAsia" w:ascii="仿宋" w:hAnsi="仿宋" w:eastAsia="仿宋" w:cs="仿宋"/>
          <w:snapToGrid/>
          <w:color w:val="auto"/>
          <w:kern w:val="2"/>
          <w:sz w:val="24"/>
          <w:szCs w:val="24"/>
          <w:lang w:val="en-US" w:eastAsia="zh-CN"/>
        </w:rPr>
        <w:t>3</w:t>
      </w:r>
      <w:r>
        <w:rPr>
          <w:rStyle w:val="78"/>
          <w:rFonts w:hint="eastAsia" w:ascii="仿宋" w:hAnsi="仿宋" w:eastAsia="仿宋" w:cs="仿宋"/>
          <w:snapToGrid/>
          <w:color w:val="auto"/>
          <w:kern w:val="2"/>
          <w:sz w:val="24"/>
          <w:szCs w:val="24"/>
        </w:rPr>
        <w:t>0分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2ADDAA92">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14E57324">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bCs/>
          <w:sz w:val="24"/>
          <w:lang w:val="zh-TW" w:eastAsia="zh-CN"/>
        </w:rPr>
        <w:t>HJZX2025022</w:t>
      </w:r>
    </w:p>
    <w:p w14:paraId="417EE639">
      <w:pPr>
        <w:spacing w:line="360" w:lineRule="auto"/>
        <w:ind w:firstLine="482" w:firstLineChars="200"/>
        <w:rPr>
          <w:rFonts w:ascii="仿宋" w:hAnsi="仿宋" w:eastAsia="仿宋" w:cs="仿宋"/>
          <w:sz w:val="24"/>
        </w:rPr>
      </w:pPr>
      <w:r>
        <w:rPr>
          <w:rFonts w:hint="eastAsia" w:ascii="仿宋" w:hAnsi="仿宋" w:eastAsia="仿宋" w:cs="仿宋"/>
          <w:b/>
          <w:sz w:val="24"/>
        </w:rPr>
        <w:t>项目名称：</w:t>
      </w:r>
      <w:r>
        <w:rPr>
          <w:rFonts w:hint="eastAsia" w:ascii="仿宋" w:hAnsi="仿宋" w:eastAsia="仿宋" w:cs="仿宋"/>
          <w:sz w:val="24"/>
          <w:lang w:eastAsia="zh-CN"/>
        </w:rPr>
        <w:t>2025年浙江省青少年柔道锦标赛器材</w:t>
      </w:r>
      <w:r>
        <w:rPr>
          <w:rFonts w:hint="eastAsia" w:ascii="仿宋" w:hAnsi="仿宋" w:eastAsia="仿宋" w:cs="仿宋"/>
          <w:sz w:val="24"/>
        </w:rPr>
        <w:t xml:space="preserve"> </w:t>
      </w:r>
    </w:p>
    <w:p w14:paraId="3C52F0C0">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rPr>
        <w:t>最高限价（元）：</w:t>
      </w:r>
      <w:r>
        <w:rPr>
          <w:rFonts w:hint="eastAsia" w:ascii="仿宋" w:hAnsi="仿宋" w:eastAsia="仿宋" w:cs="仿宋"/>
          <w:b/>
          <w:color w:val="auto"/>
          <w:sz w:val="24"/>
          <w:lang w:eastAsia="zh-CN"/>
        </w:rPr>
        <w:t>490000</w:t>
      </w:r>
    </w:p>
    <w:p w14:paraId="54EAB9A2">
      <w:pPr>
        <w:spacing w:line="360" w:lineRule="auto"/>
        <w:ind w:firstLine="482" w:firstLineChars="200"/>
        <w:rPr>
          <w:rFonts w:hint="default" w:ascii="仿宋" w:hAnsi="仿宋" w:eastAsia="仿宋" w:cs="仿宋"/>
          <w:b/>
          <w:color w:val="auto"/>
          <w:sz w:val="24"/>
          <w:lang w:val="en-US" w:eastAsia="zh-CN"/>
        </w:rPr>
      </w:pPr>
      <w:r>
        <w:rPr>
          <w:rFonts w:hint="eastAsia" w:ascii="仿宋" w:hAnsi="仿宋" w:eastAsia="仿宋" w:cs="仿宋"/>
          <w:b/>
          <w:color w:val="auto"/>
          <w:sz w:val="24"/>
        </w:rPr>
        <w:t>采购需求：</w:t>
      </w:r>
      <w:r>
        <w:rPr>
          <w:rFonts w:hint="eastAsia" w:ascii="仿宋" w:hAnsi="仿宋" w:eastAsia="仿宋" w:cs="仿宋"/>
          <w:b/>
          <w:color w:val="auto"/>
          <w:sz w:val="24"/>
          <w:lang w:val="en-US" w:eastAsia="zh-CN"/>
        </w:rPr>
        <w:t>详见第三部分</w:t>
      </w:r>
    </w:p>
    <w:p w14:paraId="4BE06B6B">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标项一：</w:t>
      </w:r>
    </w:p>
    <w:p w14:paraId="7B85D377">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bCs/>
          <w:color w:val="auto"/>
          <w:sz w:val="24"/>
        </w:rPr>
        <w:t>标项名称：</w:t>
      </w:r>
      <w:r>
        <w:rPr>
          <w:rFonts w:hint="eastAsia" w:ascii="仿宋" w:hAnsi="仿宋" w:eastAsia="仿宋" w:cs="仿宋"/>
          <w:color w:val="auto"/>
          <w:sz w:val="24"/>
          <w:lang w:eastAsia="zh-CN"/>
        </w:rPr>
        <w:t>2025年浙江省青少年柔道锦标赛器材</w:t>
      </w:r>
    </w:p>
    <w:p w14:paraId="580E7623">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数量：1项</w:t>
      </w:r>
    </w:p>
    <w:p w14:paraId="3DD70AEF">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预算金额：</w:t>
      </w:r>
      <w:r>
        <w:rPr>
          <w:rFonts w:hint="eastAsia" w:ascii="仿宋" w:hAnsi="仿宋" w:eastAsia="仿宋" w:cs="仿宋"/>
          <w:b/>
          <w:color w:val="auto"/>
          <w:sz w:val="24"/>
          <w:lang w:eastAsia="zh-CN"/>
        </w:rPr>
        <w:t>490000</w:t>
      </w:r>
      <w:r>
        <w:rPr>
          <w:rFonts w:hint="eastAsia" w:ascii="仿宋" w:hAnsi="仿宋" w:eastAsia="仿宋" w:cs="仿宋"/>
          <w:b/>
          <w:color w:val="auto"/>
          <w:sz w:val="24"/>
        </w:rPr>
        <w:t>元</w:t>
      </w:r>
    </w:p>
    <w:p w14:paraId="6BBF6292">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主要内容：主要用于衢江区体育馆</w:t>
      </w:r>
      <w:r>
        <w:rPr>
          <w:rFonts w:hint="eastAsia" w:ascii="仿宋" w:hAnsi="仿宋" w:eastAsia="仿宋" w:cs="仿宋"/>
          <w:bCs/>
          <w:color w:val="auto"/>
          <w:sz w:val="24"/>
          <w:lang w:val="en-US" w:eastAsia="zh-CN"/>
        </w:rPr>
        <w:t>柔道</w:t>
      </w:r>
      <w:r>
        <w:rPr>
          <w:rFonts w:hint="eastAsia" w:ascii="仿宋" w:hAnsi="仿宋" w:eastAsia="仿宋" w:cs="仿宋"/>
          <w:bCs/>
          <w:color w:val="auto"/>
          <w:sz w:val="24"/>
        </w:rPr>
        <w:t>比赛使用，并符合国际级</w:t>
      </w:r>
    </w:p>
    <w:p w14:paraId="7DCB5414">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国家级比赛</w:t>
      </w:r>
      <w:r>
        <w:rPr>
          <w:rFonts w:hint="eastAsia" w:ascii="仿宋" w:hAnsi="仿宋" w:eastAsia="仿宋" w:cs="仿宋"/>
          <w:color w:val="auto"/>
          <w:sz w:val="24"/>
        </w:rPr>
        <w:t>的</w:t>
      </w:r>
      <w:r>
        <w:rPr>
          <w:rFonts w:hint="eastAsia" w:ascii="仿宋" w:hAnsi="仿宋" w:eastAsia="仿宋" w:cs="仿宋"/>
          <w:color w:val="auto"/>
          <w:sz w:val="24"/>
          <w:lang w:val="en-US" w:eastAsia="zh-CN"/>
        </w:rPr>
        <w:t>技术</w:t>
      </w:r>
      <w:r>
        <w:rPr>
          <w:rFonts w:hint="eastAsia" w:ascii="仿宋" w:hAnsi="仿宋" w:eastAsia="仿宋" w:cs="仿宋"/>
          <w:color w:val="auto"/>
          <w:sz w:val="24"/>
        </w:rPr>
        <w:t>需求。 </w:t>
      </w:r>
    </w:p>
    <w:p w14:paraId="7C657A9F">
      <w:pPr>
        <w:spacing w:line="500" w:lineRule="exact"/>
        <w:ind w:firstLine="424" w:firstLineChars="176"/>
        <w:rPr>
          <w:b/>
          <w:color w:val="auto"/>
          <w:sz w:val="24"/>
        </w:rPr>
      </w:pPr>
      <w:r>
        <w:rPr>
          <w:rFonts w:hint="eastAsia" w:ascii="仿宋" w:hAnsi="仿宋" w:eastAsia="仿宋" w:cs="仿宋"/>
          <w:b/>
          <w:color w:val="auto"/>
          <w:sz w:val="24"/>
        </w:rPr>
        <w:t>合同履行期限：合同签订完成后，</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天内完成。</w:t>
      </w:r>
    </w:p>
    <w:p w14:paraId="5C1E3399">
      <w:pPr>
        <w:spacing w:line="360" w:lineRule="auto"/>
        <w:ind w:firstLine="482" w:firstLineChars="200"/>
        <w:rPr>
          <w:rFonts w:ascii="仿宋" w:hAnsi="仿宋" w:eastAsia="仿宋" w:cs="仿宋"/>
          <w:b/>
        </w:rPr>
      </w:pPr>
      <w:r>
        <w:rPr>
          <w:rFonts w:hint="eastAsia" w:ascii="仿宋" w:hAnsi="仿宋" w:eastAsia="仿宋" w:cs="仿宋"/>
          <w:b/>
          <w:sz w:val="24"/>
        </w:rPr>
        <w:t>本项目（否）接受联合体投标。</w:t>
      </w:r>
    </w:p>
    <w:p w14:paraId="0DAE6EF1">
      <w:pPr>
        <w:spacing w:line="360" w:lineRule="auto"/>
        <w:rPr>
          <w:rFonts w:ascii="仿宋" w:hAnsi="仿宋" w:eastAsia="仿宋" w:cs="仿宋"/>
          <w:b/>
          <w:sz w:val="24"/>
        </w:rPr>
      </w:pPr>
      <w:r>
        <w:rPr>
          <w:rFonts w:hint="eastAsia" w:ascii="仿宋" w:hAnsi="仿宋" w:eastAsia="仿宋" w:cs="仿宋"/>
          <w:b/>
          <w:sz w:val="24"/>
        </w:rPr>
        <w:t>二、申请人的资格要求：</w:t>
      </w:r>
    </w:p>
    <w:p w14:paraId="77E2DEC7">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5896038">
      <w:pPr>
        <w:spacing w:line="360" w:lineRule="auto"/>
        <w:ind w:firstLine="480" w:firstLineChars="200"/>
        <w:rPr>
          <w:rFonts w:ascii="仿宋" w:hAnsi="仿宋" w:eastAsia="仿宋" w:cs="仿宋"/>
          <w:b/>
          <w:bCs/>
          <w:color w:val="0000FF"/>
          <w:sz w:val="22"/>
          <w:szCs w:val="21"/>
        </w:rPr>
      </w:pPr>
      <w:r>
        <w:rPr>
          <w:rFonts w:hint="eastAsia" w:ascii="仿宋" w:hAnsi="仿宋" w:eastAsia="仿宋" w:cs="仿宋"/>
          <w:snapToGrid w:val="0"/>
          <w:kern w:val="28"/>
          <w:sz w:val="24"/>
          <w:szCs w:val="20"/>
        </w:rPr>
        <w:t>2.落实政府采购政策需满足的资格要求：</w:t>
      </w:r>
      <w:r>
        <w:rPr>
          <w:rFonts w:hint="eastAsia" w:ascii="仿宋" w:hAnsi="仿宋" w:eastAsia="仿宋" w:cs="仿宋"/>
          <w:b/>
          <w:bCs/>
          <w:color w:val="0000FF"/>
          <w:sz w:val="22"/>
          <w:szCs w:val="21"/>
        </w:rPr>
        <w:t>本项目是专门面向中小企业采购的项目，投标人须在资格证明文件中提供《中小企业声明函》或《残疾人福利性单位声明函》或省级以上监狱管理局、戒毒管理局（含新疆生产建设兵团）出具的属于监狱企业的证明文件。</w:t>
      </w:r>
    </w:p>
    <w:p w14:paraId="123D1BCA">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14:paraId="4D5FC6E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w:t>
      </w:r>
    </w:p>
    <w:p w14:paraId="6E5DB646">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1C268408">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 2025年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日，每天上午00:00至12:00 ，下午12:00至23:59（北京时间，线上获取法定节假日均可，线下获取文件法定节假日除外）</w:t>
      </w:r>
    </w:p>
    <w:p w14:paraId="0CA3F044">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08450D84">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5C2425E4">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71CE8AB8">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14:paraId="1BACAE74">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r>
        <w:rPr>
          <w:rFonts w:hint="eastAsia" w:ascii="仿宋" w:hAnsi="仿宋" w:eastAsia="仿宋" w:cs="仿宋"/>
          <w:sz w:val="24"/>
        </w:rPr>
        <w:t>（北京时间）</w:t>
      </w:r>
    </w:p>
    <w:p w14:paraId="4AAD6A7D">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79DB08C9">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10</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分00秒</w:t>
      </w:r>
    </w:p>
    <w:p w14:paraId="62ECFCE1">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kern w:val="0"/>
          <w:sz w:val="24"/>
        </w:rPr>
        <w:t>衢江区公共资源交易中心</w:t>
      </w:r>
      <w:r>
        <w:rPr>
          <w:rFonts w:hint="eastAsia" w:ascii="仿宋" w:hAnsi="仿宋" w:eastAsia="仿宋" w:cs="仿宋"/>
          <w:kern w:val="0"/>
          <w:sz w:val="24"/>
          <w:u w:val="single"/>
        </w:rPr>
        <w:t xml:space="preserve"> 3 </w:t>
      </w:r>
      <w:r>
        <w:rPr>
          <w:rFonts w:hint="eastAsia" w:ascii="仿宋" w:hAnsi="仿宋" w:eastAsia="仿宋" w:cs="仿宋"/>
          <w:kern w:val="0"/>
          <w:sz w:val="24"/>
        </w:rPr>
        <w:t>号评标室（衢江区水利局5楼）同步</w:t>
      </w:r>
      <w:r>
        <w:rPr>
          <w:rFonts w:hint="eastAsia" w:ascii="仿宋" w:hAnsi="仿宋" w:eastAsia="仿宋" w:cs="仿宋"/>
          <w:sz w:val="24"/>
        </w:rPr>
        <w:t>政采云平台（https://www.zcygov.cn/）</w:t>
      </w:r>
    </w:p>
    <w:p w14:paraId="38AE394D">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0ED91897">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3991159F">
      <w:pPr>
        <w:spacing w:line="360" w:lineRule="auto"/>
        <w:rPr>
          <w:rFonts w:ascii="仿宋" w:hAnsi="仿宋" w:eastAsia="仿宋" w:cs="仿宋"/>
          <w:b/>
          <w:sz w:val="24"/>
        </w:rPr>
      </w:pPr>
      <w:r>
        <w:rPr>
          <w:rFonts w:hint="eastAsia" w:ascii="仿宋" w:hAnsi="仿宋" w:eastAsia="仿宋" w:cs="仿宋"/>
          <w:b/>
          <w:sz w:val="24"/>
        </w:rPr>
        <w:t>六、其他补充事宜</w:t>
      </w:r>
    </w:p>
    <w:p w14:paraId="0DF75A85">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58470D">
      <w:pPr>
        <w:spacing w:line="312"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AABA68">
      <w:pPr>
        <w:spacing w:line="336"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BDE4D9">
      <w:pPr>
        <w:spacing w:line="336"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6013418">
      <w:pPr>
        <w:spacing w:line="360" w:lineRule="auto"/>
        <w:rPr>
          <w:rFonts w:ascii="仿宋" w:hAnsi="仿宋" w:eastAsia="仿宋" w:cs="仿宋"/>
          <w:b/>
          <w:sz w:val="24"/>
        </w:rPr>
      </w:pPr>
    </w:p>
    <w:p w14:paraId="67385FB2">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78BC2DD7">
      <w:pPr>
        <w:pStyle w:val="3"/>
        <w:ind w:left="0" w:firstLine="482" w:firstLineChars="200"/>
        <w:rPr>
          <w:rFonts w:ascii="仿宋" w:eastAsia="仿宋" w:cs="仿宋"/>
          <w:sz w:val="24"/>
          <w:szCs w:val="24"/>
        </w:rPr>
      </w:pPr>
      <w:bookmarkStart w:id="5" w:name="_Toc28359096"/>
      <w:bookmarkStart w:id="6" w:name="_Toc28359019"/>
      <w:bookmarkStart w:id="7" w:name="_Toc35393806"/>
      <w:bookmarkStart w:id="8" w:name="_Toc35393637"/>
      <w:r>
        <w:rPr>
          <w:rFonts w:hint="eastAsia" w:ascii="仿宋" w:eastAsia="仿宋" w:cs="仿宋"/>
          <w:sz w:val="24"/>
          <w:szCs w:val="24"/>
        </w:rPr>
        <w:t>1.采购人信息</w:t>
      </w:r>
      <w:bookmarkEnd w:id="5"/>
      <w:bookmarkEnd w:id="6"/>
      <w:bookmarkEnd w:id="7"/>
      <w:bookmarkEnd w:id="8"/>
      <w:r>
        <w:rPr>
          <w:rFonts w:hint="eastAsia" w:ascii="仿宋" w:eastAsia="仿宋" w:cs="仿宋"/>
          <w:sz w:val="24"/>
          <w:szCs w:val="24"/>
        </w:rPr>
        <w:t>：</w:t>
      </w:r>
    </w:p>
    <w:p w14:paraId="66378CCF">
      <w:pPr>
        <w:spacing w:line="360" w:lineRule="auto"/>
        <w:ind w:firstLine="480" w:firstLineChars="200"/>
        <w:rPr>
          <w:rFonts w:ascii="仿宋" w:hAnsi="仿宋" w:eastAsia="仿宋" w:cs="仿宋"/>
          <w:sz w:val="24"/>
        </w:rPr>
      </w:pPr>
      <w:r>
        <w:rPr>
          <w:rFonts w:hint="eastAsia" w:ascii="仿宋" w:hAnsi="仿宋" w:eastAsia="仿宋" w:cs="仿宋"/>
          <w:sz w:val="24"/>
        </w:rPr>
        <w:t>名    称：衢州市衢江区文化和广电旅游体育局</w:t>
      </w:r>
    </w:p>
    <w:p w14:paraId="7C21DD34">
      <w:pPr>
        <w:spacing w:line="360" w:lineRule="auto"/>
        <w:ind w:firstLine="480" w:firstLineChars="200"/>
        <w:rPr>
          <w:rFonts w:ascii="仿宋" w:hAnsi="仿宋" w:eastAsia="仿宋" w:cs="仿宋"/>
          <w:sz w:val="24"/>
        </w:rPr>
      </w:pPr>
      <w:r>
        <w:rPr>
          <w:rFonts w:hint="eastAsia" w:ascii="仿宋" w:hAnsi="仿宋" w:eastAsia="仿宋" w:cs="仿宋"/>
          <w:sz w:val="24"/>
        </w:rPr>
        <w:t>地    址：衢州市衢江区求真路525号</w:t>
      </w:r>
    </w:p>
    <w:p w14:paraId="3A30055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项目联系人（询问）：沈先生 </w:t>
      </w:r>
    </w:p>
    <w:p w14:paraId="5F496804">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项目联系方式（询问）：0570-2298013</w:t>
      </w:r>
    </w:p>
    <w:p w14:paraId="1E284F00">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质疑联系人：李先生  </w:t>
      </w:r>
    </w:p>
    <w:p w14:paraId="0B6B7BE9">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质疑联系方式：0570-2293866 </w:t>
      </w:r>
    </w:p>
    <w:p w14:paraId="357D4302">
      <w:pPr>
        <w:pStyle w:val="3"/>
        <w:ind w:left="0" w:firstLine="482" w:firstLineChars="200"/>
        <w:rPr>
          <w:rFonts w:ascii="仿宋" w:eastAsia="仿宋" w:cs="仿宋"/>
          <w:sz w:val="24"/>
        </w:rPr>
      </w:pPr>
      <w:bookmarkStart w:id="9" w:name="_Toc35393638"/>
      <w:bookmarkStart w:id="10" w:name="_Toc35393807"/>
      <w:bookmarkStart w:id="11" w:name="_Toc28359097"/>
      <w:bookmarkStart w:id="12" w:name="_Toc28359020"/>
      <w:r>
        <w:rPr>
          <w:rFonts w:hint="eastAsia" w:ascii="仿宋" w:eastAsia="仿宋" w:cs="仿宋"/>
          <w:sz w:val="24"/>
          <w:szCs w:val="24"/>
        </w:rPr>
        <w:t>2.采购代理机构信息</w:t>
      </w:r>
      <w:bookmarkEnd w:id="9"/>
      <w:bookmarkEnd w:id="10"/>
      <w:bookmarkEnd w:id="11"/>
      <w:bookmarkEnd w:id="12"/>
      <w:r>
        <w:rPr>
          <w:rFonts w:hint="eastAsia" w:ascii="仿宋" w:eastAsia="仿宋" w:cs="仿宋"/>
          <w:sz w:val="24"/>
          <w:szCs w:val="24"/>
        </w:rPr>
        <w:t>：</w:t>
      </w:r>
    </w:p>
    <w:p w14:paraId="2180616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称：杭州建设工程造价咨询有限公司             </w:t>
      </w:r>
    </w:p>
    <w:p w14:paraId="552525F9">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地    址：衢州市衢江区振兴西路二巷88号 </w:t>
      </w:r>
    </w:p>
    <w:p w14:paraId="0D2EA9D6">
      <w:pPr>
        <w:spacing w:line="360" w:lineRule="auto"/>
        <w:ind w:firstLine="420" w:firstLineChars="200"/>
        <w:rPr>
          <w:rFonts w:ascii="仿宋" w:hAnsi="仿宋" w:eastAsia="仿宋" w:cs="仿宋"/>
          <w:sz w:val="24"/>
        </w:rPr>
      </w:pPr>
      <w:bookmarkStart w:id="13" w:name="_Toc28359098"/>
      <w:bookmarkStart w:id="14" w:name="_Toc35393639"/>
      <w:bookmarkStart w:id="15" w:name="_Toc28359021"/>
      <w:bookmarkStart w:id="16" w:name="_Toc35393808"/>
      <w:r>
        <w:rPr>
          <w:rFonts w:ascii="Arial" w:hAnsi="Arial" w:cs="Arial"/>
        </w:rPr>
        <w:t> </w:t>
      </w:r>
      <w:r>
        <w:rPr>
          <w:rFonts w:hint="eastAsia" w:ascii="仿宋" w:hAnsi="仿宋" w:eastAsia="仿宋" w:cs="仿宋"/>
          <w:sz w:val="24"/>
        </w:rPr>
        <w:t>项目联系人（询问）：许女士、邱先生 </w:t>
      </w:r>
    </w:p>
    <w:p w14:paraId="52362B31">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项目联系方式（询问）：18157081428、15205701567</w:t>
      </w:r>
    </w:p>
    <w:p w14:paraId="0323D657">
      <w:pPr>
        <w:spacing w:line="360" w:lineRule="auto"/>
        <w:ind w:firstLine="480" w:firstLineChars="200"/>
        <w:rPr>
          <w:rFonts w:ascii="仿宋" w:hAnsi="仿宋" w:eastAsia="仿宋" w:cs="仿宋"/>
          <w:sz w:val="24"/>
        </w:rPr>
      </w:pPr>
      <w:r>
        <w:rPr>
          <w:rFonts w:hint="eastAsia" w:ascii="仿宋" w:hAnsi="仿宋" w:eastAsia="仿宋" w:cs="仿宋"/>
          <w:sz w:val="24"/>
        </w:rPr>
        <w:t>质疑联系人：江女士</w:t>
      </w:r>
    </w:p>
    <w:p w14:paraId="10E26B6D">
      <w:pPr>
        <w:spacing w:line="360" w:lineRule="auto"/>
        <w:ind w:firstLine="480" w:firstLineChars="200"/>
        <w:rPr>
          <w:rFonts w:ascii="仿宋" w:hAnsi="仿宋" w:eastAsia="仿宋" w:cs="仿宋"/>
          <w:sz w:val="24"/>
        </w:rPr>
      </w:pPr>
      <w:r>
        <w:rPr>
          <w:rFonts w:hint="eastAsia" w:ascii="仿宋" w:hAnsi="仿宋" w:eastAsia="仿宋" w:cs="仿宋"/>
          <w:sz w:val="24"/>
        </w:rPr>
        <w:t>质疑联系方式：0570-3015</w:t>
      </w:r>
      <w:r>
        <w:rPr>
          <w:rFonts w:hint="eastAsia" w:ascii="仿宋" w:hAnsi="仿宋" w:eastAsia="仿宋" w:cs="仿宋"/>
          <w:sz w:val="24"/>
          <w:lang w:val="en-US" w:eastAsia="zh-CN"/>
        </w:rPr>
        <w:t>6</w:t>
      </w:r>
      <w:r>
        <w:rPr>
          <w:rFonts w:hint="eastAsia" w:ascii="仿宋" w:hAnsi="仿宋" w:eastAsia="仿宋" w:cs="仿宋"/>
          <w:sz w:val="24"/>
        </w:rPr>
        <w:t>67</w:t>
      </w:r>
    </w:p>
    <w:p w14:paraId="593FE155">
      <w:pPr>
        <w:spacing w:line="360" w:lineRule="auto"/>
        <w:ind w:firstLine="482" w:firstLineChars="200"/>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bookmarkEnd w:id="13"/>
    <w:bookmarkEnd w:id="14"/>
    <w:bookmarkEnd w:id="15"/>
    <w:bookmarkEnd w:id="16"/>
    <w:p w14:paraId="02B45538">
      <w:pPr>
        <w:spacing w:line="360" w:lineRule="auto"/>
        <w:ind w:firstLine="480" w:firstLineChars="200"/>
        <w:rPr>
          <w:rFonts w:ascii="仿宋" w:hAnsi="仿宋" w:eastAsia="仿宋" w:cs="仿宋"/>
          <w:sz w:val="24"/>
        </w:rPr>
      </w:pPr>
      <w:r>
        <w:rPr>
          <w:rFonts w:hint="eastAsia" w:ascii="仿宋" w:hAnsi="仿宋" w:eastAsia="仿宋" w:cs="仿宋"/>
          <w:sz w:val="24"/>
        </w:rPr>
        <w:t>名    称：衢江区采监处</w:t>
      </w:r>
    </w:p>
    <w:p w14:paraId="5B3608EE">
      <w:pPr>
        <w:spacing w:line="360" w:lineRule="auto"/>
        <w:ind w:firstLine="480" w:firstLineChars="2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val="en"/>
        </w:rPr>
        <w:t>衢州市衢江区政和路6号</w:t>
      </w:r>
    </w:p>
    <w:p w14:paraId="43016629">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联系人：杨女士 </w:t>
      </w:r>
    </w:p>
    <w:p w14:paraId="27B8F941">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监督投诉电话：0570-8762709   </w:t>
      </w:r>
    </w:p>
    <w:p w14:paraId="7E3EFB97">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5146CCE9">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242FE6A1">
      <w:pPr>
        <w:spacing w:line="360" w:lineRule="auto"/>
        <w:ind w:firstLine="480" w:firstLineChars="200"/>
        <w:rPr>
          <w:rFonts w:ascii="仿宋" w:hAnsi="仿宋" w:eastAsia="仿宋" w:cs="仿宋"/>
          <w:sz w:val="24"/>
        </w:rPr>
      </w:pPr>
    </w:p>
    <w:p w14:paraId="5CAF7C1D">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2025年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w:t>
      </w:r>
    </w:p>
    <w:p w14:paraId="53394544">
      <w:pPr>
        <w:adjustRightInd/>
        <w:spacing w:line="360" w:lineRule="auto"/>
        <w:jc w:val="center"/>
        <w:outlineLvl w:val="0"/>
        <w:rPr>
          <w:rFonts w:ascii="仿宋" w:hAnsi="仿宋" w:eastAsia="仿宋" w:cs="仿宋"/>
          <w:b/>
          <w:sz w:val="36"/>
          <w:szCs w:val="20"/>
        </w:rPr>
      </w:pPr>
    </w:p>
    <w:p w14:paraId="57232EA6">
      <w:pPr>
        <w:rPr>
          <w:rFonts w:ascii="仿宋" w:hAnsi="仿宋" w:eastAsia="仿宋" w:cs="仿宋"/>
          <w:b/>
          <w:sz w:val="36"/>
          <w:szCs w:val="20"/>
        </w:rPr>
      </w:pPr>
      <w:r>
        <w:rPr>
          <w:rFonts w:hint="eastAsia" w:ascii="仿宋" w:hAnsi="仿宋" w:eastAsia="仿宋" w:cs="仿宋"/>
          <w:b/>
          <w:sz w:val="36"/>
          <w:szCs w:val="20"/>
        </w:rPr>
        <w:br w:type="page"/>
      </w:r>
    </w:p>
    <w:p w14:paraId="7BC17430">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2"/>
      <w:r>
        <w:rPr>
          <w:rFonts w:hint="eastAsia" w:ascii="仿宋" w:hAnsi="仿宋" w:eastAsia="仿宋" w:cs="仿宋"/>
          <w:b/>
          <w:sz w:val="36"/>
          <w:szCs w:val="20"/>
        </w:rPr>
        <w:t xml:space="preserve"> 投标须知</w:t>
      </w:r>
      <w:bookmarkEnd w:id="3"/>
    </w:p>
    <w:p w14:paraId="47934621">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860"/>
        <w:gridCol w:w="6510"/>
      </w:tblGrid>
      <w:tr w14:paraId="726D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77F64104">
            <w:pPr>
              <w:spacing w:line="440" w:lineRule="exact"/>
              <w:jc w:val="center"/>
              <w:rPr>
                <w:rFonts w:ascii="仿宋" w:hAnsi="仿宋" w:eastAsia="仿宋" w:cs="仿宋"/>
                <w:sz w:val="24"/>
              </w:rPr>
            </w:pPr>
            <w:r>
              <w:rPr>
                <w:rFonts w:hint="eastAsia" w:ascii="仿宋" w:hAnsi="仿宋" w:eastAsia="仿宋" w:cs="仿宋"/>
                <w:sz w:val="24"/>
              </w:rPr>
              <w:t>序号</w:t>
            </w:r>
          </w:p>
        </w:tc>
        <w:tc>
          <w:tcPr>
            <w:tcW w:w="8370" w:type="dxa"/>
            <w:gridSpan w:val="2"/>
            <w:vAlign w:val="center"/>
          </w:tcPr>
          <w:p w14:paraId="3D293F46">
            <w:pPr>
              <w:spacing w:line="440" w:lineRule="exact"/>
              <w:jc w:val="center"/>
              <w:rPr>
                <w:rFonts w:ascii="仿宋" w:hAnsi="仿宋" w:eastAsia="仿宋" w:cs="仿宋"/>
                <w:sz w:val="24"/>
              </w:rPr>
            </w:pPr>
            <w:r>
              <w:rPr>
                <w:rFonts w:hint="eastAsia" w:ascii="仿宋" w:hAnsi="仿宋" w:eastAsia="仿宋" w:cs="仿宋"/>
                <w:sz w:val="24"/>
              </w:rPr>
              <w:t>内　　　　容</w:t>
            </w:r>
          </w:p>
        </w:tc>
      </w:tr>
      <w:tr w14:paraId="4847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189CFF2">
            <w:pPr>
              <w:spacing w:line="440" w:lineRule="exact"/>
              <w:jc w:val="center"/>
              <w:rPr>
                <w:rFonts w:ascii="仿宋" w:hAnsi="仿宋" w:eastAsia="仿宋" w:cs="仿宋"/>
                <w:sz w:val="24"/>
              </w:rPr>
            </w:pPr>
            <w:r>
              <w:rPr>
                <w:rFonts w:hint="eastAsia" w:ascii="仿宋" w:hAnsi="仿宋" w:eastAsia="仿宋" w:cs="仿宋"/>
                <w:sz w:val="24"/>
              </w:rPr>
              <w:t>1</w:t>
            </w:r>
          </w:p>
        </w:tc>
        <w:tc>
          <w:tcPr>
            <w:tcW w:w="8370" w:type="dxa"/>
            <w:gridSpan w:val="2"/>
            <w:vAlign w:val="center"/>
          </w:tcPr>
          <w:p w14:paraId="7EFB6821">
            <w:pPr>
              <w:snapToGrid w:val="0"/>
              <w:spacing w:line="440" w:lineRule="exact"/>
              <w:rPr>
                <w:rFonts w:ascii="仿宋" w:hAnsi="仿宋" w:eastAsia="仿宋" w:cs="仿宋"/>
                <w:b/>
                <w:sz w:val="24"/>
              </w:rPr>
            </w:pPr>
            <w:r>
              <w:rPr>
                <w:rFonts w:hint="eastAsia" w:ascii="仿宋" w:hAnsi="仿宋" w:eastAsia="仿宋" w:cs="仿宋"/>
                <w:b/>
                <w:sz w:val="24"/>
              </w:rPr>
              <w:t>资格审查方式：</w:t>
            </w:r>
          </w:p>
          <w:p w14:paraId="0DD6A570">
            <w:pPr>
              <w:snapToGrid w:val="0"/>
              <w:spacing w:line="440" w:lineRule="exact"/>
              <w:rPr>
                <w:rFonts w:ascii="仿宋" w:hAnsi="仿宋" w:eastAsia="仿宋" w:cs="仿宋"/>
                <w:b/>
                <w:sz w:val="24"/>
              </w:rPr>
            </w:pPr>
            <w:r>
              <w:rPr>
                <w:rFonts w:hint="eastAsia" w:ascii="仿宋" w:hAnsi="仿宋" w:eastAsia="仿宋" w:cs="仿宋"/>
                <w:b/>
                <w:sz w:val="24"/>
              </w:rPr>
              <w:t>1.资格后审。</w:t>
            </w:r>
          </w:p>
          <w:p w14:paraId="7E957F71">
            <w:pPr>
              <w:snapToGrid w:val="0"/>
              <w:spacing w:line="440" w:lineRule="exact"/>
              <w:rPr>
                <w:rFonts w:ascii="仿宋" w:hAnsi="仿宋" w:eastAsia="仿宋" w:cs="仿宋"/>
                <w:b/>
                <w:sz w:val="24"/>
              </w:rPr>
            </w:pPr>
            <w:r>
              <w:rPr>
                <w:rFonts w:hint="eastAsia" w:ascii="仿宋" w:hAnsi="仿宋" w:eastAsia="仿宋" w:cs="仿宋"/>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6F58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A323252">
            <w:pPr>
              <w:spacing w:line="440" w:lineRule="exact"/>
              <w:jc w:val="center"/>
              <w:rPr>
                <w:rFonts w:ascii="仿宋" w:hAnsi="仿宋" w:eastAsia="仿宋" w:cs="仿宋"/>
                <w:sz w:val="24"/>
              </w:rPr>
            </w:pPr>
            <w:r>
              <w:rPr>
                <w:rFonts w:hint="eastAsia" w:ascii="仿宋" w:hAnsi="仿宋" w:eastAsia="仿宋" w:cs="仿宋"/>
                <w:sz w:val="24"/>
              </w:rPr>
              <w:t>2</w:t>
            </w:r>
          </w:p>
        </w:tc>
        <w:tc>
          <w:tcPr>
            <w:tcW w:w="8370" w:type="dxa"/>
            <w:gridSpan w:val="2"/>
            <w:vAlign w:val="center"/>
          </w:tcPr>
          <w:p w14:paraId="22C15EA4">
            <w:pPr>
              <w:autoSpaceDE w:val="0"/>
              <w:autoSpaceDN w:val="0"/>
              <w:spacing w:line="440" w:lineRule="exact"/>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投标人的投标文件中承</w:t>
            </w:r>
            <w:r>
              <w:rPr>
                <w:rFonts w:hint="eastAsia" w:ascii="仿宋" w:hAnsi="仿宋" w:eastAsia="仿宋" w:cs="仿宋"/>
                <w:b/>
                <w:sz w:val="24"/>
                <w:szCs w:val="21"/>
              </w:rPr>
              <w:t>诺的投标有效期少于招标文件中载明的投标有效期的，投标无效。</w:t>
            </w:r>
          </w:p>
        </w:tc>
      </w:tr>
      <w:tr w14:paraId="439F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2E794277">
            <w:pPr>
              <w:spacing w:line="440" w:lineRule="exact"/>
              <w:jc w:val="center"/>
              <w:rPr>
                <w:rFonts w:ascii="仿宋" w:hAnsi="仿宋" w:eastAsia="仿宋" w:cs="仿宋"/>
                <w:sz w:val="24"/>
              </w:rPr>
            </w:pPr>
            <w:r>
              <w:rPr>
                <w:rFonts w:hint="eastAsia" w:ascii="仿宋" w:hAnsi="仿宋" w:eastAsia="仿宋" w:cs="仿宋"/>
                <w:sz w:val="24"/>
              </w:rPr>
              <w:t>3</w:t>
            </w:r>
          </w:p>
        </w:tc>
        <w:tc>
          <w:tcPr>
            <w:tcW w:w="8370" w:type="dxa"/>
            <w:gridSpan w:val="2"/>
            <w:vAlign w:val="center"/>
          </w:tcPr>
          <w:p w14:paraId="7CF7A5C5">
            <w:pPr>
              <w:spacing w:line="440" w:lineRule="exact"/>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000D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66E62F7">
            <w:pPr>
              <w:spacing w:line="440" w:lineRule="exact"/>
              <w:jc w:val="center"/>
              <w:rPr>
                <w:rFonts w:ascii="仿宋" w:hAnsi="仿宋" w:eastAsia="仿宋" w:cs="仿宋"/>
                <w:sz w:val="24"/>
              </w:rPr>
            </w:pPr>
            <w:r>
              <w:rPr>
                <w:rFonts w:hint="eastAsia" w:ascii="仿宋" w:hAnsi="仿宋" w:eastAsia="仿宋" w:cs="仿宋"/>
                <w:sz w:val="24"/>
              </w:rPr>
              <w:t>4</w:t>
            </w:r>
          </w:p>
        </w:tc>
        <w:tc>
          <w:tcPr>
            <w:tcW w:w="8370" w:type="dxa"/>
            <w:gridSpan w:val="2"/>
            <w:vAlign w:val="center"/>
          </w:tcPr>
          <w:p w14:paraId="63D78FC5">
            <w:pPr>
              <w:spacing w:line="440" w:lineRule="exact"/>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同意将非主体、非关键性的工作分包。</w:t>
            </w:r>
          </w:p>
          <w:p w14:paraId="5FB363F0">
            <w:pPr>
              <w:spacing w:line="440" w:lineRule="exact"/>
              <w:ind w:firstLine="720" w:firstLineChars="300"/>
              <w:rPr>
                <w:rFonts w:ascii="仿宋" w:hAnsi="仿宋" w:eastAsia="仿宋" w:cs="仿宋"/>
                <w:b/>
                <w:sz w:val="24"/>
              </w:rPr>
            </w:pPr>
            <w:r>
              <w:rPr>
                <w:rFonts w:hint="eastAsia" w:ascii="仿宋" w:hAnsi="仿宋" w:eastAsia="仿宋" w:cs="仿宋"/>
                <w:kern w:val="0"/>
                <w:sz w:val="24"/>
              </w:rPr>
              <w:t>☑ B</w:t>
            </w:r>
            <w:r>
              <w:rPr>
                <w:rFonts w:hint="eastAsia" w:ascii="仿宋" w:hAnsi="仿宋" w:eastAsia="仿宋" w:cs="仿宋"/>
                <w:sz w:val="24"/>
              </w:rPr>
              <w:t>不同意分包。</w:t>
            </w:r>
          </w:p>
        </w:tc>
      </w:tr>
      <w:tr w14:paraId="37E7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D6BD2F2">
            <w:pPr>
              <w:spacing w:line="440" w:lineRule="exact"/>
              <w:jc w:val="center"/>
              <w:rPr>
                <w:rFonts w:ascii="仿宋" w:hAnsi="仿宋" w:eastAsia="仿宋" w:cs="仿宋"/>
                <w:sz w:val="24"/>
              </w:rPr>
            </w:pPr>
            <w:r>
              <w:rPr>
                <w:rFonts w:hint="eastAsia" w:ascii="仿宋" w:hAnsi="仿宋" w:eastAsia="仿宋" w:cs="仿宋"/>
                <w:sz w:val="24"/>
              </w:rPr>
              <w:t>5</w:t>
            </w:r>
          </w:p>
        </w:tc>
        <w:tc>
          <w:tcPr>
            <w:tcW w:w="8370" w:type="dxa"/>
            <w:gridSpan w:val="2"/>
            <w:vAlign w:val="center"/>
          </w:tcPr>
          <w:p w14:paraId="1C886715">
            <w:pPr>
              <w:spacing w:line="440" w:lineRule="exact"/>
              <w:rPr>
                <w:rFonts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本项目实行网上投标，供应商于“政采云”上提供电子投标文件。</w:t>
            </w:r>
          </w:p>
        </w:tc>
      </w:tr>
      <w:tr w14:paraId="21AF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4117EFDB">
            <w:pPr>
              <w:spacing w:line="440" w:lineRule="exact"/>
              <w:jc w:val="center"/>
              <w:rPr>
                <w:rFonts w:ascii="仿宋" w:hAnsi="仿宋" w:eastAsia="仿宋" w:cs="仿宋"/>
                <w:sz w:val="24"/>
              </w:rPr>
            </w:pPr>
            <w:r>
              <w:rPr>
                <w:rFonts w:hint="eastAsia" w:ascii="仿宋" w:hAnsi="仿宋" w:eastAsia="仿宋" w:cs="仿宋"/>
                <w:sz w:val="24"/>
              </w:rPr>
              <w:t>6</w:t>
            </w:r>
          </w:p>
        </w:tc>
        <w:tc>
          <w:tcPr>
            <w:tcW w:w="8370" w:type="dxa"/>
            <w:gridSpan w:val="2"/>
            <w:vAlign w:val="center"/>
          </w:tcPr>
          <w:p w14:paraId="4E5980A5">
            <w:pPr>
              <w:autoSpaceDE w:val="0"/>
              <w:autoSpaceDN w:val="0"/>
              <w:spacing w:line="440" w:lineRule="exact"/>
              <w:textAlignment w:val="bottom"/>
              <w:rPr>
                <w:rFonts w:ascii="仿宋" w:hAnsi="仿宋" w:eastAsia="仿宋" w:cs="仿宋"/>
                <w:b/>
                <w:sz w:val="24"/>
              </w:rPr>
            </w:pPr>
            <w:r>
              <w:rPr>
                <w:rFonts w:hint="eastAsia" w:ascii="仿宋" w:hAnsi="仿宋" w:eastAsia="仿宋" w:cs="仿宋"/>
                <w:b/>
                <w:sz w:val="24"/>
              </w:rPr>
              <w:t>开标前答疑会或现场考察：</w:t>
            </w:r>
          </w:p>
          <w:p w14:paraId="5AA91CD8">
            <w:pPr>
              <w:spacing w:line="440" w:lineRule="exact"/>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不组织。</w:t>
            </w:r>
          </w:p>
          <w:p w14:paraId="24C481AF">
            <w:pPr>
              <w:autoSpaceDE w:val="0"/>
              <w:autoSpaceDN w:val="0"/>
              <w:spacing w:line="440" w:lineRule="exact"/>
              <w:textAlignment w:val="bottom"/>
              <w:rPr>
                <w:rFonts w:ascii="仿宋" w:hAnsi="仿宋" w:eastAsia="仿宋" w:cs="仿宋"/>
                <w:b/>
                <w:sz w:val="24"/>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5F02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FD8C70A">
            <w:pPr>
              <w:spacing w:line="440" w:lineRule="exact"/>
              <w:jc w:val="center"/>
              <w:rPr>
                <w:rFonts w:ascii="仿宋" w:hAnsi="仿宋" w:eastAsia="仿宋" w:cs="仿宋"/>
                <w:sz w:val="24"/>
              </w:rPr>
            </w:pPr>
            <w:r>
              <w:rPr>
                <w:rFonts w:hint="eastAsia" w:ascii="仿宋" w:hAnsi="仿宋" w:eastAsia="仿宋" w:cs="仿宋"/>
                <w:sz w:val="24"/>
              </w:rPr>
              <w:t>7</w:t>
            </w:r>
          </w:p>
        </w:tc>
        <w:tc>
          <w:tcPr>
            <w:tcW w:w="8370" w:type="dxa"/>
            <w:gridSpan w:val="2"/>
            <w:vAlign w:val="center"/>
          </w:tcPr>
          <w:p w14:paraId="6A58B8A0">
            <w:pPr>
              <w:spacing w:line="440" w:lineRule="exact"/>
              <w:rPr>
                <w:rFonts w:ascii="仿宋" w:hAnsi="仿宋" w:eastAsia="仿宋" w:cs="仿宋"/>
                <w:b/>
                <w:sz w:val="24"/>
              </w:rPr>
            </w:pPr>
            <w:r>
              <w:rPr>
                <w:rFonts w:hint="eastAsia" w:ascii="仿宋" w:hAnsi="仿宋" w:eastAsia="仿宋" w:cs="仿宋"/>
                <w:b/>
                <w:sz w:val="24"/>
              </w:rPr>
              <w:t>样品提供：</w:t>
            </w:r>
          </w:p>
          <w:p w14:paraId="68AFC4D7">
            <w:pPr>
              <w:spacing w:line="440" w:lineRule="exact"/>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不要求提供。</w:t>
            </w:r>
          </w:p>
          <w:p w14:paraId="3A1F4978">
            <w:pPr>
              <w:spacing w:line="440" w:lineRule="exact"/>
              <w:rPr>
                <w:rFonts w:ascii="仿宋" w:hAnsi="仿宋" w:eastAsia="仿宋" w:cs="仿宋"/>
                <w:kern w:val="0"/>
                <w:sz w:val="24"/>
              </w:rPr>
            </w:pPr>
            <w:r>
              <w:rPr>
                <w:rFonts w:hint="eastAsia" w:ascii="仿宋" w:hAnsi="仿宋" w:eastAsia="仿宋" w:cs="仿宋"/>
                <w:kern w:val="0"/>
                <w:sz w:val="24"/>
              </w:rPr>
              <w:t>☑B要求提供，</w:t>
            </w:r>
          </w:p>
          <w:p w14:paraId="5D524082">
            <w:pPr>
              <w:spacing w:line="336" w:lineRule="auto"/>
              <w:ind w:firstLine="480" w:firstLineChars="200"/>
              <w:rPr>
                <w:rFonts w:ascii="仿宋" w:hAnsi="仿宋" w:eastAsia="仿宋" w:cs="仿宋"/>
                <w:kern w:val="0"/>
                <w:sz w:val="24"/>
                <w:u w:val="single"/>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u w:val="single"/>
              </w:rPr>
              <w:t>须提供A4大小样品一片；</w:t>
            </w:r>
          </w:p>
          <w:p w14:paraId="378192BE">
            <w:pPr>
              <w:spacing w:line="440" w:lineRule="exac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详见采购需求   </w:t>
            </w:r>
            <w:r>
              <w:rPr>
                <w:rFonts w:hint="eastAsia" w:ascii="仿宋" w:hAnsi="仿宋" w:eastAsia="仿宋" w:cs="仿宋"/>
                <w:kern w:val="0"/>
                <w:sz w:val="24"/>
              </w:rPr>
              <w:t>；</w:t>
            </w:r>
          </w:p>
          <w:p w14:paraId="00E762DC">
            <w:pPr>
              <w:spacing w:line="440" w:lineRule="exact"/>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7C8519C">
            <w:pPr>
              <w:spacing w:line="440" w:lineRule="exact"/>
              <w:rPr>
                <w:rFonts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lang w:eastAsia="zh-CN"/>
              </w:rPr>
              <w:t>☑</w:t>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24F9A367">
            <w:pPr>
              <w:keepNext w:val="0"/>
              <w:keepLines w:val="0"/>
              <w:pageBreakBefore w:val="0"/>
              <w:widowControl w:val="0"/>
              <w:kinsoku/>
              <w:wordWrap/>
              <w:overflowPunct/>
              <w:topLinePunct w:val="0"/>
              <w:bidi w:val="0"/>
              <w:adjustRightInd w:val="0"/>
              <w:spacing w:line="440" w:lineRule="exact"/>
              <w:ind w:left="0" w:leftChars="0" w:right="0" w:rightChars="0"/>
              <w:rPr>
                <w:rFonts w:ascii="仿宋" w:hAnsi="仿宋" w:eastAsia="仿宋" w:cs="仿宋"/>
                <w:sz w:val="24"/>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投标截止时间前</w:t>
            </w:r>
            <w:r>
              <w:rPr>
                <w:rFonts w:hint="eastAsia" w:ascii="仿宋" w:hAnsi="仿宋" w:eastAsia="仿宋" w:cs="仿宋"/>
                <w:color w:val="auto"/>
                <w:kern w:val="0"/>
                <w:sz w:val="24"/>
                <w:highlight w:val="none"/>
              </w:rPr>
              <w:t>；地点：</w:t>
            </w:r>
            <w:r>
              <w:rPr>
                <w:rFonts w:hint="eastAsia" w:ascii="仿宋" w:hAnsi="仿宋" w:eastAsia="仿宋" w:cs="仿宋"/>
                <w:i w:val="0"/>
                <w:iCs w:val="0"/>
                <w:caps w:val="0"/>
                <w:color w:val="auto"/>
                <w:spacing w:val="0"/>
                <w:sz w:val="24"/>
                <w:szCs w:val="24"/>
                <w:highlight w:val="none"/>
                <w:u w:val="single"/>
                <w:shd w:val="clear"/>
              </w:rPr>
              <w:t>衢州市衢江区振兴东路268号</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邱杨皓</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15205701567</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93ECF9B">
            <w:pPr>
              <w:spacing w:line="440" w:lineRule="exact"/>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9AF23EE">
            <w:pPr>
              <w:autoSpaceDE w:val="0"/>
              <w:autoSpaceDN w:val="0"/>
              <w:spacing w:line="440" w:lineRule="exact"/>
              <w:jc w:val="left"/>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6AF1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760E0F18">
            <w:pPr>
              <w:spacing w:line="440" w:lineRule="exact"/>
              <w:jc w:val="center"/>
              <w:rPr>
                <w:rFonts w:ascii="仿宋" w:hAnsi="仿宋" w:eastAsia="仿宋" w:cs="仿宋"/>
                <w:sz w:val="24"/>
              </w:rPr>
            </w:pPr>
            <w:r>
              <w:rPr>
                <w:rFonts w:hint="eastAsia" w:ascii="仿宋" w:hAnsi="仿宋" w:eastAsia="仿宋" w:cs="仿宋"/>
                <w:sz w:val="24"/>
              </w:rPr>
              <w:t>8</w:t>
            </w:r>
          </w:p>
        </w:tc>
        <w:tc>
          <w:tcPr>
            <w:tcW w:w="8370" w:type="dxa"/>
            <w:gridSpan w:val="2"/>
            <w:vAlign w:val="center"/>
          </w:tcPr>
          <w:p w14:paraId="1466100C">
            <w:pPr>
              <w:spacing w:line="440" w:lineRule="exact"/>
              <w:rPr>
                <w:rFonts w:ascii="仿宋_GB2312" w:hAnsi="宋体" w:eastAsia="仿宋_GB2312"/>
                <w:b/>
                <w:sz w:val="24"/>
              </w:rPr>
            </w:pPr>
            <w:r>
              <w:rPr>
                <w:rFonts w:hint="eastAsia" w:ascii="仿宋_GB2312" w:hAnsi="宋体" w:eastAsia="仿宋_GB2312"/>
                <w:b/>
                <w:sz w:val="24"/>
              </w:rPr>
              <w:t>方案讲解演示：</w:t>
            </w:r>
          </w:p>
          <w:p w14:paraId="2A824772">
            <w:pPr>
              <w:spacing w:line="440" w:lineRule="exact"/>
              <w:rPr>
                <w:rFonts w:ascii="仿宋" w:hAnsi="仿宋" w:eastAsia="仿宋" w:cs="仿宋"/>
                <w:sz w:val="24"/>
              </w:rPr>
            </w:pPr>
            <w:r>
              <w:rPr>
                <w:rFonts w:hint="eastAsia" w:ascii="仿宋" w:hAnsi="仿宋" w:eastAsia="仿宋" w:cs="仿宋"/>
                <w:sz w:val="24"/>
              </w:rPr>
              <w:t>☑A无方案讲解演示。</w:t>
            </w:r>
          </w:p>
          <w:p w14:paraId="62FBA4E6">
            <w:pPr>
              <w:spacing w:line="440" w:lineRule="exact"/>
              <w:rPr>
                <w:rFonts w:ascii="仿宋" w:hAnsi="仿宋" w:eastAsia="仿宋" w:cs="仿宋"/>
                <w:sz w:val="24"/>
              </w:rPr>
            </w:pPr>
            <w:r>
              <w:rPr>
                <w:rFonts w:hint="eastAsia" w:ascii="仿宋" w:hAnsi="仿宋" w:eastAsia="仿宋" w:cs="仿宋"/>
                <w:sz w:val="24"/>
              </w:rPr>
              <w:t>□B有方案讲解演示：</w:t>
            </w:r>
            <w:r>
              <w:rPr>
                <w:rFonts w:hint="eastAsia" w:ascii="仿宋" w:hAnsi="仿宋" w:eastAsia="仿宋" w:cs="仿宋"/>
                <w:b/>
                <w:sz w:val="24"/>
              </w:rPr>
              <w:t>详见评分办法</w:t>
            </w:r>
            <w:r>
              <w:rPr>
                <w:rFonts w:hint="eastAsia" w:ascii="仿宋" w:hAnsi="仿宋" w:eastAsia="仿宋" w:cs="仿宋"/>
                <w:sz w:val="24"/>
                <w:lang w:val="zh-CN"/>
              </w:rPr>
              <w:t>。</w:t>
            </w:r>
          </w:p>
        </w:tc>
      </w:tr>
      <w:tr w14:paraId="6768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D16E412">
            <w:pPr>
              <w:spacing w:line="440" w:lineRule="exact"/>
              <w:jc w:val="center"/>
              <w:rPr>
                <w:rFonts w:ascii="仿宋" w:hAnsi="仿宋" w:eastAsia="仿宋" w:cs="仿宋"/>
                <w:sz w:val="24"/>
              </w:rPr>
            </w:pPr>
            <w:r>
              <w:rPr>
                <w:rFonts w:hint="eastAsia" w:ascii="仿宋" w:hAnsi="仿宋" w:eastAsia="仿宋" w:cs="仿宋"/>
                <w:sz w:val="24"/>
              </w:rPr>
              <w:t>9</w:t>
            </w:r>
          </w:p>
        </w:tc>
        <w:tc>
          <w:tcPr>
            <w:tcW w:w="1860" w:type="dxa"/>
            <w:vAlign w:val="center"/>
          </w:tcPr>
          <w:p w14:paraId="52385D15">
            <w:pPr>
              <w:snapToGrid w:val="0"/>
              <w:spacing w:line="440" w:lineRule="exact"/>
              <w:rPr>
                <w:rFonts w:ascii="仿宋" w:hAnsi="仿宋" w:eastAsia="仿宋" w:cs="仿宋"/>
                <w:b/>
                <w:sz w:val="24"/>
              </w:rPr>
            </w:pPr>
            <w:r>
              <w:rPr>
                <w:rFonts w:hint="eastAsia" w:ascii="仿宋" w:hAnsi="仿宋" w:eastAsia="仿宋" w:cs="仿宋"/>
                <w:b/>
                <w:sz w:val="24"/>
              </w:rPr>
              <w:t>进口产品</w:t>
            </w:r>
          </w:p>
        </w:tc>
        <w:tc>
          <w:tcPr>
            <w:tcW w:w="6510" w:type="dxa"/>
            <w:vAlign w:val="center"/>
          </w:tcPr>
          <w:p w14:paraId="5757C099">
            <w:pPr>
              <w:spacing w:line="440" w:lineRule="exact"/>
              <w:rPr>
                <w:rFonts w:ascii="仿宋" w:hAnsi="仿宋" w:eastAsia="仿宋" w:cs="仿宋"/>
                <w:kern w:val="0"/>
                <w:sz w:val="24"/>
              </w:rPr>
            </w:pPr>
            <w:r>
              <w:rPr>
                <w:rFonts w:hint="eastAsia" w:ascii="仿宋" w:hAnsi="仿宋" w:eastAsia="仿宋" w:cs="仿宋"/>
                <w:kern w:val="0"/>
                <w:sz w:val="24"/>
              </w:rPr>
              <w:t>☑本项目不允许采购进口产品/服务。</w:t>
            </w:r>
          </w:p>
          <w:p w14:paraId="5C84A2D8">
            <w:pPr>
              <w:snapToGrid w:val="0"/>
              <w:spacing w:line="440" w:lineRule="exact"/>
              <w:rPr>
                <w:rFonts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592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01D00A8">
            <w:pPr>
              <w:spacing w:line="440" w:lineRule="exact"/>
              <w:jc w:val="center"/>
              <w:rPr>
                <w:rFonts w:ascii="仿宋" w:hAnsi="仿宋" w:eastAsia="仿宋" w:cs="仿宋"/>
                <w:sz w:val="24"/>
              </w:rPr>
            </w:pPr>
            <w:r>
              <w:rPr>
                <w:rFonts w:hint="eastAsia" w:ascii="仿宋" w:hAnsi="仿宋" w:eastAsia="仿宋" w:cs="仿宋"/>
                <w:sz w:val="24"/>
              </w:rPr>
              <w:t>10</w:t>
            </w:r>
          </w:p>
        </w:tc>
        <w:tc>
          <w:tcPr>
            <w:tcW w:w="1860" w:type="dxa"/>
            <w:vAlign w:val="center"/>
          </w:tcPr>
          <w:p w14:paraId="13AEEAED">
            <w:pPr>
              <w:snapToGrid w:val="0"/>
              <w:spacing w:line="440" w:lineRule="exact"/>
              <w:ind w:left="14" w:hanging="14" w:hangingChars="7"/>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6510" w:type="dxa"/>
            <w:vAlign w:val="center"/>
          </w:tcPr>
          <w:p w14:paraId="38773AEC">
            <w:pPr>
              <w:spacing w:line="440" w:lineRule="exact"/>
              <w:rPr>
                <w:rFonts w:hint="default" w:ascii="仿宋" w:hAnsi="仿宋" w:eastAsia="仿宋" w:cs="仿宋"/>
                <w:sz w:val="24"/>
                <w:lang w:val="en-US" w:eastAsia="zh-CN"/>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kern w:val="0"/>
                <w:sz w:val="24"/>
                <w:u w:val="single"/>
                <w:lang w:val="en-US" w:eastAsia="zh-CN"/>
              </w:rPr>
              <w:t>柔道比赛垫</w:t>
            </w:r>
          </w:p>
          <w:p w14:paraId="511C4BBF">
            <w:pPr>
              <w:snapToGrid w:val="0"/>
              <w:spacing w:line="440" w:lineRule="exact"/>
              <w:rPr>
                <w:rFonts w:ascii="仿宋" w:hAnsi="仿宋" w:eastAsia="仿宋" w:cs="仿宋"/>
                <w:sz w:val="24"/>
              </w:rPr>
            </w:pPr>
            <w:r>
              <w:rPr>
                <w:rFonts w:hint="eastAsia" w:ascii="仿宋" w:hAnsi="仿宋" w:eastAsia="仿宋" w:cs="仿宋"/>
                <w:kern w:val="0"/>
                <w:sz w:val="24"/>
              </w:rPr>
              <w:t>□B</w:t>
            </w:r>
            <w:r>
              <w:rPr>
                <w:rFonts w:hint="eastAsia" w:ascii="仿宋" w:hAnsi="仿宋" w:eastAsia="仿宋" w:cs="仿宋"/>
                <w:sz w:val="24"/>
              </w:rPr>
              <w:t>服务类。</w:t>
            </w:r>
          </w:p>
        </w:tc>
      </w:tr>
      <w:tr w14:paraId="4313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14:paraId="2902D71F">
            <w:pPr>
              <w:spacing w:line="440" w:lineRule="exact"/>
              <w:jc w:val="center"/>
              <w:rPr>
                <w:rFonts w:ascii="仿宋" w:hAnsi="仿宋" w:eastAsia="仿宋" w:cs="仿宋"/>
                <w:sz w:val="24"/>
              </w:rPr>
            </w:pPr>
            <w:r>
              <w:rPr>
                <w:rFonts w:hint="eastAsia" w:ascii="仿宋" w:hAnsi="仿宋" w:eastAsia="仿宋" w:cs="仿宋"/>
                <w:sz w:val="24"/>
              </w:rPr>
              <w:t>11</w:t>
            </w:r>
          </w:p>
        </w:tc>
        <w:tc>
          <w:tcPr>
            <w:tcW w:w="1860" w:type="dxa"/>
            <w:vAlign w:val="center"/>
          </w:tcPr>
          <w:p w14:paraId="6D039959">
            <w:pPr>
              <w:snapToGrid w:val="0"/>
              <w:spacing w:line="440" w:lineRule="exact"/>
              <w:ind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6510" w:type="dxa"/>
            <w:vAlign w:val="center"/>
          </w:tcPr>
          <w:p w14:paraId="3E1EEA69">
            <w:pPr>
              <w:snapToGrid w:val="0"/>
              <w:spacing w:line="440" w:lineRule="exact"/>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2025年浙江省青少年柔道锦标赛器材</w:t>
            </w:r>
            <w:r>
              <w:rPr>
                <w:rFonts w:hint="eastAsia" w:ascii="仿宋" w:hAnsi="仿宋" w:eastAsia="仿宋" w:cs="仿宋"/>
                <w:kern w:val="0"/>
                <w:sz w:val="24"/>
                <w:u w:val="single"/>
              </w:rPr>
              <w:t>采购清单范围内的所有产品</w:t>
            </w:r>
            <w:r>
              <w:rPr>
                <w:rFonts w:hint="eastAsia" w:ascii="仿宋" w:hAnsi="仿宋" w:eastAsia="仿宋" w:cs="仿宋"/>
                <w:kern w:val="0"/>
                <w:sz w:val="24"/>
              </w:rPr>
              <w:t>，属于</w:t>
            </w:r>
            <w:r>
              <w:rPr>
                <w:rFonts w:hint="eastAsia" w:ascii="仿宋" w:hAnsi="仿宋" w:eastAsia="仿宋" w:cs="仿宋"/>
                <w:b/>
                <w:bCs/>
                <w:kern w:val="0"/>
                <w:sz w:val="24"/>
                <w:u w:val="single"/>
              </w:rPr>
              <w:t>工业行业</w:t>
            </w:r>
            <w:r>
              <w:rPr>
                <w:rFonts w:hint="eastAsia" w:ascii="仿宋" w:hAnsi="仿宋" w:eastAsia="仿宋" w:cs="仿宋"/>
                <w:kern w:val="0"/>
                <w:sz w:val="24"/>
              </w:rPr>
              <w:t>；</w:t>
            </w:r>
            <w:r>
              <w:rPr>
                <w:rFonts w:hint="eastAsia" w:ascii="仿宋" w:hAnsi="仿宋" w:eastAsia="仿宋" w:cs="仿宋"/>
                <w:b/>
                <w:bCs/>
                <w:kern w:val="0"/>
                <w:sz w:val="24"/>
              </w:rPr>
              <w:t>相关文件：工信部联企业〔2011〕300号。</w:t>
            </w:r>
          </w:p>
        </w:tc>
      </w:tr>
      <w:tr w14:paraId="3714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62166C14">
            <w:pPr>
              <w:spacing w:line="440" w:lineRule="exact"/>
              <w:jc w:val="center"/>
              <w:rPr>
                <w:rFonts w:ascii="仿宋" w:hAnsi="仿宋" w:eastAsia="仿宋" w:cs="仿宋"/>
                <w:sz w:val="24"/>
              </w:rPr>
            </w:pPr>
            <w:r>
              <w:rPr>
                <w:rFonts w:hint="eastAsia" w:ascii="仿宋" w:hAnsi="仿宋" w:eastAsia="仿宋" w:cs="仿宋"/>
                <w:sz w:val="24"/>
              </w:rPr>
              <w:t>12</w:t>
            </w:r>
          </w:p>
        </w:tc>
        <w:tc>
          <w:tcPr>
            <w:tcW w:w="1860" w:type="dxa"/>
            <w:vMerge w:val="restart"/>
            <w:vAlign w:val="center"/>
          </w:tcPr>
          <w:p w14:paraId="113D2A3D">
            <w:pPr>
              <w:snapToGrid w:val="0"/>
              <w:spacing w:line="440" w:lineRule="exact"/>
              <w:rPr>
                <w:rFonts w:ascii="仿宋" w:hAnsi="仿宋" w:eastAsia="仿宋" w:cs="仿宋"/>
                <w:b/>
                <w:sz w:val="24"/>
              </w:rPr>
            </w:pPr>
            <w:r>
              <w:rPr>
                <w:rFonts w:hint="eastAsia" w:ascii="仿宋" w:hAnsi="仿宋" w:eastAsia="仿宋" w:cs="仿宋"/>
                <w:b/>
                <w:sz w:val="24"/>
              </w:rPr>
              <w:t>投标人信用信息事项</w:t>
            </w:r>
          </w:p>
        </w:tc>
        <w:tc>
          <w:tcPr>
            <w:tcW w:w="6510" w:type="dxa"/>
            <w:vAlign w:val="center"/>
          </w:tcPr>
          <w:p w14:paraId="728A1A02">
            <w:pPr>
              <w:snapToGrid w:val="0"/>
              <w:spacing w:line="440" w:lineRule="exact"/>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14:paraId="0F1F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02D1662">
            <w:pPr>
              <w:spacing w:line="440" w:lineRule="exact"/>
              <w:jc w:val="center"/>
              <w:rPr>
                <w:rFonts w:ascii="仿宋" w:hAnsi="仿宋" w:eastAsia="仿宋" w:cs="仿宋"/>
                <w:sz w:val="24"/>
              </w:rPr>
            </w:pPr>
          </w:p>
        </w:tc>
        <w:tc>
          <w:tcPr>
            <w:tcW w:w="1860" w:type="dxa"/>
            <w:vMerge w:val="continue"/>
            <w:vAlign w:val="center"/>
          </w:tcPr>
          <w:p w14:paraId="4CC084AB">
            <w:pPr>
              <w:snapToGrid w:val="0"/>
              <w:spacing w:line="440" w:lineRule="exact"/>
              <w:rPr>
                <w:rFonts w:ascii="仿宋" w:hAnsi="仿宋" w:eastAsia="仿宋" w:cs="仿宋"/>
                <w:b/>
                <w:sz w:val="24"/>
              </w:rPr>
            </w:pPr>
          </w:p>
        </w:tc>
        <w:tc>
          <w:tcPr>
            <w:tcW w:w="6510" w:type="dxa"/>
            <w:vAlign w:val="center"/>
          </w:tcPr>
          <w:p w14:paraId="10AE7083">
            <w:pPr>
              <w:snapToGrid w:val="0"/>
              <w:spacing w:line="440" w:lineRule="exact"/>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w:t>
            </w:r>
          </w:p>
        </w:tc>
      </w:tr>
      <w:tr w14:paraId="07C3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3DB914E">
            <w:pPr>
              <w:spacing w:line="440" w:lineRule="exact"/>
              <w:jc w:val="center"/>
              <w:rPr>
                <w:rFonts w:ascii="仿宋" w:hAnsi="仿宋" w:eastAsia="仿宋" w:cs="仿宋"/>
                <w:sz w:val="24"/>
              </w:rPr>
            </w:pPr>
          </w:p>
        </w:tc>
        <w:tc>
          <w:tcPr>
            <w:tcW w:w="1860" w:type="dxa"/>
            <w:vMerge w:val="continue"/>
            <w:vAlign w:val="center"/>
          </w:tcPr>
          <w:p w14:paraId="0962384D">
            <w:pPr>
              <w:snapToGrid w:val="0"/>
              <w:spacing w:line="440" w:lineRule="exact"/>
              <w:rPr>
                <w:rFonts w:ascii="仿宋" w:hAnsi="仿宋" w:eastAsia="仿宋" w:cs="仿宋"/>
                <w:b/>
                <w:sz w:val="24"/>
              </w:rPr>
            </w:pPr>
          </w:p>
        </w:tc>
        <w:tc>
          <w:tcPr>
            <w:tcW w:w="6510" w:type="dxa"/>
            <w:vAlign w:val="center"/>
          </w:tcPr>
          <w:p w14:paraId="1816A915">
            <w:pPr>
              <w:snapToGrid w:val="0"/>
              <w:spacing w:line="440" w:lineRule="exact"/>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p w14:paraId="38614C91">
            <w:pPr>
              <w:snapToGrid w:val="0"/>
              <w:spacing w:line="440" w:lineRule="exact"/>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FD7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654313F8">
            <w:pPr>
              <w:spacing w:line="440" w:lineRule="exact"/>
              <w:jc w:val="center"/>
              <w:rPr>
                <w:rFonts w:ascii="仿宋" w:hAnsi="仿宋" w:eastAsia="仿宋" w:cs="仿宋"/>
                <w:sz w:val="24"/>
              </w:rPr>
            </w:pPr>
            <w:r>
              <w:rPr>
                <w:rFonts w:hint="eastAsia" w:ascii="仿宋" w:hAnsi="仿宋" w:eastAsia="仿宋" w:cs="仿宋"/>
                <w:sz w:val="24"/>
              </w:rPr>
              <w:t>13</w:t>
            </w:r>
          </w:p>
        </w:tc>
        <w:tc>
          <w:tcPr>
            <w:tcW w:w="8370" w:type="dxa"/>
            <w:gridSpan w:val="2"/>
            <w:vAlign w:val="center"/>
          </w:tcPr>
          <w:p w14:paraId="59620143">
            <w:pPr>
              <w:snapToGrid w:val="0"/>
              <w:spacing w:line="440" w:lineRule="exact"/>
              <w:rPr>
                <w:rFonts w:ascii="仿宋" w:hAnsi="仿宋" w:eastAsia="仿宋" w:cs="仿宋"/>
                <w:sz w:val="24"/>
              </w:rPr>
            </w:pPr>
            <w:r>
              <w:rPr>
                <w:rFonts w:hint="eastAsia" w:ascii="仿宋" w:hAnsi="仿宋" w:eastAsia="仿宋" w:cs="仿宋"/>
                <w:sz w:val="24"/>
              </w:rPr>
              <w:t>需要落实的政府采购政策：包括保护环境、节约能源、促进中小企业发展等。详见招标文件第二部分总则。</w:t>
            </w:r>
          </w:p>
        </w:tc>
      </w:tr>
      <w:tr w14:paraId="7365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F70B8F2">
            <w:pPr>
              <w:spacing w:line="440" w:lineRule="exact"/>
              <w:jc w:val="center"/>
              <w:rPr>
                <w:rFonts w:ascii="仿宋" w:hAnsi="仿宋" w:eastAsia="仿宋" w:cs="仿宋"/>
                <w:sz w:val="24"/>
              </w:rPr>
            </w:pPr>
            <w:r>
              <w:rPr>
                <w:rFonts w:hint="eastAsia" w:ascii="仿宋" w:hAnsi="仿宋" w:eastAsia="仿宋" w:cs="仿宋"/>
                <w:sz w:val="24"/>
              </w:rPr>
              <w:t>14</w:t>
            </w:r>
          </w:p>
        </w:tc>
        <w:tc>
          <w:tcPr>
            <w:tcW w:w="8370" w:type="dxa"/>
            <w:gridSpan w:val="2"/>
            <w:vAlign w:val="center"/>
          </w:tcPr>
          <w:p w14:paraId="4273E6B1">
            <w:pPr>
              <w:snapToGrid w:val="0"/>
              <w:spacing w:line="440" w:lineRule="exact"/>
              <w:rPr>
                <w:rFonts w:ascii="仿宋" w:hAnsi="仿宋" w:eastAsia="仿宋" w:cs="仿宋"/>
                <w:sz w:val="24"/>
              </w:rPr>
            </w:pPr>
            <w:r>
              <w:rPr>
                <w:rFonts w:hint="eastAsia" w:ascii="仿宋" w:hAnsi="仿宋" w:eastAsia="仿宋" w:cs="仿宋"/>
                <w:sz w:val="24"/>
              </w:rPr>
              <w:t>更正补充公告请自行登录浙江政府采购网查看下载。</w:t>
            </w:r>
          </w:p>
        </w:tc>
      </w:tr>
      <w:tr w14:paraId="2EE6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A05DA63">
            <w:pPr>
              <w:spacing w:line="440" w:lineRule="exact"/>
              <w:jc w:val="center"/>
              <w:rPr>
                <w:rFonts w:ascii="仿宋" w:hAnsi="仿宋" w:eastAsia="仿宋" w:cs="仿宋"/>
                <w:sz w:val="24"/>
              </w:rPr>
            </w:pPr>
            <w:r>
              <w:rPr>
                <w:rFonts w:hint="eastAsia" w:ascii="仿宋" w:hAnsi="仿宋" w:eastAsia="仿宋" w:cs="仿宋"/>
                <w:sz w:val="24"/>
              </w:rPr>
              <w:t xml:space="preserve">15                                                                                                                                                                                                                                                                                                                                                                                                                                                                                                                                                                                                                                                                                                                                                                                                                                                                                                                                                                                                                                                                                                                                                                                                                                                                                                                                       </w:t>
            </w:r>
          </w:p>
        </w:tc>
        <w:tc>
          <w:tcPr>
            <w:tcW w:w="8370" w:type="dxa"/>
            <w:gridSpan w:val="2"/>
            <w:vAlign w:val="center"/>
          </w:tcPr>
          <w:p w14:paraId="3D97D79D">
            <w:pPr>
              <w:snapToGrid w:val="0"/>
              <w:spacing w:line="440" w:lineRule="exact"/>
              <w:rPr>
                <w:rFonts w:ascii="仿宋" w:hAnsi="仿宋" w:eastAsia="仿宋" w:cs="仿宋"/>
                <w:sz w:val="24"/>
              </w:rPr>
            </w:pPr>
            <w:r>
              <w:rPr>
                <w:rFonts w:hint="eastAsia" w:ascii="仿宋" w:hAnsi="仿宋" w:eastAsia="仿宋" w:cs="仿宋"/>
                <w:sz w:val="24"/>
              </w:rPr>
              <w:t>投标与开标注意事项：</w:t>
            </w:r>
          </w:p>
          <w:p w14:paraId="05377F1A">
            <w:pPr>
              <w:snapToGrid w:val="0"/>
              <w:spacing w:line="440" w:lineRule="exact"/>
              <w:rPr>
                <w:rFonts w:ascii="仿宋" w:hAnsi="仿宋" w:eastAsia="仿宋" w:cs="仿宋"/>
                <w:sz w:val="24"/>
              </w:rPr>
            </w:pPr>
            <w:r>
              <w:rPr>
                <w:rFonts w:hint="eastAsia" w:ascii="仿宋" w:hAnsi="仿宋" w:eastAsia="仿宋" w:cs="仿宋"/>
                <w:sz w:val="24"/>
              </w:rPr>
              <w:t>1.本项目实行网上投标，采用电子投标文件。若供应商参与投标，自行承担投标一切费用。</w:t>
            </w:r>
          </w:p>
          <w:p w14:paraId="3D13AC7D">
            <w:pPr>
              <w:snapToGrid w:val="0"/>
              <w:spacing w:line="440" w:lineRule="exact"/>
              <w:rPr>
                <w:rFonts w:ascii="仿宋" w:hAnsi="仿宋" w:eastAsia="仿宋" w:cs="仿宋"/>
                <w:sz w:val="24"/>
              </w:rPr>
            </w:pPr>
            <w:r>
              <w:rPr>
                <w:rFonts w:hint="eastAsia" w:ascii="仿宋" w:hAnsi="仿宋" w:eastAsia="仿宋" w:cs="仿宋"/>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36CCF90C">
            <w:pPr>
              <w:snapToGrid w:val="0"/>
              <w:spacing w:line="440" w:lineRule="exact"/>
              <w:rPr>
                <w:rFonts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《CA申领操作指南》和《CA管理操作指南》。完成CA数字证书办理在资料齐全的情况下预计7个工作日左右，建议供应商获取招标文件后立即办理。</w:t>
            </w:r>
          </w:p>
          <w:p w14:paraId="707B1FB1">
            <w:pPr>
              <w:snapToGrid w:val="0"/>
              <w:spacing w:line="440" w:lineRule="exact"/>
              <w:rPr>
                <w:rFonts w:ascii="仿宋" w:hAnsi="仿宋" w:eastAsia="仿宋" w:cs="仿宋"/>
                <w:sz w:val="24"/>
              </w:rPr>
            </w:pPr>
            <w:r>
              <w:rPr>
                <w:rFonts w:hint="eastAsia" w:ascii="仿宋" w:hAnsi="仿宋" w:eastAsia="仿宋" w:cs="仿宋"/>
                <w:sz w:val="24"/>
              </w:rPr>
              <w:t>3.投标文件制作、递交、解密：</w:t>
            </w:r>
          </w:p>
          <w:p w14:paraId="3E7BBD71">
            <w:pPr>
              <w:snapToGrid w:val="0"/>
              <w:spacing w:line="440" w:lineRule="exact"/>
              <w:rPr>
                <w:rFonts w:ascii="仿宋" w:hAnsi="仿宋" w:eastAsia="仿宋" w:cs="仿宋"/>
                <w:sz w:val="24"/>
              </w:rPr>
            </w:pPr>
            <w:r>
              <w:rPr>
                <w:rFonts w:hint="eastAsia" w:ascii="仿宋" w:hAnsi="仿宋" w:eastAsia="仿宋" w:cs="仿宋"/>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2C1F6082">
            <w:pPr>
              <w:snapToGrid w:val="0"/>
              <w:spacing w:line="440" w:lineRule="exact"/>
              <w:jc w:val="left"/>
              <w:rPr>
                <w:rFonts w:ascii="仿宋" w:hAnsi="仿宋" w:eastAsia="仿宋" w:cs="仿宋"/>
                <w:sz w:val="24"/>
              </w:rPr>
            </w:pPr>
            <w:r>
              <w:rPr>
                <w:rFonts w:hint="eastAsia" w:ascii="仿宋" w:hAnsi="仿宋" w:eastAsia="仿宋" w:cs="仿宋"/>
                <w:sz w:val="24"/>
              </w:rPr>
              <w:t>3.2投标人通过“政采云”平台制作电子投标文件，投标文件制作详见“供应商-政府采购项目电子交易操作指南。</w:t>
            </w:r>
          </w:p>
          <w:p w14:paraId="4AC62781">
            <w:pPr>
              <w:snapToGrid w:val="0"/>
              <w:spacing w:line="440" w:lineRule="exact"/>
              <w:rPr>
                <w:rFonts w:ascii="仿宋" w:hAnsi="仿宋" w:eastAsia="仿宋" w:cs="仿宋"/>
                <w:sz w:val="24"/>
              </w:rPr>
            </w:pPr>
            <w:r>
              <w:rPr>
                <w:rFonts w:hint="eastAsia" w:ascii="仿宋" w:hAnsi="仿宋" w:eastAsia="仿宋" w:cs="仿宋"/>
                <w:sz w:val="24"/>
              </w:rPr>
              <w:t>3.3开标时间后30分钟内供应商可以登录“政采云”平台，用“项目采购-开标评标”功能进行解密投标文件。若供应商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视为投标文件撤回</w:t>
            </w:r>
            <w:r>
              <w:rPr>
                <w:rFonts w:hint="eastAsia" w:ascii="仿宋" w:hAnsi="仿宋" w:eastAsia="仿宋" w:cs="仿宋"/>
                <w:sz w:val="24"/>
              </w:rPr>
              <w:t>。</w:t>
            </w:r>
          </w:p>
        </w:tc>
      </w:tr>
      <w:tr w14:paraId="5814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870" w:type="dxa"/>
            <w:vAlign w:val="center"/>
          </w:tcPr>
          <w:p w14:paraId="5587E603">
            <w:pPr>
              <w:spacing w:line="440" w:lineRule="exact"/>
              <w:jc w:val="center"/>
              <w:rPr>
                <w:rFonts w:ascii="仿宋" w:hAnsi="仿宋" w:eastAsia="仿宋" w:cs="仿宋"/>
                <w:sz w:val="24"/>
              </w:rPr>
            </w:pPr>
            <w:r>
              <w:rPr>
                <w:rFonts w:hint="eastAsia" w:ascii="仿宋" w:hAnsi="仿宋" w:eastAsia="仿宋" w:cs="仿宋"/>
                <w:sz w:val="24"/>
              </w:rPr>
              <w:t>16</w:t>
            </w:r>
          </w:p>
        </w:tc>
        <w:tc>
          <w:tcPr>
            <w:tcW w:w="8370" w:type="dxa"/>
            <w:gridSpan w:val="2"/>
            <w:vAlign w:val="center"/>
          </w:tcPr>
          <w:p w14:paraId="598FD83B">
            <w:pPr>
              <w:spacing w:line="440" w:lineRule="exact"/>
              <w:rPr>
                <w:rFonts w:ascii="仿宋" w:hAnsi="仿宋" w:eastAsia="仿宋" w:cs="仿宋"/>
                <w:snapToGrid w:val="0"/>
                <w:kern w:val="28"/>
                <w:sz w:val="24"/>
              </w:rPr>
            </w:pPr>
            <w:r>
              <w:rPr>
                <w:rFonts w:hint="eastAsia" w:ascii="仿宋" w:hAnsi="仿宋" w:eastAsia="仿宋" w:cs="仿宋"/>
                <w:b/>
                <w:sz w:val="24"/>
              </w:rPr>
              <w:t>特别说明：</w:t>
            </w:r>
          </w:p>
          <w:p w14:paraId="7E6732C9">
            <w:pPr>
              <w:spacing w:line="440" w:lineRule="exact"/>
              <w:rPr>
                <w:rFonts w:ascii="仿宋" w:hAnsi="仿宋" w:eastAsia="仿宋" w:cs="仿宋"/>
                <w:b/>
                <w:sz w:val="24"/>
              </w:rPr>
            </w:pPr>
            <w:r>
              <w:rPr>
                <w:rFonts w:hint="eastAsia" w:ascii="仿宋" w:hAnsi="仿宋" w:eastAsia="仿宋" w:cs="仿宋"/>
                <w:snapToGrid w:val="0"/>
                <w:kern w:val="28"/>
                <w:sz w:val="24"/>
              </w:rPr>
              <w:t>联合体投标的，联合体中有一方或者联合体成员根据分工按招标文件第五部分评标标准要求提供资信证明文件的，视为符合了相关要求。</w:t>
            </w:r>
          </w:p>
        </w:tc>
      </w:tr>
      <w:tr w14:paraId="3A35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870" w:type="dxa"/>
            <w:vAlign w:val="center"/>
          </w:tcPr>
          <w:p w14:paraId="1C752B07">
            <w:pPr>
              <w:spacing w:line="440" w:lineRule="exact"/>
              <w:jc w:val="center"/>
              <w:rPr>
                <w:rFonts w:ascii="仿宋" w:hAnsi="仿宋" w:eastAsia="仿宋" w:cs="仿宋"/>
                <w:sz w:val="24"/>
              </w:rPr>
            </w:pPr>
            <w:r>
              <w:rPr>
                <w:rFonts w:hint="eastAsia" w:ascii="仿宋" w:hAnsi="仿宋" w:eastAsia="仿宋" w:cs="仿宋"/>
                <w:sz w:val="24"/>
              </w:rPr>
              <w:t>17</w:t>
            </w:r>
          </w:p>
        </w:tc>
        <w:tc>
          <w:tcPr>
            <w:tcW w:w="8370" w:type="dxa"/>
            <w:gridSpan w:val="2"/>
            <w:vAlign w:val="center"/>
          </w:tcPr>
          <w:p w14:paraId="56006397">
            <w:pPr>
              <w:pStyle w:val="34"/>
              <w:widowControl/>
              <w:numPr>
                <w:ilvl w:val="0"/>
                <w:numId w:val="1"/>
              </w:numPr>
              <w:overflowPunct w:val="0"/>
              <w:autoSpaceDE w:val="0"/>
              <w:autoSpaceDN w:val="0"/>
              <w:snapToGrid w:val="0"/>
              <w:spacing w:line="380" w:lineRule="exact"/>
              <w:textAlignment w:val="baseline"/>
              <w:rPr>
                <w:rFonts w:ascii="仿宋" w:hAnsi="仿宋" w:eastAsia="仿宋" w:cs="仿宋"/>
                <w:sz w:val="24"/>
                <w:szCs w:val="24"/>
              </w:rPr>
            </w:pPr>
            <w:r>
              <w:rPr>
                <w:rFonts w:hint="eastAsia" w:ascii="仿宋" w:hAnsi="仿宋" w:eastAsia="仿宋" w:cs="仿宋"/>
                <w:sz w:val="24"/>
                <w:szCs w:val="24"/>
              </w:rPr>
              <w:t>成交供应商应自行承担所有与采购过程中有关的全部费用，采购人无义务和责任承担该费用。本次采购代理服务费按（招标代理服务收费管理暂行办法【2002】1980）规定计算收取，由供应商在投标报价下浮率中自行考虑。</w:t>
            </w:r>
          </w:p>
          <w:p w14:paraId="67F96C99">
            <w:pPr>
              <w:adjustRightInd/>
              <w:spacing w:line="460" w:lineRule="exact"/>
              <w:rPr>
                <w:rFonts w:ascii="仿宋" w:hAnsi="仿宋" w:eastAsia="仿宋" w:cs="仿宋"/>
                <w:sz w:val="24"/>
              </w:rPr>
            </w:pPr>
            <w:r>
              <w:rPr>
                <w:rFonts w:hint="eastAsia" w:ascii="仿宋" w:hAnsi="仿宋" w:eastAsia="仿宋" w:cs="仿宋"/>
                <w:sz w:val="24"/>
              </w:rPr>
              <w:t>计费标准：</w:t>
            </w:r>
          </w:p>
          <w:p w14:paraId="66C81421">
            <w:pPr>
              <w:adjustRightInd/>
              <w:spacing w:line="460" w:lineRule="exact"/>
              <w:rPr>
                <w:rFonts w:ascii="仿宋" w:hAnsi="仿宋" w:eastAsia="仿宋" w:cs="仿宋"/>
                <w:sz w:val="24"/>
              </w:rPr>
            </w:pPr>
            <w:r>
              <w:rPr>
                <w:rFonts w:hint="eastAsia" w:ascii="仿宋" w:hAnsi="仿宋" w:eastAsia="仿宋" w:cs="仿宋"/>
                <w:sz w:val="24"/>
              </w:rPr>
              <w:t>1、采购代理服务费以成交金额为计费基准，按《计价格［2002］1980号》及《发改办价格［2003］857号》规定的服务类收费标准计取，低于2000元时按2000元计取。即：</w:t>
            </w:r>
          </w:p>
          <w:tbl>
            <w:tblPr>
              <w:tblStyle w:val="64"/>
              <w:tblW w:w="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2175"/>
            </w:tblGrid>
            <w:tr w14:paraId="5C3F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555" w:type="dxa"/>
                </w:tcPr>
                <w:p w14:paraId="24B91B12">
                  <w:pPr>
                    <w:adjustRightInd/>
                    <w:spacing w:before="60" w:after="60" w:line="60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成交金额</w:t>
                  </w:r>
                </w:p>
              </w:tc>
              <w:tc>
                <w:tcPr>
                  <w:tcW w:w="2175" w:type="dxa"/>
                </w:tcPr>
                <w:p w14:paraId="6C503649">
                  <w:pPr>
                    <w:adjustRightInd/>
                    <w:spacing w:before="60" w:after="60" w:line="60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标准费率</w:t>
                  </w:r>
                </w:p>
              </w:tc>
            </w:tr>
            <w:tr w14:paraId="3498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55" w:type="dxa"/>
                </w:tcPr>
                <w:p w14:paraId="0C9B293C">
                  <w:pPr>
                    <w:adjustRightInd/>
                    <w:spacing w:before="60" w:after="60" w:line="600" w:lineRule="exact"/>
                    <w:jc w:val="center"/>
                    <w:rPr>
                      <w:rFonts w:ascii="仿宋" w:hAnsi="仿宋" w:eastAsia="仿宋" w:cs="仿宋"/>
                      <w:kern w:val="0"/>
                      <w:sz w:val="28"/>
                      <w:szCs w:val="28"/>
                    </w:rPr>
                  </w:pPr>
                  <w:r>
                    <w:rPr>
                      <w:rFonts w:hint="eastAsia" w:ascii="仿宋" w:hAnsi="仿宋" w:eastAsia="仿宋" w:cs="仿宋"/>
                      <w:kern w:val="0"/>
                      <w:sz w:val="28"/>
                      <w:szCs w:val="28"/>
                    </w:rPr>
                    <w:t>成交金额＜100万元</w:t>
                  </w:r>
                </w:p>
              </w:tc>
              <w:tc>
                <w:tcPr>
                  <w:tcW w:w="2175" w:type="dxa"/>
                </w:tcPr>
                <w:p w14:paraId="378997FF">
                  <w:pPr>
                    <w:adjustRightInd/>
                    <w:spacing w:before="60" w:after="60" w:line="600" w:lineRule="exact"/>
                    <w:jc w:val="center"/>
                    <w:rPr>
                      <w:rFonts w:ascii="仿宋" w:hAnsi="仿宋" w:eastAsia="仿宋" w:cs="仿宋"/>
                      <w:kern w:val="0"/>
                      <w:sz w:val="28"/>
                      <w:szCs w:val="28"/>
                    </w:rPr>
                  </w:pPr>
                  <w:r>
                    <w:rPr>
                      <w:rFonts w:hint="eastAsia" w:ascii="仿宋" w:hAnsi="仿宋" w:eastAsia="仿宋" w:cs="仿宋"/>
                      <w:kern w:val="0"/>
                      <w:sz w:val="28"/>
                      <w:szCs w:val="28"/>
                    </w:rPr>
                    <w:t>1.5%</w:t>
                  </w:r>
                </w:p>
              </w:tc>
            </w:tr>
            <w:tr w14:paraId="6751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555" w:type="dxa"/>
                </w:tcPr>
                <w:p w14:paraId="695ABB51">
                  <w:pPr>
                    <w:adjustRightInd/>
                    <w:spacing w:before="60" w:after="60" w:line="600" w:lineRule="exact"/>
                    <w:jc w:val="center"/>
                    <w:rPr>
                      <w:rFonts w:ascii="仿宋" w:hAnsi="仿宋" w:eastAsia="仿宋" w:cs="仿宋"/>
                      <w:kern w:val="0"/>
                      <w:sz w:val="28"/>
                      <w:szCs w:val="28"/>
                    </w:rPr>
                  </w:pPr>
                  <w:r>
                    <w:rPr>
                      <w:rFonts w:hint="eastAsia" w:ascii="仿宋" w:hAnsi="仿宋" w:eastAsia="仿宋" w:cs="仿宋"/>
                      <w:kern w:val="0"/>
                      <w:sz w:val="28"/>
                      <w:szCs w:val="28"/>
                    </w:rPr>
                    <w:t>100万元≤成交金额＜500万元</w:t>
                  </w:r>
                </w:p>
              </w:tc>
              <w:tc>
                <w:tcPr>
                  <w:tcW w:w="2175" w:type="dxa"/>
                </w:tcPr>
                <w:p w14:paraId="58D10FA1">
                  <w:pPr>
                    <w:adjustRightInd/>
                    <w:spacing w:before="60" w:after="60" w:line="600" w:lineRule="exact"/>
                    <w:jc w:val="center"/>
                    <w:rPr>
                      <w:rFonts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w:t>
                  </w:r>
                </w:p>
              </w:tc>
            </w:tr>
          </w:tbl>
          <w:p w14:paraId="3CDB7EA8">
            <w:pPr>
              <w:pStyle w:val="38"/>
              <w:ind w:left="0" w:leftChars="0"/>
              <w:rPr>
                <w:szCs w:val="22"/>
              </w:rPr>
            </w:pPr>
            <w:r>
              <w:rPr>
                <w:rFonts w:hint="eastAsia" w:ascii="仿宋" w:hAnsi="仿宋" w:eastAsia="仿宋" w:cs="仿宋"/>
                <w:kern w:val="0"/>
                <w:sz w:val="28"/>
                <w:szCs w:val="28"/>
                <w:lang w:val="en-US"/>
              </w:rPr>
              <w:t>依据上述费率，采取差额累进方式计取</w:t>
            </w:r>
            <w:r>
              <w:rPr>
                <w:rFonts w:hint="eastAsia" w:ascii="仿宋" w:hAnsi="仿宋" w:eastAsia="仿宋" w:cs="仿宋"/>
                <w:sz w:val="28"/>
              </w:rPr>
              <w:t>采购代理服务费</w:t>
            </w:r>
            <w:r>
              <w:rPr>
                <w:rFonts w:hint="eastAsia" w:ascii="仿宋" w:hAnsi="仿宋" w:eastAsia="仿宋" w:cs="仿宋"/>
                <w:kern w:val="0"/>
                <w:sz w:val="28"/>
                <w:szCs w:val="28"/>
                <w:lang w:val="en-US"/>
              </w:rPr>
              <w:t>。</w:t>
            </w:r>
          </w:p>
          <w:p w14:paraId="4B96D8A2">
            <w:pPr>
              <w:pStyle w:val="34"/>
              <w:widowControl/>
              <w:overflowPunct w:val="0"/>
              <w:autoSpaceDE w:val="0"/>
              <w:autoSpaceDN w:val="0"/>
              <w:snapToGrid w:val="0"/>
              <w:spacing w:line="380" w:lineRule="exact"/>
              <w:textAlignment w:val="baseline"/>
              <w:rPr>
                <w:rFonts w:ascii="仿宋" w:hAnsi="仿宋" w:eastAsia="仿宋" w:cs="仿宋"/>
                <w:sz w:val="24"/>
                <w:szCs w:val="24"/>
              </w:rPr>
            </w:pPr>
            <w:r>
              <w:rPr>
                <w:rFonts w:hint="eastAsia" w:ascii="仿宋" w:hAnsi="仿宋" w:eastAsia="仿宋" w:cs="仿宋"/>
                <w:sz w:val="24"/>
                <w:szCs w:val="24"/>
              </w:rPr>
              <w:t>2.代理服务费由成交供应商在领取中标通知书前支付。</w:t>
            </w:r>
          </w:p>
          <w:p w14:paraId="7501A460">
            <w:pPr>
              <w:pStyle w:val="34"/>
              <w:widowControl/>
              <w:overflowPunct w:val="0"/>
              <w:autoSpaceDE w:val="0"/>
              <w:autoSpaceDN w:val="0"/>
              <w:snapToGrid w:val="0"/>
              <w:spacing w:line="380" w:lineRule="exact"/>
              <w:textAlignment w:val="baseline"/>
              <w:rPr>
                <w:rFonts w:ascii="仿宋" w:hAnsi="仿宋" w:eastAsia="仿宋" w:cs="仿宋"/>
                <w:sz w:val="24"/>
                <w:szCs w:val="24"/>
              </w:rPr>
            </w:pPr>
            <w:r>
              <w:rPr>
                <w:rFonts w:hint="eastAsia" w:ascii="仿宋" w:hAnsi="仿宋" w:eastAsia="仿宋" w:cs="仿宋"/>
                <w:sz w:val="24"/>
                <w:szCs w:val="24"/>
              </w:rPr>
              <w:t>支付方式：银行汇票、电汇、银行本票、网银等。</w:t>
            </w:r>
          </w:p>
          <w:p w14:paraId="5B0BFBCC">
            <w:pPr>
              <w:pStyle w:val="34"/>
              <w:widowControl/>
              <w:overflowPunct w:val="0"/>
              <w:autoSpaceDE w:val="0"/>
              <w:autoSpaceDN w:val="0"/>
              <w:snapToGrid w:val="0"/>
              <w:spacing w:line="380" w:lineRule="exact"/>
              <w:textAlignment w:val="baseline"/>
              <w:rPr>
                <w:rFonts w:ascii="仿宋" w:hAnsi="仿宋" w:eastAsia="仿宋" w:cs="仿宋"/>
                <w:sz w:val="22"/>
                <w:szCs w:val="22"/>
              </w:rPr>
            </w:pPr>
            <w:r>
              <w:rPr>
                <w:rFonts w:hint="eastAsia" w:ascii="仿宋" w:hAnsi="仿宋" w:eastAsia="仿宋" w:cs="仿宋"/>
                <w:sz w:val="22"/>
                <w:szCs w:val="22"/>
              </w:rPr>
              <w:t>收款单位：</w:t>
            </w:r>
            <w:r>
              <w:rPr>
                <w:rFonts w:hint="eastAsia" w:ascii="仿宋" w:hAnsi="仿宋" w:eastAsia="仿宋" w:cs="仿宋"/>
                <w:sz w:val="24"/>
                <w:szCs w:val="24"/>
              </w:rPr>
              <w:t>杭州建设工程造价咨询有限公司衢州分公司</w:t>
            </w:r>
          </w:p>
          <w:p w14:paraId="75C7A3F0">
            <w:pPr>
              <w:pStyle w:val="34"/>
              <w:widowControl/>
              <w:overflowPunct w:val="0"/>
              <w:autoSpaceDE w:val="0"/>
              <w:autoSpaceDN w:val="0"/>
              <w:snapToGrid w:val="0"/>
              <w:spacing w:line="380" w:lineRule="exact"/>
              <w:textAlignment w:val="baseline"/>
              <w:rPr>
                <w:rFonts w:ascii="仿宋" w:hAnsi="仿宋" w:eastAsia="仿宋" w:cs="仿宋"/>
              </w:rPr>
            </w:pPr>
            <w:r>
              <w:rPr>
                <w:rFonts w:hint="eastAsia" w:ascii="仿宋" w:hAnsi="仿宋" w:eastAsia="仿宋" w:cs="仿宋"/>
                <w:sz w:val="22"/>
                <w:szCs w:val="22"/>
              </w:rPr>
              <w:t>开户银行：</w:t>
            </w:r>
            <w:r>
              <w:rPr>
                <w:rFonts w:hint="eastAsia" w:ascii="仿宋" w:hAnsi="仿宋" w:eastAsia="仿宋" w:cs="仿宋"/>
                <w:sz w:val="24"/>
                <w:szCs w:val="24"/>
              </w:rPr>
              <w:t>浙江衢州柯城农村商业银行股份有限公司双港支行</w:t>
            </w:r>
          </w:p>
          <w:p w14:paraId="06E91E6F">
            <w:pPr>
              <w:pStyle w:val="34"/>
              <w:widowControl/>
              <w:overflowPunct w:val="0"/>
              <w:autoSpaceDE w:val="0"/>
              <w:autoSpaceDN w:val="0"/>
              <w:snapToGrid w:val="0"/>
              <w:spacing w:line="380" w:lineRule="exact"/>
              <w:textAlignment w:val="baseline"/>
              <w:rPr>
                <w:rFonts w:ascii="仿宋" w:hAnsi="仿宋" w:eastAsia="仿宋" w:cs="仿宋"/>
                <w:sz w:val="22"/>
                <w:szCs w:val="22"/>
              </w:rPr>
            </w:pPr>
            <w:r>
              <w:rPr>
                <w:rFonts w:hint="eastAsia" w:ascii="仿宋" w:hAnsi="仿宋" w:eastAsia="仿宋" w:cs="仿宋"/>
                <w:sz w:val="22"/>
                <w:szCs w:val="22"/>
              </w:rPr>
              <w:t>账号：</w:t>
            </w:r>
            <w:r>
              <w:rPr>
                <w:rFonts w:hint="eastAsia" w:ascii="仿宋" w:hAnsi="仿宋" w:eastAsia="仿宋" w:cs="仿宋"/>
                <w:sz w:val="24"/>
                <w:szCs w:val="24"/>
              </w:rPr>
              <w:t>201000331171251</w:t>
            </w:r>
          </w:p>
          <w:p w14:paraId="38413FB2">
            <w:pPr>
              <w:spacing w:line="440" w:lineRule="exact"/>
              <w:rPr>
                <w:rFonts w:ascii="仿宋" w:hAnsi="仿宋" w:eastAsia="仿宋" w:cs="仿宋"/>
                <w:snapToGrid w:val="0"/>
                <w:kern w:val="28"/>
                <w:sz w:val="24"/>
              </w:rPr>
            </w:pPr>
            <w:r>
              <w:rPr>
                <w:rFonts w:hint="eastAsia" w:ascii="仿宋" w:hAnsi="仿宋" w:eastAsia="仿宋" w:cs="仿宋"/>
                <w:sz w:val="22"/>
                <w:szCs w:val="22"/>
              </w:rPr>
              <w:t>3.此费用不得参与竞争。</w:t>
            </w:r>
          </w:p>
        </w:tc>
      </w:tr>
      <w:tr w14:paraId="77A2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F735C26">
            <w:pPr>
              <w:spacing w:line="440" w:lineRule="exact"/>
              <w:rPr>
                <w:rFonts w:ascii="仿宋" w:hAnsi="仿宋" w:eastAsia="仿宋" w:cs="仿宋"/>
                <w:sz w:val="24"/>
              </w:rPr>
            </w:pPr>
            <w:r>
              <w:rPr>
                <w:rFonts w:hint="eastAsia" w:ascii="仿宋" w:hAnsi="仿宋" w:eastAsia="仿宋" w:cs="仿宋"/>
                <w:sz w:val="24"/>
              </w:rPr>
              <w:t>解释：凡涉及本招标文件的解释权属于采购人。</w:t>
            </w:r>
          </w:p>
        </w:tc>
      </w:tr>
      <w:tr w14:paraId="40C6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D715B40">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w:t>
            </w:r>
          </w:p>
        </w:tc>
      </w:tr>
      <w:bookmarkEnd w:id="4"/>
    </w:tbl>
    <w:p w14:paraId="1883572C">
      <w:pPr>
        <w:rPr>
          <w:rFonts w:ascii="仿宋" w:hAnsi="仿宋" w:eastAsia="仿宋" w:cs="仿宋"/>
          <w:b/>
          <w:sz w:val="32"/>
          <w:szCs w:val="32"/>
        </w:rPr>
      </w:pPr>
      <w:bookmarkStart w:id="17" w:name="第三部分"/>
      <w:bookmarkStart w:id="18" w:name="_Toc164416483"/>
      <w:r>
        <w:rPr>
          <w:rFonts w:hint="eastAsia" w:ascii="仿宋" w:hAnsi="仿宋" w:eastAsia="仿宋" w:cs="仿宋"/>
          <w:b/>
          <w:sz w:val="32"/>
          <w:szCs w:val="32"/>
        </w:rPr>
        <w:br w:type="page"/>
      </w:r>
    </w:p>
    <w:p w14:paraId="01B3E21E">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一、总则</w:t>
      </w:r>
    </w:p>
    <w:p w14:paraId="6CF6560A">
      <w:pPr>
        <w:snapToGrid w:val="0"/>
        <w:spacing w:line="440" w:lineRule="exact"/>
        <w:jc w:val="left"/>
        <w:outlineLvl w:val="1"/>
        <w:rPr>
          <w:rFonts w:ascii="仿宋" w:hAnsi="仿宋" w:eastAsia="仿宋" w:cs="仿宋"/>
          <w:b/>
          <w:sz w:val="24"/>
        </w:rPr>
      </w:pPr>
      <w:r>
        <w:rPr>
          <w:rFonts w:hint="eastAsia" w:ascii="仿宋" w:hAnsi="仿宋" w:eastAsia="仿宋" w:cs="仿宋"/>
          <w:b/>
          <w:sz w:val="24"/>
        </w:rPr>
        <w:t>1.适用范围</w:t>
      </w:r>
    </w:p>
    <w:p w14:paraId="414F9FDE">
      <w:pPr>
        <w:spacing w:line="440" w:lineRule="exact"/>
        <w:ind w:firstLine="480" w:firstLineChars="200"/>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6B4D726">
      <w:pPr>
        <w:adjustRightInd/>
        <w:spacing w:line="440" w:lineRule="exact"/>
        <w:outlineLvl w:val="0"/>
        <w:rPr>
          <w:rFonts w:ascii="仿宋" w:hAnsi="仿宋" w:eastAsia="仿宋" w:cs="仿宋"/>
          <w:b/>
          <w:sz w:val="24"/>
        </w:rPr>
      </w:pPr>
      <w:r>
        <w:rPr>
          <w:rFonts w:hint="eastAsia" w:ascii="仿宋" w:hAnsi="仿宋" w:eastAsia="仿宋" w:cs="仿宋"/>
          <w:b/>
          <w:sz w:val="24"/>
        </w:rPr>
        <w:t>2.定义</w:t>
      </w:r>
    </w:p>
    <w:p w14:paraId="02AE9BEF">
      <w:pPr>
        <w:spacing w:line="440" w:lineRule="exact"/>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7FA0CC1A">
      <w:pPr>
        <w:spacing w:line="440" w:lineRule="exact"/>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56C30F10">
      <w:pPr>
        <w:spacing w:line="440" w:lineRule="exact"/>
        <w:ind w:firstLine="480" w:firstLineChars="200"/>
        <w:rPr>
          <w:rFonts w:ascii="仿宋" w:hAnsi="仿宋" w:eastAsia="仿宋" w:cs="仿宋"/>
          <w:sz w:val="24"/>
        </w:rPr>
      </w:pPr>
      <w:r>
        <w:rPr>
          <w:rFonts w:hint="eastAsia" w:ascii="仿宋" w:hAnsi="仿宋" w:eastAsia="仿宋" w:cs="仿宋"/>
          <w:sz w:val="24"/>
        </w:rPr>
        <w:t>2.3 “投标人”“供应商”系指是指响应招标、参加投标竞争的法人、其他组织或者自然人。</w:t>
      </w:r>
    </w:p>
    <w:p w14:paraId="1425AEE8">
      <w:pPr>
        <w:spacing w:line="440" w:lineRule="exact"/>
        <w:ind w:firstLine="480" w:firstLineChars="200"/>
        <w:rPr>
          <w:rFonts w:ascii="仿宋" w:hAnsi="仿宋" w:eastAsia="仿宋" w:cs="仿宋"/>
          <w:sz w:val="24"/>
        </w:rPr>
      </w:pPr>
      <w:r>
        <w:rPr>
          <w:rFonts w:hint="eastAsia" w:ascii="仿宋" w:hAnsi="仿宋" w:eastAsia="仿宋" w:cs="仿宋"/>
          <w:sz w:val="24"/>
        </w:rPr>
        <w:t>2.4“监督单位”系指政府采购法定义监督管理部门。</w:t>
      </w:r>
    </w:p>
    <w:p w14:paraId="04B3C8CF">
      <w:pPr>
        <w:spacing w:line="440" w:lineRule="exact"/>
        <w:ind w:firstLine="480" w:firstLineChars="200"/>
        <w:rPr>
          <w:rFonts w:ascii="仿宋" w:hAnsi="仿宋" w:eastAsia="仿宋" w:cs="仿宋"/>
          <w:sz w:val="24"/>
        </w:rPr>
      </w:pPr>
      <w:r>
        <w:rPr>
          <w:rFonts w:hint="eastAsia" w:ascii="仿宋" w:hAnsi="仿宋" w:eastAsia="仿宋" w:cs="仿宋"/>
          <w:sz w:val="24"/>
        </w:rPr>
        <w:t>2.5 “负责人”系指法人企业的法定负责人，或其他组织为法律、行政法规规定代表单位行使职权的主要负责人，或自然人本人。</w:t>
      </w:r>
    </w:p>
    <w:p w14:paraId="002B6E77">
      <w:pPr>
        <w:spacing w:line="440" w:lineRule="exact"/>
        <w:ind w:firstLine="480" w:firstLineChars="200"/>
        <w:rPr>
          <w:rFonts w:ascii="仿宋" w:hAnsi="仿宋" w:eastAsia="仿宋" w:cs="仿宋"/>
          <w:sz w:val="24"/>
        </w:rPr>
      </w:pPr>
      <w:r>
        <w:rPr>
          <w:rFonts w:hint="eastAsia" w:ascii="仿宋" w:hAnsi="仿宋" w:eastAsia="仿宋" w:cs="仿宋"/>
          <w:sz w:val="24"/>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1D3986BA">
      <w:pPr>
        <w:spacing w:line="440" w:lineRule="exact"/>
        <w:ind w:firstLine="480" w:firstLineChars="200"/>
        <w:rPr>
          <w:rFonts w:ascii="仿宋" w:hAnsi="仿宋" w:eastAsia="仿宋" w:cs="仿宋"/>
          <w:sz w:val="24"/>
        </w:rPr>
      </w:pPr>
      <w:r>
        <w:rPr>
          <w:rFonts w:hint="eastAsia" w:ascii="仿宋" w:hAnsi="仿宋" w:eastAsia="仿宋" w:cs="仿宋"/>
          <w:sz w:val="24"/>
        </w:rPr>
        <w:t>2.7“电子交易平台”系指本项目政府采购活动所依托的政府采购云平台（https://www.zcygov.cn/）。</w:t>
      </w:r>
    </w:p>
    <w:p w14:paraId="42F24997">
      <w:pPr>
        <w:spacing w:line="440" w:lineRule="exact"/>
        <w:rPr>
          <w:rFonts w:ascii="仿宋_GB2312" w:hAnsi="仿宋" w:eastAsia="仿宋_GB2312"/>
          <w:b/>
          <w:sz w:val="24"/>
        </w:rPr>
      </w:pPr>
      <w:r>
        <w:rPr>
          <w:rFonts w:hint="eastAsia" w:ascii="仿宋_GB2312" w:hAnsi="仿宋" w:eastAsia="仿宋_GB2312"/>
          <w:b/>
          <w:sz w:val="24"/>
        </w:rPr>
        <w:t>3.采购项目需要落实的政府采购政策</w:t>
      </w:r>
    </w:p>
    <w:p w14:paraId="63FDFAAC">
      <w:pPr>
        <w:spacing w:line="440" w:lineRule="exact"/>
        <w:rPr>
          <w:rFonts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1868A01">
      <w:pPr>
        <w:spacing w:line="440" w:lineRule="exact"/>
        <w:rPr>
          <w:rFonts w:ascii="仿宋_GB2312" w:hAnsi="仿宋" w:eastAsia="仿宋_GB2312"/>
          <w:sz w:val="24"/>
        </w:rPr>
      </w:pPr>
      <w:r>
        <w:rPr>
          <w:rFonts w:hint="eastAsia" w:ascii="仿宋_GB2312" w:hAnsi="仿宋" w:eastAsia="仿宋_GB2312"/>
          <w:sz w:val="24"/>
        </w:rPr>
        <w:t>3.2</w:t>
      </w:r>
      <w:r>
        <w:rPr>
          <w:rFonts w:hint="eastAsia" w:ascii="仿宋_GB2312" w:hAnsi="仿宋" w:eastAsia="仿宋_GB2312"/>
          <w:bCs/>
          <w:sz w:val="24"/>
        </w:rPr>
        <w:t>小微</w:t>
      </w:r>
      <w:r>
        <w:rPr>
          <w:rFonts w:hint="eastAsia" w:ascii="仿宋_GB2312" w:hAnsi="仿宋" w:eastAsia="仿宋_GB2312"/>
          <w:sz w:val="24"/>
        </w:rPr>
        <w:t>企业价格扣除</w:t>
      </w:r>
    </w:p>
    <w:p w14:paraId="416902F5">
      <w:pPr>
        <w:spacing w:line="440" w:lineRule="exact"/>
        <w:rPr>
          <w:rFonts w:ascii="仿宋_GB2312" w:hAnsi="仿宋" w:eastAsia="仿宋_GB2312"/>
          <w:bCs/>
          <w:sz w:val="24"/>
        </w:rPr>
      </w:pPr>
      <w:r>
        <w:rPr>
          <w:rFonts w:hint="eastAsia" w:ascii="仿宋_GB2312" w:hAnsi="仿宋" w:eastAsia="仿宋_GB2312"/>
          <w:sz w:val="24"/>
        </w:rPr>
        <w:t>3.2.1小微企业是指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14:paraId="74A34C7D">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14:paraId="37BA4F4C">
      <w:pPr>
        <w:spacing w:line="440" w:lineRule="exact"/>
        <w:rPr>
          <w:rFonts w:ascii="仿宋_GB2312" w:hAnsi="仿宋" w:eastAsia="仿宋_GB2312"/>
          <w:bCs/>
          <w:sz w:val="24"/>
        </w:rPr>
      </w:pPr>
      <w:r>
        <w:rPr>
          <w:rFonts w:hint="eastAsia" w:ascii="仿宋_GB2312" w:hAnsi="仿宋" w:eastAsia="仿宋_GB2312"/>
          <w:bCs/>
          <w:sz w:val="24"/>
        </w:rPr>
        <w:t>3.2.2在货物采购项目中，货物由小微企业制造，即货物由小微企业生产且使用该小微企业商号或者注册商标。</w:t>
      </w:r>
      <w:r>
        <w:rPr>
          <w:rFonts w:hint="eastAsia" w:ascii="仿宋_GB2312" w:hAnsi="仿宋" w:eastAsia="仿宋_GB2312"/>
          <w:b/>
          <w:bCs/>
          <w:sz w:val="24"/>
        </w:rPr>
        <w:t>供应商提供的货物既有中小企业制造货物，也有大型企业制造货物的，不享受中小企业扶持政策。</w:t>
      </w:r>
    </w:p>
    <w:p w14:paraId="0180E211">
      <w:pPr>
        <w:spacing w:line="440" w:lineRule="exact"/>
        <w:rPr>
          <w:rFonts w:ascii="仿宋_GB2312" w:hAnsi="仿宋" w:eastAsia="仿宋_GB2312"/>
          <w:bCs/>
          <w:sz w:val="24"/>
        </w:rPr>
      </w:pPr>
      <w:r>
        <w:rPr>
          <w:rFonts w:hint="eastAsia" w:ascii="仿宋_GB2312" w:hAnsi="仿宋" w:eastAsia="仿宋_GB2312"/>
          <w:bCs/>
          <w:sz w:val="24"/>
        </w:rPr>
        <w:t>3.2.3在服务采购项目中，服务由小微企业承接，即提供服务的人员为小微企业依照《中华人民共和国劳动合同法》订立劳动合同的从业人员。</w:t>
      </w:r>
    </w:p>
    <w:p w14:paraId="486D5648">
      <w:pPr>
        <w:spacing w:line="440" w:lineRule="exact"/>
        <w:rPr>
          <w:rFonts w:ascii="仿宋_GB2312" w:hAnsi="仿宋" w:eastAsia="仿宋_GB2312"/>
          <w:b/>
          <w:bCs/>
          <w:sz w:val="24"/>
        </w:rPr>
      </w:pPr>
      <w:r>
        <w:rPr>
          <w:rFonts w:hint="eastAsia" w:ascii="仿宋_GB2312" w:hAnsi="仿宋" w:eastAsia="仿宋_GB2312"/>
          <w:sz w:val="24"/>
        </w:rPr>
        <w:t>3.2.4</w:t>
      </w:r>
      <w:r>
        <w:rPr>
          <w:rFonts w:hint="eastAsia" w:ascii="仿宋_GB2312" w:hAnsi="仿宋" w:eastAsia="仿宋_GB2312"/>
          <w:b/>
          <w:bCs/>
          <w:sz w:val="24"/>
        </w:rPr>
        <w:t>小微企业应按照招标文件格式要求提供《中小企业声明函》。</w:t>
      </w:r>
    </w:p>
    <w:p w14:paraId="2593D32A">
      <w:pPr>
        <w:spacing w:line="440" w:lineRule="exact"/>
        <w:rPr>
          <w:rFonts w:ascii="仿宋_GB2312" w:hAnsi="仿宋" w:eastAsia="仿宋_GB2312"/>
          <w:sz w:val="24"/>
        </w:rPr>
      </w:pPr>
      <w:r>
        <w:rPr>
          <w:rFonts w:hint="eastAsia" w:ascii="仿宋_GB2312" w:hAnsi="仿宋" w:eastAsia="仿宋_GB2312"/>
          <w:sz w:val="24"/>
        </w:rPr>
        <w:t>3.2.5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3318AA61">
      <w:pPr>
        <w:spacing w:line="440" w:lineRule="exact"/>
        <w:rPr>
          <w:rFonts w:ascii="仿宋_GB2312" w:hAnsi="仿宋" w:eastAsia="仿宋_GB2312"/>
          <w:bCs/>
          <w:sz w:val="24"/>
        </w:rPr>
      </w:pPr>
      <w:r>
        <w:rPr>
          <w:rFonts w:hint="eastAsia" w:ascii="仿宋_GB2312" w:hAnsi="仿宋" w:eastAsia="仿宋_GB2312"/>
          <w:sz w:val="24"/>
        </w:rPr>
        <w:t>3.2.6</w:t>
      </w:r>
      <w:r>
        <w:rPr>
          <w:rFonts w:hint="eastAsia" w:ascii="仿宋_GB2312" w:hAnsi="仿宋" w:eastAsia="仿宋_GB2312"/>
          <w:bCs/>
          <w:sz w:val="24"/>
        </w:rPr>
        <w:t>以联合体形式参加政府采购活动，联合体各方均为中小企业的，联合体视同中小企业。其中，联合体各方均为小微企业的，联合体视同小微企业。</w:t>
      </w:r>
    </w:p>
    <w:p w14:paraId="544D26F3">
      <w:pPr>
        <w:spacing w:line="440" w:lineRule="exact"/>
        <w:rPr>
          <w:rFonts w:ascii="仿宋_GB2312" w:hAnsi="仿宋" w:eastAsia="仿宋_GB2312"/>
          <w:sz w:val="24"/>
        </w:rPr>
      </w:pPr>
      <w:r>
        <w:rPr>
          <w:rFonts w:hint="eastAsia" w:ascii="仿宋_GB2312" w:hAnsi="仿宋" w:eastAsia="仿宋_GB2312"/>
          <w:sz w:val="24"/>
        </w:rPr>
        <w:t>3.2.7符合《关于促进残疾人就业政府采购政策的通知》（财库〔2017〕141号）规定的条件并提供《残疾人福利性单位声明函》的残疾人福利性单位视同小微企业；（</w:t>
      </w:r>
      <w:r>
        <w:rPr>
          <w:rFonts w:hint="eastAsia" w:ascii="仿宋_GB2312" w:hAnsi="仿宋" w:eastAsia="仿宋_GB2312"/>
          <w:b/>
          <w:bCs/>
          <w:sz w:val="24"/>
        </w:rPr>
        <w:t>本项目不适用</w:t>
      </w:r>
      <w:r>
        <w:rPr>
          <w:rFonts w:hint="eastAsia" w:ascii="仿宋_GB2312" w:hAnsi="仿宋" w:eastAsia="仿宋_GB2312"/>
          <w:sz w:val="24"/>
        </w:rPr>
        <w:t>）</w:t>
      </w:r>
    </w:p>
    <w:p w14:paraId="2EDC1EB5">
      <w:pPr>
        <w:spacing w:line="440" w:lineRule="exact"/>
        <w:rPr>
          <w:rFonts w:ascii="仿宋_GB2312" w:hAnsi="仿宋" w:eastAsia="仿宋_GB2312"/>
          <w:sz w:val="24"/>
        </w:rPr>
      </w:pPr>
      <w:r>
        <w:rPr>
          <w:rFonts w:hint="eastAsia" w:ascii="仿宋_GB2312" w:hAnsi="仿宋" w:eastAsia="仿宋_GB2312"/>
          <w:sz w:val="24"/>
        </w:rPr>
        <w:t>3.2.8符合《关于政府采购支持监狱企业发展有关问题的通知》（财库[2014]68号）规定的监狱企业并提供由省级以上监狱管理局、戒毒管理局（含新疆生产建设兵团）出具的属于监狱企业证明文件的，视同为小微企业。</w:t>
      </w:r>
    </w:p>
    <w:p w14:paraId="4D92C4D8">
      <w:pPr>
        <w:spacing w:line="440" w:lineRule="exact"/>
        <w:rPr>
          <w:rFonts w:ascii="仿宋_GB2312" w:hAnsi="仿宋" w:eastAsia="仿宋_GB2312"/>
          <w:sz w:val="24"/>
        </w:rPr>
      </w:pPr>
      <w:r>
        <w:rPr>
          <w:rFonts w:hint="eastAsia" w:ascii="仿宋_GB2312" w:hAnsi="仿宋" w:eastAsia="仿宋_GB2312"/>
          <w:sz w:val="24"/>
        </w:rPr>
        <w:t>4.特别说明：</w:t>
      </w:r>
    </w:p>
    <w:p w14:paraId="12966A10">
      <w:pPr>
        <w:spacing w:line="440" w:lineRule="exact"/>
        <w:rPr>
          <w:rFonts w:ascii="仿宋_GB2312" w:hAnsi="仿宋" w:eastAsia="仿宋_GB2312"/>
          <w:sz w:val="24"/>
        </w:rPr>
      </w:pPr>
      <w:r>
        <w:rPr>
          <w:rFonts w:hint="eastAsia" w:ascii="仿宋_GB2312" w:hAnsi="仿宋" w:eastAsia="仿宋_GB2312"/>
          <w:sz w:val="24"/>
        </w:rPr>
        <w:t>4.1供应商投标所使用的资格、信誉、荣誉、业绩与企业认证必须为投标单位所拥有。供应商投标所使用的采购项目实施人员必须为投标单位正式员工。</w:t>
      </w:r>
    </w:p>
    <w:p w14:paraId="2F6FA841">
      <w:pPr>
        <w:spacing w:line="440" w:lineRule="exact"/>
        <w:rPr>
          <w:rFonts w:ascii="仿宋_GB2312" w:hAnsi="仿宋" w:eastAsia="仿宋_GB2312"/>
          <w:sz w:val="24"/>
        </w:rPr>
      </w:pPr>
      <w:r>
        <w:rPr>
          <w:rFonts w:hint="eastAsia" w:ascii="仿宋_GB2312" w:hAnsi="仿宋" w:eastAsia="仿宋_GB2312"/>
          <w:sz w:val="24"/>
        </w:rPr>
        <w:t>4.2供应商应仔细阅读招标文件的所有内容，按照招标文件的要求提交投标文件，并对所提供的全部资料的真实性承担法律责任。</w:t>
      </w:r>
    </w:p>
    <w:p w14:paraId="6996812E">
      <w:pPr>
        <w:spacing w:line="440" w:lineRule="exact"/>
      </w:pPr>
      <w:r>
        <w:rPr>
          <w:rFonts w:hint="eastAsia" w:ascii="仿宋_GB2312" w:hAnsi="仿宋" w:eastAsia="仿宋_GB2312"/>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4DE6AB0F">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t>二、招标文件</w:t>
      </w:r>
    </w:p>
    <w:p w14:paraId="253D4720">
      <w:pPr>
        <w:snapToGrid w:val="0"/>
        <w:spacing w:line="440" w:lineRule="exact"/>
        <w:jc w:val="left"/>
        <w:rPr>
          <w:rFonts w:ascii="仿宋" w:hAnsi="仿宋" w:eastAsia="仿宋" w:cs="仿宋"/>
          <w:b/>
          <w:sz w:val="24"/>
        </w:rPr>
      </w:pPr>
      <w:r>
        <w:rPr>
          <w:rFonts w:hint="eastAsia" w:ascii="仿宋" w:hAnsi="仿宋" w:eastAsia="仿宋" w:cs="仿宋"/>
          <w:b/>
          <w:sz w:val="24"/>
        </w:rPr>
        <w:t>1．招标方式</w:t>
      </w:r>
    </w:p>
    <w:p w14:paraId="3ADE66F3">
      <w:pPr>
        <w:spacing w:line="440" w:lineRule="exact"/>
        <w:ind w:firstLine="480" w:firstLineChars="200"/>
        <w:rPr>
          <w:rFonts w:ascii="仿宋" w:hAnsi="仿宋" w:eastAsia="仿宋" w:cs="仿宋"/>
          <w:sz w:val="24"/>
        </w:rPr>
      </w:pPr>
      <w:r>
        <w:rPr>
          <w:rFonts w:hint="eastAsia" w:ascii="仿宋" w:hAnsi="仿宋" w:eastAsia="仿宋" w:cs="仿宋"/>
          <w:sz w:val="24"/>
        </w:rPr>
        <w:t>1.1 本次招标采用公开招标方式进行。</w:t>
      </w:r>
    </w:p>
    <w:p w14:paraId="01204755">
      <w:pPr>
        <w:spacing w:line="440" w:lineRule="exact"/>
        <w:ind w:firstLine="480" w:firstLineChars="200"/>
        <w:rPr>
          <w:rFonts w:ascii="仿宋" w:hAnsi="仿宋" w:eastAsia="仿宋" w:cs="仿宋"/>
          <w:sz w:val="24"/>
        </w:rPr>
      </w:pPr>
      <w:r>
        <w:rPr>
          <w:rFonts w:hint="eastAsia" w:ascii="仿宋" w:hAnsi="仿宋" w:eastAsia="仿宋" w:cs="仿宋"/>
          <w:sz w:val="24"/>
        </w:rPr>
        <w:t>1.2 如某一标项投标人或实质性响应招标文件的投标人不足三家时，由采购人重新组织招标或按有关规定实施。</w:t>
      </w:r>
    </w:p>
    <w:p w14:paraId="4E5D2D31">
      <w:pPr>
        <w:spacing w:line="440" w:lineRule="exact"/>
        <w:ind w:firstLine="480" w:firstLineChars="200"/>
        <w:rPr>
          <w:rFonts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r>
        <w:rPr>
          <w:rFonts w:hint="eastAsia" w:ascii="仿宋" w:hAnsi="仿宋" w:eastAsia="仿宋" w:cs="仿宋"/>
          <w:b/>
          <w:bCs/>
          <w:sz w:val="24"/>
          <w:u w:val="single"/>
        </w:rPr>
        <w:t>最高限价</w:t>
      </w:r>
      <w:r>
        <w:rPr>
          <w:rFonts w:hint="eastAsia" w:ascii="仿宋" w:hAnsi="仿宋" w:eastAsia="仿宋" w:cs="仿宋"/>
          <w:sz w:val="24"/>
          <w:u w:val="single"/>
        </w:rPr>
        <w:t>详见第三章招标项目范围及要求</w:t>
      </w:r>
      <w:r>
        <w:rPr>
          <w:rFonts w:hint="eastAsia" w:ascii="仿宋" w:hAnsi="仿宋" w:eastAsia="仿宋" w:cs="仿宋"/>
          <w:sz w:val="24"/>
        </w:rPr>
        <w:t>。</w:t>
      </w:r>
    </w:p>
    <w:p w14:paraId="679B9C2C">
      <w:pPr>
        <w:pStyle w:val="16"/>
        <w:snapToGrid w:val="0"/>
        <w:spacing w:line="440" w:lineRule="exact"/>
        <w:ind w:firstLine="0" w:firstLineChars="0"/>
        <w:jc w:val="left"/>
        <w:rPr>
          <w:rFonts w:ascii="仿宋" w:hAnsi="仿宋" w:eastAsia="仿宋" w:cs="仿宋"/>
          <w:b/>
        </w:rPr>
      </w:pPr>
      <w:r>
        <w:rPr>
          <w:rFonts w:hint="eastAsia" w:ascii="仿宋" w:hAnsi="仿宋" w:eastAsia="仿宋" w:cs="仿宋"/>
          <w:b/>
        </w:rPr>
        <w:t>2.授权委托</w:t>
      </w:r>
    </w:p>
    <w:p w14:paraId="57C33473">
      <w:pPr>
        <w:spacing w:line="440" w:lineRule="exact"/>
        <w:ind w:firstLine="480" w:firstLineChars="200"/>
        <w:rPr>
          <w:rFonts w:ascii="仿宋" w:hAnsi="仿宋" w:eastAsia="仿宋" w:cs="仿宋"/>
          <w:sz w:val="24"/>
        </w:rPr>
      </w:pPr>
      <w:r>
        <w:rPr>
          <w:rFonts w:hint="eastAsia" w:ascii="仿宋" w:hAnsi="仿宋" w:eastAsia="仿宋" w:cs="仿宋"/>
          <w:sz w:val="24"/>
        </w:rPr>
        <w:t>本项目为电子投标项目，投标人的法定代表人或其授权代表或个体工商户不需要参加现场投标和开标。</w:t>
      </w:r>
    </w:p>
    <w:p w14:paraId="76C01244">
      <w:pPr>
        <w:snapToGrid w:val="0"/>
        <w:spacing w:line="440" w:lineRule="exact"/>
        <w:jc w:val="left"/>
        <w:rPr>
          <w:rFonts w:ascii="仿宋" w:hAnsi="仿宋" w:eastAsia="仿宋" w:cs="仿宋"/>
          <w:b/>
          <w:sz w:val="24"/>
        </w:rPr>
      </w:pPr>
      <w:r>
        <w:rPr>
          <w:rFonts w:hint="eastAsia" w:ascii="仿宋" w:hAnsi="仿宋" w:eastAsia="仿宋" w:cs="仿宋"/>
          <w:b/>
          <w:sz w:val="24"/>
        </w:rPr>
        <w:t>3. 投标费用</w:t>
      </w:r>
    </w:p>
    <w:p w14:paraId="4189A986">
      <w:pPr>
        <w:spacing w:line="440" w:lineRule="exact"/>
        <w:ind w:firstLine="480" w:firstLineChars="200"/>
        <w:rPr>
          <w:rFonts w:ascii="仿宋" w:hAnsi="仿宋" w:eastAsia="仿宋" w:cs="仿宋"/>
          <w:sz w:val="24"/>
        </w:rPr>
      </w:pPr>
      <w:r>
        <w:rPr>
          <w:rFonts w:hint="eastAsia" w:ascii="仿宋" w:hAnsi="仿宋" w:eastAsia="仿宋" w:cs="仿宋"/>
          <w:sz w:val="24"/>
        </w:rPr>
        <w:t>投标人应自行承担编制投标文件及参加本次投标所涉及的一切费用。不管投标结果如何，招标人对上述费用不负任何责任。</w:t>
      </w:r>
    </w:p>
    <w:p w14:paraId="59394608">
      <w:pPr>
        <w:spacing w:line="440" w:lineRule="exact"/>
        <w:ind w:firstLine="480" w:firstLineChars="200"/>
        <w:rPr>
          <w:rFonts w:ascii="仿宋" w:hAnsi="仿宋" w:eastAsia="仿宋" w:cs="仿宋"/>
          <w:sz w:val="24"/>
        </w:rPr>
      </w:pPr>
      <w:r>
        <w:rPr>
          <w:rFonts w:hint="eastAsia" w:ascii="仿宋" w:hAnsi="仿宋" w:eastAsia="仿宋" w:cs="仿宋"/>
          <w:sz w:val="24"/>
        </w:rPr>
        <w:t>本次招标采购代理服务费根据国家标准《计价格【2002】1980号文件》的费率计取，由中标单位在领取中标通知书时支付，费用无需单列，请各投标人在报价时综合考虑。</w:t>
      </w:r>
    </w:p>
    <w:p w14:paraId="05407E45">
      <w:pPr>
        <w:snapToGrid w:val="0"/>
        <w:spacing w:line="440" w:lineRule="exact"/>
        <w:jc w:val="left"/>
        <w:rPr>
          <w:rFonts w:ascii="仿宋" w:hAnsi="仿宋" w:eastAsia="仿宋" w:cs="仿宋"/>
          <w:b/>
          <w:sz w:val="24"/>
        </w:rPr>
      </w:pPr>
      <w:r>
        <w:rPr>
          <w:rFonts w:hint="eastAsia" w:ascii="仿宋" w:hAnsi="仿宋" w:eastAsia="仿宋" w:cs="仿宋"/>
          <w:b/>
          <w:sz w:val="24"/>
        </w:rPr>
        <w:t>4. 招标文件的修改</w:t>
      </w:r>
    </w:p>
    <w:p w14:paraId="1638DCFC">
      <w:pPr>
        <w:spacing w:line="440" w:lineRule="exact"/>
        <w:ind w:firstLine="480" w:firstLineChars="200"/>
        <w:rPr>
          <w:rFonts w:ascii="仿宋" w:hAnsi="仿宋" w:eastAsia="仿宋" w:cs="仿宋"/>
          <w:sz w:val="24"/>
        </w:rPr>
      </w:pPr>
      <w:r>
        <w:rPr>
          <w:rFonts w:hint="eastAsia" w:ascii="仿宋" w:hAnsi="仿宋" w:eastAsia="仿宋" w:cs="仿宋"/>
          <w:sz w:val="24"/>
        </w:rPr>
        <w:t>4.1招标文件包括本招标文件及所有的招标答疑记录（澄清、修改）和发出的补充通知。</w:t>
      </w:r>
    </w:p>
    <w:p w14:paraId="1E8260B4">
      <w:pPr>
        <w:spacing w:line="440" w:lineRule="exact"/>
        <w:ind w:firstLine="480" w:firstLineChars="200"/>
        <w:rPr>
          <w:rFonts w:ascii="仿宋" w:hAnsi="仿宋" w:eastAsia="仿宋" w:cs="仿宋"/>
          <w:sz w:val="24"/>
        </w:rPr>
      </w:pPr>
      <w:r>
        <w:rPr>
          <w:rFonts w:hint="eastAsia" w:ascii="仿宋" w:hAnsi="仿宋" w:eastAsia="仿宋" w:cs="仿宋"/>
          <w:sz w:val="24"/>
        </w:rPr>
        <w:t xml:space="preserve">4.2招标文件的澄清 </w:t>
      </w:r>
    </w:p>
    <w:p w14:paraId="0AC492DD">
      <w:pPr>
        <w:spacing w:line="440" w:lineRule="exact"/>
        <w:ind w:firstLine="480" w:firstLineChars="200"/>
        <w:rPr>
          <w:rFonts w:ascii="仿宋" w:hAnsi="仿宋" w:eastAsia="仿宋" w:cs="仿宋"/>
          <w:sz w:val="24"/>
        </w:rPr>
      </w:pPr>
      <w:r>
        <w:rPr>
          <w:rFonts w:hint="eastAsia" w:ascii="仿宋" w:hAnsi="仿宋" w:eastAsia="仿宋" w:cs="仿宋"/>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3242E7FA">
      <w:pPr>
        <w:spacing w:line="440" w:lineRule="exact"/>
        <w:ind w:firstLine="480" w:firstLineChars="200"/>
        <w:rPr>
          <w:rFonts w:ascii="仿宋" w:hAnsi="仿宋" w:eastAsia="仿宋" w:cs="仿宋"/>
          <w:sz w:val="24"/>
        </w:rPr>
      </w:pPr>
      <w:r>
        <w:rPr>
          <w:rFonts w:hint="eastAsia" w:ascii="仿宋" w:hAnsi="仿宋" w:eastAsia="仿宋" w:cs="仿宋"/>
          <w:sz w:val="24"/>
        </w:rPr>
        <w:t>4.3招标文件的修改</w:t>
      </w:r>
    </w:p>
    <w:p w14:paraId="4BCA246E">
      <w:pPr>
        <w:spacing w:line="440" w:lineRule="exact"/>
        <w:ind w:firstLine="480" w:firstLineChars="200"/>
        <w:rPr>
          <w:rFonts w:ascii="仿宋" w:hAnsi="仿宋" w:eastAsia="仿宋" w:cs="仿宋"/>
          <w:sz w:val="24"/>
        </w:rPr>
      </w:pPr>
      <w:r>
        <w:rPr>
          <w:rFonts w:hint="eastAsia" w:ascii="仿宋" w:hAnsi="仿宋" w:eastAsia="仿宋" w:cs="仿宋"/>
          <w:sz w:val="24"/>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24E47C29">
      <w:pPr>
        <w:spacing w:line="440" w:lineRule="exact"/>
        <w:ind w:firstLine="480" w:firstLineChars="200"/>
        <w:rPr>
          <w:rFonts w:ascii="仿宋" w:hAnsi="仿宋" w:eastAsia="仿宋" w:cs="仿宋"/>
          <w:sz w:val="24"/>
        </w:rPr>
      </w:pPr>
      <w:r>
        <w:rPr>
          <w:rFonts w:hint="eastAsia" w:ascii="仿宋" w:hAnsi="仿宋" w:eastAsia="仿宋" w:cs="仿宋"/>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C7BEF75">
      <w:pPr>
        <w:rPr>
          <w:rFonts w:ascii="仿宋" w:hAnsi="仿宋" w:eastAsia="仿宋" w:cs="仿宋"/>
          <w:b/>
          <w:sz w:val="32"/>
          <w:szCs w:val="32"/>
        </w:rPr>
      </w:pPr>
      <w:r>
        <w:rPr>
          <w:rFonts w:hint="eastAsia" w:ascii="仿宋" w:hAnsi="仿宋" w:eastAsia="仿宋" w:cs="仿宋"/>
          <w:b/>
          <w:sz w:val="32"/>
          <w:szCs w:val="32"/>
        </w:rPr>
        <w:br w:type="page"/>
      </w:r>
    </w:p>
    <w:p w14:paraId="699E4F0B">
      <w:pPr>
        <w:pStyle w:val="24"/>
        <w:jc w:val="center"/>
        <w:rPr>
          <w:rFonts w:ascii="仿宋" w:hAnsi="仿宋" w:eastAsia="仿宋" w:cs="仿宋"/>
          <w:b/>
          <w:sz w:val="32"/>
          <w:szCs w:val="32"/>
        </w:rPr>
      </w:pPr>
      <w:r>
        <w:rPr>
          <w:rFonts w:hint="eastAsia" w:ascii="仿宋" w:hAnsi="仿宋" w:eastAsia="仿宋" w:cs="仿宋"/>
          <w:b/>
          <w:sz w:val="32"/>
          <w:szCs w:val="32"/>
        </w:rPr>
        <w:t>三、投标文件</w:t>
      </w:r>
    </w:p>
    <w:p w14:paraId="794B366E">
      <w:pPr>
        <w:snapToGrid w:val="0"/>
        <w:spacing w:line="440" w:lineRule="exact"/>
        <w:jc w:val="left"/>
        <w:rPr>
          <w:rFonts w:ascii="仿宋" w:hAnsi="仿宋" w:eastAsia="仿宋" w:cs="仿宋"/>
          <w:b/>
          <w:bCs/>
          <w:sz w:val="24"/>
        </w:rPr>
      </w:pPr>
      <w:r>
        <w:rPr>
          <w:rFonts w:hint="eastAsia" w:ascii="仿宋" w:hAnsi="仿宋" w:eastAsia="仿宋" w:cs="仿宋"/>
          <w:b/>
          <w:bCs/>
          <w:sz w:val="24"/>
        </w:rPr>
        <w:t>1.投标文件的语言、计量单位、形式及效力</w:t>
      </w:r>
    </w:p>
    <w:p w14:paraId="55740735">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5F454FC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01133342">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14:paraId="58A21EE7">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14:paraId="5E885909">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1.5投标文件的形式和效力</w:t>
      </w:r>
    </w:p>
    <w:p w14:paraId="2FCCA0C3">
      <w:pPr>
        <w:snapToGrid w:val="0"/>
        <w:spacing w:line="440" w:lineRule="exact"/>
        <w:ind w:firstLine="723" w:firstLineChars="300"/>
        <w:jc w:val="left"/>
        <w:rPr>
          <w:rFonts w:ascii="仿宋" w:hAnsi="仿宋" w:eastAsia="仿宋" w:cs="仿宋"/>
          <w:b/>
          <w:sz w:val="24"/>
        </w:rPr>
      </w:pPr>
      <w:r>
        <w:rPr>
          <w:rFonts w:hint="eastAsia" w:ascii="仿宋" w:hAnsi="仿宋" w:eastAsia="仿宋" w:cs="仿宋"/>
          <w:b/>
          <w:sz w:val="24"/>
        </w:rPr>
        <w:t>1.5.1投标文件为电子投标文件，电子投标文件按“政采云供应商项目采购-电子招投标操作指南”及本招标文件要求制作、加密传输。</w:t>
      </w:r>
    </w:p>
    <w:p w14:paraId="5840214B">
      <w:pPr>
        <w:snapToGrid w:val="0"/>
        <w:spacing w:line="440" w:lineRule="exact"/>
        <w:ind w:firstLine="723" w:firstLineChars="300"/>
        <w:jc w:val="left"/>
        <w:rPr>
          <w:rFonts w:ascii="仿宋" w:hAnsi="仿宋" w:eastAsia="仿宋" w:cs="仿宋"/>
          <w:b/>
          <w:sz w:val="24"/>
          <w:u w:val="single"/>
        </w:rPr>
      </w:pPr>
      <w:r>
        <w:rPr>
          <w:rFonts w:hint="eastAsia" w:ascii="仿宋" w:hAnsi="仿宋" w:eastAsia="仿宋" w:cs="仿宋"/>
          <w:b/>
          <w:sz w:val="24"/>
          <w:u w:val="single"/>
        </w:rPr>
        <w:t>1.5.2投标文件的效力：</w:t>
      </w:r>
    </w:p>
    <w:p w14:paraId="2F4A2CE3">
      <w:pPr>
        <w:snapToGrid w:val="0"/>
        <w:spacing w:line="440" w:lineRule="exact"/>
        <w:ind w:firstLine="723" w:firstLineChars="300"/>
        <w:jc w:val="left"/>
        <w:rPr>
          <w:rFonts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4BA8D6DB">
      <w:pPr>
        <w:pStyle w:val="34"/>
        <w:spacing w:line="440" w:lineRule="exact"/>
        <w:rPr>
          <w:rFonts w:ascii="仿宋" w:hAnsi="仿宋" w:eastAsia="仿宋" w:cs="仿宋"/>
          <w:b/>
          <w:sz w:val="24"/>
          <w:szCs w:val="24"/>
        </w:rPr>
      </w:pPr>
      <w:r>
        <w:rPr>
          <w:rFonts w:hint="eastAsia" w:ascii="仿宋" w:hAnsi="仿宋" w:eastAsia="仿宋" w:cs="仿宋"/>
          <w:b/>
          <w:sz w:val="24"/>
          <w:szCs w:val="24"/>
        </w:rPr>
        <w:t>2. 投标文件的组成</w:t>
      </w:r>
    </w:p>
    <w:p w14:paraId="274779F5">
      <w:pPr>
        <w:spacing w:line="440" w:lineRule="exact"/>
        <w:ind w:firstLine="480" w:firstLineChars="200"/>
        <w:jc w:val="left"/>
        <w:rPr>
          <w:rFonts w:ascii="仿宋" w:hAnsi="仿宋" w:eastAsia="仿宋" w:cs="仿宋"/>
          <w:sz w:val="24"/>
        </w:rPr>
      </w:pPr>
      <w:r>
        <w:rPr>
          <w:rFonts w:hint="eastAsia" w:ascii="仿宋" w:hAnsi="仿宋" w:eastAsia="仿宋" w:cs="仿宋"/>
          <w:sz w:val="24"/>
        </w:rPr>
        <w:t>投标文件由“资格文件”、“商务技术文件资料”、“报价文件资料”三部分组成，其中</w:t>
      </w:r>
      <w:r>
        <w:rPr>
          <w:rFonts w:hint="eastAsia" w:ascii="仿宋" w:hAnsi="仿宋" w:eastAsia="仿宋" w:cs="仿宋"/>
          <w:b/>
          <w:sz w:val="24"/>
        </w:rPr>
        <w:t>电子投标文件中所须加盖公章部分均应采用电子签章。</w:t>
      </w:r>
    </w:p>
    <w:p w14:paraId="7C1E8324">
      <w:pPr>
        <w:snapToGrid w:val="0"/>
        <w:spacing w:line="440" w:lineRule="exact"/>
        <w:ind w:firstLine="482" w:firstLineChars="200"/>
        <w:rPr>
          <w:rFonts w:ascii="仿宋" w:hAnsi="仿宋" w:eastAsia="仿宋" w:cs="仿宋"/>
          <w:b/>
          <w:sz w:val="24"/>
          <w:lang w:val="zh-CN"/>
        </w:rPr>
      </w:pPr>
      <w:r>
        <w:rPr>
          <w:rFonts w:hint="eastAsia" w:ascii="仿宋" w:hAnsi="仿宋" w:eastAsia="仿宋" w:cs="仿宋"/>
          <w:b/>
          <w:sz w:val="24"/>
        </w:rPr>
        <w:t>2</w:t>
      </w:r>
      <w:r>
        <w:rPr>
          <w:rFonts w:hint="eastAsia" w:ascii="仿宋" w:hAnsi="仿宋" w:eastAsia="仿宋" w:cs="仿宋"/>
          <w:b/>
          <w:sz w:val="24"/>
          <w:lang w:val="zh-CN"/>
        </w:rPr>
        <w:t>.1资格文件：</w:t>
      </w:r>
    </w:p>
    <w:p w14:paraId="399A05CC">
      <w:pPr>
        <w:spacing w:line="560" w:lineRule="exact"/>
        <w:ind w:firstLine="480" w:firstLineChars="200"/>
        <w:rPr>
          <w:rFonts w:ascii="仿宋" w:hAnsi="仿宋" w:eastAsia="仿宋" w:cs="仿宋"/>
          <w:sz w:val="24"/>
        </w:rPr>
      </w:pPr>
      <w:r>
        <w:rPr>
          <w:rFonts w:hint="eastAsia" w:ascii="仿宋" w:hAnsi="仿宋" w:eastAsia="仿宋" w:cs="仿宋"/>
          <w:sz w:val="24"/>
        </w:rPr>
        <w:t>（1）有效的《营业执照》副本扫描件；</w:t>
      </w:r>
    </w:p>
    <w:p w14:paraId="64DD378D">
      <w:pPr>
        <w:adjustRightInd/>
        <w:spacing w:line="460" w:lineRule="exact"/>
        <w:ind w:firstLine="480" w:firstLineChars="200"/>
        <w:rPr>
          <w:rFonts w:ascii="仿宋" w:hAnsi="仿宋" w:eastAsia="仿宋" w:cs="仿宋"/>
          <w:sz w:val="24"/>
        </w:rPr>
      </w:pPr>
      <w:r>
        <w:rPr>
          <w:rFonts w:hint="eastAsia" w:ascii="仿宋" w:hAnsi="仿宋" w:eastAsia="仿宋" w:cs="仿宋"/>
          <w:sz w:val="24"/>
        </w:rPr>
        <w:t>（2）法定代表人身份证明（附法人身份证扫描件）或法定代表人授权委托书（附被授权人身份证扫描件）；</w:t>
      </w:r>
    </w:p>
    <w:p w14:paraId="15A91143">
      <w:pPr>
        <w:adjustRightInd/>
        <w:spacing w:line="46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（3）具有履行合同所必需的设备和专业技术能力的承诺函；</w:t>
      </w:r>
    </w:p>
    <w:p w14:paraId="1208068B">
      <w:pPr>
        <w:adjustRightInd/>
        <w:spacing w:line="460" w:lineRule="exact"/>
        <w:ind w:firstLine="480" w:firstLineChars="200"/>
        <w:rPr>
          <w:rFonts w:ascii="仿宋" w:hAnsi="仿宋" w:eastAsia="仿宋" w:cs="仿宋"/>
          <w:sz w:val="24"/>
        </w:rPr>
      </w:pPr>
      <w:r>
        <w:rPr>
          <w:rFonts w:hint="eastAsia" w:ascii="仿宋" w:hAnsi="仿宋" w:eastAsia="仿宋" w:cs="仿宋"/>
          <w:sz w:val="24"/>
        </w:rPr>
        <w:t>（4）依法缴纳税收和社会保障资金的承诺函；</w:t>
      </w:r>
    </w:p>
    <w:p w14:paraId="58EFB5BF">
      <w:pPr>
        <w:adjustRightInd/>
        <w:spacing w:line="460" w:lineRule="exact"/>
        <w:ind w:firstLine="480" w:firstLineChars="200"/>
        <w:rPr>
          <w:rFonts w:ascii="仿宋" w:hAnsi="仿宋" w:eastAsia="仿宋" w:cs="仿宋"/>
          <w:sz w:val="24"/>
        </w:rPr>
      </w:pPr>
      <w:r>
        <w:rPr>
          <w:rFonts w:hint="eastAsia" w:ascii="仿宋" w:hAnsi="仿宋" w:eastAsia="仿宋" w:cs="仿宋"/>
          <w:sz w:val="24"/>
        </w:rPr>
        <w:t>（5）参加本次政府采购项目前三年内在经营活动中没有重大违法记录的书面声明；</w:t>
      </w:r>
    </w:p>
    <w:p w14:paraId="7F1C4383">
      <w:pPr>
        <w:adjustRightInd/>
        <w:spacing w:line="460" w:lineRule="exact"/>
        <w:ind w:firstLine="480" w:firstLineChars="200"/>
        <w:rPr>
          <w:rFonts w:ascii="仿宋" w:hAnsi="仿宋" w:eastAsia="仿宋" w:cs="仿宋"/>
          <w:sz w:val="24"/>
        </w:rPr>
      </w:pPr>
      <w:r>
        <w:rPr>
          <w:rFonts w:hint="eastAsia" w:ascii="仿宋" w:hAnsi="仿宋" w:eastAsia="仿宋" w:cs="仿宋"/>
          <w:sz w:val="24"/>
        </w:rPr>
        <w:t>（6）单位负责人为同一人或者存在直接控股、管理关系的不同供应商，不得参加同一合同项下的政府采购活动承诺函；</w:t>
      </w:r>
    </w:p>
    <w:p w14:paraId="7A5704B4">
      <w:pPr>
        <w:adjustRightInd/>
        <w:spacing w:line="460" w:lineRule="exact"/>
        <w:ind w:firstLine="480" w:firstLineChars="200"/>
        <w:rPr>
          <w:rFonts w:ascii="仿宋" w:hAnsi="仿宋" w:eastAsia="仿宋" w:cs="仿宋"/>
          <w:sz w:val="24"/>
        </w:rPr>
      </w:pPr>
      <w:r>
        <w:rPr>
          <w:rFonts w:hint="eastAsia" w:ascii="仿宋" w:hAnsi="仿宋" w:eastAsia="仿宋" w:cs="仿宋"/>
          <w:sz w:val="24"/>
        </w:rPr>
        <w:t>（7）承诺书；</w:t>
      </w:r>
    </w:p>
    <w:p w14:paraId="775C6100">
      <w:pPr>
        <w:adjustRightInd/>
        <w:spacing w:line="460" w:lineRule="exact"/>
        <w:ind w:firstLine="480" w:firstLineChars="200"/>
        <w:rPr>
          <w:rFonts w:ascii="仿宋" w:hAnsi="仿宋" w:eastAsia="仿宋" w:cs="仿宋"/>
          <w:sz w:val="24"/>
        </w:rPr>
      </w:pPr>
      <w:r>
        <w:rPr>
          <w:rFonts w:hint="eastAsia" w:ascii="仿宋" w:hAnsi="仿宋" w:eastAsia="仿宋" w:cs="仿宋"/>
          <w:sz w:val="24"/>
        </w:rPr>
        <w:t>（8）▲中小企业声明函、监狱企业、残疾人福利性单位及其他相关的充分的证明材料；</w:t>
      </w:r>
    </w:p>
    <w:p w14:paraId="2E0247B2">
      <w:pPr>
        <w:spacing w:line="560" w:lineRule="exact"/>
        <w:ind w:firstLine="480" w:firstLineChars="200"/>
        <w:rPr>
          <w:rFonts w:ascii="仿宋" w:hAnsi="仿宋" w:eastAsia="仿宋" w:cs="仿宋"/>
          <w:sz w:val="24"/>
        </w:rPr>
      </w:pPr>
      <w:r>
        <w:rPr>
          <w:rFonts w:hint="eastAsia" w:ascii="仿宋" w:hAnsi="仿宋" w:eastAsia="仿宋" w:cs="仿宋"/>
          <w:sz w:val="24"/>
        </w:rPr>
        <w:t>（9）投标供应商认为需要的其他资料（格式自拟）。</w:t>
      </w:r>
    </w:p>
    <w:p w14:paraId="28853389">
      <w:pPr>
        <w:snapToGrid w:val="0"/>
        <w:spacing w:line="440" w:lineRule="exact"/>
        <w:ind w:firstLine="482" w:firstLineChars="200"/>
        <w:rPr>
          <w:rFonts w:ascii="仿宋" w:hAnsi="仿宋" w:eastAsia="仿宋" w:cs="仿宋"/>
          <w:b/>
          <w:sz w:val="24"/>
          <w:lang w:val="zh-CN"/>
        </w:rPr>
      </w:pPr>
      <w:r>
        <w:rPr>
          <w:rFonts w:hint="eastAsia" w:ascii="仿宋" w:hAnsi="仿宋" w:eastAsia="仿宋" w:cs="仿宋"/>
          <w:b/>
          <w:sz w:val="24"/>
          <w:lang w:val="zh-CN"/>
        </w:rPr>
        <w:t>2.</w:t>
      </w:r>
      <w:r>
        <w:rPr>
          <w:rFonts w:hint="eastAsia" w:ascii="仿宋" w:hAnsi="仿宋" w:eastAsia="仿宋" w:cs="仿宋"/>
          <w:b/>
          <w:sz w:val="24"/>
        </w:rPr>
        <w:t>2商务技术</w:t>
      </w:r>
      <w:r>
        <w:rPr>
          <w:rFonts w:hint="eastAsia" w:ascii="仿宋" w:hAnsi="仿宋" w:eastAsia="仿宋" w:cs="仿宋"/>
          <w:b/>
          <w:sz w:val="24"/>
          <w:lang w:val="zh-CN"/>
        </w:rPr>
        <w:t>文件：</w:t>
      </w:r>
    </w:p>
    <w:p w14:paraId="1916C745">
      <w:pPr>
        <w:adjustRightInd/>
        <w:spacing w:line="460" w:lineRule="exact"/>
        <w:ind w:firstLine="480" w:firstLineChars="200"/>
        <w:rPr>
          <w:rFonts w:ascii="仿宋" w:hAnsi="仿宋" w:eastAsia="仿宋" w:cs="仿宋"/>
          <w:sz w:val="24"/>
        </w:rPr>
      </w:pPr>
      <w:r>
        <w:rPr>
          <w:rFonts w:hint="eastAsia" w:ascii="仿宋" w:hAnsi="仿宋" w:eastAsia="仿宋" w:cs="仿宋"/>
          <w:sz w:val="24"/>
        </w:rPr>
        <w:t>（1）投标人自评表；</w:t>
      </w:r>
    </w:p>
    <w:p w14:paraId="19E753E5">
      <w:pPr>
        <w:adjustRightInd/>
        <w:spacing w:line="460" w:lineRule="exact"/>
        <w:ind w:firstLine="480" w:firstLineChars="200"/>
        <w:rPr>
          <w:rFonts w:ascii="仿宋" w:hAnsi="仿宋" w:eastAsia="仿宋" w:cs="仿宋"/>
          <w:sz w:val="24"/>
        </w:rPr>
      </w:pPr>
      <w:r>
        <w:rPr>
          <w:rFonts w:hint="eastAsia" w:ascii="仿宋" w:hAnsi="仿宋" w:eastAsia="仿宋" w:cs="仿宋"/>
          <w:sz w:val="24"/>
        </w:rPr>
        <w:t>（2）商务技术文件其他内容（根据评分标准制作）；</w:t>
      </w:r>
    </w:p>
    <w:p w14:paraId="5A8A4A03">
      <w:pPr>
        <w:adjustRightInd/>
        <w:spacing w:line="460" w:lineRule="exact"/>
        <w:ind w:firstLine="480" w:firstLineChars="200"/>
        <w:rPr>
          <w:rFonts w:ascii="仿宋" w:hAnsi="仿宋" w:eastAsia="仿宋" w:cs="仿宋"/>
          <w:sz w:val="24"/>
          <w:lang w:val="zh-CN"/>
        </w:rPr>
      </w:pPr>
      <w:r>
        <w:rPr>
          <w:rFonts w:hint="eastAsia" w:ascii="仿宋" w:hAnsi="仿宋" w:eastAsia="仿宋" w:cs="仿宋"/>
          <w:sz w:val="24"/>
        </w:rPr>
        <w:t>（3）投标人需要说明的其他文件和说明（格式自拟）。</w:t>
      </w:r>
    </w:p>
    <w:p w14:paraId="06463C6B">
      <w:pPr>
        <w:adjustRightInd/>
        <w:spacing w:line="460" w:lineRule="exact"/>
        <w:ind w:firstLine="482" w:firstLineChars="200"/>
        <w:rPr>
          <w:rFonts w:ascii="仿宋" w:hAnsi="仿宋" w:eastAsia="仿宋" w:cs="仿宋"/>
          <w:b/>
          <w:bCs/>
          <w:color w:val="0000FF"/>
          <w:sz w:val="24"/>
        </w:rPr>
      </w:pPr>
      <w:r>
        <w:rPr>
          <w:rFonts w:hint="eastAsia" w:ascii="仿宋" w:hAnsi="仿宋" w:eastAsia="仿宋" w:cs="仿宋"/>
          <w:b/>
          <w:bCs/>
          <w:color w:val="0000FF"/>
          <w:sz w:val="24"/>
        </w:rPr>
        <w:t>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4F889ADA">
      <w:pPr>
        <w:snapToGrid w:val="0"/>
        <w:spacing w:line="440" w:lineRule="exact"/>
        <w:ind w:firstLine="482" w:firstLineChars="200"/>
        <w:rPr>
          <w:rFonts w:ascii="仿宋" w:hAnsi="仿宋" w:eastAsia="仿宋" w:cs="仿宋"/>
          <w:b/>
          <w:sz w:val="24"/>
          <w:lang w:val="zh-CN"/>
        </w:rPr>
      </w:pPr>
      <w:r>
        <w:rPr>
          <w:rFonts w:hint="eastAsia" w:ascii="仿宋" w:hAnsi="仿宋" w:eastAsia="仿宋" w:cs="仿宋"/>
          <w:b/>
          <w:sz w:val="24"/>
          <w:lang w:val="zh-CN"/>
        </w:rPr>
        <w:t xml:space="preserve">2.3报价文件： </w:t>
      </w:r>
    </w:p>
    <w:p w14:paraId="46A9900F">
      <w:pPr>
        <w:snapToGrid w:val="0"/>
        <w:spacing w:line="420" w:lineRule="exact"/>
        <w:ind w:left="420" w:leftChars="200"/>
        <w:rPr>
          <w:rFonts w:ascii="仿宋" w:hAnsi="仿宋" w:eastAsia="仿宋" w:cs="仿宋"/>
          <w:sz w:val="24"/>
        </w:rPr>
      </w:pPr>
      <w:r>
        <w:rPr>
          <w:rFonts w:hint="eastAsia" w:ascii="仿宋" w:hAnsi="仿宋" w:eastAsia="仿宋" w:cs="仿宋"/>
          <w:sz w:val="24"/>
        </w:rPr>
        <w:t xml:space="preserve">（1）▲投标函； </w:t>
      </w:r>
    </w:p>
    <w:p w14:paraId="72087ABE">
      <w:pPr>
        <w:snapToGrid w:val="0"/>
        <w:spacing w:line="420" w:lineRule="exact"/>
        <w:ind w:left="420" w:leftChars="200"/>
        <w:rPr>
          <w:rFonts w:ascii="仿宋" w:hAnsi="仿宋" w:eastAsia="仿宋" w:cs="仿宋"/>
          <w:sz w:val="24"/>
        </w:rPr>
      </w:pPr>
      <w:r>
        <w:rPr>
          <w:rFonts w:hint="eastAsia" w:ascii="仿宋" w:hAnsi="仿宋" w:eastAsia="仿宋" w:cs="仿宋"/>
          <w:sz w:val="24"/>
        </w:rPr>
        <w:t xml:space="preserve">（2）▲开标一览表； </w:t>
      </w:r>
    </w:p>
    <w:p w14:paraId="4A59CF6C">
      <w:pPr>
        <w:keepNext/>
        <w:keepLines/>
        <w:spacing w:line="440" w:lineRule="exact"/>
        <w:ind w:left="420" w:leftChars="200"/>
        <w:rPr>
          <w:rFonts w:ascii="仿宋" w:hAnsi="仿宋" w:eastAsia="仿宋" w:cs="仿宋"/>
          <w:b/>
          <w:sz w:val="28"/>
          <w:szCs w:val="28"/>
        </w:rPr>
      </w:pPr>
      <w:r>
        <w:rPr>
          <w:rFonts w:hint="eastAsia" w:ascii="仿宋" w:hAnsi="仿宋" w:eastAsia="仿宋" w:cs="仿宋"/>
          <w:sz w:val="24"/>
        </w:rPr>
        <w:t>（3）投标报价明细表</w:t>
      </w:r>
    </w:p>
    <w:p w14:paraId="72773A92">
      <w:pPr>
        <w:snapToGrid w:val="0"/>
        <w:spacing w:line="420" w:lineRule="exact"/>
        <w:ind w:left="420" w:leftChars="200"/>
        <w:rPr>
          <w:rFonts w:ascii="仿宋" w:hAnsi="仿宋" w:eastAsia="仿宋" w:cs="仿宋"/>
          <w:sz w:val="24"/>
        </w:rPr>
      </w:pPr>
      <w:r>
        <w:rPr>
          <w:rFonts w:hint="eastAsia" w:ascii="仿宋" w:hAnsi="仿宋" w:eastAsia="仿宋" w:cs="仿宋"/>
          <w:sz w:val="24"/>
        </w:rPr>
        <w:t>（4）投标人针对报价需要说明的其他文件和说明（格式自拟）。</w:t>
      </w:r>
    </w:p>
    <w:p w14:paraId="630EF929">
      <w:pPr>
        <w:pStyle w:val="25"/>
        <w:autoSpaceDE/>
        <w:autoSpaceDN/>
        <w:snapToGrid w:val="0"/>
        <w:spacing w:line="440" w:lineRule="exact"/>
        <w:ind w:firstLine="0"/>
        <w:rPr>
          <w:rFonts w:ascii="仿宋" w:hAnsi="仿宋" w:eastAsia="仿宋" w:cs="仿宋"/>
          <w:b/>
          <w:bCs/>
        </w:rPr>
      </w:pPr>
      <w:r>
        <w:rPr>
          <w:rFonts w:ascii="仿宋" w:hAnsi="仿宋" w:eastAsia="仿宋" w:cs="仿宋"/>
          <w:b/>
          <w:bCs/>
          <w:lang w:val="en-US"/>
        </w:rPr>
        <w:t>3.</w:t>
      </w:r>
      <w:r>
        <w:rPr>
          <w:rFonts w:hint="eastAsia" w:ascii="仿宋" w:hAnsi="仿宋" w:eastAsia="仿宋" w:cs="仿宋"/>
          <w:b/>
          <w:bCs/>
          <w:lang w:val="en-US"/>
        </w:rPr>
        <w:t>投标报价</w:t>
      </w:r>
    </w:p>
    <w:p w14:paraId="50797921">
      <w:pPr>
        <w:pStyle w:val="25"/>
        <w:autoSpaceDE/>
        <w:autoSpaceDN/>
        <w:snapToGrid w:val="0"/>
        <w:spacing w:line="440" w:lineRule="exact"/>
        <w:ind w:firstLine="720" w:firstLineChars="300"/>
        <w:rPr>
          <w:rFonts w:ascii="仿宋" w:hAnsi="仿宋" w:eastAsia="仿宋" w:cs="仿宋"/>
          <w:lang w:val="en-US"/>
        </w:rPr>
      </w:pPr>
      <w:r>
        <w:rPr>
          <w:rFonts w:ascii="仿宋" w:hAnsi="仿宋" w:eastAsia="仿宋" w:cs="仿宋"/>
          <w:lang w:val="en-US"/>
        </w:rPr>
        <w:t>3.1供应商应按招标文件中《开标一览表》等附表要求填写。</w:t>
      </w:r>
    </w:p>
    <w:p w14:paraId="5F28BBA8">
      <w:pPr>
        <w:pStyle w:val="25"/>
        <w:autoSpaceDE/>
        <w:autoSpaceDN/>
        <w:snapToGrid w:val="0"/>
        <w:spacing w:line="440" w:lineRule="exact"/>
        <w:ind w:firstLine="720" w:firstLineChars="300"/>
        <w:rPr>
          <w:rFonts w:ascii="仿宋" w:hAnsi="仿宋" w:eastAsia="仿宋" w:cs="仿宋"/>
          <w:lang w:val="en-US"/>
        </w:rPr>
      </w:pPr>
      <w:r>
        <w:rPr>
          <w:rFonts w:ascii="仿宋" w:hAnsi="仿宋" w:eastAsia="仿宋" w:cs="仿宋"/>
          <w:lang w:val="en-US"/>
        </w:rPr>
        <w:t>3.2报价为</w:t>
      </w:r>
      <w:r>
        <w:rPr>
          <w:rFonts w:hint="eastAsia" w:ascii="仿宋" w:hAnsi="仿宋" w:eastAsia="仿宋" w:cs="仿宋"/>
          <w:lang w:val="en-US"/>
        </w:rPr>
        <w:t>完成本项目所需的</w:t>
      </w:r>
      <w:r>
        <w:rPr>
          <w:rFonts w:ascii="仿宋" w:hAnsi="仿宋" w:eastAsia="仿宋" w:cs="仿宋"/>
          <w:lang w:val="en-US"/>
        </w:rPr>
        <w:t>一切费用。</w:t>
      </w:r>
    </w:p>
    <w:p w14:paraId="38B3FF9D">
      <w:pPr>
        <w:pStyle w:val="25"/>
        <w:autoSpaceDE/>
        <w:autoSpaceDN/>
        <w:snapToGrid w:val="0"/>
        <w:spacing w:line="440" w:lineRule="exact"/>
        <w:ind w:firstLine="720" w:firstLineChars="300"/>
        <w:rPr>
          <w:rFonts w:ascii="仿宋" w:hAnsi="仿宋" w:eastAsia="仿宋" w:cs="仿宋"/>
          <w:lang w:val="en-US"/>
        </w:rPr>
      </w:pPr>
      <w:r>
        <w:rPr>
          <w:rFonts w:ascii="仿宋" w:hAnsi="仿宋" w:eastAsia="仿宋" w:cs="仿宋"/>
          <w:lang w:val="en-US"/>
        </w:rPr>
        <w:t>3.3招标文件未列明，而供应商认为必需的费用也需列入报价。</w:t>
      </w:r>
    </w:p>
    <w:p w14:paraId="6C61ECDE">
      <w:pPr>
        <w:pStyle w:val="25"/>
        <w:autoSpaceDE/>
        <w:autoSpaceDN/>
        <w:snapToGrid w:val="0"/>
        <w:spacing w:line="440" w:lineRule="exact"/>
        <w:ind w:firstLine="723" w:firstLineChars="300"/>
        <w:rPr>
          <w:rFonts w:ascii="仿宋" w:hAnsi="仿宋" w:eastAsia="仿宋" w:cs="仿宋"/>
          <w:b/>
          <w:szCs w:val="24"/>
        </w:rPr>
      </w:pPr>
      <w:r>
        <w:rPr>
          <w:rFonts w:ascii="仿宋" w:hAnsi="仿宋" w:eastAsia="仿宋" w:cs="仿宋"/>
          <w:b/>
          <w:bCs/>
          <w:lang w:val="en-US"/>
        </w:rPr>
        <w:t>3.4投标报价只允许有一个报价，有选择的报价将不予接受（除指定外）。4.</w:t>
      </w:r>
      <w:r>
        <w:rPr>
          <w:rFonts w:hint="eastAsia" w:ascii="仿宋" w:hAnsi="仿宋" w:eastAsia="仿宋" w:cs="仿宋"/>
          <w:b/>
          <w:bCs/>
        </w:rPr>
        <w:t xml:space="preserve"> </w:t>
      </w:r>
      <w:r>
        <w:rPr>
          <w:rFonts w:hint="eastAsia" w:ascii="仿宋" w:hAnsi="仿宋" w:eastAsia="仿宋" w:cs="仿宋"/>
          <w:b/>
          <w:bCs/>
          <w:lang w:val="en-US"/>
        </w:rPr>
        <w:t>投标文件的编制和签署</w:t>
      </w:r>
    </w:p>
    <w:p w14:paraId="03C901C1">
      <w:pPr>
        <w:snapToGrid w:val="0"/>
        <w:spacing w:line="440" w:lineRule="exact"/>
        <w:ind w:firstLine="480" w:firstLineChars="200"/>
        <w:jc w:val="left"/>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154FB64">
      <w:pPr>
        <w:snapToGrid w:val="0"/>
        <w:spacing w:line="440" w:lineRule="exact"/>
        <w:ind w:firstLine="480" w:firstLineChars="200"/>
        <w:jc w:val="left"/>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443D0099">
      <w:pPr>
        <w:snapToGrid w:val="0"/>
        <w:spacing w:line="440" w:lineRule="exact"/>
        <w:ind w:firstLine="480" w:firstLineChars="200"/>
        <w:jc w:val="left"/>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.3使用“政采云电子交易客户端”需要提前申领CA数字证书，申领流程请自行前往“浙江政府采购网-下载专区-电子交易客户端-CA驱动和申领流程”进行查阅。</w:t>
      </w:r>
    </w:p>
    <w:p w14:paraId="734CBC2E">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61DC1F4E">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54A9D112">
      <w:pPr>
        <w:snapToGrid w:val="0"/>
        <w:spacing w:line="440" w:lineRule="exact"/>
        <w:ind w:firstLine="480" w:firstLineChars="200"/>
        <w:jc w:val="left"/>
        <w:rPr>
          <w:rFonts w:ascii="仿宋" w:hAnsi="仿宋" w:eastAsia="仿宋" w:cs="仿宋"/>
          <w:sz w:val="24"/>
          <w:lang w:val="zh-CN"/>
        </w:rPr>
      </w:pPr>
      <w:r>
        <w:rPr>
          <w:rFonts w:hint="eastAsia" w:ascii="仿宋" w:hAnsi="仿宋" w:eastAsia="仿宋" w:cs="仿宋"/>
          <w:sz w:val="24"/>
        </w:rPr>
        <w:t>4.6</w:t>
      </w:r>
      <w:r>
        <w:rPr>
          <w:rFonts w:hint="eastAsia" w:ascii="仿宋" w:hAnsi="仿宋" w:eastAsia="仿宋" w:cs="仿宋"/>
          <w:sz w:val="24"/>
          <w:lang w:val="zh-CN"/>
        </w:rPr>
        <w:t>招标文件对投标文件签署、盖章的要求适用于电子签名。</w:t>
      </w:r>
    </w:p>
    <w:p w14:paraId="11C6824C">
      <w:pPr>
        <w:pStyle w:val="138"/>
        <w:spacing w:before="0" w:line="440" w:lineRule="exact"/>
        <w:ind w:firstLine="0" w:firstLineChars="0"/>
        <w:rPr>
          <w:rFonts w:ascii="仿宋" w:hAnsi="仿宋" w:eastAsia="仿宋" w:cs="仿宋"/>
          <w:b/>
          <w:szCs w:val="24"/>
        </w:rPr>
      </w:pPr>
      <w:r>
        <w:rPr>
          <w:rFonts w:hint="eastAsia" w:ascii="仿宋" w:hAnsi="仿宋" w:eastAsia="仿宋" w:cs="仿宋"/>
          <w:b/>
          <w:szCs w:val="24"/>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07816086">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60B007">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5D4DAA9F">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07978ACE">
      <w:pPr>
        <w:spacing w:line="440" w:lineRule="exact"/>
        <w:rPr>
          <w:rFonts w:ascii="仿宋" w:hAnsi="仿宋" w:eastAsia="仿宋" w:cs="仿宋"/>
          <w:b/>
          <w:sz w:val="32"/>
        </w:rPr>
      </w:pPr>
      <w:r>
        <w:rPr>
          <w:rFonts w:hint="eastAsia" w:ascii="仿宋" w:hAnsi="仿宋" w:eastAsia="仿宋" w:cs="仿宋"/>
          <w:b/>
          <w:bCs/>
          <w:sz w:val="24"/>
        </w:rPr>
        <w:t>6</w:t>
      </w:r>
      <w:r>
        <w:rPr>
          <w:rFonts w:ascii="仿宋" w:hAnsi="仿宋" w:eastAsia="仿宋" w:cs="仿宋"/>
          <w:b/>
          <w:bCs/>
          <w:sz w:val="24"/>
        </w:rPr>
        <w:t>.投标有效期</w:t>
      </w:r>
    </w:p>
    <w:p w14:paraId="5BB4A9AC">
      <w:pPr>
        <w:snapToGrid w:val="0"/>
        <w:spacing w:line="440" w:lineRule="exact"/>
        <w:ind w:firstLine="480" w:firstLineChars="200"/>
        <w:jc w:val="left"/>
        <w:rPr>
          <w:rFonts w:ascii="仿宋" w:hAnsi="仿宋" w:eastAsia="仿宋" w:cs="仿宋"/>
          <w:b/>
          <w:sz w:val="32"/>
        </w:rPr>
      </w:pPr>
      <w:r>
        <w:rPr>
          <w:rFonts w:hint="eastAsia" w:ascii="仿宋" w:hAnsi="仿宋" w:eastAsia="仿宋" w:cs="仿宋"/>
          <w:sz w:val="24"/>
        </w:rPr>
        <w:t>6</w:t>
      </w:r>
      <w:r>
        <w:rPr>
          <w:rFonts w:ascii="仿宋" w:hAnsi="仿宋" w:eastAsia="仿宋" w:cs="仿宋"/>
          <w:sz w:val="24"/>
        </w:rPr>
        <w:t>.1投标有效期为从提交投标文件的截止之日起90天。投标人的投标文件中承诺的投标有效期少于招标文件中载明的投标有效期的，投标无效。</w:t>
      </w:r>
    </w:p>
    <w:p w14:paraId="3CDE0519">
      <w:pPr>
        <w:snapToGrid w:val="0"/>
        <w:spacing w:line="440" w:lineRule="exact"/>
        <w:ind w:firstLine="480" w:firstLineChars="200"/>
        <w:jc w:val="left"/>
        <w:rPr>
          <w:rFonts w:ascii="仿宋" w:hAnsi="仿宋" w:eastAsia="仿宋" w:cs="仿宋"/>
          <w:b/>
          <w:sz w:val="32"/>
        </w:rPr>
      </w:pPr>
      <w:r>
        <w:rPr>
          <w:rFonts w:hint="eastAsia" w:ascii="仿宋" w:hAnsi="仿宋" w:eastAsia="仿宋" w:cs="仿宋"/>
          <w:sz w:val="24"/>
        </w:rPr>
        <w:t>6</w:t>
      </w:r>
      <w:r>
        <w:rPr>
          <w:rFonts w:ascii="仿宋" w:hAnsi="仿宋" w:eastAsia="仿宋" w:cs="仿宋"/>
          <w:sz w:val="24"/>
        </w:rPr>
        <w:t>.2投标文件合格投递后，自投标截止日期起，在投标有效期内有效。</w:t>
      </w:r>
    </w:p>
    <w:p w14:paraId="2C767337">
      <w:pPr>
        <w:pStyle w:val="138"/>
        <w:spacing w:before="0"/>
        <w:ind w:firstLine="480"/>
        <w:rPr>
          <w:rFonts w:ascii="仿宋" w:hAnsi="仿宋" w:eastAsia="仿宋" w:cs="仿宋"/>
          <w:b/>
          <w:sz w:val="32"/>
        </w:rPr>
      </w:pPr>
      <w:r>
        <w:rPr>
          <w:rFonts w:hint="eastAsia" w:ascii="仿宋" w:hAnsi="仿宋" w:eastAsia="仿宋" w:cs="仿宋"/>
          <w:szCs w:val="24"/>
        </w:rPr>
        <w:t>6</w:t>
      </w:r>
      <w:r>
        <w:rPr>
          <w:rFonts w:ascii="仿宋" w:hAnsi="仿宋" w:eastAsia="仿宋" w:cs="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14:paraId="572EC45E">
      <w:pPr>
        <w:spacing w:line="360" w:lineRule="auto"/>
        <w:jc w:val="center"/>
        <w:rPr>
          <w:rFonts w:ascii="仿宋" w:hAnsi="仿宋" w:eastAsia="仿宋" w:cs="仿宋"/>
          <w:b/>
          <w:sz w:val="32"/>
          <w:szCs w:val="32"/>
        </w:rPr>
      </w:pPr>
      <w:bookmarkStart w:id="19" w:name="_Toc91899903"/>
      <w:r>
        <w:rPr>
          <w:rFonts w:hint="eastAsia" w:ascii="仿宋" w:hAnsi="仿宋" w:eastAsia="仿宋" w:cs="仿宋"/>
          <w:b/>
          <w:sz w:val="32"/>
          <w:szCs w:val="32"/>
        </w:rPr>
        <w:t>四、开标和评标</w:t>
      </w:r>
    </w:p>
    <w:p w14:paraId="38303D9D">
      <w:pPr>
        <w:snapToGrid w:val="0"/>
        <w:spacing w:line="440" w:lineRule="exact"/>
        <w:jc w:val="left"/>
        <w:rPr>
          <w:rFonts w:ascii="仿宋" w:hAnsi="仿宋" w:eastAsia="仿宋" w:cs="仿宋"/>
          <w:b/>
          <w:sz w:val="24"/>
        </w:rPr>
      </w:pPr>
      <w:r>
        <w:rPr>
          <w:rFonts w:hint="eastAsia" w:ascii="仿宋" w:hAnsi="仿宋" w:eastAsia="仿宋" w:cs="仿宋"/>
          <w:b/>
          <w:sz w:val="24"/>
        </w:rPr>
        <w:t>1．电子招投标开标及评审程序</w:t>
      </w:r>
    </w:p>
    <w:p w14:paraId="2DB8865B">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1.1投标截止时间后，主持人宣布开标会开始。</w:t>
      </w:r>
    </w:p>
    <w:p w14:paraId="1B070E21">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1.2投标人登录政采云平台，用“项目采购-开标评标”功能对电子投标文件进行在线解密。在线解密电子投标文件时间为开标时间起30分钟内。</w:t>
      </w:r>
    </w:p>
    <w:p w14:paraId="78B5BCE2">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1.3评标委员会对资格和商务技术响应文件进行评审。</w:t>
      </w:r>
    </w:p>
    <w:p w14:paraId="6F1C3371">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1.4主持人宣布商务技术得分及无效（废）投标情形（如有），公布经商务技术评审符合招标文件要求的投标人名单及其商务技术得分。</w:t>
      </w:r>
    </w:p>
    <w:p w14:paraId="27EE744F">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1.5启封报价文件资料，主持人宣读投标人名称、投标价格和投标文件的其他内容。未宣读的投标报价和招标文件未允许提供的备选投标方案等实质性内容，评标时不予承认。</w:t>
      </w:r>
    </w:p>
    <w:p w14:paraId="01F0B0BA">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1.6评标委员会对投标文件报价文件资料进行评审，核准投标报价及计算价格分，汇总商务技术分、价格分，根据得分排序确定一名中标候选人。</w:t>
      </w:r>
    </w:p>
    <w:p w14:paraId="09B881A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1.7主持人公布评标结果。</w:t>
      </w:r>
    </w:p>
    <w:p w14:paraId="0651977F">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特别说明：政采云公司如对电子化开标及评审程序有调整的，按调整后的程序操作。</w:t>
      </w:r>
    </w:p>
    <w:p w14:paraId="032D885F">
      <w:pPr>
        <w:snapToGrid w:val="0"/>
        <w:spacing w:line="440" w:lineRule="exact"/>
        <w:jc w:val="left"/>
        <w:rPr>
          <w:rFonts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04D5534D">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2.1电子交易平台发生故障而无法登录访问的； </w:t>
      </w:r>
    </w:p>
    <w:p w14:paraId="06E952B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2.2电子交易平台应用或数据库出现错误，不能进行正常操作的；</w:t>
      </w:r>
    </w:p>
    <w:p w14:paraId="4015DB1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2.3电子交易平台发现严重安全漏洞，有潜在泄密危险的；</w:t>
      </w:r>
    </w:p>
    <w:p w14:paraId="2183992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 xml:space="preserve">2.4病毒发作导致不能进行正常操作的； </w:t>
      </w:r>
    </w:p>
    <w:p w14:paraId="50976EF1">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2.5其他无法保证电子交易的公平、公正和安全的情况。</w:t>
      </w:r>
    </w:p>
    <w:p w14:paraId="5C880477">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9203F2A">
      <w:pPr>
        <w:snapToGrid w:val="0"/>
        <w:spacing w:line="440" w:lineRule="exact"/>
        <w:jc w:val="left"/>
        <w:rPr>
          <w:rFonts w:ascii="仿宋" w:hAnsi="仿宋" w:eastAsia="仿宋" w:cs="仿宋"/>
          <w:b/>
          <w:sz w:val="24"/>
        </w:rPr>
      </w:pPr>
      <w:r>
        <w:rPr>
          <w:rFonts w:hint="eastAsia" w:ascii="仿宋" w:hAnsi="仿宋" w:eastAsia="仿宋" w:cs="仿宋"/>
          <w:b/>
          <w:sz w:val="24"/>
        </w:rPr>
        <w:t>3．评标</w:t>
      </w:r>
    </w:p>
    <w:p w14:paraId="15242AB7">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3.1评标委员会由招标采购单位依法组建，负责评标活动。评标委员会遵循公开、公平、公正、科学合理、竞争择优的原则。</w:t>
      </w:r>
    </w:p>
    <w:p w14:paraId="27877D02">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3.2评标委员会由采购人代表和有关方面的专家组成，成员人数为五人以上单数。</w:t>
      </w:r>
    </w:p>
    <w:p w14:paraId="13D376FE">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3.3评标委员会负责对投标人资格的最终审定。</w:t>
      </w:r>
    </w:p>
    <w:p w14:paraId="3288A9C5">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3.4评标委员会可以要求投标人对其投标文件中含义不明确的内容作必要的澄清或者说明，但澄清或者说明不得超过投标文件的范围或者改变投标文件的实质性内容。</w:t>
      </w:r>
    </w:p>
    <w:p w14:paraId="3FE5A696">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8348EE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供应商通过政采云平台交换的数据电文必须进行电子签章。</w:t>
      </w:r>
    </w:p>
    <w:p w14:paraId="435BEA0C">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82EA0EE">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3.6评标委员会对投标文件的判定，只依据投标文件和招标文件内容本身，不依据任何外来证明。</w:t>
      </w:r>
    </w:p>
    <w:p w14:paraId="6FE0AABE">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rPr>
        <w:t>3.7评标委员会不向落标方解释落标的原因。</w:t>
      </w:r>
    </w:p>
    <w:p w14:paraId="19032486">
      <w:pPr>
        <w:snapToGrid w:val="0"/>
        <w:spacing w:line="440" w:lineRule="exact"/>
        <w:jc w:val="left"/>
        <w:rPr>
          <w:rFonts w:ascii="仿宋" w:hAnsi="仿宋" w:eastAsia="仿宋" w:cs="仿宋"/>
          <w:b/>
          <w:sz w:val="24"/>
        </w:rPr>
      </w:pPr>
      <w:r>
        <w:rPr>
          <w:rFonts w:hint="eastAsia" w:ascii="仿宋" w:hAnsi="仿宋" w:eastAsia="仿宋" w:cs="仿宋"/>
          <w:b/>
          <w:sz w:val="24"/>
        </w:rPr>
        <w:t>4．投标文件的初审鉴定</w:t>
      </w:r>
    </w:p>
    <w:p w14:paraId="289CF8EE">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4.1资格性审查</w:t>
      </w:r>
    </w:p>
    <w:p w14:paraId="29068A8B">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4.1.1依据法律、法规和招标文件规定，采购人或采购人代表对投标人进行资格审查，以确定投标人是否具备投标资格。</w:t>
      </w:r>
    </w:p>
    <w:p w14:paraId="7AFDC64B">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4.2符合性审查</w:t>
      </w:r>
    </w:p>
    <w:p w14:paraId="74AD163E">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F3B310D">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4.3如果投标文件实质不响应招标文件的各项要求，评标委员会将予以拒绝，并且不允许投标人通过修改或撤销其不符合要求的差异或保留，使之成为具有实质性响应的投标。</w:t>
      </w:r>
    </w:p>
    <w:p w14:paraId="0CD58230">
      <w:pPr>
        <w:spacing w:line="440" w:lineRule="exact"/>
        <w:jc w:val="left"/>
        <w:rPr>
          <w:rFonts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75F02355">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5.1投标文件中开标一览表（报价表）内容与投标文件中相应内容不一致的，以开标一览表（报价表）为准；</w:t>
      </w:r>
    </w:p>
    <w:p w14:paraId="1888610D">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5.2大写金额和小写金额不一致的，以大写金额为准；</w:t>
      </w:r>
    </w:p>
    <w:p w14:paraId="42FFFC39">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5.3单价金额小数点或者百分比有明显错位的，以开标一览表的总价为准，并修改单价；</w:t>
      </w:r>
    </w:p>
    <w:p w14:paraId="717C020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5.4总价金额与按单价汇总金额不一致的，以单价金额计算结果为准。</w:t>
      </w:r>
    </w:p>
    <w:p w14:paraId="3D65BE66">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3462766">
      <w:pPr>
        <w:spacing w:line="440" w:lineRule="exact"/>
        <w:jc w:val="left"/>
        <w:rPr>
          <w:rFonts w:ascii="仿宋" w:hAnsi="仿宋" w:eastAsia="仿宋" w:cs="仿宋"/>
          <w:b/>
          <w:sz w:val="24"/>
        </w:rPr>
      </w:pPr>
      <w:r>
        <w:rPr>
          <w:rFonts w:hint="eastAsia" w:ascii="仿宋" w:hAnsi="仿宋" w:eastAsia="仿宋" w:cs="仿宋"/>
          <w:b/>
          <w:sz w:val="24"/>
        </w:rPr>
        <w:t>6.投标文件的评审、比较和否决</w:t>
      </w:r>
    </w:p>
    <w:p w14:paraId="35622D73">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6.1评标委员会将对在实质上响应招标文件要求的投标文件进行评估和比较。</w:t>
      </w:r>
    </w:p>
    <w:p w14:paraId="127673DE">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6547C305">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6.3在评标过程中，如发现与招标文件要求相偏离的，评标委员会可对其偏离情形进行必要的核实。</w:t>
      </w:r>
    </w:p>
    <w:p w14:paraId="0D117993">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6.4在评审过程中，如属于实质性偏离或符合无效响应条件的，应当询问相关投标人，并可对其通过政采云平台进行线上确认，但不允许对偏离条款进行补充、修正或撤回。</w:t>
      </w:r>
    </w:p>
    <w:p w14:paraId="7271BF50">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6.5比较与评价。评标委员会应当按照评标标准，对符合性审查合格的投标文件进行商务和技术评估，综合比较与评价。</w:t>
      </w:r>
    </w:p>
    <w:p w14:paraId="10C541C6">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6.6汇总（商务技术得分情况）。评标委员会各成员应当独立对每个投标人的商务技术文件进行评价，并汇总商务技术得分情况。</w:t>
      </w:r>
    </w:p>
    <w:p w14:paraId="7A78F702">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6.7 报价审核。对符合采购需求且通过商务技术评审的投标人的报价的合理性、准确性等进行审查核实。</w:t>
      </w:r>
    </w:p>
    <w:p w14:paraId="0DA8FCC5">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26F5BA8E">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6.7.2根据财政部发布的《政府采购促进中小企业发展暂行办法》规定，对于非专门面向中小企业的项目，对小型和微型企业产品的价格给予一定的扣除，用扣除后的价格参与评审。</w:t>
      </w:r>
    </w:p>
    <w:p w14:paraId="3C029AC6">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6.7.3如需投标价格修正，按财政部87号令第五十九条的规定对投标价格进行修正。</w:t>
      </w:r>
    </w:p>
    <w:p w14:paraId="4AF878D1">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6.8评标委员会依据招标文件规定的评标标准和方法，对投标文件进行评审和比较后，向采购人或其委托的采购代理机构提供书面评标报告，并按得分高低排序推荐中标候选供应商。</w:t>
      </w:r>
    </w:p>
    <w:p w14:paraId="393FD06E">
      <w:pPr>
        <w:pStyle w:val="14"/>
        <w:widowControl w:val="0"/>
        <w:tabs>
          <w:tab w:val="clear" w:pos="390"/>
          <w:tab w:val="clear" w:pos="454"/>
        </w:tabs>
        <w:spacing w:after="120" w:line="440" w:lineRule="exact"/>
        <w:ind w:left="0" w:firstLine="0"/>
        <w:rPr>
          <w:rFonts w:ascii="仿宋" w:hAnsi="仿宋" w:eastAsia="仿宋" w:cs="仿宋"/>
          <w:b/>
        </w:rPr>
      </w:pPr>
      <w:r>
        <w:rPr>
          <w:rFonts w:hint="eastAsia" w:ascii="仿宋" w:hAnsi="仿宋" w:eastAsia="仿宋" w:cs="仿宋"/>
          <w:b/>
        </w:rPr>
        <w:t>7.投标文件的澄清</w:t>
      </w:r>
    </w:p>
    <w:p w14:paraId="602BD204">
      <w:pPr>
        <w:pStyle w:val="14"/>
        <w:widowControl w:val="0"/>
        <w:tabs>
          <w:tab w:val="clear" w:pos="390"/>
          <w:tab w:val="clear" w:pos="454"/>
        </w:tabs>
        <w:spacing w:after="120" w:line="440" w:lineRule="exact"/>
        <w:ind w:left="0"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0C24DD4A">
      <w:pPr>
        <w:pStyle w:val="34"/>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8.无效投标的情形</w:t>
      </w:r>
    </w:p>
    <w:p w14:paraId="7D4A20B1">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投标文件有下列情形之一的作无效投标处理：</w:t>
      </w:r>
    </w:p>
    <w:p w14:paraId="1FD52B13">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8.1未按照招标文件规定要求电子签章、签字或盖章的；</w:t>
      </w:r>
    </w:p>
    <w:p w14:paraId="4FE24CA5">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8.2单位负责人为同一人或者存在直接控股、管理关系的不同供应商参加同一合同项下的政府采购活动的（均无效）；</w:t>
      </w:r>
    </w:p>
    <w:p w14:paraId="37A3407E">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8.3投标人未提供招标文件中规定的基本资格条件书面承诺函的，或投标人未提供有效的特定资格证明文件的，视为投标人不具备招标文件中规定的资格要求；</w:t>
      </w:r>
    </w:p>
    <w:p w14:paraId="0CEDE07E">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8.4《法定代表人身份证明书》与提供的身份证复印件信息不符的；《法定代表人授权委托书》与提供的身份证复印件信息不符的；</w:t>
      </w:r>
    </w:p>
    <w:p w14:paraId="1CC9F687">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8.5《法定代表人授权委托书》或《法定代表人身份证明书》填写不全、错误、未电子签章(《法定代表人授权委托书》要求“电子签章”和“签字或盖章”缺一不可）的；</w:t>
      </w:r>
    </w:p>
    <w:p w14:paraId="0B0347BA">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8.6授权代表非投标单位正式职工的（以社保证明为准，如授权代表为离退休返聘人员的，需提供退休证明及单位聘用证明），法定代表人及个体工商户除外；</w:t>
      </w:r>
    </w:p>
    <w:p w14:paraId="17E36445">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8.7投标文件中的投标函无投标人的电子签章或填写不全的；</w:t>
      </w:r>
    </w:p>
    <w:p w14:paraId="098A594D">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8.8报价一经涂改，未在涂改处加盖投标单位公章或者未经法定代表人或其授权代表签字或盖章的；</w:t>
      </w:r>
    </w:p>
    <w:p w14:paraId="1B909539">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8.9未按招标文件规定的格式填写，或对招标服务或技术或产品等要求未详细应答或应答内容不全、有缺失的,经评标委员会认定为无法评审的；</w:t>
      </w:r>
    </w:p>
    <w:p w14:paraId="14B972AB">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8.10出现同一标的物或本次招标产品(服务)内的主要产品(重要组成部分)出现商务技术文件资料、报价文件资料描述不一致或前后描述不一致，经评标委员会认定后为无法评审的；</w:t>
      </w:r>
    </w:p>
    <w:p w14:paraId="2970BE1F">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8.11《技术偏离说明表》不真实填写或弄虚作假的；</w:t>
      </w:r>
    </w:p>
    <w:p w14:paraId="653A8759">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8.12投标文件含有采购人不能接受的附加条件；</w:t>
      </w:r>
    </w:p>
    <w:p w14:paraId="1167443E">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8.13评标委员会认为投标人的报价明显低于其他通过符合性审查投标人的报价，有可能影响产品质量或者不能诚信履约的，未能按要求提供书面说明或者提交相关证明材料证明其报价合理性的;</w:t>
      </w:r>
    </w:p>
    <w:p w14:paraId="41B1A902">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8.14报价超过招标文件中规定的预算金额或最高限价的；</w:t>
      </w:r>
    </w:p>
    <w:p w14:paraId="57AD8B31">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8.15投标文件“商务技术文件资料”部分中出现《开标一览表》相关内容的；</w:t>
      </w:r>
    </w:p>
    <w:p w14:paraId="37C1ABFF">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8.16采购人拟采购的产品属于政府强制采购的节能产品品目清单范围的，投标人未按招标文件要求提供国家确定的认证机构出具的、处于有效期之内的节能产品认证证书的；</w:t>
      </w:r>
    </w:p>
    <w:p w14:paraId="1BF01D45">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8.17《开标一览表》填写不完整或字迹不能辨认或有漏项的，经评标委员会认定属于重大偏差的；</w:t>
      </w:r>
    </w:p>
    <w:p w14:paraId="659FAC6B">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8.18投标人对根据修正原则修正后的报价不确认的；</w:t>
      </w:r>
    </w:p>
    <w:p w14:paraId="39A6623C">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8.19投标人提供虚假材料投标的（包括但不限于以下情节）；</w:t>
      </w:r>
    </w:p>
    <w:p w14:paraId="3F1357B6">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8.19.1使用伪造、变造的许可证件；</w:t>
      </w:r>
    </w:p>
    <w:p w14:paraId="6418B8A2">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8.19.2提供虚假的财务状况或者业绩；</w:t>
      </w:r>
    </w:p>
    <w:p w14:paraId="236FFEB0">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8.19.3提供虚假的项目负责人或者主要技术人员简历、劳动关系证明；</w:t>
      </w:r>
    </w:p>
    <w:p w14:paraId="1A8A65A1">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8.19.4提供虚假的信用状况；</w:t>
      </w:r>
    </w:p>
    <w:p w14:paraId="4A699419">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8.19.5其他弄虚作假的行为。</w:t>
      </w:r>
    </w:p>
    <w:p w14:paraId="4F636F47">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8.20下列情形之一的，视为投标人串通投标，其投标无效：</w:t>
      </w:r>
    </w:p>
    <w:p w14:paraId="34B0DBB9">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8.20.1不同投标人的投标文件由同一单位或者个人编制；</w:t>
      </w:r>
    </w:p>
    <w:p w14:paraId="7FEA1561">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8.20.2不同投标人委托同一单位或者个人办理投标事宜；</w:t>
      </w:r>
    </w:p>
    <w:p w14:paraId="52432DE3">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8.20.3不同投标人的投标文件载明的项目管理成员或者联系人员为同一人；</w:t>
      </w:r>
    </w:p>
    <w:p w14:paraId="76443CD8">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8.20.4不同投标人的投标文件异常一致或者投标报价呈规律性差异；</w:t>
      </w:r>
    </w:p>
    <w:p w14:paraId="32DF3370">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8.20.5不同投标人的投标文件相互混装；</w:t>
      </w:r>
    </w:p>
    <w:p w14:paraId="37C52B07">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8.20.6有二份及二份以上投标文件的相互之间有特别相同或相似之处，且经询标澄清投标人无令人信服的理由和可靠证据证明其合理性的，经评标委员会半数以上成员确认有串通投标嫌疑的；</w:t>
      </w:r>
    </w:p>
    <w:p w14:paraId="22106F21">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8.21有下列情形之一的，属于恶意串通，其投标无效：</w:t>
      </w:r>
    </w:p>
    <w:p w14:paraId="6B8418AE">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8.21.1供应商直接或者间接从采购人或者采购机构处获得其他供应商的相关情况并修改其投标文件或者响应文件；</w:t>
      </w:r>
    </w:p>
    <w:p w14:paraId="45B3C74B">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8.21.2供应商按照采购人或者采购机构的授意撤换、修改投标文件或者响应文件；</w:t>
      </w:r>
    </w:p>
    <w:p w14:paraId="1CF15A4C">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8.21.3供应商之间协商报价、技术方案等投标文件或者响应文件的实质性内容；</w:t>
      </w:r>
    </w:p>
    <w:p w14:paraId="7221C51C">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8.21.4属于同一集团、协会、商会等组织成员的供应商按照该组织要求协同参加政府采购活动；</w:t>
      </w:r>
    </w:p>
    <w:p w14:paraId="1493C985">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8.21.5供应商之间事先约定由某一特定供应商中标、成交；</w:t>
      </w:r>
    </w:p>
    <w:p w14:paraId="04A6C105">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8.21.6供应商之间商定部分供应商放弃参加政府采购活动或者放弃中标、成交；</w:t>
      </w:r>
    </w:p>
    <w:p w14:paraId="0C479E28">
      <w:pPr>
        <w:tabs>
          <w:tab w:val="left" w:pos="3870"/>
          <w:tab w:val="left" w:pos="4085"/>
        </w:tabs>
        <w:snapToGrid w:val="0"/>
        <w:spacing w:line="440" w:lineRule="exact"/>
        <w:ind w:firstLine="720" w:firstLineChars="300"/>
        <w:jc w:val="left"/>
        <w:rPr>
          <w:rFonts w:ascii="仿宋" w:hAnsi="仿宋" w:eastAsia="仿宋" w:cs="仿宋"/>
          <w:sz w:val="24"/>
        </w:rPr>
      </w:pPr>
      <w:r>
        <w:rPr>
          <w:rFonts w:hint="eastAsia" w:ascii="仿宋" w:hAnsi="仿宋" w:eastAsia="仿宋" w:cs="仿宋"/>
          <w:sz w:val="24"/>
        </w:rPr>
        <w:t>8.21.7供应商与采购人或者采购机构之间、供应商相互之间，为谋求特定供应商中标、成交或者排斥其他供应商的其他串通行为。</w:t>
      </w:r>
    </w:p>
    <w:p w14:paraId="328B26FE">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8.22评标委员会认定有重大偏差或实质性不响应招标文件要求的；</w:t>
      </w:r>
    </w:p>
    <w:p w14:paraId="1F63BC89">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sz w:val="24"/>
        </w:rPr>
        <w:t>8.23投标文件出现不是唯一的、有选择性投标报价的；</w:t>
      </w:r>
    </w:p>
    <w:p w14:paraId="50449A93">
      <w:pPr>
        <w:snapToGrid w:val="0"/>
        <w:spacing w:line="440" w:lineRule="exact"/>
        <w:ind w:firstLine="482" w:firstLineChars="200"/>
        <w:jc w:val="left"/>
        <w:rPr>
          <w:rFonts w:ascii="仿宋" w:hAnsi="仿宋" w:eastAsia="仿宋" w:cs="仿宋"/>
        </w:rPr>
      </w:pPr>
      <w:r>
        <w:rPr>
          <w:rFonts w:hint="eastAsia" w:ascii="仿宋" w:hAnsi="仿宋" w:eastAsia="仿宋" w:cs="仿宋"/>
          <w:b/>
          <w:sz w:val="24"/>
        </w:rPr>
        <w:t>8.24其他违反法律、法规的情形。</w:t>
      </w:r>
    </w:p>
    <w:p w14:paraId="72EAEC31">
      <w:pPr>
        <w:snapToGrid w:val="0"/>
        <w:spacing w:line="440" w:lineRule="exact"/>
        <w:rPr>
          <w:rFonts w:ascii="仿宋" w:hAnsi="仿宋" w:eastAsia="仿宋" w:cs="仿宋"/>
          <w:b/>
          <w:kern w:val="0"/>
          <w:sz w:val="24"/>
        </w:rPr>
      </w:pPr>
      <w:r>
        <w:rPr>
          <w:rFonts w:hint="eastAsia" w:ascii="仿宋" w:hAnsi="仿宋" w:eastAsia="仿宋" w:cs="仿宋"/>
          <w:b/>
          <w:kern w:val="0"/>
          <w:sz w:val="24"/>
        </w:rPr>
        <w:t>9. 评标过程保密</w:t>
      </w:r>
    </w:p>
    <w:p w14:paraId="3973F821">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9.1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102EC38">
      <w:pPr>
        <w:snapToGrid w:val="0"/>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9.2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bookmarkEnd w:id="19"/>
    <w:p w14:paraId="582CFF34">
      <w:pPr>
        <w:pStyle w:val="34"/>
        <w:spacing w:line="360" w:lineRule="auto"/>
        <w:ind w:firstLine="726"/>
        <w:jc w:val="center"/>
        <w:rPr>
          <w:rFonts w:ascii="仿宋" w:hAnsi="仿宋" w:eastAsia="仿宋" w:cs="仿宋"/>
          <w:b/>
          <w:sz w:val="32"/>
          <w:szCs w:val="32"/>
        </w:rPr>
      </w:pPr>
      <w:bookmarkStart w:id="20" w:name="_Hlt74729768"/>
      <w:bookmarkEnd w:id="20"/>
      <w:bookmarkStart w:id="21" w:name="_Hlt68057669"/>
      <w:bookmarkEnd w:id="21"/>
      <w:bookmarkStart w:id="22" w:name="_Hlt68072990"/>
      <w:bookmarkEnd w:id="22"/>
      <w:bookmarkStart w:id="23" w:name="_Hlt75236101"/>
      <w:bookmarkEnd w:id="23"/>
      <w:bookmarkStart w:id="24" w:name="_Hlt68072998"/>
      <w:bookmarkEnd w:id="24"/>
      <w:bookmarkStart w:id="25" w:name="_Hlt74714665"/>
      <w:bookmarkEnd w:id="25"/>
      <w:bookmarkStart w:id="26" w:name="_Hlt75236011"/>
      <w:bookmarkEnd w:id="26"/>
      <w:bookmarkStart w:id="27" w:name="_Hlt74730295"/>
      <w:bookmarkEnd w:id="27"/>
      <w:bookmarkStart w:id="28" w:name="_Hlt68073093"/>
      <w:bookmarkEnd w:id="28"/>
      <w:bookmarkStart w:id="29" w:name="_Hlt75236290"/>
      <w:bookmarkEnd w:id="29"/>
      <w:bookmarkStart w:id="30" w:name="_Hlt74707468"/>
      <w:bookmarkEnd w:id="30"/>
      <w:bookmarkStart w:id="31" w:name="_Hlt68403820"/>
      <w:bookmarkEnd w:id="31"/>
      <w:bookmarkStart w:id="32" w:name="_Toc81372953"/>
      <w:bookmarkStart w:id="33" w:name="_Toc81372776"/>
      <w:bookmarkStart w:id="34" w:name="_Toc84325929"/>
      <w:r>
        <w:rPr>
          <w:rFonts w:hint="eastAsia" w:ascii="仿宋" w:hAnsi="仿宋" w:eastAsia="仿宋" w:cs="仿宋"/>
          <w:b/>
          <w:sz w:val="32"/>
          <w:szCs w:val="32"/>
        </w:rPr>
        <w:t>五、授予合同</w:t>
      </w:r>
    </w:p>
    <w:bookmarkEnd w:id="32"/>
    <w:bookmarkEnd w:id="33"/>
    <w:bookmarkEnd w:id="34"/>
    <w:p w14:paraId="51474615">
      <w:pPr>
        <w:pStyle w:val="14"/>
        <w:tabs>
          <w:tab w:val="clear" w:pos="390"/>
          <w:tab w:val="clear" w:pos="454"/>
        </w:tabs>
        <w:spacing w:after="120" w:line="440" w:lineRule="exact"/>
        <w:ind w:left="0" w:firstLine="0"/>
        <w:rPr>
          <w:rFonts w:ascii="仿宋" w:hAnsi="仿宋" w:eastAsia="仿宋" w:cs="仿宋"/>
          <w:b/>
          <w:szCs w:val="24"/>
        </w:rPr>
      </w:pPr>
      <w:r>
        <w:rPr>
          <w:rFonts w:hint="eastAsia" w:ascii="仿宋" w:hAnsi="仿宋" w:eastAsia="仿宋" w:cs="仿宋"/>
          <w:b/>
          <w:szCs w:val="24"/>
        </w:rPr>
        <w:t>1.中标条件</w:t>
      </w:r>
    </w:p>
    <w:p w14:paraId="36586574">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1.1投标文件基本符合招标文件要求；</w:t>
      </w:r>
    </w:p>
    <w:p w14:paraId="7838D41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1.2投标人有很好的执行合同的能力；</w:t>
      </w:r>
    </w:p>
    <w:p w14:paraId="372DD5C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746F9965">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1.4投标人能够提供质量技术、商务经济占综合优势的系统及服务。</w:t>
      </w:r>
    </w:p>
    <w:p w14:paraId="785CB0EC">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16FC4A0B">
      <w:pPr>
        <w:spacing w:line="440" w:lineRule="exact"/>
        <w:jc w:val="left"/>
        <w:rPr>
          <w:rFonts w:ascii="仿宋" w:hAnsi="仿宋" w:eastAsia="仿宋" w:cs="仿宋"/>
          <w:b/>
          <w:sz w:val="24"/>
        </w:rPr>
      </w:pPr>
      <w:r>
        <w:rPr>
          <w:rFonts w:hint="eastAsia" w:ascii="仿宋" w:hAnsi="仿宋" w:eastAsia="仿宋" w:cs="仿宋"/>
          <w:b/>
          <w:sz w:val="24"/>
        </w:rPr>
        <w:t>2.中标确认</w:t>
      </w:r>
    </w:p>
    <w:p w14:paraId="67B148A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173D4BD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259460A3">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484C10A6">
      <w:pPr>
        <w:spacing w:line="440" w:lineRule="exact"/>
        <w:jc w:val="left"/>
        <w:rPr>
          <w:rFonts w:ascii="仿宋" w:hAnsi="仿宋" w:eastAsia="仿宋" w:cs="仿宋"/>
          <w:b/>
          <w:sz w:val="24"/>
        </w:rPr>
      </w:pPr>
      <w:r>
        <w:rPr>
          <w:rFonts w:hint="eastAsia" w:ascii="仿宋" w:hAnsi="仿宋" w:eastAsia="仿宋" w:cs="仿宋"/>
          <w:b/>
          <w:sz w:val="24"/>
        </w:rPr>
        <w:t>3．中标通知</w:t>
      </w:r>
    </w:p>
    <w:p w14:paraId="29279C6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3.1采购代理机构对中标结果在指定媒体（浙江政府采购网</w:t>
      </w:r>
      <w:r>
        <w:fldChar w:fldCharType="begin"/>
      </w:r>
      <w:r>
        <w:instrText xml:space="preserve"> HYPERLINK "http://www.zjzfcg.gov.cn" </w:instrText>
      </w:r>
      <w: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，中标公告期限为1个工作日。</w:t>
      </w:r>
    </w:p>
    <w:p w14:paraId="6FA8DF8E">
      <w:pPr>
        <w:snapToGrid w:val="0"/>
        <w:spacing w:line="440" w:lineRule="exact"/>
        <w:ind w:firstLine="480" w:firstLineChars="200"/>
        <w:rPr>
          <w:rFonts w:ascii="仿宋" w:hAnsi="仿宋" w:eastAsia="仿宋" w:cs="仿宋"/>
          <w:sz w:val="24"/>
          <w:lang w:val="zh-CN"/>
        </w:rPr>
      </w:pPr>
      <w:r>
        <w:rPr>
          <w:rFonts w:hint="eastAsia" w:ascii="仿宋" w:hAnsi="仿宋" w:eastAsia="仿宋" w:cs="仿宋"/>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3C95423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451B47DF">
      <w:pPr>
        <w:spacing w:line="440" w:lineRule="exact"/>
        <w:jc w:val="left"/>
        <w:rPr>
          <w:rFonts w:ascii="仿宋" w:hAnsi="仿宋" w:eastAsia="仿宋" w:cs="仿宋"/>
          <w:b/>
          <w:sz w:val="24"/>
        </w:rPr>
      </w:pPr>
      <w:r>
        <w:rPr>
          <w:rFonts w:hint="eastAsia" w:ascii="仿宋" w:hAnsi="仿宋" w:eastAsia="仿宋" w:cs="仿宋"/>
          <w:b/>
          <w:sz w:val="24"/>
        </w:rPr>
        <w:t>4．履约保证金</w:t>
      </w:r>
    </w:p>
    <w:p w14:paraId="42A11FD0">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3A4E345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4.2项目验收结束后，采购人应及时退还履约保证金。</w:t>
      </w:r>
    </w:p>
    <w:p w14:paraId="653A0BB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7EE1960B">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4.4政府采购货物和服务项目不得收取质量保证金。</w:t>
      </w:r>
    </w:p>
    <w:p w14:paraId="2F462746">
      <w:pPr>
        <w:spacing w:line="440" w:lineRule="exact"/>
        <w:jc w:val="left"/>
        <w:rPr>
          <w:rFonts w:ascii="仿宋" w:hAnsi="仿宋" w:eastAsia="仿宋" w:cs="仿宋"/>
          <w:b/>
          <w:sz w:val="24"/>
        </w:rPr>
      </w:pPr>
      <w:r>
        <w:rPr>
          <w:rFonts w:hint="eastAsia" w:ascii="仿宋" w:hAnsi="仿宋" w:eastAsia="仿宋" w:cs="仿宋"/>
          <w:b/>
          <w:sz w:val="24"/>
        </w:rPr>
        <w:t>5．合同签订及备案</w:t>
      </w:r>
    </w:p>
    <w:p w14:paraId="315D64E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5.1中标人应当在中标通知书发出之日起30天内与采购人签订合同，自采购合同签订之日起</w:t>
      </w:r>
      <w:r>
        <w:rPr>
          <w:rFonts w:hint="eastAsia" w:ascii="仿宋" w:hAnsi="仿宋" w:eastAsia="仿宋" w:cs="仿宋"/>
          <w:b/>
          <w:bCs/>
          <w:sz w:val="24"/>
        </w:rPr>
        <w:t>15个日内</w:t>
      </w:r>
      <w:r>
        <w:rPr>
          <w:rFonts w:hint="eastAsia" w:ascii="仿宋" w:hAnsi="仿宋" w:eastAsia="仿宋" w:cs="仿宋"/>
          <w:sz w:val="24"/>
        </w:rPr>
        <w:t>，通过电子交易平台进行备案。</w:t>
      </w:r>
    </w:p>
    <w:p w14:paraId="66F4956F">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5.2如中标人为联合体的，由联合体成员各方法定代表人或其授权代表与采购人代表签订合同。</w:t>
      </w:r>
    </w:p>
    <w:p w14:paraId="5015A0E9">
      <w:pPr>
        <w:spacing w:line="440" w:lineRule="exact"/>
        <w:jc w:val="left"/>
        <w:rPr>
          <w:rFonts w:ascii="仿宋" w:hAnsi="仿宋" w:eastAsia="仿宋" w:cs="仿宋"/>
          <w:b/>
          <w:sz w:val="24"/>
        </w:rPr>
      </w:pPr>
      <w:r>
        <w:rPr>
          <w:rFonts w:hint="eastAsia" w:ascii="仿宋" w:hAnsi="仿宋" w:eastAsia="仿宋" w:cs="仿宋"/>
          <w:b/>
          <w:sz w:val="24"/>
        </w:rPr>
        <w:t>6.验收</w:t>
      </w:r>
    </w:p>
    <w:p w14:paraId="68CADF76">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49EBA362">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6.2采购人可以邀请参加本项目的其他投标人或者第三方机构参与验收。参与验收的投标人或者第三方机构的意见作为验收书的参考资料一并存档。</w:t>
      </w:r>
    </w:p>
    <w:p w14:paraId="6FE7C78E">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6.3 采购人负责加强对中标人的履约管理，并按照采购合同约定，及时向中标人支付采购资金。对于中标人违反采购合同约定的行为，采购人应当及时处理，依法追究其违约责任。</w:t>
      </w:r>
    </w:p>
    <w:p w14:paraId="29DF9470">
      <w:pPr>
        <w:spacing w:line="440" w:lineRule="exact"/>
        <w:jc w:val="left"/>
        <w:rPr>
          <w:rFonts w:ascii="仿宋" w:hAnsi="仿宋" w:eastAsia="仿宋" w:cs="仿宋"/>
          <w:b/>
          <w:sz w:val="24"/>
        </w:rPr>
      </w:pPr>
      <w:r>
        <w:rPr>
          <w:rFonts w:hint="eastAsia" w:ascii="仿宋" w:hAnsi="仿宋" w:eastAsia="仿宋" w:cs="仿宋"/>
          <w:b/>
          <w:sz w:val="24"/>
        </w:rPr>
        <w:t>7.售后服务考核</w:t>
      </w:r>
    </w:p>
    <w:p w14:paraId="014E5E4A">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3683E8F1">
      <w:pPr>
        <w:adjustRightInd/>
        <w:spacing w:line="336" w:lineRule="auto"/>
        <w:jc w:val="center"/>
        <w:outlineLvl w:val="0"/>
        <w:rPr>
          <w:rFonts w:ascii="仿宋" w:hAnsi="仿宋" w:eastAsia="仿宋" w:cs="仿宋"/>
          <w:b/>
          <w:sz w:val="32"/>
          <w:szCs w:val="32"/>
        </w:rPr>
      </w:pPr>
      <w:r>
        <w:rPr>
          <w:rFonts w:hint="eastAsia" w:ascii="仿宋" w:hAnsi="仿宋" w:eastAsia="仿宋" w:cs="仿宋"/>
          <w:b/>
          <w:sz w:val="32"/>
          <w:szCs w:val="32"/>
        </w:rPr>
        <w:t>六、</w:t>
      </w:r>
      <w:r>
        <w:rPr>
          <w:rFonts w:ascii="仿宋" w:hAnsi="仿宋" w:eastAsia="仿宋" w:cs="仿宋"/>
          <w:b/>
          <w:bCs/>
          <w:sz w:val="32"/>
          <w:szCs w:val="20"/>
        </w:rPr>
        <w:t>询问、质疑与投诉</w:t>
      </w:r>
    </w:p>
    <w:p w14:paraId="7D8C37E5">
      <w:pPr>
        <w:spacing w:line="336" w:lineRule="auto"/>
        <w:rPr>
          <w:rFonts w:ascii="仿宋" w:hAnsi="仿宋" w:eastAsia="仿宋" w:cs="仿宋"/>
          <w:b/>
          <w:sz w:val="32"/>
          <w:szCs w:val="32"/>
        </w:rPr>
      </w:pPr>
      <w:r>
        <w:rPr>
          <w:rFonts w:ascii="仿宋" w:hAnsi="仿宋" w:eastAsia="仿宋" w:cs="仿宋"/>
          <w:b/>
          <w:bCs/>
          <w:sz w:val="24"/>
          <w:szCs w:val="20"/>
        </w:rPr>
        <w:t>1.在线询问、质疑、投诉</w:t>
      </w:r>
    </w:p>
    <w:p w14:paraId="07494966">
      <w:pPr>
        <w:spacing w:line="336" w:lineRule="auto"/>
        <w:ind w:firstLine="480" w:firstLineChars="200"/>
        <w:rPr>
          <w:rFonts w:ascii="仿宋" w:hAnsi="仿宋" w:eastAsia="仿宋" w:cs="仿宋"/>
          <w:b/>
          <w:sz w:val="32"/>
          <w:szCs w:val="32"/>
        </w:rPr>
      </w:pPr>
      <w:r>
        <w:rPr>
          <w:rFonts w:ascii="仿宋" w:hAnsi="仿宋" w:eastAsia="仿宋" w:cs="仿宋"/>
          <w:sz w:val="24"/>
          <w:szCs w:val="2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91959D">
      <w:pPr>
        <w:spacing w:line="336" w:lineRule="auto"/>
        <w:rPr>
          <w:rFonts w:ascii="仿宋" w:hAnsi="仿宋" w:eastAsia="仿宋" w:cs="仿宋"/>
          <w:b/>
          <w:sz w:val="32"/>
          <w:szCs w:val="32"/>
        </w:rPr>
      </w:pPr>
      <w:r>
        <w:rPr>
          <w:rFonts w:ascii="仿宋" w:hAnsi="仿宋" w:eastAsia="仿宋" w:cs="仿宋"/>
          <w:b/>
          <w:bCs/>
          <w:sz w:val="24"/>
        </w:rPr>
        <w:t>2. 供应商询问</w:t>
      </w:r>
    </w:p>
    <w:p w14:paraId="69256D6B">
      <w:pPr>
        <w:autoSpaceDE w:val="0"/>
        <w:autoSpaceDN w:val="0"/>
        <w:spacing w:line="336" w:lineRule="auto"/>
        <w:ind w:firstLine="480" w:firstLineChars="200"/>
        <w:jc w:val="left"/>
        <w:rPr>
          <w:rFonts w:ascii="仿宋" w:hAnsi="仿宋" w:eastAsia="仿宋" w:cs="仿宋"/>
          <w:b/>
          <w:sz w:val="32"/>
          <w:szCs w:val="32"/>
        </w:rPr>
      </w:pPr>
      <w:r>
        <w:rPr>
          <w:rFonts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E3835A">
      <w:pPr>
        <w:spacing w:line="336" w:lineRule="auto"/>
        <w:rPr>
          <w:rFonts w:ascii="仿宋" w:hAnsi="仿宋" w:eastAsia="仿宋" w:cs="仿宋"/>
          <w:b/>
          <w:sz w:val="32"/>
          <w:szCs w:val="32"/>
        </w:rPr>
      </w:pPr>
      <w:r>
        <w:rPr>
          <w:rFonts w:ascii="仿宋" w:hAnsi="仿宋" w:eastAsia="仿宋" w:cs="仿宋"/>
          <w:b/>
          <w:bCs/>
          <w:sz w:val="24"/>
        </w:rPr>
        <w:t>3. 供应商质疑</w:t>
      </w:r>
    </w:p>
    <w:p w14:paraId="4232F999">
      <w:pPr>
        <w:spacing w:line="336" w:lineRule="auto"/>
        <w:ind w:firstLine="482" w:firstLineChars="200"/>
        <w:rPr>
          <w:rFonts w:ascii="仿宋" w:hAnsi="仿宋" w:eastAsia="仿宋" w:cs="仿宋"/>
          <w:b/>
          <w:sz w:val="32"/>
          <w:szCs w:val="32"/>
        </w:rPr>
      </w:pPr>
      <w:r>
        <w:rPr>
          <w:rFonts w:ascii="仿宋" w:hAnsi="仿宋" w:eastAsia="仿宋" w:cs="仿宋"/>
          <w:b/>
          <w:bCs/>
          <w:kern w:val="0"/>
          <w:sz w:val="24"/>
          <w:szCs w:val="20"/>
          <w:lang w:val="zh-CN"/>
        </w:rPr>
        <w:t>3</w:t>
      </w:r>
      <w:r>
        <w:rPr>
          <w:rFonts w:ascii="仿宋" w:hAnsi="仿宋" w:eastAsia="仿宋" w:cs="仿宋"/>
          <w:b/>
          <w:bCs/>
          <w:sz w:val="24"/>
          <w:szCs w:val="20"/>
        </w:rPr>
        <w:t>.1质疑提出时效</w:t>
      </w:r>
    </w:p>
    <w:p w14:paraId="389E3D9F">
      <w:pPr>
        <w:spacing w:line="336" w:lineRule="auto"/>
        <w:ind w:firstLine="480" w:firstLineChars="200"/>
        <w:rPr>
          <w:rFonts w:ascii="仿宋" w:hAnsi="仿宋" w:eastAsia="仿宋" w:cs="仿宋"/>
          <w:b/>
          <w:sz w:val="32"/>
          <w:szCs w:val="32"/>
        </w:rPr>
      </w:pPr>
      <w:r>
        <w:rPr>
          <w:rFonts w:ascii="仿宋" w:hAnsi="仿宋" w:eastAsia="仿宋" w:cs="仿宋"/>
          <w:sz w:val="24"/>
          <w:szCs w:val="20"/>
        </w:rPr>
        <w:t>3.1.1提出质疑的供应商应当是参与所质疑项目采购活动的供应商。潜在供应商已依法获取其可质疑的采购文件的，可以对该文件提出质疑。</w:t>
      </w:r>
    </w:p>
    <w:p w14:paraId="29AECAD7">
      <w:pPr>
        <w:spacing w:line="336" w:lineRule="auto"/>
        <w:ind w:firstLine="480" w:firstLineChars="200"/>
        <w:rPr>
          <w:rFonts w:ascii="仿宋" w:hAnsi="仿宋" w:eastAsia="仿宋" w:cs="仿宋"/>
          <w:b/>
          <w:sz w:val="32"/>
          <w:szCs w:val="32"/>
        </w:rPr>
      </w:pPr>
      <w:r>
        <w:rPr>
          <w:rFonts w:ascii="仿宋" w:hAnsi="仿宋" w:eastAsia="仿宋" w:cs="仿宋"/>
          <w:kern w:val="0"/>
          <w:sz w:val="24"/>
          <w:szCs w:val="20"/>
          <w:lang w:val="zh-CN"/>
        </w:rPr>
        <w:t>3</w:t>
      </w:r>
      <w:r>
        <w:rPr>
          <w:rFonts w:ascii="仿宋" w:hAnsi="仿宋" w:eastAsia="仿宋" w:cs="仿宋"/>
          <w:sz w:val="24"/>
          <w:szCs w:val="20"/>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1A857EC">
      <w:pPr>
        <w:widowControl/>
        <w:snapToGrid w:val="0"/>
        <w:spacing w:line="336" w:lineRule="auto"/>
        <w:ind w:firstLine="434" w:firstLineChars="181"/>
        <w:rPr>
          <w:rFonts w:ascii="仿宋" w:hAnsi="仿宋" w:eastAsia="仿宋" w:cs="仿宋"/>
          <w:b/>
          <w:sz w:val="32"/>
          <w:szCs w:val="32"/>
        </w:rPr>
      </w:pPr>
      <w:r>
        <w:rPr>
          <w:rFonts w:ascii="仿宋" w:hAnsi="仿宋" w:eastAsia="仿宋" w:cs="仿宋"/>
          <w:sz w:val="24"/>
          <w:szCs w:val="20"/>
        </w:rPr>
        <w:t>3.1.2.1对采购文件提出质疑的，质疑期限为供应商获得采购文件之日或者采购文件公告期限届满之日起计算，采购文件在获取截止之日后获得的，应当自采购文件公告期限届满之日起计算。</w:t>
      </w:r>
    </w:p>
    <w:p w14:paraId="2241CCF5">
      <w:pPr>
        <w:spacing w:line="336" w:lineRule="auto"/>
        <w:ind w:firstLine="480" w:firstLineChars="200"/>
        <w:rPr>
          <w:rFonts w:ascii="仿宋" w:hAnsi="仿宋" w:eastAsia="仿宋" w:cs="仿宋"/>
          <w:b/>
          <w:sz w:val="32"/>
          <w:szCs w:val="32"/>
        </w:rPr>
      </w:pPr>
      <w:r>
        <w:rPr>
          <w:rFonts w:ascii="仿宋" w:hAnsi="仿宋" w:eastAsia="仿宋" w:cs="仿宋"/>
          <w:sz w:val="24"/>
          <w:szCs w:val="20"/>
        </w:rPr>
        <w:t>3.1.2.2对采购过程提出质疑的，质疑期限为各采购程序环节结束之日起计算。</w:t>
      </w:r>
    </w:p>
    <w:p w14:paraId="51608CC6">
      <w:pPr>
        <w:spacing w:line="336" w:lineRule="auto"/>
        <w:ind w:firstLine="480" w:firstLineChars="200"/>
        <w:rPr>
          <w:rFonts w:ascii="仿宋" w:hAnsi="仿宋" w:eastAsia="仿宋" w:cs="仿宋"/>
          <w:b/>
          <w:sz w:val="32"/>
          <w:szCs w:val="32"/>
        </w:rPr>
      </w:pPr>
      <w:r>
        <w:rPr>
          <w:rFonts w:ascii="仿宋" w:hAnsi="仿宋" w:eastAsia="仿宋" w:cs="仿宋"/>
          <w:sz w:val="24"/>
          <w:szCs w:val="20"/>
        </w:rPr>
        <w:t>3.1.2.3对采购结果提出质疑的，质疑期限自采购结果公告期限届满之日起计算。</w:t>
      </w:r>
    </w:p>
    <w:p w14:paraId="0005637F">
      <w:pPr>
        <w:spacing w:line="336" w:lineRule="auto"/>
        <w:ind w:firstLine="480" w:firstLineChars="200"/>
        <w:rPr>
          <w:rFonts w:ascii="仿宋" w:hAnsi="仿宋" w:eastAsia="仿宋" w:cs="仿宋"/>
          <w:b/>
          <w:sz w:val="32"/>
          <w:szCs w:val="32"/>
        </w:rPr>
      </w:pPr>
      <w:r>
        <w:rPr>
          <w:rFonts w:ascii="仿宋" w:hAnsi="仿宋" w:eastAsia="仿宋" w:cs="仿宋"/>
          <w:sz w:val="24"/>
          <w:szCs w:val="20"/>
        </w:rPr>
        <w:t>3.1.2.4对同一采购程序环节的质疑，供应商须一次性提出。</w:t>
      </w:r>
    </w:p>
    <w:p w14:paraId="69C6B143">
      <w:pPr>
        <w:spacing w:line="336" w:lineRule="auto"/>
        <w:ind w:firstLine="482" w:firstLineChars="200"/>
        <w:rPr>
          <w:rFonts w:ascii="仿宋" w:hAnsi="仿宋" w:eastAsia="仿宋" w:cs="仿宋"/>
          <w:b/>
          <w:sz w:val="32"/>
          <w:szCs w:val="32"/>
        </w:rPr>
      </w:pPr>
      <w:r>
        <w:rPr>
          <w:rFonts w:ascii="仿宋" w:hAnsi="仿宋" w:eastAsia="仿宋" w:cs="仿宋"/>
          <w:b/>
          <w:bCs/>
          <w:kern w:val="0"/>
          <w:sz w:val="24"/>
          <w:szCs w:val="20"/>
          <w:lang w:val="zh-CN"/>
        </w:rPr>
        <w:t>3.</w:t>
      </w:r>
      <w:r>
        <w:rPr>
          <w:rFonts w:ascii="仿宋" w:hAnsi="仿宋" w:eastAsia="仿宋" w:cs="仿宋"/>
          <w:b/>
          <w:bCs/>
          <w:kern w:val="0"/>
          <w:sz w:val="24"/>
          <w:szCs w:val="20"/>
        </w:rPr>
        <w:t>2</w:t>
      </w:r>
      <w:r>
        <w:rPr>
          <w:rFonts w:ascii="仿宋" w:hAnsi="仿宋" w:eastAsia="仿宋" w:cs="仿宋"/>
          <w:b/>
          <w:bCs/>
          <w:kern w:val="0"/>
          <w:sz w:val="24"/>
          <w:szCs w:val="20"/>
          <w:lang w:val="zh-CN"/>
        </w:rPr>
        <w:t>质疑函</w:t>
      </w:r>
    </w:p>
    <w:p w14:paraId="068B450A">
      <w:pPr>
        <w:spacing w:line="336" w:lineRule="auto"/>
        <w:ind w:firstLine="480" w:firstLineChars="200"/>
        <w:rPr>
          <w:rFonts w:ascii="仿宋" w:hAnsi="仿宋" w:eastAsia="仿宋" w:cs="仿宋"/>
          <w:b/>
          <w:sz w:val="32"/>
          <w:szCs w:val="32"/>
        </w:rPr>
      </w:pPr>
      <w:r>
        <w:rPr>
          <w:rFonts w:ascii="仿宋" w:hAnsi="仿宋" w:eastAsia="仿宋" w:cs="仿宋"/>
          <w:sz w:val="24"/>
          <w:szCs w:val="20"/>
        </w:rPr>
        <w:t>3.2.1供应商提出质疑应当提交质疑函和必要的证明材料。质疑函应当包括下列内容：</w:t>
      </w:r>
    </w:p>
    <w:p w14:paraId="27E44EFA">
      <w:pPr>
        <w:spacing w:line="336" w:lineRule="auto"/>
        <w:ind w:firstLine="480" w:firstLineChars="200"/>
        <w:rPr>
          <w:rFonts w:ascii="仿宋" w:hAnsi="仿宋" w:eastAsia="仿宋" w:cs="仿宋"/>
          <w:b/>
          <w:sz w:val="32"/>
          <w:szCs w:val="32"/>
        </w:rPr>
      </w:pPr>
      <w:r>
        <w:rPr>
          <w:rFonts w:ascii="仿宋" w:hAnsi="仿宋" w:eastAsia="仿宋" w:cs="仿宋"/>
          <w:sz w:val="24"/>
        </w:rPr>
        <w:t>供应商的姓名或者名称、地址、邮编、联系人及联系电话；</w:t>
      </w:r>
    </w:p>
    <w:p w14:paraId="7CB68517">
      <w:pPr>
        <w:spacing w:line="336" w:lineRule="auto"/>
        <w:ind w:firstLine="480" w:firstLineChars="200"/>
        <w:rPr>
          <w:rFonts w:ascii="仿宋" w:hAnsi="仿宋" w:eastAsia="仿宋" w:cs="仿宋"/>
          <w:b/>
          <w:sz w:val="32"/>
          <w:szCs w:val="32"/>
        </w:rPr>
      </w:pPr>
      <w:r>
        <w:rPr>
          <w:rFonts w:ascii="仿宋" w:hAnsi="仿宋" w:eastAsia="仿宋" w:cs="仿宋"/>
          <w:sz w:val="24"/>
        </w:rPr>
        <w:t>质疑项目的名称、编号；</w:t>
      </w:r>
    </w:p>
    <w:p w14:paraId="011CAD02">
      <w:pPr>
        <w:spacing w:line="336" w:lineRule="auto"/>
        <w:ind w:firstLine="480" w:firstLineChars="200"/>
        <w:rPr>
          <w:rFonts w:ascii="仿宋" w:hAnsi="仿宋" w:eastAsia="仿宋" w:cs="仿宋"/>
          <w:b/>
          <w:sz w:val="32"/>
          <w:szCs w:val="32"/>
        </w:rPr>
      </w:pPr>
      <w:r>
        <w:rPr>
          <w:rFonts w:ascii="仿宋" w:hAnsi="仿宋" w:eastAsia="仿宋" w:cs="仿宋"/>
          <w:sz w:val="24"/>
        </w:rPr>
        <w:t>具体、明确的质疑事项和与质疑事项相关的请求；</w:t>
      </w:r>
    </w:p>
    <w:p w14:paraId="4425DDB3">
      <w:pPr>
        <w:spacing w:line="336" w:lineRule="auto"/>
        <w:ind w:firstLine="480" w:firstLineChars="200"/>
        <w:rPr>
          <w:rFonts w:ascii="仿宋" w:hAnsi="仿宋" w:eastAsia="仿宋" w:cs="仿宋"/>
          <w:b/>
          <w:sz w:val="32"/>
          <w:szCs w:val="32"/>
        </w:rPr>
      </w:pPr>
      <w:r>
        <w:rPr>
          <w:rFonts w:ascii="仿宋" w:hAnsi="仿宋" w:eastAsia="仿宋" w:cs="仿宋"/>
          <w:sz w:val="24"/>
        </w:rPr>
        <w:t>事实依据；</w:t>
      </w:r>
    </w:p>
    <w:p w14:paraId="7BB6E9CD">
      <w:pPr>
        <w:spacing w:line="336" w:lineRule="auto"/>
        <w:ind w:firstLine="480" w:firstLineChars="200"/>
        <w:rPr>
          <w:rFonts w:ascii="仿宋" w:hAnsi="仿宋" w:eastAsia="仿宋" w:cs="仿宋"/>
          <w:b/>
          <w:sz w:val="32"/>
          <w:szCs w:val="32"/>
        </w:rPr>
      </w:pPr>
      <w:r>
        <w:rPr>
          <w:rFonts w:ascii="仿宋" w:hAnsi="仿宋" w:eastAsia="仿宋" w:cs="仿宋"/>
          <w:sz w:val="24"/>
        </w:rPr>
        <w:t>必要的法律依据；</w:t>
      </w:r>
    </w:p>
    <w:p w14:paraId="3334579B">
      <w:pPr>
        <w:spacing w:line="336" w:lineRule="auto"/>
        <w:ind w:firstLine="480" w:firstLineChars="200"/>
        <w:rPr>
          <w:rFonts w:ascii="仿宋" w:hAnsi="仿宋" w:eastAsia="仿宋" w:cs="仿宋"/>
          <w:b/>
          <w:sz w:val="32"/>
          <w:szCs w:val="32"/>
        </w:rPr>
      </w:pPr>
      <w:r>
        <w:rPr>
          <w:rFonts w:ascii="仿宋" w:hAnsi="仿宋" w:eastAsia="仿宋" w:cs="仿宋"/>
          <w:sz w:val="24"/>
        </w:rPr>
        <w:t>提出质疑的日期。</w:t>
      </w:r>
    </w:p>
    <w:p w14:paraId="7A11B224">
      <w:pPr>
        <w:spacing w:line="336" w:lineRule="auto"/>
        <w:ind w:firstLine="480" w:firstLineChars="200"/>
        <w:rPr>
          <w:rFonts w:ascii="仿宋" w:hAnsi="仿宋" w:eastAsia="仿宋" w:cs="仿宋"/>
          <w:b/>
          <w:sz w:val="32"/>
          <w:szCs w:val="32"/>
        </w:rPr>
      </w:pPr>
      <w:r>
        <w:rPr>
          <w:rFonts w:ascii="仿宋" w:hAnsi="仿宋" w:eastAsia="仿宋" w:cs="仿宋"/>
          <w:sz w:val="24"/>
          <w:szCs w:val="20"/>
        </w:rPr>
        <w:t>供应商提交的质疑函需一式三份。供应商为自然人的，应当由本人签字；供应商为法人或者其他组织的，应当由法定代表人、主要负责人，或者其授权代表签字或者盖章，并加盖公章。</w:t>
      </w:r>
    </w:p>
    <w:p w14:paraId="13EC114E">
      <w:pPr>
        <w:spacing w:line="336" w:lineRule="auto"/>
        <w:ind w:firstLine="482" w:firstLineChars="200"/>
        <w:rPr>
          <w:rFonts w:ascii="仿宋" w:hAnsi="仿宋" w:eastAsia="仿宋" w:cs="仿宋"/>
          <w:b/>
          <w:sz w:val="32"/>
          <w:szCs w:val="32"/>
        </w:rPr>
      </w:pPr>
      <w:r>
        <w:rPr>
          <w:rFonts w:ascii="仿宋" w:hAnsi="仿宋" w:eastAsia="仿宋" w:cs="仿宋"/>
          <w:b/>
          <w:bCs/>
          <w:sz w:val="24"/>
          <w:szCs w:val="20"/>
        </w:rPr>
        <w:t>质疑函范本及制作说明详见附件1。</w:t>
      </w:r>
    </w:p>
    <w:p w14:paraId="6260AB7C">
      <w:pPr>
        <w:spacing w:line="336" w:lineRule="auto"/>
        <w:rPr>
          <w:rFonts w:ascii="仿宋" w:hAnsi="仿宋" w:eastAsia="仿宋" w:cs="仿宋"/>
          <w:b/>
          <w:sz w:val="32"/>
          <w:szCs w:val="32"/>
        </w:rPr>
      </w:pPr>
      <w:r>
        <w:rPr>
          <w:rFonts w:ascii="仿宋" w:hAnsi="仿宋" w:eastAsia="仿宋" w:cs="仿宋"/>
          <w:b/>
          <w:bCs/>
          <w:sz w:val="24"/>
        </w:rPr>
        <w:t>4.供应商投诉</w:t>
      </w:r>
    </w:p>
    <w:p w14:paraId="319F9F32">
      <w:pPr>
        <w:spacing w:line="336" w:lineRule="auto"/>
        <w:ind w:firstLine="480" w:firstLineChars="200"/>
        <w:rPr>
          <w:rFonts w:ascii="仿宋" w:hAnsi="仿宋" w:eastAsia="仿宋" w:cs="仿宋"/>
          <w:b/>
          <w:sz w:val="32"/>
          <w:szCs w:val="32"/>
        </w:rPr>
      </w:pPr>
      <w:r>
        <w:rPr>
          <w:rFonts w:ascii="仿宋" w:hAnsi="仿宋" w:eastAsia="仿宋" w:cs="仿宋"/>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14:paraId="53AB1143">
      <w:pPr>
        <w:spacing w:line="336" w:lineRule="auto"/>
        <w:ind w:firstLine="480" w:firstLineChars="200"/>
        <w:rPr>
          <w:rFonts w:ascii="仿宋" w:hAnsi="仿宋" w:eastAsia="仿宋" w:cs="仿宋"/>
          <w:b/>
          <w:sz w:val="32"/>
          <w:szCs w:val="32"/>
        </w:rPr>
      </w:pPr>
      <w:r>
        <w:rPr>
          <w:rFonts w:ascii="仿宋" w:hAnsi="仿宋" w:eastAsia="仿宋" w:cs="仿宋"/>
          <w:sz w:val="24"/>
          <w:szCs w:val="20"/>
        </w:rPr>
        <w:t>4.2供应商投诉的事项不得超出已质疑事项的范围，基于质疑答复内容提出的投诉事项除外。</w:t>
      </w:r>
    </w:p>
    <w:p w14:paraId="64C217D8">
      <w:pPr>
        <w:spacing w:line="336" w:lineRule="auto"/>
        <w:ind w:firstLine="480" w:firstLineChars="200"/>
        <w:rPr>
          <w:rFonts w:ascii="仿宋" w:hAnsi="仿宋" w:eastAsia="仿宋" w:cs="仿宋"/>
          <w:b/>
          <w:sz w:val="32"/>
          <w:szCs w:val="32"/>
        </w:rPr>
      </w:pPr>
      <w:r>
        <w:rPr>
          <w:rFonts w:ascii="仿宋" w:hAnsi="仿宋" w:eastAsia="仿宋" w:cs="仿宋"/>
          <w:sz w:val="24"/>
          <w:szCs w:val="20"/>
        </w:rPr>
        <w:t>4.3供应商投诉应当有明确的请求和必要的证明材料。</w:t>
      </w:r>
    </w:p>
    <w:p w14:paraId="0519B7E0">
      <w:pPr>
        <w:spacing w:line="336" w:lineRule="auto"/>
        <w:ind w:firstLine="480" w:firstLineChars="200"/>
        <w:rPr>
          <w:rFonts w:ascii="仿宋" w:hAnsi="仿宋" w:eastAsia="仿宋" w:cs="仿宋"/>
          <w:b/>
          <w:sz w:val="32"/>
          <w:szCs w:val="32"/>
        </w:rPr>
      </w:pPr>
      <w:r>
        <w:rPr>
          <w:rFonts w:ascii="仿宋" w:hAnsi="仿宋" w:eastAsia="仿宋" w:cs="仿宋"/>
          <w:sz w:val="24"/>
          <w:szCs w:val="20"/>
        </w:rPr>
        <w:t>4.4以联合体形式参加政府采购活动的，其投诉应当由组成联合体的所有供应商共同提出。</w:t>
      </w:r>
    </w:p>
    <w:p w14:paraId="46AFD043">
      <w:pPr>
        <w:snapToGrid w:val="0"/>
        <w:spacing w:line="360" w:lineRule="auto"/>
        <w:ind w:firstLine="482" w:firstLineChars="200"/>
        <w:jc w:val="left"/>
        <w:rPr>
          <w:rFonts w:ascii="仿宋" w:hAnsi="仿宋" w:eastAsia="仿宋" w:cs="仿宋"/>
          <w:b/>
          <w:bCs/>
          <w:sz w:val="24"/>
          <w:szCs w:val="20"/>
        </w:rPr>
      </w:pPr>
      <w:r>
        <w:rPr>
          <w:rFonts w:ascii="仿宋" w:hAnsi="仿宋" w:eastAsia="仿宋" w:cs="仿宋"/>
          <w:b/>
          <w:bCs/>
          <w:sz w:val="24"/>
          <w:szCs w:val="20"/>
        </w:rPr>
        <w:t>投诉书范本及制作说明详见附件2。</w:t>
      </w:r>
    </w:p>
    <w:p w14:paraId="79340D75">
      <w:pPr>
        <w:pStyle w:val="24"/>
        <w:spacing w:line="440" w:lineRule="exact"/>
        <w:ind w:firstLine="480" w:firstLineChars="200"/>
        <w:rPr>
          <w:rFonts w:ascii="仿宋" w:hAnsi="仿宋" w:eastAsia="仿宋" w:cs="仿宋"/>
        </w:rPr>
        <w:sectPr>
          <w:footerReference r:id="rId5" w:type="default"/>
          <w:pgSz w:w="11906" w:h="16838"/>
          <w:pgMar w:top="1474" w:right="1814" w:bottom="1474" w:left="1814" w:header="851" w:footer="992" w:gutter="0"/>
          <w:pgNumType w:start="1"/>
          <w:cols w:space="720" w:num="1"/>
          <w:docGrid w:linePitch="312" w:charSpace="0"/>
        </w:sectPr>
      </w:pPr>
    </w:p>
    <w:bookmarkEnd w:id="17"/>
    <w:bookmarkEnd w:id="18"/>
    <w:p w14:paraId="5258B718">
      <w:pPr>
        <w:spacing w:line="360" w:lineRule="auto"/>
        <w:jc w:val="center"/>
        <w:outlineLvl w:val="0"/>
        <w:rPr>
          <w:rFonts w:ascii="仿宋" w:hAnsi="仿宋" w:eastAsia="仿宋" w:cs="仿宋"/>
          <w:b/>
          <w:sz w:val="36"/>
          <w:szCs w:val="36"/>
        </w:rPr>
      </w:pPr>
      <w:bookmarkStart w:id="35" w:name="第四部分"/>
      <w:r>
        <w:rPr>
          <w:rFonts w:hint="eastAsia" w:ascii="仿宋" w:hAnsi="仿宋" w:eastAsia="仿宋" w:cs="仿宋"/>
          <w:b/>
          <w:sz w:val="36"/>
          <w:szCs w:val="36"/>
        </w:rPr>
        <w:t>第三部分   招标项目范围及要求</w:t>
      </w:r>
    </w:p>
    <w:bookmarkEnd w:id="35"/>
    <w:p w14:paraId="3074E744">
      <w:pPr>
        <w:spacing w:line="336" w:lineRule="auto"/>
        <w:ind w:firstLine="560" w:firstLineChars="200"/>
        <w:rPr>
          <w:rFonts w:ascii="仿宋" w:hAnsi="仿宋" w:eastAsia="仿宋" w:cs="仿宋"/>
          <w:sz w:val="28"/>
          <w:szCs w:val="21"/>
        </w:rPr>
      </w:pPr>
      <w:bookmarkStart w:id="36" w:name="_Toc126410403"/>
      <w:bookmarkStart w:id="37" w:name="_Toc158027929"/>
      <w:bookmarkStart w:id="38" w:name="第五部分"/>
      <w:bookmarkStart w:id="39" w:name="_Toc86217003"/>
      <w:r>
        <w:rPr>
          <w:rFonts w:hint="eastAsia" w:ascii="仿宋" w:hAnsi="仿宋" w:eastAsia="仿宋" w:cs="仿宋"/>
          <w:sz w:val="28"/>
          <w:szCs w:val="21"/>
        </w:rPr>
        <w:t>一、综合评分参数</w:t>
      </w:r>
    </w:p>
    <w:p w14:paraId="0DE0465D">
      <w:pPr>
        <w:spacing w:line="336" w:lineRule="auto"/>
        <w:ind w:firstLine="560" w:firstLineChars="200"/>
        <w:rPr>
          <w:rFonts w:ascii="仿宋" w:hAnsi="仿宋" w:eastAsia="仿宋" w:cs="仿宋"/>
          <w:color w:val="auto"/>
          <w:sz w:val="28"/>
          <w:szCs w:val="21"/>
        </w:rPr>
      </w:pPr>
      <w:r>
        <w:rPr>
          <w:rFonts w:hint="eastAsia" w:ascii="仿宋" w:hAnsi="仿宋" w:eastAsia="仿宋" w:cs="仿宋"/>
          <w:color w:val="auto"/>
          <w:sz w:val="28"/>
          <w:szCs w:val="21"/>
        </w:rPr>
        <w:t>投标方开标时须提供A4大小样品一片，作为招标方后期验收依据。</w:t>
      </w:r>
    </w:p>
    <w:p w14:paraId="6FF81E72">
      <w:pPr>
        <w:jc w:val="center"/>
        <w:rPr>
          <w:sz w:val="28"/>
          <w:szCs w:val="28"/>
        </w:rPr>
      </w:pPr>
      <w:r>
        <w:rPr>
          <w:rFonts w:hint="eastAsia"/>
          <w:sz w:val="28"/>
          <w:szCs w:val="28"/>
        </w:rPr>
        <w:t>采购货物清单及技术参数需求</w:t>
      </w:r>
    </w:p>
    <w:tbl>
      <w:tblPr>
        <w:tblStyle w:val="64"/>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305"/>
        <w:gridCol w:w="6225"/>
        <w:gridCol w:w="1095"/>
        <w:gridCol w:w="893"/>
      </w:tblGrid>
      <w:tr w14:paraId="306A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84" w:type="dxa"/>
            <w:vAlign w:val="center"/>
          </w:tcPr>
          <w:p w14:paraId="1CB4F241">
            <w:pPr>
              <w:jc w:val="center"/>
              <w:rPr>
                <w:sz w:val="24"/>
              </w:rPr>
            </w:pPr>
            <w:r>
              <w:rPr>
                <w:rFonts w:hint="eastAsia"/>
                <w:sz w:val="24"/>
              </w:rPr>
              <w:t>序号</w:t>
            </w:r>
          </w:p>
        </w:tc>
        <w:tc>
          <w:tcPr>
            <w:tcW w:w="1305" w:type="dxa"/>
            <w:vAlign w:val="center"/>
          </w:tcPr>
          <w:p w14:paraId="64BE5E62">
            <w:pPr>
              <w:jc w:val="center"/>
              <w:rPr>
                <w:sz w:val="24"/>
              </w:rPr>
            </w:pPr>
            <w:r>
              <w:rPr>
                <w:rFonts w:hint="eastAsia"/>
                <w:sz w:val="24"/>
              </w:rPr>
              <w:t>货物名称</w:t>
            </w:r>
          </w:p>
        </w:tc>
        <w:tc>
          <w:tcPr>
            <w:tcW w:w="6225" w:type="dxa"/>
            <w:vAlign w:val="center"/>
          </w:tcPr>
          <w:p w14:paraId="7637CD56">
            <w:pPr>
              <w:jc w:val="center"/>
              <w:rPr>
                <w:sz w:val="24"/>
              </w:rPr>
            </w:pPr>
            <w:r>
              <w:rPr>
                <w:rFonts w:hint="eastAsia"/>
                <w:sz w:val="24"/>
              </w:rPr>
              <w:t>质量技术标准（技术参数）</w:t>
            </w:r>
          </w:p>
        </w:tc>
        <w:tc>
          <w:tcPr>
            <w:tcW w:w="1095" w:type="dxa"/>
            <w:vAlign w:val="center"/>
          </w:tcPr>
          <w:p w14:paraId="55CD401F">
            <w:pPr>
              <w:jc w:val="center"/>
              <w:rPr>
                <w:sz w:val="24"/>
              </w:rPr>
            </w:pPr>
            <w:r>
              <w:rPr>
                <w:rFonts w:hint="eastAsia"/>
                <w:sz w:val="24"/>
              </w:rPr>
              <w:t>单位</w:t>
            </w:r>
          </w:p>
        </w:tc>
        <w:tc>
          <w:tcPr>
            <w:tcW w:w="893" w:type="dxa"/>
            <w:vAlign w:val="center"/>
          </w:tcPr>
          <w:p w14:paraId="3E21C40C">
            <w:pPr>
              <w:jc w:val="center"/>
              <w:rPr>
                <w:sz w:val="24"/>
              </w:rPr>
            </w:pPr>
            <w:r>
              <w:rPr>
                <w:rFonts w:hint="eastAsia"/>
                <w:sz w:val="24"/>
              </w:rPr>
              <w:t>数量</w:t>
            </w:r>
          </w:p>
        </w:tc>
      </w:tr>
      <w:tr w14:paraId="4564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84" w:type="dxa"/>
            <w:vAlign w:val="center"/>
          </w:tcPr>
          <w:p w14:paraId="0CF71713">
            <w:pPr>
              <w:jc w:val="center"/>
              <w:rPr>
                <w:sz w:val="24"/>
              </w:rPr>
            </w:pPr>
            <w:r>
              <w:rPr>
                <w:rFonts w:hint="eastAsia"/>
                <w:sz w:val="24"/>
              </w:rPr>
              <w:t>1</w:t>
            </w:r>
          </w:p>
        </w:tc>
        <w:tc>
          <w:tcPr>
            <w:tcW w:w="1305" w:type="dxa"/>
            <w:vAlign w:val="center"/>
          </w:tcPr>
          <w:p w14:paraId="7E3CF47D">
            <w:pPr>
              <w:spacing w:line="336" w:lineRule="auto"/>
              <w:rPr>
                <w:rFonts w:ascii="仿宋" w:hAnsi="仿宋" w:eastAsia="仿宋" w:cs="仿宋"/>
                <w:sz w:val="28"/>
                <w:szCs w:val="21"/>
              </w:rPr>
            </w:pPr>
            <w:r>
              <w:rPr>
                <w:rFonts w:hint="eastAsia" w:ascii="宋体" w:hAnsi="宋体" w:eastAsia="宋体" w:cs="宋体"/>
                <w:i w:val="0"/>
                <w:iCs w:val="0"/>
                <w:color w:val="000000"/>
                <w:kern w:val="0"/>
                <w:sz w:val="24"/>
                <w:szCs w:val="24"/>
                <w:u w:val="none"/>
                <w:lang w:val="en-US" w:eastAsia="zh-CN" w:bidi="ar"/>
              </w:rPr>
              <w:t>柔道垫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（比赛型）</w:t>
            </w:r>
          </w:p>
        </w:tc>
        <w:tc>
          <w:tcPr>
            <w:tcW w:w="6225" w:type="dxa"/>
          </w:tcPr>
          <w:p w14:paraId="2AD5F7D6">
            <w:pPr>
              <w:spacing w:line="336" w:lineRule="auto"/>
              <w:ind w:firstLine="480" w:firstLineChars="200"/>
              <w:rPr>
                <w:rFonts w:ascii="仿宋" w:hAnsi="仿宋" w:eastAsia="仿宋" w:cs="仿宋"/>
                <w:sz w:val="28"/>
                <w:szCs w:val="21"/>
              </w:rPr>
            </w:pPr>
            <w:r>
              <w:rPr>
                <w:rFonts w:hint="eastAsia" w:ascii="宋体" w:hAnsi="宋体" w:eastAsia="宋体" w:cs="宋体"/>
                <w:i w:val="0"/>
                <w:iCs w:val="0"/>
                <w:color w:val="000000"/>
                <w:kern w:val="0"/>
                <w:sz w:val="24"/>
                <w:szCs w:val="24"/>
                <w:u w:val="none"/>
                <w:lang w:val="en-US" w:eastAsia="zh-CN" w:bidi="ar"/>
              </w:rPr>
              <w:t>规格：16000×16000×50mm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上层为ρ165压缩海绵+中层纤维板+下层为ρ200压缩海绵 +TPE流延防滑层结构。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1.比赛区 10000×10000mm；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2.场地由128个单元垫子组成。单元尺寸：2000×1000×50mm；比赛区50块。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3、上表层为黄色和红色 PVC 柔道布；内胎上层为压缩海绵、中层纤维板防止热胀冷缩变形、下层为压缩海绵，底部设计有TPE流延防滑层。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仿宋" w:hAnsi="仿宋" w:eastAsia="仿宋" w:cs="仿宋"/>
                <w:sz w:val="28"/>
                <w:szCs w:val="21"/>
              </w:rPr>
              <w:t>★</w:t>
            </w:r>
            <w:r>
              <w:rPr>
                <w:rFonts w:hint="eastAsia" w:ascii="宋体" w:hAnsi="宋体" w:eastAsia="宋体" w:cs="宋体"/>
                <w:i w:val="0"/>
                <w:iCs w:val="0"/>
                <w:color w:val="000000"/>
                <w:kern w:val="0"/>
                <w:sz w:val="24"/>
                <w:szCs w:val="24"/>
                <w:u w:val="none"/>
                <w:lang w:val="en-US" w:eastAsia="zh-CN" w:bidi="ar"/>
              </w:rPr>
              <w:t>4、柔道布厚度要求为1.15±0.05mm，面密度要求为≥900g/㎡，剥离强度≥30N，须提供国家认可机构出具的具有CMA及CNAS标识的检测报告扫描件并加盖公章。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仿宋" w:hAnsi="仿宋" w:eastAsia="仿宋" w:cs="仿宋"/>
                <w:sz w:val="28"/>
                <w:szCs w:val="21"/>
              </w:rPr>
              <w:t>★</w:t>
            </w:r>
            <w:r>
              <w:rPr>
                <w:rFonts w:hint="eastAsia" w:ascii="宋体" w:hAnsi="宋体" w:eastAsia="宋体" w:cs="宋体"/>
                <w:i w:val="0"/>
                <w:iCs w:val="0"/>
                <w:color w:val="000000"/>
                <w:kern w:val="0"/>
                <w:sz w:val="24"/>
                <w:szCs w:val="24"/>
                <w:u w:val="none"/>
                <w:lang w:val="en-US" w:eastAsia="zh-CN" w:bidi="ar"/>
              </w:rPr>
              <w:t>5、内胎上层压缩海绵压缩应力符合50%压缩应力为0.220~0.260Mpa，耐折牢度符合单方向对折180度，在1分钟内，对折缝处不产生断裂，须提供国家认可机构出具的具有CMA及CNAS标识的检测报告扫描件并加盖公章。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仿宋" w:hAnsi="仿宋" w:eastAsia="仿宋" w:cs="仿宋"/>
                <w:sz w:val="28"/>
                <w:szCs w:val="21"/>
              </w:rPr>
              <w:t>★</w:t>
            </w:r>
            <w:r>
              <w:rPr>
                <w:rFonts w:hint="eastAsia" w:ascii="宋体" w:hAnsi="宋体" w:eastAsia="宋体" w:cs="宋体"/>
                <w:i w:val="0"/>
                <w:iCs w:val="0"/>
                <w:color w:val="000000"/>
                <w:kern w:val="0"/>
                <w:sz w:val="24"/>
                <w:szCs w:val="24"/>
                <w:u w:val="none"/>
                <w:lang w:val="en-US" w:eastAsia="zh-CN" w:bidi="ar"/>
              </w:rPr>
              <w:t>6、产品要求无邻苯二甲酸酯总量，甲醛释放量≤0.124mg/m</w:t>
            </w:r>
            <w:r>
              <w:rPr>
                <w:rStyle w:val="337"/>
                <w:rFonts w:hint="eastAsia" w:ascii="宋体" w:hAnsi="宋体" w:eastAsia="宋体" w:cs="宋体"/>
                <w:sz w:val="24"/>
                <w:szCs w:val="24"/>
                <w:lang w:val="en-US" w:eastAsia="zh-CN" w:bidi="ar"/>
              </w:rPr>
              <w:t>³，</w:t>
            </w:r>
            <w:r>
              <w:rPr>
                <w:rStyle w:val="320"/>
                <w:rFonts w:hint="eastAsia" w:ascii="宋体" w:hAnsi="宋体" w:eastAsia="宋体" w:cs="宋体"/>
                <w:sz w:val="24"/>
                <w:szCs w:val="24"/>
                <w:lang w:val="en-US" w:eastAsia="zh-CN" w:bidi="ar"/>
              </w:rPr>
              <w:t>须提供国家认可机构出具的具有CMA及CNAS标识的检测报告扫描件并加盖公章。</w:t>
            </w:r>
            <w:r>
              <w:rPr>
                <w:rStyle w:val="320"/>
                <w:rFonts w:hint="eastAsia" w:ascii="宋体" w:hAnsi="宋体" w:eastAsia="宋体" w:cs="宋体"/>
                <w:sz w:val="24"/>
                <w:szCs w:val="24"/>
                <w:lang w:val="en-US" w:eastAsia="zh-CN" w:bidi="ar"/>
              </w:rPr>
              <w:br w:type="textWrapping"/>
            </w:r>
            <w:r>
              <w:rPr>
                <w:rFonts w:hint="eastAsia" w:ascii="仿宋" w:hAnsi="仿宋" w:eastAsia="仿宋" w:cs="仿宋"/>
                <w:sz w:val="28"/>
                <w:szCs w:val="21"/>
              </w:rPr>
              <w:t>★</w:t>
            </w:r>
            <w:r>
              <w:rPr>
                <w:rStyle w:val="320"/>
                <w:rFonts w:hint="eastAsia" w:ascii="宋体" w:hAnsi="宋体" w:eastAsia="宋体" w:cs="宋体"/>
                <w:sz w:val="24"/>
                <w:szCs w:val="24"/>
                <w:lang w:val="en-US" w:eastAsia="zh-CN" w:bidi="ar"/>
              </w:rPr>
              <w:t>7、产品重金属迁移铅≤90mg/kg，镉≤75mg/kg，贡≤60mg/kg，须提供国家认可机构出具的具有CMA及CNAS标识的检测报告扫描件并加盖公章。</w:t>
            </w:r>
          </w:p>
        </w:tc>
        <w:tc>
          <w:tcPr>
            <w:tcW w:w="1095" w:type="dxa"/>
            <w:vAlign w:val="center"/>
          </w:tcPr>
          <w:p w14:paraId="6D918815">
            <w:pPr>
              <w:jc w:val="center"/>
              <w:rPr>
                <w:rFonts w:hint="eastAsia" w:eastAsia="宋体"/>
                <w:sz w:val="24"/>
                <w:lang w:eastAsia="zh-CN"/>
              </w:rPr>
            </w:pPr>
            <w:r>
              <w:rPr>
                <w:rFonts w:hint="eastAsia"/>
                <w:sz w:val="24"/>
                <w:lang w:val="en-US" w:eastAsia="zh-CN"/>
              </w:rPr>
              <w:t>套</w:t>
            </w:r>
          </w:p>
        </w:tc>
        <w:tc>
          <w:tcPr>
            <w:tcW w:w="893" w:type="dxa"/>
            <w:vAlign w:val="center"/>
          </w:tcPr>
          <w:p w14:paraId="031E8871">
            <w:pPr>
              <w:jc w:val="center"/>
              <w:rPr>
                <w:rFonts w:hint="eastAsia" w:eastAsia="宋体"/>
                <w:sz w:val="24"/>
                <w:lang w:eastAsia="zh-CN"/>
              </w:rPr>
            </w:pPr>
            <w:r>
              <w:rPr>
                <w:rFonts w:hint="eastAsia"/>
                <w:color w:val="FF0000"/>
                <w:sz w:val="24"/>
                <w:lang w:val="en-US" w:eastAsia="zh-CN"/>
              </w:rPr>
              <w:t>3</w:t>
            </w:r>
          </w:p>
        </w:tc>
      </w:tr>
    </w:tbl>
    <w:p w14:paraId="0AF2E03C">
      <w:pPr>
        <w:pStyle w:val="25"/>
      </w:pPr>
    </w:p>
    <w:p w14:paraId="2F951AE6">
      <w:pPr>
        <w:pStyle w:val="25"/>
        <w:rPr>
          <w:rFonts w:ascii="仿宋" w:hAnsi="仿宋" w:eastAsia="仿宋" w:cs="仿宋"/>
          <w:b/>
          <w:szCs w:val="21"/>
        </w:rPr>
        <w:sectPr>
          <w:headerReference r:id="rId7" w:type="first"/>
          <w:footerReference r:id="rId9" w:type="first"/>
          <w:headerReference r:id="rId6" w:type="default"/>
          <w:footerReference r:id="rId8" w:type="default"/>
          <w:pgSz w:w="11906" w:h="16838"/>
          <w:pgMar w:top="1276" w:right="1648" w:bottom="1247" w:left="1238" w:header="851" w:footer="992" w:gutter="0"/>
          <w:cols w:space="720" w:num="1"/>
          <w:titlePg/>
          <w:docGrid w:linePitch="312" w:charSpace="0"/>
        </w:sectPr>
      </w:pPr>
    </w:p>
    <w:bookmarkEnd w:id="36"/>
    <w:bookmarkEnd w:id="37"/>
    <w:p w14:paraId="34A66134">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拟签订的合同文本</w:t>
      </w:r>
    </w:p>
    <w:p w14:paraId="6DEBD417">
      <w:pPr>
        <w:spacing w:line="360" w:lineRule="auto"/>
        <w:ind w:left="-420" w:leftChars="-200" w:right="-420" w:rightChars="-200" w:firstLine="480" w:firstLineChars="200"/>
        <w:jc w:val="center"/>
        <w:rPr>
          <w:rFonts w:ascii="宋体" w:hAnsi="宋体" w:cs="宋体"/>
          <w:sz w:val="32"/>
          <w:szCs w:val="32"/>
        </w:rPr>
      </w:pPr>
      <w:r>
        <w:rPr>
          <w:rFonts w:hint="eastAsia" w:ascii="仿宋" w:hAnsi="仿宋" w:eastAsia="仿宋" w:cs="仿宋"/>
          <w:sz w:val="24"/>
        </w:rPr>
        <w:t>（最终以双方实际签订合同为准）</w:t>
      </w:r>
    </w:p>
    <w:p w14:paraId="0B346C25">
      <w:pPr>
        <w:tabs>
          <w:tab w:val="right" w:pos="8306"/>
        </w:tabs>
        <w:spacing w:line="312" w:lineRule="auto"/>
        <w:rPr>
          <w:rFonts w:ascii="仿宋" w:hAnsi="仿宋" w:eastAsia="仿宋" w:cs="仿宋"/>
          <w:sz w:val="24"/>
        </w:rPr>
      </w:pPr>
      <w:r>
        <w:rPr>
          <w:rFonts w:hint="eastAsia" w:ascii="仿宋" w:hAnsi="仿宋" w:eastAsia="仿宋" w:cs="仿宋"/>
          <w:sz w:val="24"/>
        </w:rPr>
        <w:t>甲方：衢州市衢江区文化和广电旅游体育局</w:t>
      </w:r>
    </w:p>
    <w:p w14:paraId="75258F98">
      <w:pPr>
        <w:tabs>
          <w:tab w:val="right" w:pos="8306"/>
        </w:tabs>
        <w:spacing w:line="312" w:lineRule="auto"/>
        <w:rPr>
          <w:rFonts w:ascii="仿宋" w:hAnsi="仿宋" w:eastAsia="仿宋" w:cs="仿宋"/>
        </w:rPr>
      </w:pPr>
      <w:r>
        <w:rPr>
          <w:rFonts w:hint="eastAsia" w:ascii="仿宋" w:hAnsi="仿宋" w:eastAsia="仿宋" w:cs="仿宋"/>
          <w:sz w:val="24"/>
        </w:rPr>
        <w:t>乙方：</w:t>
      </w:r>
    </w:p>
    <w:p w14:paraId="3D02B759">
      <w:pPr>
        <w:spacing w:line="400" w:lineRule="exact"/>
        <w:ind w:firstLine="480" w:firstLineChars="200"/>
        <w:rPr>
          <w:rFonts w:ascii="仿宋" w:hAnsi="仿宋" w:eastAsia="仿宋" w:cs="仿宋"/>
          <w:sz w:val="24"/>
          <w:szCs w:val="28"/>
        </w:rPr>
      </w:pPr>
      <w:bookmarkStart w:id="40" w:name="_Toc15630516"/>
      <w:r>
        <w:rPr>
          <w:rFonts w:hint="eastAsia" w:ascii="仿宋" w:hAnsi="仿宋" w:eastAsia="仿宋" w:cs="仿宋"/>
          <w:sz w:val="24"/>
          <w:szCs w:val="28"/>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2C40B85C">
      <w:pPr>
        <w:spacing w:line="400" w:lineRule="exact"/>
        <w:jc w:val="left"/>
        <w:rPr>
          <w:rFonts w:ascii="仿宋" w:hAnsi="仿宋" w:eastAsia="仿宋" w:cs="仿宋"/>
          <w:sz w:val="24"/>
          <w:szCs w:val="28"/>
        </w:rPr>
      </w:pPr>
      <w:r>
        <w:rPr>
          <w:rFonts w:hint="eastAsia" w:ascii="仿宋" w:hAnsi="仿宋" w:eastAsia="仿宋" w:cs="仿宋"/>
          <w:sz w:val="24"/>
          <w:szCs w:val="28"/>
        </w:rPr>
        <w:t>第一条  组成本合同的有关文件</w:t>
      </w:r>
    </w:p>
    <w:p w14:paraId="49ED71E5">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下列文件及有关附件是本合同不可分割的组成部分，与本合同具有同等法律效力，这些文件包括：</w:t>
      </w:r>
    </w:p>
    <w:p w14:paraId="35373B2E">
      <w:pPr>
        <w:spacing w:line="400" w:lineRule="exact"/>
        <w:rPr>
          <w:rFonts w:ascii="仿宋" w:hAnsi="仿宋" w:eastAsia="仿宋" w:cs="仿宋"/>
          <w:sz w:val="24"/>
          <w:szCs w:val="28"/>
        </w:rPr>
      </w:pPr>
      <w:r>
        <w:rPr>
          <w:rFonts w:hint="eastAsia" w:ascii="仿宋" w:hAnsi="仿宋" w:eastAsia="仿宋" w:cs="仿宋"/>
          <w:sz w:val="24"/>
          <w:szCs w:val="28"/>
        </w:rPr>
        <w:t>（1）招标文件；</w:t>
      </w:r>
    </w:p>
    <w:p w14:paraId="22E61726">
      <w:pPr>
        <w:spacing w:line="400" w:lineRule="exact"/>
        <w:rPr>
          <w:rFonts w:ascii="仿宋" w:hAnsi="仿宋" w:eastAsia="仿宋" w:cs="仿宋"/>
          <w:sz w:val="24"/>
          <w:szCs w:val="28"/>
        </w:rPr>
      </w:pPr>
      <w:r>
        <w:rPr>
          <w:rFonts w:hint="eastAsia" w:ascii="仿宋" w:hAnsi="仿宋" w:eastAsia="仿宋" w:cs="仿宋"/>
          <w:sz w:val="24"/>
          <w:szCs w:val="28"/>
        </w:rPr>
        <w:t>（2）乙方提供的投标文件；</w:t>
      </w:r>
    </w:p>
    <w:p w14:paraId="7012D28F">
      <w:pPr>
        <w:spacing w:line="400" w:lineRule="exact"/>
        <w:rPr>
          <w:rFonts w:ascii="仿宋" w:hAnsi="仿宋" w:eastAsia="仿宋" w:cs="仿宋"/>
          <w:sz w:val="24"/>
          <w:szCs w:val="28"/>
        </w:rPr>
      </w:pPr>
      <w:r>
        <w:rPr>
          <w:rFonts w:hint="eastAsia" w:ascii="仿宋" w:hAnsi="仿宋" w:eastAsia="仿宋" w:cs="仿宋"/>
          <w:sz w:val="24"/>
          <w:szCs w:val="28"/>
        </w:rPr>
        <w:t>（3）甲、乙双方商定的其他文件：</w:t>
      </w:r>
    </w:p>
    <w:p w14:paraId="1D24BC46">
      <w:pPr>
        <w:spacing w:line="400" w:lineRule="exact"/>
        <w:jc w:val="left"/>
        <w:rPr>
          <w:rFonts w:ascii="仿宋" w:hAnsi="仿宋" w:eastAsia="仿宋" w:cs="仿宋"/>
          <w:sz w:val="28"/>
          <w:szCs w:val="28"/>
        </w:rPr>
      </w:pPr>
      <w:r>
        <w:rPr>
          <w:rFonts w:hint="eastAsia" w:ascii="仿宋" w:hAnsi="仿宋" w:eastAsia="仿宋" w:cs="仿宋"/>
          <w:sz w:val="24"/>
          <w:szCs w:val="28"/>
        </w:rPr>
        <w:t>第二条 合同标的</w:t>
      </w:r>
    </w:p>
    <w:tbl>
      <w:tblPr>
        <w:tblStyle w:val="64"/>
        <w:tblW w:w="91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2"/>
        <w:gridCol w:w="1842"/>
        <w:gridCol w:w="756"/>
        <w:gridCol w:w="1478"/>
        <w:gridCol w:w="1611"/>
        <w:gridCol w:w="1179"/>
      </w:tblGrid>
      <w:tr w14:paraId="4E2C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25579AE1">
            <w:pPr>
              <w:spacing w:line="340" w:lineRule="exact"/>
              <w:jc w:val="center"/>
              <w:rPr>
                <w:rFonts w:ascii="仿宋" w:hAnsi="仿宋" w:eastAsia="仿宋" w:cs="仿宋"/>
                <w:sz w:val="24"/>
                <w:szCs w:val="28"/>
              </w:rPr>
            </w:pPr>
            <w:r>
              <w:rPr>
                <w:rFonts w:hint="eastAsia" w:ascii="仿宋" w:hAnsi="仿宋" w:eastAsia="仿宋" w:cs="仿宋"/>
                <w:sz w:val="24"/>
                <w:szCs w:val="28"/>
              </w:rPr>
              <w:t>序号</w:t>
            </w:r>
          </w:p>
        </w:tc>
        <w:tc>
          <w:tcPr>
            <w:tcW w:w="1542" w:type="dxa"/>
            <w:noWrap/>
            <w:vAlign w:val="center"/>
          </w:tcPr>
          <w:p w14:paraId="2CDD6E39">
            <w:pPr>
              <w:spacing w:line="340" w:lineRule="exact"/>
              <w:jc w:val="center"/>
              <w:rPr>
                <w:rFonts w:ascii="仿宋" w:hAnsi="仿宋" w:eastAsia="仿宋" w:cs="仿宋"/>
                <w:sz w:val="24"/>
                <w:szCs w:val="28"/>
              </w:rPr>
            </w:pPr>
            <w:r>
              <w:rPr>
                <w:rFonts w:hint="eastAsia" w:ascii="仿宋" w:hAnsi="仿宋" w:eastAsia="仿宋" w:cs="仿宋"/>
                <w:sz w:val="24"/>
                <w:szCs w:val="28"/>
              </w:rPr>
              <w:t>名称</w:t>
            </w:r>
          </w:p>
        </w:tc>
        <w:tc>
          <w:tcPr>
            <w:tcW w:w="1842" w:type="dxa"/>
            <w:noWrap/>
            <w:vAlign w:val="center"/>
          </w:tcPr>
          <w:p w14:paraId="45DA5B4C">
            <w:pPr>
              <w:spacing w:line="340" w:lineRule="exact"/>
              <w:jc w:val="center"/>
              <w:rPr>
                <w:rFonts w:ascii="仿宋" w:hAnsi="仿宋" w:eastAsia="仿宋" w:cs="仿宋"/>
                <w:sz w:val="24"/>
                <w:szCs w:val="28"/>
              </w:rPr>
            </w:pPr>
            <w:r>
              <w:rPr>
                <w:rFonts w:hint="eastAsia" w:ascii="仿宋" w:hAnsi="仿宋" w:eastAsia="仿宋" w:cs="仿宋"/>
                <w:sz w:val="24"/>
                <w:szCs w:val="28"/>
              </w:rPr>
              <w:t>品牌规格型号</w:t>
            </w:r>
          </w:p>
        </w:tc>
        <w:tc>
          <w:tcPr>
            <w:tcW w:w="756" w:type="dxa"/>
            <w:noWrap/>
            <w:vAlign w:val="center"/>
          </w:tcPr>
          <w:p w14:paraId="64ED3D3C">
            <w:pPr>
              <w:spacing w:line="340" w:lineRule="exact"/>
              <w:jc w:val="center"/>
              <w:rPr>
                <w:rFonts w:ascii="仿宋" w:hAnsi="仿宋" w:eastAsia="仿宋" w:cs="仿宋"/>
                <w:sz w:val="24"/>
                <w:szCs w:val="28"/>
              </w:rPr>
            </w:pPr>
            <w:r>
              <w:rPr>
                <w:rFonts w:hint="eastAsia" w:ascii="仿宋" w:hAnsi="仿宋" w:eastAsia="仿宋" w:cs="仿宋"/>
                <w:sz w:val="24"/>
                <w:szCs w:val="28"/>
              </w:rPr>
              <w:t>单位</w:t>
            </w:r>
          </w:p>
        </w:tc>
        <w:tc>
          <w:tcPr>
            <w:tcW w:w="1478" w:type="dxa"/>
            <w:noWrap/>
            <w:vAlign w:val="center"/>
          </w:tcPr>
          <w:p w14:paraId="7C5323B3">
            <w:pPr>
              <w:spacing w:line="340" w:lineRule="exact"/>
              <w:jc w:val="center"/>
              <w:rPr>
                <w:rFonts w:ascii="仿宋" w:hAnsi="仿宋" w:eastAsia="仿宋" w:cs="仿宋"/>
                <w:sz w:val="24"/>
                <w:szCs w:val="28"/>
              </w:rPr>
            </w:pPr>
            <w:r>
              <w:rPr>
                <w:rFonts w:hint="eastAsia" w:ascii="仿宋" w:hAnsi="仿宋" w:eastAsia="仿宋" w:cs="仿宋"/>
                <w:sz w:val="24"/>
                <w:szCs w:val="28"/>
              </w:rPr>
              <w:t>数量</w:t>
            </w:r>
          </w:p>
        </w:tc>
        <w:tc>
          <w:tcPr>
            <w:tcW w:w="1611" w:type="dxa"/>
            <w:noWrap/>
            <w:vAlign w:val="center"/>
          </w:tcPr>
          <w:p w14:paraId="1C8D825D">
            <w:pPr>
              <w:spacing w:line="340" w:lineRule="exact"/>
              <w:jc w:val="center"/>
              <w:rPr>
                <w:rFonts w:ascii="仿宋" w:hAnsi="仿宋" w:eastAsia="仿宋" w:cs="仿宋"/>
                <w:sz w:val="24"/>
                <w:szCs w:val="28"/>
              </w:rPr>
            </w:pPr>
            <w:r>
              <w:rPr>
                <w:rFonts w:hint="eastAsia" w:ascii="仿宋" w:hAnsi="仿宋" w:eastAsia="仿宋" w:cs="仿宋"/>
                <w:sz w:val="24"/>
                <w:szCs w:val="28"/>
              </w:rPr>
              <w:t>单价</w:t>
            </w:r>
          </w:p>
        </w:tc>
        <w:tc>
          <w:tcPr>
            <w:tcW w:w="1179" w:type="dxa"/>
            <w:noWrap/>
            <w:vAlign w:val="center"/>
          </w:tcPr>
          <w:p w14:paraId="7BCEF8D5">
            <w:pPr>
              <w:spacing w:line="340" w:lineRule="exact"/>
              <w:jc w:val="center"/>
              <w:rPr>
                <w:rFonts w:ascii="仿宋" w:hAnsi="仿宋" w:eastAsia="仿宋" w:cs="仿宋"/>
                <w:sz w:val="24"/>
                <w:szCs w:val="28"/>
              </w:rPr>
            </w:pPr>
            <w:r>
              <w:rPr>
                <w:rFonts w:hint="eastAsia" w:ascii="仿宋" w:hAnsi="仿宋" w:eastAsia="仿宋" w:cs="仿宋"/>
                <w:sz w:val="24"/>
                <w:szCs w:val="28"/>
              </w:rPr>
              <w:t>总价</w:t>
            </w:r>
          </w:p>
        </w:tc>
      </w:tr>
      <w:tr w14:paraId="76B6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tcPr>
          <w:p w14:paraId="2DCFF565">
            <w:pPr>
              <w:spacing w:line="340" w:lineRule="exact"/>
              <w:ind w:firstLine="480" w:firstLineChars="200"/>
              <w:rPr>
                <w:rFonts w:ascii="仿宋" w:hAnsi="仿宋" w:eastAsia="仿宋" w:cs="仿宋"/>
                <w:sz w:val="24"/>
                <w:szCs w:val="28"/>
              </w:rPr>
            </w:pPr>
          </w:p>
        </w:tc>
        <w:tc>
          <w:tcPr>
            <w:tcW w:w="1542" w:type="dxa"/>
            <w:noWrap/>
          </w:tcPr>
          <w:p w14:paraId="1E05F045">
            <w:pPr>
              <w:spacing w:line="340" w:lineRule="exact"/>
              <w:ind w:firstLine="480" w:firstLineChars="200"/>
              <w:rPr>
                <w:rFonts w:ascii="仿宋" w:hAnsi="仿宋" w:eastAsia="仿宋" w:cs="仿宋"/>
                <w:sz w:val="24"/>
                <w:szCs w:val="28"/>
              </w:rPr>
            </w:pPr>
          </w:p>
        </w:tc>
        <w:tc>
          <w:tcPr>
            <w:tcW w:w="1842" w:type="dxa"/>
            <w:noWrap/>
          </w:tcPr>
          <w:p w14:paraId="64DF52F8">
            <w:pPr>
              <w:spacing w:line="340" w:lineRule="exact"/>
              <w:ind w:firstLine="480" w:firstLineChars="200"/>
              <w:rPr>
                <w:rFonts w:ascii="仿宋" w:hAnsi="仿宋" w:eastAsia="仿宋" w:cs="仿宋"/>
                <w:sz w:val="24"/>
                <w:szCs w:val="28"/>
              </w:rPr>
            </w:pPr>
          </w:p>
        </w:tc>
        <w:tc>
          <w:tcPr>
            <w:tcW w:w="756" w:type="dxa"/>
            <w:noWrap/>
          </w:tcPr>
          <w:p w14:paraId="667ECE01">
            <w:pPr>
              <w:spacing w:line="340" w:lineRule="exact"/>
              <w:ind w:firstLine="480" w:firstLineChars="200"/>
              <w:rPr>
                <w:rFonts w:ascii="仿宋" w:hAnsi="仿宋" w:eastAsia="仿宋" w:cs="仿宋"/>
                <w:sz w:val="24"/>
                <w:szCs w:val="28"/>
              </w:rPr>
            </w:pPr>
          </w:p>
        </w:tc>
        <w:tc>
          <w:tcPr>
            <w:tcW w:w="1478" w:type="dxa"/>
            <w:noWrap/>
          </w:tcPr>
          <w:p w14:paraId="29B1FB5E">
            <w:pPr>
              <w:spacing w:line="340" w:lineRule="exact"/>
              <w:ind w:firstLine="480" w:firstLineChars="200"/>
              <w:rPr>
                <w:rFonts w:ascii="仿宋" w:hAnsi="仿宋" w:eastAsia="仿宋" w:cs="仿宋"/>
                <w:sz w:val="24"/>
                <w:szCs w:val="28"/>
              </w:rPr>
            </w:pPr>
          </w:p>
        </w:tc>
        <w:tc>
          <w:tcPr>
            <w:tcW w:w="1611" w:type="dxa"/>
            <w:noWrap/>
          </w:tcPr>
          <w:p w14:paraId="2C051A6B">
            <w:pPr>
              <w:spacing w:line="340" w:lineRule="exact"/>
              <w:ind w:firstLine="480" w:firstLineChars="200"/>
              <w:rPr>
                <w:rFonts w:ascii="仿宋" w:hAnsi="仿宋" w:eastAsia="仿宋" w:cs="仿宋"/>
                <w:sz w:val="24"/>
                <w:szCs w:val="28"/>
              </w:rPr>
            </w:pPr>
          </w:p>
        </w:tc>
        <w:tc>
          <w:tcPr>
            <w:tcW w:w="1179" w:type="dxa"/>
            <w:noWrap/>
          </w:tcPr>
          <w:p w14:paraId="5AD34978">
            <w:pPr>
              <w:spacing w:line="340" w:lineRule="exact"/>
              <w:ind w:firstLine="480" w:firstLineChars="200"/>
              <w:rPr>
                <w:rFonts w:ascii="仿宋" w:hAnsi="仿宋" w:eastAsia="仿宋" w:cs="仿宋"/>
                <w:sz w:val="24"/>
                <w:szCs w:val="28"/>
              </w:rPr>
            </w:pPr>
          </w:p>
        </w:tc>
      </w:tr>
      <w:tr w14:paraId="1DCA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4FD4622C">
            <w:pPr>
              <w:spacing w:line="340" w:lineRule="exact"/>
              <w:ind w:firstLine="480" w:firstLineChars="200"/>
              <w:rPr>
                <w:rFonts w:ascii="仿宋" w:hAnsi="仿宋" w:eastAsia="仿宋" w:cs="仿宋"/>
                <w:sz w:val="24"/>
                <w:szCs w:val="28"/>
              </w:rPr>
            </w:pPr>
          </w:p>
        </w:tc>
        <w:tc>
          <w:tcPr>
            <w:tcW w:w="1542" w:type="dxa"/>
            <w:noWrap/>
          </w:tcPr>
          <w:p w14:paraId="21C714D1">
            <w:pPr>
              <w:spacing w:line="340" w:lineRule="exact"/>
              <w:ind w:firstLine="480" w:firstLineChars="200"/>
              <w:rPr>
                <w:rFonts w:ascii="仿宋" w:hAnsi="仿宋" w:eastAsia="仿宋" w:cs="仿宋"/>
                <w:sz w:val="24"/>
                <w:szCs w:val="28"/>
              </w:rPr>
            </w:pPr>
          </w:p>
        </w:tc>
        <w:tc>
          <w:tcPr>
            <w:tcW w:w="1842" w:type="dxa"/>
            <w:noWrap/>
          </w:tcPr>
          <w:p w14:paraId="6D765FCD">
            <w:pPr>
              <w:spacing w:line="340" w:lineRule="exact"/>
              <w:ind w:firstLine="480" w:firstLineChars="200"/>
              <w:rPr>
                <w:rFonts w:ascii="仿宋" w:hAnsi="仿宋" w:eastAsia="仿宋" w:cs="仿宋"/>
                <w:sz w:val="24"/>
                <w:szCs w:val="28"/>
              </w:rPr>
            </w:pPr>
          </w:p>
        </w:tc>
        <w:tc>
          <w:tcPr>
            <w:tcW w:w="756" w:type="dxa"/>
            <w:noWrap/>
          </w:tcPr>
          <w:p w14:paraId="71463F6B">
            <w:pPr>
              <w:spacing w:line="340" w:lineRule="exact"/>
              <w:ind w:firstLine="480" w:firstLineChars="200"/>
              <w:rPr>
                <w:rFonts w:ascii="仿宋" w:hAnsi="仿宋" w:eastAsia="仿宋" w:cs="仿宋"/>
                <w:sz w:val="24"/>
                <w:szCs w:val="28"/>
              </w:rPr>
            </w:pPr>
          </w:p>
        </w:tc>
        <w:tc>
          <w:tcPr>
            <w:tcW w:w="1478" w:type="dxa"/>
            <w:noWrap/>
          </w:tcPr>
          <w:p w14:paraId="2EFBE721">
            <w:pPr>
              <w:spacing w:line="340" w:lineRule="exact"/>
              <w:ind w:firstLine="480" w:firstLineChars="200"/>
              <w:rPr>
                <w:rFonts w:ascii="仿宋" w:hAnsi="仿宋" w:eastAsia="仿宋" w:cs="仿宋"/>
                <w:sz w:val="24"/>
                <w:szCs w:val="28"/>
              </w:rPr>
            </w:pPr>
          </w:p>
        </w:tc>
        <w:tc>
          <w:tcPr>
            <w:tcW w:w="1611" w:type="dxa"/>
            <w:noWrap/>
          </w:tcPr>
          <w:p w14:paraId="10DEAF30">
            <w:pPr>
              <w:spacing w:line="340" w:lineRule="exact"/>
              <w:ind w:firstLine="480" w:firstLineChars="200"/>
              <w:rPr>
                <w:rFonts w:ascii="仿宋" w:hAnsi="仿宋" w:eastAsia="仿宋" w:cs="仿宋"/>
                <w:sz w:val="24"/>
                <w:szCs w:val="28"/>
              </w:rPr>
            </w:pPr>
          </w:p>
        </w:tc>
        <w:tc>
          <w:tcPr>
            <w:tcW w:w="1179" w:type="dxa"/>
            <w:noWrap/>
          </w:tcPr>
          <w:p w14:paraId="49F381E1">
            <w:pPr>
              <w:spacing w:line="340" w:lineRule="exact"/>
              <w:ind w:firstLine="480" w:firstLineChars="200"/>
              <w:rPr>
                <w:rFonts w:ascii="仿宋" w:hAnsi="仿宋" w:eastAsia="仿宋" w:cs="仿宋"/>
                <w:sz w:val="24"/>
                <w:szCs w:val="28"/>
              </w:rPr>
            </w:pPr>
          </w:p>
        </w:tc>
      </w:tr>
      <w:tr w14:paraId="67DC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79B0790E">
            <w:pPr>
              <w:spacing w:line="340" w:lineRule="exact"/>
              <w:ind w:firstLine="480" w:firstLineChars="200"/>
              <w:rPr>
                <w:rFonts w:ascii="仿宋" w:hAnsi="仿宋" w:eastAsia="仿宋" w:cs="仿宋"/>
                <w:sz w:val="24"/>
                <w:szCs w:val="28"/>
              </w:rPr>
            </w:pPr>
          </w:p>
        </w:tc>
        <w:tc>
          <w:tcPr>
            <w:tcW w:w="1542" w:type="dxa"/>
            <w:noWrap/>
          </w:tcPr>
          <w:p w14:paraId="02210E24">
            <w:pPr>
              <w:spacing w:line="340" w:lineRule="exact"/>
              <w:ind w:firstLine="480" w:firstLineChars="200"/>
              <w:rPr>
                <w:rFonts w:ascii="仿宋" w:hAnsi="仿宋" w:eastAsia="仿宋" w:cs="仿宋"/>
                <w:sz w:val="24"/>
                <w:szCs w:val="28"/>
              </w:rPr>
            </w:pPr>
          </w:p>
        </w:tc>
        <w:tc>
          <w:tcPr>
            <w:tcW w:w="1842" w:type="dxa"/>
            <w:noWrap/>
          </w:tcPr>
          <w:p w14:paraId="49283EE3">
            <w:pPr>
              <w:spacing w:line="340" w:lineRule="exact"/>
              <w:ind w:firstLine="480" w:firstLineChars="200"/>
              <w:rPr>
                <w:rFonts w:ascii="仿宋" w:hAnsi="仿宋" w:eastAsia="仿宋" w:cs="仿宋"/>
                <w:sz w:val="24"/>
                <w:szCs w:val="28"/>
              </w:rPr>
            </w:pPr>
          </w:p>
        </w:tc>
        <w:tc>
          <w:tcPr>
            <w:tcW w:w="756" w:type="dxa"/>
            <w:noWrap/>
          </w:tcPr>
          <w:p w14:paraId="28017312">
            <w:pPr>
              <w:spacing w:line="340" w:lineRule="exact"/>
              <w:ind w:firstLine="480" w:firstLineChars="200"/>
              <w:rPr>
                <w:rFonts w:ascii="仿宋" w:hAnsi="仿宋" w:eastAsia="仿宋" w:cs="仿宋"/>
                <w:sz w:val="24"/>
                <w:szCs w:val="28"/>
              </w:rPr>
            </w:pPr>
          </w:p>
        </w:tc>
        <w:tc>
          <w:tcPr>
            <w:tcW w:w="1478" w:type="dxa"/>
            <w:noWrap/>
          </w:tcPr>
          <w:p w14:paraId="5AA83388">
            <w:pPr>
              <w:spacing w:line="340" w:lineRule="exact"/>
              <w:ind w:firstLine="480" w:firstLineChars="200"/>
              <w:rPr>
                <w:rFonts w:ascii="仿宋" w:hAnsi="仿宋" w:eastAsia="仿宋" w:cs="仿宋"/>
                <w:sz w:val="24"/>
                <w:szCs w:val="28"/>
              </w:rPr>
            </w:pPr>
          </w:p>
        </w:tc>
        <w:tc>
          <w:tcPr>
            <w:tcW w:w="1611" w:type="dxa"/>
            <w:noWrap/>
          </w:tcPr>
          <w:p w14:paraId="01CDD8E1">
            <w:pPr>
              <w:spacing w:line="340" w:lineRule="exact"/>
              <w:ind w:firstLine="480" w:firstLineChars="200"/>
              <w:rPr>
                <w:rFonts w:ascii="仿宋" w:hAnsi="仿宋" w:eastAsia="仿宋" w:cs="仿宋"/>
                <w:sz w:val="24"/>
                <w:szCs w:val="28"/>
              </w:rPr>
            </w:pPr>
          </w:p>
        </w:tc>
        <w:tc>
          <w:tcPr>
            <w:tcW w:w="1179" w:type="dxa"/>
            <w:noWrap/>
          </w:tcPr>
          <w:p w14:paraId="5105D580">
            <w:pPr>
              <w:spacing w:line="340" w:lineRule="exact"/>
              <w:ind w:firstLine="480" w:firstLineChars="200"/>
              <w:rPr>
                <w:rFonts w:ascii="仿宋" w:hAnsi="仿宋" w:eastAsia="仿宋" w:cs="仿宋"/>
                <w:sz w:val="24"/>
                <w:szCs w:val="28"/>
              </w:rPr>
            </w:pPr>
          </w:p>
        </w:tc>
      </w:tr>
      <w:tr w14:paraId="0A31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10E6F312">
            <w:pPr>
              <w:spacing w:line="340" w:lineRule="exact"/>
              <w:ind w:firstLine="480" w:firstLineChars="200"/>
              <w:rPr>
                <w:rFonts w:ascii="仿宋" w:hAnsi="仿宋" w:eastAsia="仿宋" w:cs="仿宋"/>
                <w:sz w:val="24"/>
                <w:szCs w:val="28"/>
              </w:rPr>
            </w:pPr>
          </w:p>
        </w:tc>
        <w:tc>
          <w:tcPr>
            <w:tcW w:w="1542" w:type="dxa"/>
            <w:noWrap/>
          </w:tcPr>
          <w:p w14:paraId="0707C6DE">
            <w:pPr>
              <w:spacing w:line="340" w:lineRule="exact"/>
              <w:ind w:firstLine="480" w:firstLineChars="200"/>
              <w:rPr>
                <w:rFonts w:ascii="仿宋" w:hAnsi="仿宋" w:eastAsia="仿宋" w:cs="仿宋"/>
                <w:sz w:val="24"/>
                <w:szCs w:val="28"/>
              </w:rPr>
            </w:pPr>
          </w:p>
        </w:tc>
        <w:tc>
          <w:tcPr>
            <w:tcW w:w="1842" w:type="dxa"/>
            <w:noWrap/>
          </w:tcPr>
          <w:p w14:paraId="5064F782">
            <w:pPr>
              <w:spacing w:line="340" w:lineRule="exact"/>
              <w:ind w:firstLine="480" w:firstLineChars="200"/>
              <w:rPr>
                <w:rFonts w:ascii="仿宋" w:hAnsi="仿宋" w:eastAsia="仿宋" w:cs="仿宋"/>
                <w:sz w:val="24"/>
                <w:szCs w:val="28"/>
              </w:rPr>
            </w:pPr>
          </w:p>
        </w:tc>
        <w:tc>
          <w:tcPr>
            <w:tcW w:w="756" w:type="dxa"/>
            <w:noWrap/>
          </w:tcPr>
          <w:p w14:paraId="4C780D4B">
            <w:pPr>
              <w:spacing w:line="340" w:lineRule="exact"/>
              <w:ind w:firstLine="480" w:firstLineChars="200"/>
              <w:rPr>
                <w:rFonts w:ascii="仿宋" w:hAnsi="仿宋" w:eastAsia="仿宋" w:cs="仿宋"/>
                <w:sz w:val="24"/>
                <w:szCs w:val="28"/>
              </w:rPr>
            </w:pPr>
          </w:p>
        </w:tc>
        <w:tc>
          <w:tcPr>
            <w:tcW w:w="1478" w:type="dxa"/>
            <w:noWrap/>
          </w:tcPr>
          <w:p w14:paraId="34A2D2A2">
            <w:pPr>
              <w:spacing w:line="340" w:lineRule="exact"/>
              <w:ind w:firstLine="480" w:firstLineChars="200"/>
              <w:rPr>
                <w:rFonts w:ascii="仿宋" w:hAnsi="仿宋" w:eastAsia="仿宋" w:cs="仿宋"/>
                <w:sz w:val="24"/>
                <w:szCs w:val="28"/>
              </w:rPr>
            </w:pPr>
          </w:p>
        </w:tc>
        <w:tc>
          <w:tcPr>
            <w:tcW w:w="1611" w:type="dxa"/>
            <w:noWrap/>
          </w:tcPr>
          <w:p w14:paraId="65776944">
            <w:pPr>
              <w:spacing w:line="340" w:lineRule="exact"/>
              <w:ind w:firstLine="480" w:firstLineChars="200"/>
              <w:rPr>
                <w:rFonts w:ascii="仿宋" w:hAnsi="仿宋" w:eastAsia="仿宋" w:cs="仿宋"/>
                <w:sz w:val="24"/>
                <w:szCs w:val="28"/>
              </w:rPr>
            </w:pPr>
          </w:p>
        </w:tc>
        <w:tc>
          <w:tcPr>
            <w:tcW w:w="1179" w:type="dxa"/>
            <w:noWrap/>
          </w:tcPr>
          <w:p w14:paraId="310E3C6E">
            <w:pPr>
              <w:spacing w:line="340" w:lineRule="exact"/>
              <w:ind w:firstLine="480" w:firstLineChars="200"/>
              <w:rPr>
                <w:rFonts w:ascii="仿宋" w:hAnsi="仿宋" w:eastAsia="仿宋" w:cs="仿宋"/>
                <w:sz w:val="24"/>
                <w:szCs w:val="28"/>
              </w:rPr>
            </w:pPr>
          </w:p>
        </w:tc>
      </w:tr>
      <w:tr w14:paraId="3A72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1A15A535">
            <w:pPr>
              <w:spacing w:line="340" w:lineRule="exact"/>
              <w:ind w:firstLine="480" w:firstLineChars="200"/>
              <w:rPr>
                <w:rFonts w:ascii="仿宋" w:hAnsi="仿宋" w:eastAsia="仿宋" w:cs="仿宋"/>
                <w:sz w:val="24"/>
                <w:szCs w:val="28"/>
              </w:rPr>
            </w:pPr>
          </w:p>
        </w:tc>
        <w:tc>
          <w:tcPr>
            <w:tcW w:w="1542" w:type="dxa"/>
            <w:noWrap/>
          </w:tcPr>
          <w:p w14:paraId="4B6FA431">
            <w:pPr>
              <w:spacing w:line="340" w:lineRule="exact"/>
              <w:ind w:firstLine="480" w:firstLineChars="200"/>
              <w:rPr>
                <w:rFonts w:ascii="仿宋" w:hAnsi="仿宋" w:eastAsia="仿宋" w:cs="仿宋"/>
                <w:sz w:val="24"/>
                <w:szCs w:val="28"/>
              </w:rPr>
            </w:pPr>
          </w:p>
        </w:tc>
        <w:tc>
          <w:tcPr>
            <w:tcW w:w="1842" w:type="dxa"/>
            <w:noWrap/>
          </w:tcPr>
          <w:p w14:paraId="14FABFA6">
            <w:pPr>
              <w:spacing w:line="340" w:lineRule="exact"/>
              <w:ind w:firstLine="480" w:firstLineChars="200"/>
              <w:rPr>
                <w:rFonts w:ascii="仿宋" w:hAnsi="仿宋" w:eastAsia="仿宋" w:cs="仿宋"/>
                <w:sz w:val="24"/>
                <w:szCs w:val="28"/>
              </w:rPr>
            </w:pPr>
          </w:p>
        </w:tc>
        <w:tc>
          <w:tcPr>
            <w:tcW w:w="756" w:type="dxa"/>
            <w:noWrap/>
          </w:tcPr>
          <w:p w14:paraId="72970098">
            <w:pPr>
              <w:spacing w:line="340" w:lineRule="exact"/>
              <w:ind w:firstLine="480" w:firstLineChars="200"/>
              <w:rPr>
                <w:rFonts w:ascii="仿宋" w:hAnsi="仿宋" w:eastAsia="仿宋" w:cs="仿宋"/>
                <w:sz w:val="24"/>
                <w:szCs w:val="28"/>
              </w:rPr>
            </w:pPr>
          </w:p>
        </w:tc>
        <w:tc>
          <w:tcPr>
            <w:tcW w:w="1478" w:type="dxa"/>
            <w:noWrap/>
          </w:tcPr>
          <w:p w14:paraId="25FEB763">
            <w:pPr>
              <w:spacing w:line="340" w:lineRule="exact"/>
              <w:ind w:firstLine="480" w:firstLineChars="200"/>
              <w:rPr>
                <w:rFonts w:ascii="仿宋" w:hAnsi="仿宋" w:eastAsia="仿宋" w:cs="仿宋"/>
                <w:sz w:val="24"/>
                <w:szCs w:val="28"/>
              </w:rPr>
            </w:pPr>
          </w:p>
        </w:tc>
        <w:tc>
          <w:tcPr>
            <w:tcW w:w="1611" w:type="dxa"/>
            <w:noWrap/>
          </w:tcPr>
          <w:p w14:paraId="37CE27A8">
            <w:pPr>
              <w:spacing w:line="340" w:lineRule="exact"/>
              <w:ind w:firstLine="480" w:firstLineChars="200"/>
              <w:rPr>
                <w:rFonts w:ascii="仿宋" w:hAnsi="仿宋" w:eastAsia="仿宋" w:cs="仿宋"/>
                <w:sz w:val="24"/>
                <w:szCs w:val="28"/>
              </w:rPr>
            </w:pPr>
          </w:p>
        </w:tc>
        <w:tc>
          <w:tcPr>
            <w:tcW w:w="1179" w:type="dxa"/>
            <w:noWrap/>
          </w:tcPr>
          <w:p w14:paraId="7AD437F0">
            <w:pPr>
              <w:spacing w:line="340" w:lineRule="exact"/>
              <w:ind w:firstLine="480" w:firstLineChars="200"/>
              <w:rPr>
                <w:rFonts w:ascii="仿宋" w:hAnsi="仿宋" w:eastAsia="仿宋" w:cs="仿宋"/>
                <w:sz w:val="24"/>
                <w:szCs w:val="28"/>
              </w:rPr>
            </w:pPr>
          </w:p>
        </w:tc>
      </w:tr>
      <w:tr w14:paraId="7BC7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63E9D92E">
            <w:pPr>
              <w:spacing w:line="340" w:lineRule="exact"/>
              <w:ind w:firstLine="480" w:firstLineChars="200"/>
              <w:rPr>
                <w:rFonts w:ascii="仿宋" w:hAnsi="仿宋" w:eastAsia="仿宋" w:cs="仿宋"/>
                <w:sz w:val="24"/>
                <w:szCs w:val="28"/>
              </w:rPr>
            </w:pPr>
          </w:p>
        </w:tc>
        <w:tc>
          <w:tcPr>
            <w:tcW w:w="1542" w:type="dxa"/>
            <w:noWrap/>
          </w:tcPr>
          <w:p w14:paraId="1D3DAD41">
            <w:pPr>
              <w:spacing w:line="340" w:lineRule="exact"/>
              <w:ind w:firstLine="480" w:firstLineChars="200"/>
              <w:rPr>
                <w:rFonts w:ascii="仿宋" w:hAnsi="仿宋" w:eastAsia="仿宋" w:cs="仿宋"/>
                <w:sz w:val="24"/>
                <w:szCs w:val="28"/>
              </w:rPr>
            </w:pPr>
          </w:p>
        </w:tc>
        <w:tc>
          <w:tcPr>
            <w:tcW w:w="1842" w:type="dxa"/>
            <w:noWrap/>
          </w:tcPr>
          <w:p w14:paraId="622C4D89">
            <w:pPr>
              <w:spacing w:line="340" w:lineRule="exact"/>
              <w:ind w:firstLine="480" w:firstLineChars="200"/>
              <w:rPr>
                <w:rFonts w:ascii="仿宋" w:hAnsi="仿宋" w:eastAsia="仿宋" w:cs="仿宋"/>
                <w:sz w:val="24"/>
                <w:szCs w:val="28"/>
              </w:rPr>
            </w:pPr>
          </w:p>
        </w:tc>
        <w:tc>
          <w:tcPr>
            <w:tcW w:w="756" w:type="dxa"/>
            <w:noWrap/>
          </w:tcPr>
          <w:p w14:paraId="58A76014">
            <w:pPr>
              <w:spacing w:line="340" w:lineRule="exact"/>
              <w:ind w:firstLine="480" w:firstLineChars="200"/>
              <w:rPr>
                <w:rFonts w:ascii="仿宋" w:hAnsi="仿宋" w:eastAsia="仿宋" w:cs="仿宋"/>
                <w:sz w:val="24"/>
                <w:szCs w:val="28"/>
              </w:rPr>
            </w:pPr>
          </w:p>
        </w:tc>
        <w:tc>
          <w:tcPr>
            <w:tcW w:w="1478" w:type="dxa"/>
            <w:noWrap/>
          </w:tcPr>
          <w:p w14:paraId="281DBAE8">
            <w:pPr>
              <w:spacing w:line="340" w:lineRule="exact"/>
              <w:ind w:firstLine="480" w:firstLineChars="200"/>
              <w:rPr>
                <w:rFonts w:ascii="仿宋" w:hAnsi="仿宋" w:eastAsia="仿宋" w:cs="仿宋"/>
                <w:sz w:val="24"/>
                <w:szCs w:val="28"/>
              </w:rPr>
            </w:pPr>
          </w:p>
        </w:tc>
        <w:tc>
          <w:tcPr>
            <w:tcW w:w="1611" w:type="dxa"/>
            <w:noWrap/>
          </w:tcPr>
          <w:p w14:paraId="17980F61">
            <w:pPr>
              <w:spacing w:line="340" w:lineRule="exact"/>
              <w:ind w:firstLine="480" w:firstLineChars="200"/>
              <w:rPr>
                <w:rFonts w:ascii="仿宋" w:hAnsi="仿宋" w:eastAsia="仿宋" w:cs="仿宋"/>
                <w:sz w:val="24"/>
                <w:szCs w:val="28"/>
              </w:rPr>
            </w:pPr>
          </w:p>
        </w:tc>
        <w:tc>
          <w:tcPr>
            <w:tcW w:w="1179" w:type="dxa"/>
            <w:noWrap/>
          </w:tcPr>
          <w:p w14:paraId="3F92BF73">
            <w:pPr>
              <w:spacing w:line="340" w:lineRule="exact"/>
              <w:ind w:firstLine="480" w:firstLineChars="200"/>
              <w:rPr>
                <w:rFonts w:ascii="仿宋" w:hAnsi="仿宋" w:eastAsia="仿宋" w:cs="仿宋"/>
                <w:sz w:val="24"/>
                <w:szCs w:val="28"/>
              </w:rPr>
            </w:pPr>
          </w:p>
        </w:tc>
      </w:tr>
      <w:tr w14:paraId="4EDE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tcPr>
          <w:p w14:paraId="2E067B99">
            <w:pPr>
              <w:spacing w:line="340" w:lineRule="exact"/>
              <w:ind w:firstLine="480" w:firstLineChars="200"/>
              <w:rPr>
                <w:rFonts w:ascii="仿宋" w:hAnsi="仿宋" w:eastAsia="仿宋" w:cs="仿宋"/>
                <w:sz w:val="24"/>
                <w:szCs w:val="28"/>
              </w:rPr>
            </w:pPr>
          </w:p>
        </w:tc>
        <w:tc>
          <w:tcPr>
            <w:tcW w:w="1542" w:type="dxa"/>
            <w:noWrap/>
          </w:tcPr>
          <w:p w14:paraId="49C06CD4">
            <w:pPr>
              <w:spacing w:line="340" w:lineRule="exact"/>
              <w:ind w:firstLine="480" w:firstLineChars="200"/>
              <w:rPr>
                <w:rFonts w:ascii="仿宋" w:hAnsi="仿宋" w:eastAsia="仿宋" w:cs="仿宋"/>
                <w:sz w:val="24"/>
                <w:szCs w:val="28"/>
              </w:rPr>
            </w:pPr>
          </w:p>
        </w:tc>
        <w:tc>
          <w:tcPr>
            <w:tcW w:w="1842" w:type="dxa"/>
            <w:noWrap/>
          </w:tcPr>
          <w:p w14:paraId="761BEF75">
            <w:pPr>
              <w:spacing w:line="340" w:lineRule="exact"/>
              <w:ind w:firstLine="480" w:firstLineChars="200"/>
              <w:rPr>
                <w:rFonts w:ascii="仿宋" w:hAnsi="仿宋" w:eastAsia="仿宋" w:cs="仿宋"/>
                <w:sz w:val="24"/>
                <w:szCs w:val="28"/>
              </w:rPr>
            </w:pPr>
          </w:p>
        </w:tc>
        <w:tc>
          <w:tcPr>
            <w:tcW w:w="756" w:type="dxa"/>
            <w:noWrap/>
          </w:tcPr>
          <w:p w14:paraId="28BE51AB">
            <w:pPr>
              <w:spacing w:line="340" w:lineRule="exact"/>
              <w:ind w:firstLine="480" w:firstLineChars="200"/>
              <w:rPr>
                <w:rFonts w:ascii="仿宋" w:hAnsi="仿宋" w:eastAsia="仿宋" w:cs="仿宋"/>
                <w:sz w:val="24"/>
                <w:szCs w:val="28"/>
              </w:rPr>
            </w:pPr>
          </w:p>
        </w:tc>
        <w:tc>
          <w:tcPr>
            <w:tcW w:w="1478" w:type="dxa"/>
            <w:noWrap/>
          </w:tcPr>
          <w:p w14:paraId="284FD1D5">
            <w:pPr>
              <w:spacing w:line="340" w:lineRule="exact"/>
              <w:ind w:firstLine="480" w:firstLineChars="200"/>
              <w:rPr>
                <w:rFonts w:ascii="仿宋" w:hAnsi="仿宋" w:eastAsia="仿宋" w:cs="仿宋"/>
                <w:sz w:val="24"/>
                <w:szCs w:val="28"/>
              </w:rPr>
            </w:pPr>
          </w:p>
        </w:tc>
        <w:tc>
          <w:tcPr>
            <w:tcW w:w="1611" w:type="dxa"/>
            <w:noWrap/>
          </w:tcPr>
          <w:p w14:paraId="1931A183">
            <w:pPr>
              <w:spacing w:line="340" w:lineRule="exact"/>
              <w:ind w:firstLine="480" w:firstLineChars="200"/>
              <w:rPr>
                <w:rFonts w:ascii="仿宋" w:hAnsi="仿宋" w:eastAsia="仿宋" w:cs="仿宋"/>
                <w:sz w:val="24"/>
                <w:szCs w:val="28"/>
              </w:rPr>
            </w:pPr>
          </w:p>
        </w:tc>
        <w:tc>
          <w:tcPr>
            <w:tcW w:w="1179" w:type="dxa"/>
            <w:noWrap/>
          </w:tcPr>
          <w:p w14:paraId="200DDCDC">
            <w:pPr>
              <w:spacing w:line="340" w:lineRule="exact"/>
              <w:ind w:firstLine="480" w:firstLineChars="200"/>
              <w:rPr>
                <w:rFonts w:ascii="仿宋" w:hAnsi="仿宋" w:eastAsia="仿宋" w:cs="仿宋"/>
                <w:sz w:val="24"/>
                <w:szCs w:val="28"/>
              </w:rPr>
            </w:pPr>
          </w:p>
        </w:tc>
      </w:tr>
      <w:tr w14:paraId="027F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62" w:type="dxa"/>
            <w:gridSpan w:val="2"/>
            <w:noWrap/>
            <w:vAlign w:val="center"/>
          </w:tcPr>
          <w:p w14:paraId="4C0F997A">
            <w:pPr>
              <w:spacing w:line="340" w:lineRule="exact"/>
              <w:jc w:val="center"/>
              <w:rPr>
                <w:rFonts w:ascii="仿宋" w:hAnsi="仿宋" w:eastAsia="仿宋" w:cs="仿宋"/>
                <w:sz w:val="24"/>
                <w:szCs w:val="28"/>
              </w:rPr>
            </w:pPr>
            <w:r>
              <w:rPr>
                <w:rFonts w:hint="eastAsia" w:ascii="仿宋" w:hAnsi="仿宋" w:eastAsia="仿宋" w:cs="仿宋"/>
                <w:sz w:val="24"/>
                <w:szCs w:val="28"/>
              </w:rPr>
              <w:t>货物总价款（大写）</w:t>
            </w:r>
          </w:p>
        </w:tc>
        <w:tc>
          <w:tcPr>
            <w:tcW w:w="5687" w:type="dxa"/>
            <w:gridSpan w:val="4"/>
            <w:noWrap/>
          </w:tcPr>
          <w:p w14:paraId="0D7FBB22">
            <w:pPr>
              <w:spacing w:line="340" w:lineRule="exact"/>
              <w:ind w:firstLine="480" w:firstLineChars="200"/>
              <w:rPr>
                <w:rFonts w:ascii="仿宋" w:hAnsi="仿宋" w:eastAsia="仿宋" w:cs="仿宋"/>
                <w:sz w:val="24"/>
                <w:szCs w:val="28"/>
              </w:rPr>
            </w:pPr>
          </w:p>
        </w:tc>
        <w:tc>
          <w:tcPr>
            <w:tcW w:w="1179" w:type="dxa"/>
            <w:noWrap/>
          </w:tcPr>
          <w:p w14:paraId="783ACAB6">
            <w:pPr>
              <w:spacing w:line="340" w:lineRule="exact"/>
              <w:ind w:firstLine="480" w:firstLineChars="200"/>
              <w:rPr>
                <w:rFonts w:ascii="仿宋" w:hAnsi="仿宋" w:eastAsia="仿宋" w:cs="仿宋"/>
                <w:sz w:val="24"/>
                <w:szCs w:val="28"/>
              </w:rPr>
            </w:pPr>
          </w:p>
        </w:tc>
      </w:tr>
    </w:tbl>
    <w:p w14:paraId="725B724B">
      <w:pPr>
        <w:spacing w:line="340" w:lineRule="exact"/>
        <w:ind w:firstLine="480" w:firstLineChars="200"/>
        <w:rPr>
          <w:rFonts w:ascii="仿宋" w:hAnsi="仿宋" w:eastAsia="仿宋" w:cs="仿宋"/>
          <w:sz w:val="24"/>
          <w:szCs w:val="28"/>
        </w:rPr>
      </w:pPr>
      <w:r>
        <w:rPr>
          <w:rFonts w:hint="eastAsia" w:ascii="仿宋" w:hAnsi="仿宋" w:eastAsia="仿宋" w:cs="仿宋"/>
          <w:sz w:val="24"/>
          <w:szCs w:val="28"/>
        </w:rPr>
        <w:t>以上货物价款以人民币进行结算，乙方应随货物向甲方交付货物的使用说明书及随货物相关的资料。</w:t>
      </w:r>
    </w:p>
    <w:p w14:paraId="393CAC79">
      <w:pPr>
        <w:spacing w:line="400" w:lineRule="exact"/>
        <w:jc w:val="left"/>
        <w:rPr>
          <w:rFonts w:ascii="仿宋" w:hAnsi="仿宋" w:eastAsia="仿宋" w:cs="仿宋"/>
          <w:sz w:val="24"/>
          <w:szCs w:val="28"/>
        </w:rPr>
      </w:pPr>
      <w:r>
        <w:rPr>
          <w:rFonts w:hint="eastAsia" w:ascii="仿宋" w:hAnsi="仿宋" w:eastAsia="仿宋" w:cs="仿宋"/>
          <w:sz w:val="24"/>
          <w:szCs w:val="28"/>
        </w:rPr>
        <w:t>第三条 合同总价款</w:t>
      </w:r>
    </w:p>
    <w:p w14:paraId="67B166DC">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合同总价款（大写）：人民币</w:t>
      </w:r>
      <w:r>
        <w:rPr>
          <w:rFonts w:hint="eastAsia" w:ascii="仿宋" w:hAnsi="仿宋" w:eastAsia="仿宋" w:cs="仿宋"/>
          <w:sz w:val="24"/>
          <w:szCs w:val="28"/>
          <w:u w:val="single"/>
        </w:rPr>
        <w:t xml:space="preserve">                 </w:t>
      </w:r>
      <w:r>
        <w:rPr>
          <w:rFonts w:hint="eastAsia" w:ascii="仿宋" w:hAnsi="仿宋" w:eastAsia="仿宋" w:cs="仿宋"/>
          <w:sz w:val="24"/>
          <w:szCs w:val="28"/>
        </w:rPr>
        <w:t>元。</w:t>
      </w:r>
    </w:p>
    <w:p w14:paraId="1BC3FC03">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本合同总价款是材料采购、生产制造、运输、安装、相应的零配件、相关税费及验收合格之前和保修期内备品备件发生的等一切所有含税费用。</w:t>
      </w:r>
    </w:p>
    <w:p w14:paraId="48A7BCC1">
      <w:pPr>
        <w:spacing w:line="400" w:lineRule="exact"/>
        <w:jc w:val="left"/>
        <w:rPr>
          <w:rFonts w:ascii="仿宋" w:hAnsi="仿宋" w:eastAsia="仿宋" w:cs="仿宋"/>
          <w:sz w:val="24"/>
          <w:szCs w:val="28"/>
        </w:rPr>
      </w:pPr>
      <w:r>
        <w:rPr>
          <w:rFonts w:hint="eastAsia" w:ascii="仿宋" w:hAnsi="仿宋" w:eastAsia="仿宋" w:cs="仿宋"/>
          <w:sz w:val="24"/>
          <w:szCs w:val="28"/>
        </w:rPr>
        <w:t>第四条 质量保证</w:t>
      </w:r>
    </w:p>
    <w:p w14:paraId="660124C2">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1、技术标准应符合要求。</w:t>
      </w:r>
    </w:p>
    <w:p w14:paraId="54EC0EDA">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2、乙方提供的必须是全新、原包装、正宗（包括零部件）的货物，主要货物必须符合国家检测标准以及该产品的出厂标准。</w:t>
      </w:r>
    </w:p>
    <w:p w14:paraId="7F029C01">
      <w:pPr>
        <w:spacing w:line="400" w:lineRule="exact"/>
        <w:jc w:val="left"/>
        <w:rPr>
          <w:rFonts w:ascii="仿宋" w:hAnsi="仿宋" w:eastAsia="仿宋" w:cs="仿宋"/>
          <w:sz w:val="24"/>
          <w:szCs w:val="28"/>
        </w:rPr>
      </w:pPr>
      <w:r>
        <w:rPr>
          <w:rFonts w:hint="eastAsia" w:ascii="仿宋" w:hAnsi="仿宋" w:eastAsia="仿宋" w:cs="仿宋"/>
          <w:sz w:val="24"/>
          <w:szCs w:val="28"/>
        </w:rPr>
        <w:t>第五条 进度要求：</w:t>
      </w:r>
    </w:p>
    <w:p w14:paraId="2227D843">
      <w:pPr>
        <w:spacing w:line="400" w:lineRule="exact"/>
        <w:ind w:firstLine="360" w:firstLineChars="150"/>
        <w:rPr>
          <w:rFonts w:ascii="仿宋" w:hAnsi="仿宋" w:eastAsia="仿宋" w:cs="仿宋"/>
          <w:sz w:val="24"/>
          <w:szCs w:val="28"/>
        </w:rPr>
      </w:pPr>
      <w:r>
        <w:rPr>
          <w:rFonts w:hint="eastAsia" w:ascii="仿宋" w:hAnsi="仿宋" w:eastAsia="仿宋" w:cs="仿宋"/>
          <w:sz w:val="24"/>
          <w:szCs w:val="28"/>
        </w:rPr>
        <w:t>1、乙方应按照招投标文件要求或按施工进度进行</w:t>
      </w:r>
    </w:p>
    <w:p w14:paraId="6DA04C97">
      <w:pPr>
        <w:spacing w:line="400" w:lineRule="exact"/>
        <w:ind w:firstLine="360" w:firstLineChars="150"/>
        <w:rPr>
          <w:rFonts w:ascii="仿宋" w:hAnsi="仿宋" w:eastAsia="仿宋" w:cs="仿宋"/>
          <w:sz w:val="24"/>
          <w:szCs w:val="28"/>
        </w:rPr>
      </w:pPr>
      <w:r>
        <w:rPr>
          <w:rFonts w:hint="eastAsia" w:ascii="仿宋" w:hAnsi="仿宋" w:eastAsia="仿宋" w:cs="仿宋"/>
          <w:sz w:val="24"/>
          <w:szCs w:val="28"/>
        </w:rPr>
        <w:t>2、乙方交付的材料应当完全符合招投标文件或者本合同所规定的材料、数量和规格要求。</w:t>
      </w:r>
    </w:p>
    <w:p w14:paraId="39A73D49">
      <w:pPr>
        <w:spacing w:line="400" w:lineRule="exact"/>
        <w:jc w:val="left"/>
        <w:rPr>
          <w:rFonts w:ascii="仿宋" w:hAnsi="仿宋" w:eastAsia="仿宋" w:cs="仿宋"/>
          <w:sz w:val="24"/>
          <w:szCs w:val="28"/>
        </w:rPr>
      </w:pPr>
      <w:r>
        <w:rPr>
          <w:rFonts w:hint="eastAsia" w:ascii="仿宋" w:hAnsi="仿宋" w:eastAsia="仿宋" w:cs="仿宋"/>
          <w:sz w:val="24"/>
          <w:szCs w:val="28"/>
        </w:rPr>
        <w:t>第六条 验收时间、地点、标准、结算方式</w:t>
      </w:r>
    </w:p>
    <w:p w14:paraId="5FE6D9E2">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1、验收时间：</w:t>
      </w:r>
    </w:p>
    <w:p w14:paraId="36418E11">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2、验收地点：</w:t>
      </w:r>
    </w:p>
    <w:p w14:paraId="0BF3E949">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3、验收标准：</w:t>
      </w:r>
    </w:p>
    <w:p w14:paraId="27495775">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 xml:space="preserve">4、结算方式： </w:t>
      </w:r>
    </w:p>
    <w:p w14:paraId="43ACF759">
      <w:pPr>
        <w:spacing w:line="400" w:lineRule="exact"/>
        <w:jc w:val="left"/>
        <w:rPr>
          <w:rFonts w:ascii="仿宋" w:hAnsi="仿宋" w:eastAsia="仿宋" w:cs="仿宋"/>
          <w:sz w:val="24"/>
          <w:szCs w:val="28"/>
        </w:rPr>
      </w:pPr>
      <w:r>
        <w:rPr>
          <w:rFonts w:hint="eastAsia" w:ascii="仿宋" w:hAnsi="仿宋" w:eastAsia="仿宋" w:cs="仿宋"/>
          <w:sz w:val="24"/>
          <w:szCs w:val="28"/>
        </w:rPr>
        <w:t xml:space="preserve">第七条 付款时间及方式 </w:t>
      </w:r>
    </w:p>
    <w:p w14:paraId="5D99F4FC">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付款前乙方应提交以下资料：乙方出具的发票；</w:t>
      </w:r>
    </w:p>
    <w:p w14:paraId="765857B6">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付款时间、方式：</w:t>
      </w:r>
    </w:p>
    <w:p w14:paraId="7F261A1B">
      <w:pPr>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合同签订生效以及项目履约完成，收到发票后60天内，采购人向乙方支付合同总价的100%。若乙方未提供发票，甲方付款时间可顺延。实际若需财政审批拨款的，以财政审批拨款时间为准，不视为甲方违约。</w:t>
      </w:r>
    </w:p>
    <w:p w14:paraId="7F3A3E05">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第八条 成品保护</w:t>
      </w:r>
    </w:p>
    <w:p w14:paraId="786A36F4">
      <w:pPr>
        <w:spacing w:line="400" w:lineRule="exact"/>
        <w:ind w:firstLine="360" w:firstLineChars="150"/>
        <w:rPr>
          <w:rFonts w:ascii="仿宋" w:hAnsi="仿宋" w:eastAsia="仿宋" w:cs="仿宋"/>
          <w:sz w:val="24"/>
          <w:szCs w:val="28"/>
        </w:rPr>
      </w:pPr>
      <w:r>
        <w:rPr>
          <w:rFonts w:hint="eastAsia" w:ascii="仿宋" w:hAnsi="仿宋" w:eastAsia="仿宋" w:cs="仿宋"/>
          <w:sz w:val="24"/>
          <w:szCs w:val="28"/>
        </w:rPr>
        <w:t>在安装完毕验收前要认真做好成品保护。因失窃或失火造成的损失由中标人负责，凡由此而损及总承包单位或招标人利益时，由中标人赔偿。</w:t>
      </w:r>
    </w:p>
    <w:p w14:paraId="1DCB39A3">
      <w:pPr>
        <w:spacing w:line="400" w:lineRule="exact"/>
        <w:jc w:val="left"/>
        <w:rPr>
          <w:rFonts w:ascii="仿宋" w:hAnsi="仿宋" w:eastAsia="仿宋" w:cs="仿宋"/>
          <w:sz w:val="24"/>
          <w:szCs w:val="28"/>
        </w:rPr>
      </w:pPr>
      <w:r>
        <w:rPr>
          <w:rFonts w:hint="eastAsia" w:ascii="仿宋" w:hAnsi="仿宋" w:eastAsia="仿宋" w:cs="仿宋"/>
          <w:sz w:val="24"/>
          <w:szCs w:val="28"/>
        </w:rPr>
        <w:t>第九条 保修约定</w:t>
      </w:r>
    </w:p>
    <w:p w14:paraId="186ED398">
      <w:pPr>
        <w:spacing w:line="340" w:lineRule="exact"/>
        <w:ind w:firstLine="480" w:firstLineChars="200"/>
        <w:rPr>
          <w:rFonts w:ascii="仿宋" w:hAnsi="仿宋" w:eastAsia="仿宋" w:cs="仿宋"/>
          <w:sz w:val="24"/>
          <w:szCs w:val="28"/>
        </w:rPr>
      </w:pPr>
      <w:r>
        <w:rPr>
          <w:rFonts w:hint="eastAsia" w:ascii="仿宋" w:hAnsi="仿宋" w:eastAsia="仿宋" w:cs="仿宋"/>
          <w:sz w:val="24"/>
          <w:szCs w:val="28"/>
        </w:rPr>
        <w:t>1、乙方对系统中的货物提供</w:t>
      </w:r>
      <w:r>
        <w:rPr>
          <w:rFonts w:hint="eastAsia" w:ascii="仿宋" w:hAnsi="仿宋" w:eastAsia="仿宋" w:cs="仿宋"/>
          <w:sz w:val="24"/>
          <w:szCs w:val="28"/>
          <w:u w:val="single"/>
        </w:rPr>
        <w:t>至少三年的免费质保期（若乙方投标承诺超过三年的，以乙方承诺为准）</w:t>
      </w:r>
      <w:r>
        <w:rPr>
          <w:rFonts w:hint="eastAsia" w:ascii="仿宋" w:hAnsi="仿宋" w:eastAsia="仿宋" w:cs="仿宋"/>
          <w:sz w:val="24"/>
          <w:szCs w:val="28"/>
        </w:rPr>
        <w:t>，免费质保期时间从验收之日起计算。质保期内非因甲方的人为原因而出现货物的质量问题，由乙方负责包修、包换、包退，并承担修理的实际费用。</w:t>
      </w:r>
    </w:p>
    <w:p w14:paraId="6EB83C97">
      <w:pPr>
        <w:spacing w:line="340" w:lineRule="exact"/>
        <w:ind w:firstLine="480" w:firstLineChars="200"/>
        <w:rPr>
          <w:rFonts w:ascii="仿宋" w:hAnsi="仿宋" w:eastAsia="仿宋" w:cs="仿宋"/>
          <w:sz w:val="24"/>
          <w:szCs w:val="28"/>
        </w:rPr>
      </w:pPr>
      <w:r>
        <w:rPr>
          <w:rFonts w:hint="eastAsia" w:ascii="仿宋" w:hAnsi="仿宋" w:eastAsia="仿宋" w:cs="仿宋"/>
          <w:sz w:val="24"/>
          <w:szCs w:val="28"/>
        </w:rPr>
        <w:t>2、乙方提供24小时即时响应服务，对甲方的服务请求信息在4小时内响应到位。</w:t>
      </w:r>
    </w:p>
    <w:p w14:paraId="2CF96CE9">
      <w:pPr>
        <w:spacing w:line="400" w:lineRule="exact"/>
        <w:jc w:val="left"/>
        <w:rPr>
          <w:rFonts w:ascii="仿宋" w:hAnsi="仿宋" w:eastAsia="仿宋" w:cs="仿宋"/>
          <w:sz w:val="24"/>
          <w:szCs w:val="28"/>
        </w:rPr>
      </w:pPr>
      <w:r>
        <w:rPr>
          <w:rFonts w:hint="eastAsia" w:ascii="仿宋" w:hAnsi="仿宋" w:eastAsia="仿宋" w:cs="仿宋"/>
          <w:sz w:val="24"/>
          <w:szCs w:val="28"/>
        </w:rPr>
        <w:t>第十条 违约责任</w:t>
      </w:r>
    </w:p>
    <w:p w14:paraId="77D3EA74">
      <w:pPr>
        <w:spacing w:line="340" w:lineRule="exact"/>
        <w:ind w:firstLine="480" w:firstLineChars="200"/>
        <w:rPr>
          <w:rFonts w:ascii="仿宋" w:hAnsi="仿宋" w:eastAsia="仿宋" w:cs="仿宋"/>
          <w:sz w:val="24"/>
          <w:szCs w:val="28"/>
        </w:rPr>
      </w:pPr>
      <w:r>
        <w:rPr>
          <w:rFonts w:hint="eastAsia" w:ascii="仿宋" w:hAnsi="仿宋" w:eastAsia="仿宋" w:cs="仿宋"/>
          <w:sz w:val="24"/>
          <w:szCs w:val="28"/>
        </w:rPr>
        <w:t>四、违约责任</w:t>
      </w:r>
    </w:p>
    <w:p w14:paraId="17D64CBE">
      <w:pPr>
        <w:spacing w:line="340" w:lineRule="exact"/>
        <w:ind w:firstLine="480" w:firstLineChars="200"/>
        <w:rPr>
          <w:rFonts w:ascii="仿宋" w:hAnsi="仿宋" w:eastAsia="仿宋" w:cs="仿宋"/>
          <w:sz w:val="24"/>
          <w:szCs w:val="28"/>
        </w:rPr>
      </w:pPr>
      <w:r>
        <w:rPr>
          <w:rFonts w:hint="eastAsia" w:ascii="仿宋" w:hAnsi="仿宋" w:eastAsia="仿宋" w:cs="仿宋"/>
          <w:sz w:val="24"/>
          <w:szCs w:val="28"/>
        </w:rPr>
        <w:t>（1）甲方无正当理由拒收货物、拒绝出具验收报告的，甲方向乙方偿付货款总值的30%违约金。</w:t>
      </w:r>
    </w:p>
    <w:p w14:paraId="134ADE62">
      <w:pPr>
        <w:spacing w:line="340" w:lineRule="exact"/>
        <w:ind w:firstLine="480" w:firstLineChars="200"/>
        <w:rPr>
          <w:rFonts w:ascii="仿宋" w:hAnsi="仿宋" w:eastAsia="仿宋" w:cs="仿宋"/>
          <w:sz w:val="24"/>
          <w:szCs w:val="28"/>
        </w:rPr>
      </w:pPr>
      <w:r>
        <w:rPr>
          <w:rFonts w:hint="eastAsia" w:ascii="仿宋" w:hAnsi="仿宋" w:eastAsia="仿宋" w:cs="仿宋"/>
          <w:sz w:val="24"/>
          <w:szCs w:val="28"/>
        </w:rPr>
        <w:t>（2）乙方所交的货物品种、型号、质量不符合合同规定标准的，甲方有权拒收货物；或者乙方在中标后不能交货；上述情况之一者，乙方均向甲方偿付货款总值30%的违约金。</w:t>
      </w:r>
    </w:p>
    <w:p w14:paraId="3A420269">
      <w:pPr>
        <w:spacing w:line="340" w:lineRule="exact"/>
        <w:ind w:firstLine="480" w:firstLineChars="200"/>
        <w:rPr>
          <w:rFonts w:ascii="仿宋" w:hAnsi="仿宋" w:eastAsia="仿宋" w:cs="仿宋"/>
          <w:sz w:val="24"/>
          <w:szCs w:val="28"/>
        </w:rPr>
      </w:pPr>
      <w:r>
        <w:rPr>
          <w:rFonts w:hint="eastAsia" w:ascii="仿宋" w:hAnsi="仿宋" w:eastAsia="仿宋" w:cs="仿宋"/>
          <w:sz w:val="24"/>
          <w:szCs w:val="28"/>
        </w:rPr>
        <w:t>（3）乙方逾期未交付货物的，乙方向甲方每日偿付货款总额0.5‰的违约金。</w:t>
      </w:r>
    </w:p>
    <w:p w14:paraId="11634173">
      <w:pPr>
        <w:spacing w:line="400" w:lineRule="exact"/>
        <w:jc w:val="left"/>
        <w:rPr>
          <w:rFonts w:ascii="仿宋" w:hAnsi="仿宋" w:eastAsia="仿宋" w:cs="仿宋"/>
          <w:sz w:val="28"/>
          <w:szCs w:val="28"/>
        </w:rPr>
      </w:pPr>
      <w:r>
        <w:rPr>
          <w:rFonts w:hint="eastAsia" w:ascii="仿宋" w:hAnsi="仿宋" w:eastAsia="仿宋" w:cs="仿宋"/>
          <w:sz w:val="24"/>
          <w:szCs w:val="28"/>
        </w:rPr>
        <w:t xml:space="preserve">第十一条 不可抗力 </w:t>
      </w:r>
    </w:p>
    <w:p w14:paraId="27D2A14F">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如发生不可抗力事件，受不可抗力事件影响的一方应取得公证机关的不能履行或不能全部履行合同的证明，并在事件发生后 7 个工作日内，及时通知另一方。双方同意，可据此免除全部或部分责任。</w:t>
      </w:r>
    </w:p>
    <w:p w14:paraId="568326F2">
      <w:pPr>
        <w:spacing w:line="400" w:lineRule="exact"/>
        <w:jc w:val="left"/>
        <w:rPr>
          <w:rFonts w:ascii="仿宋" w:hAnsi="仿宋" w:eastAsia="仿宋" w:cs="仿宋"/>
          <w:sz w:val="28"/>
          <w:szCs w:val="28"/>
        </w:rPr>
      </w:pPr>
      <w:r>
        <w:rPr>
          <w:rFonts w:hint="eastAsia" w:ascii="仿宋" w:hAnsi="仿宋" w:eastAsia="仿宋" w:cs="仿宋"/>
          <w:sz w:val="24"/>
          <w:szCs w:val="28"/>
        </w:rPr>
        <w:t>第十二条 争议解决方式</w:t>
      </w:r>
    </w:p>
    <w:p w14:paraId="0079E431">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1、因材料的质量问题发生争议的，应当请国家认可的质量检测机构对质量进行鉴定。符合标准的，鉴定费由甲方承担；不符合质量标准的，鉴定费由乙方承担，并按本合同第九条规定处理。</w:t>
      </w:r>
    </w:p>
    <w:p w14:paraId="5F33C9D8">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双方如发生争议，应协商解决；如协商不成，经人民法院提出诉讼方式解决。</w:t>
      </w:r>
    </w:p>
    <w:p w14:paraId="60D35D74">
      <w:pPr>
        <w:spacing w:line="400" w:lineRule="exact"/>
        <w:jc w:val="left"/>
        <w:rPr>
          <w:rFonts w:ascii="仿宋" w:hAnsi="仿宋" w:eastAsia="仿宋" w:cs="仿宋"/>
          <w:sz w:val="24"/>
          <w:szCs w:val="28"/>
        </w:rPr>
      </w:pPr>
      <w:r>
        <w:rPr>
          <w:rFonts w:hint="eastAsia" w:ascii="仿宋" w:hAnsi="仿宋" w:eastAsia="仿宋" w:cs="仿宋"/>
          <w:sz w:val="24"/>
          <w:szCs w:val="28"/>
        </w:rPr>
        <w:t>第十三条 合同生效、终止及其他</w:t>
      </w:r>
    </w:p>
    <w:p w14:paraId="27B5055B">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合同自双方签字并盖章后生效，双方权利义务履行完毕后，合同终止。 合同一式陆份，双方各叁份，具有同等法律效力。</w:t>
      </w:r>
    </w:p>
    <w:p w14:paraId="669B4235">
      <w:pPr>
        <w:spacing w:line="400" w:lineRule="exact"/>
        <w:ind w:firstLine="480" w:firstLineChars="200"/>
        <w:rPr>
          <w:rFonts w:ascii="仿宋" w:hAnsi="仿宋" w:eastAsia="仿宋" w:cs="仿宋"/>
          <w:sz w:val="24"/>
          <w:szCs w:val="28"/>
        </w:rPr>
      </w:pPr>
      <w:r>
        <w:rPr>
          <w:rFonts w:hint="eastAsia" w:ascii="仿宋" w:hAnsi="仿宋" w:eastAsia="仿宋" w:cs="仿宋"/>
          <w:sz w:val="24"/>
          <w:szCs w:val="28"/>
        </w:rPr>
        <w:t>未尽事宜，双方协商解决；合同的变更及修改须经双方同意，以书面形式变更。</w:t>
      </w:r>
    </w:p>
    <w:p w14:paraId="6D47D666">
      <w:pPr>
        <w:spacing w:line="400" w:lineRule="exact"/>
        <w:jc w:val="left"/>
        <w:rPr>
          <w:rFonts w:ascii="仿宋" w:hAnsi="仿宋" w:eastAsia="仿宋" w:cs="仿宋"/>
          <w:sz w:val="24"/>
          <w:szCs w:val="28"/>
        </w:rPr>
      </w:pPr>
      <w:r>
        <w:rPr>
          <w:rFonts w:hint="eastAsia" w:ascii="仿宋" w:hAnsi="仿宋" w:eastAsia="仿宋" w:cs="仿宋"/>
          <w:sz w:val="24"/>
          <w:szCs w:val="28"/>
        </w:rPr>
        <w:t>第十四条 补充条款</w:t>
      </w:r>
    </w:p>
    <w:p w14:paraId="77F8FD83">
      <w:pPr>
        <w:spacing w:line="400" w:lineRule="exact"/>
        <w:rPr>
          <w:rFonts w:ascii="仿宋" w:hAnsi="仿宋" w:eastAsia="仿宋" w:cs="仿宋"/>
          <w:sz w:val="24"/>
          <w:szCs w:val="28"/>
        </w:rPr>
      </w:pPr>
    </w:p>
    <w:p w14:paraId="2622918A">
      <w:pPr>
        <w:spacing w:line="400" w:lineRule="exact"/>
        <w:rPr>
          <w:rFonts w:ascii="仿宋" w:hAnsi="仿宋" w:eastAsia="仿宋" w:cs="仿宋"/>
          <w:sz w:val="24"/>
          <w:szCs w:val="28"/>
        </w:rPr>
      </w:pPr>
    </w:p>
    <w:p w14:paraId="173613DB">
      <w:pPr>
        <w:spacing w:line="400" w:lineRule="exact"/>
        <w:rPr>
          <w:rFonts w:ascii="仿宋" w:hAnsi="仿宋" w:eastAsia="仿宋" w:cs="仿宋"/>
          <w:sz w:val="24"/>
          <w:szCs w:val="28"/>
        </w:rPr>
      </w:pPr>
    </w:p>
    <w:p w14:paraId="10A47F4B">
      <w:pPr>
        <w:spacing w:line="400" w:lineRule="exact"/>
        <w:ind w:firstLine="120" w:firstLineChars="50"/>
        <w:rPr>
          <w:rFonts w:ascii="仿宋" w:hAnsi="仿宋" w:eastAsia="仿宋" w:cs="仿宋"/>
          <w:sz w:val="24"/>
          <w:szCs w:val="28"/>
        </w:rPr>
      </w:pPr>
      <w:r>
        <w:rPr>
          <w:rFonts w:hint="eastAsia" w:ascii="仿宋" w:hAnsi="仿宋" w:eastAsia="仿宋" w:cs="仿宋"/>
          <w:sz w:val="24"/>
          <w:szCs w:val="28"/>
        </w:rPr>
        <w:t xml:space="preserve">甲方：（盖章）                                   乙方：（盖章）              </w:t>
      </w:r>
    </w:p>
    <w:p w14:paraId="11B425B5">
      <w:pPr>
        <w:spacing w:line="400" w:lineRule="exact"/>
        <w:ind w:firstLine="120" w:firstLineChars="50"/>
        <w:rPr>
          <w:rFonts w:ascii="仿宋" w:hAnsi="仿宋" w:eastAsia="仿宋" w:cs="仿宋"/>
          <w:sz w:val="24"/>
          <w:szCs w:val="28"/>
        </w:rPr>
      </w:pPr>
      <w:r>
        <w:rPr>
          <w:rFonts w:hint="eastAsia" w:ascii="仿宋" w:hAnsi="仿宋" w:eastAsia="仿宋" w:cs="仿宋"/>
          <w:sz w:val="24"/>
          <w:szCs w:val="28"/>
        </w:rPr>
        <w:t xml:space="preserve">法人代表：                                      法人代表：               </w:t>
      </w:r>
    </w:p>
    <w:p w14:paraId="471752D7">
      <w:pPr>
        <w:spacing w:line="400" w:lineRule="exact"/>
        <w:ind w:firstLine="120" w:firstLineChars="50"/>
        <w:rPr>
          <w:rFonts w:ascii="仿宋" w:hAnsi="仿宋" w:eastAsia="仿宋" w:cs="仿宋"/>
          <w:sz w:val="24"/>
          <w:szCs w:val="28"/>
        </w:rPr>
      </w:pPr>
      <w:r>
        <w:rPr>
          <w:rFonts w:hint="eastAsia" w:ascii="仿宋" w:hAnsi="仿宋" w:eastAsia="仿宋" w:cs="仿宋"/>
          <w:sz w:val="24"/>
          <w:szCs w:val="28"/>
        </w:rPr>
        <w:t xml:space="preserve">代 理 人：                                      代 理 人：                </w:t>
      </w:r>
    </w:p>
    <w:p w14:paraId="64D1E3E3">
      <w:pPr>
        <w:spacing w:line="400" w:lineRule="exact"/>
        <w:ind w:firstLine="120" w:firstLineChars="50"/>
        <w:rPr>
          <w:rFonts w:ascii="仿宋" w:hAnsi="仿宋" w:eastAsia="仿宋" w:cs="仿宋"/>
          <w:sz w:val="24"/>
          <w:szCs w:val="28"/>
        </w:rPr>
      </w:pPr>
      <w:r>
        <w:rPr>
          <w:rFonts w:hint="eastAsia" w:ascii="仿宋" w:hAnsi="仿宋" w:eastAsia="仿宋" w:cs="仿宋"/>
          <w:sz w:val="24"/>
          <w:szCs w:val="28"/>
        </w:rPr>
        <w:t xml:space="preserve">地    址：                                      地    址：                </w:t>
      </w:r>
    </w:p>
    <w:p w14:paraId="632056E0">
      <w:pPr>
        <w:spacing w:line="400" w:lineRule="exact"/>
        <w:ind w:firstLine="120" w:firstLineChars="50"/>
        <w:rPr>
          <w:rFonts w:ascii="仿宋" w:hAnsi="仿宋" w:eastAsia="仿宋" w:cs="仿宋"/>
          <w:sz w:val="24"/>
          <w:szCs w:val="28"/>
        </w:rPr>
      </w:pPr>
      <w:r>
        <w:rPr>
          <w:rFonts w:hint="eastAsia" w:ascii="仿宋" w:hAnsi="仿宋" w:eastAsia="仿宋" w:cs="仿宋"/>
          <w:sz w:val="24"/>
          <w:szCs w:val="28"/>
        </w:rPr>
        <w:t xml:space="preserve">开户银行：                                      开户银行：                </w:t>
      </w:r>
    </w:p>
    <w:p w14:paraId="6AB1C04A">
      <w:pPr>
        <w:spacing w:line="400" w:lineRule="exact"/>
        <w:ind w:firstLine="120" w:firstLineChars="50"/>
        <w:rPr>
          <w:rFonts w:ascii="仿宋" w:hAnsi="仿宋" w:eastAsia="仿宋" w:cs="仿宋"/>
          <w:sz w:val="24"/>
          <w:szCs w:val="28"/>
        </w:rPr>
      </w:pPr>
      <w:r>
        <w:rPr>
          <w:rFonts w:hint="eastAsia" w:ascii="仿宋" w:hAnsi="仿宋" w:eastAsia="仿宋" w:cs="仿宋"/>
          <w:sz w:val="24"/>
          <w:szCs w:val="28"/>
        </w:rPr>
        <w:t xml:space="preserve">帐    号：                                      帐    号：                </w:t>
      </w:r>
    </w:p>
    <w:p w14:paraId="402ACCD2">
      <w:pPr>
        <w:spacing w:line="400" w:lineRule="exact"/>
        <w:ind w:firstLine="120" w:firstLineChars="50"/>
        <w:rPr>
          <w:rFonts w:ascii="仿宋" w:hAnsi="仿宋" w:eastAsia="仿宋" w:cs="仿宋"/>
          <w:sz w:val="24"/>
          <w:szCs w:val="28"/>
        </w:rPr>
      </w:pPr>
      <w:r>
        <w:rPr>
          <w:rFonts w:hint="eastAsia" w:ascii="仿宋" w:hAnsi="仿宋" w:eastAsia="仿宋" w:cs="仿宋"/>
          <w:sz w:val="24"/>
          <w:szCs w:val="28"/>
        </w:rPr>
        <w:t xml:space="preserve">电    话：                                      电    话：                </w:t>
      </w:r>
    </w:p>
    <w:p w14:paraId="45006A62">
      <w:pPr>
        <w:spacing w:line="400" w:lineRule="exact"/>
        <w:ind w:firstLine="120" w:firstLineChars="50"/>
        <w:rPr>
          <w:rFonts w:ascii="仿宋" w:hAnsi="仿宋" w:eastAsia="仿宋" w:cs="仿宋"/>
          <w:sz w:val="24"/>
          <w:szCs w:val="28"/>
        </w:rPr>
      </w:pPr>
      <w:r>
        <w:rPr>
          <w:rFonts w:hint="eastAsia" w:ascii="仿宋" w:hAnsi="仿宋" w:eastAsia="仿宋" w:cs="仿宋"/>
          <w:sz w:val="24"/>
          <w:szCs w:val="28"/>
        </w:rPr>
        <w:t xml:space="preserve">电子邮箱：                                      电子邮箱：                </w:t>
      </w:r>
    </w:p>
    <w:p w14:paraId="3BFE0021">
      <w:pPr>
        <w:pStyle w:val="34"/>
        <w:tabs>
          <w:tab w:val="left" w:pos="2472"/>
        </w:tabs>
        <w:snapToGrid w:val="0"/>
        <w:ind w:firstLine="480" w:firstLineChars="200"/>
        <w:rPr>
          <w:rFonts w:ascii="仿宋" w:hAnsi="仿宋" w:eastAsia="仿宋" w:cs="仿宋"/>
        </w:rPr>
      </w:pPr>
      <w:r>
        <w:rPr>
          <w:rFonts w:hint="eastAsia" w:ascii="仿宋" w:hAnsi="仿宋" w:eastAsia="仿宋" w:cs="仿宋"/>
          <w:sz w:val="24"/>
          <w:szCs w:val="28"/>
        </w:rPr>
        <w:t>年  月  日                                      年  月  日</w:t>
      </w:r>
    </w:p>
    <w:bookmarkEnd w:id="40"/>
    <w:p w14:paraId="1A57B341">
      <w:pPr>
        <w:rPr>
          <w:rFonts w:ascii="仿宋" w:hAnsi="仿宋" w:eastAsia="仿宋" w:cs="仿宋"/>
        </w:rPr>
      </w:pPr>
    </w:p>
    <w:p w14:paraId="3184801C">
      <w:pPr>
        <w:spacing w:line="360" w:lineRule="auto"/>
        <w:jc w:val="center"/>
        <w:rPr>
          <w:rFonts w:ascii="仿宋" w:hAnsi="仿宋" w:eastAsia="仿宋" w:cs="仿宋"/>
          <w:b/>
          <w:sz w:val="36"/>
          <w:szCs w:val="36"/>
        </w:rPr>
      </w:pPr>
    </w:p>
    <w:p w14:paraId="43336E31">
      <w:pPr>
        <w:spacing w:line="360" w:lineRule="auto"/>
        <w:jc w:val="center"/>
        <w:rPr>
          <w:rFonts w:ascii="仿宋" w:hAnsi="仿宋" w:eastAsia="仿宋" w:cs="仿宋"/>
          <w:b/>
          <w:sz w:val="36"/>
          <w:szCs w:val="36"/>
        </w:rPr>
      </w:pPr>
    </w:p>
    <w:p w14:paraId="2717143C">
      <w:pPr>
        <w:spacing w:line="360" w:lineRule="auto"/>
        <w:jc w:val="center"/>
        <w:rPr>
          <w:rFonts w:ascii="仿宋" w:hAnsi="仿宋" w:eastAsia="仿宋" w:cs="仿宋"/>
          <w:b/>
          <w:sz w:val="36"/>
          <w:szCs w:val="36"/>
        </w:rPr>
      </w:pPr>
    </w:p>
    <w:p w14:paraId="3B7011BF">
      <w:pPr>
        <w:spacing w:line="360" w:lineRule="auto"/>
        <w:jc w:val="center"/>
        <w:rPr>
          <w:rFonts w:ascii="仿宋" w:hAnsi="仿宋" w:eastAsia="仿宋" w:cs="仿宋"/>
          <w:b/>
          <w:sz w:val="36"/>
          <w:szCs w:val="36"/>
        </w:rPr>
      </w:pPr>
    </w:p>
    <w:p w14:paraId="55659EF5">
      <w:pPr>
        <w:spacing w:line="360" w:lineRule="auto"/>
        <w:jc w:val="center"/>
        <w:rPr>
          <w:rFonts w:ascii="仿宋" w:hAnsi="仿宋" w:eastAsia="仿宋" w:cs="仿宋"/>
          <w:b/>
          <w:sz w:val="36"/>
          <w:szCs w:val="36"/>
        </w:rPr>
      </w:pPr>
    </w:p>
    <w:p w14:paraId="368FFD4A">
      <w:pPr>
        <w:spacing w:line="360" w:lineRule="auto"/>
        <w:jc w:val="center"/>
        <w:rPr>
          <w:rFonts w:ascii="仿宋" w:hAnsi="仿宋" w:eastAsia="仿宋" w:cs="仿宋"/>
          <w:b/>
          <w:sz w:val="36"/>
          <w:szCs w:val="36"/>
        </w:rPr>
      </w:pPr>
    </w:p>
    <w:p w14:paraId="4CF4C305">
      <w:pPr>
        <w:spacing w:line="360" w:lineRule="auto"/>
        <w:jc w:val="center"/>
        <w:rPr>
          <w:rFonts w:ascii="仿宋" w:hAnsi="仿宋" w:eastAsia="仿宋" w:cs="仿宋"/>
          <w:b/>
          <w:sz w:val="36"/>
          <w:szCs w:val="36"/>
        </w:rPr>
      </w:pPr>
    </w:p>
    <w:p w14:paraId="64EA6710">
      <w:pPr>
        <w:spacing w:line="360" w:lineRule="auto"/>
        <w:jc w:val="center"/>
        <w:rPr>
          <w:rFonts w:ascii="仿宋" w:hAnsi="仿宋" w:eastAsia="仿宋" w:cs="仿宋"/>
          <w:b/>
          <w:sz w:val="36"/>
          <w:szCs w:val="36"/>
        </w:rPr>
      </w:pPr>
    </w:p>
    <w:p w14:paraId="0F80BF43">
      <w:pPr>
        <w:spacing w:line="360" w:lineRule="auto"/>
        <w:jc w:val="center"/>
        <w:rPr>
          <w:rFonts w:ascii="仿宋" w:hAnsi="仿宋" w:eastAsia="仿宋" w:cs="仿宋"/>
          <w:b/>
          <w:sz w:val="36"/>
          <w:szCs w:val="36"/>
        </w:rPr>
      </w:pPr>
    </w:p>
    <w:p w14:paraId="593616C6">
      <w:pPr>
        <w:spacing w:line="360" w:lineRule="auto"/>
        <w:jc w:val="center"/>
        <w:rPr>
          <w:rFonts w:ascii="仿宋" w:hAnsi="仿宋" w:eastAsia="仿宋" w:cs="仿宋"/>
          <w:b/>
          <w:sz w:val="36"/>
          <w:szCs w:val="36"/>
        </w:rPr>
      </w:pPr>
      <w:r>
        <w:rPr>
          <w:rFonts w:hint="eastAsia" w:ascii="仿宋" w:hAnsi="仿宋" w:eastAsia="仿宋" w:cs="仿宋"/>
          <w:b/>
          <w:sz w:val="36"/>
          <w:szCs w:val="36"/>
        </w:rPr>
        <w:t>第五部分  评标方法及标准</w:t>
      </w:r>
    </w:p>
    <w:p w14:paraId="0B1494EE">
      <w:pPr>
        <w:spacing w:line="440" w:lineRule="exact"/>
        <w:jc w:val="left"/>
        <w:rPr>
          <w:rFonts w:ascii="仿宋" w:hAnsi="仿宋" w:eastAsia="仿宋" w:cs="仿宋"/>
          <w:b/>
          <w:sz w:val="24"/>
        </w:rPr>
      </w:pPr>
      <w:r>
        <w:rPr>
          <w:rFonts w:hint="eastAsia" w:ascii="仿宋" w:hAnsi="仿宋" w:eastAsia="仿宋" w:cs="仿宋"/>
          <w:b/>
          <w:sz w:val="24"/>
        </w:rPr>
        <w:t>1、评标方法：</w:t>
      </w:r>
    </w:p>
    <w:p w14:paraId="2FA230A0">
      <w:pPr>
        <w:spacing w:line="440" w:lineRule="exact"/>
        <w:ind w:firstLine="480" w:firstLineChars="200"/>
        <w:jc w:val="left"/>
        <w:rPr>
          <w:rFonts w:ascii="仿宋" w:hAnsi="仿宋" w:eastAsia="仿宋" w:cs="仿宋"/>
          <w:sz w:val="24"/>
        </w:rPr>
      </w:pPr>
      <w:r>
        <w:rPr>
          <w:rFonts w:hint="eastAsia" w:ascii="仿宋" w:hAnsi="仿宋" w:eastAsia="仿宋" w:cs="仿宋"/>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一名）。得分并列的，采用随机抽取的方式确定。</w:t>
      </w:r>
    </w:p>
    <w:p w14:paraId="7C302C82">
      <w:pPr>
        <w:spacing w:line="440" w:lineRule="exact"/>
        <w:jc w:val="left"/>
        <w:rPr>
          <w:rFonts w:ascii="仿宋" w:hAnsi="仿宋" w:eastAsia="仿宋" w:cs="仿宋"/>
          <w:b/>
          <w:sz w:val="24"/>
        </w:rPr>
      </w:pPr>
      <w:r>
        <w:rPr>
          <w:rFonts w:hint="eastAsia" w:ascii="仿宋" w:hAnsi="仿宋" w:eastAsia="仿宋" w:cs="仿宋"/>
          <w:b/>
          <w:sz w:val="24"/>
        </w:rPr>
        <w:t>2.评分标准：</w:t>
      </w:r>
    </w:p>
    <w:p w14:paraId="5F2874E1">
      <w:pPr>
        <w:spacing w:line="440" w:lineRule="exact"/>
        <w:ind w:firstLine="480" w:firstLineChars="200"/>
        <w:jc w:val="left"/>
        <w:rPr>
          <w:rFonts w:ascii="仿宋" w:hAnsi="仿宋" w:eastAsia="仿宋" w:cs="仿宋"/>
          <w:sz w:val="24"/>
        </w:rPr>
      </w:pPr>
      <w:r>
        <w:rPr>
          <w:rFonts w:hint="eastAsia" w:ascii="仿宋" w:hAnsi="仿宋" w:eastAsia="仿宋" w:cs="仿宋"/>
          <w:sz w:val="24"/>
        </w:rPr>
        <w:t>共100分，其中商务技术分</w:t>
      </w:r>
      <w:r>
        <w:rPr>
          <w:rFonts w:hint="eastAsia" w:ascii="仿宋" w:hAnsi="仿宋" w:eastAsia="仿宋" w:cs="仿宋"/>
          <w:sz w:val="24"/>
          <w:u w:val="single"/>
        </w:rPr>
        <w:t>70</w:t>
      </w:r>
      <w:r>
        <w:rPr>
          <w:rFonts w:hint="eastAsia" w:ascii="仿宋" w:hAnsi="仿宋" w:eastAsia="仿宋" w:cs="仿宋"/>
          <w:sz w:val="24"/>
        </w:rPr>
        <w:t>分，价格分</w:t>
      </w:r>
      <w:r>
        <w:rPr>
          <w:rFonts w:hint="eastAsia" w:ascii="仿宋" w:hAnsi="仿宋" w:eastAsia="仿宋" w:cs="仿宋"/>
          <w:sz w:val="24"/>
          <w:u w:val="single"/>
        </w:rPr>
        <w:t>30</w:t>
      </w:r>
      <w:r>
        <w:rPr>
          <w:rFonts w:hint="eastAsia" w:ascii="仿宋" w:hAnsi="仿宋" w:eastAsia="仿宋" w:cs="仿宋"/>
          <w:sz w:val="24"/>
        </w:rPr>
        <w:t>分。评分依下述所列为评标打分依据，分值如下（计算分值时，按其算术平均值保留小数2位）。</w:t>
      </w:r>
    </w:p>
    <w:p w14:paraId="2E18CD1B">
      <w:pPr>
        <w:spacing w:line="440" w:lineRule="exact"/>
        <w:rPr>
          <w:rFonts w:ascii="仿宋" w:hAnsi="仿宋" w:eastAsia="仿宋" w:cs="仿宋"/>
          <w:b/>
          <w:bCs/>
          <w:iCs/>
          <w:sz w:val="24"/>
        </w:rPr>
      </w:pPr>
      <w:r>
        <w:rPr>
          <w:rFonts w:hint="eastAsia" w:ascii="仿宋" w:hAnsi="仿宋" w:eastAsia="仿宋" w:cs="仿宋"/>
          <w:b/>
          <w:bCs/>
          <w:iCs/>
          <w:sz w:val="24"/>
        </w:rPr>
        <w:t>2.1商务技术分（</w:t>
      </w:r>
      <w:r>
        <w:rPr>
          <w:rFonts w:hint="eastAsia" w:ascii="仿宋" w:hAnsi="仿宋" w:eastAsia="仿宋" w:cs="仿宋"/>
          <w:b/>
          <w:bCs/>
          <w:iCs/>
          <w:sz w:val="24"/>
          <w:u w:val="single"/>
        </w:rPr>
        <w:t>70</w:t>
      </w:r>
      <w:r>
        <w:rPr>
          <w:rFonts w:hint="eastAsia" w:ascii="仿宋" w:hAnsi="仿宋" w:eastAsia="仿宋" w:cs="仿宋"/>
          <w:b/>
          <w:bCs/>
          <w:iCs/>
          <w:sz w:val="24"/>
        </w:rPr>
        <w:t>分）</w:t>
      </w:r>
    </w:p>
    <w:p w14:paraId="088157D5">
      <w:pPr>
        <w:snapToGrid w:val="0"/>
        <w:spacing w:line="440" w:lineRule="exact"/>
        <w:rPr>
          <w:rFonts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651343BE">
      <w:pPr>
        <w:snapToGrid w:val="0"/>
        <w:spacing w:line="440" w:lineRule="exact"/>
        <w:rPr>
          <w:rFonts w:hint="eastAsia" w:ascii="仿宋" w:hAnsi="仿宋" w:eastAsia="仿宋" w:cs="仿宋"/>
          <w:sz w:val="24"/>
        </w:rPr>
      </w:pPr>
      <w:r>
        <w:rPr>
          <w:rFonts w:hint="eastAsia" w:ascii="仿宋" w:hAnsi="仿宋" w:eastAsia="仿宋" w:cs="仿宋"/>
          <w:sz w:val="24"/>
        </w:rPr>
        <w:t>评分标准：综合评分法</w:t>
      </w:r>
    </w:p>
    <w:tbl>
      <w:tblPr>
        <w:tblStyle w:val="64"/>
        <w:tblpPr w:leftFromText="180" w:rightFromText="180" w:vertAnchor="text" w:horzAnchor="page" w:tblpX="1568" w:tblpY="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854"/>
        <w:gridCol w:w="820"/>
        <w:gridCol w:w="810"/>
        <w:gridCol w:w="5870"/>
      </w:tblGrid>
      <w:tr w14:paraId="3157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737" w:type="dxa"/>
            <w:gridSpan w:val="5"/>
            <w:vAlign w:val="center"/>
          </w:tcPr>
          <w:p w14:paraId="2F1AC729">
            <w:pPr>
              <w:jc w:val="center"/>
              <w:rPr>
                <w:rFonts w:ascii="宋体" w:hAnsi="宋体" w:cs="宋体"/>
                <w:sz w:val="20"/>
                <w:szCs w:val="20"/>
              </w:rPr>
            </w:pPr>
            <w:r>
              <w:rPr>
                <w:rFonts w:hint="eastAsia" w:ascii="宋体" w:hAnsi="宋体" w:cs="宋体"/>
                <w:b/>
                <w:bCs/>
                <w:sz w:val="22"/>
                <w:szCs w:val="22"/>
              </w:rPr>
              <w:t>评标因素和标准</w:t>
            </w:r>
          </w:p>
        </w:tc>
      </w:tr>
      <w:tr w14:paraId="363C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Align w:val="center"/>
          </w:tcPr>
          <w:p w14:paraId="7B9ACFA4">
            <w:pPr>
              <w:jc w:val="center"/>
              <w:rPr>
                <w:rFonts w:ascii="宋体" w:hAnsi="宋体" w:cs="宋体"/>
                <w:sz w:val="22"/>
                <w:szCs w:val="22"/>
              </w:rPr>
            </w:pPr>
            <w:r>
              <w:rPr>
                <w:rFonts w:hint="eastAsia" w:ascii="宋体" w:hAnsi="宋体" w:cs="宋体"/>
                <w:sz w:val="22"/>
                <w:szCs w:val="22"/>
              </w:rPr>
              <w:t>序号</w:t>
            </w:r>
          </w:p>
        </w:tc>
        <w:tc>
          <w:tcPr>
            <w:tcW w:w="1674" w:type="dxa"/>
            <w:gridSpan w:val="2"/>
            <w:vAlign w:val="center"/>
          </w:tcPr>
          <w:p w14:paraId="7D1CB432">
            <w:pPr>
              <w:jc w:val="center"/>
              <w:rPr>
                <w:rFonts w:ascii="宋体" w:hAnsi="宋体" w:cs="宋体"/>
                <w:sz w:val="22"/>
                <w:szCs w:val="22"/>
              </w:rPr>
            </w:pPr>
            <w:r>
              <w:rPr>
                <w:rFonts w:hint="eastAsia" w:ascii="宋体" w:hAnsi="宋体" w:cs="宋体"/>
                <w:sz w:val="22"/>
                <w:szCs w:val="22"/>
              </w:rPr>
              <w:t>评审因素</w:t>
            </w:r>
          </w:p>
        </w:tc>
        <w:tc>
          <w:tcPr>
            <w:tcW w:w="810" w:type="dxa"/>
            <w:vAlign w:val="center"/>
          </w:tcPr>
          <w:p w14:paraId="5139D87A">
            <w:pPr>
              <w:jc w:val="center"/>
              <w:rPr>
                <w:rFonts w:ascii="宋体" w:hAnsi="宋体" w:cs="宋体"/>
                <w:sz w:val="22"/>
                <w:szCs w:val="22"/>
              </w:rPr>
            </w:pPr>
            <w:r>
              <w:rPr>
                <w:rFonts w:hint="eastAsia" w:ascii="宋体" w:hAnsi="宋体" w:cs="宋体"/>
                <w:sz w:val="22"/>
                <w:szCs w:val="22"/>
              </w:rPr>
              <w:t>分值</w:t>
            </w:r>
          </w:p>
        </w:tc>
        <w:tc>
          <w:tcPr>
            <w:tcW w:w="5870" w:type="dxa"/>
            <w:vAlign w:val="center"/>
          </w:tcPr>
          <w:p w14:paraId="333292F8">
            <w:pPr>
              <w:jc w:val="center"/>
              <w:rPr>
                <w:rFonts w:ascii="宋体" w:hAnsi="宋体" w:cs="宋体"/>
                <w:sz w:val="22"/>
                <w:szCs w:val="22"/>
              </w:rPr>
            </w:pPr>
            <w:r>
              <w:rPr>
                <w:rFonts w:hint="eastAsia" w:ascii="宋体" w:hAnsi="宋体" w:cs="宋体"/>
                <w:sz w:val="22"/>
                <w:szCs w:val="22"/>
              </w:rPr>
              <w:t>评分标准</w:t>
            </w:r>
          </w:p>
        </w:tc>
      </w:tr>
      <w:tr w14:paraId="1BEA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Align w:val="center"/>
          </w:tcPr>
          <w:p w14:paraId="5B8F268F">
            <w:pPr>
              <w:jc w:val="center"/>
              <w:rPr>
                <w:rFonts w:ascii="宋体" w:hAnsi="宋体" w:cs="宋体"/>
                <w:b/>
                <w:bCs/>
                <w:sz w:val="20"/>
                <w:szCs w:val="20"/>
              </w:rPr>
            </w:pPr>
            <w:r>
              <w:rPr>
                <w:rFonts w:hint="eastAsia" w:ascii="宋体" w:hAnsi="宋体" w:cs="宋体"/>
                <w:b/>
                <w:bCs/>
                <w:sz w:val="20"/>
                <w:szCs w:val="20"/>
              </w:rPr>
              <w:t>1</w:t>
            </w:r>
          </w:p>
        </w:tc>
        <w:tc>
          <w:tcPr>
            <w:tcW w:w="1674" w:type="dxa"/>
            <w:gridSpan w:val="2"/>
            <w:vAlign w:val="center"/>
          </w:tcPr>
          <w:p w14:paraId="1DC732F0">
            <w:pPr>
              <w:jc w:val="center"/>
              <w:rPr>
                <w:rFonts w:ascii="宋体" w:hAnsi="宋体" w:cs="宋体"/>
                <w:sz w:val="20"/>
                <w:szCs w:val="20"/>
              </w:rPr>
            </w:pPr>
            <w:r>
              <w:rPr>
                <w:rFonts w:hint="eastAsia" w:ascii="宋体" w:hAnsi="宋体" w:cs="宋体"/>
                <w:sz w:val="20"/>
                <w:szCs w:val="20"/>
              </w:rPr>
              <w:t>价格分</w:t>
            </w:r>
          </w:p>
        </w:tc>
        <w:tc>
          <w:tcPr>
            <w:tcW w:w="810" w:type="dxa"/>
            <w:vAlign w:val="center"/>
          </w:tcPr>
          <w:p w14:paraId="7DF9E5BE">
            <w:pPr>
              <w:jc w:val="center"/>
              <w:rPr>
                <w:rFonts w:ascii="宋体" w:hAnsi="宋体" w:cs="宋体"/>
                <w:sz w:val="20"/>
                <w:szCs w:val="20"/>
              </w:rPr>
            </w:pPr>
            <w:r>
              <w:rPr>
                <w:rFonts w:hint="eastAsia" w:ascii="宋体" w:hAnsi="宋体" w:cs="宋体"/>
                <w:sz w:val="20"/>
                <w:szCs w:val="20"/>
              </w:rPr>
              <w:t>30分</w:t>
            </w:r>
          </w:p>
        </w:tc>
        <w:tc>
          <w:tcPr>
            <w:tcW w:w="5870" w:type="dxa"/>
            <w:vAlign w:val="center"/>
          </w:tcPr>
          <w:p w14:paraId="76EFB1F1">
            <w:pPr>
              <w:spacing w:line="320" w:lineRule="exact"/>
              <w:rPr>
                <w:rFonts w:ascii="宋体" w:hAnsi="宋体" w:cs="宋体"/>
                <w:sz w:val="20"/>
                <w:szCs w:val="20"/>
              </w:rPr>
            </w:pPr>
            <w:r>
              <w:rPr>
                <w:rFonts w:hint="eastAsia" w:ascii="宋体" w:hAnsi="宋体" w:cs="宋体"/>
                <w:sz w:val="20"/>
                <w:szCs w:val="20"/>
              </w:rPr>
              <w:t>报价采用满足采购文件要求且投标价格最低的有效投标报价为评标基准价，其价格分为满分30分。</w:t>
            </w:r>
            <w:r>
              <w:rPr>
                <w:rFonts w:hint="eastAsia" w:ascii="宋体" w:hAnsi="宋体" w:cs="宋体"/>
                <w:b/>
                <w:bCs/>
                <w:sz w:val="22"/>
                <w:szCs w:val="22"/>
              </w:rPr>
              <w:t>（经评审委员会认定投标报价明显低于成本价或市场价的，有可能影响所投产品质量或者不能诚信履约的，应当要求其在评标现场合理的时间内提供书面说明，必要时提交相关证明材料；供应商在规定时间内不能证明其报价合理性的，评审委员会应当将其作为无效响应处理）</w:t>
            </w:r>
          </w:p>
          <w:p w14:paraId="648A5792">
            <w:pPr>
              <w:spacing w:line="320" w:lineRule="exact"/>
              <w:rPr>
                <w:rFonts w:ascii="宋体" w:hAnsi="宋体" w:cs="宋体"/>
                <w:sz w:val="20"/>
                <w:szCs w:val="20"/>
              </w:rPr>
            </w:pPr>
            <w:r>
              <w:rPr>
                <w:rFonts w:hint="eastAsia" w:ascii="宋体" w:hAnsi="宋体" w:cs="宋体"/>
                <w:sz w:val="20"/>
                <w:szCs w:val="20"/>
              </w:rPr>
              <w:t>其他供应商的价格分统一按照下列公式计算：</w:t>
            </w:r>
          </w:p>
          <w:p w14:paraId="2A4E60F8">
            <w:pPr>
              <w:rPr>
                <w:rFonts w:ascii="宋体" w:hAnsi="宋体" w:cs="宋体"/>
                <w:sz w:val="20"/>
                <w:szCs w:val="20"/>
              </w:rPr>
            </w:pPr>
            <w:r>
              <w:rPr>
                <w:rFonts w:hint="eastAsia" w:ascii="宋体" w:hAnsi="宋体" w:cs="宋体"/>
                <w:sz w:val="20"/>
                <w:szCs w:val="20"/>
              </w:rPr>
              <w:t>投标报价得分=（评标基准价/投标报价）×30（保留到小数点后两位）</w:t>
            </w:r>
          </w:p>
        </w:tc>
      </w:tr>
      <w:tr w14:paraId="564C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Merge w:val="restart"/>
            <w:vAlign w:val="center"/>
          </w:tcPr>
          <w:p w14:paraId="1B514F5B">
            <w:pPr>
              <w:jc w:val="center"/>
              <w:rPr>
                <w:rFonts w:ascii="宋体" w:hAnsi="宋体" w:cs="宋体"/>
                <w:b/>
                <w:bCs/>
                <w:sz w:val="22"/>
                <w:szCs w:val="22"/>
              </w:rPr>
            </w:pPr>
            <w:r>
              <w:rPr>
                <w:rFonts w:hint="eastAsia" w:ascii="宋体" w:hAnsi="宋体" w:cs="宋体"/>
                <w:b/>
                <w:bCs/>
                <w:sz w:val="22"/>
                <w:szCs w:val="22"/>
              </w:rPr>
              <w:t>2</w:t>
            </w:r>
          </w:p>
        </w:tc>
        <w:tc>
          <w:tcPr>
            <w:tcW w:w="854" w:type="dxa"/>
            <w:vMerge w:val="restart"/>
            <w:vAlign w:val="center"/>
          </w:tcPr>
          <w:p w14:paraId="195E0F02">
            <w:pPr>
              <w:jc w:val="center"/>
              <w:rPr>
                <w:rFonts w:hint="default" w:ascii="宋体" w:hAnsi="宋体" w:eastAsia="宋体" w:cs="宋体"/>
                <w:sz w:val="20"/>
                <w:szCs w:val="20"/>
                <w:lang w:val="en-US" w:eastAsia="zh-CN"/>
              </w:rPr>
            </w:pPr>
            <w:r>
              <w:rPr>
                <w:rFonts w:hint="eastAsia" w:ascii="宋体" w:hAnsi="宋体" w:cs="宋体"/>
                <w:szCs w:val="21"/>
              </w:rPr>
              <w:t>商务分</w:t>
            </w:r>
            <w:r>
              <w:rPr>
                <w:rFonts w:hint="eastAsia" w:ascii="宋体" w:hAnsi="宋体" w:cs="宋体"/>
                <w:szCs w:val="21"/>
                <w:lang w:val="en-US" w:eastAsia="zh-CN"/>
              </w:rPr>
              <w:t>10</w:t>
            </w:r>
          </w:p>
        </w:tc>
        <w:tc>
          <w:tcPr>
            <w:tcW w:w="820" w:type="dxa"/>
            <w:vAlign w:val="center"/>
          </w:tcPr>
          <w:p w14:paraId="48727500">
            <w:pPr>
              <w:jc w:val="center"/>
              <w:rPr>
                <w:rFonts w:ascii="宋体" w:hAnsi="宋体" w:cs="宋体"/>
                <w:sz w:val="20"/>
                <w:szCs w:val="20"/>
              </w:rPr>
            </w:pPr>
            <w:r>
              <w:rPr>
                <w:rFonts w:hint="eastAsia" w:ascii="宋体" w:hAnsi="宋体" w:cs="宋体"/>
                <w:sz w:val="20"/>
                <w:szCs w:val="20"/>
              </w:rPr>
              <w:t>产品实力</w:t>
            </w:r>
          </w:p>
        </w:tc>
        <w:tc>
          <w:tcPr>
            <w:tcW w:w="810" w:type="dxa"/>
            <w:vAlign w:val="center"/>
          </w:tcPr>
          <w:p w14:paraId="69FF6075">
            <w:pPr>
              <w:jc w:val="center"/>
              <w:rPr>
                <w:rFonts w:ascii="宋体" w:hAnsi="宋体" w:cs="宋体"/>
                <w:sz w:val="22"/>
                <w:szCs w:val="22"/>
              </w:rPr>
            </w:pPr>
            <w:r>
              <w:rPr>
                <w:rFonts w:hint="eastAsia" w:ascii="宋体" w:hAnsi="宋体" w:cs="宋体"/>
                <w:sz w:val="22"/>
                <w:szCs w:val="22"/>
                <w:lang w:val="en-US" w:eastAsia="zh-CN"/>
              </w:rPr>
              <w:t>8</w:t>
            </w:r>
            <w:r>
              <w:rPr>
                <w:rFonts w:hint="eastAsia" w:ascii="宋体" w:hAnsi="宋体" w:cs="宋体"/>
                <w:sz w:val="22"/>
                <w:szCs w:val="22"/>
              </w:rPr>
              <w:t>分</w:t>
            </w:r>
          </w:p>
        </w:tc>
        <w:tc>
          <w:tcPr>
            <w:tcW w:w="5870" w:type="dxa"/>
            <w:vAlign w:val="center"/>
          </w:tcPr>
          <w:p w14:paraId="1E61F819">
            <w:pPr>
              <w:numPr>
                <w:ilvl w:val="0"/>
                <w:numId w:val="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投标人所投产品通过国际柔道联合会认证的，得5分；</w:t>
            </w:r>
          </w:p>
          <w:p w14:paraId="04CCA33B">
            <w:pPr>
              <w:numPr>
                <w:ilvl w:val="0"/>
                <w:numId w:val="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投标人所投产品通过阻燃性能检测的，得3分。</w:t>
            </w:r>
          </w:p>
          <w:p w14:paraId="4D6F5B5A">
            <w:pPr>
              <w:rPr>
                <w:rFonts w:hint="eastAsia" w:ascii="宋体" w:hAnsi="宋体" w:eastAsia="宋体" w:cs="宋体"/>
                <w:sz w:val="22"/>
                <w:szCs w:val="22"/>
                <w:lang w:eastAsia="zh-CN"/>
              </w:rPr>
            </w:pPr>
            <w:r>
              <w:rPr>
                <w:rFonts w:hint="eastAsia" w:ascii="宋体" w:hAnsi="宋体" w:cs="宋体"/>
                <w:b/>
                <w:sz w:val="21"/>
                <w:szCs w:val="21"/>
                <w:lang w:val="en-US" w:eastAsia="zh-CN"/>
              </w:rPr>
              <w:t>以上第1项</w:t>
            </w:r>
            <w:r>
              <w:rPr>
                <w:rFonts w:hint="eastAsia" w:ascii="宋体" w:hAnsi="宋体" w:eastAsia="宋体" w:cs="宋体"/>
                <w:b/>
                <w:sz w:val="21"/>
                <w:szCs w:val="21"/>
              </w:rPr>
              <w:t>投标文件中须提供证书</w:t>
            </w:r>
            <w:r>
              <w:rPr>
                <w:rFonts w:hint="eastAsia" w:ascii="宋体" w:hAnsi="宋体" w:cs="宋体"/>
                <w:b/>
                <w:sz w:val="21"/>
                <w:szCs w:val="21"/>
                <w:lang w:eastAsia="zh-CN"/>
              </w:rPr>
              <w:t>，</w:t>
            </w:r>
            <w:r>
              <w:rPr>
                <w:rFonts w:hint="eastAsia" w:ascii="宋体" w:hAnsi="宋体" w:cs="宋体"/>
                <w:b/>
                <w:sz w:val="21"/>
                <w:szCs w:val="21"/>
                <w:lang w:val="en-US" w:eastAsia="zh-CN"/>
              </w:rPr>
              <w:t>第2项须提供国际认可机构出具的具有CMA及CNAS标识的检测报告</w:t>
            </w:r>
            <w:r>
              <w:rPr>
                <w:rFonts w:hint="eastAsia" w:ascii="宋体" w:hAnsi="宋体" w:eastAsia="宋体" w:cs="宋体"/>
                <w:b/>
                <w:sz w:val="21"/>
                <w:szCs w:val="21"/>
              </w:rPr>
              <w:t>扫描件并加盖公章。</w:t>
            </w:r>
          </w:p>
        </w:tc>
      </w:tr>
      <w:tr w14:paraId="167C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83" w:type="dxa"/>
            <w:vMerge w:val="continue"/>
            <w:vAlign w:val="center"/>
          </w:tcPr>
          <w:p w14:paraId="57DB0C38">
            <w:pPr>
              <w:jc w:val="center"/>
              <w:rPr>
                <w:rFonts w:ascii="宋体" w:hAnsi="宋体" w:cs="宋体"/>
                <w:b/>
                <w:bCs/>
                <w:sz w:val="22"/>
                <w:szCs w:val="22"/>
              </w:rPr>
            </w:pPr>
          </w:p>
        </w:tc>
        <w:tc>
          <w:tcPr>
            <w:tcW w:w="854" w:type="dxa"/>
            <w:vMerge w:val="continue"/>
            <w:vAlign w:val="center"/>
          </w:tcPr>
          <w:p w14:paraId="0970A6B3">
            <w:pPr>
              <w:jc w:val="center"/>
              <w:rPr>
                <w:rFonts w:ascii="宋体" w:hAnsi="宋体" w:cs="宋体"/>
                <w:sz w:val="22"/>
                <w:szCs w:val="22"/>
              </w:rPr>
            </w:pPr>
          </w:p>
        </w:tc>
        <w:tc>
          <w:tcPr>
            <w:tcW w:w="820" w:type="dxa"/>
            <w:vAlign w:val="center"/>
          </w:tcPr>
          <w:p w14:paraId="41B7D926">
            <w:pPr>
              <w:jc w:val="center"/>
              <w:rPr>
                <w:rFonts w:hint="eastAsia" w:ascii="宋体" w:hAnsi="宋体" w:eastAsia="宋体" w:cs="宋体"/>
                <w:sz w:val="22"/>
                <w:szCs w:val="22"/>
                <w:lang w:eastAsia="zh-CN"/>
              </w:rPr>
            </w:pPr>
            <w:r>
              <w:rPr>
                <w:rFonts w:hint="eastAsia" w:ascii="宋体" w:hAnsi="宋体" w:cs="宋体"/>
                <w:sz w:val="20"/>
                <w:szCs w:val="20"/>
                <w:lang w:val="en-US" w:eastAsia="zh-CN"/>
              </w:rPr>
              <w:t>保险</w:t>
            </w:r>
          </w:p>
        </w:tc>
        <w:tc>
          <w:tcPr>
            <w:tcW w:w="810" w:type="dxa"/>
            <w:vAlign w:val="center"/>
          </w:tcPr>
          <w:p w14:paraId="45126284">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w:t>
            </w:r>
            <w:r>
              <w:rPr>
                <w:rFonts w:hint="eastAsia" w:ascii="宋体" w:hAnsi="宋体" w:cs="宋体"/>
                <w:sz w:val="20"/>
                <w:szCs w:val="20"/>
              </w:rPr>
              <w:t>分</w:t>
            </w:r>
          </w:p>
        </w:tc>
        <w:tc>
          <w:tcPr>
            <w:tcW w:w="5870" w:type="dxa"/>
            <w:vAlign w:val="center"/>
          </w:tcPr>
          <w:p w14:paraId="6694FF9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hint="default" w:ascii="宋体" w:hAnsi="宋体" w:cs="宋体"/>
                <w:color w:val="000000"/>
                <w:sz w:val="21"/>
                <w:szCs w:val="21"/>
                <w:lang w:val="en-US" w:eastAsia="zh-CN" w:bidi="ar-SA"/>
              </w:rPr>
            </w:pPr>
            <w:r>
              <w:rPr>
                <w:rFonts w:hint="eastAsia" w:ascii="宋体" w:hAnsi="宋体" w:cs="宋体"/>
                <w:color w:val="000000"/>
                <w:sz w:val="21"/>
                <w:szCs w:val="21"/>
                <w:lang w:val="en-US" w:eastAsia="zh-CN" w:bidi="ar-SA"/>
              </w:rPr>
              <w:t>为保证运动员使用安全，投标人需投保保险：</w:t>
            </w:r>
          </w:p>
          <w:p w14:paraId="3E634FC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hint="default" w:ascii="宋体" w:hAnsi="宋体" w:eastAsia="宋体" w:cs="宋体"/>
                <w:color w:val="000000"/>
                <w:sz w:val="21"/>
                <w:szCs w:val="21"/>
                <w:lang w:val="en-US" w:eastAsia="zh-CN" w:bidi="ar-SA"/>
              </w:rPr>
            </w:pPr>
            <w:r>
              <w:rPr>
                <w:rFonts w:hint="eastAsia" w:ascii="宋体" w:hAnsi="宋体" w:cs="宋体"/>
                <w:color w:val="000000"/>
                <w:sz w:val="21"/>
                <w:szCs w:val="21"/>
                <w:lang w:val="en-US" w:eastAsia="zh-CN" w:bidi="ar-SA"/>
              </w:rPr>
              <w:t>1、投标人需投保产品质量险、产品责任险、公众责任险、人身意外险，且单项总保额不低于5000万元</w:t>
            </w:r>
            <w:r>
              <w:rPr>
                <w:rFonts w:hint="eastAsia" w:ascii="宋体" w:hAnsi="宋体" w:eastAsia="宋体" w:cs="宋体"/>
                <w:vertAlign w:val="baseline"/>
              </w:rPr>
              <w:t>，得</w:t>
            </w:r>
            <w:r>
              <w:rPr>
                <w:rFonts w:hint="eastAsia" w:ascii="宋体" w:hAnsi="宋体" w:cs="宋体"/>
                <w:vertAlign w:val="baseline"/>
                <w:lang w:val="en-US" w:eastAsia="zh-CN"/>
              </w:rPr>
              <w:t>5</w:t>
            </w:r>
            <w:r>
              <w:rPr>
                <w:rFonts w:hint="eastAsia" w:ascii="宋体" w:hAnsi="宋体" w:eastAsia="宋体" w:cs="宋体"/>
                <w:vertAlign w:val="baseline"/>
              </w:rPr>
              <w:t>分</w:t>
            </w:r>
            <w:r>
              <w:rPr>
                <w:rFonts w:hint="eastAsia" w:ascii="宋体" w:hAnsi="宋体" w:cs="宋体"/>
                <w:color w:val="000000"/>
                <w:sz w:val="21"/>
                <w:szCs w:val="21"/>
                <w:lang w:val="en-US" w:eastAsia="zh-CN" w:bidi="ar-SA"/>
              </w:rPr>
              <w:t>；单项总保额不低于2000万，得2分；单项总保额500万，得1分。</w:t>
            </w:r>
          </w:p>
          <w:p w14:paraId="2F2A4008">
            <w:pPr>
              <w:pStyle w:val="63"/>
              <w:tabs>
                <w:tab w:val="left" w:pos="630"/>
              </w:tabs>
              <w:ind w:left="0" w:leftChars="0" w:firstLine="0" w:firstLineChars="0"/>
              <w:rPr>
                <w:sz w:val="20"/>
                <w:szCs w:val="22"/>
              </w:rPr>
            </w:pPr>
            <w:r>
              <w:rPr>
                <w:rFonts w:hint="eastAsia" w:ascii="宋体" w:hAnsi="宋体" w:eastAsia="宋体" w:cs="宋体"/>
                <w:b/>
                <w:bCs/>
                <w:sz w:val="21"/>
                <w:szCs w:val="21"/>
              </w:rPr>
              <w:t>注：</w:t>
            </w:r>
            <w:r>
              <w:rPr>
                <w:rFonts w:hint="eastAsia" w:ascii="宋体" w:hAnsi="宋体" w:cs="宋体"/>
                <w:b/>
                <w:bCs/>
                <w:sz w:val="21"/>
                <w:szCs w:val="21"/>
                <w:lang w:val="en-US" w:eastAsia="zh-CN"/>
              </w:rPr>
              <w:t>未</w:t>
            </w:r>
            <w:r>
              <w:rPr>
                <w:rFonts w:hint="eastAsia" w:cs="宋体"/>
                <w:b/>
                <w:bCs/>
                <w:sz w:val="21"/>
                <w:szCs w:val="21"/>
                <w:lang w:val="en-US" w:eastAsia="zh-CN"/>
              </w:rPr>
              <w:t>全部</w:t>
            </w:r>
            <w:r>
              <w:rPr>
                <w:rFonts w:hint="eastAsia" w:ascii="宋体" w:hAnsi="宋体" w:cs="宋体"/>
                <w:b/>
                <w:bCs/>
                <w:sz w:val="21"/>
                <w:szCs w:val="21"/>
                <w:lang w:val="en-US" w:eastAsia="zh-CN"/>
              </w:rPr>
              <w:t>投保或</w:t>
            </w:r>
            <w:r>
              <w:rPr>
                <w:rFonts w:hint="eastAsia" w:cs="宋体"/>
                <w:b/>
                <w:bCs/>
                <w:sz w:val="21"/>
                <w:szCs w:val="21"/>
                <w:lang w:val="en-US" w:eastAsia="zh-CN"/>
              </w:rPr>
              <w:t>单项</w:t>
            </w:r>
            <w:r>
              <w:rPr>
                <w:rFonts w:hint="eastAsia" w:ascii="宋体" w:hAnsi="宋体" w:cs="宋体"/>
                <w:b/>
                <w:bCs/>
                <w:sz w:val="21"/>
                <w:szCs w:val="21"/>
                <w:lang w:val="en-US" w:eastAsia="zh-CN"/>
              </w:rPr>
              <w:t>总保额不满足不得分，</w:t>
            </w:r>
            <w:r>
              <w:rPr>
                <w:rFonts w:hint="eastAsia" w:ascii="宋体" w:hAnsi="宋体" w:eastAsia="宋体" w:cs="宋体"/>
                <w:b/>
                <w:bCs/>
                <w:sz w:val="21"/>
                <w:szCs w:val="21"/>
              </w:rPr>
              <w:t>投标文件中均须提供有效的保险单扫描件</w:t>
            </w:r>
            <w:r>
              <w:rPr>
                <w:rFonts w:hint="eastAsia" w:ascii="宋体" w:hAnsi="宋体" w:cs="宋体"/>
                <w:b/>
                <w:bCs/>
                <w:sz w:val="21"/>
                <w:szCs w:val="21"/>
                <w:lang w:val="en-US" w:eastAsia="zh-CN"/>
              </w:rPr>
              <w:t>及发票</w:t>
            </w:r>
            <w:r>
              <w:rPr>
                <w:rFonts w:hint="eastAsia" w:ascii="宋体" w:hAnsi="宋体" w:eastAsia="宋体" w:cs="宋体"/>
                <w:b/>
                <w:bCs/>
                <w:sz w:val="21"/>
                <w:szCs w:val="21"/>
              </w:rPr>
              <w:t>并加盖公章。</w:t>
            </w:r>
          </w:p>
        </w:tc>
      </w:tr>
      <w:tr w14:paraId="7825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Merge w:val="restart"/>
            <w:vAlign w:val="center"/>
          </w:tcPr>
          <w:p w14:paraId="54A724D8">
            <w:pPr>
              <w:jc w:val="both"/>
              <w:rPr>
                <w:rFonts w:ascii="宋体" w:hAnsi="宋体" w:cs="宋体"/>
                <w:b/>
                <w:bCs/>
                <w:sz w:val="22"/>
                <w:szCs w:val="22"/>
              </w:rPr>
            </w:pPr>
            <w:r>
              <w:rPr>
                <w:rFonts w:hint="eastAsia" w:ascii="宋体" w:hAnsi="宋体" w:cs="宋体"/>
                <w:b/>
                <w:bCs/>
                <w:sz w:val="22"/>
                <w:szCs w:val="22"/>
              </w:rPr>
              <w:t>3</w:t>
            </w:r>
          </w:p>
        </w:tc>
        <w:tc>
          <w:tcPr>
            <w:tcW w:w="854" w:type="dxa"/>
            <w:vMerge w:val="restart"/>
            <w:vAlign w:val="center"/>
          </w:tcPr>
          <w:p w14:paraId="2DC1F9A2">
            <w:pPr>
              <w:jc w:val="center"/>
              <w:rPr>
                <w:rFonts w:hint="default" w:ascii="宋体" w:hAnsi="宋体" w:eastAsia="宋体" w:cs="宋体"/>
                <w:sz w:val="22"/>
                <w:szCs w:val="22"/>
                <w:lang w:val="en-US" w:eastAsia="zh-CN"/>
              </w:rPr>
            </w:pPr>
            <w:r>
              <w:rPr>
                <w:rFonts w:hint="eastAsia" w:ascii="宋体" w:hAnsi="宋体" w:cs="宋体"/>
                <w:sz w:val="22"/>
                <w:szCs w:val="22"/>
              </w:rPr>
              <w:t>技术标</w:t>
            </w:r>
            <w:r>
              <w:rPr>
                <w:rFonts w:hint="eastAsia" w:ascii="宋体" w:hAnsi="宋体" w:cs="宋体"/>
                <w:sz w:val="22"/>
                <w:szCs w:val="22"/>
                <w:lang w:val="en-US" w:eastAsia="zh-CN"/>
              </w:rPr>
              <w:t>60</w:t>
            </w:r>
          </w:p>
        </w:tc>
        <w:tc>
          <w:tcPr>
            <w:tcW w:w="820" w:type="dxa"/>
            <w:vAlign w:val="center"/>
          </w:tcPr>
          <w:p w14:paraId="05928F1A">
            <w:pPr>
              <w:jc w:val="center"/>
              <w:rPr>
                <w:rFonts w:ascii="宋体" w:hAnsi="宋体" w:cs="宋体"/>
                <w:sz w:val="22"/>
                <w:szCs w:val="22"/>
              </w:rPr>
            </w:pPr>
            <w:r>
              <w:rPr>
                <w:rFonts w:hint="eastAsia" w:ascii="宋体" w:hAnsi="宋体" w:cs="宋体"/>
                <w:sz w:val="22"/>
                <w:szCs w:val="22"/>
              </w:rPr>
              <w:t>技术指标响应情况</w:t>
            </w:r>
          </w:p>
        </w:tc>
        <w:tc>
          <w:tcPr>
            <w:tcW w:w="810" w:type="dxa"/>
            <w:vAlign w:val="center"/>
          </w:tcPr>
          <w:p w14:paraId="6288845A">
            <w:pPr>
              <w:spacing w:line="32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16</w:t>
            </w:r>
            <w:r>
              <w:rPr>
                <w:rFonts w:hint="eastAsia" w:ascii="宋体" w:hAnsi="宋体" w:cs="宋体"/>
                <w:sz w:val="20"/>
                <w:szCs w:val="20"/>
              </w:rPr>
              <w:t>分</w:t>
            </w:r>
          </w:p>
        </w:tc>
        <w:tc>
          <w:tcPr>
            <w:tcW w:w="5870" w:type="dxa"/>
            <w:vAlign w:val="center"/>
          </w:tcPr>
          <w:p w14:paraId="2A4A5B78">
            <w:pPr>
              <w:spacing w:line="320" w:lineRule="exact"/>
              <w:rPr>
                <w:rFonts w:ascii="宋体" w:hAnsi="宋体" w:cs="宋体"/>
                <w:color w:val="auto"/>
                <w:sz w:val="22"/>
                <w:szCs w:val="22"/>
              </w:rPr>
            </w:pPr>
            <w:r>
              <w:rPr>
                <w:rFonts w:hint="eastAsia" w:ascii="宋体" w:hAnsi="宋体" w:cs="宋体"/>
                <w:color w:val="auto"/>
                <w:sz w:val="22"/>
                <w:szCs w:val="22"/>
              </w:rPr>
              <w:t>1、完全满足磋商文件“技术参数需求”的得满分</w:t>
            </w:r>
            <w:r>
              <w:rPr>
                <w:rFonts w:hint="eastAsia" w:ascii="宋体" w:hAnsi="宋体" w:cs="宋体"/>
                <w:color w:val="auto"/>
                <w:sz w:val="22"/>
                <w:szCs w:val="22"/>
                <w:lang w:val="en-US" w:eastAsia="zh-CN"/>
              </w:rPr>
              <w:t>16</w:t>
            </w:r>
            <w:r>
              <w:rPr>
                <w:rFonts w:hint="eastAsia" w:ascii="宋体" w:hAnsi="宋体" w:cs="宋体"/>
                <w:color w:val="auto"/>
                <w:sz w:val="22"/>
                <w:szCs w:val="22"/>
              </w:rPr>
              <w:t>分；</w:t>
            </w:r>
          </w:p>
          <w:p w14:paraId="01A3DE38">
            <w:pPr>
              <w:spacing w:line="320" w:lineRule="exact"/>
              <w:rPr>
                <w:rFonts w:ascii="宋体" w:hAnsi="宋体" w:cs="宋体"/>
                <w:color w:val="auto"/>
                <w:sz w:val="22"/>
                <w:szCs w:val="22"/>
              </w:rPr>
            </w:pPr>
            <w:r>
              <w:rPr>
                <w:rFonts w:hint="eastAsia" w:ascii="宋体" w:hAnsi="宋体" w:cs="宋体"/>
                <w:color w:val="auto"/>
                <w:sz w:val="22"/>
                <w:szCs w:val="22"/>
              </w:rPr>
              <w:t>2、常规项每负偏离一项扣</w:t>
            </w:r>
            <w:r>
              <w:rPr>
                <w:rFonts w:hint="eastAsia" w:ascii="宋体" w:hAnsi="宋体" w:cs="宋体"/>
                <w:color w:val="auto"/>
                <w:sz w:val="22"/>
                <w:szCs w:val="22"/>
                <w:lang w:val="en-US" w:eastAsia="zh-CN"/>
              </w:rPr>
              <w:t>2</w:t>
            </w:r>
            <w:r>
              <w:rPr>
                <w:rFonts w:hint="eastAsia" w:ascii="宋体" w:hAnsi="宋体" w:cs="宋体"/>
                <w:color w:val="auto"/>
                <w:sz w:val="22"/>
                <w:szCs w:val="22"/>
              </w:rPr>
              <w:t>分，★项每负偏离一项扣</w:t>
            </w:r>
            <w:r>
              <w:rPr>
                <w:rFonts w:hint="eastAsia" w:ascii="宋体" w:hAnsi="宋体" w:cs="宋体"/>
                <w:color w:val="auto"/>
                <w:sz w:val="22"/>
                <w:szCs w:val="22"/>
                <w:lang w:val="en-US" w:eastAsia="zh-CN"/>
              </w:rPr>
              <w:t>4</w:t>
            </w:r>
            <w:r>
              <w:rPr>
                <w:rFonts w:hint="eastAsia" w:ascii="宋体" w:hAnsi="宋体" w:cs="宋体"/>
                <w:color w:val="auto"/>
                <w:sz w:val="22"/>
                <w:szCs w:val="22"/>
              </w:rPr>
              <w:t>分，扣完为止。</w:t>
            </w:r>
          </w:p>
          <w:p w14:paraId="0690B2BC">
            <w:pPr>
              <w:spacing w:line="360" w:lineRule="auto"/>
              <w:rPr>
                <w:rFonts w:ascii="宋体" w:hAnsi="宋体" w:cs="宋体"/>
                <w:b/>
                <w:sz w:val="22"/>
                <w:szCs w:val="22"/>
              </w:rPr>
            </w:pPr>
            <w:r>
              <w:rPr>
                <w:rFonts w:hint="eastAsia" w:ascii="宋体" w:hAnsi="宋体" w:cs="宋体"/>
                <w:b/>
                <w:color w:val="auto"/>
                <w:sz w:val="22"/>
                <w:szCs w:val="22"/>
              </w:rPr>
              <w:t>3、★项为重要参数，为保障响应资料的真实合法性，需提供带“CMA”标志的检测报告,并附带国家认证认可监督管理委员会官网（www.cnca.gov.cn）查询截图，加盖制造商</w:t>
            </w:r>
            <w:r>
              <w:rPr>
                <w:rFonts w:hint="eastAsia" w:ascii="宋体" w:hAnsi="宋体" w:cs="宋体"/>
                <w:b/>
                <w:color w:val="auto"/>
                <w:sz w:val="22"/>
                <w:szCs w:val="22"/>
                <w:lang w:val="en-US" w:eastAsia="zh-CN"/>
              </w:rPr>
              <w:t>公章</w:t>
            </w:r>
            <w:r>
              <w:rPr>
                <w:rFonts w:hint="eastAsia" w:ascii="宋体" w:hAnsi="宋体" w:cs="宋体"/>
                <w:b/>
                <w:color w:val="auto"/>
                <w:sz w:val="22"/>
                <w:szCs w:val="22"/>
              </w:rPr>
              <w:t>并显示项目水印进行佐证，不满足或未提供不得分。</w:t>
            </w:r>
          </w:p>
        </w:tc>
      </w:tr>
      <w:tr w14:paraId="08BC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Merge w:val="continue"/>
            <w:vAlign w:val="center"/>
          </w:tcPr>
          <w:p w14:paraId="5296746F">
            <w:pPr>
              <w:jc w:val="center"/>
              <w:rPr>
                <w:rFonts w:ascii="宋体" w:hAnsi="宋体" w:cs="宋体"/>
                <w:sz w:val="22"/>
                <w:szCs w:val="22"/>
              </w:rPr>
            </w:pPr>
          </w:p>
        </w:tc>
        <w:tc>
          <w:tcPr>
            <w:tcW w:w="854" w:type="dxa"/>
            <w:vMerge w:val="continue"/>
            <w:vAlign w:val="center"/>
          </w:tcPr>
          <w:p w14:paraId="70FDB0F2">
            <w:pPr>
              <w:jc w:val="center"/>
              <w:rPr>
                <w:rFonts w:ascii="宋体" w:hAnsi="宋体" w:cs="宋体"/>
                <w:sz w:val="22"/>
                <w:szCs w:val="22"/>
              </w:rPr>
            </w:pPr>
          </w:p>
        </w:tc>
        <w:tc>
          <w:tcPr>
            <w:tcW w:w="820" w:type="dxa"/>
            <w:vAlign w:val="center"/>
          </w:tcPr>
          <w:p w14:paraId="4F7A1FF6">
            <w:pPr>
              <w:jc w:val="center"/>
              <w:rPr>
                <w:rFonts w:ascii="宋体" w:hAnsi="宋体" w:cs="宋体"/>
                <w:sz w:val="22"/>
                <w:szCs w:val="22"/>
              </w:rPr>
            </w:pPr>
            <w:r>
              <w:rPr>
                <w:rFonts w:hint="eastAsia" w:ascii="宋体" w:hAnsi="宋体" w:cs="宋体"/>
                <w:sz w:val="22"/>
                <w:szCs w:val="22"/>
              </w:rPr>
              <w:t>供货方案</w:t>
            </w:r>
          </w:p>
        </w:tc>
        <w:tc>
          <w:tcPr>
            <w:tcW w:w="810" w:type="dxa"/>
            <w:vAlign w:val="center"/>
          </w:tcPr>
          <w:p w14:paraId="1B28F783">
            <w:pPr>
              <w:spacing w:line="32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r>
              <w:rPr>
                <w:rFonts w:hint="eastAsia" w:ascii="宋体" w:hAnsi="宋体" w:cs="宋体"/>
                <w:sz w:val="20"/>
                <w:szCs w:val="20"/>
              </w:rPr>
              <w:t>分</w:t>
            </w:r>
          </w:p>
        </w:tc>
        <w:tc>
          <w:tcPr>
            <w:tcW w:w="5870" w:type="dxa"/>
            <w:vAlign w:val="center"/>
          </w:tcPr>
          <w:p w14:paraId="0DAC1996">
            <w:pPr>
              <w:spacing w:line="276" w:lineRule="auto"/>
              <w:rPr>
                <w:rFonts w:ascii="宋体" w:hAnsi="宋体" w:cs="宋体"/>
                <w:sz w:val="22"/>
                <w:szCs w:val="22"/>
              </w:rPr>
            </w:pPr>
            <w:r>
              <w:rPr>
                <w:rFonts w:hint="eastAsia" w:ascii="宋体" w:hAnsi="宋体" w:cs="宋体"/>
                <w:sz w:val="22"/>
                <w:szCs w:val="22"/>
              </w:rPr>
              <w:t>根据供应商的供货方案进行评分（包括但不限于：供货计划、供货时间等）：</w:t>
            </w:r>
          </w:p>
          <w:p w14:paraId="1E5E3D6D">
            <w:pPr>
              <w:spacing w:line="276" w:lineRule="auto"/>
              <w:rPr>
                <w:rFonts w:ascii="宋体" w:hAnsi="宋体" w:cs="宋体"/>
                <w:sz w:val="22"/>
                <w:szCs w:val="22"/>
              </w:rPr>
            </w:pPr>
            <w:r>
              <w:rPr>
                <w:rFonts w:hint="eastAsia" w:ascii="宋体" w:hAnsi="宋体" w:cs="宋体"/>
                <w:sz w:val="22"/>
                <w:szCs w:val="22"/>
              </w:rPr>
              <w:t>1、方案详细，时间安排合理，供货时间优于采购人的需求，得</w:t>
            </w:r>
            <w:r>
              <w:rPr>
                <w:rFonts w:hint="eastAsia" w:ascii="宋体" w:hAnsi="宋体" w:cs="宋体"/>
                <w:sz w:val="22"/>
                <w:szCs w:val="22"/>
                <w:lang w:val="en-US" w:eastAsia="zh-CN"/>
              </w:rPr>
              <w:t>7-10</w:t>
            </w:r>
            <w:r>
              <w:rPr>
                <w:rFonts w:hint="eastAsia" w:ascii="宋体" w:hAnsi="宋体" w:cs="宋体"/>
                <w:sz w:val="22"/>
                <w:szCs w:val="22"/>
              </w:rPr>
              <w:t>分；</w:t>
            </w:r>
          </w:p>
          <w:p w14:paraId="20673F57">
            <w:pPr>
              <w:spacing w:line="276" w:lineRule="auto"/>
              <w:rPr>
                <w:rFonts w:ascii="宋体" w:hAnsi="宋体" w:cs="宋体"/>
                <w:sz w:val="22"/>
                <w:szCs w:val="22"/>
              </w:rPr>
            </w:pPr>
            <w:r>
              <w:rPr>
                <w:rFonts w:hint="eastAsia" w:ascii="宋体" w:hAnsi="宋体" w:cs="宋体"/>
                <w:sz w:val="22"/>
                <w:szCs w:val="22"/>
              </w:rPr>
              <w:t>2、方案较详细，时间安排有一定合理性，供货时间能满足采购人的需求，得</w:t>
            </w:r>
            <w:r>
              <w:rPr>
                <w:rFonts w:hint="eastAsia" w:ascii="宋体" w:hAnsi="宋体" w:cs="宋体"/>
                <w:sz w:val="22"/>
                <w:szCs w:val="22"/>
                <w:lang w:val="en-US" w:eastAsia="zh-CN"/>
              </w:rPr>
              <w:t>6.9-3</w:t>
            </w:r>
            <w:r>
              <w:rPr>
                <w:rFonts w:hint="eastAsia" w:ascii="宋体" w:hAnsi="宋体" w:cs="宋体"/>
                <w:sz w:val="22"/>
                <w:szCs w:val="22"/>
              </w:rPr>
              <w:t>分；</w:t>
            </w:r>
          </w:p>
          <w:p w14:paraId="33F59DAF">
            <w:pPr>
              <w:spacing w:line="276" w:lineRule="auto"/>
              <w:rPr>
                <w:rFonts w:ascii="宋体" w:hAnsi="宋体" w:cs="宋体"/>
                <w:sz w:val="22"/>
                <w:szCs w:val="22"/>
              </w:rPr>
            </w:pPr>
            <w:r>
              <w:rPr>
                <w:rFonts w:hint="eastAsia" w:ascii="宋体" w:hAnsi="宋体" w:cs="宋体"/>
                <w:sz w:val="22"/>
                <w:szCs w:val="22"/>
              </w:rPr>
              <w:t>3、有提供方案，时间安排欠缺合理性，供货时间不能满足采购人的需求，得</w:t>
            </w:r>
            <w:r>
              <w:rPr>
                <w:rFonts w:hint="eastAsia" w:ascii="宋体" w:hAnsi="宋体" w:cs="宋体"/>
                <w:sz w:val="22"/>
                <w:szCs w:val="22"/>
                <w:lang w:val="en-US" w:eastAsia="zh-CN"/>
              </w:rPr>
              <w:t>2.9-0.1</w:t>
            </w:r>
            <w:r>
              <w:rPr>
                <w:rFonts w:hint="eastAsia" w:ascii="宋体" w:hAnsi="宋体" w:cs="宋体"/>
                <w:sz w:val="22"/>
                <w:szCs w:val="22"/>
              </w:rPr>
              <w:t>分；</w:t>
            </w:r>
          </w:p>
          <w:p w14:paraId="70AF1B70">
            <w:pPr>
              <w:widowControl/>
              <w:rPr>
                <w:rFonts w:ascii="宋体" w:hAnsi="宋体" w:cs="宋体"/>
                <w:sz w:val="22"/>
                <w:szCs w:val="22"/>
              </w:rPr>
            </w:pPr>
            <w:r>
              <w:rPr>
                <w:rFonts w:hint="eastAsia" w:ascii="宋体" w:hAnsi="宋体" w:cs="宋体"/>
                <w:sz w:val="22"/>
                <w:szCs w:val="22"/>
              </w:rPr>
              <w:t>不提供或其他，不得分。</w:t>
            </w:r>
          </w:p>
        </w:tc>
      </w:tr>
      <w:tr w14:paraId="406E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Merge w:val="continue"/>
            <w:vAlign w:val="center"/>
          </w:tcPr>
          <w:p w14:paraId="42CEBD99">
            <w:pPr>
              <w:jc w:val="center"/>
              <w:rPr>
                <w:rFonts w:ascii="宋体" w:hAnsi="宋体" w:cs="宋体"/>
                <w:sz w:val="22"/>
                <w:szCs w:val="22"/>
              </w:rPr>
            </w:pPr>
          </w:p>
        </w:tc>
        <w:tc>
          <w:tcPr>
            <w:tcW w:w="854" w:type="dxa"/>
            <w:vMerge w:val="continue"/>
            <w:vAlign w:val="center"/>
          </w:tcPr>
          <w:p w14:paraId="104C66E9">
            <w:pPr>
              <w:jc w:val="center"/>
              <w:rPr>
                <w:rFonts w:ascii="宋体" w:hAnsi="宋体" w:cs="宋体"/>
                <w:sz w:val="22"/>
                <w:szCs w:val="22"/>
              </w:rPr>
            </w:pPr>
          </w:p>
        </w:tc>
        <w:tc>
          <w:tcPr>
            <w:tcW w:w="820" w:type="dxa"/>
            <w:vAlign w:val="center"/>
          </w:tcPr>
          <w:p w14:paraId="5E14A154">
            <w:pPr>
              <w:jc w:val="center"/>
              <w:rPr>
                <w:rFonts w:ascii="宋体" w:hAnsi="宋体" w:cs="宋体"/>
                <w:sz w:val="22"/>
                <w:szCs w:val="22"/>
              </w:rPr>
            </w:pPr>
            <w:r>
              <w:rPr>
                <w:rFonts w:hint="eastAsia" w:ascii="宋体" w:hAnsi="宋体" w:cs="宋体"/>
                <w:sz w:val="22"/>
                <w:szCs w:val="22"/>
              </w:rPr>
              <w:t>安装、调试方案</w:t>
            </w:r>
          </w:p>
        </w:tc>
        <w:tc>
          <w:tcPr>
            <w:tcW w:w="810" w:type="dxa"/>
            <w:vAlign w:val="center"/>
          </w:tcPr>
          <w:p w14:paraId="587E058E">
            <w:pPr>
              <w:spacing w:line="32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r>
              <w:rPr>
                <w:rFonts w:hint="eastAsia" w:ascii="宋体" w:hAnsi="宋体" w:cs="宋体"/>
                <w:sz w:val="20"/>
                <w:szCs w:val="20"/>
              </w:rPr>
              <w:t>分</w:t>
            </w:r>
          </w:p>
        </w:tc>
        <w:tc>
          <w:tcPr>
            <w:tcW w:w="5870" w:type="dxa"/>
            <w:vAlign w:val="center"/>
          </w:tcPr>
          <w:p w14:paraId="7E2EA34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对投标人制定的安装调试</w:t>
            </w:r>
            <w:r>
              <w:rPr>
                <w:rFonts w:hint="eastAsia" w:ascii="宋体" w:hAnsi="宋体" w:cs="宋体"/>
                <w:sz w:val="21"/>
                <w:szCs w:val="21"/>
                <w:lang w:val="en-US" w:eastAsia="zh-CN"/>
              </w:rPr>
              <w:t>保驾</w:t>
            </w:r>
            <w:r>
              <w:rPr>
                <w:rFonts w:hint="eastAsia" w:ascii="宋体" w:hAnsi="宋体" w:eastAsia="宋体" w:cs="宋体"/>
                <w:sz w:val="21"/>
                <w:szCs w:val="21"/>
              </w:rPr>
              <w:t>方案（包括但不限于安装工期安排、安装技术人员配备、现场安装调试流程、安装质量保证等）进行评分：</w:t>
            </w:r>
          </w:p>
          <w:p w14:paraId="3B0F251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hint="eastAsia" w:ascii="宋体" w:hAnsi="宋体" w:eastAsia="宋体" w:cs="宋体"/>
                <w:sz w:val="21"/>
                <w:szCs w:val="21"/>
              </w:rPr>
            </w:pPr>
            <w:r>
              <w:rPr>
                <w:rFonts w:hint="eastAsia" w:ascii="宋体" w:hAnsi="宋体" w:eastAsia="宋体" w:cs="宋体"/>
                <w:sz w:val="21"/>
                <w:szCs w:val="21"/>
              </w:rPr>
              <w:t>安装调试方案有针对性、可行、全面，人员配备合理的得</w:t>
            </w:r>
            <w:r>
              <w:rPr>
                <w:rFonts w:hint="eastAsia" w:ascii="宋体" w:hAnsi="宋体" w:cs="宋体"/>
                <w:sz w:val="21"/>
                <w:szCs w:val="21"/>
                <w:lang w:val="en-US" w:eastAsia="zh-CN"/>
              </w:rPr>
              <w:t>7-10</w:t>
            </w:r>
            <w:r>
              <w:rPr>
                <w:rFonts w:hint="eastAsia" w:ascii="宋体" w:hAnsi="宋体" w:eastAsia="宋体" w:cs="宋体"/>
                <w:sz w:val="21"/>
                <w:szCs w:val="21"/>
              </w:rPr>
              <w:t>分；</w:t>
            </w:r>
          </w:p>
          <w:p w14:paraId="6885C00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hint="eastAsia" w:ascii="宋体" w:hAnsi="宋体" w:eastAsia="宋体" w:cs="宋体"/>
                <w:sz w:val="21"/>
                <w:szCs w:val="21"/>
              </w:rPr>
            </w:pPr>
            <w:r>
              <w:rPr>
                <w:rFonts w:hint="eastAsia" w:ascii="宋体" w:hAnsi="宋体" w:eastAsia="宋体" w:cs="宋体"/>
                <w:sz w:val="21"/>
                <w:szCs w:val="21"/>
              </w:rPr>
              <w:t>安装调试方案较有针对性、较合理、较可行，人员配备较好的得</w:t>
            </w:r>
            <w:r>
              <w:rPr>
                <w:rFonts w:hint="eastAsia" w:ascii="宋体" w:hAnsi="宋体" w:cs="宋体"/>
                <w:sz w:val="21"/>
                <w:szCs w:val="21"/>
                <w:lang w:val="en-US" w:eastAsia="zh-CN"/>
              </w:rPr>
              <w:t>6.9-3</w:t>
            </w:r>
            <w:r>
              <w:rPr>
                <w:rFonts w:hint="eastAsia" w:ascii="宋体" w:hAnsi="宋体" w:eastAsia="宋体" w:cs="宋体"/>
                <w:sz w:val="21"/>
                <w:szCs w:val="21"/>
              </w:rPr>
              <w:t>分；</w:t>
            </w:r>
          </w:p>
          <w:p w14:paraId="2BBFD8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hint="eastAsia" w:ascii="宋体" w:hAnsi="宋体" w:eastAsia="宋体" w:cs="宋体"/>
                <w:sz w:val="21"/>
                <w:szCs w:val="21"/>
              </w:rPr>
            </w:pPr>
            <w:r>
              <w:rPr>
                <w:rFonts w:hint="eastAsia" w:ascii="宋体" w:hAnsi="宋体" w:eastAsia="宋体" w:cs="宋体"/>
                <w:sz w:val="21"/>
                <w:szCs w:val="21"/>
              </w:rPr>
              <w:t>安装调试方案合理性、可行性、针对性一般，人员配备一般的得</w:t>
            </w:r>
            <w:r>
              <w:rPr>
                <w:rFonts w:hint="eastAsia" w:ascii="宋体" w:hAnsi="宋体" w:cs="宋体"/>
                <w:sz w:val="21"/>
                <w:szCs w:val="21"/>
                <w:lang w:val="en-US" w:eastAsia="zh-CN"/>
              </w:rPr>
              <w:t>2.9-0.1</w:t>
            </w:r>
            <w:r>
              <w:rPr>
                <w:rFonts w:hint="eastAsia" w:ascii="宋体" w:hAnsi="宋体" w:eastAsia="宋体" w:cs="宋体"/>
                <w:sz w:val="21"/>
                <w:szCs w:val="21"/>
              </w:rPr>
              <w:t>分。</w:t>
            </w:r>
          </w:p>
          <w:p w14:paraId="16CEDD81">
            <w:pPr>
              <w:spacing w:line="320" w:lineRule="exact"/>
              <w:rPr>
                <w:rFonts w:ascii="宋体" w:hAnsi="宋体" w:cs="宋体"/>
                <w:sz w:val="22"/>
                <w:szCs w:val="22"/>
              </w:rPr>
            </w:pPr>
            <w:r>
              <w:rPr>
                <w:rFonts w:hint="eastAsia" w:ascii="宋体" w:hAnsi="宋体" w:eastAsia="宋体" w:cs="宋体"/>
                <w:b/>
                <w:bCs/>
                <w:sz w:val="21"/>
                <w:szCs w:val="21"/>
              </w:rPr>
              <w:t>未提供方案不得分。</w:t>
            </w:r>
          </w:p>
        </w:tc>
      </w:tr>
      <w:tr w14:paraId="39C1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Merge w:val="continue"/>
            <w:vAlign w:val="center"/>
          </w:tcPr>
          <w:p w14:paraId="6F82B53E">
            <w:pPr>
              <w:jc w:val="center"/>
              <w:rPr>
                <w:rFonts w:ascii="宋体" w:hAnsi="宋体" w:cs="宋体"/>
                <w:sz w:val="22"/>
                <w:szCs w:val="22"/>
              </w:rPr>
            </w:pPr>
          </w:p>
        </w:tc>
        <w:tc>
          <w:tcPr>
            <w:tcW w:w="854" w:type="dxa"/>
            <w:vMerge w:val="continue"/>
            <w:vAlign w:val="center"/>
          </w:tcPr>
          <w:p w14:paraId="04700CA1">
            <w:pPr>
              <w:jc w:val="center"/>
              <w:rPr>
                <w:rFonts w:ascii="宋体" w:hAnsi="宋体" w:cs="宋体"/>
                <w:sz w:val="22"/>
                <w:szCs w:val="22"/>
              </w:rPr>
            </w:pPr>
          </w:p>
        </w:tc>
        <w:tc>
          <w:tcPr>
            <w:tcW w:w="820" w:type="dxa"/>
            <w:vAlign w:val="center"/>
          </w:tcPr>
          <w:p w14:paraId="59A12EC4">
            <w:pPr>
              <w:jc w:val="center"/>
              <w:rPr>
                <w:rFonts w:ascii="宋体" w:hAnsi="宋体" w:cs="宋体"/>
                <w:sz w:val="22"/>
                <w:szCs w:val="22"/>
              </w:rPr>
            </w:pPr>
            <w:r>
              <w:rPr>
                <w:rFonts w:hint="eastAsia" w:ascii="宋体" w:hAnsi="宋体" w:cs="宋体"/>
                <w:sz w:val="22"/>
                <w:szCs w:val="22"/>
              </w:rPr>
              <w:t>售后服务</w:t>
            </w:r>
          </w:p>
        </w:tc>
        <w:tc>
          <w:tcPr>
            <w:tcW w:w="810" w:type="dxa"/>
            <w:vAlign w:val="center"/>
          </w:tcPr>
          <w:p w14:paraId="178BEA79">
            <w:pPr>
              <w:spacing w:line="32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10</w:t>
            </w:r>
            <w:r>
              <w:rPr>
                <w:rFonts w:hint="eastAsia" w:ascii="宋体" w:hAnsi="宋体" w:cs="宋体"/>
                <w:sz w:val="20"/>
                <w:szCs w:val="20"/>
              </w:rPr>
              <w:t>分</w:t>
            </w:r>
          </w:p>
        </w:tc>
        <w:tc>
          <w:tcPr>
            <w:tcW w:w="5870" w:type="dxa"/>
            <w:vAlign w:val="center"/>
          </w:tcPr>
          <w:p w14:paraId="4DAEA4D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hint="eastAsia" w:ascii="宋体" w:hAnsi="宋体" w:eastAsia="宋体" w:cs="宋体"/>
                <w:sz w:val="21"/>
                <w:szCs w:val="21"/>
              </w:rPr>
            </w:pPr>
            <w:r>
              <w:rPr>
                <w:rFonts w:hint="eastAsia" w:ascii="宋体" w:hAnsi="宋体" w:eastAsia="宋体" w:cs="宋体"/>
                <w:bCs/>
                <w:sz w:val="21"/>
                <w:szCs w:val="21"/>
              </w:rPr>
              <w:t>1、</w:t>
            </w:r>
            <w:r>
              <w:rPr>
                <w:rFonts w:hint="eastAsia" w:ascii="宋体" w:hAnsi="宋体" w:eastAsia="宋体" w:cs="宋体"/>
                <w:sz w:val="21"/>
                <w:szCs w:val="21"/>
              </w:rPr>
              <w:t xml:space="preserve">对投标人提供的售后服务方案（包括但不限于售后服务管理体系、服务能力、服务范围以及质保期满后主要产品配件优惠等）进行评分： </w:t>
            </w:r>
          </w:p>
          <w:p w14:paraId="543D1A4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hint="eastAsia" w:ascii="宋体" w:hAnsi="宋体" w:eastAsia="宋体" w:cs="宋体"/>
                <w:sz w:val="21"/>
                <w:szCs w:val="21"/>
              </w:rPr>
            </w:pPr>
            <w:r>
              <w:rPr>
                <w:rFonts w:hint="eastAsia" w:ascii="宋体" w:hAnsi="宋体" w:eastAsia="宋体" w:cs="宋体"/>
                <w:sz w:val="21"/>
                <w:szCs w:val="21"/>
              </w:rPr>
              <w:t>售后服务方案全面、科学合理、可操作性强的</w:t>
            </w:r>
            <w:r>
              <w:rPr>
                <w:rFonts w:hint="eastAsia" w:ascii="宋体" w:hAnsi="宋体" w:cs="宋体"/>
                <w:sz w:val="21"/>
                <w:szCs w:val="21"/>
                <w:lang w:eastAsia="zh-CN"/>
              </w:rPr>
              <w:t>，</w:t>
            </w:r>
            <w:r>
              <w:rPr>
                <w:rFonts w:hint="eastAsia" w:ascii="宋体" w:hAnsi="宋体" w:eastAsia="宋体" w:cs="宋体"/>
                <w:sz w:val="21"/>
                <w:szCs w:val="21"/>
              </w:rPr>
              <w:t>得</w:t>
            </w:r>
            <w:r>
              <w:rPr>
                <w:rFonts w:hint="eastAsia" w:ascii="宋体" w:hAnsi="宋体" w:cs="宋体"/>
                <w:sz w:val="21"/>
                <w:szCs w:val="21"/>
                <w:lang w:val="en-US" w:eastAsia="zh-CN"/>
              </w:rPr>
              <w:t>6-8</w:t>
            </w:r>
            <w:r>
              <w:rPr>
                <w:rFonts w:hint="eastAsia" w:ascii="宋体" w:hAnsi="宋体" w:eastAsia="宋体" w:cs="宋体"/>
                <w:sz w:val="21"/>
                <w:szCs w:val="21"/>
              </w:rPr>
              <w:t>分；</w:t>
            </w:r>
          </w:p>
          <w:p w14:paraId="3011D33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hint="eastAsia" w:ascii="宋体" w:hAnsi="宋体" w:eastAsia="宋体" w:cs="宋体"/>
                <w:sz w:val="21"/>
                <w:szCs w:val="21"/>
              </w:rPr>
            </w:pPr>
            <w:r>
              <w:rPr>
                <w:rFonts w:hint="eastAsia" w:ascii="宋体" w:hAnsi="宋体" w:eastAsia="宋体" w:cs="宋体"/>
                <w:sz w:val="21"/>
                <w:szCs w:val="21"/>
              </w:rPr>
              <w:t>售后服务方案较为全面、较合理、可操作性一般的</w:t>
            </w:r>
            <w:r>
              <w:rPr>
                <w:rFonts w:hint="eastAsia" w:ascii="宋体" w:hAnsi="宋体" w:cs="宋体"/>
                <w:sz w:val="21"/>
                <w:szCs w:val="21"/>
                <w:lang w:eastAsia="zh-CN"/>
              </w:rPr>
              <w:t>，</w:t>
            </w:r>
            <w:r>
              <w:rPr>
                <w:rFonts w:hint="eastAsia" w:ascii="宋体" w:hAnsi="宋体" w:eastAsia="宋体" w:cs="宋体"/>
                <w:sz w:val="21"/>
                <w:szCs w:val="21"/>
              </w:rPr>
              <w:t>得</w:t>
            </w:r>
            <w:r>
              <w:rPr>
                <w:rFonts w:hint="eastAsia" w:ascii="宋体" w:hAnsi="宋体" w:cs="宋体"/>
                <w:sz w:val="21"/>
                <w:szCs w:val="21"/>
                <w:lang w:val="en-US" w:eastAsia="zh-CN"/>
              </w:rPr>
              <w:t>5.9-3</w:t>
            </w:r>
            <w:r>
              <w:rPr>
                <w:rFonts w:hint="eastAsia" w:ascii="宋体" w:hAnsi="宋体" w:eastAsia="宋体" w:cs="宋体"/>
                <w:sz w:val="21"/>
                <w:szCs w:val="21"/>
              </w:rPr>
              <w:t>分；</w:t>
            </w:r>
          </w:p>
          <w:p w14:paraId="483C1F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hint="eastAsia" w:ascii="宋体" w:hAnsi="宋体" w:eastAsia="宋体" w:cs="宋体"/>
                <w:sz w:val="21"/>
                <w:szCs w:val="21"/>
              </w:rPr>
            </w:pPr>
            <w:r>
              <w:rPr>
                <w:rFonts w:hint="eastAsia" w:ascii="宋体" w:hAnsi="宋体" w:eastAsia="宋体" w:cs="宋体"/>
                <w:sz w:val="21"/>
                <w:szCs w:val="21"/>
              </w:rPr>
              <w:t>售后服务方案一般、不合理性、可操作性差的</w:t>
            </w:r>
            <w:r>
              <w:rPr>
                <w:rFonts w:hint="eastAsia" w:ascii="宋体" w:hAnsi="宋体" w:cs="宋体"/>
                <w:sz w:val="21"/>
                <w:szCs w:val="21"/>
                <w:lang w:eastAsia="zh-CN"/>
              </w:rPr>
              <w:t>，</w:t>
            </w:r>
            <w:r>
              <w:rPr>
                <w:rFonts w:hint="eastAsia" w:ascii="宋体" w:hAnsi="宋体" w:eastAsia="宋体" w:cs="宋体"/>
                <w:sz w:val="21"/>
                <w:szCs w:val="21"/>
              </w:rPr>
              <w:t>得</w:t>
            </w:r>
            <w:r>
              <w:rPr>
                <w:rFonts w:hint="eastAsia" w:ascii="宋体" w:hAnsi="宋体" w:cs="宋体"/>
                <w:sz w:val="21"/>
                <w:szCs w:val="21"/>
                <w:lang w:val="en-US" w:eastAsia="zh-CN"/>
              </w:rPr>
              <w:t>2.9-0.1</w:t>
            </w:r>
            <w:r>
              <w:rPr>
                <w:rFonts w:hint="eastAsia" w:ascii="宋体" w:hAnsi="宋体" w:eastAsia="宋体" w:cs="宋体"/>
                <w:sz w:val="21"/>
                <w:szCs w:val="21"/>
              </w:rPr>
              <w:t>分；</w:t>
            </w:r>
          </w:p>
          <w:p w14:paraId="4413568B">
            <w:pPr>
              <w:pStyle w:val="86"/>
              <w:jc w:val="both"/>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未提供方案不得分。</w:t>
            </w:r>
          </w:p>
          <w:p w14:paraId="6C729D16">
            <w:pPr>
              <w:spacing w:line="320" w:lineRule="exact"/>
              <w:rPr>
                <w:rFonts w:ascii="宋体" w:hAnsi="宋体" w:cs="宋体"/>
                <w:sz w:val="22"/>
                <w:szCs w:val="22"/>
              </w:rPr>
            </w:pPr>
            <w:r>
              <w:rPr>
                <w:rFonts w:hint="eastAsia" w:ascii="宋体" w:hAnsi="宋体" w:eastAsia="宋体" w:cs="宋体"/>
                <w:bCs/>
                <w:sz w:val="21"/>
                <w:szCs w:val="21"/>
              </w:rPr>
              <w:t>2、</w:t>
            </w:r>
            <w:r>
              <w:rPr>
                <w:rFonts w:hint="eastAsia" w:ascii="宋体" w:hAnsi="宋体" w:eastAsia="宋体" w:cs="宋体"/>
                <w:sz w:val="21"/>
                <w:szCs w:val="21"/>
              </w:rPr>
              <w:t>投标人提供全国统一的</w:t>
            </w:r>
            <w:r>
              <w:rPr>
                <w:rFonts w:hint="eastAsia" w:ascii="宋体" w:hAnsi="宋体" w:cs="宋体"/>
                <w:sz w:val="21"/>
                <w:szCs w:val="21"/>
                <w:lang w:val="en-US" w:eastAsia="zh-CN"/>
              </w:rPr>
              <w:t>400</w:t>
            </w:r>
            <w:r>
              <w:rPr>
                <w:rFonts w:hint="eastAsia" w:ascii="宋体" w:hAnsi="宋体" w:eastAsia="宋体" w:cs="宋体"/>
                <w:sz w:val="21"/>
                <w:szCs w:val="21"/>
              </w:rPr>
              <w:t>售后维修服务电话且承诺接到报修电话后能在2小时内响应，12小时内派人到现场解决的</w:t>
            </w:r>
            <w:r>
              <w:rPr>
                <w:rFonts w:hint="eastAsia" w:ascii="宋体" w:hAnsi="宋体" w:cs="宋体"/>
                <w:sz w:val="21"/>
                <w:szCs w:val="21"/>
                <w:lang w:eastAsia="zh-CN"/>
              </w:rPr>
              <w:t>，</w:t>
            </w:r>
            <w:r>
              <w:rPr>
                <w:rFonts w:hint="eastAsia" w:ascii="宋体" w:hAnsi="宋体" w:eastAsia="宋体" w:cs="宋体"/>
                <w:sz w:val="21"/>
                <w:szCs w:val="21"/>
              </w:rPr>
              <w:t>得2分。</w:t>
            </w:r>
          </w:p>
        </w:tc>
      </w:tr>
      <w:tr w14:paraId="61D3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Merge w:val="continue"/>
            <w:vAlign w:val="center"/>
          </w:tcPr>
          <w:p w14:paraId="5A6BD5F3">
            <w:pPr>
              <w:jc w:val="center"/>
              <w:rPr>
                <w:rFonts w:ascii="宋体" w:hAnsi="宋体" w:cs="宋体"/>
                <w:sz w:val="22"/>
                <w:szCs w:val="22"/>
              </w:rPr>
            </w:pPr>
          </w:p>
        </w:tc>
        <w:tc>
          <w:tcPr>
            <w:tcW w:w="854" w:type="dxa"/>
            <w:vMerge w:val="continue"/>
            <w:vAlign w:val="center"/>
          </w:tcPr>
          <w:p w14:paraId="114810FB">
            <w:pPr>
              <w:jc w:val="center"/>
              <w:rPr>
                <w:rFonts w:ascii="宋体" w:hAnsi="宋体" w:cs="宋体"/>
                <w:sz w:val="22"/>
                <w:szCs w:val="22"/>
              </w:rPr>
            </w:pPr>
          </w:p>
        </w:tc>
        <w:tc>
          <w:tcPr>
            <w:tcW w:w="820" w:type="dxa"/>
            <w:vAlign w:val="center"/>
          </w:tcPr>
          <w:p w14:paraId="4C727B05">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应急预案</w:t>
            </w:r>
          </w:p>
        </w:tc>
        <w:tc>
          <w:tcPr>
            <w:tcW w:w="810" w:type="dxa"/>
            <w:vAlign w:val="center"/>
          </w:tcPr>
          <w:p w14:paraId="325841B3">
            <w:pPr>
              <w:spacing w:line="32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6</w:t>
            </w:r>
            <w:r>
              <w:rPr>
                <w:rFonts w:hint="eastAsia" w:ascii="宋体" w:hAnsi="宋体" w:cs="宋体"/>
                <w:sz w:val="20"/>
                <w:szCs w:val="20"/>
              </w:rPr>
              <w:t>分</w:t>
            </w:r>
          </w:p>
        </w:tc>
        <w:tc>
          <w:tcPr>
            <w:tcW w:w="5870" w:type="dxa"/>
            <w:vAlign w:val="center"/>
          </w:tcPr>
          <w:p w14:paraId="7BADC99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hint="default"/>
                <w:vertAlign w:val="baseline"/>
                <w:lang w:val="en-US" w:eastAsia="zh-CN"/>
              </w:rPr>
            </w:pPr>
            <w:r>
              <w:rPr>
                <w:rFonts w:hint="eastAsia"/>
                <w:vertAlign w:val="baseline"/>
                <w:lang w:val="en-US" w:eastAsia="zh-CN"/>
              </w:rPr>
              <w:t>为保证本次赛事顺利进行，投标人需根据实际情况制定应急预案，确保突发状况及时解决，根据方案情况</w:t>
            </w:r>
            <w:r>
              <w:rPr>
                <w:rFonts w:hint="eastAsia" w:ascii="宋体" w:hAnsi="宋体" w:eastAsia="宋体" w:cs="宋体"/>
                <w:sz w:val="21"/>
                <w:szCs w:val="21"/>
              </w:rPr>
              <w:t>进行评分</w:t>
            </w:r>
            <w:r>
              <w:rPr>
                <w:rFonts w:hint="eastAsia" w:ascii="宋体" w:hAnsi="宋体" w:eastAsia="宋体" w:cs="宋体"/>
                <w:sz w:val="21"/>
                <w:szCs w:val="21"/>
                <w:lang w:eastAsia="zh-CN"/>
              </w:rPr>
              <w:t>：</w:t>
            </w:r>
          </w:p>
          <w:p w14:paraId="72A904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hint="eastAsia" w:ascii="宋体" w:hAnsi="宋体" w:eastAsia="宋体" w:cs="宋体"/>
                <w:sz w:val="21"/>
                <w:szCs w:val="21"/>
                <w:lang w:eastAsia="zh-CN"/>
              </w:rPr>
            </w:pPr>
            <w:r>
              <w:rPr>
                <w:rFonts w:hint="eastAsia"/>
                <w:vertAlign w:val="baseline"/>
                <w:lang w:val="en-US" w:eastAsia="zh-CN"/>
              </w:rPr>
              <w:t>应急预案考虑充分、合理、全面且针对性强，</w:t>
            </w:r>
            <w:r>
              <w:rPr>
                <w:rFonts w:hint="eastAsia" w:ascii="宋体" w:hAnsi="宋体" w:eastAsia="宋体" w:cs="宋体"/>
                <w:sz w:val="21"/>
                <w:szCs w:val="21"/>
              </w:rPr>
              <w:t>得</w:t>
            </w:r>
            <w:r>
              <w:rPr>
                <w:rFonts w:hint="eastAsia" w:ascii="宋体" w:hAnsi="宋体" w:cs="宋体"/>
                <w:sz w:val="21"/>
                <w:szCs w:val="21"/>
                <w:lang w:val="en-US" w:eastAsia="zh-CN"/>
              </w:rPr>
              <w:t>4-6</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3A60E48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hint="eastAsia" w:ascii="宋体" w:hAnsi="宋体" w:eastAsia="宋体" w:cs="宋体"/>
                <w:sz w:val="21"/>
                <w:szCs w:val="21"/>
                <w:lang w:eastAsia="zh-CN"/>
              </w:rPr>
            </w:pPr>
            <w:r>
              <w:rPr>
                <w:rFonts w:hint="eastAsia"/>
                <w:vertAlign w:val="baseline"/>
                <w:lang w:val="en-US" w:eastAsia="zh-CN"/>
              </w:rPr>
              <w:t>应急预案考虑不充分、合理性一般的</w:t>
            </w:r>
            <w:r>
              <w:rPr>
                <w:rFonts w:hint="eastAsia" w:ascii="宋体" w:hAnsi="宋体" w:cs="宋体"/>
                <w:sz w:val="21"/>
                <w:szCs w:val="21"/>
                <w:lang w:eastAsia="zh-CN"/>
              </w:rPr>
              <w:t>，</w:t>
            </w:r>
            <w:r>
              <w:rPr>
                <w:rFonts w:hint="eastAsia" w:ascii="宋体" w:hAnsi="宋体" w:eastAsia="宋体" w:cs="宋体"/>
                <w:sz w:val="21"/>
                <w:szCs w:val="21"/>
              </w:rPr>
              <w:t>得</w:t>
            </w:r>
            <w:r>
              <w:rPr>
                <w:rFonts w:hint="eastAsia" w:ascii="宋体" w:hAnsi="宋体" w:cs="宋体"/>
                <w:sz w:val="21"/>
                <w:szCs w:val="21"/>
                <w:lang w:val="en-US" w:eastAsia="zh-CN"/>
              </w:rPr>
              <w:t>3.9-2</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3B328A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hint="eastAsia" w:ascii="宋体" w:hAnsi="宋体" w:eastAsia="宋体" w:cs="宋体"/>
                <w:sz w:val="21"/>
                <w:szCs w:val="21"/>
                <w:lang w:eastAsia="zh-CN"/>
              </w:rPr>
            </w:pPr>
            <w:r>
              <w:rPr>
                <w:rFonts w:hint="eastAsia"/>
                <w:vertAlign w:val="baseline"/>
                <w:lang w:val="en-US" w:eastAsia="zh-CN"/>
              </w:rPr>
              <w:t>应急预案整体制作较差、与项目不相符，</w:t>
            </w:r>
            <w:r>
              <w:rPr>
                <w:rFonts w:hint="eastAsia" w:ascii="宋体" w:hAnsi="宋体" w:eastAsia="宋体" w:cs="宋体"/>
                <w:sz w:val="21"/>
                <w:szCs w:val="21"/>
              </w:rPr>
              <w:t>得</w:t>
            </w:r>
            <w:r>
              <w:rPr>
                <w:rFonts w:hint="eastAsia" w:ascii="宋体" w:hAnsi="宋体" w:cs="宋体"/>
                <w:sz w:val="21"/>
                <w:szCs w:val="21"/>
                <w:lang w:val="en-US" w:eastAsia="zh-CN"/>
              </w:rPr>
              <w:t>1.9-0.1</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0D835221">
            <w:pPr>
              <w:spacing w:line="320" w:lineRule="exact"/>
              <w:rPr>
                <w:rFonts w:hint="default"/>
                <w:lang w:val="en-US" w:eastAsia="zh-CN"/>
              </w:rPr>
            </w:pPr>
            <w:r>
              <w:rPr>
                <w:rFonts w:hint="eastAsia" w:ascii="宋体" w:hAnsi="宋体" w:eastAsia="宋体" w:cs="宋体"/>
                <w:b/>
                <w:bCs/>
                <w:sz w:val="21"/>
                <w:szCs w:val="21"/>
              </w:rPr>
              <w:t>未提供方案不得分。</w:t>
            </w:r>
          </w:p>
        </w:tc>
      </w:tr>
      <w:tr w14:paraId="336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dxa"/>
            <w:vAlign w:val="center"/>
          </w:tcPr>
          <w:p w14:paraId="1CA37E48">
            <w:pPr>
              <w:jc w:val="center"/>
              <w:rPr>
                <w:rFonts w:ascii="宋体" w:hAnsi="宋体" w:cs="宋体"/>
                <w:sz w:val="22"/>
                <w:szCs w:val="22"/>
              </w:rPr>
            </w:pPr>
          </w:p>
        </w:tc>
        <w:tc>
          <w:tcPr>
            <w:tcW w:w="854" w:type="dxa"/>
            <w:vAlign w:val="center"/>
          </w:tcPr>
          <w:p w14:paraId="663F5DC3">
            <w:pPr>
              <w:jc w:val="center"/>
              <w:rPr>
                <w:rFonts w:ascii="宋体" w:hAnsi="宋体" w:cs="宋体"/>
                <w:sz w:val="22"/>
                <w:szCs w:val="22"/>
              </w:rPr>
            </w:pPr>
          </w:p>
        </w:tc>
        <w:tc>
          <w:tcPr>
            <w:tcW w:w="820" w:type="dxa"/>
            <w:vAlign w:val="center"/>
          </w:tcPr>
          <w:p w14:paraId="02603155">
            <w:pPr>
              <w:jc w:val="center"/>
              <w:rPr>
                <w:rFonts w:hint="default" w:ascii="宋体" w:hAnsi="宋体" w:cs="宋体"/>
                <w:sz w:val="22"/>
                <w:szCs w:val="22"/>
                <w:lang w:val="en-US" w:eastAsia="zh-CN"/>
              </w:rPr>
            </w:pPr>
            <w:r>
              <w:rPr>
                <w:rFonts w:hint="eastAsia" w:ascii="宋体" w:hAnsi="宋体" w:cs="宋体"/>
                <w:sz w:val="22"/>
                <w:szCs w:val="22"/>
                <w:lang w:val="en-US" w:eastAsia="zh-CN"/>
              </w:rPr>
              <w:t>样品（柔道垫</w:t>
            </w:r>
            <w:r>
              <w:rPr>
                <w:rFonts w:hint="eastAsia" w:ascii="宋体" w:hAnsi="宋体" w:eastAsia="宋体" w:cs="宋体"/>
                <w:b/>
                <w:bCs/>
                <w:color w:val="auto"/>
                <w:sz w:val="21"/>
                <w:szCs w:val="21"/>
                <w:highlight w:val="none"/>
                <w:lang w:eastAsia="zh-CN"/>
              </w:rPr>
              <w:t>小样）</w:t>
            </w:r>
          </w:p>
        </w:tc>
        <w:tc>
          <w:tcPr>
            <w:tcW w:w="810" w:type="dxa"/>
            <w:vAlign w:val="center"/>
          </w:tcPr>
          <w:p w14:paraId="386865F7">
            <w:pPr>
              <w:spacing w:line="32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5</w:t>
            </w:r>
            <w:r>
              <w:rPr>
                <w:rFonts w:hint="eastAsia" w:ascii="宋体" w:hAnsi="宋体" w:cs="宋体"/>
                <w:sz w:val="20"/>
                <w:szCs w:val="20"/>
              </w:rPr>
              <w:t>分</w:t>
            </w:r>
          </w:p>
        </w:tc>
        <w:tc>
          <w:tcPr>
            <w:tcW w:w="5870" w:type="dxa"/>
            <w:vAlign w:val="center"/>
          </w:tcPr>
          <w:p w14:paraId="52C54826">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包括不仅限于产品</w:t>
            </w:r>
            <w:r>
              <w:rPr>
                <w:rFonts w:hint="eastAsia" w:ascii="宋体" w:hAnsi="宋体" w:eastAsia="宋体" w:cs="宋体"/>
                <w:color w:val="auto"/>
                <w:sz w:val="21"/>
                <w:szCs w:val="21"/>
                <w:highlight w:val="none"/>
              </w:rPr>
              <w:t>工艺、材质、环保性、可靠性、</w:t>
            </w:r>
            <w:r>
              <w:rPr>
                <w:rFonts w:hint="eastAsia" w:ascii="宋体" w:hAnsi="宋体" w:eastAsia="宋体" w:cs="宋体"/>
                <w:bCs/>
                <w:color w:val="auto"/>
                <w:sz w:val="21"/>
                <w:szCs w:val="21"/>
                <w:highlight w:val="none"/>
              </w:rPr>
              <w:t>表面平整度、颜色一致性、耐磨性</w:t>
            </w:r>
            <w:r>
              <w:rPr>
                <w:rFonts w:hint="eastAsia" w:ascii="宋体" w:hAnsi="宋体" w:eastAsia="宋体" w:cs="宋体"/>
                <w:bCs/>
                <w:color w:val="auto"/>
                <w:sz w:val="21"/>
                <w:szCs w:val="21"/>
                <w:highlight w:val="none"/>
                <w:lang w:eastAsia="zh-CN"/>
              </w:rPr>
              <w:t>、防滑性、静音</w:t>
            </w:r>
            <w:r>
              <w:rPr>
                <w:rFonts w:hint="eastAsia" w:ascii="宋体" w:hAnsi="宋体" w:eastAsia="宋体" w:cs="宋体"/>
                <w:color w:val="auto"/>
                <w:sz w:val="21"/>
                <w:szCs w:val="21"/>
                <w:highlight w:val="none"/>
              </w:rPr>
              <w:t>等进行综合评</w:t>
            </w:r>
            <w:r>
              <w:rPr>
                <w:rFonts w:hint="eastAsia" w:ascii="宋体" w:hAnsi="宋体" w:eastAsia="宋体" w:cs="宋体"/>
                <w:color w:val="auto"/>
                <w:sz w:val="21"/>
                <w:szCs w:val="21"/>
                <w:highlight w:val="none"/>
                <w:lang w:eastAsia="zh-CN"/>
              </w:rPr>
              <w:t>议，最高</w:t>
            </w:r>
            <w:r>
              <w:rPr>
                <w:rFonts w:hint="eastAsia" w:ascii="宋体" w:hAnsi="宋体" w:eastAsia="宋体" w:cs="宋体"/>
                <w:color w:val="auto"/>
                <w:sz w:val="21"/>
                <w:szCs w:val="21"/>
                <w:highlight w:val="none"/>
                <w:lang w:val="en-US" w:eastAsia="zh-CN"/>
              </w:rPr>
              <w:t>5分。</w:t>
            </w:r>
          </w:p>
          <w:p w14:paraId="54650399">
            <w:pPr>
              <w:spacing w:line="320" w:lineRule="exact"/>
              <w:rPr>
                <w:rFonts w:hint="eastAsia" w:ascii="宋体" w:hAnsi="宋体" w:eastAsia="宋体" w:cs="宋体"/>
                <w:sz w:val="22"/>
                <w:szCs w:val="22"/>
                <w:lang w:val="en-US" w:eastAsia="zh-CN"/>
              </w:rPr>
            </w:pPr>
            <w:r>
              <w:rPr>
                <w:rFonts w:hint="eastAsia" w:ascii="宋体" w:hAnsi="宋体" w:cs="宋体"/>
                <w:sz w:val="22"/>
                <w:szCs w:val="22"/>
                <w:lang w:val="en-US" w:eastAsia="zh-CN"/>
              </w:rPr>
              <w:t>未提供</w:t>
            </w:r>
            <w:r>
              <w:rPr>
                <w:rFonts w:hint="eastAsia" w:ascii="宋体" w:hAnsi="宋体" w:cs="宋体"/>
                <w:sz w:val="22"/>
                <w:szCs w:val="22"/>
              </w:rPr>
              <w:t>不得分</w:t>
            </w:r>
            <w:r>
              <w:rPr>
                <w:rFonts w:hint="eastAsia" w:ascii="宋体" w:hAnsi="宋体" w:cs="宋体"/>
                <w:sz w:val="22"/>
                <w:szCs w:val="22"/>
                <w:lang w:eastAsia="zh-CN"/>
              </w:rPr>
              <w:t>。</w:t>
            </w:r>
            <w:bookmarkStart w:id="41" w:name="_GoBack"/>
            <w:bookmarkEnd w:id="41"/>
          </w:p>
        </w:tc>
      </w:tr>
    </w:tbl>
    <w:p w14:paraId="696B729B">
      <w:pPr>
        <w:rPr>
          <w:rFonts w:ascii="仿宋" w:hAnsi="仿宋" w:eastAsia="仿宋" w:cs="仿宋"/>
          <w:b/>
          <w:sz w:val="36"/>
          <w:szCs w:val="20"/>
        </w:rPr>
      </w:pPr>
    </w:p>
    <w:p w14:paraId="5A188CAF">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38"/>
      <w:r>
        <w:rPr>
          <w:rFonts w:hint="eastAsia" w:ascii="仿宋" w:hAnsi="仿宋" w:eastAsia="仿宋" w:cs="仿宋"/>
          <w:b/>
          <w:sz w:val="36"/>
          <w:szCs w:val="20"/>
        </w:rPr>
        <w:t xml:space="preserve"> </w:t>
      </w:r>
      <w:bookmarkEnd w:id="39"/>
      <w:r>
        <w:rPr>
          <w:rFonts w:hint="eastAsia" w:ascii="仿宋" w:hAnsi="仿宋" w:eastAsia="仿宋" w:cs="仿宋"/>
          <w:b/>
          <w:sz w:val="36"/>
          <w:szCs w:val="20"/>
        </w:rPr>
        <w:t>投标文件及其附件格式</w:t>
      </w:r>
    </w:p>
    <w:p w14:paraId="7AD9F062">
      <w:pPr>
        <w:spacing w:line="360" w:lineRule="auto"/>
        <w:jc w:val="center"/>
        <w:outlineLvl w:val="0"/>
        <w:rPr>
          <w:rFonts w:ascii="仿宋" w:hAnsi="仿宋" w:eastAsia="仿宋" w:cs="仿宋"/>
          <w:b/>
          <w:kern w:val="0"/>
          <w:sz w:val="36"/>
          <w:szCs w:val="36"/>
        </w:rPr>
      </w:pPr>
    </w:p>
    <w:p w14:paraId="15E7E580">
      <w:pPr>
        <w:snapToGrid w:val="0"/>
        <w:spacing w:line="400" w:lineRule="exact"/>
        <w:rPr>
          <w:rFonts w:ascii="仿宋" w:hAnsi="仿宋" w:eastAsia="仿宋" w:cs="仿宋"/>
        </w:rPr>
      </w:pPr>
      <w:r>
        <w:rPr>
          <w:rFonts w:hint="eastAsia" w:ascii="仿宋" w:hAnsi="仿宋" w:eastAsia="仿宋" w:cs="仿宋"/>
        </w:rPr>
        <w:t xml:space="preserve">投标文件的封面格式： </w:t>
      </w:r>
    </w:p>
    <w:p w14:paraId="7C5C29C0">
      <w:pPr>
        <w:snapToGrid w:val="0"/>
        <w:spacing w:line="400" w:lineRule="exact"/>
        <w:rPr>
          <w:rFonts w:ascii="仿宋" w:hAnsi="仿宋" w:eastAsia="仿宋" w:cs="仿宋"/>
          <w:bCs/>
          <w:sz w:val="32"/>
          <w:szCs w:val="22"/>
        </w:rPr>
      </w:pPr>
      <w:r>
        <w:rPr>
          <w:rFonts w:hint="eastAsia" w:ascii="仿宋" w:hAnsi="仿宋" w:eastAsia="仿宋" w:cs="仿宋"/>
        </w:rPr>
        <w:t xml:space="preserve">                                                           </w:t>
      </w:r>
      <w:r>
        <w:rPr>
          <w:rFonts w:hint="eastAsia" w:ascii="仿宋" w:hAnsi="仿宋" w:eastAsia="仿宋" w:cs="仿宋"/>
          <w:sz w:val="32"/>
          <w:szCs w:val="32"/>
        </w:rPr>
        <w:t xml:space="preserve">  </w:t>
      </w:r>
    </w:p>
    <w:p w14:paraId="76BAAB2D">
      <w:pPr>
        <w:snapToGrid w:val="0"/>
        <w:jc w:val="center"/>
        <w:rPr>
          <w:rFonts w:ascii="仿宋" w:hAnsi="仿宋" w:eastAsia="仿宋" w:cs="仿宋"/>
          <w:bCs/>
          <w:sz w:val="72"/>
          <w:szCs w:val="72"/>
        </w:rPr>
      </w:pPr>
    </w:p>
    <w:p w14:paraId="7245C412">
      <w:pPr>
        <w:snapToGrid w:val="0"/>
        <w:jc w:val="center"/>
        <w:rPr>
          <w:rFonts w:ascii="仿宋" w:hAnsi="仿宋" w:eastAsia="仿宋" w:cs="仿宋"/>
          <w:bCs/>
          <w:sz w:val="72"/>
          <w:szCs w:val="72"/>
        </w:rPr>
      </w:pPr>
    </w:p>
    <w:p w14:paraId="797FE7F0">
      <w:pPr>
        <w:snapToGrid w:val="0"/>
        <w:jc w:val="center"/>
        <w:rPr>
          <w:rFonts w:ascii="仿宋" w:hAnsi="仿宋" w:eastAsia="仿宋" w:cs="仿宋"/>
          <w:bCs/>
          <w:sz w:val="48"/>
          <w:szCs w:val="48"/>
        </w:rPr>
      </w:pPr>
      <w:r>
        <w:rPr>
          <w:rFonts w:hint="eastAsia" w:ascii="仿宋" w:hAnsi="仿宋" w:eastAsia="仿宋" w:cs="仿宋"/>
          <w:bCs/>
          <w:sz w:val="48"/>
          <w:szCs w:val="48"/>
        </w:rPr>
        <w:t>资格文件</w:t>
      </w:r>
    </w:p>
    <w:p w14:paraId="3AF1D6B4">
      <w:pPr>
        <w:snapToGrid w:val="0"/>
        <w:jc w:val="center"/>
        <w:rPr>
          <w:rFonts w:ascii="仿宋" w:hAnsi="仿宋" w:eastAsia="仿宋" w:cs="仿宋"/>
          <w:bCs/>
          <w:sz w:val="48"/>
          <w:szCs w:val="48"/>
        </w:rPr>
      </w:pPr>
      <w:r>
        <w:rPr>
          <w:rFonts w:hint="eastAsia" w:ascii="仿宋" w:hAnsi="仿宋" w:eastAsia="仿宋" w:cs="仿宋"/>
          <w:bCs/>
          <w:sz w:val="48"/>
          <w:szCs w:val="48"/>
        </w:rPr>
        <w:t>（商务技术文件或报价文件）</w:t>
      </w:r>
    </w:p>
    <w:p w14:paraId="6AC67C3F">
      <w:pPr>
        <w:snapToGrid w:val="0"/>
        <w:spacing w:line="360" w:lineRule="auto"/>
        <w:rPr>
          <w:rFonts w:ascii="仿宋" w:hAnsi="仿宋" w:eastAsia="仿宋" w:cs="仿宋"/>
          <w:bCs/>
          <w:sz w:val="28"/>
          <w:szCs w:val="28"/>
        </w:rPr>
      </w:pPr>
    </w:p>
    <w:p w14:paraId="5B997A51">
      <w:pPr>
        <w:snapToGrid w:val="0"/>
        <w:spacing w:line="360" w:lineRule="auto"/>
        <w:rPr>
          <w:rFonts w:ascii="仿宋" w:hAnsi="仿宋" w:eastAsia="仿宋" w:cs="仿宋"/>
          <w:bCs/>
          <w:sz w:val="28"/>
          <w:szCs w:val="28"/>
        </w:rPr>
      </w:pPr>
    </w:p>
    <w:p w14:paraId="29F651F7">
      <w:pPr>
        <w:snapToGrid w:val="0"/>
        <w:spacing w:line="360" w:lineRule="auto"/>
        <w:rPr>
          <w:rFonts w:ascii="仿宋" w:hAnsi="仿宋" w:eastAsia="仿宋" w:cs="仿宋"/>
          <w:bCs/>
          <w:sz w:val="28"/>
          <w:szCs w:val="28"/>
        </w:rPr>
      </w:pPr>
    </w:p>
    <w:p w14:paraId="69B330B8">
      <w:pPr>
        <w:snapToGrid w:val="0"/>
        <w:spacing w:line="700" w:lineRule="exact"/>
        <w:rPr>
          <w:rFonts w:ascii="仿宋" w:hAnsi="仿宋" w:eastAsia="仿宋" w:cs="仿宋"/>
          <w:bCs/>
          <w:sz w:val="28"/>
          <w:szCs w:val="28"/>
          <w:u w:val="single"/>
        </w:rPr>
      </w:pPr>
      <w:r>
        <w:rPr>
          <w:rFonts w:hint="eastAsia" w:ascii="仿宋" w:hAnsi="仿宋" w:eastAsia="仿宋" w:cs="仿宋"/>
          <w:bCs/>
          <w:sz w:val="28"/>
          <w:szCs w:val="28"/>
        </w:rPr>
        <w:t xml:space="preserve">          项目名称：</w:t>
      </w:r>
      <w:r>
        <w:rPr>
          <w:rFonts w:hint="eastAsia" w:ascii="仿宋" w:hAnsi="仿宋" w:eastAsia="仿宋" w:cs="仿宋"/>
          <w:bCs/>
          <w:sz w:val="28"/>
          <w:szCs w:val="28"/>
          <w:u w:val="single"/>
        </w:rPr>
        <w:t xml:space="preserve">                                   </w:t>
      </w:r>
    </w:p>
    <w:p w14:paraId="1A60E155">
      <w:pPr>
        <w:snapToGrid w:val="0"/>
        <w:spacing w:line="700" w:lineRule="exact"/>
        <w:rPr>
          <w:rFonts w:ascii="仿宋" w:hAnsi="仿宋" w:eastAsia="仿宋" w:cs="仿宋"/>
          <w:bCs/>
          <w:sz w:val="28"/>
          <w:szCs w:val="28"/>
        </w:rPr>
      </w:pPr>
      <w:r>
        <w:rPr>
          <w:rFonts w:hint="eastAsia" w:ascii="仿宋" w:hAnsi="仿宋" w:eastAsia="仿宋" w:cs="仿宋"/>
          <w:bCs/>
          <w:sz w:val="28"/>
          <w:szCs w:val="28"/>
        </w:rPr>
        <w:t xml:space="preserve">          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p w14:paraId="11B12F3B">
      <w:pPr>
        <w:snapToGrid w:val="0"/>
        <w:spacing w:line="700" w:lineRule="exact"/>
        <w:rPr>
          <w:rFonts w:ascii="仿宋" w:hAnsi="仿宋" w:eastAsia="仿宋" w:cs="仿宋"/>
          <w:bCs/>
          <w:sz w:val="28"/>
          <w:szCs w:val="28"/>
          <w:u w:val="single"/>
        </w:rPr>
      </w:pPr>
      <w:r>
        <w:rPr>
          <w:rFonts w:hint="eastAsia" w:ascii="仿宋" w:hAnsi="仿宋" w:eastAsia="仿宋" w:cs="仿宋"/>
          <w:bCs/>
          <w:sz w:val="28"/>
          <w:szCs w:val="28"/>
        </w:rPr>
        <w:t xml:space="preserve">          投标人名称：</w:t>
      </w:r>
      <w:r>
        <w:rPr>
          <w:rFonts w:hint="eastAsia" w:ascii="仿宋" w:hAnsi="仿宋" w:eastAsia="仿宋" w:cs="仿宋"/>
          <w:bCs/>
          <w:sz w:val="28"/>
          <w:szCs w:val="28"/>
          <w:u w:val="single"/>
        </w:rPr>
        <w:t xml:space="preserve"> （盖单位公章）                  </w:t>
      </w:r>
    </w:p>
    <w:p w14:paraId="556DAA7F">
      <w:pPr>
        <w:snapToGrid w:val="0"/>
        <w:spacing w:line="700" w:lineRule="exact"/>
        <w:ind w:firstLine="1248" w:firstLineChars="446"/>
        <w:rPr>
          <w:rFonts w:ascii="仿宋" w:hAnsi="仿宋" w:eastAsia="仿宋" w:cs="仿宋"/>
          <w:b/>
          <w:bCs/>
          <w:sz w:val="30"/>
          <w:szCs w:val="30"/>
          <w:u w:val="single"/>
        </w:rPr>
      </w:pPr>
      <w:r>
        <w:rPr>
          <w:rFonts w:hint="eastAsia" w:ascii="仿宋" w:hAnsi="仿宋" w:eastAsia="仿宋" w:cs="仿宋"/>
          <w:bCs/>
          <w:sz w:val="28"/>
          <w:szCs w:val="28"/>
        </w:rPr>
        <w:t xml:space="preserve"> 法定代表人或授权委托人：</w:t>
      </w:r>
      <w:r>
        <w:rPr>
          <w:rFonts w:hint="eastAsia" w:ascii="仿宋" w:hAnsi="仿宋" w:eastAsia="仿宋" w:cs="仿宋"/>
          <w:bCs/>
          <w:sz w:val="28"/>
          <w:szCs w:val="28"/>
          <w:u w:val="single"/>
        </w:rPr>
        <w:t xml:space="preserve">（签字或盖章）       </w:t>
      </w:r>
    </w:p>
    <w:p w14:paraId="6B32AF96">
      <w:pPr>
        <w:snapToGrid w:val="0"/>
        <w:spacing w:line="700" w:lineRule="exact"/>
        <w:rPr>
          <w:rFonts w:ascii="仿宋" w:hAnsi="仿宋" w:eastAsia="仿宋" w:cs="仿宋"/>
          <w:bCs/>
          <w:sz w:val="28"/>
          <w:szCs w:val="28"/>
        </w:rPr>
      </w:pPr>
      <w:r>
        <w:rPr>
          <w:rFonts w:hint="eastAsia" w:ascii="仿宋" w:hAnsi="仿宋" w:eastAsia="仿宋" w:cs="仿宋"/>
          <w:bCs/>
          <w:sz w:val="28"/>
          <w:szCs w:val="28"/>
        </w:rPr>
        <w:t xml:space="preserve">          投标人地址：</w:t>
      </w:r>
      <w:r>
        <w:rPr>
          <w:rFonts w:hint="eastAsia" w:ascii="仿宋" w:hAnsi="仿宋" w:eastAsia="仿宋" w:cs="仿宋"/>
          <w:bCs/>
          <w:sz w:val="28"/>
          <w:szCs w:val="28"/>
          <w:u w:val="single"/>
        </w:rPr>
        <w:t xml:space="preserve">                                 </w:t>
      </w:r>
    </w:p>
    <w:p w14:paraId="12870B73">
      <w:pPr>
        <w:snapToGrid w:val="0"/>
        <w:spacing w:line="360" w:lineRule="auto"/>
        <w:rPr>
          <w:rFonts w:ascii="仿宋" w:hAnsi="仿宋" w:eastAsia="仿宋" w:cs="仿宋"/>
          <w:bCs/>
          <w:sz w:val="28"/>
          <w:szCs w:val="28"/>
        </w:rPr>
      </w:pPr>
    </w:p>
    <w:p w14:paraId="61CEFB4A">
      <w:pPr>
        <w:snapToGrid w:val="0"/>
        <w:spacing w:line="360" w:lineRule="auto"/>
        <w:jc w:val="center"/>
        <w:rPr>
          <w:rFonts w:ascii="仿宋" w:hAnsi="仿宋" w:eastAsia="仿宋" w:cs="仿宋"/>
          <w:bCs/>
          <w:sz w:val="28"/>
          <w:szCs w:val="28"/>
        </w:rPr>
      </w:pPr>
      <w:r>
        <w:rPr>
          <w:rFonts w:hint="eastAsia" w:ascii="仿宋" w:hAnsi="仿宋" w:eastAsia="仿宋" w:cs="仿宋"/>
          <w:bCs/>
          <w:sz w:val="28"/>
          <w:szCs w:val="28"/>
        </w:rPr>
        <w:t>年   月   日</w:t>
      </w:r>
    </w:p>
    <w:p w14:paraId="5C8B2EC8">
      <w:pPr>
        <w:rPr>
          <w:rFonts w:ascii="仿宋" w:hAnsi="仿宋" w:eastAsia="仿宋" w:cs="仿宋"/>
          <w:b/>
          <w:kern w:val="0"/>
          <w:sz w:val="36"/>
          <w:szCs w:val="36"/>
        </w:rPr>
      </w:pPr>
      <w:r>
        <w:rPr>
          <w:rFonts w:hint="eastAsia" w:ascii="仿宋" w:hAnsi="仿宋" w:eastAsia="仿宋" w:cs="仿宋"/>
          <w:b/>
          <w:kern w:val="0"/>
          <w:sz w:val="36"/>
          <w:szCs w:val="36"/>
        </w:rPr>
        <w:br w:type="page"/>
      </w:r>
    </w:p>
    <w:p w14:paraId="628E93E2">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2CC2E27">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E135AF8">
      <w:pPr>
        <w:spacing w:line="560" w:lineRule="exact"/>
        <w:ind w:firstLine="480" w:firstLineChars="200"/>
        <w:rPr>
          <w:rFonts w:ascii="仿宋" w:hAnsi="仿宋" w:eastAsia="仿宋" w:cs="仿宋"/>
          <w:sz w:val="24"/>
        </w:rPr>
      </w:pPr>
      <w:r>
        <w:rPr>
          <w:rFonts w:hint="eastAsia" w:ascii="仿宋" w:hAnsi="仿宋" w:eastAsia="仿宋" w:cs="仿宋"/>
          <w:sz w:val="24"/>
        </w:rPr>
        <w:t>（1）有效的《营业执照》副本扫描件；</w:t>
      </w:r>
    </w:p>
    <w:p w14:paraId="0795BCE8">
      <w:pPr>
        <w:adjustRightInd/>
        <w:spacing w:line="460" w:lineRule="exact"/>
        <w:ind w:firstLine="480" w:firstLineChars="200"/>
        <w:rPr>
          <w:rFonts w:ascii="仿宋" w:hAnsi="仿宋" w:eastAsia="仿宋" w:cs="仿宋"/>
          <w:sz w:val="24"/>
        </w:rPr>
      </w:pPr>
      <w:r>
        <w:rPr>
          <w:rFonts w:hint="eastAsia" w:ascii="仿宋" w:hAnsi="仿宋" w:eastAsia="仿宋" w:cs="仿宋"/>
          <w:sz w:val="24"/>
        </w:rPr>
        <w:t>（2）法定代表人身份证明（附法人身份证扫描件）或法定代表人授权委托书（附被授权人身份证扫描件）；</w:t>
      </w:r>
    </w:p>
    <w:p w14:paraId="167CB779">
      <w:pPr>
        <w:adjustRightInd/>
        <w:spacing w:line="46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（3）具有履行合同所必需的设备和专业技术能力的承诺函；</w:t>
      </w:r>
    </w:p>
    <w:p w14:paraId="4997505C">
      <w:pPr>
        <w:adjustRightInd/>
        <w:spacing w:line="460" w:lineRule="exact"/>
        <w:ind w:firstLine="480" w:firstLineChars="200"/>
        <w:rPr>
          <w:rFonts w:ascii="仿宋" w:hAnsi="仿宋" w:eastAsia="仿宋" w:cs="仿宋"/>
          <w:sz w:val="24"/>
        </w:rPr>
      </w:pPr>
      <w:r>
        <w:rPr>
          <w:rFonts w:hint="eastAsia" w:ascii="仿宋" w:hAnsi="仿宋" w:eastAsia="仿宋" w:cs="仿宋"/>
          <w:sz w:val="24"/>
        </w:rPr>
        <w:t>（4）依法缴纳税收和社会保障资金的承诺函；</w:t>
      </w:r>
    </w:p>
    <w:p w14:paraId="4CF2A420">
      <w:pPr>
        <w:adjustRightInd/>
        <w:spacing w:line="460" w:lineRule="exact"/>
        <w:ind w:firstLine="480" w:firstLineChars="200"/>
        <w:rPr>
          <w:rFonts w:ascii="仿宋" w:hAnsi="仿宋" w:eastAsia="仿宋" w:cs="仿宋"/>
          <w:sz w:val="24"/>
        </w:rPr>
      </w:pPr>
      <w:r>
        <w:rPr>
          <w:rFonts w:hint="eastAsia" w:ascii="仿宋" w:hAnsi="仿宋" w:eastAsia="仿宋" w:cs="仿宋"/>
          <w:sz w:val="24"/>
        </w:rPr>
        <w:t>（5）参加本次政府采购项目前三年内在经营活动中没有重大违法记录的书面声明；</w:t>
      </w:r>
    </w:p>
    <w:p w14:paraId="138F3D23">
      <w:pPr>
        <w:adjustRightInd/>
        <w:spacing w:line="460" w:lineRule="exact"/>
        <w:ind w:firstLine="480" w:firstLineChars="200"/>
        <w:rPr>
          <w:rFonts w:ascii="仿宋" w:hAnsi="仿宋" w:eastAsia="仿宋" w:cs="仿宋"/>
          <w:sz w:val="24"/>
        </w:rPr>
      </w:pPr>
      <w:r>
        <w:rPr>
          <w:rFonts w:hint="eastAsia" w:ascii="仿宋" w:hAnsi="仿宋" w:eastAsia="仿宋" w:cs="仿宋"/>
          <w:sz w:val="24"/>
        </w:rPr>
        <w:t>（6）单位负责人为同一人或者存在直接控股、管理关系的不同供应商，不得参加同一合同项下的政府采购活动承诺函；</w:t>
      </w:r>
    </w:p>
    <w:p w14:paraId="79293590">
      <w:pPr>
        <w:adjustRightInd/>
        <w:spacing w:line="460" w:lineRule="exact"/>
        <w:ind w:firstLine="480" w:firstLineChars="200"/>
        <w:rPr>
          <w:rFonts w:ascii="仿宋" w:hAnsi="仿宋" w:eastAsia="仿宋" w:cs="仿宋"/>
          <w:sz w:val="24"/>
        </w:rPr>
      </w:pPr>
      <w:r>
        <w:rPr>
          <w:rFonts w:hint="eastAsia" w:ascii="仿宋" w:hAnsi="仿宋" w:eastAsia="仿宋" w:cs="仿宋"/>
          <w:sz w:val="24"/>
        </w:rPr>
        <w:t>（7）承诺书；</w:t>
      </w:r>
    </w:p>
    <w:p w14:paraId="3CF8CAF3">
      <w:pPr>
        <w:adjustRightInd/>
        <w:spacing w:line="460" w:lineRule="exact"/>
        <w:ind w:firstLine="480" w:firstLineChars="200"/>
        <w:rPr>
          <w:rFonts w:ascii="仿宋" w:hAnsi="仿宋" w:eastAsia="仿宋" w:cs="仿宋"/>
          <w:sz w:val="24"/>
        </w:rPr>
      </w:pPr>
      <w:r>
        <w:rPr>
          <w:rFonts w:hint="eastAsia" w:ascii="仿宋" w:hAnsi="仿宋" w:eastAsia="仿宋" w:cs="仿宋"/>
          <w:sz w:val="24"/>
        </w:rPr>
        <w:t>（8）▲中小企业声明函、监狱企业、残疾人福利性单位及其他相关的充分的证明材料；</w:t>
      </w:r>
    </w:p>
    <w:p w14:paraId="2F8EAD03">
      <w:pPr>
        <w:spacing w:line="560" w:lineRule="exact"/>
        <w:ind w:firstLine="480" w:firstLineChars="200"/>
        <w:rPr>
          <w:rFonts w:ascii="仿宋" w:hAnsi="仿宋" w:eastAsia="仿宋" w:cs="仿宋"/>
          <w:sz w:val="24"/>
        </w:rPr>
      </w:pPr>
      <w:r>
        <w:rPr>
          <w:rFonts w:hint="eastAsia" w:ascii="仿宋" w:hAnsi="仿宋" w:eastAsia="仿宋" w:cs="仿宋"/>
          <w:sz w:val="24"/>
        </w:rPr>
        <w:t>（9）投标供应商认为需要的其他资料（格式自拟）。</w:t>
      </w:r>
    </w:p>
    <w:p w14:paraId="0F9012AD">
      <w:pPr>
        <w:snapToGrid w:val="0"/>
        <w:spacing w:line="360" w:lineRule="auto"/>
        <w:ind w:firstLine="480" w:firstLineChars="200"/>
        <w:rPr>
          <w:rFonts w:ascii="仿宋" w:hAnsi="仿宋" w:eastAsia="仿宋" w:cs="仿宋"/>
          <w:sz w:val="24"/>
        </w:rPr>
      </w:pPr>
    </w:p>
    <w:p w14:paraId="25292E5F">
      <w:pPr>
        <w:spacing w:line="360" w:lineRule="auto"/>
        <w:ind w:firstLine="480" w:firstLineChars="200"/>
        <w:rPr>
          <w:rFonts w:ascii="仿宋" w:hAnsi="仿宋" w:eastAsia="仿宋" w:cs="仿宋"/>
          <w:sz w:val="24"/>
        </w:rPr>
      </w:pPr>
    </w:p>
    <w:p w14:paraId="37E4BCD7">
      <w:pPr>
        <w:spacing w:line="500" w:lineRule="exact"/>
        <w:rPr>
          <w:rFonts w:ascii="仿宋" w:hAnsi="仿宋" w:eastAsia="仿宋" w:cs="仿宋"/>
          <w:b/>
          <w:bCs/>
          <w:sz w:val="24"/>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w:t>
      </w:r>
      <w:r>
        <w:rPr>
          <w:rFonts w:hint="eastAsia" w:ascii="仿宋" w:hAnsi="仿宋" w:eastAsia="仿宋" w:cs="仿宋"/>
          <w:b/>
          <w:bCs/>
          <w:sz w:val="24"/>
          <w:szCs w:val="18"/>
        </w:rPr>
        <w:t>附件1</w:t>
      </w:r>
    </w:p>
    <w:p w14:paraId="5D2D6523">
      <w:pPr>
        <w:snapToGrid w:val="0"/>
        <w:spacing w:line="300" w:lineRule="auto"/>
        <w:jc w:val="center"/>
        <w:rPr>
          <w:rFonts w:ascii="仿宋" w:hAnsi="仿宋" w:eastAsia="仿宋" w:cs="仿宋"/>
          <w:b/>
          <w:snapToGrid w:val="0"/>
          <w:spacing w:val="4"/>
          <w:sz w:val="28"/>
          <w:szCs w:val="28"/>
        </w:rPr>
      </w:pPr>
    </w:p>
    <w:p w14:paraId="318DD22C">
      <w:pPr>
        <w:snapToGrid w:val="0"/>
        <w:spacing w:line="300" w:lineRule="auto"/>
        <w:jc w:val="center"/>
        <w:rPr>
          <w:rFonts w:ascii="仿宋" w:hAnsi="仿宋" w:eastAsia="仿宋" w:cs="仿宋"/>
        </w:rPr>
      </w:pPr>
      <w:r>
        <w:rPr>
          <w:rFonts w:hint="eastAsia" w:ascii="仿宋" w:hAnsi="仿宋" w:eastAsia="仿宋" w:cs="仿宋"/>
          <w:b/>
          <w:snapToGrid w:val="0"/>
          <w:spacing w:val="4"/>
          <w:sz w:val="28"/>
          <w:szCs w:val="28"/>
        </w:rPr>
        <w:t>投标人基本情况表</w:t>
      </w:r>
    </w:p>
    <w:p w14:paraId="28C4AF63">
      <w:pPr>
        <w:snapToGrid w:val="0"/>
        <w:spacing w:line="480" w:lineRule="exact"/>
        <w:rPr>
          <w:rFonts w:ascii="仿宋" w:hAnsi="仿宋" w:eastAsia="仿宋" w:cs="仿宋"/>
          <w:color w:val="000000"/>
          <w:kern w:val="28"/>
          <w:sz w:val="28"/>
        </w:rPr>
      </w:pPr>
    </w:p>
    <w:tbl>
      <w:tblPr>
        <w:tblStyle w:val="64"/>
        <w:tblW w:w="93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98"/>
        <w:gridCol w:w="1260"/>
        <w:gridCol w:w="1442"/>
        <w:gridCol w:w="1990"/>
        <w:gridCol w:w="1119"/>
        <w:gridCol w:w="1407"/>
      </w:tblGrid>
      <w:tr w14:paraId="642EBD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2098" w:type="dxa"/>
            <w:vAlign w:val="center"/>
          </w:tcPr>
          <w:p w14:paraId="1C8934CB">
            <w:pPr>
              <w:snapToGrid w:val="0"/>
              <w:jc w:val="center"/>
              <w:rPr>
                <w:rFonts w:ascii="仿宋" w:hAnsi="仿宋" w:eastAsia="仿宋" w:cs="仿宋"/>
                <w:snapToGrid w:val="0"/>
                <w:spacing w:val="-8"/>
                <w:szCs w:val="21"/>
              </w:rPr>
            </w:pPr>
            <w:r>
              <w:rPr>
                <w:rFonts w:hint="eastAsia" w:ascii="仿宋" w:hAnsi="仿宋" w:eastAsia="仿宋" w:cs="仿宋"/>
                <w:snapToGrid w:val="0"/>
                <w:spacing w:val="-8"/>
                <w:szCs w:val="21"/>
              </w:rPr>
              <w:t>单位名称</w:t>
            </w:r>
          </w:p>
        </w:tc>
        <w:tc>
          <w:tcPr>
            <w:tcW w:w="7218" w:type="dxa"/>
            <w:gridSpan w:val="5"/>
            <w:vAlign w:val="center"/>
          </w:tcPr>
          <w:p w14:paraId="56BB22B1">
            <w:pPr>
              <w:snapToGrid w:val="0"/>
              <w:rPr>
                <w:rFonts w:ascii="仿宋" w:hAnsi="仿宋" w:eastAsia="仿宋" w:cs="仿宋"/>
                <w:szCs w:val="21"/>
              </w:rPr>
            </w:pPr>
          </w:p>
        </w:tc>
      </w:tr>
      <w:tr w14:paraId="68CF36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2098" w:type="dxa"/>
            <w:vAlign w:val="center"/>
          </w:tcPr>
          <w:p w14:paraId="7017E3B4">
            <w:pPr>
              <w:snapToGrid w:val="0"/>
              <w:jc w:val="center"/>
              <w:rPr>
                <w:rFonts w:ascii="仿宋" w:hAnsi="仿宋" w:eastAsia="仿宋" w:cs="仿宋"/>
                <w:snapToGrid w:val="0"/>
                <w:szCs w:val="21"/>
              </w:rPr>
            </w:pPr>
            <w:r>
              <w:rPr>
                <w:rFonts w:hint="eastAsia" w:ascii="仿宋" w:hAnsi="仿宋" w:eastAsia="仿宋" w:cs="仿宋"/>
                <w:snapToGrid w:val="0"/>
                <w:szCs w:val="21"/>
              </w:rPr>
              <w:t>单位地址</w:t>
            </w:r>
          </w:p>
        </w:tc>
        <w:tc>
          <w:tcPr>
            <w:tcW w:w="7218" w:type="dxa"/>
            <w:gridSpan w:val="5"/>
            <w:vAlign w:val="center"/>
          </w:tcPr>
          <w:p w14:paraId="5F8768E0">
            <w:pPr>
              <w:snapToGrid w:val="0"/>
              <w:rPr>
                <w:rFonts w:ascii="仿宋" w:hAnsi="仿宋" w:eastAsia="仿宋" w:cs="仿宋"/>
                <w:szCs w:val="21"/>
              </w:rPr>
            </w:pPr>
          </w:p>
        </w:tc>
      </w:tr>
      <w:tr w14:paraId="6FC90E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0" w:hRule="atLeast"/>
          <w:jc w:val="center"/>
        </w:trPr>
        <w:tc>
          <w:tcPr>
            <w:tcW w:w="2098" w:type="dxa"/>
            <w:vAlign w:val="center"/>
          </w:tcPr>
          <w:p w14:paraId="705F917A">
            <w:pPr>
              <w:snapToGrid w:val="0"/>
              <w:jc w:val="center"/>
              <w:rPr>
                <w:rFonts w:ascii="仿宋" w:hAnsi="仿宋" w:eastAsia="仿宋" w:cs="仿宋"/>
                <w:snapToGrid w:val="0"/>
                <w:szCs w:val="21"/>
              </w:rPr>
            </w:pPr>
            <w:r>
              <w:rPr>
                <w:rFonts w:hint="eastAsia" w:ascii="仿宋" w:hAnsi="仿宋" w:eastAsia="仿宋" w:cs="仿宋"/>
                <w:snapToGrid w:val="0"/>
                <w:szCs w:val="21"/>
              </w:rPr>
              <w:t>成立时间</w:t>
            </w:r>
          </w:p>
        </w:tc>
        <w:tc>
          <w:tcPr>
            <w:tcW w:w="1260" w:type="dxa"/>
            <w:vAlign w:val="center"/>
          </w:tcPr>
          <w:p w14:paraId="1D5CE9B0">
            <w:pPr>
              <w:snapToGrid w:val="0"/>
              <w:rPr>
                <w:rFonts w:ascii="仿宋" w:hAnsi="仿宋" w:eastAsia="仿宋" w:cs="仿宋"/>
                <w:szCs w:val="21"/>
              </w:rPr>
            </w:pPr>
            <w:r>
              <w:rPr>
                <w:rFonts w:hint="eastAsia" w:ascii="仿宋" w:hAnsi="仿宋" w:eastAsia="仿宋" w:cs="仿宋"/>
                <w:b/>
                <w:szCs w:val="21"/>
              </w:rPr>
              <w:t xml:space="preserve"> </w:t>
            </w:r>
          </w:p>
        </w:tc>
        <w:tc>
          <w:tcPr>
            <w:tcW w:w="3432" w:type="dxa"/>
            <w:gridSpan w:val="2"/>
            <w:vAlign w:val="center"/>
          </w:tcPr>
          <w:p w14:paraId="107DBBDD">
            <w:pPr>
              <w:snapToGrid w:val="0"/>
              <w:ind w:firstLine="945" w:firstLineChars="450"/>
              <w:rPr>
                <w:rFonts w:ascii="仿宋" w:hAnsi="仿宋" w:eastAsia="仿宋" w:cs="仿宋"/>
                <w:szCs w:val="21"/>
              </w:rPr>
            </w:pPr>
            <w:r>
              <w:rPr>
                <w:rFonts w:hint="eastAsia" w:ascii="仿宋" w:hAnsi="仿宋" w:eastAsia="仿宋" w:cs="仿宋"/>
                <w:szCs w:val="21"/>
              </w:rPr>
              <w:t>营业执照编号</w:t>
            </w:r>
          </w:p>
          <w:p w14:paraId="429CC63B">
            <w:pPr>
              <w:snapToGrid w:val="0"/>
              <w:ind w:firstLine="800" w:firstLineChars="500"/>
              <w:rPr>
                <w:rFonts w:ascii="仿宋" w:hAnsi="仿宋" w:eastAsia="仿宋" w:cs="仿宋"/>
                <w:szCs w:val="21"/>
              </w:rPr>
            </w:pPr>
            <w:r>
              <w:rPr>
                <w:rFonts w:hint="eastAsia" w:ascii="仿宋" w:hAnsi="仿宋" w:eastAsia="仿宋" w:cs="仿宋"/>
                <w:snapToGrid w:val="0"/>
                <w:spacing w:val="-10"/>
                <w:sz w:val="18"/>
                <w:szCs w:val="18"/>
              </w:rPr>
              <w:t>（事业单位法人证书）</w:t>
            </w:r>
          </w:p>
        </w:tc>
        <w:tc>
          <w:tcPr>
            <w:tcW w:w="2526" w:type="dxa"/>
            <w:gridSpan w:val="2"/>
            <w:vAlign w:val="center"/>
          </w:tcPr>
          <w:p w14:paraId="136DA113">
            <w:pPr>
              <w:snapToGrid w:val="0"/>
              <w:ind w:right="-178" w:rightChars="-85"/>
              <w:rPr>
                <w:rFonts w:ascii="仿宋" w:hAnsi="仿宋" w:eastAsia="仿宋" w:cs="仿宋"/>
                <w:szCs w:val="21"/>
              </w:rPr>
            </w:pPr>
            <w:r>
              <w:rPr>
                <w:rFonts w:hint="eastAsia" w:ascii="仿宋" w:hAnsi="仿宋" w:eastAsia="仿宋" w:cs="仿宋"/>
                <w:szCs w:val="21"/>
              </w:rPr>
              <w:t xml:space="preserve"> </w:t>
            </w:r>
          </w:p>
        </w:tc>
      </w:tr>
      <w:tr w14:paraId="7B6895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jc w:val="center"/>
        </w:trPr>
        <w:tc>
          <w:tcPr>
            <w:tcW w:w="2098" w:type="dxa"/>
            <w:vAlign w:val="center"/>
          </w:tcPr>
          <w:p w14:paraId="0F513637">
            <w:pPr>
              <w:snapToGrid w:val="0"/>
              <w:jc w:val="center"/>
              <w:rPr>
                <w:rFonts w:ascii="仿宋" w:hAnsi="仿宋" w:eastAsia="仿宋" w:cs="仿宋"/>
                <w:snapToGrid w:val="0"/>
                <w:szCs w:val="21"/>
              </w:rPr>
            </w:pPr>
            <w:r>
              <w:rPr>
                <w:rFonts w:hint="eastAsia" w:ascii="仿宋" w:hAnsi="仿宋" w:eastAsia="仿宋" w:cs="仿宋"/>
                <w:snapToGrid w:val="0"/>
                <w:szCs w:val="21"/>
              </w:rPr>
              <w:t>单位性质</w:t>
            </w:r>
          </w:p>
        </w:tc>
        <w:tc>
          <w:tcPr>
            <w:tcW w:w="1260" w:type="dxa"/>
            <w:vAlign w:val="center"/>
          </w:tcPr>
          <w:p w14:paraId="39998CE9">
            <w:pPr>
              <w:snapToGrid w:val="0"/>
              <w:rPr>
                <w:rFonts w:ascii="仿宋" w:hAnsi="仿宋" w:eastAsia="仿宋" w:cs="仿宋"/>
                <w:szCs w:val="21"/>
              </w:rPr>
            </w:pPr>
          </w:p>
        </w:tc>
        <w:tc>
          <w:tcPr>
            <w:tcW w:w="1442" w:type="dxa"/>
            <w:vAlign w:val="center"/>
          </w:tcPr>
          <w:p w14:paraId="52BF9192">
            <w:pPr>
              <w:snapToGrid w:val="0"/>
              <w:jc w:val="center"/>
              <w:rPr>
                <w:rFonts w:ascii="仿宋" w:hAnsi="仿宋" w:eastAsia="仿宋" w:cs="仿宋"/>
                <w:szCs w:val="21"/>
              </w:rPr>
            </w:pPr>
            <w:r>
              <w:rPr>
                <w:rFonts w:hint="eastAsia" w:ascii="仿宋" w:hAnsi="仿宋" w:eastAsia="仿宋" w:cs="仿宋"/>
                <w:szCs w:val="21"/>
              </w:rPr>
              <w:t>开户银行及账号</w:t>
            </w:r>
          </w:p>
        </w:tc>
        <w:tc>
          <w:tcPr>
            <w:tcW w:w="1990" w:type="dxa"/>
            <w:vAlign w:val="center"/>
          </w:tcPr>
          <w:p w14:paraId="1A408075">
            <w:pPr>
              <w:snapToGrid w:val="0"/>
              <w:jc w:val="center"/>
              <w:rPr>
                <w:rFonts w:ascii="仿宋" w:hAnsi="仿宋" w:eastAsia="仿宋" w:cs="仿宋"/>
                <w:szCs w:val="21"/>
              </w:rPr>
            </w:pPr>
          </w:p>
        </w:tc>
        <w:tc>
          <w:tcPr>
            <w:tcW w:w="1119" w:type="dxa"/>
            <w:vAlign w:val="center"/>
          </w:tcPr>
          <w:p w14:paraId="378CC9FE">
            <w:pPr>
              <w:snapToGrid w:val="0"/>
              <w:jc w:val="center"/>
              <w:rPr>
                <w:rFonts w:ascii="仿宋" w:hAnsi="仿宋" w:eastAsia="仿宋" w:cs="仿宋"/>
                <w:szCs w:val="21"/>
              </w:rPr>
            </w:pPr>
            <w:r>
              <w:rPr>
                <w:rFonts w:hint="eastAsia" w:ascii="仿宋" w:hAnsi="仿宋" w:eastAsia="仿宋" w:cs="仿宋"/>
                <w:szCs w:val="21"/>
              </w:rPr>
              <w:t>注册资金</w:t>
            </w:r>
          </w:p>
          <w:p w14:paraId="2F2DE5AC">
            <w:pPr>
              <w:snapToGrid w:val="0"/>
              <w:jc w:val="center"/>
              <w:rPr>
                <w:rFonts w:ascii="仿宋" w:hAnsi="仿宋" w:eastAsia="仿宋" w:cs="仿宋"/>
                <w:szCs w:val="21"/>
              </w:rPr>
            </w:pPr>
            <w:r>
              <w:rPr>
                <w:rFonts w:hint="eastAsia" w:ascii="仿宋" w:hAnsi="仿宋" w:eastAsia="仿宋" w:cs="仿宋"/>
                <w:szCs w:val="21"/>
              </w:rPr>
              <w:t>（万元）</w:t>
            </w:r>
          </w:p>
        </w:tc>
        <w:tc>
          <w:tcPr>
            <w:tcW w:w="1407" w:type="dxa"/>
            <w:vAlign w:val="center"/>
          </w:tcPr>
          <w:p w14:paraId="0ED0CD81">
            <w:pPr>
              <w:snapToGrid w:val="0"/>
              <w:rPr>
                <w:rFonts w:ascii="仿宋" w:hAnsi="仿宋" w:eastAsia="仿宋" w:cs="仿宋"/>
                <w:szCs w:val="21"/>
              </w:rPr>
            </w:pPr>
          </w:p>
        </w:tc>
      </w:tr>
      <w:tr w14:paraId="1C26AB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0" w:hRule="atLeast"/>
          <w:jc w:val="center"/>
        </w:trPr>
        <w:tc>
          <w:tcPr>
            <w:tcW w:w="2098" w:type="dxa"/>
            <w:vMerge w:val="restart"/>
            <w:vAlign w:val="center"/>
          </w:tcPr>
          <w:p w14:paraId="7639159D">
            <w:pPr>
              <w:snapToGrid w:val="0"/>
              <w:jc w:val="center"/>
              <w:rPr>
                <w:rFonts w:ascii="仿宋" w:hAnsi="仿宋" w:eastAsia="仿宋" w:cs="仿宋"/>
                <w:snapToGrid w:val="0"/>
                <w:szCs w:val="21"/>
              </w:rPr>
            </w:pPr>
            <w:r>
              <w:rPr>
                <w:rFonts w:hint="eastAsia" w:ascii="仿宋" w:hAnsi="仿宋" w:eastAsia="仿宋" w:cs="仿宋"/>
                <w:snapToGrid w:val="0"/>
                <w:szCs w:val="21"/>
              </w:rPr>
              <w:t>联系人</w:t>
            </w:r>
          </w:p>
        </w:tc>
        <w:tc>
          <w:tcPr>
            <w:tcW w:w="1260" w:type="dxa"/>
            <w:vMerge w:val="restart"/>
            <w:vAlign w:val="center"/>
          </w:tcPr>
          <w:p w14:paraId="06FF3009">
            <w:pPr>
              <w:snapToGrid w:val="0"/>
              <w:rPr>
                <w:rFonts w:ascii="仿宋" w:hAnsi="仿宋" w:eastAsia="仿宋" w:cs="仿宋"/>
                <w:szCs w:val="21"/>
              </w:rPr>
            </w:pPr>
          </w:p>
        </w:tc>
        <w:tc>
          <w:tcPr>
            <w:tcW w:w="1442" w:type="dxa"/>
            <w:vAlign w:val="center"/>
          </w:tcPr>
          <w:p w14:paraId="06E27076">
            <w:pPr>
              <w:snapToGrid w:val="0"/>
              <w:jc w:val="center"/>
              <w:rPr>
                <w:rFonts w:ascii="仿宋" w:hAnsi="仿宋" w:eastAsia="仿宋" w:cs="仿宋"/>
                <w:szCs w:val="21"/>
              </w:rPr>
            </w:pPr>
            <w:r>
              <w:rPr>
                <w:rFonts w:hint="eastAsia" w:ascii="仿宋" w:hAnsi="仿宋" w:eastAsia="仿宋" w:cs="仿宋"/>
                <w:szCs w:val="21"/>
              </w:rPr>
              <w:t>电  话</w:t>
            </w:r>
          </w:p>
        </w:tc>
        <w:tc>
          <w:tcPr>
            <w:tcW w:w="4516" w:type="dxa"/>
            <w:gridSpan w:val="3"/>
            <w:vAlign w:val="center"/>
          </w:tcPr>
          <w:p w14:paraId="38011245">
            <w:pPr>
              <w:snapToGrid w:val="0"/>
              <w:rPr>
                <w:rFonts w:ascii="仿宋" w:hAnsi="仿宋" w:eastAsia="仿宋" w:cs="仿宋"/>
                <w:szCs w:val="21"/>
              </w:rPr>
            </w:pPr>
          </w:p>
        </w:tc>
      </w:tr>
      <w:tr w14:paraId="2F7E52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5" w:hRule="atLeast"/>
          <w:jc w:val="center"/>
        </w:trPr>
        <w:tc>
          <w:tcPr>
            <w:tcW w:w="2098" w:type="dxa"/>
            <w:vMerge w:val="continue"/>
            <w:vAlign w:val="center"/>
          </w:tcPr>
          <w:p w14:paraId="12988214">
            <w:pPr>
              <w:snapToGrid w:val="0"/>
              <w:jc w:val="center"/>
              <w:rPr>
                <w:rFonts w:ascii="仿宋" w:hAnsi="仿宋" w:eastAsia="仿宋" w:cs="仿宋"/>
                <w:snapToGrid w:val="0"/>
                <w:szCs w:val="21"/>
              </w:rPr>
            </w:pPr>
          </w:p>
        </w:tc>
        <w:tc>
          <w:tcPr>
            <w:tcW w:w="1260" w:type="dxa"/>
            <w:vMerge w:val="continue"/>
            <w:vAlign w:val="center"/>
          </w:tcPr>
          <w:p w14:paraId="7FC3071D">
            <w:pPr>
              <w:snapToGrid w:val="0"/>
              <w:rPr>
                <w:rFonts w:ascii="仿宋" w:hAnsi="仿宋" w:eastAsia="仿宋" w:cs="仿宋"/>
                <w:szCs w:val="21"/>
              </w:rPr>
            </w:pPr>
          </w:p>
        </w:tc>
        <w:tc>
          <w:tcPr>
            <w:tcW w:w="1442" w:type="dxa"/>
            <w:vAlign w:val="center"/>
          </w:tcPr>
          <w:p w14:paraId="77F4D92B">
            <w:pPr>
              <w:snapToGrid w:val="0"/>
              <w:jc w:val="center"/>
              <w:rPr>
                <w:rFonts w:ascii="仿宋" w:hAnsi="仿宋" w:eastAsia="仿宋" w:cs="仿宋"/>
                <w:szCs w:val="21"/>
              </w:rPr>
            </w:pPr>
            <w:r>
              <w:rPr>
                <w:rFonts w:hint="eastAsia" w:ascii="仿宋" w:hAnsi="仿宋" w:eastAsia="仿宋" w:cs="仿宋"/>
                <w:szCs w:val="21"/>
              </w:rPr>
              <w:t>传  真</w:t>
            </w:r>
          </w:p>
        </w:tc>
        <w:tc>
          <w:tcPr>
            <w:tcW w:w="4516" w:type="dxa"/>
            <w:gridSpan w:val="3"/>
            <w:vAlign w:val="center"/>
          </w:tcPr>
          <w:p w14:paraId="073C4DB8">
            <w:pPr>
              <w:snapToGrid w:val="0"/>
              <w:rPr>
                <w:rFonts w:ascii="仿宋" w:hAnsi="仿宋" w:eastAsia="仿宋" w:cs="仿宋"/>
                <w:szCs w:val="21"/>
              </w:rPr>
            </w:pPr>
          </w:p>
        </w:tc>
      </w:tr>
    </w:tbl>
    <w:p w14:paraId="1C2FDD5B">
      <w:pPr>
        <w:widowControl/>
        <w:snapToGrid w:val="0"/>
        <w:spacing w:line="480" w:lineRule="exact"/>
        <w:rPr>
          <w:rFonts w:ascii="仿宋" w:hAnsi="仿宋" w:eastAsia="仿宋" w:cs="仿宋"/>
          <w:b/>
          <w:bCs/>
          <w:szCs w:val="21"/>
        </w:rPr>
      </w:pPr>
      <w:r>
        <w:rPr>
          <w:rFonts w:hint="eastAsia" w:ascii="仿宋" w:hAnsi="仿宋" w:eastAsia="仿宋" w:cs="仿宋"/>
          <w:b/>
          <w:color w:val="000000"/>
          <w:kern w:val="0"/>
          <w:sz w:val="24"/>
          <w:szCs w:val="22"/>
        </w:rPr>
        <w:t>注：</w:t>
      </w:r>
      <w:r>
        <w:rPr>
          <w:rFonts w:hint="eastAsia" w:ascii="仿宋" w:hAnsi="仿宋" w:eastAsia="仿宋" w:cs="仿宋"/>
          <w:b/>
          <w:bCs/>
          <w:szCs w:val="21"/>
        </w:rPr>
        <w:t>此表后附有效的《营业执照》副本扫描件；</w:t>
      </w:r>
    </w:p>
    <w:p w14:paraId="734BB243">
      <w:pPr>
        <w:spacing w:after="120"/>
        <w:ind w:left="420" w:leftChars="200"/>
        <w:rPr>
          <w:rFonts w:ascii="仿宋" w:hAnsi="仿宋" w:eastAsia="仿宋" w:cs="仿宋"/>
        </w:rPr>
      </w:pPr>
    </w:p>
    <w:p w14:paraId="3A02BC1C">
      <w:pPr>
        <w:spacing w:after="120"/>
        <w:ind w:left="420" w:leftChars="200"/>
        <w:rPr>
          <w:rFonts w:ascii="仿宋" w:hAnsi="仿宋" w:eastAsia="仿宋" w:cs="仿宋"/>
        </w:rPr>
      </w:pPr>
    </w:p>
    <w:p w14:paraId="15F75D1C">
      <w:pPr>
        <w:spacing w:after="120"/>
        <w:ind w:left="420" w:leftChars="200"/>
        <w:rPr>
          <w:rFonts w:ascii="仿宋" w:hAnsi="仿宋" w:eastAsia="仿宋" w:cs="仿宋"/>
          <w:b/>
          <w:kern w:val="0"/>
          <w:sz w:val="24"/>
          <w:szCs w:val="22"/>
        </w:rPr>
      </w:pPr>
    </w:p>
    <w:p w14:paraId="4DBBB3F8">
      <w:pPr>
        <w:widowControl/>
        <w:snapToGrid w:val="0"/>
        <w:spacing w:after="200" w:line="480" w:lineRule="auto"/>
        <w:jc w:val="center"/>
        <w:rPr>
          <w:rFonts w:ascii="仿宋" w:hAnsi="仿宋" w:eastAsia="仿宋" w:cs="仿宋"/>
          <w:kern w:val="0"/>
          <w:sz w:val="24"/>
          <w:szCs w:val="22"/>
          <w:u w:val="single"/>
        </w:rPr>
      </w:pPr>
      <w:r>
        <w:rPr>
          <w:rFonts w:hint="eastAsia" w:ascii="仿宋" w:hAnsi="仿宋" w:eastAsia="仿宋" w:cs="仿宋"/>
          <w:kern w:val="0"/>
          <w:sz w:val="24"/>
          <w:szCs w:val="22"/>
        </w:rPr>
        <w:t xml:space="preserve">       供应商全称（盖章）：</w:t>
      </w:r>
      <w:r>
        <w:rPr>
          <w:rFonts w:hint="eastAsia" w:ascii="仿宋" w:hAnsi="仿宋" w:eastAsia="仿宋" w:cs="仿宋"/>
          <w:kern w:val="0"/>
          <w:sz w:val="24"/>
          <w:szCs w:val="22"/>
          <w:u w:val="single"/>
        </w:rPr>
        <w:t xml:space="preserve">                      </w:t>
      </w:r>
    </w:p>
    <w:p w14:paraId="34F3FECC">
      <w:pPr>
        <w:widowControl/>
        <w:snapToGrid w:val="0"/>
        <w:spacing w:after="200" w:line="480" w:lineRule="auto"/>
        <w:ind w:firstLine="1440" w:firstLineChars="600"/>
        <w:rPr>
          <w:rFonts w:ascii="仿宋" w:hAnsi="仿宋" w:eastAsia="仿宋" w:cs="仿宋"/>
          <w:kern w:val="0"/>
          <w:sz w:val="24"/>
          <w:szCs w:val="22"/>
          <w:u w:val="single"/>
        </w:rPr>
      </w:pPr>
      <w:r>
        <w:rPr>
          <w:rFonts w:hint="eastAsia" w:ascii="仿宋" w:hAnsi="仿宋" w:eastAsia="仿宋" w:cs="仿宋"/>
          <w:kern w:val="0"/>
          <w:sz w:val="24"/>
          <w:szCs w:val="22"/>
        </w:rPr>
        <w:t>法定代表人或其委托人（签字或盖章）：</w:t>
      </w:r>
      <w:r>
        <w:rPr>
          <w:rFonts w:hint="eastAsia" w:ascii="仿宋" w:hAnsi="仿宋" w:eastAsia="仿宋" w:cs="仿宋"/>
          <w:kern w:val="0"/>
          <w:sz w:val="24"/>
          <w:szCs w:val="22"/>
          <w:u w:val="single"/>
        </w:rPr>
        <w:t xml:space="preserve">                    </w:t>
      </w:r>
    </w:p>
    <w:p w14:paraId="0F829973">
      <w:pPr>
        <w:widowControl/>
        <w:snapToGrid w:val="0"/>
        <w:spacing w:after="200" w:line="480" w:lineRule="auto"/>
        <w:jc w:val="center"/>
        <w:rPr>
          <w:rFonts w:ascii="仿宋" w:hAnsi="仿宋" w:eastAsia="仿宋" w:cs="仿宋"/>
          <w:kern w:val="0"/>
          <w:sz w:val="24"/>
          <w:szCs w:val="22"/>
        </w:rPr>
      </w:pPr>
      <w:r>
        <w:rPr>
          <w:rFonts w:hint="eastAsia" w:ascii="仿宋" w:hAnsi="仿宋" w:eastAsia="仿宋" w:cs="仿宋"/>
          <w:kern w:val="0"/>
          <w:sz w:val="24"/>
          <w:szCs w:val="22"/>
        </w:rPr>
        <w:t xml:space="preserve">                                 日 期：   年   月   日</w:t>
      </w:r>
    </w:p>
    <w:p w14:paraId="2045933E">
      <w:pPr>
        <w:pStyle w:val="86"/>
        <w:rPr>
          <w:rFonts w:cs="仿宋"/>
        </w:rPr>
      </w:pPr>
    </w:p>
    <w:p w14:paraId="282E696C">
      <w:pPr>
        <w:widowControl/>
        <w:spacing w:before="100" w:beforeAutospacing="1" w:after="100" w:afterAutospacing="1" w:line="360" w:lineRule="auto"/>
        <w:jc w:val="left"/>
        <w:rPr>
          <w:rFonts w:ascii="仿宋" w:hAnsi="仿宋" w:eastAsia="仿宋" w:cs="仿宋"/>
          <w:b/>
          <w:bCs/>
          <w:sz w:val="24"/>
        </w:rPr>
      </w:pPr>
    </w:p>
    <w:p w14:paraId="178F1B0B">
      <w:pPr>
        <w:widowControl/>
        <w:spacing w:before="100" w:beforeAutospacing="1" w:after="100" w:afterAutospacing="1" w:line="360" w:lineRule="auto"/>
        <w:jc w:val="left"/>
        <w:rPr>
          <w:rFonts w:ascii="仿宋" w:hAnsi="仿宋" w:eastAsia="仿宋" w:cs="仿宋"/>
          <w:bCs/>
          <w:kern w:val="0"/>
          <w:sz w:val="28"/>
          <w:szCs w:val="28"/>
        </w:rPr>
      </w:pPr>
      <w:r>
        <w:rPr>
          <w:rFonts w:hint="eastAsia" w:ascii="仿宋" w:hAnsi="仿宋" w:eastAsia="仿宋" w:cs="仿宋"/>
          <w:b/>
          <w:bCs/>
          <w:sz w:val="24"/>
        </w:rPr>
        <w:br w:type="page"/>
      </w:r>
      <w:r>
        <w:rPr>
          <w:rFonts w:hint="eastAsia" w:ascii="仿宋" w:hAnsi="仿宋" w:eastAsia="仿宋" w:cs="仿宋"/>
          <w:b/>
          <w:bCs/>
          <w:sz w:val="24"/>
        </w:rPr>
        <w:t>附件2</w:t>
      </w:r>
    </w:p>
    <w:p w14:paraId="680D416C">
      <w:pPr>
        <w:widowControl/>
        <w:spacing w:before="100" w:beforeAutospacing="1" w:after="100" w:afterAutospacing="1" w:line="360" w:lineRule="auto"/>
        <w:jc w:val="center"/>
        <w:rPr>
          <w:rFonts w:ascii="仿宋" w:hAnsi="仿宋" w:eastAsia="仿宋" w:cs="仿宋"/>
          <w:bCs/>
          <w:kern w:val="0"/>
          <w:sz w:val="28"/>
          <w:szCs w:val="28"/>
        </w:rPr>
      </w:pPr>
      <w:r>
        <w:rPr>
          <w:rFonts w:hint="eastAsia" w:ascii="仿宋" w:hAnsi="仿宋" w:eastAsia="仿宋" w:cs="仿宋"/>
          <w:bCs/>
          <w:kern w:val="0"/>
          <w:sz w:val="28"/>
          <w:szCs w:val="28"/>
        </w:rPr>
        <w:t>法定代表人身份证明</w:t>
      </w:r>
    </w:p>
    <w:p w14:paraId="5F93B090">
      <w:pPr>
        <w:widowControl/>
        <w:spacing w:before="100" w:beforeAutospacing="1" w:after="100" w:afterAutospacing="1" w:line="360" w:lineRule="auto"/>
        <w:ind w:left="420"/>
        <w:jc w:val="left"/>
        <w:rPr>
          <w:rFonts w:ascii="仿宋" w:hAnsi="仿宋" w:eastAsia="仿宋" w:cs="仿宋"/>
          <w:kern w:val="0"/>
          <w:sz w:val="24"/>
        </w:rPr>
      </w:pPr>
      <w:r>
        <w:rPr>
          <w:rFonts w:hint="eastAsia" w:ascii="仿宋" w:hAnsi="仿宋" w:eastAsia="仿宋" w:cs="仿宋"/>
          <w:kern w:val="0"/>
          <w:sz w:val="24"/>
        </w:rPr>
        <w:t>单位名称：</w:t>
      </w:r>
      <w:r>
        <w:rPr>
          <w:rFonts w:hint="eastAsia" w:ascii="仿宋" w:hAnsi="仿宋" w:eastAsia="仿宋" w:cs="仿宋"/>
          <w:kern w:val="0"/>
          <w:sz w:val="24"/>
          <w:u w:val="single"/>
        </w:rPr>
        <w:t>                                            </w:t>
      </w:r>
    </w:p>
    <w:p w14:paraId="3FE96678">
      <w:pPr>
        <w:widowControl/>
        <w:spacing w:before="100" w:beforeAutospacing="1" w:after="100" w:afterAutospacing="1" w:line="360" w:lineRule="auto"/>
        <w:ind w:left="420"/>
        <w:jc w:val="left"/>
        <w:rPr>
          <w:rFonts w:ascii="仿宋" w:hAnsi="仿宋" w:eastAsia="仿宋" w:cs="仿宋"/>
          <w:kern w:val="0"/>
          <w:sz w:val="24"/>
        </w:rPr>
      </w:pPr>
      <w:r>
        <w:rPr>
          <w:rFonts w:hint="eastAsia" w:ascii="仿宋" w:hAnsi="仿宋" w:eastAsia="仿宋" w:cs="仿宋"/>
          <w:kern w:val="0"/>
          <w:sz w:val="24"/>
        </w:rPr>
        <w:t>单位性质：</w:t>
      </w:r>
      <w:r>
        <w:rPr>
          <w:rFonts w:hint="eastAsia" w:ascii="仿宋" w:hAnsi="仿宋" w:eastAsia="仿宋" w:cs="仿宋"/>
          <w:kern w:val="0"/>
          <w:sz w:val="24"/>
          <w:u w:val="single"/>
        </w:rPr>
        <w:t>                                            </w:t>
      </w:r>
    </w:p>
    <w:p w14:paraId="780CE17B">
      <w:pPr>
        <w:widowControl/>
        <w:spacing w:before="100" w:beforeAutospacing="1" w:after="100" w:afterAutospacing="1" w:line="360" w:lineRule="auto"/>
        <w:ind w:left="420"/>
        <w:jc w:val="left"/>
        <w:rPr>
          <w:rFonts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w:t>
      </w:r>
    </w:p>
    <w:p w14:paraId="21332E5C">
      <w:pPr>
        <w:widowControl/>
        <w:spacing w:before="100" w:beforeAutospacing="1" w:after="100" w:afterAutospacing="1" w:line="360" w:lineRule="auto"/>
        <w:ind w:left="420"/>
        <w:jc w:val="left"/>
        <w:rPr>
          <w:rFonts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w:t>
      </w:r>
      <w:r>
        <w:rPr>
          <w:rFonts w:hint="eastAsia" w:ascii="仿宋" w:hAnsi="仿宋" w:eastAsia="仿宋" w:cs="仿宋"/>
          <w:kern w:val="0"/>
          <w:sz w:val="24"/>
        </w:rPr>
        <w:t>年</w:t>
      </w:r>
      <w:r>
        <w:rPr>
          <w:rFonts w:hint="eastAsia" w:ascii="仿宋" w:hAnsi="仿宋" w:eastAsia="仿宋" w:cs="仿宋"/>
          <w:kern w:val="0"/>
          <w:sz w:val="24"/>
          <w:u w:val="single"/>
        </w:rPr>
        <w:t>          </w:t>
      </w:r>
      <w:r>
        <w:rPr>
          <w:rFonts w:hint="eastAsia" w:ascii="仿宋" w:hAnsi="仿宋" w:eastAsia="仿宋" w:cs="仿宋"/>
          <w:kern w:val="0"/>
          <w:sz w:val="24"/>
        </w:rPr>
        <w:t>月</w:t>
      </w:r>
      <w:r>
        <w:rPr>
          <w:rFonts w:hint="eastAsia" w:ascii="仿宋" w:hAnsi="仿宋" w:eastAsia="仿宋" w:cs="仿宋"/>
          <w:kern w:val="0"/>
          <w:sz w:val="24"/>
          <w:u w:val="single"/>
        </w:rPr>
        <w:t>         </w:t>
      </w:r>
      <w:r>
        <w:rPr>
          <w:rFonts w:hint="eastAsia" w:ascii="仿宋" w:hAnsi="仿宋" w:eastAsia="仿宋" w:cs="仿宋"/>
          <w:kern w:val="0"/>
          <w:sz w:val="24"/>
        </w:rPr>
        <w:t>日</w:t>
      </w:r>
    </w:p>
    <w:p w14:paraId="438650DE">
      <w:pPr>
        <w:widowControl/>
        <w:spacing w:before="100" w:beforeAutospacing="1" w:after="100" w:afterAutospacing="1" w:line="360" w:lineRule="auto"/>
        <w:ind w:left="420"/>
        <w:jc w:val="left"/>
        <w:rPr>
          <w:rFonts w:ascii="仿宋" w:hAnsi="仿宋" w:eastAsia="仿宋" w:cs="仿宋"/>
          <w:kern w:val="0"/>
          <w:sz w:val="24"/>
        </w:rPr>
      </w:pPr>
      <w:r>
        <w:rPr>
          <w:rFonts w:hint="eastAsia" w:ascii="仿宋" w:hAnsi="仿宋" w:eastAsia="仿宋" w:cs="仿宋"/>
          <w:kern w:val="0"/>
          <w:sz w:val="24"/>
        </w:rPr>
        <w:t>经营期限：</w:t>
      </w:r>
      <w:r>
        <w:rPr>
          <w:rFonts w:hint="eastAsia" w:ascii="仿宋" w:hAnsi="仿宋" w:eastAsia="仿宋" w:cs="仿宋"/>
          <w:kern w:val="0"/>
          <w:sz w:val="24"/>
          <w:u w:val="single"/>
        </w:rPr>
        <w:t>                       </w:t>
      </w:r>
    </w:p>
    <w:p w14:paraId="12D93F80">
      <w:pPr>
        <w:widowControl/>
        <w:spacing w:before="100" w:beforeAutospacing="1" w:after="100" w:afterAutospacing="1" w:line="360" w:lineRule="auto"/>
        <w:ind w:left="420"/>
        <w:jc w:val="left"/>
        <w:rPr>
          <w:rFonts w:ascii="仿宋" w:hAnsi="仿宋" w:eastAsia="仿宋" w:cs="仿宋"/>
          <w:kern w:val="0"/>
          <w:sz w:val="24"/>
          <w:u w:val="single"/>
        </w:rPr>
      </w:pPr>
      <w:r>
        <w:rPr>
          <w:rFonts w:hint="eastAsia" w:ascii="仿宋" w:hAnsi="仿宋" w:eastAsia="仿宋" w:cs="仿宋"/>
          <w:kern w:val="0"/>
          <w:sz w:val="24"/>
        </w:rPr>
        <w:t>姓名：</w:t>
      </w:r>
      <w:r>
        <w:rPr>
          <w:rFonts w:hint="eastAsia" w:ascii="仿宋" w:hAnsi="仿宋" w:eastAsia="仿宋" w:cs="仿宋"/>
          <w:kern w:val="0"/>
          <w:sz w:val="24"/>
          <w:u w:val="single"/>
        </w:rPr>
        <w:t>      </w:t>
      </w:r>
      <w:r>
        <w:rPr>
          <w:rFonts w:hint="eastAsia" w:ascii="仿宋" w:hAnsi="仿宋" w:eastAsia="仿宋" w:cs="仿宋"/>
          <w:kern w:val="0"/>
          <w:sz w:val="24"/>
        </w:rPr>
        <w:t> 性别：</w:t>
      </w:r>
      <w:r>
        <w:rPr>
          <w:rFonts w:hint="eastAsia" w:ascii="仿宋" w:hAnsi="仿宋" w:eastAsia="仿宋" w:cs="仿宋"/>
          <w:kern w:val="0"/>
          <w:sz w:val="24"/>
          <w:u w:val="single"/>
        </w:rPr>
        <w:t>         </w:t>
      </w:r>
      <w:r>
        <w:rPr>
          <w:rFonts w:hint="eastAsia" w:ascii="仿宋" w:hAnsi="仿宋" w:eastAsia="仿宋" w:cs="仿宋"/>
          <w:kern w:val="0"/>
          <w:sz w:val="24"/>
        </w:rPr>
        <w:t>年龄：</w:t>
      </w:r>
      <w:r>
        <w:rPr>
          <w:rFonts w:hint="eastAsia" w:ascii="仿宋" w:hAnsi="仿宋" w:eastAsia="仿宋" w:cs="仿宋"/>
          <w:kern w:val="0"/>
          <w:sz w:val="24"/>
          <w:u w:val="single"/>
        </w:rPr>
        <w:t>      </w:t>
      </w:r>
      <w:r>
        <w:rPr>
          <w:rFonts w:hint="eastAsia" w:ascii="仿宋" w:hAnsi="仿宋" w:eastAsia="仿宋" w:cs="仿宋"/>
          <w:kern w:val="0"/>
          <w:sz w:val="24"/>
        </w:rPr>
        <w:t> 职务：</w:t>
      </w:r>
      <w:r>
        <w:rPr>
          <w:rFonts w:hint="eastAsia" w:ascii="仿宋" w:hAnsi="仿宋" w:eastAsia="仿宋" w:cs="仿宋"/>
          <w:kern w:val="0"/>
          <w:sz w:val="24"/>
          <w:u w:val="single"/>
        </w:rPr>
        <w:t>       </w:t>
      </w:r>
    </w:p>
    <w:p w14:paraId="3365C5BA">
      <w:pPr>
        <w:widowControl/>
        <w:spacing w:before="100" w:beforeAutospacing="1" w:after="100" w:afterAutospacing="1" w:line="360" w:lineRule="auto"/>
        <w:ind w:left="420"/>
        <w:jc w:val="left"/>
        <w:rPr>
          <w:rFonts w:ascii="仿宋" w:hAnsi="仿宋" w:eastAsia="仿宋" w:cs="仿宋"/>
          <w:kern w:val="0"/>
          <w:sz w:val="24"/>
        </w:rPr>
      </w:pPr>
      <w:r>
        <w:rPr>
          <w:rFonts w:hint="eastAsia" w:ascii="仿宋" w:hAnsi="仿宋" w:eastAsia="仿宋" w:cs="仿宋"/>
          <w:kern w:val="0"/>
          <w:sz w:val="24"/>
        </w:rPr>
        <w:t>系</w:t>
      </w:r>
      <w:r>
        <w:rPr>
          <w:rFonts w:hint="eastAsia" w:ascii="仿宋" w:hAnsi="仿宋" w:eastAsia="仿宋" w:cs="仿宋"/>
          <w:kern w:val="0"/>
          <w:sz w:val="24"/>
          <w:u w:val="single"/>
        </w:rPr>
        <w:t>                               </w:t>
      </w:r>
      <w:r>
        <w:rPr>
          <w:rFonts w:hint="eastAsia" w:ascii="仿宋" w:hAnsi="仿宋" w:eastAsia="仿宋" w:cs="仿宋"/>
          <w:kern w:val="0"/>
          <w:sz w:val="24"/>
        </w:rPr>
        <w:t>的法定代表人。</w:t>
      </w:r>
    </w:p>
    <w:p w14:paraId="625F3B32">
      <w:pPr>
        <w:widowControl/>
        <w:spacing w:before="100" w:beforeAutospacing="1" w:after="100" w:afterAutospacing="1" w:line="360" w:lineRule="auto"/>
        <w:ind w:left="420" w:leftChars="200" w:firstLine="480" w:firstLineChars="200"/>
        <w:jc w:val="left"/>
        <w:rPr>
          <w:rFonts w:ascii="仿宋" w:hAnsi="仿宋" w:eastAsia="仿宋" w:cs="仿宋"/>
          <w:kern w:val="0"/>
          <w:sz w:val="24"/>
        </w:rPr>
      </w:pPr>
      <w:r>
        <w:rPr>
          <w:rFonts w:hint="eastAsia" w:ascii="仿宋" w:hAnsi="仿宋" w:eastAsia="仿宋" w:cs="仿宋"/>
          <w:kern w:val="0"/>
          <w:sz w:val="24"/>
        </w:rPr>
        <w:t>特此证明</w:t>
      </w:r>
    </w:p>
    <w:p w14:paraId="7A6EEA11">
      <w:pPr>
        <w:widowControl/>
        <w:spacing w:before="100" w:beforeAutospacing="1" w:after="100" w:afterAutospacing="1" w:line="360" w:lineRule="auto"/>
        <w:ind w:firstLine="420" w:firstLineChars="175"/>
        <w:jc w:val="left"/>
        <w:rPr>
          <w:rFonts w:ascii="仿宋" w:hAnsi="仿宋" w:eastAsia="仿宋" w:cs="仿宋"/>
          <w:kern w:val="0"/>
          <w:sz w:val="24"/>
        </w:rPr>
      </w:pPr>
      <w:r>
        <w:rPr>
          <w:rFonts w:hint="eastAsia" w:ascii="仿宋" w:hAnsi="仿宋" w:eastAsia="仿宋" w:cs="仿宋"/>
          <w:kern w:val="0"/>
          <w:sz w:val="24"/>
        </w:rPr>
        <w:t>投标人：（单位公章）</w:t>
      </w:r>
    </w:p>
    <w:p w14:paraId="0C168684">
      <w:pPr>
        <w:widowControl/>
        <w:spacing w:before="100" w:beforeAutospacing="1" w:after="100" w:afterAutospacing="1" w:line="360" w:lineRule="auto"/>
        <w:ind w:firstLine="420" w:firstLineChars="175"/>
        <w:jc w:val="left"/>
        <w:rPr>
          <w:rFonts w:ascii="仿宋" w:hAnsi="仿宋" w:eastAsia="仿宋" w:cs="仿宋"/>
          <w:kern w:val="0"/>
          <w:sz w:val="24"/>
        </w:rPr>
      </w:pPr>
      <w:r>
        <w:rPr>
          <w:rFonts w:hint="eastAsia" w:ascii="仿宋" w:hAnsi="仿宋" w:eastAsia="仿宋" w:cs="仿宋"/>
          <w:kern w:val="0"/>
          <w:sz w:val="24"/>
        </w:rPr>
        <w:t>日 期：</w:t>
      </w:r>
      <w:r>
        <w:rPr>
          <w:rFonts w:hint="eastAsia" w:ascii="仿宋" w:hAnsi="仿宋" w:eastAsia="仿宋" w:cs="仿宋"/>
          <w:kern w:val="0"/>
          <w:sz w:val="24"/>
          <w:u w:val="single"/>
        </w:rPr>
        <w:t>      </w:t>
      </w:r>
      <w:r>
        <w:rPr>
          <w:rFonts w:hint="eastAsia" w:ascii="仿宋" w:hAnsi="仿宋" w:eastAsia="仿宋" w:cs="仿宋"/>
          <w:kern w:val="0"/>
          <w:sz w:val="24"/>
        </w:rPr>
        <w:t>年</w:t>
      </w:r>
      <w:r>
        <w:rPr>
          <w:rFonts w:hint="eastAsia" w:ascii="仿宋" w:hAnsi="仿宋" w:eastAsia="仿宋" w:cs="仿宋"/>
          <w:kern w:val="0"/>
          <w:sz w:val="24"/>
          <w:u w:val="single"/>
        </w:rPr>
        <w:t>       </w:t>
      </w:r>
      <w:r>
        <w:rPr>
          <w:rFonts w:hint="eastAsia" w:ascii="仿宋" w:hAnsi="仿宋" w:eastAsia="仿宋" w:cs="仿宋"/>
          <w:kern w:val="0"/>
          <w:sz w:val="24"/>
        </w:rPr>
        <w:t>月</w:t>
      </w:r>
      <w:r>
        <w:rPr>
          <w:rFonts w:hint="eastAsia" w:ascii="仿宋" w:hAnsi="仿宋" w:eastAsia="仿宋" w:cs="仿宋"/>
          <w:kern w:val="0"/>
          <w:sz w:val="24"/>
          <w:u w:val="single"/>
        </w:rPr>
        <w:t>       </w:t>
      </w:r>
      <w:r>
        <w:rPr>
          <w:rFonts w:hint="eastAsia" w:ascii="仿宋" w:hAnsi="仿宋" w:eastAsia="仿宋" w:cs="仿宋"/>
          <w:kern w:val="0"/>
          <w:sz w:val="24"/>
        </w:rPr>
        <w:t>日</w:t>
      </w:r>
    </w:p>
    <w:p w14:paraId="57331EA3">
      <w:pPr>
        <w:pStyle w:val="61"/>
        <w:rPr>
          <w:rFonts w:ascii="仿宋" w:hAnsi="仿宋" w:eastAsia="仿宋" w:cs="仿宋"/>
        </w:rPr>
      </w:pPr>
    </w:p>
    <w:p w14:paraId="5F2B4541">
      <w:pPr>
        <w:widowControl/>
        <w:spacing w:before="100" w:beforeAutospacing="1" w:after="100" w:afterAutospacing="1" w:line="360" w:lineRule="auto"/>
        <w:jc w:val="left"/>
        <w:rPr>
          <w:rFonts w:ascii="仿宋" w:hAnsi="仿宋" w:eastAsia="仿宋" w:cs="仿宋"/>
          <w:kern w:val="0"/>
          <w:sz w:val="28"/>
          <w:szCs w:val="28"/>
        </w:rPr>
      </w:pP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-247650</wp:posOffset>
                </wp:positionV>
                <wp:extent cx="4015105" cy="2432050"/>
                <wp:effectExtent l="7620" t="7620" r="15875" b="17780"/>
                <wp:wrapNone/>
                <wp:docPr id="6" name="矩形 6"/>
                <wp:cNvGraphicFramePr/>
                <a:graphic xmlns:a="http://schemas.openxmlformats.org/drawingml/2006/main">
                  <a:graphicData uri="http://schemas.microsoft.com/office/word/2010/wordprocessingShape">
                    <wps:wsp>
                      <wps:cNvSpPr/>
                      <wps:spPr>
                        <a:xfrm>
                          <a:off x="0" y="0"/>
                          <a:ext cx="3434080" cy="20320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14:paraId="49D2E8AC">
                            <w:pPr>
                              <w:snapToGrid w:val="0"/>
                              <w:spacing w:line="500" w:lineRule="exact"/>
                              <w:rPr>
                                <w:rFonts w:ascii="仿宋" w:hAnsi="仿宋" w:eastAsia="仿宋" w:cs="仿宋"/>
                                <w:sz w:val="24"/>
                              </w:rPr>
                            </w:pPr>
                            <w:r>
                              <w:rPr>
                                <w:rFonts w:hint="eastAsia" w:ascii="仿宋" w:hAnsi="仿宋" w:eastAsia="仿宋" w:cs="仿宋"/>
                                <w:sz w:val="24"/>
                              </w:rPr>
                              <w:t>法人身份证正反面扫描件</w:t>
                            </w:r>
                          </w:p>
                        </w:txbxContent>
                      </wps:txbx>
                      <wps:bodyPr upright="1"/>
                    </wps:wsp>
                  </a:graphicData>
                </a:graphic>
              </wp:anchor>
            </w:drawing>
          </mc:Choice>
          <mc:Fallback>
            <w:pict>
              <v:rect id="_x0000_s1026" o:spid="_x0000_s1026" o:spt="1" style="position:absolute;left:0pt;margin-left:21pt;margin-top:-19.5pt;height:191.5pt;width:316.15pt;z-index:251662336;mso-width-relative:page;mso-height-relative:page;" fillcolor="#FFFFFF" filled="t" stroked="t" coordsize="21600,21600" o:gfxdata="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tFz4a2AAAAAoBAAAPAAAAAAAAAAEAIAAA&#10;ACIAAABkcnMvZG93bnJldi54bWxQSwECFAAUAAAACACHTuJADHGC7kUCAADABAAADgAAAAAAAAAB&#10;ACAAAAAnAQAAZHJzL2Uyb0RvYy54bWxQSwUGAAAAAAYABgBZAQAA3gUAAAAA&#10;">
                <v:fill type="gradient" on="t" color2="#FFFFFF" angle="90" focus="100%" focussize="0,0">
                  <o:fill type="gradientUnscaled" v:ext="backwardCompatible"/>
                </v:fill>
                <v:stroke weight="1.25pt" color="#739CC3" joinstyle="miter"/>
                <v:imagedata o:title=""/>
                <o:lock v:ext="edit" aspectratio="f"/>
                <v:textbox>
                  <w:txbxContent>
                    <w:p w14:paraId="49D2E8AC">
                      <w:pPr>
                        <w:snapToGrid w:val="0"/>
                        <w:spacing w:line="500" w:lineRule="exact"/>
                        <w:rPr>
                          <w:rFonts w:ascii="仿宋" w:hAnsi="仿宋" w:eastAsia="仿宋" w:cs="仿宋"/>
                          <w:sz w:val="24"/>
                        </w:rPr>
                      </w:pPr>
                      <w:r>
                        <w:rPr>
                          <w:rFonts w:hint="eastAsia" w:ascii="仿宋" w:hAnsi="仿宋" w:eastAsia="仿宋" w:cs="仿宋"/>
                          <w:sz w:val="24"/>
                        </w:rPr>
                        <w:t>法人身份证正反面扫描件</w:t>
                      </w:r>
                    </w:p>
                  </w:txbxContent>
                </v:textbox>
              </v:rect>
            </w:pict>
          </mc:Fallback>
        </mc:AlternateContent>
      </w:r>
    </w:p>
    <w:p w14:paraId="1A0CB9FD">
      <w:pPr>
        <w:keepNext/>
        <w:keepLines/>
        <w:spacing w:line="440" w:lineRule="exa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b/>
          <w:bCs/>
          <w:sz w:val="24"/>
        </w:rPr>
        <w:t>附件3</w:t>
      </w:r>
    </w:p>
    <w:p w14:paraId="7547DD8C">
      <w:pPr>
        <w:snapToGrid w:val="0"/>
        <w:spacing w:line="400" w:lineRule="exact"/>
        <w:jc w:val="center"/>
        <w:rPr>
          <w:rFonts w:ascii="仿宋" w:hAnsi="仿宋" w:eastAsia="仿宋" w:cs="仿宋"/>
          <w:bCs/>
          <w:sz w:val="32"/>
          <w:szCs w:val="32"/>
        </w:rPr>
      </w:pPr>
    </w:p>
    <w:p w14:paraId="610B3E5E">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法定代表人授权委托书</w:t>
      </w:r>
    </w:p>
    <w:p w14:paraId="07647564">
      <w:pPr>
        <w:snapToGrid w:val="0"/>
        <w:spacing w:line="500" w:lineRule="exact"/>
        <w:rPr>
          <w:rFonts w:ascii="仿宋" w:hAnsi="仿宋" w:eastAsia="仿宋" w:cs="仿宋"/>
          <w:bCs/>
          <w:sz w:val="24"/>
          <w:szCs w:val="21"/>
        </w:rPr>
      </w:pPr>
    </w:p>
    <w:p w14:paraId="33F83D9E">
      <w:pPr>
        <w:snapToGrid w:val="0"/>
        <w:spacing w:line="500" w:lineRule="exact"/>
        <w:rPr>
          <w:rFonts w:ascii="仿宋" w:hAnsi="仿宋" w:eastAsia="仿宋" w:cs="仿宋"/>
          <w:b/>
          <w:bCs/>
          <w:sz w:val="24"/>
        </w:rPr>
      </w:pPr>
      <w:r>
        <w:rPr>
          <w:rFonts w:hint="eastAsia" w:ascii="仿宋" w:hAnsi="仿宋" w:eastAsia="仿宋" w:cs="仿宋"/>
          <w:bCs/>
          <w:sz w:val="24"/>
        </w:rPr>
        <w:t>致：</w:t>
      </w:r>
      <w:r>
        <w:rPr>
          <w:rFonts w:hint="eastAsia" w:ascii="仿宋" w:hAnsi="仿宋" w:eastAsia="仿宋" w:cs="仿宋"/>
          <w:bCs/>
          <w:sz w:val="24"/>
          <w:u w:val="single"/>
        </w:rPr>
        <w:t xml:space="preserve">                </w:t>
      </w:r>
      <w:r>
        <w:rPr>
          <w:rFonts w:hint="eastAsia" w:ascii="仿宋" w:hAnsi="仿宋" w:eastAsia="仿宋" w:cs="仿宋"/>
          <w:sz w:val="24"/>
        </w:rPr>
        <w:t>（招标采购单位名称）</w:t>
      </w:r>
    </w:p>
    <w:p w14:paraId="5560AA64">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 xml:space="preserve">（姓名）系 </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项目的投标活动，并代表我方全权办理针对上述项目的投标、开标、评标、签约等具体事务和签署相关文件。</w:t>
      </w:r>
    </w:p>
    <w:p w14:paraId="7875AFEB">
      <w:pPr>
        <w:snapToGrid w:val="0"/>
        <w:spacing w:line="500" w:lineRule="exact"/>
        <w:rPr>
          <w:rFonts w:ascii="仿宋" w:hAnsi="仿宋" w:eastAsia="仿宋" w:cs="仿宋"/>
          <w:sz w:val="24"/>
        </w:rPr>
      </w:pPr>
      <w:r>
        <w:rPr>
          <w:rFonts w:hint="eastAsia" w:ascii="仿宋" w:hAnsi="仿宋" w:eastAsia="仿宋" w:cs="仿宋"/>
          <w:sz w:val="24"/>
        </w:rPr>
        <w:t xml:space="preserve">    我方对被授权人的签名事项负全部责任。</w:t>
      </w:r>
    </w:p>
    <w:p w14:paraId="55EAB24C">
      <w:pPr>
        <w:snapToGrid w:val="0"/>
        <w:spacing w:line="500" w:lineRule="exact"/>
        <w:ind w:firstLine="480"/>
        <w:rPr>
          <w:rFonts w:ascii="仿宋" w:hAnsi="仿宋" w:eastAsia="仿宋" w:cs="仿宋"/>
          <w:sz w:val="24"/>
        </w:rPr>
      </w:pPr>
      <w:r>
        <w:rPr>
          <w:rFonts w:hint="eastAsia" w:ascii="仿宋" w:hAnsi="仿宋" w:eastAsia="仿宋" w:cs="仿宋"/>
          <w:sz w:val="24"/>
          <w:u w:val="single"/>
        </w:rPr>
        <w:t>在撤销授权的书面通知以前，本授权书一直有效。</w:t>
      </w:r>
      <w:r>
        <w:rPr>
          <w:rFonts w:hint="eastAsia" w:ascii="仿宋" w:hAnsi="仿宋" w:eastAsia="仿宋" w:cs="仿宋"/>
          <w:sz w:val="24"/>
        </w:rPr>
        <w:t>被授权人在授权书有效期内签署的所有文件不因授权的撤销而失效。</w:t>
      </w:r>
    </w:p>
    <w:p w14:paraId="27C6E50D">
      <w:pPr>
        <w:snapToGrid w:val="0"/>
        <w:spacing w:line="500" w:lineRule="exact"/>
        <w:ind w:firstLine="480"/>
        <w:rPr>
          <w:rFonts w:ascii="仿宋" w:hAnsi="仿宋" w:eastAsia="仿宋" w:cs="仿宋"/>
          <w:sz w:val="24"/>
        </w:rPr>
      </w:pPr>
      <w:r>
        <w:rPr>
          <w:rFonts w:hint="eastAsia" w:ascii="仿宋" w:hAnsi="仿宋" w:eastAsia="仿宋" w:cs="仿宋"/>
          <w:sz w:val="24"/>
        </w:rPr>
        <w:t>被授权人无转委托权，特此委托。</w:t>
      </w:r>
    </w:p>
    <w:p w14:paraId="144DFC97">
      <w:pPr>
        <w:snapToGrid w:val="0"/>
        <w:spacing w:line="500" w:lineRule="exact"/>
        <w:rPr>
          <w:rFonts w:ascii="仿宋" w:hAnsi="仿宋" w:eastAsia="仿宋" w:cs="仿宋"/>
          <w:sz w:val="24"/>
        </w:rPr>
      </w:pPr>
    </w:p>
    <w:p w14:paraId="0EDFF0AB">
      <w:pPr>
        <w:snapToGrid w:val="0"/>
        <w:spacing w:line="500" w:lineRule="exact"/>
        <w:rPr>
          <w:rFonts w:ascii="仿宋" w:hAnsi="仿宋" w:eastAsia="仿宋" w:cs="仿宋"/>
          <w:sz w:val="24"/>
        </w:rPr>
      </w:pPr>
    </w:p>
    <w:p w14:paraId="4020925C">
      <w:pPr>
        <w:snapToGrid w:val="0"/>
        <w:spacing w:line="500" w:lineRule="exact"/>
        <w:rPr>
          <w:rFonts w:ascii="仿宋" w:hAnsi="仿宋" w:eastAsia="仿宋" w:cs="仿宋"/>
          <w:sz w:val="24"/>
          <w:u w:val="single"/>
        </w:rPr>
      </w:pPr>
      <w:r>
        <w:rPr>
          <w:rFonts w:hint="eastAsia" w:ascii="仿宋" w:hAnsi="仿宋" w:eastAsia="仿宋" w:cs="仿宋"/>
          <w:sz w:val="24"/>
        </w:rPr>
        <w:t>被授权人（签字或盖章）：</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法定代表人（签字或盖章）：</w:t>
      </w:r>
      <w:r>
        <w:rPr>
          <w:rFonts w:hint="eastAsia" w:ascii="仿宋" w:hAnsi="仿宋" w:eastAsia="仿宋" w:cs="仿宋"/>
          <w:sz w:val="24"/>
          <w:u w:val="single"/>
        </w:rPr>
        <w:t xml:space="preserve">          </w:t>
      </w:r>
    </w:p>
    <w:p w14:paraId="3C9B9CC7">
      <w:pPr>
        <w:snapToGrid w:val="0"/>
        <w:spacing w:line="500" w:lineRule="exact"/>
        <w:rPr>
          <w:rFonts w:ascii="仿宋" w:hAnsi="仿宋" w:eastAsia="仿宋" w:cs="仿宋"/>
          <w:sz w:val="24"/>
        </w:rPr>
      </w:pP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14:paraId="38DA5177">
      <w:pPr>
        <w:snapToGrid w:val="0"/>
        <w:spacing w:line="500" w:lineRule="exact"/>
        <w:rPr>
          <w:rFonts w:ascii="仿宋" w:hAnsi="仿宋" w:eastAsia="仿宋" w:cs="仿宋"/>
          <w:sz w:val="24"/>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A740D89">
      <w:pPr>
        <w:snapToGrid w:val="0"/>
        <w:spacing w:line="500" w:lineRule="exact"/>
        <w:rPr>
          <w:rFonts w:ascii="仿宋" w:hAnsi="仿宋" w:eastAsia="仿宋" w:cs="仿宋"/>
          <w:sz w:val="24"/>
        </w:rPr>
      </w:pPr>
      <w:r>
        <w:rPr>
          <w:rFonts w:hint="eastAsia" w:ascii="仿宋" w:hAnsi="仿宋" w:eastAsia="仿宋" w:cs="仿宋"/>
          <w:sz w:val="24"/>
        </w:rPr>
        <w:t>投标人公章：</w:t>
      </w:r>
      <w:r>
        <w:rPr>
          <w:rFonts w:hint="eastAsia" w:ascii="仿宋" w:hAnsi="仿宋" w:eastAsia="仿宋" w:cs="仿宋"/>
          <w:sz w:val="24"/>
          <w:u w:val="single"/>
        </w:rPr>
        <w:t xml:space="preserve">               </w:t>
      </w:r>
    </w:p>
    <w:p w14:paraId="4138094D">
      <w:pPr>
        <w:snapToGrid w:val="0"/>
        <w:spacing w:line="500" w:lineRule="exact"/>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日</w:t>
      </w:r>
    </w:p>
    <w:p w14:paraId="1DC9A238">
      <w:pPr>
        <w:pStyle w:val="974"/>
        <w:spacing w:line="312" w:lineRule="auto"/>
        <w:ind w:firstLine="0" w:firstLineChars="0"/>
        <w:rPr>
          <w:rStyle w:val="216"/>
          <w:rFonts w:ascii="仿宋" w:eastAsia="仿宋" w:cs="仿宋"/>
          <w:color w:val="000000"/>
          <w:szCs w:val="24"/>
        </w:rPr>
      </w:pPr>
    </w:p>
    <w:p w14:paraId="5B61109D">
      <w:pPr>
        <w:autoSpaceDE w:val="0"/>
        <w:autoSpaceDN w:val="0"/>
        <w:snapToGrid w:val="0"/>
        <w:spacing w:line="500" w:lineRule="exact"/>
        <w:ind w:left="425"/>
        <w:jc w:val="center"/>
        <w:rPr>
          <w:rFonts w:ascii="仿宋" w:hAnsi="仿宋" w:eastAsia="仿宋" w:cs="仿宋"/>
          <w:sz w:val="28"/>
          <w:szCs w:val="28"/>
          <w:lang w:val="zh-CN"/>
        </w:rPr>
      </w:pPr>
    </w:p>
    <w:p w14:paraId="35C741CF">
      <w:pPr>
        <w:autoSpaceDE w:val="0"/>
        <w:autoSpaceDN w:val="0"/>
        <w:snapToGrid w:val="0"/>
        <w:spacing w:line="500" w:lineRule="exact"/>
        <w:ind w:left="425"/>
        <w:jc w:val="center"/>
        <w:rPr>
          <w:rFonts w:ascii="仿宋" w:hAnsi="仿宋" w:eastAsia="仿宋" w:cs="仿宋"/>
          <w:sz w:val="28"/>
          <w:szCs w:val="28"/>
          <w:lang w:val="zh-CN"/>
        </w:rPr>
      </w:pPr>
    </w:p>
    <w:p w14:paraId="383475D2">
      <w:pPr>
        <w:autoSpaceDE w:val="0"/>
        <w:autoSpaceDN w:val="0"/>
        <w:snapToGrid w:val="0"/>
        <w:spacing w:line="500" w:lineRule="exact"/>
        <w:ind w:left="425"/>
        <w:jc w:val="center"/>
        <w:rPr>
          <w:rFonts w:ascii="仿宋" w:hAnsi="仿宋" w:eastAsia="仿宋" w:cs="仿宋"/>
          <w:sz w:val="28"/>
          <w:szCs w:val="28"/>
          <w:lang w:val="zh-CN"/>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-797560</wp:posOffset>
                </wp:positionV>
                <wp:extent cx="4015105" cy="2432050"/>
                <wp:effectExtent l="7620" t="7620" r="15875" b="17780"/>
                <wp:wrapNone/>
                <wp:docPr id="7" name="矩形 7"/>
                <wp:cNvGraphicFramePr/>
                <a:graphic xmlns:a="http://schemas.openxmlformats.org/drawingml/2006/main">
                  <a:graphicData uri="http://schemas.microsoft.com/office/word/2010/wordprocessingShape">
                    <wps:wsp>
                      <wps:cNvSpPr/>
                      <wps:spPr>
                        <a:xfrm>
                          <a:off x="0" y="0"/>
                          <a:ext cx="3434080" cy="20320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14:paraId="75EA1F08">
                            <w:pPr>
                              <w:snapToGrid w:val="0"/>
                              <w:spacing w:line="500" w:lineRule="exact"/>
                              <w:rPr>
                                <w:rFonts w:ascii="仿宋" w:hAnsi="仿宋" w:eastAsia="仿宋" w:cs="仿宋"/>
                                <w:sz w:val="24"/>
                              </w:rPr>
                            </w:pPr>
                            <w:r>
                              <w:rPr>
                                <w:rFonts w:hint="eastAsia" w:ascii="仿宋" w:hAnsi="仿宋" w:eastAsia="仿宋" w:cs="仿宋"/>
                                <w:sz w:val="24"/>
                              </w:rPr>
                              <w:t>被授权人身份证正反面扫描件</w:t>
                            </w:r>
                          </w:p>
                        </w:txbxContent>
                      </wps:txbx>
                      <wps:bodyPr upright="1"/>
                    </wps:wsp>
                  </a:graphicData>
                </a:graphic>
              </wp:anchor>
            </w:drawing>
          </mc:Choice>
          <mc:Fallback>
            <w:pict>
              <v:rect id="_x0000_s1026" o:spid="_x0000_s1026" o:spt="1" style="position:absolute;left:0pt;margin-left:21pt;margin-top:-62.8pt;height:191.5pt;width:316.15pt;z-index:251663360;mso-width-relative:page;mso-height-relative:page;" fillcolor="#FFFFFF" filled="t" stroked="t" coordsize="21600,21600" o:gfxdata="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jeFVdkAAAALAQAADwAAAAAAAAABACAA&#10;AAAiAAAAZHJzL2Rvd25yZXYueG1sUEsBAhQAFAAAAAgAh07iQOAjM2ZFAgAAwAQAAA4AAAAAAAAA&#10;AQAgAAAAKAEAAGRycy9lMm9Eb2MueG1sUEsFBgAAAAAGAAYAWQEAAN8FAAAAAA==&#10;">
                <v:fill type="gradient" on="t" color2="#FFFFFF" angle="90" focus="100%" focussize="0,0">
                  <o:fill type="gradientUnscaled" v:ext="backwardCompatible"/>
                </v:fill>
                <v:stroke weight="1.25pt" color="#739CC3" joinstyle="miter"/>
                <v:imagedata o:title=""/>
                <o:lock v:ext="edit" aspectratio="f"/>
                <v:textbox>
                  <w:txbxContent>
                    <w:p w14:paraId="75EA1F08">
                      <w:pPr>
                        <w:snapToGrid w:val="0"/>
                        <w:spacing w:line="500" w:lineRule="exact"/>
                        <w:rPr>
                          <w:rFonts w:ascii="仿宋" w:hAnsi="仿宋" w:eastAsia="仿宋" w:cs="仿宋"/>
                          <w:sz w:val="24"/>
                        </w:rPr>
                      </w:pPr>
                      <w:r>
                        <w:rPr>
                          <w:rFonts w:hint="eastAsia" w:ascii="仿宋" w:hAnsi="仿宋" w:eastAsia="仿宋" w:cs="仿宋"/>
                          <w:sz w:val="24"/>
                        </w:rPr>
                        <w:t>被授权人身份证正反面扫描件</w:t>
                      </w:r>
                    </w:p>
                  </w:txbxContent>
                </v:textbox>
              </v:rect>
            </w:pict>
          </mc:Fallback>
        </mc:AlternateContent>
      </w:r>
    </w:p>
    <w:p w14:paraId="4F98C80A">
      <w:pPr>
        <w:autoSpaceDE w:val="0"/>
        <w:autoSpaceDN w:val="0"/>
        <w:snapToGrid w:val="0"/>
        <w:spacing w:line="500" w:lineRule="exact"/>
        <w:ind w:left="425"/>
        <w:jc w:val="center"/>
        <w:rPr>
          <w:rFonts w:ascii="仿宋" w:hAnsi="仿宋" w:eastAsia="仿宋" w:cs="仿宋"/>
          <w:sz w:val="28"/>
          <w:szCs w:val="28"/>
          <w:lang w:val="zh-CN"/>
        </w:rPr>
      </w:pPr>
    </w:p>
    <w:p w14:paraId="333EFDCD">
      <w:pPr>
        <w:autoSpaceDE w:val="0"/>
        <w:autoSpaceDN w:val="0"/>
        <w:snapToGrid w:val="0"/>
        <w:spacing w:line="500" w:lineRule="exact"/>
        <w:ind w:left="425"/>
        <w:jc w:val="center"/>
        <w:rPr>
          <w:rFonts w:ascii="仿宋" w:hAnsi="仿宋" w:eastAsia="仿宋" w:cs="仿宋"/>
          <w:sz w:val="28"/>
          <w:szCs w:val="28"/>
          <w:lang w:val="zh-CN"/>
        </w:rPr>
      </w:pPr>
    </w:p>
    <w:p w14:paraId="129B76F8">
      <w:pPr>
        <w:autoSpaceDE w:val="0"/>
        <w:autoSpaceDN w:val="0"/>
        <w:snapToGrid w:val="0"/>
        <w:spacing w:line="500" w:lineRule="exact"/>
        <w:ind w:left="425"/>
        <w:jc w:val="center"/>
        <w:rPr>
          <w:rFonts w:ascii="仿宋" w:hAnsi="仿宋" w:eastAsia="仿宋" w:cs="仿宋"/>
          <w:sz w:val="28"/>
          <w:szCs w:val="28"/>
          <w:lang w:val="zh-CN"/>
        </w:rPr>
      </w:pPr>
    </w:p>
    <w:p w14:paraId="712FC53C">
      <w:pPr>
        <w:autoSpaceDE w:val="0"/>
        <w:autoSpaceDN w:val="0"/>
        <w:snapToGrid w:val="0"/>
        <w:spacing w:line="500" w:lineRule="exact"/>
        <w:ind w:left="425"/>
        <w:jc w:val="center"/>
        <w:rPr>
          <w:rFonts w:ascii="仿宋" w:hAnsi="仿宋" w:eastAsia="仿宋" w:cs="仿宋"/>
          <w:sz w:val="28"/>
          <w:szCs w:val="28"/>
          <w:lang w:val="zh-CN"/>
        </w:rPr>
      </w:pPr>
    </w:p>
    <w:p w14:paraId="50AE7107">
      <w:pPr>
        <w:spacing w:line="360" w:lineRule="auto"/>
        <w:rPr>
          <w:rFonts w:ascii="仿宋" w:hAnsi="仿宋" w:eastAsia="仿宋" w:cs="仿宋"/>
          <w:b/>
          <w:bCs/>
          <w:color w:val="000000"/>
          <w:sz w:val="24"/>
        </w:rPr>
      </w:pPr>
      <w:r>
        <w:rPr>
          <w:rFonts w:hint="eastAsia" w:ascii="仿宋" w:hAnsi="仿宋" w:eastAsia="仿宋" w:cs="仿宋"/>
          <w:b/>
          <w:bCs/>
          <w:color w:val="000000"/>
          <w:sz w:val="24"/>
        </w:rPr>
        <w:t>附件4</w:t>
      </w:r>
    </w:p>
    <w:p w14:paraId="4F32F87A">
      <w:pPr>
        <w:pStyle w:val="16"/>
        <w:rPr>
          <w:rFonts w:ascii="仿宋" w:hAnsi="仿宋" w:eastAsia="仿宋" w:cs="仿宋"/>
        </w:rPr>
      </w:pPr>
    </w:p>
    <w:p w14:paraId="71733F7A">
      <w:pPr>
        <w:keepNext/>
        <w:keepLines/>
        <w:snapToGrid w:val="0"/>
        <w:spacing w:line="1000" w:lineRule="exact"/>
        <w:jc w:val="center"/>
        <w:rPr>
          <w:rFonts w:ascii="仿宋" w:hAnsi="仿宋" w:eastAsia="仿宋" w:cs="仿宋"/>
          <w:b/>
          <w:bCs/>
          <w:sz w:val="28"/>
          <w:szCs w:val="28"/>
        </w:rPr>
      </w:pPr>
      <w:r>
        <w:rPr>
          <w:rFonts w:hint="eastAsia" w:ascii="仿宋" w:hAnsi="仿宋" w:eastAsia="仿宋" w:cs="仿宋"/>
          <w:b/>
          <w:bCs/>
          <w:sz w:val="32"/>
          <w:szCs w:val="32"/>
        </w:rPr>
        <w:t>具有履行合同所必需的场地、设备和专业技术能力的承诺函</w:t>
      </w:r>
    </w:p>
    <w:p w14:paraId="6D571F62">
      <w:pPr>
        <w:rPr>
          <w:rFonts w:ascii="仿宋" w:hAnsi="仿宋" w:eastAsia="仿宋" w:cs="仿宋"/>
        </w:rPr>
      </w:pPr>
    </w:p>
    <w:p w14:paraId="425BDA61">
      <w:pPr>
        <w:spacing w:line="600" w:lineRule="exact"/>
        <w:rPr>
          <w:rFonts w:ascii="仿宋" w:hAnsi="仿宋" w:eastAsia="仿宋" w:cs="仿宋"/>
          <w:color w:val="000000"/>
          <w:sz w:val="24"/>
        </w:rPr>
      </w:pPr>
      <w:r>
        <w:rPr>
          <w:rFonts w:hint="eastAsia" w:ascii="仿宋" w:hAnsi="仿宋" w:eastAsia="仿宋" w:cs="仿宋"/>
          <w:color w:val="000000"/>
          <w:sz w:val="24"/>
          <w:u w:val="single"/>
        </w:rPr>
        <w:t>衢州市衢江区文化和广电旅游体育局 、杭州建设工程造价咨询有限公司：</w:t>
      </w:r>
    </w:p>
    <w:p w14:paraId="58D584BE">
      <w:pPr>
        <w:spacing w:line="600" w:lineRule="exact"/>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我方</w:t>
      </w:r>
      <w:r>
        <w:rPr>
          <w:rFonts w:hint="eastAsia" w:ascii="仿宋" w:hAnsi="仿宋" w:eastAsia="仿宋" w:cs="仿宋"/>
          <w:color w:val="000000"/>
          <w:kern w:val="0"/>
          <w:sz w:val="24"/>
          <w:u w:val="single"/>
        </w:rPr>
        <w:t xml:space="preserve"> （供应商）</w:t>
      </w:r>
      <w:r>
        <w:rPr>
          <w:rFonts w:hint="eastAsia" w:ascii="仿宋" w:hAnsi="仿宋" w:eastAsia="仿宋" w:cs="仿宋"/>
          <w:color w:val="000000"/>
          <w:kern w:val="0"/>
          <w:sz w:val="24"/>
        </w:rPr>
        <w:t>承诺具有履行合同所必需的场地、设备和专业技术能力。如有虚假，采购人可取消我方任何资格（投标/中标（成交）/签订合同），我方对此无任何异议，并愿意承担一切后果和责任。</w:t>
      </w:r>
    </w:p>
    <w:p w14:paraId="12524E22">
      <w:pPr>
        <w:widowControl/>
        <w:snapToGrid w:val="0"/>
        <w:spacing w:line="600" w:lineRule="exact"/>
        <w:ind w:firstLine="480" w:firstLineChars="200"/>
        <w:jc w:val="left"/>
        <w:rPr>
          <w:rFonts w:ascii="仿宋" w:hAnsi="仿宋" w:eastAsia="仿宋" w:cs="仿宋"/>
          <w:color w:val="000000"/>
          <w:kern w:val="0"/>
          <w:sz w:val="24"/>
        </w:rPr>
      </w:pPr>
    </w:p>
    <w:p w14:paraId="7A8C3169">
      <w:pPr>
        <w:widowControl/>
        <w:snapToGrid w:val="0"/>
        <w:spacing w:line="6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特此承诺！</w:t>
      </w:r>
    </w:p>
    <w:p w14:paraId="6F5078C9">
      <w:pPr>
        <w:spacing w:after="120"/>
        <w:rPr>
          <w:rFonts w:ascii="仿宋" w:hAnsi="仿宋" w:eastAsia="仿宋" w:cs="仿宋"/>
          <w:b/>
          <w:sz w:val="24"/>
        </w:rPr>
      </w:pPr>
    </w:p>
    <w:p w14:paraId="7D36A9BB">
      <w:pPr>
        <w:spacing w:after="120" w:line="360" w:lineRule="auto"/>
        <w:ind w:firstLine="420"/>
        <w:textAlignment w:val="baseline"/>
        <w:rPr>
          <w:rFonts w:ascii="仿宋" w:hAnsi="仿宋" w:eastAsia="仿宋" w:cs="仿宋"/>
          <w:b/>
          <w:kern w:val="0"/>
          <w:sz w:val="24"/>
        </w:rPr>
      </w:pPr>
    </w:p>
    <w:p w14:paraId="351A6EBC">
      <w:pPr>
        <w:spacing w:after="120" w:line="360" w:lineRule="auto"/>
        <w:ind w:firstLine="420"/>
        <w:textAlignment w:val="baseline"/>
        <w:rPr>
          <w:rFonts w:ascii="仿宋" w:hAnsi="仿宋" w:eastAsia="仿宋" w:cs="仿宋"/>
          <w:b/>
          <w:kern w:val="0"/>
          <w:sz w:val="24"/>
        </w:rPr>
      </w:pPr>
    </w:p>
    <w:p w14:paraId="5216E941">
      <w:pPr>
        <w:rPr>
          <w:rFonts w:ascii="仿宋" w:hAnsi="仿宋" w:eastAsia="仿宋" w:cs="仿宋"/>
          <w:b/>
          <w:sz w:val="24"/>
        </w:rPr>
      </w:pPr>
    </w:p>
    <w:p w14:paraId="53FF3CFA">
      <w:pPr>
        <w:spacing w:after="120"/>
        <w:rPr>
          <w:rFonts w:ascii="仿宋" w:hAnsi="仿宋" w:eastAsia="仿宋" w:cs="仿宋"/>
          <w:b/>
          <w:sz w:val="24"/>
        </w:rPr>
      </w:pPr>
    </w:p>
    <w:p w14:paraId="01D31EE9">
      <w:pPr>
        <w:widowControl/>
        <w:snapToGrid w:val="0"/>
        <w:spacing w:after="200" w:line="480" w:lineRule="auto"/>
        <w:jc w:val="center"/>
        <w:rPr>
          <w:rFonts w:ascii="仿宋" w:hAnsi="仿宋" w:eastAsia="仿宋" w:cs="仿宋"/>
          <w:kern w:val="0"/>
          <w:sz w:val="24"/>
          <w:szCs w:val="22"/>
          <w:u w:val="single"/>
        </w:rPr>
      </w:pPr>
      <w:r>
        <w:rPr>
          <w:rFonts w:hint="eastAsia" w:ascii="仿宋" w:hAnsi="仿宋" w:eastAsia="仿宋" w:cs="仿宋"/>
          <w:kern w:val="0"/>
          <w:sz w:val="24"/>
          <w:szCs w:val="22"/>
        </w:rPr>
        <w:t xml:space="preserve">                                供应商全称（盖章）：</w:t>
      </w:r>
      <w:r>
        <w:rPr>
          <w:rFonts w:hint="eastAsia" w:ascii="仿宋" w:hAnsi="仿宋" w:eastAsia="仿宋" w:cs="仿宋"/>
          <w:kern w:val="0"/>
          <w:sz w:val="24"/>
          <w:szCs w:val="22"/>
          <w:u w:val="single"/>
        </w:rPr>
        <w:t xml:space="preserve">               </w:t>
      </w:r>
    </w:p>
    <w:p w14:paraId="1B558D30">
      <w:pPr>
        <w:widowControl/>
        <w:snapToGrid w:val="0"/>
        <w:spacing w:after="200" w:line="480" w:lineRule="auto"/>
        <w:jc w:val="center"/>
        <w:rPr>
          <w:rFonts w:ascii="仿宋" w:hAnsi="仿宋" w:eastAsia="仿宋" w:cs="仿宋"/>
          <w:kern w:val="0"/>
          <w:sz w:val="24"/>
          <w:szCs w:val="22"/>
          <w:u w:val="single"/>
        </w:rPr>
      </w:pPr>
      <w:r>
        <w:rPr>
          <w:rFonts w:hint="eastAsia" w:ascii="仿宋" w:hAnsi="仿宋" w:eastAsia="仿宋" w:cs="仿宋"/>
          <w:kern w:val="0"/>
          <w:sz w:val="24"/>
          <w:szCs w:val="22"/>
        </w:rPr>
        <w:t xml:space="preserve">                法定代表人或其委托人（签字或盖章）：</w:t>
      </w:r>
      <w:r>
        <w:rPr>
          <w:rFonts w:hint="eastAsia" w:ascii="仿宋" w:hAnsi="仿宋" w:eastAsia="仿宋" w:cs="仿宋"/>
          <w:kern w:val="0"/>
          <w:sz w:val="24"/>
          <w:szCs w:val="22"/>
          <w:u w:val="single"/>
        </w:rPr>
        <w:t xml:space="preserve">               </w:t>
      </w:r>
    </w:p>
    <w:p w14:paraId="3C163B4A">
      <w:pPr>
        <w:widowControl/>
        <w:snapToGrid w:val="0"/>
        <w:spacing w:after="200" w:line="480" w:lineRule="auto"/>
        <w:jc w:val="center"/>
        <w:rPr>
          <w:rFonts w:ascii="仿宋" w:hAnsi="仿宋" w:eastAsia="仿宋" w:cs="仿宋"/>
          <w:kern w:val="0"/>
          <w:szCs w:val="21"/>
        </w:rPr>
      </w:pPr>
      <w:r>
        <w:rPr>
          <w:rFonts w:hint="eastAsia" w:ascii="仿宋" w:hAnsi="仿宋" w:eastAsia="仿宋" w:cs="仿宋"/>
          <w:kern w:val="0"/>
          <w:sz w:val="24"/>
          <w:szCs w:val="22"/>
        </w:rPr>
        <w:t xml:space="preserve">                                 日 期：   年   月   日</w:t>
      </w:r>
    </w:p>
    <w:p w14:paraId="3BED4FFD">
      <w:pPr>
        <w:spacing w:after="120" w:line="360" w:lineRule="auto"/>
        <w:ind w:firstLine="420"/>
        <w:textAlignment w:val="baseline"/>
        <w:rPr>
          <w:rFonts w:ascii="仿宋" w:hAnsi="仿宋" w:eastAsia="仿宋" w:cs="仿宋"/>
          <w:b/>
          <w:kern w:val="0"/>
          <w:sz w:val="24"/>
        </w:rPr>
      </w:pPr>
    </w:p>
    <w:p w14:paraId="1A22690A">
      <w:pPr>
        <w:rPr>
          <w:rFonts w:ascii="仿宋" w:hAnsi="仿宋" w:eastAsia="仿宋" w:cs="仿宋"/>
          <w:b/>
          <w:sz w:val="24"/>
        </w:rPr>
      </w:pPr>
    </w:p>
    <w:p w14:paraId="35246D17">
      <w:pPr>
        <w:spacing w:after="120"/>
        <w:rPr>
          <w:rFonts w:ascii="仿宋" w:hAnsi="仿宋" w:eastAsia="仿宋" w:cs="仿宋"/>
          <w:b/>
          <w:sz w:val="24"/>
        </w:rPr>
      </w:pPr>
    </w:p>
    <w:p w14:paraId="5179D7A2">
      <w:pPr>
        <w:spacing w:after="120" w:line="360" w:lineRule="auto"/>
        <w:ind w:firstLine="420"/>
        <w:textAlignment w:val="baseline"/>
        <w:rPr>
          <w:rFonts w:ascii="仿宋" w:hAnsi="仿宋" w:eastAsia="仿宋" w:cs="仿宋"/>
          <w:b/>
          <w:kern w:val="0"/>
          <w:sz w:val="24"/>
        </w:rPr>
      </w:pPr>
    </w:p>
    <w:p w14:paraId="4A52383E">
      <w:pPr>
        <w:rPr>
          <w:rFonts w:ascii="仿宋" w:hAnsi="仿宋" w:eastAsia="仿宋" w:cs="仿宋"/>
          <w:b/>
          <w:sz w:val="24"/>
        </w:rPr>
      </w:pPr>
    </w:p>
    <w:p w14:paraId="4F448CEC">
      <w:pPr>
        <w:spacing w:after="120"/>
        <w:rPr>
          <w:rFonts w:ascii="仿宋" w:hAnsi="仿宋" w:eastAsia="仿宋" w:cs="仿宋"/>
          <w:b/>
          <w:sz w:val="24"/>
        </w:rPr>
      </w:pPr>
    </w:p>
    <w:p w14:paraId="13DF10E1">
      <w:pPr>
        <w:spacing w:after="120"/>
        <w:rPr>
          <w:rFonts w:ascii="仿宋" w:hAnsi="仿宋" w:eastAsia="仿宋" w:cs="仿宋"/>
          <w:b/>
          <w:sz w:val="24"/>
        </w:rPr>
      </w:pPr>
    </w:p>
    <w:p w14:paraId="6F9744BA">
      <w:pPr>
        <w:widowControl/>
        <w:spacing w:line="360" w:lineRule="auto"/>
        <w:jc w:val="left"/>
        <w:rPr>
          <w:rFonts w:ascii="仿宋" w:hAnsi="仿宋" w:eastAsia="仿宋" w:cs="仿宋"/>
          <w:b/>
          <w:sz w:val="24"/>
        </w:rPr>
      </w:pPr>
      <w:r>
        <w:rPr>
          <w:rFonts w:hint="eastAsia" w:ascii="仿宋" w:hAnsi="仿宋" w:eastAsia="仿宋" w:cs="仿宋"/>
          <w:b/>
          <w:sz w:val="24"/>
        </w:rPr>
        <w:t>附件5</w:t>
      </w:r>
    </w:p>
    <w:p w14:paraId="19348E3B">
      <w:pPr>
        <w:spacing w:after="120"/>
        <w:rPr>
          <w:rFonts w:ascii="仿宋" w:hAnsi="仿宋" w:eastAsia="仿宋" w:cs="仿宋"/>
          <w:b/>
          <w:sz w:val="24"/>
        </w:rPr>
      </w:pPr>
    </w:p>
    <w:p w14:paraId="10412E40">
      <w:pPr>
        <w:spacing w:line="360" w:lineRule="auto"/>
        <w:jc w:val="center"/>
        <w:rPr>
          <w:rFonts w:ascii="仿宋" w:hAnsi="仿宋" w:eastAsia="仿宋" w:cs="仿宋"/>
          <w:b/>
          <w:color w:val="000000"/>
          <w:kern w:val="36"/>
          <w:sz w:val="32"/>
          <w:szCs w:val="28"/>
        </w:rPr>
      </w:pPr>
      <w:r>
        <w:rPr>
          <w:rFonts w:hint="eastAsia" w:ascii="仿宋" w:hAnsi="仿宋" w:eastAsia="仿宋" w:cs="仿宋"/>
          <w:b/>
          <w:color w:val="000000"/>
          <w:kern w:val="36"/>
          <w:sz w:val="32"/>
          <w:szCs w:val="28"/>
        </w:rPr>
        <w:t>依法缴纳税收和社会保障资金的承诺函</w:t>
      </w:r>
    </w:p>
    <w:p w14:paraId="2F98054C">
      <w:pPr>
        <w:spacing w:line="360" w:lineRule="auto"/>
        <w:rPr>
          <w:rFonts w:ascii="仿宋" w:hAnsi="仿宋" w:eastAsia="仿宋" w:cs="仿宋"/>
          <w:b/>
          <w:color w:val="000000"/>
          <w:kern w:val="0"/>
          <w:sz w:val="24"/>
          <w:szCs w:val="28"/>
          <w:u w:val="single"/>
        </w:rPr>
      </w:pPr>
    </w:p>
    <w:p w14:paraId="7610095A">
      <w:pPr>
        <w:spacing w:line="60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u w:val="single"/>
        </w:rPr>
        <w:t>衢州市衢江区文化和广电旅游体育局 、杭州建设工程造价咨询有限公司：</w:t>
      </w:r>
    </w:p>
    <w:p w14:paraId="6043AC3E">
      <w:pPr>
        <w:spacing w:line="6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我公司郑重声明，我公司严格依法缴纳税收和社会保障资金，本文件中所提供的相关材料均真实有效，不存在虚假、造假行为。如有违反，愿承担一切责任。</w:t>
      </w:r>
    </w:p>
    <w:p w14:paraId="1F33ABC1">
      <w:pPr>
        <w:spacing w:line="600" w:lineRule="exact"/>
        <w:ind w:firstLine="480" w:firstLineChars="200"/>
        <w:rPr>
          <w:rFonts w:ascii="仿宋" w:hAnsi="仿宋" w:eastAsia="仿宋" w:cs="仿宋"/>
          <w:color w:val="000000"/>
          <w:kern w:val="0"/>
          <w:sz w:val="24"/>
        </w:rPr>
      </w:pPr>
    </w:p>
    <w:p w14:paraId="1C50CDCD">
      <w:pPr>
        <w:spacing w:line="60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特此承诺！</w:t>
      </w:r>
    </w:p>
    <w:p w14:paraId="62F3FE46">
      <w:pPr>
        <w:spacing w:after="120" w:line="360" w:lineRule="auto"/>
        <w:ind w:firstLine="420"/>
        <w:textAlignment w:val="baseline"/>
        <w:rPr>
          <w:rFonts w:ascii="仿宋" w:hAnsi="仿宋" w:eastAsia="仿宋" w:cs="仿宋"/>
          <w:kern w:val="0"/>
          <w:sz w:val="24"/>
        </w:rPr>
      </w:pPr>
    </w:p>
    <w:p w14:paraId="456EA43D">
      <w:pPr>
        <w:rPr>
          <w:rFonts w:ascii="仿宋" w:hAnsi="仿宋" w:eastAsia="仿宋" w:cs="仿宋"/>
        </w:rPr>
      </w:pPr>
    </w:p>
    <w:p w14:paraId="409F85B6">
      <w:pPr>
        <w:spacing w:after="120"/>
        <w:rPr>
          <w:rFonts w:ascii="仿宋" w:hAnsi="仿宋" w:eastAsia="仿宋" w:cs="仿宋"/>
        </w:rPr>
      </w:pPr>
    </w:p>
    <w:p w14:paraId="42D970E2">
      <w:pPr>
        <w:spacing w:after="120" w:line="360" w:lineRule="auto"/>
        <w:ind w:firstLine="420"/>
        <w:textAlignment w:val="baseline"/>
        <w:rPr>
          <w:rFonts w:ascii="仿宋" w:hAnsi="仿宋" w:eastAsia="仿宋" w:cs="仿宋"/>
          <w:kern w:val="0"/>
          <w:sz w:val="24"/>
        </w:rPr>
      </w:pPr>
    </w:p>
    <w:p w14:paraId="2ACC58CF">
      <w:pPr>
        <w:spacing w:after="120" w:line="360" w:lineRule="auto"/>
        <w:ind w:firstLine="420"/>
        <w:textAlignment w:val="baseline"/>
        <w:rPr>
          <w:rFonts w:ascii="仿宋" w:hAnsi="仿宋" w:eastAsia="仿宋" w:cs="仿宋"/>
          <w:kern w:val="0"/>
          <w:sz w:val="24"/>
        </w:rPr>
      </w:pPr>
    </w:p>
    <w:p w14:paraId="7C77B458">
      <w:pPr>
        <w:spacing w:after="120" w:line="360" w:lineRule="auto"/>
        <w:ind w:firstLine="420"/>
        <w:textAlignment w:val="baseline"/>
        <w:rPr>
          <w:rFonts w:ascii="仿宋" w:hAnsi="仿宋" w:eastAsia="仿宋" w:cs="仿宋"/>
          <w:kern w:val="0"/>
          <w:sz w:val="24"/>
        </w:rPr>
      </w:pPr>
    </w:p>
    <w:p w14:paraId="174E882F">
      <w:pPr>
        <w:spacing w:after="120"/>
        <w:rPr>
          <w:rFonts w:ascii="仿宋" w:hAnsi="仿宋" w:eastAsia="仿宋" w:cs="仿宋"/>
        </w:rPr>
      </w:pPr>
    </w:p>
    <w:p w14:paraId="3ACB426D">
      <w:pPr>
        <w:widowControl/>
        <w:snapToGrid w:val="0"/>
        <w:spacing w:after="200" w:line="480" w:lineRule="auto"/>
        <w:jc w:val="center"/>
        <w:rPr>
          <w:rFonts w:ascii="仿宋" w:hAnsi="仿宋" w:eastAsia="仿宋" w:cs="仿宋"/>
          <w:kern w:val="0"/>
          <w:sz w:val="24"/>
          <w:szCs w:val="22"/>
          <w:u w:val="single"/>
        </w:rPr>
      </w:pPr>
      <w:r>
        <w:rPr>
          <w:rFonts w:hint="eastAsia" w:ascii="仿宋" w:hAnsi="仿宋" w:eastAsia="仿宋" w:cs="仿宋"/>
          <w:kern w:val="0"/>
          <w:sz w:val="24"/>
          <w:szCs w:val="22"/>
        </w:rPr>
        <w:t xml:space="preserve">                                供应商全称（盖章）：</w:t>
      </w:r>
      <w:r>
        <w:rPr>
          <w:rFonts w:hint="eastAsia" w:ascii="仿宋" w:hAnsi="仿宋" w:eastAsia="仿宋" w:cs="仿宋"/>
          <w:kern w:val="0"/>
          <w:sz w:val="24"/>
          <w:szCs w:val="22"/>
          <w:u w:val="single"/>
        </w:rPr>
        <w:t xml:space="preserve">               </w:t>
      </w:r>
    </w:p>
    <w:p w14:paraId="22C010CA">
      <w:pPr>
        <w:widowControl/>
        <w:snapToGrid w:val="0"/>
        <w:spacing w:after="200" w:line="480" w:lineRule="auto"/>
        <w:jc w:val="center"/>
        <w:rPr>
          <w:rFonts w:ascii="仿宋" w:hAnsi="仿宋" w:eastAsia="仿宋" w:cs="仿宋"/>
          <w:kern w:val="0"/>
          <w:sz w:val="24"/>
          <w:szCs w:val="22"/>
          <w:u w:val="single"/>
        </w:rPr>
      </w:pPr>
      <w:r>
        <w:rPr>
          <w:rFonts w:hint="eastAsia" w:ascii="仿宋" w:hAnsi="仿宋" w:eastAsia="仿宋" w:cs="仿宋"/>
          <w:kern w:val="0"/>
          <w:sz w:val="24"/>
          <w:szCs w:val="22"/>
        </w:rPr>
        <w:t xml:space="preserve">                法定代表人或其委托人（签字或盖章）：</w:t>
      </w:r>
      <w:r>
        <w:rPr>
          <w:rFonts w:hint="eastAsia" w:ascii="仿宋" w:hAnsi="仿宋" w:eastAsia="仿宋" w:cs="仿宋"/>
          <w:kern w:val="0"/>
          <w:sz w:val="24"/>
          <w:szCs w:val="22"/>
          <w:u w:val="single"/>
        </w:rPr>
        <w:t xml:space="preserve">               </w:t>
      </w:r>
    </w:p>
    <w:p w14:paraId="3D50C9E8">
      <w:pPr>
        <w:spacing w:after="120" w:line="360" w:lineRule="auto"/>
        <w:ind w:firstLine="420"/>
        <w:textAlignment w:val="baseline"/>
        <w:rPr>
          <w:rFonts w:ascii="仿宋" w:hAnsi="仿宋" w:eastAsia="仿宋" w:cs="仿宋"/>
          <w:b/>
          <w:kern w:val="0"/>
          <w:sz w:val="24"/>
        </w:rPr>
      </w:pPr>
      <w:r>
        <w:rPr>
          <w:rFonts w:hint="eastAsia" w:ascii="仿宋" w:hAnsi="仿宋" w:eastAsia="仿宋" w:cs="仿宋"/>
          <w:kern w:val="0"/>
          <w:sz w:val="24"/>
          <w:szCs w:val="22"/>
        </w:rPr>
        <w:t xml:space="preserve">                                 日 期：   年   月   日</w:t>
      </w:r>
    </w:p>
    <w:p w14:paraId="5F5EAFC8">
      <w:pPr>
        <w:rPr>
          <w:rFonts w:ascii="仿宋" w:hAnsi="仿宋" w:eastAsia="仿宋" w:cs="仿宋"/>
          <w:b/>
          <w:sz w:val="24"/>
        </w:rPr>
      </w:pPr>
    </w:p>
    <w:p w14:paraId="4E8A7814">
      <w:pPr>
        <w:spacing w:after="120"/>
        <w:rPr>
          <w:rFonts w:ascii="仿宋" w:hAnsi="仿宋" w:eastAsia="仿宋" w:cs="仿宋"/>
          <w:b/>
          <w:sz w:val="24"/>
        </w:rPr>
      </w:pPr>
    </w:p>
    <w:p w14:paraId="312D6ABD">
      <w:pPr>
        <w:spacing w:after="120" w:line="360" w:lineRule="auto"/>
        <w:ind w:firstLine="420"/>
        <w:textAlignment w:val="baseline"/>
        <w:rPr>
          <w:rFonts w:ascii="仿宋" w:hAnsi="仿宋" w:eastAsia="仿宋" w:cs="仿宋"/>
          <w:b/>
          <w:kern w:val="0"/>
          <w:sz w:val="24"/>
        </w:rPr>
      </w:pPr>
    </w:p>
    <w:p w14:paraId="36649579">
      <w:pPr>
        <w:rPr>
          <w:rFonts w:ascii="仿宋" w:hAnsi="仿宋" w:eastAsia="仿宋" w:cs="仿宋"/>
          <w:b/>
          <w:sz w:val="24"/>
        </w:rPr>
      </w:pPr>
    </w:p>
    <w:p w14:paraId="4BC7215E">
      <w:pPr>
        <w:spacing w:after="120"/>
        <w:rPr>
          <w:rFonts w:ascii="仿宋" w:hAnsi="仿宋" w:eastAsia="仿宋" w:cs="仿宋"/>
          <w:b/>
          <w:sz w:val="24"/>
        </w:rPr>
      </w:pPr>
    </w:p>
    <w:p w14:paraId="3157E7E5">
      <w:pPr>
        <w:spacing w:after="120" w:line="360" w:lineRule="auto"/>
        <w:ind w:firstLine="420"/>
        <w:textAlignment w:val="baseline"/>
        <w:rPr>
          <w:rFonts w:ascii="仿宋" w:hAnsi="仿宋" w:eastAsia="仿宋" w:cs="仿宋"/>
          <w:b/>
          <w:kern w:val="0"/>
          <w:sz w:val="24"/>
        </w:rPr>
      </w:pPr>
    </w:p>
    <w:p w14:paraId="14680061">
      <w:pPr>
        <w:rPr>
          <w:rFonts w:ascii="仿宋" w:hAnsi="仿宋" w:eastAsia="仿宋" w:cs="仿宋"/>
          <w:b/>
          <w:sz w:val="24"/>
        </w:rPr>
      </w:pPr>
    </w:p>
    <w:p w14:paraId="74E347F3">
      <w:pPr>
        <w:widowControl/>
        <w:spacing w:line="360" w:lineRule="auto"/>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附件6</w:t>
      </w:r>
    </w:p>
    <w:p w14:paraId="4E4C36C1">
      <w:pPr>
        <w:spacing w:after="120" w:line="360" w:lineRule="auto"/>
        <w:ind w:firstLine="420"/>
        <w:textAlignment w:val="baseline"/>
        <w:rPr>
          <w:rFonts w:ascii="仿宋" w:hAnsi="仿宋" w:eastAsia="仿宋" w:cs="仿宋"/>
          <w:kern w:val="0"/>
          <w:sz w:val="24"/>
        </w:rPr>
      </w:pPr>
    </w:p>
    <w:p w14:paraId="5CDD5F28">
      <w:pPr>
        <w:rPr>
          <w:rFonts w:ascii="仿宋" w:hAnsi="仿宋" w:eastAsia="仿宋" w:cs="仿宋"/>
        </w:rPr>
      </w:pPr>
    </w:p>
    <w:p w14:paraId="33986197">
      <w:pPr>
        <w:widowControl/>
        <w:spacing w:line="360" w:lineRule="auto"/>
        <w:jc w:val="center"/>
        <w:rPr>
          <w:rFonts w:ascii="仿宋" w:hAnsi="仿宋" w:eastAsia="仿宋" w:cs="仿宋"/>
          <w:b/>
          <w:color w:val="000000"/>
          <w:w w:val="80"/>
          <w:kern w:val="0"/>
          <w:sz w:val="32"/>
          <w:szCs w:val="32"/>
        </w:rPr>
      </w:pPr>
      <w:r>
        <w:rPr>
          <w:rFonts w:hint="eastAsia" w:ascii="仿宋" w:hAnsi="仿宋" w:eastAsia="仿宋" w:cs="仿宋"/>
          <w:b/>
          <w:color w:val="000000"/>
          <w:w w:val="80"/>
          <w:kern w:val="0"/>
          <w:sz w:val="32"/>
          <w:szCs w:val="32"/>
        </w:rPr>
        <w:t>参加本次政府采购项目前三年内在经营活动中</w:t>
      </w:r>
    </w:p>
    <w:p w14:paraId="77E4B272">
      <w:pPr>
        <w:widowControl/>
        <w:spacing w:line="360" w:lineRule="auto"/>
        <w:jc w:val="center"/>
        <w:rPr>
          <w:rFonts w:ascii="仿宋" w:hAnsi="仿宋" w:eastAsia="仿宋" w:cs="仿宋"/>
          <w:b/>
          <w:color w:val="000000"/>
          <w:w w:val="80"/>
          <w:kern w:val="0"/>
          <w:sz w:val="28"/>
          <w:szCs w:val="44"/>
        </w:rPr>
      </w:pPr>
      <w:r>
        <w:rPr>
          <w:rFonts w:hint="eastAsia" w:ascii="仿宋" w:hAnsi="仿宋" w:eastAsia="仿宋" w:cs="仿宋"/>
          <w:b/>
          <w:color w:val="000000"/>
          <w:w w:val="80"/>
          <w:kern w:val="0"/>
          <w:sz w:val="32"/>
          <w:szCs w:val="32"/>
        </w:rPr>
        <w:t>没有重大违法记录的书面声明</w:t>
      </w:r>
    </w:p>
    <w:p w14:paraId="1B9EC264">
      <w:pPr>
        <w:spacing w:line="600" w:lineRule="exact"/>
        <w:rPr>
          <w:rFonts w:ascii="仿宋" w:hAnsi="仿宋" w:eastAsia="仿宋" w:cs="仿宋"/>
          <w:color w:val="000000"/>
          <w:sz w:val="24"/>
          <w:u w:val="single"/>
        </w:rPr>
      </w:pPr>
      <w:r>
        <w:rPr>
          <w:rFonts w:hint="eastAsia" w:ascii="仿宋" w:hAnsi="仿宋" w:eastAsia="仿宋" w:cs="仿宋"/>
          <w:color w:val="000000"/>
          <w:sz w:val="24"/>
          <w:u w:val="single"/>
        </w:rPr>
        <w:t>衢州市衢江区文化和广电旅游体育局 、杭州建设工程造价咨询有限公司：</w:t>
      </w:r>
    </w:p>
    <w:p w14:paraId="34943D49">
      <w:pPr>
        <w:spacing w:line="600" w:lineRule="exact"/>
        <w:ind w:firstLine="470" w:firstLineChars="196"/>
        <w:rPr>
          <w:rFonts w:ascii="仿宋" w:hAnsi="仿宋" w:eastAsia="仿宋" w:cs="仿宋"/>
          <w:color w:val="000000"/>
          <w:kern w:val="0"/>
          <w:sz w:val="24"/>
        </w:rPr>
      </w:pPr>
      <w:r>
        <w:rPr>
          <w:rFonts w:hint="eastAsia" w:ascii="仿宋" w:hAnsi="仿宋" w:eastAsia="仿宋" w:cs="仿宋"/>
          <w:color w:val="000000"/>
          <w:sz w:val="24"/>
        </w:rPr>
        <w:t>我方</w:t>
      </w:r>
      <w:r>
        <w:rPr>
          <w:rFonts w:hint="eastAsia" w:ascii="仿宋" w:hAnsi="仿宋" w:eastAsia="仿宋" w:cs="仿宋"/>
          <w:color w:val="000000"/>
          <w:sz w:val="24"/>
          <w:u w:val="single"/>
        </w:rPr>
        <w:t xml:space="preserve">        （供应商名称）           </w:t>
      </w:r>
      <w:r>
        <w:rPr>
          <w:rFonts w:hint="eastAsia" w:ascii="仿宋" w:hAnsi="仿宋" w:eastAsia="仿宋" w:cs="仿宋"/>
          <w:color w:val="000000"/>
          <w:sz w:val="24"/>
        </w:rPr>
        <w:t>在参加</w:t>
      </w:r>
      <w:r>
        <w:rPr>
          <w:rFonts w:hint="eastAsia" w:ascii="仿宋" w:hAnsi="仿宋" w:eastAsia="仿宋" w:cs="仿宋"/>
          <w:bCs/>
          <w:color w:val="000000"/>
          <w:kern w:val="0"/>
          <w:sz w:val="24"/>
          <w:u w:val="single"/>
        </w:rPr>
        <w:t>（项目名称、项目编号：     ）</w:t>
      </w:r>
      <w:r>
        <w:rPr>
          <w:rFonts w:hint="eastAsia" w:ascii="仿宋" w:hAnsi="仿宋" w:eastAsia="仿宋" w:cs="仿宋"/>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仿宋"/>
          <w:color w:val="000000"/>
          <w:kern w:val="0"/>
          <w:sz w:val="24"/>
        </w:rPr>
        <w:t>。如有虚假或隐瞒，采购人可取消我方任何资格（投标/中标（成交）/签订合同），我方对此无任何异议，并愿意承担一切后果和责任。</w:t>
      </w:r>
    </w:p>
    <w:p w14:paraId="35FFF3E2">
      <w:pPr>
        <w:spacing w:line="600" w:lineRule="exact"/>
        <w:ind w:firstLine="480" w:firstLineChars="200"/>
        <w:rPr>
          <w:rFonts w:ascii="仿宋" w:hAnsi="仿宋" w:eastAsia="仿宋" w:cs="仿宋"/>
          <w:color w:val="000000"/>
          <w:sz w:val="24"/>
        </w:rPr>
      </w:pPr>
      <w:r>
        <w:rPr>
          <w:rFonts w:hint="eastAsia" w:ascii="仿宋" w:hAnsi="仿宋" w:eastAsia="仿宋" w:cs="仿宋"/>
          <w:color w:val="000000"/>
          <w:sz w:val="24"/>
        </w:rPr>
        <w:t>特此声明！</w:t>
      </w:r>
    </w:p>
    <w:p w14:paraId="373C0130">
      <w:pPr>
        <w:spacing w:line="440" w:lineRule="exact"/>
        <w:jc w:val="left"/>
        <w:rPr>
          <w:rFonts w:ascii="仿宋" w:hAnsi="仿宋" w:eastAsia="仿宋" w:cs="仿宋"/>
          <w:b/>
          <w:sz w:val="24"/>
        </w:rPr>
      </w:pPr>
    </w:p>
    <w:p w14:paraId="14067159">
      <w:pPr>
        <w:spacing w:line="440" w:lineRule="exact"/>
        <w:jc w:val="left"/>
        <w:rPr>
          <w:rFonts w:ascii="仿宋" w:hAnsi="仿宋" w:eastAsia="仿宋" w:cs="仿宋"/>
          <w:b/>
          <w:sz w:val="24"/>
        </w:rPr>
      </w:pPr>
    </w:p>
    <w:p w14:paraId="56370DD1">
      <w:pPr>
        <w:spacing w:line="440" w:lineRule="exact"/>
        <w:jc w:val="left"/>
        <w:rPr>
          <w:rFonts w:ascii="仿宋" w:hAnsi="仿宋" w:eastAsia="仿宋" w:cs="仿宋"/>
          <w:b/>
          <w:sz w:val="24"/>
        </w:rPr>
      </w:pPr>
    </w:p>
    <w:p w14:paraId="1919E465">
      <w:pPr>
        <w:spacing w:line="440" w:lineRule="exact"/>
        <w:jc w:val="left"/>
        <w:rPr>
          <w:rFonts w:ascii="仿宋" w:hAnsi="仿宋" w:eastAsia="仿宋" w:cs="仿宋"/>
          <w:b/>
          <w:sz w:val="24"/>
        </w:rPr>
      </w:pPr>
    </w:p>
    <w:p w14:paraId="115BA586">
      <w:pPr>
        <w:spacing w:line="440" w:lineRule="exact"/>
        <w:jc w:val="left"/>
        <w:rPr>
          <w:rFonts w:ascii="仿宋" w:hAnsi="仿宋" w:eastAsia="仿宋" w:cs="仿宋"/>
          <w:b/>
          <w:sz w:val="24"/>
        </w:rPr>
      </w:pPr>
    </w:p>
    <w:p w14:paraId="03E9CD51">
      <w:pPr>
        <w:widowControl/>
        <w:snapToGrid w:val="0"/>
        <w:spacing w:after="200" w:line="480" w:lineRule="auto"/>
        <w:jc w:val="center"/>
        <w:rPr>
          <w:rFonts w:ascii="仿宋" w:hAnsi="仿宋" w:eastAsia="仿宋" w:cs="仿宋"/>
          <w:kern w:val="0"/>
          <w:sz w:val="24"/>
          <w:szCs w:val="22"/>
          <w:u w:val="single"/>
        </w:rPr>
      </w:pPr>
      <w:r>
        <w:rPr>
          <w:rFonts w:hint="eastAsia" w:ascii="仿宋" w:hAnsi="仿宋" w:eastAsia="仿宋" w:cs="仿宋"/>
          <w:kern w:val="0"/>
          <w:sz w:val="24"/>
          <w:szCs w:val="22"/>
        </w:rPr>
        <w:t xml:space="preserve">                                供应商全称（盖章）：</w:t>
      </w:r>
      <w:r>
        <w:rPr>
          <w:rFonts w:hint="eastAsia" w:ascii="仿宋" w:hAnsi="仿宋" w:eastAsia="仿宋" w:cs="仿宋"/>
          <w:kern w:val="0"/>
          <w:sz w:val="24"/>
          <w:szCs w:val="22"/>
          <w:u w:val="single"/>
        </w:rPr>
        <w:t xml:space="preserve">               </w:t>
      </w:r>
    </w:p>
    <w:p w14:paraId="3B76426A">
      <w:pPr>
        <w:widowControl/>
        <w:snapToGrid w:val="0"/>
        <w:spacing w:after="200" w:line="480" w:lineRule="auto"/>
        <w:jc w:val="center"/>
        <w:rPr>
          <w:rFonts w:ascii="仿宋" w:hAnsi="仿宋" w:eastAsia="仿宋" w:cs="仿宋"/>
          <w:kern w:val="0"/>
          <w:sz w:val="24"/>
          <w:szCs w:val="22"/>
          <w:u w:val="single"/>
        </w:rPr>
      </w:pPr>
      <w:r>
        <w:rPr>
          <w:rFonts w:hint="eastAsia" w:ascii="仿宋" w:hAnsi="仿宋" w:eastAsia="仿宋" w:cs="仿宋"/>
          <w:kern w:val="0"/>
          <w:sz w:val="24"/>
          <w:szCs w:val="22"/>
        </w:rPr>
        <w:t xml:space="preserve">                法定代表人或其委托人（签字或盖章）：</w:t>
      </w:r>
      <w:r>
        <w:rPr>
          <w:rFonts w:hint="eastAsia" w:ascii="仿宋" w:hAnsi="仿宋" w:eastAsia="仿宋" w:cs="仿宋"/>
          <w:kern w:val="0"/>
          <w:sz w:val="24"/>
          <w:szCs w:val="22"/>
          <w:u w:val="single"/>
        </w:rPr>
        <w:t xml:space="preserve">               </w:t>
      </w:r>
    </w:p>
    <w:p w14:paraId="42DEB9DE">
      <w:pPr>
        <w:widowControl/>
        <w:snapToGrid w:val="0"/>
        <w:spacing w:after="200" w:line="480" w:lineRule="auto"/>
        <w:jc w:val="center"/>
        <w:rPr>
          <w:rFonts w:ascii="仿宋" w:hAnsi="仿宋" w:eastAsia="仿宋" w:cs="仿宋"/>
          <w:kern w:val="0"/>
          <w:szCs w:val="21"/>
        </w:rPr>
      </w:pPr>
      <w:r>
        <w:rPr>
          <w:rFonts w:hint="eastAsia" w:ascii="仿宋" w:hAnsi="仿宋" w:eastAsia="仿宋" w:cs="仿宋"/>
          <w:kern w:val="0"/>
          <w:sz w:val="24"/>
          <w:szCs w:val="22"/>
        </w:rPr>
        <w:t xml:space="preserve">                                 日 期：   年   月   日</w:t>
      </w:r>
    </w:p>
    <w:p w14:paraId="758D5FEC">
      <w:pPr>
        <w:widowControl/>
        <w:spacing w:line="360" w:lineRule="auto"/>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附件7</w:t>
      </w:r>
    </w:p>
    <w:p w14:paraId="4BA5DE9D">
      <w:pPr>
        <w:spacing w:after="120"/>
        <w:rPr>
          <w:rFonts w:ascii="仿宋" w:hAnsi="仿宋" w:eastAsia="仿宋" w:cs="仿宋"/>
        </w:rPr>
      </w:pPr>
    </w:p>
    <w:p w14:paraId="355A0CDF">
      <w:pPr>
        <w:spacing w:line="360" w:lineRule="auto"/>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单位负责人为同一人或者存在直接控股、管理关系的不同供应商，不得参加同一合同项下的政府采购活动承诺函</w:t>
      </w:r>
    </w:p>
    <w:p w14:paraId="5AAC86B3">
      <w:pPr>
        <w:rPr>
          <w:rFonts w:ascii="仿宋" w:hAnsi="仿宋" w:eastAsia="仿宋" w:cs="仿宋"/>
        </w:rPr>
      </w:pPr>
    </w:p>
    <w:p w14:paraId="27B86A01">
      <w:pPr>
        <w:spacing w:line="600" w:lineRule="exact"/>
        <w:rPr>
          <w:rFonts w:ascii="仿宋" w:hAnsi="仿宋" w:eastAsia="仿宋" w:cs="仿宋"/>
          <w:color w:val="000000"/>
          <w:sz w:val="24"/>
          <w:u w:val="single"/>
        </w:rPr>
      </w:pPr>
      <w:r>
        <w:rPr>
          <w:rFonts w:hint="eastAsia" w:ascii="仿宋" w:hAnsi="仿宋" w:eastAsia="仿宋" w:cs="仿宋"/>
          <w:color w:val="000000"/>
          <w:sz w:val="24"/>
          <w:u w:val="single"/>
        </w:rPr>
        <w:t>衢州市衢江区文化和广电旅游体育局 、杭州建设工程造价咨询有限公司：</w:t>
      </w:r>
    </w:p>
    <w:p w14:paraId="68C76E32">
      <w:pPr>
        <w:spacing w:line="6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我方郑重承诺，我方此次参加</w:t>
      </w:r>
      <w:r>
        <w:rPr>
          <w:rFonts w:hint="eastAsia" w:ascii="仿宋" w:hAnsi="仿宋" w:eastAsia="仿宋" w:cs="仿宋"/>
          <w:color w:val="000000"/>
          <w:kern w:val="0"/>
          <w:sz w:val="24"/>
          <w:u w:val="single"/>
        </w:rPr>
        <w:t xml:space="preserve">      （</w:t>
      </w:r>
      <w:r>
        <w:rPr>
          <w:rFonts w:hint="eastAsia" w:ascii="仿宋" w:hAnsi="仿宋" w:eastAsia="仿宋" w:cs="仿宋"/>
          <w:color w:val="000000"/>
          <w:sz w:val="24"/>
          <w:u w:val="single"/>
        </w:rPr>
        <w:t>项目名称</w:t>
      </w:r>
      <w:r>
        <w:rPr>
          <w:rFonts w:hint="eastAsia" w:ascii="仿宋" w:hAnsi="仿宋" w:eastAsia="仿宋" w:cs="仿宋"/>
          <w:color w:val="000000"/>
          <w:kern w:val="0"/>
          <w:sz w:val="24"/>
          <w:u w:val="single"/>
        </w:rPr>
        <w:t>）</w:t>
      </w:r>
      <w:r>
        <w:rPr>
          <w:rFonts w:hint="eastAsia" w:ascii="仿宋" w:hAnsi="仿宋" w:eastAsia="仿宋" w:cs="仿宋"/>
          <w:color w:val="000000"/>
          <w:kern w:val="0"/>
          <w:sz w:val="24"/>
        </w:rPr>
        <w:t>的投标，与参加本次项目同一合同项下政府采购活动的其他供应商不存在单位负责人为同一人或者直接控股、管理关系。如有虚假或隐瞒，愿意承担一切后果。</w:t>
      </w:r>
    </w:p>
    <w:p w14:paraId="45DB5918">
      <w:pPr>
        <w:shd w:val="clear" w:color="auto" w:fill="FFFFFF"/>
        <w:snapToGrid w:val="0"/>
        <w:spacing w:line="600" w:lineRule="exact"/>
        <w:jc w:val="center"/>
        <w:rPr>
          <w:rFonts w:ascii="仿宋" w:hAnsi="仿宋" w:eastAsia="仿宋" w:cs="仿宋"/>
          <w:b/>
          <w:color w:val="000000"/>
          <w:kern w:val="36"/>
          <w:sz w:val="24"/>
        </w:rPr>
      </w:pPr>
    </w:p>
    <w:p w14:paraId="0AF5BAE6">
      <w:pPr>
        <w:widowControl/>
        <w:snapToGrid w:val="0"/>
        <w:spacing w:line="60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特此承诺！</w:t>
      </w:r>
    </w:p>
    <w:p w14:paraId="100FC07B">
      <w:pPr>
        <w:spacing w:after="120"/>
        <w:rPr>
          <w:rFonts w:ascii="仿宋" w:hAnsi="仿宋" w:eastAsia="仿宋" w:cs="仿宋"/>
        </w:rPr>
      </w:pPr>
    </w:p>
    <w:p w14:paraId="4757E7A1">
      <w:pPr>
        <w:spacing w:after="120" w:line="360" w:lineRule="auto"/>
        <w:ind w:firstLine="420"/>
        <w:textAlignment w:val="baseline"/>
        <w:rPr>
          <w:rFonts w:ascii="仿宋" w:hAnsi="仿宋" w:eastAsia="仿宋" w:cs="仿宋"/>
          <w:kern w:val="0"/>
          <w:sz w:val="24"/>
        </w:rPr>
      </w:pPr>
    </w:p>
    <w:p w14:paraId="125DE721">
      <w:pPr>
        <w:rPr>
          <w:rFonts w:ascii="仿宋" w:hAnsi="仿宋" w:eastAsia="仿宋" w:cs="仿宋"/>
        </w:rPr>
      </w:pPr>
    </w:p>
    <w:p w14:paraId="37789616">
      <w:pPr>
        <w:spacing w:after="120"/>
        <w:rPr>
          <w:rFonts w:ascii="仿宋" w:hAnsi="仿宋" w:eastAsia="仿宋" w:cs="仿宋"/>
        </w:rPr>
      </w:pPr>
    </w:p>
    <w:p w14:paraId="28228D34">
      <w:pPr>
        <w:spacing w:after="120"/>
        <w:rPr>
          <w:rFonts w:ascii="仿宋" w:hAnsi="仿宋" w:eastAsia="仿宋" w:cs="仿宋"/>
        </w:rPr>
      </w:pPr>
    </w:p>
    <w:p w14:paraId="508FDB1B">
      <w:pPr>
        <w:spacing w:after="120"/>
        <w:rPr>
          <w:rFonts w:ascii="仿宋" w:hAnsi="仿宋" w:eastAsia="仿宋" w:cs="仿宋"/>
        </w:rPr>
      </w:pPr>
    </w:p>
    <w:p w14:paraId="39D58522">
      <w:pPr>
        <w:spacing w:after="120"/>
        <w:rPr>
          <w:rFonts w:ascii="仿宋" w:hAnsi="仿宋" w:eastAsia="仿宋" w:cs="仿宋"/>
        </w:rPr>
      </w:pPr>
    </w:p>
    <w:p w14:paraId="4F613986">
      <w:pPr>
        <w:spacing w:after="120"/>
        <w:rPr>
          <w:rFonts w:ascii="仿宋" w:hAnsi="仿宋" w:eastAsia="仿宋" w:cs="仿宋"/>
        </w:rPr>
      </w:pPr>
    </w:p>
    <w:p w14:paraId="5FE8B127">
      <w:pPr>
        <w:spacing w:after="120"/>
        <w:rPr>
          <w:rFonts w:ascii="仿宋" w:hAnsi="仿宋" w:eastAsia="仿宋" w:cs="仿宋"/>
        </w:rPr>
      </w:pPr>
    </w:p>
    <w:p w14:paraId="7CE11F73">
      <w:pPr>
        <w:spacing w:after="120" w:line="360" w:lineRule="auto"/>
        <w:ind w:firstLine="420"/>
        <w:textAlignment w:val="baseline"/>
        <w:rPr>
          <w:rFonts w:ascii="仿宋" w:hAnsi="仿宋" w:eastAsia="仿宋" w:cs="仿宋"/>
          <w:kern w:val="0"/>
          <w:sz w:val="24"/>
        </w:rPr>
      </w:pPr>
    </w:p>
    <w:p w14:paraId="63806966">
      <w:pPr>
        <w:widowControl/>
        <w:snapToGrid w:val="0"/>
        <w:spacing w:after="200" w:line="480" w:lineRule="auto"/>
        <w:jc w:val="center"/>
        <w:rPr>
          <w:rFonts w:ascii="仿宋" w:hAnsi="仿宋" w:eastAsia="仿宋" w:cs="仿宋"/>
          <w:kern w:val="0"/>
          <w:sz w:val="24"/>
          <w:szCs w:val="22"/>
          <w:u w:val="single"/>
        </w:rPr>
      </w:pPr>
      <w:r>
        <w:rPr>
          <w:rFonts w:hint="eastAsia" w:ascii="仿宋" w:hAnsi="仿宋" w:eastAsia="仿宋" w:cs="仿宋"/>
          <w:kern w:val="0"/>
          <w:sz w:val="24"/>
          <w:szCs w:val="22"/>
        </w:rPr>
        <w:t xml:space="preserve">                               供应商全称（盖章）：</w:t>
      </w:r>
      <w:r>
        <w:rPr>
          <w:rFonts w:hint="eastAsia" w:ascii="仿宋" w:hAnsi="仿宋" w:eastAsia="仿宋" w:cs="仿宋"/>
          <w:kern w:val="0"/>
          <w:sz w:val="24"/>
          <w:szCs w:val="22"/>
          <w:u w:val="single"/>
        </w:rPr>
        <w:t xml:space="preserve">               </w:t>
      </w:r>
    </w:p>
    <w:p w14:paraId="50585A2D">
      <w:pPr>
        <w:widowControl/>
        <w:snapToGrid w:val="0"/>
        <w:spacing w:after="200" w:line="480" w:lineRule="auto"/>
        <w:jc w:val="center"/>
        <w:rPr>
          <w:rFonts w:ascii="仿宋" w:hAnsi="仿宋" w:eastAsia="仿宋" w:cs="仿宋"/>
          <w:kern w:val="0"/>
          <w:sz w:val="24"/>
          <w:szCs w:val="22"/>
          <w:u w:val="single"/>
        </w:rPr>
      </w:pPr>
      <w:r>
        <w:rPr>
          <w:rFonts w:hint="eastAsia" w:ascii="仿宋" w:hAnsi="仿宋" w:eastAsia="仿宋" w:cs="仿宋"/>
          <w:kern w:val="0"/>
          <w:sz w:val="24"/>
          <w:szCs w:val="22"/>
        </w:rPr>
        <w:t xml:space="preserve">                法定代表人或其委托人（签字或盖章）：</w:t>
      </w:r>
      <w:r>
        <w:rPr>
          <w:rFonts w:hint="eastAsia" w:ascii="仿宋" w:hAnsi="仿宋" w:eastAsia="仿宋" w:cs="仿宋"/>
          <w:kern w:val="0"/>
          <w:sz w:val="24"/>
          <w:szCs w:val="22"/>
          <w:u w:val="single"/>
        </w:rPr>
        <w:t xml:space="preserve">               </w:t>
      </w:r>
    </w:p>
    <w:p w14:paraId="68884E4E">
      <w:pPr>
        <w:widowControl/>
        <w:snapToGrid w:val="0"/>
        <w:spacing w:after="200" w:line="480" w:lineRule="auto"/>
        <w:jc w:val="center"/>
        <w:rPr>
          <w:rFonts w:ascii="仿宋" w:hAnsi="仿宋" w:eastAsia="仿宋" w:cs="仿宋"/>
          <w:kern w:val="0"/>
          <w:szCs w:val="21"/>
        </w:rPr>
      </w:pPr>
      <w:r>
        <w:rPr>
          <w:rFonts w:hint="eastAsia" w:ascii="仿宋" w:hAnsi="仿宋" w:eastAsia="仿宋" w:cs="仿宋"/>
          <w:kern w:val="0"/>
          <w:sz w:val="24"/>
          <w:szCs w:val="22"/>
        </w:rPr>
        <w:t xml:space="preserve">                                 日 期：   年   月   日</w:t>
      </w:r>
    </w:p>
    <w:p w14:paraId="5030FDFF">
      <w:pPr>
        <w:spacing w:line="440" w:lineRule="exact"/>
        <w:jc w:val="left"/>
        <w:rPr>
          <w:rFonts w:ascii="仿宋" w:hAnsi="仿宋" w:eastAsia="仿宋" w:cs="仿宋"/>
          <w:b/>
          <w:sz w:val="24"/>
        </w:rPr>
      </w:pPr>
    </w:p>
    <w:p w14:paraId="028CFC8D">
      <w:pPr>
        <w:spacing w:line="440" w:lineRule="exact"/>
        <w:jc w:val="left"/>
        <w:rPr>
          <w:rFonts w:ascii="仿宋" w:hAnsi="仿宋" w:eastAsia="仿宋" w:cs="仿宋"/>
          <w:b/>
          <w:sz w:val="24"/>
        </w:rPr>
      </w:pPr>
    </w:p>
    <w:p w14:paraId="75C169B0">
      <w:pPr>
        <w:spacing w:line="440" w:lineRule="exact"/>
        <w:jc w:val="lef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 xml:space="preserve">附件8    </w:t>
      </w:r>
    </w:p>
    <w:p w14:paraId="1800752F">
      <w:pPr>
        <w:spacing w:line="440" w:lineRule="exact"/>
        <w:jc w:val="center"/>
        <w:rPr>
          <w:rFonts w:ascii="仿宋" w:hAnsi="仿宋" w:eastAsia="仿宋" w:cs="仿宋"/>
          <w:b/>
          <w:sz w:val="28"/>
        </w:rPr>
      </w:pPr>
    </w:p>
    <w:p w14:paraId="649C5A5F">
      <w:pPr>
        <w:spacing w:line="440" w:lineRule="exact"/>
        <w:jc w:val="center"/>
        <w:rPr>
          <w:rFonts w:ascii="仿宋" w:hAnsi="仿宋" w:eastAsia="仿宋" w:cs="仿宋"/>
          <w:b/>
          <w:sz w:val="32"/>
        </w:rPr>
      </w:pPr>
      <w:r>
        <w:rPr>
          <w:rFonts w:hint="eastAsia" w:ascii="仿宋" w:hAnsi="仿宋" w:eastAsia="仿宋" w:cs="仿宋"/>
          <w:b/>
          <w:sz w:val="28"/>
        </w:rPr>
        <w:t>承 诺 书</w:t>
      </w:r>
    </w:p>
    <w:p w14:paraId="5D43E798">
      <w:pPr>
        <w:widowControl/>
        <w:snapToGrid w:val="0"/>
        <w:spacing w:after="200" w:line="380" w:lineRule="exact"/>
        <w:jc w:val="left"/>
        <w:rPr>
          <w:rFonts w:ascii="仿宋" w:hAnsi="仿宋" w:eastAsia="仿宋" w:cs="仿宋"/>
          <w:b/>
          <w:bCs/>
          <w:kern w:val="0"/>
          <w:sz w:val="24"/>
        </w:rPr>
      </w:pPr>
    </w:p>
    <w:p w14:paraId="1118A071">
      <w:pPr>
        <w:widowControl/>
        <w:snapToGrid w:val="0"/>
        <w:spacing w:after="200"/>
        <w:ind w:left="86" w:leftChars="41"/>
        <w:jc w:val="left"/>
        <w:rPr>
          <w:rFonts w:ascii="仿宋" w:hAnsi="仿宋" w:eastAsia="仿宋" w:cs="仿宋"/>
          <w:kern w:val="0"/>
          <w:sz w:val="24"/>
          <w:szCs w:val="22"/>
        </w:rPr>
      </w:pPr>
    </w:p>
    <w:p w14:paraId="78CFC9F1">
      <w:pPr>
        <w:widowControl/>
        <w:snapToGrid w:val="0"/>
        <w:spacing w:line="800" w:lineRule="exact"/>
        <w:jc w:val="left"/>
        <w:rPr>
          <w:rFonts w:ascii="仿宋" w:hAnsi="仿宋" w:eastAsia="仿宋" w:cs="仿宋"/>
          <w:kern w:val="0"/>
          <w:sz w:val="24"/>
          <w:u w:val="single"/>
        </w:rPr>
      </w:pPr>
      <w:r>
        <w:rPr>
          <w:rFonts w:hint="eastAsia" w:ascii="仿宋" w:hAnsi="仿宋" w:eastAsia="仿宋" w:cs="仿宋"/>
          <w:kern w:val="0"/>
          <w:sz w:val="24"/>
          <w:u w:val="single"/>
        </w:rPr>
        <w:t>致：</w:t>
      </w:r>
      <w:r>
        <w:rPr>
          <w:rFonts w:hint="eastAsia" w:ascii="仿宋" w:hAnsi="仿宋" w:eastAsia="仿宋" w:cs="仿宋"/>
          <w:color w:val="000000"/>
          <w:sz w:val="24"/>
          <w:u w:val="single"/>
        </w:rPr>
        <w:t xml:space="preserve">衢州市衢江区文化和广电旅游体育局 </w:t>
      </w:r>
    </w:p>
    <w:p w14:paraId="568319E9">
      <w:pPr>
        <w:widowControl/>
        <w:snapToGrid w:val="0"/>
        <w:spacing w:line="160" w:lineRule="exact"/>
        <w:ind w:left="86" w:leftChars="41"/>
        <w:jc w:val="left"/>
        <w:rPr>
          <w:rFonts w:ascii="仿宋" w:hAnsi="仿宋" w:eastAsia="仿宋" w:cs="仿宋"/>
          <w:kern w:val="0"/>
          <w:sz w:val="24"/>
        </w:rPr>
      </w:pPr>
    </w:p>
    <w:p w14:paraId="7E85E71E">
      <w:pPr>
        <w:spacing w:line="600" w:lineRule="exact"/>
        <w:ind w:left="86" w:leftChars="41" w:firstLine="480" w:firstLineChars="200"/>
        <w:rPr>
          <w:rFonts w:ascii="仿宋" w:hAnsi="仿宋" w:eastAsia="仿宋" w:cs="仿宋"/>
          <w:sz w:val="24"/>
        </w:rPr>
      </w:pPr>
      <w:r>
        <w:rPr>
          <w:rFonts w:hint="eastAsia" w:ascii="仿宋" w:hAnsi="仿宋" w:eastAsia="仿宋" w:cs="仿宋"/>
          <w:sz w:val="24"/>
        </w:rPr>
        <w:t>若我单位中标，我方承诺，如所供服务达不到采购人要求，我方同意采购人可单方面解除合同，因此产生的所有经济损失由我方自行承担。</w:t>
      </w:r>
    </w:p>
    <w:p w14:paraId="7200642E">
      <w:pPr>
        <w:snapToGrid w:val="0"/>
        <w:spacing w:line="600" w:lineRule="exact"/>
        <w:ind w:firstLine="420" w:firstLineChars="200"/>
        <w:rPr>
          <w:rFonts w:ascii="仿宋" w:hAnsi="仿宋" w:eastAsia="仿宋" w:cs="仿宋"/>
          <w:szCs w:val="21"/>
        </w:rPr>
      </w:pPr>
    </w:p>
    <w:p w14:paraId="14102356">
      <w:pPr>
        <w:widowControl/>
        <w:snapToGrid w:val="0"/>
        <w:spacing w:after="200" w:line="560" w:lineRule="exact"/>
        <w:ind w:firstLine="464" w:firstLineChars="200"/>
        <w:jc w:val="left"/>
        <w:rPr>
          <w:rFonts w:ascii="仿宋" w:hAnsi="仿宋" w:eastAsia="仿宋" w:cs="仿宋"/>
          <w:color w:val="000000"/>
          <w:spacing w:val="6"/>
          <w:kern w:val="0"/>
          <w:sz w:val="22"/>
          <w:szCs w:val="22"/>
        </w:rPr>
      </w:pPr>
    </w:p>
    <w:p w14:paraId="4A286000">
      <w:pPr>
        <w:jc w:val="center"/>
        <w:rPr>
          <w:rFonts w:ascii="仿宋" w:hAnsi="仿宋" w:eastAsia="仿宋" w:cs="仿宋"/>
          <w:b/>
          <w:color w:val="000000"/>
          <w:spacing w:val="6"/>
          <w:kern w:val="0"/>
          <w:sz w:val="22"/>
          <w:szCs w:val="22"/>
        </w:rPr>
      </w:pPr>
    </w:p>
    <w:p w14:paraId="09F7BDF7">
      <w:pPr>
        <w:rPr>
          <w:rFonts w:ascii="仿宋" w:hAnsi="仿宋" w:eastAsia="仿宋" w:cs="仿宋"/>
          <w:color w:val="000000"/>
          <w:spacing w:val="6"/>
          <w:kern w:val="0"/>
          <w:sz w:val="22"/>
          <w:szCs w:val="22"/>
        </w:rPr>
      </w:pPr>
    </w:p>
    <w:p w14:paraId="003F57AB">
      <w:pPr>
        <w:pStyle w:val="86"/>
        <w:rPr>
          <w:rFonts w:cs="仿宋"/>
          <w:spacing w:val="6"/>
          <w:sz w:val="22"/>
          <w:szCs w:val="22"/>
        </w:rPr>
      </w:pPr>
    </w:p>
    <w:p w14:paraId="1912F1AC">
      <w:pPr>
        <w:pStyle w:val="87"/>
        <w:rPr>
          <w:rFonts w:ascii="仿宋" w:hAnsi="仿宋" w:eastAsia="仿宋" w:cs="仿宋"/>
          <w:color w:val="000000"/>
          <w:spacing w:val="6"/>
          <w:sz w:val="22"/>
        </w:rPr>
      </w:pPr>
    </w:p>
    <w:p w14:paraId="06CE0FF5">
      <w:pPr>
        <w:rPr>
          <w:rFonts w:ascii="仿宋" w:hAnsi="仿宋" w:eastAsia="仿宋" w:cs="仿宋"/>
        </w:rPr>
      </w:pPr>
    </w:p>
    <w:p w14:paraId="2A46DBE4">
      <w:pPr>
        <w:widowControl/>
        <w:snapToGrid w:val="0"/>
        <w:spacing w:after="200" w:line="480" w:lineRule="auto"/>
        <w:jc w:val="center"/>
        <w:rPr>
          <w:rFonts w:ascii="仿宋" w:hAnsi="仿宋" w:eastAsia="仿宋" w:cs="仿宋"/>
          <w:kern w:val="0"/>
          <w:sz w:val="24"/>
          <w:szCs w:val="22"/>
          <w:u w:val="single"/>
        </w:rPr>
      </w:pPr>
      <w:r>
        <w:rPr>
          <w:rFonts w:hint="eastAsia" w:ascii="仿宋" w:hAnsi="仿宋" w:eastAsia="仿宋" w:cs="仿宋"/>
          <w:kern w:val="0"/>
          <w:sz w:val="24"/>
          <w:szCs w:val="22"/>
        </w:rPr>
        <w:t xml:space="preserve">                                供应商全称（盖章）：</w:t>
      </w:r>
      <w:r>
        <w:rPr>
          <w:rFonts w:hint="eastAsia" w:ascii="仿宋" w:hAnsi="仿宋" w:eastAsia="仿宋" w:cs="仿宋"/>
          <w:kern w:val="0"/>
          <w:sz w:val="24"/>
          <w:szCs w:val="22"/>
          <w:u w:val="single"/>
        </w:rPr>
        <w:t xml:space="preserve">               </w:t>
      </w:r>
    </w:p>
    <w:p w14:paraId="7B6E741A">
      <w:pPr>
        <w:widowControl/>
        <w:snapToGrid w:val="0"/>
        <w:spacing w:after="200" w:line="480" w:lineRule="auto"/>
        <w:jc w:val="center"/>
        <w:rPr>
          <w:rFonts w:ascii="仿宋" w:hAnsi="仿宋" w:eastAsia="仿宋" w:cs="仿宋"/>
          <w:kern w:val="0"/>
          <w:sz w:val="24"/>
          <w:szCs w:val="22"/>
          <w:u w:val="single"/>
        </w:rPr>
      </w:pPr>
      <w:r>
        <w:rPr>
          <w:rFonts w:hint="eastAsia" w:ascii="仿宋" w:hAnsi="仿宋" w:eastAsia="仿宋" w:cs="仿宋"/>
          <w:kern w:val="0"/>
          <w:sz w:val="24"/>
          <w:szCs w:val="22"/>
        </w:rPr>
        <w:t xml:space="preserve">                法定代表人或其委托人（签字或盖章）：</w:t>
      </w:r>
      <w:r>
        <w:rPr>
          <w:rFonts w:hint="eastAsia" w:ascii="仿宋" w:hAnsi="仿宋" w:eastAsia="仿宋" w:cs="仿宋"/>
          <w:kern w:val="0"/>
          <w:sz w:val="24"/>
          <w:szCs w:val="22"/>
          <w:u w:val="single"/>
        </w:rPr>
        <w:t xml:space="preserve">               </w:t>
      </w:r>
    </w:p>
    <w:p w14:paraId="5768F74A">
      <w:pPr>
        <w:widowControl/>
        <w:snapToGrid w:val="0"/>
        <w:spacing w:after="200" w:line="480" w:lineRule="auto"/>
        <w:jc w:val="center"/>
        <w:rPr>
          <w:rFonts w:ascii="仿宋" w:hAnsi="仿宋" w:eastAsia="仿宋" w:cs="仿宋"/>
          <w:kern w:val="0"/>
          <w:szCs w:val="21"/>
        </w:rPr>
      </w:pPr>
      <w:r>
        <w:rPr>
          <w:rFonts w:hint="eastAsia" w:ascii="仿宋" w:hAnsi="仿宋" w:eastAsia="仿宋" w:cs="仿宋"/>
          <w:kern w:val="0"/>
          <w:sz w:val="24"/>
          <w:szCs w:val="22"/>
        </w:rPr>
        <w:t xml:space="preserve">                                 日 期：   年   月   日</w:t>
      </w:r>
    </w:p>
    <w:p w14:paraId="70E3B6CF">
      <w:pPr>
        <w:widowControl/>
        <w:rPr>
          <w:rFonts w:ascii="仿宋" w:hAnsi="仿宋" w:eastAsia="仿宋" w:cs="仿宋"/>
          <w:b/>
          <w:sz w:val="24"/>
        </w:rPr>
      </w:pPr>
    </w:p>
    <w:p w14:paraId="6AE916BD">
      <w:pPr>
        <w:widowControl/>
        <w:rPr>
          <w:rFonts w:ascii="仿宋" w:hAnsi="仿宋" w:eastAsia="仿宋" w:cs="仿宋"/>
          <w:b/>
          <w:sz w:val="24"/>
        </w:rPr>
      </w:pPr>
    </w:p>
    <w:p w14:paraId="0B1A2E19">
      <w:pPr>
        <w:widowControl/>
        <w:rPr>
          <w:rFonts w:ascii="仿宋" w:hAnsi="仿宋" w:eastAsia="仿宋" w:cs="仿宋"/>
          <w:b/>
          <w:sz w:val="24"/>
        </w:rPr>
      </w:pPr>
    </w:p>
    <w:p w14:paraId="06673C0B">
      <w:pPr>
        <w:widowControl/>
        <w:rPr>
          <w:rFonts w:ascii="仿宋" w:hAnsi="仿宋" w:eastAsia="仿宋" w:cs="仿宋"/>
          <w:b/>
          <w:sz w:val="24"/>
        </w:rPr>
      </w:pPr>
    </w:p>
    <w:p w14:paraId="417725FF">
      <w:pPr>
        <w:widowControl/>
        <w:rPr>
          <w:rFonts w:ascii="仿宋" w:hAnsi="仿宋" w:eastAsia="仿宋" w:cs="仿宋"/>
          <w:b/>
          <w:sz w:val="24"/>
        </w:rPr>
      </w:pPr>
    </w:p>
    <w:p w14:paraId="12F983BA">
      <w:pPr>
        <w:widowControl/>
        <w:rPr>
          <w:rFonts w:ascii="仿宋" w:hAnsi="仿宋" w:eastAsia="仿宋" w:cs="仿宋"/>
          <w:b/>
          <w:sz w:val="24"/>
        </w:rPr>
      </w:pPr>
    </w:p>
    <w:p w14:paraId="093F331E">
      <w:pPr>
        <w:widowControl/>
        <w:rPr>
          <w:rFonts w:ascii="仿宋" w:hAnsi="仿宋" w:eastAsia="仿宋" w:cs="仿宋"/>
          <w:b/>
          <w:sz w:val="24"/>
        </w:rPr>
      </w:pPr>
    </w:p>
    <w:p w14:paraId="5898B062">
      <w:pPr>
        <w:widowControl/>
        <w:rPr>
          <w:rFonts w:ascii="仿宋" w:hAnsi="仿宋" w:eastAsia="仿宋" w:cs="仿宋"/>
          <w:b/>
          <w:sz w:val="24"/>
        </w:rPr>
      </w:pPr>
    </w:p>
    <w:p w14:paraId="74B37910">
      <w:pPr>
        <w:widowControl/>
        <w:rPr>
          <w:rFonts w:ascii="仿宋" w:hAnsi="仿宋" w:eastAsia="仿宋" w:cs="仿宋"/>
          <w:b/>
          <w:sz w:val="24"/>
        </w:rPr>
      </w:pPr>
    </w:p>
    <w:p w14:paraId="2438565F">
      <w:pPr>
        <w:widowControl/>
        <w:rPr>
          <w:rFonts w:ascii="仿宋" w:hAnsi="仿宋" w:eastAsia="仿宋" w:cs="仿宋"/>
          <w:b/>
          <w:sz w:val="24"/>
        </w:rPr>
      </w:pPr>
    </w:p>
    <w:p w14:paraId="20564238">
      <w:pPr>
        <w:widowControl/>
        <w:rPr>
          <w:rFonts w:ascii="仿宋" w:hAnsi="仿宋" w:eastAsia="仿宋" w:cs="仿宋"/>
          <w:b/>
          <w:sz w:val="24"/>
        </w:rPr>
      </w:pPr>
    </w:p>
    <w:p w14:paraId="283731AA">
      <w:pPr>
        <w:widowControl/>
        <w:rPr>
          <w:rFonts w:ascii="仿宋" w:hAnsi="仿宋" w:eastAsia="仿宋" w:cs="仿宋"/>
          <w:b/>
          <w:sz w:val="24"/>
        </w:rPr>
      </w:pPr>
    </w:p>
    <w:p w14:paraId="68791FFF">
      <w:pPr>
        <w:widowControl/>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 xml:space="preserve">附件9 </w:t>
      </w:r>
    </w:p>
    <w:p w14:paraId="09CD604B">
      <w:pPr>
        <w:widowControl/>
        <w:jc w:val="center"/>
        <w:rPr>
          <w:rFonts w:ascii="仿宋" w:hAnsi="仿宋" w:eastAsia="仿宋" w:cs="仿宋"/>
          <w:b/>
          <w:bCs/>
          <w:color w:val="000000"/>
          <w:kern w:val="0"/>
          <w:sz w:val="28"/>
          <w:szCs w:val="28"/>
        </w:rPr>
      </w:pPr>
    </w:p>
    <w:p w14:paraId="26F3CAE1">
      <w:pPr>
        <w:widowControl/>
        <w:jc w:val="center"/>
        <w:rPr>
          <w:rFonts w:ascii="仿宋" w:hAnsi="仿宋" w:eastAsia="仿宋" w:cs="仿宋"/>
        </w:rPr>
      </w:pPr>
      <w:r>
        <w:rPr>
          <w:rFonts w:hint="eastAsia" w:ascii="仿宋" w:hAnsi="仿宋" w:eastAsia="仿宋" w:cs="仿宋"/>
          <w:b/>
          <w:bCs/>
          <w:color w:val="000000"/>
          <w:kern w:val="0"/>
          <w:sz w:val="28"/>
          <w:szCs w:val="28"/>
        </w:rPr>
        <w:t>中小企业/监狱企业/残疾人福利性单位声明函</w:t>
      </w:r>
    </w:p>
    <w:p w14:paraId="71BAE4F7">
      <w:pPr>
        <w:widowControl/>
        <w:numPr>
          <w:ilvl w:val="0"/>
          <w:numId w:val="3"/>
        </w:numPr>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中小企业声明函</w:t>
      </w:r>
    </w:p>
    <w:p w14:paraId="29EEBFA8">
      <w:pPr>
        <w:widowControl/>
        <w:rPr>
          <w:rFonts w:ascii="仿宋" w:hAnsi="仿宋" w:eastAsia="仿宋" w:cs="仿宋"/>
          <w:b/>
          <w:bCs/>
          <w:color w:val="000000"/>
          <w:kern w:val="0"/>
          <w:sz w:val="24"/>
        </w:rPr>
      </w:pPr>
    </w:p>
    <w:p w14:paraId="473B6779">
      <w:pPr>
        <w:widowControl/>
        <w:spacing w:line="440" w:lineRule="exact"/>
        <w:jc w:val="left"/>
        <w:rPr>
          <w:rFonts w:ascii="仿宋" w:hAnsi="仿宋" w:eastAsia="仿宋" w:cs="仿宋"/>
        </w:rPr>
      </w:pPr>
      <w:r>
        <w:rPr>
          <w:rFonts w:hint="eastAsia" w:ascii="仿宋" w:hAnsi="仿宋" w:eastAsia="仿宋" w:cs="仿宋"/>
          <w:color w:val="000000"/>
          <w:kern w:val="0"/>
          <w:sz w:val="24"/>
        </w:rPr>
        <w:t xml:space="preserve">衢州市衢江区文化和广电旅游体育局 ： </w:t>
      </w:r>
    </w:p>
    <w:p w14:paraId="4CFD65D2">
      <w:pPr>
        <w:widowControl/>
        <w:spacing w:line="440" w:lineRule="exact"/>
        <w:jc w:val="left"/>
        <w:rPr>
          <w:rFonts w:ascii="仿宋" w:hAnsi="仿宋" w:eastAsia="仿宋" w:cs="仿宋"/>
        </w:rPr>
      </w:pPr>
      <w:r>
        <w:rPr>
          <w:rFonts w:hint="eastAsia" w:ascii="仿宋" w:hAnsi="仿宋" w:eastAsia="仿宋" w:cs="仿宋"/>
          <w:color w:val="000000"/>
          <w:kern w:val="0"/>
          <w:sz w:val="24"/>
        </w:rPr>
        <w:t xml:space="preserve">杭州建设工程造价咨询有限公司： </w:t>
      </w:r>
    </w:p>
    <w:p w14:paraId="30381377">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本公司郑重声明，根据《政府采购促进中小企业发展管理办法》（财库﹝2020﹞46 号）的规定，本公司参加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采购活动，提供的货物全部由符合政策要求的中小企业制造。相关企业的具体情况如下：</w:t>
      </w:r>
    </w:p>
    <w:p w14:paraId="724F7E77">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 xml:space="preserve"> 1.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行业；制造商为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14:paraId="6EB38AF2">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 xml:space="preserve"> …… </w:t>
      </w:r>
    </w:p>
    <w:p w14:paraId="78E65F85">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 xml:space="preserve">以上企业，不属于大企业的分支机构，不存在控股股东为大企业的情形，也不存在与大企业的负责人为同一人的情形。 </w:t>
      </w:r>
    </w:p>
    <w:p w14:paraId="38EB6A07">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 xml:space="preserve">本企业对上述声明内容的真实性负责。如有虚假，将依法承担相应责任。 </w:t>
      </w:r>
    </w:p>
    <w:p w14:paraId="3A4F59FF">
      <w:pPr>
        <w:snapToGrid w:val="0"/>
        <w:spacing w:line="420" w:lineRule="exact"/>
        <w:ind w:firstLine="4080" w:firstLineChars="1700"/>
        <w:rPr>
          <w:rFonts w:ascii="仿宋" w:hAnsi="仿宋" w:eastAsia="仿宋" w:cs="仿宋"/>
          <w:sz w:val="24"/>
        </w:rPr>
      </w:pPr>
    </w:p>
    <w:p w14:paraId="113C621B">
      <w:pPr>
        <w:pStyle w:val="25"/>
        <w:rPr>
          <w:rFonts w:ascii="仿宋" w:hAnsi="仿宋" w:eastAsia="仿宋" w:cs="仿宋"/>
        </w:rPr>
      </w:pPr>
    </w:p>
    <w:p w14:paraId="548C70D0">
      <w:pPr>
        <w:snapToGrid w:val="0"/>
        <w:spacing w:line="420" w:lineRule="exact"/>
        <w:ind w:firstLine="4080" w:firstLineChars="1700"/>
        <w:rPr>
          <w:rFonts w:ascii="仿宋" w:hAnsi="仿宋" w:eastAsia="仿宋" w:cs="仿宋"/>
          <w:sz w:val="24"/>
        </w:rPr>
      </w:pPr>
      <w:r>
        <w:rPr>
          <w:rFonts w:hint="eastAsia" w:ascii="仿宋" w:hAnsi="仿宋" w:eastAsia="仿宋" w:cs="仿宋"/>
          <w:sz w:val="24"/>
        </w:rPr>
        <w:t xml:space="preserve">企业名称（盖章）： </w:t>
      </w:r>
    </w:p>
    <w:p w14:paraId="2AD0AE96">
      <w:pPr>
        <w:snapToGrid w:val="0"/>
        <w:spacing w:line="420" w:lineRule="exact"/>
        <w:ind w:firstLine="4080" w:firstLineChars="1700"/>
        <w:rPr>
          <w:rFonts w:ascii="仿宋" w:hAnsi="仿宋" w:eastAsia="仿宋" w:cs="仿宋"/>
          <w:sz w:val="24"/>
        </w:rPr>
      </w:pPr>
      <w:r>
        <w:rPr>
          <w:rFonts w:hint="eastAsia" w:ascii="仿宋" w:hAnsi="仿宋" w:eastAsia="仿宋" w:cs="仿宋"/>
          <w:sz w:val="24"/>
        </w:rPr>
        <w:t>日 期：</w:t>
      </w:r>
    </w:p>
    <w:p w14:paraId="22C66DDC">
      <w:pPr>
        <w:pStyle w:val="25"/>
        <w:rPr>
          <w:rFonts w:ascii="仿宋" w:hAnsi="仿宋" w:eastAsia="仿宋" w:cs="仿宋"/>
          <w:szCs w:val="24"/>
        </w:rPr>
      </w:pPr>
    </w:p>
    <w:p w14:paraId="317161B2">
      <w:pPr>
        <w:rPr>
          <w:rFonts w:ascii="仿宋" w:hAnsi="仿宋" w:eastAsia="仿宋" w:cs="仿宋"/>
        </w:rPr>
      </w:pPr>
    </w:p>
    <w:p w14:paraId="65BDBC28">
      <w:pPr>
        <w:pBdr>
          <w:bottom w:val="single" w:color="auto" w:sz="6" w:space="1"/>
        </w:pBdr>
        <w:snapToGrid w:val="0"/>
        <w:spacing w:line="420" w:lineRule="exact"/>
        <w:ind w:firstLine="504" w:firstLineChars="200"/>
        <w:rPr>
          <w:rFonts w:ascii="仿宋" w:hAnsi="仿宋" w:eastAsia="仿宋" w:cs="仿宋"/>
          <w:spacing w:val="6"/>
          <w:sz w:val="24"/>
        </w:rPr>
      </w:pPr>
      <w:r>
        <w:rPr>
          <w:rFonts w:hint="eastAsia" w:ascii="仿宋" w:hAnsi="仿宋" w:eastAsia="仿宋" w:cs="仿宋"/>
          <w:spacing w:val="6"/>
          <w:sz w:val="24"/>
        </w:rPr>
        <w:t>说明：</w:t>
      </w:r>
    </w:p>
    <w:p w14:paraId="3AE84A36">
      <w:pPr>
        <w:pBdr>
          <w:bottom w:val="single" w:color="auto" w:sz="6" w:space="1"/>
        </w:pBdr>
        <w:snapToGrid w:val="0"/>
        <w:spacing w:line="420" w:lineRule="exact"/>
        <w:ind w:firstLine="504" w:firstLineChars="200"/>
        <w:rPr>
          <w:rFonts w:ascii="仿宋" w:hAnsi="仿宋" w:eastAsia="仿宋" w:cs="仿宋"/>
          <w:spacing w:val="6"/>
          <w:sz w:val="24"/>
        </w:rPr>
      </w:pPr>
      <w:r>
        <w:rPr>
          <w:rFonts w:hint="eastAsia" w:ascii="仿宋" w:hAnsi="仿宋" w:eastAsia="仿宋" w:cs="仿宋"/>
          <w:spacing w:val="6"/>
          <w:sz w:val="24"/>
        </w:rPr>
        <w:t>1.从业人员、营业收入、资产总额填报上一年度数据，无上一年度数据的新成立企业可不填报。</w:t>
      </w:r>
    </w:p>
    <w:p w14:paraId="7C73C0DF">
      <w:pPr>
        <w:pBdr>
          <w:bottom w:val="single" w:color="auto" w:sz="6" w:space="1"/>
        </w:pBdr>
        <w:snapToGrid w:val="0"/>
        <w:spacing w:line="420" w:lineRule="exact"/>
        <w:ind w:firstLine="504" w:firstLineChars="200"/>
        <w:rPr>
          <w:rFonts w:ascii="仿宋" w:hAnsi="仿宋" w:eastAsia="仿宋" w:cs="仿宋"/>
          <w:spacing w:val="6"/>
          <w:sz w:val="24"/>
        </w:rPr>
      </w:pPr>
      <w:r>
        <w:rPr>
          <w:rFonts w:hint="eastAsia" w:ascii="仿宋" w:hAnsi="仿宋" w:eastAsia="仿宋" w:cs="仿宋"/>
          <w:spacing w:val="6"/>
          <w:sz w:val="24"/>
        </w:rPr>
        <w:t>2.如成交，将在成交公示中将此中小企业声明函予以公示，接受社会监督；</w:t>
      </w:r>
    </w:p>
    <w:p w14:paraId="7FBB213F">
      <w:pPr>
        <w:pBdr>
          <w:bottom w:val="single" w:color="auto" w:sz="6" w:space="1"/>
        </w:pBdr>
        <w:snapToGrid w:val="0"/>
        <w:spacing w:line="420" w:lineRule="exact"/>
        <w:ind w:firstLine="504" w:firstLineChars="200"/>
        <w:rPr>
          <w:rFonts w:ascii="仿宋" w:hAnsi="仿宋" w:eastAsia="仿宋" w:cs="仿宋"/>
          <w:spacing w:val="6"/>
          <w:sz w:val="24"/>
        </w:rPr>
      </w:pPr>
      <w:r>
        <w:rPr>
          <w:rFonts w:hint="eastAsia" w:ascii="仿宋" w:hAnsi="仿宋" w:eastAsia="仿宋" w:cs="仿宋"/>
          <w:spacing w:val="6"/>
          <w:sz w:val="24"/>
        </w:rPr>
        <w:t>3.供应商提供的中小企业声明函与事实不符的，依照《政府采购法》第七十七条第一款的规定追究法律责任。</w:t>
      </w:r>
    </w:p>
    <w:p w14:paraId="48F76001">
      <w:pPr>
        <w:pStyle w:val="63"/>
        <w:ind w:left="840" w:leftChars="400" w:firstLine="0" w:firstLineChars="0"/>
        <w:rPr>
          <w:rFonts w:ascii="仿宋" w:hAnsi="仿宋" w:eastAsia="仿宋" w:cs="仿宋"/>
        </w:rPr>
      </w:pPr>
    </w:p>
    <w:p w14:paraId="552AD26A">
      <w:pPr>
        <w:spacing w:after="120"/>
        <w:rPr>
          <w:rFonts w:ascii="仿宋" w:hAnsi="仿宋" w:eastAsia="仿宋" w:cs="仿宋"/>
          <w:bCs/>
          <w:sz w:val="24"/>
        </w:rPr>
      </w:pPr>
    </w:p>
    <w:p w14:paraId="66D7145B">
      <w:pPr>
        <w:spacing w:after="120"/>
        <w:rPr>
          <w:rFonts w:ascii="仿宋" w:hAnsi="仿宋" w:eastAsia="仿宋" w:cs="仿宋"/>
          <w:bCs/>
          <w:sz w:val="24"/>
        </w:rPr>
      </w:pPr>
    </w:p>
    <w:p w14:paraId="6434DDD1">
      <w:pPr>
        <w:rPr>
          <w:rFonts w:ascii="仿宋" w:hAnsi="仿宋" w:eastAsia="仿宋" w:cs="仿宋"/>
        </w:rPr>
      </w:pPr>
    </w:p>
    <w:p w14:paraId="5B2E974E">
      <w:pPr>
        <w:rPr>
          <w:rFonts w:ascii="仿宋" w:hAnsi="仿宋" w:eastAsia="仿宋" w:cs="仿宋"/>
          <w:b/>
          <w:bCs/>
          <w:color w:val="000000"/>
          <w:kern w:val="0"/>
          <w:szCs w:val="21"/>
        </w:rPr>
      </w:pPr>
      <w:r>
        <w:rPr>
          <w:rFonts w:hint="eastAsia" w:ascii="仿宋" w:hAnsi="仿宋" w:eastAsia="仿宋" w:cs="仿宋"/>
          <w:b/>
          <w:bCs/>
          <w:color w:val="000000"/>
          <w:kern w:val="0"/>
          <w:szCs w:val="21"/>
        </w:rPr>
        <w:br w:type="page"/>
      </w:r>
    </w:p>
    <w:p w14:paraId="256F7942">
      <w:pPr>
        <w:pStyle w:val="81"/>
        <w:ind w:firstLine="460"/>
      </w:pPr>
    </w:p>
    <w:p w14:paraId="408B9E5C">
      <w:pPr>
        <w:widowControl/>
        <w:numPr>
          <w:ilvl w:val="0"/>
          <w:numId w:val="3"/>
        </w:numPr>
        <w:jc w:val="center"/>
        <w:rPr>
          <w:rFonts w:ascii="仿宋" w:hAnsi="仿宋" w:eastAsia="仿宋" w:cs="仿宋"/>
          <w:b/>
          <w:bCs/>
          <w:color w:val="000000"/>
          <w:kern w:val="0"/>
          <w:sz w:val="24"/>
        </w:rPr>
      </w:pPr>
      <w:r>
        <w:rPr>
          <w:rFonts w:hint="eastAsia" w:ascii="仿宋" w:hAnsi="仿宋" w:eastAsia="仿宋" w:cs="仿宋"/>
          <w:b/>
          <w:bCs/>
          <w:color w:val="000000"/>
          <w:kern w:val="0"/>
          <w:sz w:val="24"/>
        </w:rPr>
        <w:t>监狱企业声明函【不属于监狱企业，不用提供此函】</w:t>
      </w:r>
    </w:p>
    <w:p w14:paraId="474710E7">
      <w:pPr>
        <w:widowControl/>
        <w:rPr>
          <w:rFonts w:ascii="仿宋" w:hAnsi="仿宋" w:eastAsia="仿宋" w:cs="仿宋"/>
          <w:b/>
          <w:bCs/>
          <w:color w:val="000000"/>
          <w:kern w:val="0"/>
          <w:sz w:val="24"/>
        </w:rPr>
      </w:pPr>
    </w:p>
    <w:p w14:paraId="0C6053D3">
      <w:pPr>
        <w:widowControl/>
        <w:spacing w:line="440" w:lineRule="exact"/>
        <w:jc w:val="left"/>
        <w:rPr>
          <w:rFonts w:ascii="仿宋" w:hAnsi="仿宋" w:eastAsia="仿宋" w:cs="仿宋"/>
        </w:rPr>
      </w:pPr>
      <w:r>
        <w:rPr>
          <w:rFonts w:hint="eastAsia" w:ascii="仿宋" w:hAnsi="仿宋" w:eastAsia="仿宋" w:cs="仿宋"/>
          <w:color w:val="000000"/>
          <w:kern w:val="0"/>
          <w:sz w:val="24"/>
        </w:rPr>
        <w:t xml:space="preserve">衢州市衢江区文化和广电旅游体育局 ： </w:t>
      </w:r>
    </w:p>
    <w:p w14:paraId="667C7A53">
      <w:pPr>
        <w:widowControl/>
        <w:spacing w:line="440" w:lineRule="exact"/>
        <w:jc w:val="left"/>
        <w:rPr>
          <w:rFonts w:ascii="仿宋" w:hAnsi="仿宋" w:eastAsia="仿宋" w:cs="仿宋"/>
        </w:rPr>
      </w:pPr>
      <w:r>
        <w:rPr>
          <w:rFonts w:hint="eastAsia" w:ascii="仿宋" w:hAnsi="仿宋" w:eastAsia="仿宋" w:cs="仿宋"/>
          <w:color w:val="000000"/>
          <w:kern w:val="0"/>
          <w:sz w:val="24"/>
        </w:rPr>
        <w:t xml:space="preserve">杭州建设工程造价咨询有限公司： </w:t>
      </w:r>
    </w:p>
    <w:p w14:paraId="506DB697">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 xml:space="preserve">本公司郑重声明，本公司为监狱企业。 </w:t>
      </w:r>
    </w:p>
    <w:p w14:paraId="1C02A30A">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 xml:space="preserve">1.本公司为监狱企业的证明材料如下： </w:t>
      </w:r>
    </w:p>
    <w:p w14:paraId="2C35647E">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（1）</w:t>
      </w:r>
      <w:r>
        <w:rPr>
          <w:rFonts w:hint="eastAsia" w:ascii="仿宋" w:hAnsi="仿宋" w:eastAsia="仿宋" w:cs="仿宋"/>
          <w:color w:val="000000"/>
          <w:kern w:val="0"/>
          <w:sz w:val="24"/>
          <w:u w:val="single"/>
        </w:rPr>
        <w:t xml:space="preserve">          附：                                          </w:t>
      </w:r>
      <w:r>
        <w:rPr>
          <w:rFonts w:hint="eastAsia" w:ascii="仿宋" w:hAnsi="仿宋" w:eastAsia="仿宋" w:cs="仿宋"/>
          <w:color w:val="000000"/>
          <w:kern w:val="0"/>
          <w:sz w:val="24"/>
        </w:rPr>
        <w:t xml:space="preserve">； </w:t>
      </w:r>
    </w:p>
    <w:p w14:paraId="175CEF8C">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（2）</w:t>
      </w:r>
      <w:r>
        <w:rPr>
          <w:rFonts w:hint="eastAsia" w:ascii="仿宋" w:hAnsi="仿宋" w:eastAsia="仿宋" w:cs="仿宋"/>
          <w:color w:val="000000"/>
          <w:kern w:val="0"/>
          <w:sz w:val="24"/>
          <w:u w:val="single"/>
        </w:rPr>
        <w:t xml:space="preserve">           附：                                         </w:t>
      </w:r>
      <w:r>
        <w:rPr>
          <w:rFonts w:hint="eastAsia" w:ascii="仿宋" w:hAnsi="仿宋" w:eastAsia="仿宋" w:cs="仿宋"/>
          <w:color w:val="000000"/>
          <w:kern w:val="0"/>
          <w:sz w:val="24"/>
        </w:rPr>
        <w:t xml:space="preserve">。 </w:t>
      </w:r>
    </w:p>
    <w:p w14:paraId="635E830E">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2.本公司参加</w:t>
      </w:r>
      <w:r>
        <w:rPr>
          <w:rFonts w:hint="eastAsia" w:ascii="仿宋" w:hAnsi="仿宋" w:eastAsia="仿宋" w:cs="仿宋"/>
          <w:color w:val="000000"/>
          <w:kern w:val="0"/>
          <w:sz w:val="24"/>
          <w:u w:val="single"/>
        </w:rPr>
        <w:t>衢州市衢江区文化和广电旅游体育局</w:t>
      </w:r>
      <w:r>
        <w:rPr>
          <w:rFonts w:hint="eastAsia" w:ascii="仿宋" w:hAnsi="仿宋" w:eastAsia="仿宋" w:cs="仿宋"/>
          <w:color w:val="000000"/>
          <w:kern w:val="0"/>
          <w:sz w:val="24"/>
        </w:rPr>
        <w:t>单位的</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项目采购活动 </w:t>
      </w:r>
    </w:p>
    <w:p w14:paraId="3BD6AEF1">
      <w:pPr>
        <w:widowControl/>
        <w:spacing w:line="440" w:lineRule="exact"/>
        <w:jc w:val="left"/>
        <w:rPr>
          <w:rFonts w:ascii="仿宋" w:hAnsi="仿宋" w:eastAsia="仿宋" w:cs="仿宋"/>
        </w:rPr>
      </w:pPr>
      <w:r>
        <w:rPr>
          <w:rFonts w:hint="eastAsia" w:ascii="仿宋" w:hAnsi="仿宋" w:eastAsia="仿宋" w:cs="仿宋"/>
          <w:color w:val="000000"/>
          <w:kern w:val="0"/>
          <w:sz w:val="24"/>
        </w:rPr>
        <w:t xml:space="preserve">提供本企业制造的货物，由本企业承担工程、提供服务。证明材料如下： </w:t>
      </w:r>
    </w:p>
    <w:p w14:paraId="36021AE2">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（1）</w:t>
      </w:r>
      <w:r>
        <w:rPr>
          <w:rFonts w:hint="eastAsia" w:ascii="仿宋" w:hAnsi="仿宋" w:eastAsia="仿宋" w:cs="仿宋"/>
          <w:color w:val="000000"/>
          <w:kern w:val="0"/>
          <w:sz w:val="24"/>
          <w:u w:val="single"/>
        </w:rPr>
        <w:t xml:space="preserve">          附：                                             </w:t>
      </w:r>
      <w:r>
        <w:rPr>
          <w:rFonts w:hint="eastAsia" w:ascii="仿宋" w:hAnsi="仿宋" w:eastAsia="仿宋" w:cs="仿宋"/>
          <w:color w:val="000000"/>
          <w:kern w:val="0"/>
          <w:sz w:val="24"/>
        </w:rPr>
        <w:t xml:space="preserve">； </w:t>
      </w:r>
    </w:p>
    <w:p w14:paraId="09CE26F2">
      <w:pPr>
        <w:widowControl/>
        <w:spacing w:line="440" w:lineRule="exact"/>
        <w:ind w:left="479" w:leftChars="228"/>
        <w:jc w:val="left"/>
        <w:rPr>
          <w:rFonts w:ascii="仿宋" w:hAnsi="仿宋" w:eastAsia="仿宋" w:cs="仿宋"/>
        </w:rPr>
      </w:pPr>
      <w:r>
        <w:rPr>
          <w:rFonts w:hint="eastAsia" w:ascii="仿宋" w:hAnsi="仿宋" w:eastAsia="仿宋" w:cs="仿宋"/>
          <w:color w:val="000000"/>
          <w:kern w:val="0"/>
          <w:sz w:val="24"/>
        </w:rPr>
        <w:t>（2）</w:t>
      </w:r>
      <w:r>
        <w:rPr>
          <w:rFonts w:hint="eastAsia" w:ascii="仿宋" w:hAnsi="仿宋" w:eastAsia="仿宋" w:cs="仿宋"/>
          <w:color w:val="000000"/>
          <w:kern w:val="0"/>
          <w:sz w:val="24"/>
          <w:u w:val="single"/>
        </w:rPr>
        <w:t xml:space="preserve">            附：                                           </w:t>
      </w:r>
      <w:r>
        <w:rPr>
          <w:rFonts w:hint="eastAsia" w:ascii="仿宋" w:hAnsi="仿宋" w:eastAsia="仿宋" w:cs="仿宋"/>
          <w:color w:val="000000"/>
          <w:kern w:val="0"/>
          <w:sz w:val="24"/>
        </w:rPr>
        <w:t xml:space="preserve">。（可指向资格后审材料中的具体页码） </w:t>
      </w:r>
    </w:p>
    <w:p w14:paraId="44B8D965">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或者</w:t>
      </w:r>
    </w:p>
    <w:p w14:paraId="0278DC79">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提供其他______（请填写：小型、微型、监狱）企业制造的货物，该企业为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（请填写：小型、微型、监狱）企业且该货物由该企业生产的证明文件如下：  </w:t>
      </w:r>
    </w:p>
    <w:p w14:paraId="71AECD32">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（1）企业名称：</w:t>
      </w:r>
      <w:r>
        <w:rPr>
          <w:rFonts w:hint="eastAsia" w:ascii="仿宋" w:hAnsi="仿宋" w:eastAsia="仿宋" w:cs="仿宋"/>
          <w:color w:val="000000"/>
          <w:kern w:val="0"/>
          <w:sz w:val="24"/>
          <w:u w:val="single"/>
        </w:rPr>
        <w:t xml:space="preserve">            附：该企业营业执照                    </w:t>
      </w:r>
      <w:r>
        <w:rPr>
          <w:rFonts w:hint="eastAsia" w:ascii="仿宋" w:hAnsi="仿宋" w:eastAsia="仿宋" w:cs="仿宋"/>
          <w:color w:val="000000"/>
          <w:kern w:val="0"/>
          <w:sz w:val="24"/>
        </w:rPr>
        <w:t xml:space="preserve">； </w:t>
      </w:r>
    </w:p>
    <w:p w14:paraId="5A02DCB1">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（2）该企业从业人员：</w:t>
      </w:r>
      <w:r>
        <w:rPr>
          <w:rFonts w:hint="eastAsia" w:ascii="仿宋" w:hAnsi="仿宋" w:eastAsia="仿宋" w:cs="仿宋"/>
          <w:color w:val="000000"/>
          <w:kern w:val="0"/>
          <w:sz w:val="24"/>
          <w:u w:val="single"/>
        </w:rPr>
        <w:t xml:space="preserve">            附：该企业社保缴纳记录          </w:t>
      </w:r>
      <w:r>
        <w:rPr>
          <w:rFonts w:hint="eastAsia" w:ascii="仿宋" w:hAnsi="仿宋" w:eastAsia="仿宋" w:cs="仿宋"/>
          <w:color w:val="000000"/>
          <w:kern w:val="0"/>
          <w:sz w:val="24"/>
        </w:rPr>
        <w:t xml:space="preserve">； </w:t>
      </w:r>
    </w:p>
    <w:p w14:paraId="3AD967DD">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（3）该企业营业收入证明：</w:t>
      </w:r>
      <w:r>
        <w:rPr>
          <w:rFonts w:hint="eastAsia" w:ascii="仿宋" w:hAnsi="仿宋" w:eastAsia="仿宋" w:cs="仿宋"/>
          <w:color w:val="000000"/>
          <w:kern w:val="0"/>
          <w:sz w:val="24"/>
          <w:u w:val="single"/>
        </w:rPr>
        <w:t xml:space="preserve">                附：该企业上一年度（投标截止时间若为每年 5 月前的且无法提供上一年度的，可提供前一年度）的经第三方审计的财务报告</w:t>
      </w:r>
      <w:r>
        <w:rPr>
          <w:rFonts w:hint="eastAsia" w:ascii="仿宋" w:hAnsi="仿宋" w:eastAsia="仿宋" w:cs="仿宋"/>
          <w:color w:val="000000"/>
          <w:kern w:val="0"/>
          <w:sz w:val="24"/>
        </w:rPr>
        <w:t>；</w:t>
      </w:r>
    </w:p>
    <w:p w14:paraId="417262E6">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或者</w:t>
      </w:r>
    </w:p>
    <w:p w14:paraId="5C48F4AF">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（2）该企业为监狱企业的证明：</w:t>
      </w:r>
      <w:r>
        <w:rPr>
          <w:rFonts w:hint="eastAsia" w:ascii="仿宋" w:hAnsi="仿宋" w:eastAsia="仿宋" w:cs="仿宋"/>
          <w:color w:val="000000"/>
          <w:kern w:val="0"/>
          <w:sz w:val="24"/>
          <w:u w:val="single"/>
        </w:rPr>
        <w:t xml:space="preserve">             附：                   </w:t>
      </w:r>
      <w:r>
        <w:rPr>
          <w:rFonts w:hint="eastAsia" w:ascii="仿宋" w:hAnsi="仿宋" w:eastAsia="仿宋" w:cs="仿宋"/>
          <w:color w:val="000000"/>
          <w:kern w:val="0"/>
          <w:sz w:val="24"/>
        </w:rPr>
        <w:t xml:space="preserve">； </w:t>
      </w:r>
    </w:p>
    <w:p w14:paraId="75DFC353">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（3/4）货物由该企业生产的证明材料：</w:t>
      </w:r>
      <w:r>
        <w:rPr>
          <w:rFonts w:hint="eastAsia" w:ascii="仿宋" w:hAnsi="仿宋" w:eastAsia="仿宋" w:cs="仿宋"/>
          <w:color w:val="000000"/>
          <w:kern w:val="0"/>
          <w:sz w:val="24"/>
          <w:u w:val="single"/>
        </w:rPr>
        <w:t xml:space="preserve">               附：           </w:t>
      </w:r>
      <w:r>
        <w:rPr>
          <w:rFonts w:hint="eastAsia" w:ascii="仿宋" w:hAnsi="仿宋" w:eastAsia="仿宋" w:cs="仿宋"/>
          <w:color w:val="000000"/>
          <w:kern w:val="0"/>
          <w:sz w:val="24"/>
        </w:rPr>
        <w:t xml:space="preserve">。 </w:t>
      </w:r>
    </w:p>
    <w:p w14:paraId="24553A9E">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 xml:space="preserve">本条所称货物不包括使用大型企业注册商标的货物。 </w:t>
      </w:r>
    </w:p>
    <w:p w14:paraId="74B695CA">
      <w:pPr>
        <w:widowControl/>
        <w:spacing w:line="4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本公司对上述声明的真实性负责。如有虚假，将依法承担相应责任。 </w:t>
      </w:r>
    </w:p>
    <w:p w14:paraId="1B9D50C9">
      <w:pPr>
        <w:widowControl/>
        <w:spacing w:line="500" w:lineRule="exact"/>
        <w:jc w:val="left"/>
        <w:rPr>
          <w:rFonts w:ascii="仿宋" w:hAnsi="仿宋" w:eastAsia="仿宋" w:cs="仿宋"/>
          <w:u w:val="single"/>
        </w:rPr>
      </w:pPr>
      <w:r>
        <w:rPr>
          <w:rFonts w:hint="eastAsia" w:ascii="仿宋" w:hAnsi="仿宋" w:eastAsia="仿宋" w:cs="仿宋"/>
          <w:color w:val="000000"/>
          <w:kern w:val="0"/>
          <w:sz w:val="24"/>
        </w:rPr>
        <w:t>法定/授权代表：</w:t>
      </w:r>
      <w:r>
        <w:rPr>
          <w:rFonts w:hint="eastAsia" w:ascii="仿宋" w:hAnsi="仿宋" w:eastAsia="仿宋" w:cs="仿宋"/>
          <w:color w:val="000000"/>
          <w:kern w:val="0"/>
          <w:sz w:val="24"/>
          <w:u w:val="single"/>
        </w:rPr>
        <w:t xml:space="preserve">（签字或盖章） </w:t>
      </w:r>
    </w:p>
    <w:p w14:paraId="7D30DFCB">
      <w:pPr>
        <w:widowControl/>
        <w:spacing w:line="500" w:lineRule="exact"/>
        <w:jc w:val="left"/>
        <w:rPr>
          <w:rFonts w:ascii="仿宋" w:hAnsi="仿宋" w:eastAsia="仿宋" w:cs="仿宋"/>
          <w:u w:val="single"/>
        </w:rPr>
      </w:pPr>
      <w:r>
        <w:rPr>
          <w:rFonts w:hint="eastAsia" w:ascii="仿宋" w:hAnsi="仿宋" w:eastAsia="仿宋" w:cs="仿宋"/>
          <w:color w:val="000000"/>
          <w:kern w:val="0"/>
          <w:sz w:val="24"/>
        </w:rPr>
        <w:t>投标人：</w:t>
      </w:r>
      <w:r>
        <w:rPr>
          <w:rFonts w:hint="eastAsia" w:ascii="仿宋" w:hAnsi="仿宋" w:eastAsia="仿宋" w:cs="仿宋"/>
          <w:color w:val="000000"/>
          <w:kern w:val="0"/>
          <w:sz w:val="24"/>
          <w:u w:val="single"/>
        </w:rPr>
        <w:t xml:space="preserve">（全称加盖公章） </w:t>
      </w:r>
    </w:p>
    <w:p w14:paraId="57067877">
      <w:pPr>
        <w:widowControl/>
        <w:spacing w:line="500" w:lineRule="exact"/>
        <w:jc w:val="left"/>
        <w:rPr>
          <w:rFonts w:ascii="仿宋" w:hAnsi="仿宋" w:eastAsia="仿宋" w:cs="仿宋"/>
        </w:rPr>
      </w:pPr>
      <w:r>
        <w:rPr>
          <w:rFonts w:hint="eastAsia" w:ascii="仿宋" w:hAnsi="仿宋" w:eastAsia="仿宋" w:cs="仿宋"/>
          <w:color w:val="000000"/>
          <w:kern w:val="0"/>
          <w:sz w:val="24"/>
        </w:rPr>
        <w:t>日 期：</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日 </w:t>
      </w:r>
    </w:p>
    <w:p w14:paraId="2E4841AD">
      <w:pPr>
        <w:widowControl/>
        <w:spacing w:line="500" w:lineRule="exact"/>
        <w:jc w:val="left"/>
        <w:rPr>
          <w:rFonts w:ascii="仿宋" w:hAnsi="仿宋" w:eastAsia="仿宋" w:cs="仿宋"/>
          <w:b/>
          <w:bCs/>
          <w:color w:val="000000"/>
          <w:kern w:val="0"/>
          <w:sz w:val="24"/>
        </w:rPr>
      </w:pPr>
      <w:r>
        <w:rPr>
          <w:rFonts w:hint="eastAsia" w:ascii="仿宋" w:hAnsi="仿宋" w:eastAsia="仿宋" w:cs="仿宋"/>
          <w:b/>
          <w:bCs/>
          <w:color w:val="000000"/>
          <w:kern w:val="0"/>
          <w:sz w:val="24"/>
        </w:rPr>
        <w:t>注：本声明函为监狱企业填写。</w:t>
      </w:r>
    </w:p>
    <w:p w14:paraId="250C5886">
      <w:pPr>
        <w:pStyle w:val="87"/>
        <w:rPr>
          <w:rFonts w:ascii="仿宋" w:hAnsi="仿宋" w:eastAsia="仿宋" w:cs="仿宋"/>
        </w:rPr>
      </w:pPr>
    </w:p>
    <w:p w14:paraId="65ACDBE0">
      <w:pPr>
        <w:pStyle w:val="87"/>
        <w:rPr>
          <w:rFonts w:ascii="仿宋" w:hAnsi="仿宋" w:eastAsia="仿宋" w:cs="仿宋"/>
        </w:rPr>
      </w:pPr>
      <w:r>
        <w:rPr>
          <w:rFonts w:hint="eastAsia" w:ascii="仿宋" w:hAnsi="仿宋" w:eastAsia="仿宋" w:cs="仿宋"/>
        </w:rPr>
        <w:br w:type="page"/>
      </w:r>
    </w:p>
    <w:p w14:paraId="337C205B">
      <w:pPr>
        <w:widowControl/>
        <w:numPr>
          <w:ilvl w:val="0"/>
          <w:numId w:val="3"/>
        </w:numPr>
        <w:jc w:val="center"/>
        <w:rPr>
          <w:rFonts w:ascii="仿宋" w:hAnsi="仿宋" w:eastAsia="仿宋" w:cs="仿宋"/>
          <w:b/>
          <w:bCs/>
          <w:color w:val="000000"/>
          <w:kern w:val="0"/>
          <w:sz w:val="24"/>
        </w:rPr>
      </w:pPr>
      <w:r>
        <w:rPr>
          <w:rFonts w:hint="eastAsia" w:ascii="仿宋" w:hAnsi="仿宋" w:eastAsia="仿宋" w:cs="仿宋"/>
          <w:b/>
          <w:bCs/>
          <w:color w:val="000000"/>
          <w:kern w:val="0"/>
          <w:sz w:val="24"/>
        </w:rPr>
        <w:t>残疾人福利性单位声明函【不属于残疾人福利性单位，不用提供此函】</w:t>
      </w:r>
    </w:p>
    <w:p w14:paraId="3BF1FFD3">
      <w:pPr>
        <w:widowControl/>
        <w:rPr>
          <w:rFonts w:ascii="仿宋" w:hAnsi="仿宋" w:eastAsia="仿宋" w:cs="仿宋"/>
          <w:b/>
          <w:bCs/>
          <w:color w:val="000000"/>
          <w:kern w:val="0"/>
          <w:sz w:val="24"/>
        </w:rPr>
      </w:pPr>
    </w:p>
    <w:p w14:paraId="4DF02768">
      <w:pPr>
        <w:widowControl/>
        <w:spacing w:line="440" w:lineRule="exact"/>
        <w:jc w:val="left"/>
        <w:rPr>
          <w:rFonts w:ascii="仿宋" w:hAnsi="仿宋" w:eastAsia="仿宋" w:cs="仿宋"/>
        </w:rPr>
      </w:pPr>
      <w:r>
        <w:rPr>
          <w:rFonts w:hint="eastAsia" w:ascii="仿宋" w:hAnsi="仿宋" w:eastAsia="仿宋" w:cs="仿宋"/>
          <w:color w:val="000000"/>
          <w:kern w:val="0"/>
          <w:sz w:val="24"/>
        </w:rPr>
        <w:t xml:space="preserve">衢州市衢江区文化和广电旅游体育局 ： </w:t>
      </w:r>
    </w:p>
    <w:p w14:paraId="11248DE3">
      <w:pPr>
        <w:widowControl/>
        <w:spacing w:line="440" w:lineRule="exact"/>
        <w:jc w:val="left"/>
        <w:rPr>
          <w:rFonts w:ascii="仿宋" w:hAnsi="仿宋" w:eastAsia="仿宋" w:cs="仿宋"/>
        </w:rPr>
      </w:pPr>
      <w:r>
        <w:rPr>
          <w:rFonts w:hint="eastAsia" w:ascii="仿宋" w:hAnsi="仿宋" w:eastAsia="仿宋" w:cs="仿宋"/>
          <w:color w:val="000000"/>
          <w:kern w:val="0"/>
          <w:sz w:val="24"/>
        </w:rPr>
        <w:t xml:space="preserve">杭州建设工程造价咨询有限公司： </w:t>
      </w:r>
    </w:p>
    <w:p w14:paraId="4263ED6B">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本单位郑重声明，根据《财政部、民政部、中国残疾人联合会关于促进残疾人就业政府采购政策的通知》（财库〔2017〕141 号）的规定，本单位为符合条件的残疾人福利性单位，且本单位参加</w:t>
      </w:r>
      <w:r>
        <w:rPr>
          <w:rFonts w:hint="eastAsia" w:ascii="仿宋" w:hAnsi="仿宋" w:eastAsia="仿宋" w:cs="仿宋"/>
          <w:color w:val="000000"/>
          <w:kern w:val="0"/>
          <w:sz w:val="24"/>
          <w:u w:val="single"/>
        </w:rPr>
        <w:t xml:space="preserve">（采购人名称）   </w:t>
      </w:r>
      <w:r>
        <w:rPr>
          <w:rFonts w:hint="eastAsia" w:ascii="仿宋" w:hAnsi="仿宋" w:eastAsia="仿宋" w:cs="仿宋"/>
          <w:color w:val="000000"/>
          <w:kern w:val="0"/>
          <w:sz w:val="24"/>
        </w:rPr>
        <w:t xml:space="preserve"> 单位的</w:t>
      </w:r>
      <w:r>
        <w:rPr>
          <w:rFonts w:hint="eastAsia" w:ascii="仿宋" w:hAnsi="仿宋" w:eastAsia="仿宋" w:cs="仿宋"/>
          <w:color w:val="000000"/>
          <w:kern w:val="0"/>
          <w:sz w:val="24"/>
          <w:u w:val="single"/>
        </w:rPr>
        <w:t xml:space="preserve"> （项目名称）     </w:t>
      </w:r>
      <w:r>
        <w:rPr>
          <w:rFonts w:hint="eastAsia" w:ascii="仿宋" w:hAnsi="仿宋" w:eastAsia="仿宋" w:cs="仿宋"/>
          <w:color w:val="000000"/>
          <w:kern w:val="0"/>
          <w:sz w:val="24"/>
        </w:rPr>
        <w:t xml:space="preserve"> 项目采购活动提供本单位制造的货物（由本单位承担 工程/提供服务），或者提供其他残疾人福利性单位制造的货物（不包括使用非残疾人福利性单位注册商标的货物）。 </w:t>
      </w:r>
    </w:p>
    <w:p w14:paraId="0E98054E">
      <w:pPr>
        <w:widowControl/>
        <w:spacing w:line="4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本单位对上述声明的真实性负责。如有虚假，将依法承担相应责任。 </w:t>
      </w:r>
    </w:p>
    <w:p w14:paraId="7910363B">
      <w:pPr>
        <w:widowControl/>
        <w:spacing w:line="360" w:lineRule="exact"/>
        <w:ind w:firstLine="480" w:firstLineChars="200"/>
        <w:jc w:val="left"/>
        <w:rPr>
          <w:rFonts w:ascii="仿宋" w:hAnsi="仿宋" w:eastAsia="仿宋" w:cs="仿宋"/>
          <w:color w:val="000000"/>
          <w:kern w:val="0"/>
          <w:sz w:val="24"/>
        </w:rPr>
      </w:pPr>
    </w:p>
    <w:p w14:paraId="7DFD7EC6">
      <w:pPr>
        <w:widowControl/>
        <w:spacing w:line="440" w:lineRule="exact"/>
        <w:ind w:firstLine="480" w:firstLineChars="200"/>
        <w:jc w:val="left"/>
        <w:rPr>
          <w:rFonts w:ascii="仿宋" w:hAnsi="仿宋" w:eastAsia="仿宋" w:cs="仿宋"/>
        </w:rPr>
      </w:pPr>
      <w:r>
        <w:rPr>
          <w:rFonts w:hint="eastAsia" w:ascii="仿宋" w:hAnsi="仿宋" w:eastAsia="仿宋" w:cs="仿宋"/>
          <w:color w:val="000000"/>
          <w:kern w:val="0"/>
          <w:sz w:val="24"/>
        </w:rPr>
        <w:t xml:space="preserve">投标人名称（盖章）： </w:t>
      </w:r>
    </w:p>
    <w:p w14:paraId="00F57030">
      <w:pPr>
        <w:widowControl/>
        <w:spacing w:line="4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日期：   年   月  日 </w:t>
      </w:r>
    </w:p>
    <w:p w14:paraId="62DD9776">
      <w:pPr>
        <w:widowControl/>
        <w:spacing w:line="320" w:lineRule="exact"/>
        <w:ind w:firstLine="480" w:firstLineChars="200"/>
        <w:jc w:val="left"/>
        <w:rPr>
          <w:rFonts w:ascii="仿宋" w:hAnsi="仿宋" w:eastAsia="仿宋" w:cs="仿宋"/>
          <w:color w:val="000000"/>
          <w:kern w:val="0"/>
          <w:sz w:val="24"/>
        </w:rPr>
      </w:pPr>
    </w:p>
    <w:p w14:paraId="6A086248">
      <w:pPr>
        <w:widowControl/>
        <w:spacing w:line="320" w:lineRule="exact"/>
        <w:ind w:firstLine="480" w:firstLineChars="200"/>
        <w:jc w:val="left"/>
        <w:rPr>
          <w:rFonts w:ascii="仿宋" w:hAnsi="仿宋" w:eastAsia="仿宋" w:cs="仿宋"/>
        </w:rPr>
      </w:pPr>
      <w:r>
        <w:rPr>
          <w:rFonts w:hint="eastAsia" w:ascii="仿宋" w:hAnsi="仿宋" w:eastAsia="仿宋" w:cs="仿宋"/>
          <w:color w:val="000000"/>
          <w:kern w:val="0"/>
          <w:sz w:val="24"/>
        </w:rPr>
        <w:t xml:space="preserve">说明： </w:t>
      </w:r>
    </w:p>
    <w:p w14:paraId="5EAF5658">
      <w:pPr>
        <w:widowControl/>
        <w:spacing w:line="320" w:lineRule="exact"/>
        <w:jc w:val="left"/>
        <w:rPr>
          <w:rFonts w:ascii="仿宋" w:hAnsi="仿宋" w:eastAsia="仿宋" w:cs="仿宋"/>
          <w:sz w:val="22"/>
          <w:szCs w:val="28"/>
        </w:rPr>
      </w:pPr>
      <w:r>
        <w:rPr>
          <w:rFonts w:hint="eastAsia" w:ascii="仿宋" w:hAnsi="仿宋" w:eastAsia="仿宋" w:cs="仿宋"/>
          <w:color w:val="000000"/>
          <w:kern w:val="0"/>
          <w:szCs w:val="21"/>
        </w:rPr>
        <w:t xml:space="preserve">扶持政策说明： </w:t>
      </w:r>
    </w:p>
    <w:p w14:paraId="07906748">
      <w:pPr>
        <w:widowControl/>
        <w:spacing w:line="320" w:lineRule="exact"/>
        <w:ind w:firstLine="420" w:firstLineChars="200"/>
        <w:jc w:val="left"/>
        <w:rPr>
          <w:rFonts w:ascii="仿宋" w:hAnsi="仿宋" w:eastAsia="仿宋" w:cs="仿宋"/>
          <w:sz w:val="22"/>
          <w:szCs w:val="28"/>
        </w:rPr>
      </w:pPr>
      <w:r>
        <w:rPr>
          <w:rFonts w:hint="eastAsia" w:ascii="仿宋" w:hAnsi="仿宋" w:eastAsia="仿宋" w:cs="仿宋"/>
          <w:color w:val="000000"/>
          <w:kern w:val="0"/>
          <w:szCs w:val="21"/>
        </w:rPr>
        <w:t xml:space="preserve">1、根据《中小企业划型标准规定》（工信部联企业[2011]300 号）、《政府采购促进中小企业发展管理办法》（财库〔2020〕46 号）的有关规定，中小企业（含中型、小型、微型企业，下同）应当同时符合以下条件： </w:t>
      </w:r>
    </w:p>
    <w:p w14:paraId="49D6EB8E">
      <w:pPr>
        <w:widowControl/>
        <w:spacing w:line="320" w:lineRule="exact"/>
        <w:ind w:firstLine="420" w:firstLineChars="200"/>
        <w:jc w:val="left"/>
        <w:rPr>
          <w:rFonts w:ascii="仿宋" w:hAnsi="仿宋" w:eastAsia="仿宋" w:cs="仿宋"/>
          <w:sz w:val="22"/>
          <w:szCs w:val="28"/>
        </w:rPr>
      </w:pPr>
      <w:r>
        <w:rPr>
          <w:rFonts w:hint="eastAsia" w:ascii="仿宋" w:hAnsi="仿宋" w:eastAsia="仿宋" w:cs="仿宋"/>
          <w:color w:val="000000"/>
          <w:kern w:val="0"/>
          <w:szCs w:val="21"/>
        </w:rPr>
        <w:t xml:space="preserve">（1）符合中小企业划分标准； </w:t>
      </w:r>
    </w:p>
    <w:p w14:paraId="55177B7B">
      <w:pPr>
        <w:widowControl/>
        <w:spacing w:line="320" w:lineRule="exact"/>
        <w:ind w:firstLine="420" w:firstLineChars="200"/>
        <w:jc w:val="left"/>
        <w:rPr>
          <w:rFonts w:ascii="仿宋" w:hAnsi="仿宋" w:eastAsia="仿宋" w:cs="仿宋"/>
          <w:sz w:val="22"/>
          <w:szCs w:val="28"/>
        </w:rPr>
      </w:pPr>
      <w:r>
        <w:rPr>
          <w:rFonts w:hint="eastAsia" w:ascii="仿宋" w:hAnsi="仿宋" w:eastAsia="仿宋" w:cs="仿宋"/>
          <w:color w:val="000000"/>
          <w:kern w:val="0"/>
          <w:szCs w:val="21"/>
        </w:rPr>
        <w:t xml:space="preserve">（2）在货物采购项目中，货物由中小企业制造，即货物由中小企业生产且使用该中小企业商号或者注册商标； </w:t>
      </w:r>
    </w:p>
    <w:p w14:paraId="00E8EFCF">
      <w:pPr>
        <w:widowControl/>
        <w:spacing w:line="320" w:lineRule="exact"/>
        <w:ind w:firstLine="420" w:firstLineChars="200"/>
        <w:jc w:val="left"/>
        <w:rPr>
          <w:rFonts w:ascii="仿宋" w:hAnsi="仿宋" w:eastAsia="仿宋" w:cs="仿宋"/>
          <w:sz w:val="22"/>
          <w:szCs w:val="28"/>
        </w:rPr>
      </w:pPr>
      <w:r>
        <w:rPr>
          <w:rFonts w:hint="eastAsia" w:ascii="仿宋" w:hAnsi="仿宋" w:eastAsia="仿宋" w:cs="仿宋"/>
          <w:color w:val="000000"/>
          <w:kern w:val="0"/>
          <w:szCs w:val="21"/>
        </w:rPr>
        <w:t xml:space="preserve">在工程采购项目中，工程由中小企业承建，即工程施工单位为中小企业； </w:t>
      </w:r>
    </w:p>
    <w:p w14:paraId="03448EAD">
      <w:pPr>
        <w:widowControl/>
        <w:spacing w:line="320" w:lineRule="exact"/>
        <w:ind w:firstLine="420" w:firstLineChars="200"/>
        <w:jc w:val="left"/>
        <w:rPr>
          <w:rFonts w:ascii="仿宋" w:hAnsi="仿宋" w:eastAsia="仿宋" w:cs="仿宋"/>
          <w:sz w:val="22"/>
          <w:szCs w:val="28"/>
        </w:rPr>
      </w:pPr>
      <w:r>
        <w:rPr>
          <w:rFonts w:hint="eastAsia" w:ascii="仿宋" w:hAnsi="仿宋" w:eastAsia="仿宋" w:cs="仿宋"/>
          <w:color w:val="000000"/>
          <w:kern w:val="0"/>
          <w:szCs w:val="21"/>
        </w:rPr>
        <w:t xml:space="preserve">在服务采购项目中，服务由中小企业承接，即提供服务的人员为中小企业依照《中华人民共和国劳动合同法》订立劳动合同的从业人员。 </w:t>
      </w:r>
    </w:p>
    <w:p w14:paraId="78223858">
      <w:pPr>
        <w:widowControl/>
        <w:spacing w:line="320" w:lineRule="exact"/>
        <w:ind w:firstLine="420" w:firstLineChars="200"/>
        <w:jc w:val="left"/>
        <w:rPr>
          <w:rFonts w:ascii="仿宋" w:hAnsi="仿宋" w:eastAsia="仿宋" w:cs="仿宋"/>
          <w:sz w:val="22"/>
          <w:szCs w:val="28"/>
        </w:rPr>
      </w:pPr>
      <w:r>
        <w:rPr>
          <w:rFonts w:hint="eastAsia" w:ascii="仿宋" w:hAnsi="仿宋" w:eastAsia="仿宋" w:cs="仿宋"/>
          <w:color w:val="000000"/>
          <w:kern w:val="0"/>
          <w:szCs w:val="21"/>
        </w:rPr>
        <w:t xml:space="preserve">在货物采购项目中，供应商提供的货物既有中小企业制造货物，也有大型企业制造货物的，不享受本办法规定的中小企业扶持政策。 </w:t>
      </w:r>
    </w:p>
    <w:p w14:paraId="53D887D5">
      <w:pPr>
        <w:widowControl/>
        <w:spacing w:line="320" w:lineRule="exact"/>
        <w:ind w:firstLine="420" w:firstLineChars="200"/>
        <w:jc w:val="left"/>
        <w:rPr>
          <w:rFonts w:ascii="仿宋" w:hAnsi="仿宋" w:eastAsia="仿宋" w:cs="仿宋"/>
          <w:sz w:val="22"/>
          <w:szCs w:val="28"/>
        </w:rPr>
      </w:pPr>
      <w:r>
        <w:rPr>
          <w:rFonts w:hint="eastAsia" w:ascii="仿宋" w:hAnsi="仿宋" w:eastAsia="仿宋" w:cs="仿宋"/>
          <w:color w:val="000000"/>
          <w:kern w:val="0"/>
          <w:szCs w:val="21"/>
        </w:rPr>
        <w:t xml:space="preserve">以联合体形式参加政府采购活动，联合体各方均为中小企业的，联合体视同中小企业。其中，联合体各方均为小微企业的，联合体视同小微企业。 </w:t>
      </w:r>
    </w:p>
    <w:p w14:paraId="34DFCB46">
      <w:pPr>
        <w:widowControl/>
        <w:spacing w:line="320" w:lineRule="exact"/>
        <w:ind w:firstLine="420" w:firstLineChars="200"/>
        <w:jc w:val="left"/>
        <w:rPr>
          <w:rFonts w:ascii="仿宋" w:hAnsi="仿宋" w:eastAsia="仿宋" w:cs="仿宋"/>
          <w:sz w:val="22"/>
          <w:szCs w:val="28"/>
        </w:rPr>
      </w:pPr>
      <w:r>
        <w:rPr>
          <w:rFonts w:hint="eastAsia" w:ascii="仿宋" w:hAnsi="仿宋" w:eastAsia="仿宋" w:cs="仿宋"/>
          <w:color w:val="000000"/>
          <w:kern w:val="0"/>
          <w:szCs w:val="21"/>
        </w:rPr>
        <w:t xml:space="preserve">本办法所称中小企业划分标准，是指国务院有关部门根据企业从业人员、营业收入、资产总额等指标制定的中小企业划型标准。 </w:t>
      </w:r>
    </w:p>
    <w:p w14:paraId="08860E8E">
      <w:pPr>
        <w:widowControl/>
        <w:spacing w:line="320" w:lineRule="exact"/>
        <w:ind w:firstLine="420" w:firstLineChars="200"/>
        <w:jc w:val="left"/>
        <w:rPr>
          <w:rFonts w:ascii="仿宋" w:hAnsi="仿宋" w:eastAsia="仿宋" w:cs="仿宋"/>
          <w:sz w:val="22"/>
          <w:szCs w:val="28"/>
        </w:rPr>
      </w:pPr>
      <w:r>
        <w:rPr>
          <w:rFonts w:hint="eastAsia" w:ascii="仿宋" w:hAnsi="仿宋" w:eastAsia="仿宋" w:cs="仿宋"/>
          <w:color w:val="000000"/>
          <w:kern w:val="0"/>
          <w:szCs w:val="21"/>
        </w:rPr>
        <w:t>3、中型、小型、微型企业参加投标时，应提供《中小企业声明函》；</w:t>
      </w:r>
    </w:p>
    <w:p w14:paraId="19E91410">
      <w:pPr>
        <w:widowControl/>
        <w:spacing w:line="320" w:lineRule="exact"/>
        <w:ind w:firstLine="420" w:firstLineChars="200"/>
        <w:jc w:val="left"/>
        <w:rPr>
          <w:rFonts w:ascii="仿宋" w:hAnsi="仿宋" w:eastAsia="仿宋" w:cs="仿宋"/>
          <w:sz w:val="22"/>
          <w:szCs w:val="28"/>
        </w:rPr>
      </w:pPr>
      <w:r>
        <w:rPr>
          <w:rFonts w:hint="eastAsia" w:ascii="仿宋" w:hAnsi="仿宋" w:eastAsia="仿宋" w:cs="仿宋"/>
          <w:color w:val="000000"/>
          <w:kern w:val="0"/>
          <w:szCs w:val="21"/>
        </w:rPr>
        <w:t xml:space="preserve">4、监狱企业参加投标【提供《监狱企业声明函》及其相关的充分的证明材料】，视为小型、微型企业，享受小微企业政策扶持。 </w:t>
      </w:r>
    </w:p>
    <w:p w14:paraId="1DB35F50">
      <w:pPr>
        <w:widowControl/>
        <w:spacing w:line="320" w:lineRule="exact"/>
        <w:ind w:firstLine="420" w:firstLineChars="200"/>
        <w:jc w:val="left"/>
        <w:rPr>
          <w:rFonts w:ascii="仿宋" w:hAnsi="仿宋" w:eastAsia="仿宋" w:cs="仿宋"/>
          <w:sz w:val="22"/>
          <w:szCs w:val="28"/>
        </w:rPr>
      </w:pPr>
      <w:r>
        <w:rPr>
          <w:rFonts w:hint="eastAsia" w:ascii="仿宋" w:hAnsi="仿宋" w:eastAsia="仿宋" w:cs="仿宋"/>
          <w:color w:val="000000"/>
          <w:kern w:val="0"/>
          <w:szCs w:val="21"/>
        </w:rPr>
        <w:t xml:space="preserve">5、残疾人福利性单位参加投标【提供《残疾人福利性单位声明函》】，视为小型、微型企业，享受小微企业政策扶持。 </w:t>
      </w:r>
    </w:p>
    <w:p w14:paraId="055C4E11">
      <w:pPr>
        <w:widowControl/>
        <w:spacing w:line="320" w:lineRule="exact"/>
        <w:ind w:firstLine="420" w:firstLineChars="200"/>
        <w:jc w:val="left"/>
        <w:rPr>
          <w:rFonts w:ascii="仿宋" w:hAnsi="仿宋" w:eastAsia="仿宋" w:cs="仿宋"/>
        </w:rPr>
      </w:pPr>
      <w:r>
        <w:rPr>
          <w:rFonts w:hint="eastAsia" w:ascii="仿宋" w:hAnsi="仿宋" w:eastAsia="仿宋" w:cs="仿宋"/>
          <w:color w:val="000000"/>
          <w:kern w:val="0"/>
          <w:szCs w:val="21"/>
        </w:rPr>
        <w:t>6、以上小型、微型企业、监狱企业、残疾人福利性单位，不重复享受政策。</w:t>
      </w:r>
    </w:p>
    <w:p w14:paraId="412B9906">
      <w:pPr>
        <w:pStyle w:val="16"/>
        <w:rPr>
          <w:rFonts w:ascii="仿宋" w:hAnsi="仿宋" w:eastAsia="仿宋" w:cs="仿宋"/>
        </w:rPr>
      </w:pPr>
    </w:p>
    <w:p w14:paraId="409A5385">
      <w:pPr>
        <w:spacing w:line="360" w:lineRule="auto"/>
        <w:ind w:firstLine="643" w:firstLineChars="200"/>
        <w:rPr>
          <w:rFonts w:ascii="仿宋" w:hAnsi="仿宋" w:eastAsia="仿宋" w:cs="仿宋"/>
          <w:sz w:val="24"/>
        </w:rPr>
      </w:pPr>
      <w:r>
        <w:rPr>
          <w:rFonts w:hint="eastAsia" w:ascii="仿宋" w:hAnsi="仿宋" w:eastAsia="仿宋" w:cs="仿宋"/>
          <w:b/>
          <w:kern w:val="0"/>
          <w:sz w:val="32"/>
          <w:szCs w:val="32"/>
        </w:rPr>
        <w:t xml:space="preserve"> </w:t>
      </w:r>
    </w:p>
    <w:p w14:paraId="7B82F512">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6A00B8FC">
      <w:pPr>
        <w:spacing w:line="336" w:lineRule="auto"/>
        <w:jc w:val="center"/>
        <w:outlineLvl w:val="0"/>
        <w:rPr>
          <w:rFonts w:ascii="仿宋" w:hAnsi="仿宋" w:eastAsia="仿宋" w:cs="仿宋"/>
          <w:b/>
          <w:kern w:val="0"/>
          <w:sz w:val="24"/>
        </w:rPr>
      </w:pPr>
    </w:p>
    <w:p w14:paraId="38C588B8">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0D1AC746">
      <w:pPr>
        <w:pStyle w:val="81"/>
        <w:ind w:firstLine="460"/>
        <w:rPr>
          <w:lang w:val="zh-CN"/>
        </w:rPr>
      </w:pPr>
    </w:p>
    <w:p w14:paraId="575B8665">
      <w:pPr>
        <w:snapToGrid w:val="0"/>
        <w:spacing w:line="360" w:lineRule="auto"/>
        <w:jc w:val="center"/>
        <w:rPr>
          <w:rFonts w:ascii="仿宋" w:hAnsi="仿宋" w:eastAsia="仿宋" w:cs="仿宋"/>
          <w:b/>
          <w:kern w:val="0"/>
          <w:sz w:val="32"/>
          <w:szCs w:val="32"/>
          <w:lang w:val="zh-CN"/>
        </w:rPr>
      </w:pPr>
    </w:p>
    <w:p w14:paraId="6D3FB2D8">
      <w:pPr>
        <w:snapToGrid w:val="0"/>
        <w:spacing w:line="420" w:lineRule="exact"/>
        <w:ind w:left="420" w:leftChars="200" w:firstLine="1440" w:firstLineChars="600"/>
        <w:rPr>
          <w:rFonts w:ascii="仿宋" w:hAnsi="仿宋" w:eastAsia="仿宋" w:cs="仿宋"/>
          <w:color w:val="000000"/>
          <w:kern w:val="0"/>
          <w:sz w:val="24"/>
        </w:rPr>
      </w:pPr>
      <w:r>
        <w:rPr>
          <w:rFonts w:hint="eastAsia" w:ascii="仿宋" w:hAnsi="仿宋" w:eastAsia="仿宋" w:cs="仿宋"/>
          <w:sz w:val="24"/>
        </w:rPr>
        <w:t>由供应商根据评分标准及采购文件要求自行编写。</w:t>
      </w:r>
    </w:p>
    <w:p w14:paraId="3FBD06B9">
      <w:pPr>
        <w:snapToGrid w:val="0"/>
        <w:spacing w:line="360" w:lineRule="auto"/>
        <w:jc w:val="center"/>
        <w:rPr>
          <w:rFonts w:ascii="仿宋" w:hAnsi="仿宋" w:eastAsia="仿宋" w:cs="仿宋"/>
          <w:b/>
          <w:kern w:val="0"/>
          <w:sz w:val="32"/>
          <w:szCs w:val="32"/>
          <w:lang w:val="zh-CN"/>
        </w:rPr>
      </w:pPr>
    </w:p>
    <w:p w14:paraId="51B7C398">
      <w:pPr>
        <w:snapToGrid w:val="0"/>
        <w:spacing w:line="360" w:lineRule="auto"/>
        <w:rPr>
          <w:rFonts w:ascii="仿宋" w:hAnsi="仿宋" w:eastAsia="仿宋" w:cs="仿宋"/>
          <w:b/>
          <w:kern w:val="0"/>
          <w:sz w:val="32"/>
          <w:szCs w:val="32"/>
          <w:lang w:val="zh-CN"/>
        </w:rPr>
      </w:pPr>
    </w:p>
    <w:p w14:paraId="11D776A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1EF0B95">
      <w:pPr>
        <w:spacing w:after="120"/>
        <w:jc w:val="center"/>
        <w:rPr>
          <w:rFonts w:ascii="仿宋" w:hAnsi="仿宋" w:eastAsia="仿宋" w:cs="仿宋"/>
          <w:b/>
          <w:sz w:val="28"/>
        </w:rPr>
      </w:pPr>
      <w:r>
        <w:rPr>
          <w:rFonts w:hint="eastAsia" w:ascii="仿宋" w:hAnsi="仿宋" w:eastAsia="仿宋" w:cs="仿宋"/>
          <w:b/>
          <w:kern w:val="0"/>
          <w:sz w:val="32"/>
          <w:szCs w:val="32"/>
        </w:rPr>
        <w:t>一、</w:t>
      </w:r>
      <w:r>
        <w:rPr>
          <w:rFonts w:hint="eastAsia" w:ascii="仿宋" w:hAnsi="仿宋" w:eastAsia="仿宋" w:cs="仿宋"/>
          <w:b/>
          <w:sz w:val="28"/>
        </w:rPr>
        <w:t>投标人自评表</w:t>
      </w:r>
    </w:p>
    <w:tbl>
      <w:tblPr>
        <w:tblStyle w:val="64"/>
        <w:tblpPr w:leftFromText="180" w:rightFromText="180" w:vertAnchor="text" w:horzAnchor="page" w:tblpXSpec="center" w:tblpY="277"/>
        <w:tblOverlap w:val="never"/>
        <w:tblW w:w="9258"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781"/>
        <w:gridCol w:w="7470"/>
        <w:gridCol w:w="1007"/>
      </w:tblGrid>
      <w:tr w14:paraId="279C27A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1A9C07BB">
            <w:pPr>
              <w:autoSpaceDE w:val="0"/>
              <w:autoSpaceDN w:val="0"/>
              <w:spacing w:line="360" w:lineRule="exact"/>
              <w:ind w:right="-122" w:rightChars="-58"/>
              <w:jc w:val="center"/>
              <w:rPr>
                <w:rFonts w:ascii="仿宋" w:hAnsi="仿宋" w:eastAsia="仿宋" w:cs="仿宋"/>
                <w:szCs w:val="21"/>
              </w:rPr>
            </w:pPr>
            <w:r>
              <w:rPr>
                <w:rFonts w:hint="eastAsia" w:ascii="仿宋" w:hAnsi="仿宋" w:eastAsia="仿宋" w:cs="仿宋"/>
              </w:rPr>
              <w:t>序号</w:t>
            </w:r>
          </w:p>
        </w:tc>
        <w:tc>
          <w:tcPr>
            <w:tcW w:w="7470" w:type="dxa"/>
            <w:tcBorders>
              <w:top w:val="single" w:color="auto" w:sz="4" w:space="0"/>
              <w:left w:val="single" w:color="auto" w:sz="4" w:space="0"/>
              <w:bottom w:val="single" w:color="auto" w:sz="4" w:space="0"/>
              <w:right w:val="single" w:color="auto" w:sz="4" w:space="0"/>
            </w:tcBorders>
            <w:vAlign w:val="center"/>
          </w:tcPr>
          <w:p w14:paraId="6EE1580A">
            <w:pPr>
              <w:autoSpaceDE w:val="0"/>
              <w:autoSpaceDN w:val="0"/>
              <w:spacing w:line="360" w:lineRule="exact"/>
              <w:ind w:right="-122" w:rightChars="-58"/>
              <w:jc w:val="center"/>
              <w:rPr>
                <w:rFonts w:ascii="仿宋" w:hAnsi="仿宋" w:eastAsia="仿宋" w:cs="仿宋"/>
                <w:szCs w:val="21"/>
              </w:rPr>
            </w:pPr>
            <w:r>
              <w:rPr>
                <w:rFonts w:hint="eastAsia" w:ascii="仿宋" w:hAnsi="仿宋" w:eastAsia="仿宋" w:cs="仿宋"/>
              </w:rPr>
              <w:t>评标因数</w:t>
            </w:r>
          </w:p>
        </w:tc>
        <w:tc>
          <w:tcPr>
            <w:tcW w:w="1007" w:type="dxa"/>
            <w:tcBorders>
              <w:top w:val="single" w:color="auto" w:sz="4" w:space="0"/>
              <w:left w:val="single" w:color="auto" w:sz="4" w:space="0"/>
              <w:bottom w:val="single" w:color="auto" w:sz="4" w:space="0"/>
              <w:right w:val="single" w:color="auto" w:sz="4" w:space="0"/>
            </w:tcBorders>
            <w:vAlign w:val="center"/>
          </w:tcPr>
          <w:p w14:paraId="55FB5FEF">
            <w:pPr>
              <w:autoSpaceDE w:val="0"/>
              <w:autoSpaceDN w:val="0"/>
              <w:spacing w:line="360" w:lineRule="exact"/>
              <w:ind w:right="-122" w:rightChars="-58"/>
              <w:jc w:val="center"/>
              <w:rPr>
                <w:rFonts w:ascii="仿宋" w:hAnsi="仿宋" w:eastAsia="仿宋" w:cs="仿宋"/>
                <w:b/>
                <w:u w:val="single"/>
              </w:rPr>
            </w:pPr>
            <w:r>
              <w:rPr>
                <w:rFonts w:hint="eastAsia" w:ascii="仿宋" w:hAnsi="仿宋" w:eastAsia="仿宋" w:cs="仿宋"/>
              </w:rPr>
              <w:t>打分</w:t>
            </w:r>
          </w:p>
        </w:tc>
      </w:tr>
      <w:tr w14:paraId="3531AEF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2CAAAEC7">
            <w:pPr>
              <w:pStyle w:val="16"/>
              <w:spacing w:line="420" w:lineRule="exact"/>
              <w:ind w:firstLine="420"/>
              <w:jc w:val="center"/>
              <w:rPr>
                <w:rFonts w:ascii="仿宋" w:hAnsi="仿宋" w:eastAsia="仿宋" w:cs="仿宋"/>
                <w:sz w:val="21"/>
                <w:szCs w:val="21"/>
              </w:rPr>
            </w:pPr>
            <w:r>
              <w:rPr>
                <w:rFonts w:hint="eastAsia" w:ascii="仿宋" w:hAnsi="仿宋" w:eastAsia="仿宋" w:cs="仿宋"/>
                <w:sz w:val="21"/>
                <w:szCs w:val="21"/>
              </w:rPr>
              <w:t>1</w:t>
            </w:r>
          </w:p>
        </w:tc>
        <w:tc>
          <w:tcPr>
            <w:tcW w:w="7470" w:type="dxa"/>
            <w:tcBorders>
              <w:top w:val="single" w:color="auto" w:sz="4" w:space="0"/>
              <w:left w:val="single" w:color="auto" w:sz="4" w:space="0"/>
              <w:bottom w:val="single" w:color="auto" w:sz="4" w:space="0"/>
              <w:right w:val="single" w:color="auto" w:sz="4" w:space="0"/>
            </w:tcBorders>
          </w:tcPr>
          <w:p w14:paraId="2AFFD219">
            <w:pPr>
              <w:tabs>
                <w:tab w:val="left" w:pos="360"/>
                <w:tab w:val="left" w:pos="840"/>
              </w:tabs>
              <w:spacing w:line="320" w:lineRule="exact"/>
              <w:rPr>
                <w:rFonts w:ascii="仿宋" w:hAnsi="仿宋" w:eastAsia="仿宋" w:cs="仿宋"/>
              </w:rPr>
            </w:pPr>
          </w:p>
        </w:tc>
        <w:tc>
          <w:tcPr>
            <w:tcW w:w="1007" w:type="dxa"/>
            <w:tcBorders>
              <w:top w:val="single" w:color="auto" w:sz="4" w:space="0"/>
              <w:left w:val="single" w:color="auto" w:sz="4" w:space="0"/>
              <w:bottom w:val="single" w:color="auto" w:sz="4" w:space="0"/>
              <w:right w:val="single" w:color="auto" w:sz="4" w:space="0"/>
            </w:tcBorders>
            <w:vAlign w:val="center"/>
          </w:tcPr>
          <w:p w14:paraId="332BDFB3">
            <w:pPr>
              <w:pStyle w:val="16"/>
              <w:spacing w:line="420" w:lineRule="exact"/>
              <w:ind w:firstLine="420"/>
              <w:rPr>
                <w:rFonts w:ascii="仿宋" w:hAnsi="仿宋" w:eastAsia="仿宋" w:cs="仿宋"/>
                <w:sz w:val="21"/>
                <w:szCs w:val="21"/>
              </w:rPr>
            </w:pPr>
          </w:p>
        </w:tc>
      </w:tr>
      <w:tr w14:paraId="76DD1C8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4E122ADF">
            <w:pPr>
              <w:pStyle w:val="16"/>
              <w:spacing w:line="420" w:lineRule="exact"/>
              <w:ind w:firstLine="420"/>
              <w:jc w:val="center"/>
              <w:rPr>
                <w:rFonts w:ascii="仿宋" w:hAnsi="仿宋" w:eastAsia="仿宋" w:cs="仿宋"/>
                <w:sz w:val="21"/>
                <w:szCs w:val="21"/>
              </w:rPr>
            </w:pPr>
            <w:r>
              <w:rPr>
                <w:rFonts w:hint="eastAsia" w:ascii="仿宋" w:hAnsi="仿宋" w:eastAsia="仿宋" w:cs="仿宋"/>
                <w:sz w:val="21"/>
                <w:szCs w:val="21"/>
              </w:rPr>
              <w:t>2</w:t>
            </w:r>
          </w:p>
        </w:tc>
        <w:tc>
          <w:tcPr>
            <w:tcW w:w="7470" w:type="dxa"/>
            <w:tcBorders>
              <w:top w:val="single" w:color="auto" w:sz="4" w:space="0"/>
              <w:left w:val="single" w:color="auto" w:sz="4" w:space="0"/>
              <w:bottom w:val="single" w:color="auto" w:sz="4" w:space="0"/>
              <w:right w:val="single" w:color="auto" w:sz="4" w:space="0"/>
            </w:tcBorders>
            <w:vAlign w:val="center"/>
          </w:tcPr>
          <w:p w14:paraId="2A03917E">
            <w:pPr>
              <w:pStyle w:val="63"/>
              <w:ind w:left="0" w:leftChars="0" w:right="-122" w:firstLine="0" w:firstLineChars="0"/>
              <w:rPr>
                <w:rFonts w:cs="宋体"/>
              </w:rPr>
            </w:pPr>
          </w:p>
        </w:tc>
        <w:tc>
          <w:tcPr>
            <w:tcW w:w="1007" w:type="dxa"/>
            <w:tcBorders>
              <w:top w:val="single" w:color="auto" w:sz="4" w:space="0"/>
              <w:left w:val="single" w:color="auto" w:sz="4" w:space="0"/>
              <w:bottom w:val="single" w:color="auto" w:sz="4" w:space="0"/>
              <w:right w:val="single" w:color="auto" w:sz="4" w:space="0"/>
            </w:tcBorders>
            <w:vAlign w:val="center"/>
          </w:tcPr>
          <w:p w14:paraId="65F15880">
            <w:pPr>
              <w:pStyle w:val="16"/>
              <w:spacing w:line="420" w:lineRule="exact"/>
              <w:ind w:firstLine="420"/>
              <w:rPr>
                <w:rFonts w:ascii="仿宋" w:hAnsi="仿宋" w:eastAsia="仿宋" w:cs="仿宋"/>
                <w:sz w:val="21"/>
                <w:szCs w:val="21"/>
              </w:rPr>
            </w:pPr>
          </w:p>
        </w:tc>
      </w:tr>
      <w:tr w14:paraId="0D0DBD4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1B9BAAA7">
            <w:pPr>
              <w:pStyle w:val="16"/>
              <w:spacing w:line="420" w:lineRule="exact"/>
              <w:ind w:firstLine="420"/>
              <w:jc w:val="center"/>
              <w:rPr>
                <w:rFonts w:ascii="仿宋" w:hAnsi="仿宋" w:eastAsia="仿宋" w:cs="仿宋"/>
                <w:sz w:val="21"/>
                <w:szCs w:val="21"/>
              </w:rPr>
            </w:pPr>
            <w:r>
              <w:rPr>
                <w:rFonts w:hint="eastAsia" w:ascii="仿宋" w:hAnsi="仿宋" w:eastAsia="仿宋" w:cs="仿宋"/>
                <w:sz w:val="21"/>
                <w:szCs w:val="21"/>
              </w:rPr>
              <w:t>3</w:t>
            </w:r>
          </w:p>
        </w:tc>
        <w:tc>
          <w:tcPr>
            <w:tcW w:w="7470" w:type="dxa"/>
            <w:tcBorders>
              <w:top w:val="single" w:color="auto" w:sz="4" w:space="0"/>
              <w:left w:val="single" w:color="auto" w:sz="4" w:space="0"/>
              <w:bottom w:val="single" w:color="auto" w:sz="4" w:space="0"/>
              <w:right w:val="single" w:color="auto" w:sz="4" w:space="0"/>
            </w:tcBorders>
            <w:vAlign w:val="center"/>
          </w:tcPr>
          <w:p w14:paraId="3DEE9339">
            <w:pPr>
              <w:pStyle w:val="63"/>
              <w:ind w:left="0" w:leftChars="0" w:right="-122" w:firstLine="0" w:firstLineChars="0"/>
              <w:rPr>
                <w:rFonts w:cs="宋体"/>
              </w:rPr>
            </w:pPr>
          </w:p>
        </w:tc>
        <w:tc>
          <w:tcPr>
            <w:tcW w:w="1007" w:type="dxa"/>
            <w:tcBorders>
              <w:top w:val="single" w:color="auto" w:sz="4" w:space="0"/>
              <w:left w:val="single" w:color="auto" w:sz="4" w:space="0"/>
              <w:bottom w:val="single" w:color="auto" w:sz="4" w:space="0"/>
              <w:right w:val="single" w:color="auto" w:sz="4" w:space="0"/>
            </w:tcBorders>
            <w:vAlign w:val="center"/>
          </w:tcPr>
          <w:p w14:paraId="0492C149">
            <w:pPr>
              <w:pStyle w:val="16"/>
              <w:spacing w:line="420" w:lineRule="exact"/>
              <w:ind w:firstLine="420"/>
              <w:rPr>
                <w:rFonts w:ascii="仿宋" w:hAnsi="仿宋" w:eastAsia="仿宋" w:cs="仿宋"/>
                <w:sz w:val="21"/>
                <w:szCs w:val="21"/>
              </w:rPr>
            </w:pPr>
          </w:p>
        </w:tc>
      </w:tr>
    </w:tbl>
    <w:p w14:paraId="63220EC6">
      <w:pPr>
        <w:pStyle w:val="16"/>
        <w:rPr>
          <w:rFonts w:ascii="仿宋" w:hAnsi="仿宋" w:eastAsia="仿宋" w:cs="仿宋"/>
        </w:rPr>
      </w:pPr>
      <w:r>
        <w:rPr>
          <w:rFonts w:hint="eastAsia" w:ascii="仿宋" w:hAnsi="仿宋" w:eastAsia="仿宋" w:cs="仿宋"/>
        </w:rPr>
        <w:t xml:space="preserve">             </w:t>
      </w:r>
    </w:p>
    <w:p w14:paraId="2C9DA98F">
      <w:pPr>
        <w:rPr>
          <w:rFonts w:ascii="仿宋" w:hAnsi="仿宋" w:eastAsia="仿宋" w:cs="仿宋"/>
          <w:sz w:val="24"/>
        </w:rPr>
      </w:pPr>
    </w:p>
    <w:p w14:paraId="377E8E71">
      <w:pPr>
        <w:pStyle w:val="25"/>
        <w:rPr>
          <w:rFonts w:ascii="仿宋" w:hAnsi="仿宋" w:eastAsia="仿宋" w:cs="仿宋"/>
        </w:rPr>
      </w:pPr>
    </w:p>
    <w:p w14:paraId="0D2B676F">
      <w:pPr>
        <w:rPr>
          <w:rFonts w:ascii="仿宋" w:hAnsi="仿宋" w:eastAsia="仿宋" w:cs="仿宋"/>
        </w:rPr>
      </w:pPr>
    </w:p>
    <w:p w14:paraId="552BD3C1">
      <w:pPr>
        <w:spacing w:line="480" w:lineRule="auto"/>
        <w:jc w:val="center"/>
        <w:rPr>
          <w:rFonts w:ascii="仿宋" w:hAnsi="仿宋" w:eastAsia="仿宋" w:cs="仿宋"/>
          <w:sz w:val="24"/>
          <w:u w:val="single"/>
        </w:rPr>
      </w:pPr>
      <w:r>
        <w:rPr>
          <w:rFonts w:hint="eastAsia" w:ascii="仿宋" w:hAnsi="仿宋" w:eastAsia="仿宋" w:cs="仿宋"/>
          <w:sz w:val="24"/>
        </w:rPr>
        <w:t xml:space="preserve">                                供应商全称（盖章）：</w:t>
      </w:r>
      <w:r>
        <w:rPr>
          <w:rFonts w:hint="eastAsia" w:ascii="仿宋" w:hAnsi="仿宋" w:eastAsia="仿宋" w:cs="仿宋"/>
          <w:sz w:val="24"/>
          <w:u w:val="single"/>
        </w:rPr>
        <w:t xml:space="preserve">               </w:t>
      </w:r>
    </w:p>
    <w:p w14:paraId="0D67896E">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法定代表人或其委托人（签字或盖章）：</w:t>
      </w:r>
      <w:r>
        <w:rPr>
          <w:rFonts w:hint="eastAsia" w:ascii="仿宋" w:hAnsi="仿宋" w:eastAsia="仿宋" w:cs="仿宋"/>
          <w:sz w:val="24"/>
          <w:u w:val="single"/>
        </w:rPr>
        <w:t xml:space="preserve">               </w:t>
      </w:r>
    </w:p>
    <w:p w14:paraId="580FED2B">
      <w:pPr>
        <w:spacing w:line="480" w:lineRule="auto"/>
        <w:jc w:val="center"/>
        <w:rPr>
          <w:rFonts w:ascii="仿宋" w:hAnsi="仿宋" w:eastAsia="仿宋" w:cs="仿宋"/>
          <w:b/>
          <w:snapToGrid w:val="0"/>
          <w:spacing w:val="4"/>
          <w:sz w:val="24"/>
        </w:rPr>
      </w:pPr>
      <w:r>
        <w:rPr>
          <w:rFonts w:hint="eastAsia" w:ascii="仿宋" w:hAnsi="仿宋" w:eastAsia="仿宋" w:cs="仿宋"/>
          <w:sz w:val="24"/>
        </w:rPr>
        <w:t xml:space="preserve">                                 日 期：   年   月   日</w:t>
      </w:r>
    </w:p>
    <w:p w14:paraId="760A6AE7">
      <w:pPr>
        <w:pStyle w:val="2"/>
        <w:rPr>
          <w:rFonts w:ascii="仿宋" w:hAnsi="仿宋" w:eastAsia="仿宋" w:cs="仿宋"/>
        </w:rPr>
      </w:pPr>
    </w:p>
    <w:p w14:paraId="08B4096C">
      <w:r>
        <w:rPr>
          <w:rFonts w:hint="eastAsia"/>
        </w:rPr>
        <w:br w:type="page"/>
      </w:r>
    </w:p>
    <w:p w14:paraId="7DDA1E1E">
      <w:pPr>
        <w:keepNext/>
        <w:keepLines/>
        <w:spacing w:line="440" w:lineRule="exact"/>
        <w:jc w:val="center"/>
        <w:rPr>
          <w:rFonts w:ascii="仿宋" w:hAnsi="仿宋" w:eastAsia="仿宋" w:cs="仿宋"/>
          <w:sz w:val="28"/>
          <w:szCs w:val="28"/>
        </w:rPr>
      </w:pPr>
      <w:r>
        <w:rPr>
          <w:rFonts w:hint="eastAsia" w:ascii="仿宋" w:hAnsi="仿宋" w:eastAsia="仿宋" w:cs="仿宋"/>
          <w:b/>
          <w:bCs/>
          <w:sz w:val="28"/>
          <w:szCs w:val="28"/>
        </w:rPr>
        <w:t>二、投标函</w:t>
      </w:r>
    </w:p>
    <w:p w14:paraId="33C25358">
      <w:pPr>
        <w:keepNext/>
        <w:keepLines/>
        <w:widowControl/>
        <w:spacing w:line="360" w:lineRule="auto"/>
        <w:rPr>
          <w:rFonts w:ascii="仿宋" w:hAnsi="仿宋" w:eastAsia="仿宋" w:cs="仿宋"/>
          <w:b/>
          <w:bCs/>
          <w:sz w:val="28"/>
          <w:szCs w:val="32"/>
        </w:rPr>
      </w:pPr>
    </w:p>
    <w:p w14:paraId="410426EB">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致：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（采购人名称）</w:t>
      </w:r>
    </w:p>
    <w:p w14:paraId="5755D7F1">
      <w:pPr>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根据贵方为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项目的招标公告（项目编号：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），签字代表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（全名）经正式授权并代表供应商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（供应商名称）提交资格文件、商务技术文件、报价文件，并按采购文件要求提供有关文件和材料。</w:t>
      </w:r>
    </w:p>
    <w:p w14:paraId="134A18D6">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据此函，签字代表宣布同意如下：</w:t>
      </w:r>
    </w:p>
    <w:p w14:paraId="1CA78CE1">
      <w:pPr>
        <w:pStyle w:val="34"/>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 xml:space="preserve">1. </w:t>
      </w:r>
      <w:r>
        <w:rPr>
          <w:rFonts w:hint="eastAsia" w:ascii="仿宋" w:hAnsi="仿宋" w:eastAsia="仿宋" w:cs="仿宋"/>
          <w:sz w:val="24"/>
          <w:szCs w:val="24"/>
        </w:rPr>
        <w:t>投标报价为人民币（大写）：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元，（小写）￥</w:t>
      </w:r>
      <w:r>
        <w:rPr>
          <w:rFonts w:hint="eastAsia" w:ascii="仿宋" w:hAnsi="仿宋" w:eastAsia="仿宋" w:cs="仿宋"/>
          <w:sz w:val="24"/>
          <w:szCs w:val="24"/>
          <w:u w:val="single"/>
        </w:rPr>
        <w:t xml:space="preserve">         </w:t>
      </w:r>
      <w:r>
        <w:rPr>
          <w:rFonts w:hint="eastAsia" w:ascii="仿宋" w:hAnsi="仿宋" w:eastAsia="仿宋" w:cs="仿宋"/>
          <w:sz w:val="24"/>
          <w:szCs w:val="24"/>
        </w:rPr>
        <w:t>元。工期：</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2D463FC">
      <w:pPr>
        <w:pStyle w:val="34"/>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2.我方向贵方提交的所有投标文件、资料都是准确的和真实的。</w:t>
      </w:r>
    </w:p>
    <w:p w14:paraId="090CA8FF">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3.我方已详细审查全部“招标文件”，包括修改文件（如有的话）以及全部参考资料和有关附件，已经了解我方对于招标文件、采购过程、采购结果有依法进行询问、质疑、投诉的权利及相关渠道和要求。</w:t>
      </w:r>
    </w:p>
    <w:p w14:paraId="45BBE812">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4.我方在投标之前已经与贵方进行了充分的沟通，完全理解并接受招标文件的各项规定和要求，对招标文件的合理性、合法性不再有异议。</w:t>
      </w:r>
    </w:p>
    <w:p w14:paraId="54C2E589">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5.本投标有效期自开标日起</w:t>
      </w:r>
      <w:r>
        <w:rPr>
          <w:rFonts w:hint="eastAsia" w:ascii="仿宋" w:hAnsi="仿宋" w:eastAsia="仿宋" w:cs="仿宋"/>
          <w:color w:val="000000"/>
          <w:sz w:val="24"/>
          <w:u w:val="single"/>
        </w:rPr>
        <w:t xml:space="preserve">  90  </w:t>
      </w:r>
      <w:r>
        <w:rPr>
          <w:rFonts w:hint="eastAsia" w:ascii="仿宋" w:hAnsi="仿宋" w:eastAsia="仿宋" w:cs="仿宋"/>
          <w:color w:val="000000"/>
          <w:sz w:val="24"/>
        </w:rPr>
        <w:t>日。</w:t>
      </w:r>
    </w:p>
    <w:p w14:paraId="53ECA14B">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6.如中标，本投标文件至本项目合同履行完毕止均保持有效，本投标人将按“招标文件”及政府采购法律、法规的规定履行合同责任和义务。</w:t>
      </w:r>
    </w:p>
    <w:p w14:paraId="37F4A2FF">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7.我方同意按照贵方要求提供与投标有关的一切数据或资料。</w:t>
      </w:r>
    </w:p>
    <w:p w14:paraId="3F1DE7EE">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8.与本投标有关的一切正式往来信函请寄：</w:t>
      </w:r>
    </w:p>
    <w:p w14:paraId="79576063">
      <w:pPr>
        <w:widowControl/>
        <w:snapToGrid w:val="0"/>
        <w:spacing w:line="560" w:lineRule="exact"/>
        <w:ind w:firstLine="480" w:firstLineChars="200"/>
        <w:jc w:val="left"/>
        <w:rPr>
          <w:rFonts w:ascii="仿宋" w:hAnsi="仿宋" w:eastAsia="仿宋" w:cs="仿宋"/>
          <w:kern w:val="0"/>
          <w:sz w:val="24"/>
        </w:rPr>
      </w:pPr>
      <w:r>
        <w:rPr>
          <w:rFonts w:hint="eastAsia" w:ascii="仿宋" w:hAnsi="仿宋" w:eastAsia="仿宋" w:cs="仿宋"/>
          <w:kern w:val="0"/>
          <w:sz w:val="24"/>
        </w:rPr>
        <w:t>供应商名称（单位公章）：</w:t>
      </w:r>
      <w:r>
        <w:rPr>
          <w:rFonts w:hint="eastAsia" w:ascii="仿宋" w:hAnsi="仿宋" w:eastAsia="仿宋" w:cs="仿宋"/>
          <w:kern w:val="0"/>
          <w:sz w:val="24"/>
          <w:u w:val="single"/>
        </w:rPr>
        <w:t xml:space="preserve">                   </w:t>
      </w:r>
    </w:p>
    <w:p w14:paraId="2819A862">
      <w:pPr>
        <w:widowControl/>
        <w:snapToGrid w:val="0"/>
        <w:spacing w:line="560" w:lineRule="exact"/>
        <w:ind w:firstLine="480" w:firstLineChars="200"/>
        <w:jc w:val="left"/>
        <w:rPr>
          <w:rFonts w:ascii="仿宋" w:hAnsi="仿宋" w:eastAsia="仿宋" w:cs="仿宋"/>
          <w:kern w:val="0"/>
          <w:sz w:val="24"/>
        </w:rPr>
      </w:pPr>
      <w:r>
        <w:rPr>
          <w:rFonts w:hint="eastAsia" w:ascii="仿宋" w:hAnsi="仿宋" w:eastAsia="仿宋" w:cs="仿宋"/>
          <w:kern w:val="0"/>
          <w:sz w:val="24"/>
        </w:rPr>
        <w:t>法定代表人或其委托代理人（签字或盖章）：</w:t>
      </w:r>
      <w:r>
        <w:rPr>
          <w:rFonts w:hint="eastAsia" w:ascii="仿宋" w:hAnsi="仿宋" w:eastAsia="仿宋" w:cs="仿宋"/>
          <w:kern w:val="0"/>
          <w:sz w:val="24"/>
          <w:u w:val="single"/>
        </w:rPr>
        <w:t xml:space="preserve">              </w:t>
      </w:r>
    </w:p>
    <w:p w14:paraId="7B5D7929">
      <w:pPr>
        <w:widowControl/>
        <w:snapToGrid w:val="0"/>
        <w:spacing w:line="560" w:lineRule="exact"/>
        <w:ind w:firstLine="480" w:firstLineChars="200"/>
        <w:jc w:val="left"/>
        <w:rPr>
          <w:rFonts w:ascii="仿宋" w:hAnsi="仿宋" w:eastAsia="仿宋" w:cs="仿宋"/>
          <w:kern w:val="0"/>
          <w:sz w:val="24"/>
          <w:u w:val="single"/>
        </w:rPr>
      </w:pPr>
      <w:r>
        <w:rPr>
          <w:rFonts w:hint="eastAsia" w:ascii="仿宋" w:hAnsi="仿宋" w:eastAsia="仿宋" w:cs="仿宋"/>
          <w:kern w:val="0"/>
          <w:sz w:val="24"/>
        </w:rPr>
        <w:t>邮寄地址：</w:t>
      </w:r>
      <w:r>
        <w:rPr>
          <w:rFonts w:hint="eastAsia" w:ascii="仿宋" w:hAnsi="仿宋" w:eastAsia="仿宋" w:cs="仿宋"/>
          <w:kern w:val="0"/>
          <w:sz w:val="24"/>
          <w:u w:val="single"/>
        </w:rPr>
        <w:t xml:space="preserve">              </w:t>
      </w:r>
      <w:r>
        <w:rPr>
          <w:rFonts w:hint="eastAsia" w:ascii="仿宋" w:hAnsi="仿宋" w:eastAsia="仿宋" w:cs="仿宋"/>
          <w:kern w:val="0"/>
          <w:sz w:val="24"/>
        </w:rPr>
        <w:t>邮编：</w:t>
      </w:r>
      <w:r>
        <w:rPr>
          <w:rFonts w:hint="eastAsia" w:ascii="仿宋" w:hAnsi="仿宋" w:eastAsia="仿宋" w:cs="仿宋"/>
          <w:kern w:val="0"/>
          <w:sz w:val="24"/>
          <w:u w:val="single"/>
        </w:rPr>
        <w:t xml:space="preserve">               </w:t>
      </w:r>
    </w:p>
    <w:p w14:paraId="4BFE17A0">
      <w:pPr>
        <w:widowControl/>
        <w:snapToGrid w:val="0"/>
        <w:spacing w:line="560" w:lineRule="exact"/>
        <w:ind w:firstLine="480" w:firstLineChars="200"/>
        <w:jc w:val="left"/>
        <w:rPr>
          <w:rFonts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kern w:val="0"/>
          <w:sz w:val="24"/>
          <w:u w:val="single"/>
        </w:rPr>
        <w:t xml:space="preserve">              </w:t>
      </w:r>
      <w:r>
        <w:rPr>
          <w:rFonts w:hint="eastAsia" w:ascii="仿宋" w:hAnsi="仿宋" w:eastAsia="仿宋" w:cs="仿宋"/>
          <w:kern w:val="0"/>
          <w:sz w:val="24"/>
        </w:rPr>
        <w:t>传真：</w:t>
      </w:r>
      <w:r>
        <w:rPr>
          <w:rFonts w:hint="eastAsia" w:ascii="仿宋" w:hAnsi="仿宋" w:eastAsia="仿宋" w:cs="仿宋"/>
          <w:kern w:val="0"/>
          <w:sz w:val="24"/>
          <w:u w:val="single"/>
        </w:rPr>
        <w:t xml:space="preserve">               </w:t>
      </w:r>
    </w:p>
    <w:p w14:paraId="6DDD272B">
      <w:pPr>
        <w:spacing w:line="560" w:lineRule="exact"/>
        <w:ind w:firstLine="480" w:firstLineChars="200"/>
        <w:rPr>
          <w:rFonts w:ascii="仿宋" w:hAnsi="仿宋" w:eastAsia="仿宋" w:cs="仿宋"/>
        </w:rPr>
      </w:pPr>
      <w:r>
        <w:rPr>
          <w:rFonts w:hint="eastAsia" w:ascii="仿宋" w:hAnsi="仿宋" w:eastAsia="仿宋" w:cs="仿宋"/>
          <w:kern w:val="0"/>
          <w:sz w:val="24"/>
        </w:rPr>
        <w:t>日    期</w:t>
      </w:r>
      <w:r>
        <w:rPr>
          <w:rFonts w:hint="eastAsia" w:ascii="仿宋" w:hAnsi="仿宋" w:eastAsia="仿宋" w:cs="仿宋"/>
          <w:kern w:val="0"/>
          <w:sz w:val="24"/>
          <w:szCs w:val="22"/>
        </w:rPr>
        <w:t>：   年   月   日</w:t>
      </w:r>
    </w:p>
    <w:p w14:paraId="583498DA"/>
    <w:p w14:paraId="74D8C353">
      <w:r>
        <w:rPr>
          <w:rFonts w:hint="eastAsia"/>
        </w:rPr>
        <w:br w:type="page"/>
      </w:r>
    </w:p>
    <w:p w14:paraId="5E3B2AD2">
      <w:pPr>
        <w:sectPr>
          <w:pgSz w:w="11905" w:h="16838"/>
          <w:pgMar w:top="1389" w:right="1247" w:bottom="1389" w:left="1247" w:header="851" w:footer="992" w:gutter="283"/>
          <w:cols w:space="720" w:num="1"/>
          <w:docGrid w:linePitch="312" w:charSpace="0"/>
        </w:sectPr>
      </w:pPr>
    </w:p>
    <w:p w14:paraId="7D625CE7">
      <w:pPr>
        <w:pStyle w:val="698"/>
        <w:keepNext w:val="0"/>
        <w:pageBreakBefore w:val="0"/>
        <w:tabs>
          <w:tab w:val="clear" w:pos="720"/>
        </w:tabs>
        <w:snapToGrid w:val="0"/>
        <w:spacing w:before="120" w:after="120"/>
        <w:ind w:firstLine="643"/>
        <w:outlineLvl w:val="9"/>
        <w:rPr>
          <w:rFonts w:ascii="仿宋" w:hAnsi="仿宋" w:eastAsia="仿宋" w:cs="仿宋"/>
          <w:bCs/>
          <w:sz w:val="30"/>
          <w:szCs w:val="30"/>
        </w:rPr>
      </w:pPr>
      <w:r>
        <w:rPr>
          <w:rFonts w:hint="eastAsia" w:ascii="仿宋" w:hAnsi="仿宋" w:eastAsia="仿宋" w:cs="仿宋"/>
          <w:kern w:val="2"/>
          <w:sz w:val="32"/>
          <w:szCs w:val="32"/>
        </w:rPr>
        <w:t>三、开标一览表</w:t>
      </w:r>
    </w:p>
    <w:p w14:paraId="4193058D">
      <w:pPr>
        <w:spacing w:line="380" w:lineRule="exact"/>
        <w:ind w:right="349" w:rightChars="166"/>
        <w:rPr>
          <w:rFonts w:ascii="仿宋" w:hAnsi="仿宋" w:eastAsia="仿宋" w:cs="仿宋"/>
          <w:b/>
          <w:sz w:val="22"/>
        </w:rPr>
      </w:pPr>
      <w:r>
        <w:rPr>
          <w:rFonts w:hint="eastAsia" w:ascii="仿宋" w:hAnsi="仿宋" w:eastAsia="仿宋" w:cs="仿宋"/>
          <w:b/>
          <w:sz w:val="22"/>
        </w:rPr>
        <w:t>招标编号：                                                 单位：人民币元</w:t>
      </w:r>
    </w:p>
    <w:tbl>
      <w:tblPr>
        <w:tblStyle w:val="64"/>
        <w:tblW w:w="13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7703"/>
        <w:gridCol w:w="2743"/>
      </w:tblGrid>
      <w:tr w14:paraId="0017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3093" w:type="dxa"/>
            <w:vAlign w:val="center"/>
          </w:tcPr>
          <w:p w14:paraId="4048C0F9">
            <w:pPr>
              <w:pStyle w:val="34"/>
              <w:spacing w:line="460" w:lineRule="exact"/>
              <w:jc w:val="center"/>
              <w:rPr>
                <w:rFonts w:ascii="仿宋" w:hAnsi="仿宋" w:eastAsia="仿宋" w:cs="仿宋"/>
              </w:rPr>
            </w:pPr>
            <w:r>
              <w:rPr>
                <w:rFonts w:hint="eastAsia" w:ascii="仿宋" w:hAnsi="仿宋" w:eastAsia="仿宋" w:cs="仿宋"/>
              </w:rPr>
              <w:t>项目名称</w:t>
            </w:r>
          </w:p>
        </w:tc>
        <w:tc>
          <w:tcPr>
            <w:tcW w:w="7703" w:type="dxa"/>
            <w:vAlign w:val="center"/>
          </w:tcPr>
          <w:p w14:paraId="421FE6A0">
            <w:pPr>
              <w:pStyle w:val="34"/>
              <w:spacing w:line="460" w:lineRule="exact"/>
              <w:jc w:val="center"/>
              <w:rPr>
                <w:rFonts w:ascii="仿宋" w:hAnsi="仿宋" w:eastAsia="仿宋" w:cs="仿宋"/>
              </w:rPr>
            </w:pPr>
            <w:r>
              <w:rPr>
                <w:rFonts w:hint="eastAsia" w:ascii="仿宋" w:hAnsi="仿宋" w:eastAsia="仿宋" w:cs="仿宋"/>
              </w:rPr>
              <w:t>投标总价（元）</w:t>
            </w:r>
          </w:p>
        </w:tc>
        <w:tc>
          <w:tcPr>
            <w:tcW w:w="2743" w:type="dxa"/>
            <w:vAlign w:val="center"/>
          </w:tcPr>
          <w:p w14:paraId="5CDF5D9E">
            <w:pPr>
              <w:pStyle w:val="34"/>
              <w:spacing w:line="460" w:lineRule="exact"/>
              <w:jc w:val="center"/>
              <w:rPr>
                <w:rFonts w:ascii="仿宋" w:hAnsi="仿宋" w:eastAsia="仿宋" w:cs="仿宋"/>
              </w:rPr>
            </w:pPr>
            <w:r>
              <w:rPr>
                <w:rFonts w:hint="eastAsia" w:ascii="仿宋" w:hAnsi="仿宋" w:eastAsia="仿宋" w:cs="仿宋"/>
              </w:rPr>
              <w:t>备注</w:t>
            </w:r>
          </w:p>
        </w:tc>
      </w:tr>
      <w:tr w14:paraId="48B2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3093" w:type="dxa"/>
            <w:vMerge w:val="restart"/>
            <w:vAlign w:val="center"/>
          </w:tcPr>
          <w:p w14:paraId="1AE0D527">
            <w:pPr>
              <w:spacing w:line="360" w:lineRule="auto"/>
              <w:jc w:val="center"/>
              <w:outlineLvl w:val="0"/>
              <w:rPr>
                <w:rFonts w:hint="eastAsia" w:ascii="仿宋" w:hAnsi="仿宋" w:eastAsia="仿宋" w:cs="仿宋"/>
                <w:snapToGrid w:val="0"/>
                <w:szCs w:val="21"/>
                <w:lang w:eastAsia="zh-CN"/>
              </w:rPr>
            </w:pPr>
            <w:r>
              <w:rPr>
                <w:rFonts w:hint="eastAsia" w:ascii="仿宋" w:hAnsi="仿宋" w:eastAsia="仿宋" w:cs="仿宋"/>
                <w:snapToGrid w:val="0"/>
                <w:szCs w:val="21"/>
                <w:lang w:eastAsia="zh-CN"/>
              </w:rPr>
              <w:t>2025年浙江省青少年柔道锦标赛器材</w:t>
            </w:r>
          </w:p>
          <w:p w14:paraId="3E5DF1AA">
            <w:pPr>
              <w:pStyle w:val="34"/>
              <w:spacing w:line="400" w:lineRule="exact"/>
              <w:jc w:val="center"/>
              <w:rPr>
                <w:rFonts w:ascii="仿宋" w:hAnsi="仿宋" w:eastAsia="仿宋" w:cs="仿宋"/>
              </w:rPr>
            </w:pPr>
          </w:p>
        </w:tc>
        <w:tc>
          <w:tcPr>
            <w:tcW w:w="7703" w:type="dxa"/>
            <w:vMerge w:val="restart"/>
            <w:vAlign w:val="center"/>
          </w:tcPr>
          <w:p w14:paraId="350CEC96">
            <w:pPr>
              <w:pStyle w:val="34"/>
              <w:spacing w:line="500" w:lineRule="exact"/>
              <w:rPr>
                <w:rFonts w:ascii="仿宋" w:hAnsi="仿宋" w:eastAsia="仿宋" w:cs="仿宋"/>
                <w:b/>
                <w:bCs/>
                <w:color w:val="0000FF"/>
                <w:sz w:val="24"/>
                <w:szCs w:val="24"/>
                <w:u w:val="single"/>
                <w:lang w:bidi="ar"/>
              </w:rPr>
            </w:pPr>
            <w:r>
              <w:rPr>
                <w:rFonts w:hint="eastAsia" w:ascii="仿宋" w:hAnsi="仿宋" w:eastAsia="仿宋" w:cs="仿宋"/>
                <w:b/>
                <w:bCs/>
                <w:color w:val="0000FF"/>
                <w:sz w:val="24"/>
                <w:szCs w:val="24"/>
                <w:lang w:bidi="ar"/>
              </w:rPr>
              <w:t>大写：</w:t>
            </w:r>
            <w:r>
              <w:rPr>
                <w:rFonts w:hint="eastAsia" w:ascii="仿宋" w:hAnsi="仿宋" w:eastAsia="仿宋" w:cs="仿宋"/>
                <w:b/>
                <w:bCs/>
                <w:color w:val="0000FF"/>
                <w:sz w:val="24"/>
                <w:szCs w:val="24"/>
                <w:u w:val="single"/>
                <w:lang w:bidi="ar"/>
              </w:rPr>
              <w:t xml:space="preserve">          </w:t>
            </w:r>
          </w:p>
          <w:p w14:paraId="4BDD0A90">
            <w:pPr>
              <w:pStyle w:val="35"/>
              <w:spacing w:line="500" w:lineRule="exact"/>
              <w:ind w:left="0" w:leftChars="0"/>
            </w:pPr>
            <w:r>
              <w:rPr>
                <w:rFonts w:hint="eastAsia" w:ascii="仿宋" w:hAnsi="仿宋" w:eastAsia="仿宋" w:cs="仿宋"/>
                <w:b/>
                <w:bCs/>
                <w:color w:val="0000FF"/>
                <w:sz w:val="24"/>
                <w:lang w:bidi="ar"/>
              </w:rPr>
              <w:t>小写：</w:t>
            </w:r>
            <w:r>
              <w:rPr>
                <w:rFonts w:hint="eastAsia" w:ascii="仿宋" w:hAnsi="仿宋" w:eastAsia="仿宋" w:cs="仿宋"/>
                <w:b/>
                <w:bCs/>
                <w:color w:val="0000FF"/>
                <w:sz w:val="24"/>
                <w:u w:val="single"/>
                <w:lang w:bidi="ar"/>
              </w:rPr>
              <w:t xml:space="preserve">          </w:t>
            </w:r>
          </w:p>
        </w:tc>
        <w:tc>
          <w:tcPr>
            <w:tcW w:w="2743" w:type="dxa"/>
            <w:vMerge w:val="restart"/>
            <w:vAlign w:val="center"/>
          </w:tcPr>
          <w:p w14:paraId="79EB0881">
            <w:pPr>
              <w:pStyle w:val="34"/>
              <w:spacing w:line="460" w:lineRule="exact"/>
              <w:rPr>
                <w:rFonts w:ascii="仿宋" w:hAnsi="仿宋" w:eastAsia="仿宋" w:cs="仿宋"/>
              </w:rPr>
            </w:pPr>
          </w:p>
        </w:tc>
      </w:tr>
      <w:tr w14:paraId="649F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1" w:hRule="atLeast"/>
        </w:trPr>
        <w:tc>
          <w:tcPr>
            <w:tcW w:w="3093" w:type="dxa"/>
            <w:vMerge w:val="continue"/>
            <w:vAlign w:val="center"/>
          </w:tcPr>
          <w:p w14:paraId="7A5BD5A5">
            <w:pPr>
              <w:pStyle w:val="34"/>
              <w:spacing w:line="460" w:lineRule="exact"/>
              <w:jc w:val="center"/>
              <w:rPr>
                <w:rFonts w:ascii="仿宋" w:hAnsi="仿宋" w:eastAsia="仿宋" w:cs="仿宋"/>
              </w:rPr>
            </w:pPr>
          </w:p>
        </w:tc>
        <w:tc>
          <w:tcPr>
            <w:tcW w:w="7703" w:type="dxa"/>
            <w:vMerge w:val="continue"/>
            <w:vAlign w:val="center"/>
          </w:tcPr>
          <w:p w14:paraId="30200FAE">
            <w:pPr>
              <w:pStyle w:val="34"/>
              <w:spacing w:line="460" w:lineRule="exact"/>
              <w:jc w:val="center"/>
              <w:rPr>
                <w:rFonts w:ascii="仿宋" w:hAnsi="仿宋" w:eastAsia="仿宋" w:cs="仿宋"/>
              </w:rPr>
            </w:pPr>
          </w:p>
        </w:tc>
        <w:tc>
          <w:tcPr>
            <w:tcW w:w="2743" w:type="dxa"/>
            <w:vMerge w:val="continue"/>
            <w:vAlign w:val="center"/>
          </w:tcPr>
          <w:p w14:paraId="5906600C">
            <w:pPr>
              <w:pStyle w:val="34"/>
              <w:spacing w:line="460" w:lineRule="exact"/>
              <w:rPr>
                <w:rFonts w:ascii="仿宋" w:hAnsi="仿宋" w:eastAsia="仿宋" w:cs="仿宋"/>
              </w:rPr>
            </w:pPr>
          </w:p>
        </w:tc>
      </w:tr>
    </w:tbl>
    <w:p w14:paraId="5B729014">
      <w:pPr>
        <w:spacing w:line="400" w:lineRule="exact"/>
        <w:jc w:val="center"/>
        <w:rPr>
          <w:rFonts w:ascii="仿宋" w:hAnsi="仿宋" w:eastAsia="仿宋" w:cs="仿宋"/>
          <w:b/>
          <w:bCs/>
          <w:sz w:val="28"/>
        </w:rPr>
      </w:pPr>
    </w:p>
    <w:p w14:paraId="550E43DA">
      <w:pPr>
        <w:spacing w:line="400" w:lineRule="exact"/>
        <w:rPr>
          <w:rFonts w:ascii="仿宋" w:hAnsi="仿宋" w:eastAsia="仿宋" w:cs="仿宋"/>
          <w:sz w:val="22"/>
          <w:szCs w:val="22"/>
        </w:rPr>
      </w:pPr>
      <w:r>
        <w:rPr>
          <w:rFonts w:hint="eastAsia" w:ascii="仿宋" w:hAnsi="仿宋" w:eastAsia="仿宋" w:cs="仿宋"/>
          <w:sz w:val="22"/>
          <w:szCs w:val="22"/>
        </w:rPr>
        <w:t>说明：</w:t>
      </w:r>
      <w:r>
        <w:rPr>
          <w:rFonts w:hint="eastAsia" w:ascii="仿宋" w:hAnsi="仿宋" w:eastAsia="仿宋" w:cs="仿宋"/>
          <w:b/>
          <w:bCs/>
          <w:sz w:val="22"/>
          <w:szCs w:val="22"/>
          <w:u w:val="single"/>
        </w:rPr>
        <w:t>1、</w:t>
      </w:r>
      <w:r>
        <w:rPr>
          <w:rFonts w:hint="eastAsia" w:ascii="仿宋" w:hAnsi="仿宋" w:eastAsia="仿宋" w:cs="仿宋"/>
          <w:b/>
          <w:sz w:val="22"/>
          <w:szCs w:val="22"/>
          <w:u w:val="single"/>
        </w:rPr>
        <w:t>本次招标投标报价包含踏勘现场、资料收集、报告编制、现场作业、评估分析及报告编制、专家论证、专家评审、专家劳务费、税金、政策性文件规定及合同包含的所有风险、责任、义务等全过程所有工作费用，即为完成招标文件要求的服务内容所包含的一切应有费用，采购人后期不再追加费用，投标供应商自行考虑投标风险。实行固定单价，供应商应根据上述因素自行考虑含入投标报价。投标人对合同内容的费用、质量等实行全面承包</w:t>
      </w:r>
      <w:r>
        <w:rPr>
          <w:rFonts w:hint="eastAsia" w:ascii="仿宋" w:hAnsi="仿宋" w:eastAsia="仿宋" w:cs="仿宋"/>
          <w:b/>
          <w:bCs/>
          <w:sz w:val="22"/>
          <w:szCs w:val="22"/>
          <w:u w:val="single"/>
        </w:rPr>
        <w:t>。</w:t>
      </w:r>
    </w:p>
    <w:p w14:paraId="1F4DF450">
      <w:pPr>
        <w:tabs>
          <w:tab w:val="left" w:pos="3780"/>
          <w:tab w:val="left" w:pos="6480"/>
        </w:tabs>
        <w:spacing w:line="360" w:lineRule="auto"/>
        <w:ind w:right="69" w:rightChars="33"/>
        <w:rPr>
          <w:rFonts w:ascii="仿宋" w:hAnsi="仿宋" w:eastAsia="仿宋" w:cs="仿宋"/>
          <w:b/>
          <w:sz w:val="22"/>
          <w:szCs w:val="22"/>
          <w:u w:val="single"/>
        </w:rPr>
      </w:pPr>
      <w:r>
        <w:rPr>
          <w:rFonts w:hint="eastAsia" w:ascii="仿宋" w:hAnsi="仿宋" w:eastAsia="仿宋" w:cs="仿宋"/>
          <w:b/>
          <w:sz w:val="22"/>
          <w:szCs w:val="22"/>
          <w:u w:val="single"/>
        </w:rPr>
        <w:t>2.开标一览表中报价为符合采购文件要求的所有有关费用。</w:t>
      </w:r>
    </w:p>
    <w:p w14:paraId="0CA26D0B">
      <w:pPr>
        <w:tabs>
          <w:tab w:val="left" w:pos="3780"/>
          <w:tab w:val="left" w:pos="6480"/>
        </w:tabs>
        <w:spacing w:line="360" w:lineRule="auto"/>
        <w:ind w:right="69" w:rightChars="33"/>
        <w:rPr>
          <w:rFonts w:ascii="仿宋" w:hAnsi="仿宋" w:eastAsia="仿宋" w:cs="仿宋"/>
          <w:color w:val="000000"/>
          <w:sz w:val="24"/>
        </w:rPr>
      </w:pPr>
      <w:r>
        <w:rPr>
          <w:rFonts w:hint="eastAsia" w:ascii="仿宋" w:hAnsi="仿宋" w:eastAsia="仿宋" w:cs="仿宋"/>
          <w:b/>
          <w:sz w:val="22"/>
          <w:szCs w:val="22"/>
        </w:rPr>
        <w:t>3.</w:t>
      </w:r>
      <w:r>
        <w:rPr>
          <w:rFonts w:hint="eastAsia" w:ascii="仿宋" w:hAnsi="仿宋" w:eastAsia="仿宋" w:cs="仿宋"/>
          <w:b/>
          <w:sz w:val="22"/>
          <w:szCs w:val="22"/>
          <w:u w:val="single"/>
        </w:rPr>
        <w:t>此表不得自行增减内容，不提供所投标段《开标一览表》的投标文件将被视为未实质性响应采购文件，其投标文件将被拒绝。</w:t>
      </w:r>
    </w:p>
    <w:p w14:paraId="4E3DF984">
      <w:pPr>
        <w:rPr>
          <w:rFonts w:ascii="仿宋" w:hAnsi="仿宋" w:eastAsia="仿宋" w:cs="仿宋"/>
          <w:sz w:val="32"/>
          <w:szCs w:val="32"/>
        </w:rPr>
      </w:pPr>
      <w:r>
        <w:rPr>
          <w:rFonts w:hint="eastAsia" w:ascii="仿宋" w:hAnsi="仿宋" w:eastAsia="仿宋" w:cs="仿宋"/>
          <w:sz w:val="32"/>
          <w:szCs w:val="32"/>
        </w:rPr>
        <w:br w:type="page"/>
      </w:r>
    </w:p>
    <w:p w14:paraId="3A9A1179">
      <w:pPr>
        <w:pStyle w:val="698"/>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四．报价明细表</w:t>
      </w:r>
    </w:p>
    <w:p w14:paraId="439D249A">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E91F305">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4025072B">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851"/>
        <w:gridCol w:w="1260"/>
        <w:gridCol w:w="1559"/>
        <w:gridCol w:w="1984"/>
        <w:gridCol w:w="3119"/>
      </w:tblGrid>
      <w:tr w14:paraId="2D9A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790DC4D">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14:paraId="3B607474">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14:paraId="7E6050FE">
            <w:pPr>
              <w:spacing w:line="360" w:lineRule="auto"/>
              <w:jc w:val="center"/>
              <w:rPr>
                <w:rFonts w:ascii="仿宋" w:hAnsi="仿宋" w:eastAsia="仿宋" w:cs="仿宋"/>
                <w:b/>
                <w:sz w:val="24"/>
              </w:rPr>
            </w:pPr>
          </w:p>
          <w:p w14:paraId="50100BB8">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2851" w:type="dxa"/>
            <w:vAlign w:val="center"/>
          </w:tcPr>
          <w:p w14:paraId="129E7DF8">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1260" w:type="dxa"/>
            <w:vAlign w:val="center"/>
          </w:tcPr>
          <w:p w14:paraId="65534AB0">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14:paraId="47653999">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14:paraId="115F7F7F">
            <w:pPr>
              <w:spacing w:line="360" w:lineRule="auto"/>
              <w:jc w:val="center"/>
              <w:rPr>
                <w:rFonts w:ascii="仿宋" w:hAnsi="仿宋" w:eastAsia="仿宋" w:cs="仿宋"/>
                <w:b/>
                <w:sz w:val="24"/>
              </w:rPr>
            </w:pPr>
            <w:r>
              <w:rPr>
                <w:rFonts w:hint="eastAsia" w:ascii="仿宋" w:hAnsi="仿宋" w:eastAsia="仿宋" w:cs="仿宋"/>
                <w:b/>
                <w:sz w:val="24"/>
              </w:rPr>
              <w:t>合计</w:t>
            </w:r>
          </w:p>
        </w:tc>
        <w:tc>
          <w:tcPr>
            <w:tcW w:w="3119" w:type="dxa"/>
            <w:vAlign w:val="center"/>
          </w:tcPr>
          <w:p w14:paraId="17AAE79B">
            <w:pPr>
              <w:spacing w:line="360" w:lineRule="auto"/>
              <w:jc w:val="center"/>
              <w:rPr>
                <w:rFonts w:ascii="仿宋" w:hAnsi="仿宋" w:eastAsia="仿宋" w:cs="仿宋"/>
                <w:b/>
                <w:sz w:val="24"/>
              </w:rPr>
            </w:pPr>
          </w:p>
          <w:p w14:paraId="1283EF31">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6A7BE205">
            <w:pPr>
              <w:spacing w:line="360" w:lineRule="auto"/>
              <w:jc w:val="center"/>
              <w:rPr>
                <w:rFonts w:ascii="仿宋" w:hAnsi="仿宋" w:eastAsia="仿宋" w:cs="仿宋"/>
                <w:b/>
                <w:sz w:val="24"/>
              </w:rPr>
            </w:pPr>
          </w:p>
        </w:tc>
      </w:tr>
      <w:tr w14:paraId="00A1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7EA2C28">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14:paraId="5DACB520">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14:paraId="45AD681D">
            <w:pPr>
              <w:snapToGrid w:val="0"/>
              <w:spacing w:line="360" w:lineRule="auto"/>
              <w:jc w:val="center"/>
              <w:rPr>
                <w:rFonts w:ascii="仿宋" w:hAnsi="仿宋" w:eastAsia="仿宋" w:cs="仿宋"/>
                <w:sz w:val="24"/>
              </w:rPr>
            </w:pPr>
          </w:p>
        </w:tc>
        <w:tc>
          <w:tcPr>
            <w:tcW w:w="2851" w:type="dxa"/>
            <w:vAlign w:val="center"/>
          </w:tcPr>
          <w:p w14:paraId="287FF20F">
            <w:pPr>
              <w:snapToGrid w:val="0"/>
              <w:spacing w:line="360" w:lineRule="auto"/>
              <w:jc w:val="center"/>
              <w:rPr>
                <w:rFonts w:ascii="仿宋" w:hAnsi="仿宋" w:eastAsia="仿宋" w:cs="仿宋"/>
                <w:sz w:val="24"/>
              </w:rPr>
            </w:pPr>
          </w:p>
        </w:tc>
        <w:tc>
          <w:tcPr>
            <w:tcW w:w="1260" w:type="dxa"/>
            <w:vAlign w:val="center"/>
          </w:tcPr>
          <w:p w14:paraId="4F75F4E7">
            <w:pPr>
              <w:snapToGrid w:val="0"/>
              <w:spacing w:line="360" w:lineRule="auto"/>
              <w:jc w:val="center"/>
              <w:rPr>
                <w:rFonts w:ascii="仿宋" w:hAnsi="仿宋" w:eastAsia="仿宋" w:cs="仿宋"/>
                <w:sz w:val="24"/>
              </w:rPr>
            </w:pPr>
          </w:p>
        </w:tc>
        <w:tc>
          <w:tcPr>
            <w:tcW w:w="1559" w:type="dxa"/>
            <w:vAlign w:val="center"/>
          </w:tcPr>
          <w:p w14:paraId="7B411862">
            <w:pPr>
              <w:spacing w:line="360" w:lineRule="auto"/>
              <w:jc w:val="center"/>
              <w:rPr>
                <w:rFonts w:ascii="仿宋" w:hAnsi="仿宋" w:eastAsia="仿宋" w:cs="仿宋"/>
                <w:sz w:val="24"/>
              </w:rPr>
            </w:pPr>
          </w:p>
        </w:tc>
        <w:tc>
          <w:tcPr>
            <w:tcW w:w="1984" w:type="dxa"/>
            <w:vAlign w:val="center"/>
          </w:tcPr>
          <w:p w14:paraId="0B5158F9">
            <w:pPr>
              <w:spacing w:line="360" w:lineRule="auto"/>
              <w:jc w:val="center"/>
              <w:rPr>
                <w:rFonts w:ascii="仿宋" w:hAnsi="仿宋" w:eastAsia="仿宋" w:cs="仿宋"/>
                <w:sz w:val="24"/>
              </w:rPr>
            </w:pPr>
          </w:p>
        </w:tc>
        <w:tc>
          <w:tcPr>
            <w:tcW w:w="3119" w:type="dxa"/>
            <w:vAlign w:val="center"/>
          </w:tcPr>
          <w:p w14:paraId="4ACEF530">
            <w:pPr>
              <w:spacing w:line="360" w:lineRule="auto"/>
              <w:jc w:val="center"/>
              <w:rPr>
                <w:rFonts w:ascii="仿宋" w:hAnsi="仿宋" w:eastAsia="仿宋" w:cs="仿宋"/>
                <w:sz w:val="24"/>
              </w:rPr>
            </w:pPr>
          </w:p>
        </w:tc>
      </w:tr>
      <w:tr w14:paraId="3AEE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FE7945E">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14:paraId="3233AD05">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14:paraId="03817A14">
            <w:pPr>
              <w:snapToGrid w:val="0"/>
              <w:spacing w:line="360" w:lineRule="auto"/>
              <w:jc w:val="center"/>
              <w:rPr>
                <w:rFonts w:ascii="仿宋" w:hAnsi="仿宋" w:eastAsia="仿宋" w:cs="仿宋"/>
                <w:sz w:val="24"/>
              </w:rPr>
            </w:pPr>
          </w:p>
        </w:tc>
        <w:tc>
          <w:tcPr>
            <w:tcW w:w="2851" w:type="dxa"/>
            <w:vAlign w:val="center"/>
          </w:tcPr>
          <w:p w14:paraId="1934FBE7">
            <w:pPr>
              <w:snapToGrid w:val="0"/>
              <w:spacing w:line="360" w:lineRule="auto"/>
              <w:jc w:val="center"/>
              <w:rPr>
                <w:rFonts w:ascii="仿宋" w:hAnsi="仿宋" w:eastAsia="仿宋" w:cs="仿宋"/>
                <w:sz w:val="24"/>
              </w:rPr>
            </w:pPr>
          </w:p>
        </w:tc>
        <w:tc>
          <w:tcPr>
            <w:tcW w:w="1260" w:type="dxa"/>
            <w:vAlign w:val="center"/>
          </w:tcPr>
          <w:p w14:paraId="20B08DF5">
            <w:pPr>
              <w:snapToGrid w:val="0"/>
              <w:spacing w:line="360" w:lineRule="auto"/>
              <w:jc w:val="center"/>
              <w:rPr>
                <w:rFonts w:ascii="仿宋" w:hAnsi="仿宋" w:eastAsia="仿宋" w:cs="仿宋"/>
                <w:sz w:val="24"/>
              </w:rPr>
            </w:pPr>
          </w:p>
        </w:tc>
        <w:tc>
          <w:tcPr>
            <w:tcW w:w="1559" w:type="dxa"/>
            <w:vAlign w:val="center"/>
          </w:tcPr>
          <w:p w14:paraId="3042BCF5">
            <w:pPr>
              <w:spacing w:line="360" w:lineRule="auto"/>
              <w:jc w:val="center"/>
              <w:rPr>
                <w:rFonts w:ascii="仿宋" w:hAnsi="仿宋" w:eastAsia="仿宋" w:cs="仿宋"/>
                <w:sz w:val="24"/>
              </w:rPr>
            </w:pPr>
          </w:p>
        </w:tc>
        <w:tc>
          <w:tcPr>
            <w:tcW w:w="1984" w:type="dxa"/>
            <w:vAlign w:val="center"/>
          </w:tcPr>
          <w:p w14:paraId="0B57CB63">
            <w:pPr>
              <w:spacing w:line="360" w:lineRule="auto"/>
              <w:jc w:val="center"/>
              <w:rPr>
                <w:rFonts w:ascii="仿宋" w:hAnsi="仿宋" w:eastAsia="仿宋" w:cs="仿宋"/>
                <w:sz w:val="24"/>
              </w:rPr>
            </w:pPr>
          </w:p>
        </w:tc>
        <w:tc>
          <w:tcPr>
            <w:tcW w:w="3119" w:type="dxa"/>
            <w:vAlign w:val="center"/>
          </w:tcPr>
          <w:p w14:paraId="42225A46">
            <w:pPr>
              <w:spacing w:line="360" w:lineRule="auto"/>
              <w:jc w:val="center"/>
              <w:rPr>
                <w:rFonts w:ascii="仿宋" w:hAnsi="仿宋" w:eastAsia="仿宋" w:cs="仿宋"/>
                <w:sz w:val="24"/>
              </w:rPr>
            </w:pPr>
          </w:p>
        </w:tc>
      </w:tr>
      <w:tr w14:paraId="318C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004C93">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14:paraId="7B867E10">
            <w:pPr>
              <w:snapToGrid w:val="0"/>
              <w:spacing w:line="360" w:lineRule="auto"/>
              <w:jc w:val="center"/>
              <w:rPr>
                <w:rFonts w:ascii="仿宋" w:hAnsi="仿宋" w:eastAsia="仿宋" w:cs="仿宋"/>
                <w:sz w:val="24"/>
              </w:rPr>
            </w:pPr>
          </w:p>
        </w:tc>
        <w:tc>
          <w:tcPr>
            <w:tcW w:w="1843" w:type="dxa"/>
            <w:vAlign w:val="center"/>
          </w:tcPr>
          <w:p w14:paraId="719F23C5">
            <w:pPr>
              <w:snapToGrid w:val="0"/>
              <w:spacing w:line="360" w:lineRule="auto"/>
              <w:jc w:val="center"/>
              <w:rPr>
                <w:rFonts w:ascii="仿宋" w:hAnsi="仿宋" w:eastAsia="仿宋" w:cs="仿宋"/>
                <w:sz w:val="24"/>
              </w:rPr>
            </w:pPr>
          </w:p>
        </w:tc>
        <w:tc>
          <w:tcPr>
            <w:tcW w:w="2851" w:type="dxa"/>
            <w:vAlign w:val="center"/>
          </w:tcPr>
          <w:p w14:paraId="012C356E">
            <w:pPr>
              <w:snapToGrid w:val="0"/>
              <w:spacing w:line="360" w:lineRule="auto"/>
              <w:jc w:val="center"/>
              <w:rPr>
                <w:rFonts w:ascii="仿宋" w:hAnsi="仿宋" w:eastAsia="仿宋" w:cs="仿宋"/>
                <w:sz w:val="24"/>
              </w:rPr>
            </w:pPr>
          </w:p>
        </w:tc>
        <w:tc>
          <w:tcPr>
            <w:tcW w:w="1260" w:type="dxa"/>
            <w:vAlign w:val="center"/>
          </w:tcPr>
          <w:p w14:paraId="180A6FFD">
            <w:pPr>
              <w:snapToGrid w:val="0"/>
              <w:spacing w:line="360" w:lineRule="auto"/>
              <w:jc w:val="center"/>
              <w:rPr>
                <w:rFonts w:ascii="仿宋" w:hAnsi="仿宋" w:eastAsia="仿宋" w:cs="仿宋"/>
                <w:sz w:val="24"/>
              </w:rPr>
            </w:pPr>
          </w:p>
        </w:tc>
        <w:tc>
          <w:tcPr>
            <w:tcW w:w="1559" w:type="dxa"/>
            <w:vAlign w:val="center"/>
          </w:tcPr>
          <w:p w14:paraId="63770B22">
            <w:pPr>
              <w:spacing w:line="360" w:lineRule="auto"/>
              <w:jc w:val="center"/>
              <w:rPr>
                <w:rFonts w:ascii="仿宋" w:hAnsi="仿宋" w:eastAsia="仿宋" w:cs="仿宋"/>
                <w:sz w:val="24"/>
              </w:rPr>
            </w:pPr>
          </w:p>
        </w:tc>
        <w:tc>
          <w:tcPr>
            <w:tcW w:w="1984" w:type="dxa"/>
            <w:vAlign w:val="center"/>
          </w:tcPr>
          <w:p w14:paraId="68F314F7">
            <w:pPr>
              <w:spacing w:line="360" w:lineRule="auto"/>
              <w:jc w:val="center"/>
              <w:rPr>
                <w:rFonts w:ascii="仿宋" w:hAnsi="仿宋" w:eastAsia="仿宋" w:cs="仿宋"/>
                <w:sz w:val="24"/>
              </w:rPr>
            </w:pPr>
          </w:p>
        </w:tc>
        <w:tc>
          <w:tcPr>
            <w:tcW w:w="3119" w:type="dxa"/>
            <w:vAlign w:val="center"/>
          </w:tcPr>
          <w:p w14:paraId="507848C2">
            <w:pPr>
              <w:spacing w:line="360" w:lineRule="auto"/>
              <w:jc w:val="center"/>
              <w:rPr>
                <w:rFonts w:ascii="仿宋" w:hAnsi="仿宋" w:eastAsia="仿宋" w:cs="仿宋"/>
                <w:sz w:val="24"/>
              </w:rPr>
            </w:pPr>
          </w:p>
        </w:tc>
      </w:tr>
      <w:tr w14:paraId="3B3F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B80752">
            <w:pPr>
              <w:spacing w:line="360" w:lineRule="auto"/>
              <w:jc w:val="center"/>
              <w:rPr>
                <w:rFonts w:ascii="仿宋" w:hAnsi="仿宋" w:eastAsia="仿宋" w:cs="仿宋"/>
                <w:sz w:val="24"/>
              </w:rPr>
            </w:pPr>
          </w:p>
        </w:tc>
        <w:tc>
          <w:tcPr>
            <w:tcW w:w="1417" w:type="dxa"/>
            <w:vAlign w:val="center"/>
          </w:tcPr>
          <w:p w14:paraId="02FDCD81">
            <w:pPr>
              <w:snapToGrid w:val="0"/>
              <w:spacing w:line="360" w:lineRule="auto"/>
              <w:jc w:val="center"/>
              <w:rPr>
                <w:rFonts w:ascii="仿宋" w:hAnsi="仿宋" w:eastAsia="仿宋" w:cs="仿宋"/>
                <w:sz w:val="24"/>
              </w:rPr>
            </w:pPr>
          </w:p>
        </w:tc>
        <w:tc>
          <w:tcPr>
            <w:tcW w:w="1843" w:type="dxa"/>
            <w:vAlign w:val="center"/>
          </w:tcPr>
          <w:p w14:paraId="5DC172E0">
            <w:pPr>
              <w:snapToGrid w:val="0"/>
              <w:spacing w:line="360" w:lineRule="auto"/>
              <w:jc w:val="center"/>
              <w:rPr>
                <w:rFonts w:ascii="仿宋" w:hAnsi="仿宋" w:eastAsia="仿宋" w:cs="仿宋"/>
                <w:sz w:val="24"/>
              </w:rPr>
            </w:pPr>
          </w:p>
        </w:tc>
        <w:tc>
          <w:tcPr>
            <w:tcW w:w="2851" w:type="dxa"/>
            <w:vAlign w:val="center"/>
          </w:tcPr>
          <w:p w14:paraId="6160F13D">
            <w:pPr>
              <w:snapToGrid w:val="0"/>
              <w:spacing w:line="360" w:lineRule="auto"/>
              <w:jc w:val="center"/>
              <w:rPr>
                <w:rFonts w:ascii="仿宋" w:hAnsi="仿宋" w:eastAsia="仿宋" w:cs="仿宋"/>
                <w:sz w:val="24"/>
              </w:rPr>
            </w:pPr>
          </w:p>
        </w:tc>
        <w:tc>
          <w:tcPr>
            <w:tcW w:w="1260" w:type="dxa"/>
            <w:vAlign w:val="center"/>
          </w:tcPr>
          <w:p w14:paraId="5F139749">
            <w:pPr>
              <w:snapToGrid w:val="0"/>
              <w:spacing w:line="360" w:lineRule="auto"/>
              <w:jc w:val="center"/>
              <w:rPr>
                <w:rFonts w:ascii="仿宋" w:hAnsi="仿宋" w:eastAsia="仿宋" w:cs="仿宋"/>
                <w:sz w:val="24"/>
              </w:rPr>
            </w:pPr>
          </w:p>
        </w:tc>
        <w:tc>
          <w:tcPr>
            <w:tcW w:w="1559" w:type="dxa"/>
            <w:vAlign w:val="center"/>
          </w:tcPr>
          <w:p w14:paraId="0D9FBB77">
            <w:pPr>
              <w:spacing w:line="360" w:lineRule="auto"/>
              <w:jc w:val="center"/>
              <w:rPr>
                <w:rFonts w:ascii="仿宋" w:hAnsi="仿宋" w:eastAsia="仿宋" w:cs="仿宋"/>
                <w:sz w:val="24"/>
              </w:rPr>
            </w:pPr>
          </w:p>
        </w:tc>
        <w:tc>
          <w:tcPr>
            <w:tcW w:w="1984" w:type="dxa"/>
            <w:vAlign w:val="center"/>
          </w:tcPr>
          <w:p w14:paraId="43E785F1">
            <w:pPr>
              <w:spacing w:line="360" w:lineRule="auto"/>
              <w:jc w:val="center"/>
              <w:rPr>
                <w:rFonts w:ascii="仿宋" w:hAnsi="仿宋" w:eastAsia="仿宋" w:cs="仿宋"/>
                <w:sz w:val="24"/>
              </w:rPr>
            </w:pPr>
          </w:p>
        </w:tc>
        <w:tc>
          <w:tcPr>
            <w:tcW w:w="3119" w:type="dxa"/>
            <w:vAlign w:val="center"/>
          </w:tcPr>
          <w:p w14:paraId="240A53DB">
            <w:pPr>
              <w:spacing w:line="360" w:lineRule="auto"/>
              <w:jc w:val="center"/>
              <w:rPr>
                <w:rFonts w:ascii="仿宋" w:hAnsi="仿宋" w:eastAsia="仿宋" w:cs="仿宋"/>
                <w:sz w:val="24"/>
              </w:rPr>
            </w:pPr>
          </w:p>
        </w:tc>
      </w:tr>
      <w:tr w14:paraId="4CA2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0A80AA">
            <w:pPr>
              <w:spacing w:line="360" w:lineRule="auto"/>
              <w:jc w:val="center"/>
              <w:rPr>
                <w:rFonts w:ascii="仿宋" w:hAnsi="仿宋" w:eastAsia="仿宋" w:cs="仿宋"/>
                <w:sz w:val="24"/>
              </w:rPr>
            </w:pPr>
          </w:p>
        </w:tc>
        <w:tc>
          <w:tcPr>
            <w:tcW w:w="1417" w:type="dxa"/>
            <w:vAlign w:val="center"/>
          </w:tcPr>
          <w:p w14:paraId="65F6B493">
            <w:pPr>
              <w:snapToGrid w:val="0"/>
              <w:spacing w:line="360" w:lineRule="auto"/>
              <w:jc w:val="center"/>
              <w:rPr>
                <w:rFonts w:ascii="仿宋" w:hAnsi="仿宋" w:eastAsia="仿宋" w:cs="仿宋"/>
                <w:sz w:val="24"/>
              </w:rPr>
            </w:pPr>
          </w:p>
        </w:tc>
        <w:tc>
          <w:tcPr>
            <w:tcW w:w="1843" w:type="dxa"/>
            <w:vAlign w:val="center"/>
          </w:tcPr>
          <w:p w14:paraId="447A5BCB">
            <w:pPr>
              <w:snapToGrid w:val="0"/>
              <w:spacing w:line="360" w:lineRule="auto"/>
              <w:jc w:val="center"/>
              <w:rPr>
                <w:rFonts w:ascii="仿宋" w:hAnsi="仿宋" w:eastAsia="仿宋" w:cs="仿宋"/>
                <w:sz w:val="24"/>
              </w:rPr>
            </w:pPr>
          </w:p>
        </w:tc>
        <w:tc>
          <w:tcPr>
            <w:tcW w:w="2851" w:type="dxa"/>
            <w:vAlign w:val="center"/>
          </w:tcPr>
          <w:p w14:paraId="25206645">
            <w:pPr>
              <w:snapToGrid w:val="0"/>
              <w:spacing w:line="360" w:lineRule="auto"/>
              <w:jc w:val="center"/>
              <w:rPr>
                <w:rFonts w:ascii="仿宋" w:hAnsi="仿宋" w:eastAsia="仿宋" w:cs="仿宋"/>
                <w:sz w:val="24"/>
              </w:rPr>
            </w:pPr>
          </w:p>
        </w:tc>
        <w:tc>
          <w:tcPr>
            <w:tcW w:w="1260" w:type="dxa"/>
            <w:vAlign w:val="center"/>
          </w:tcPr>
          <w:p w14:paraId="670031A4">
            <w:pPr>
              <w:snapToGrid w:val="0"/>
              <w:spacing w:line="360" w:lineRule="auto"/>
              <w:jc w:val="center"/>
              <w:rPr>
                <w:rFonts w:ascii="仿宋" w:hAnsi="仿宋" w:eastAsia="仿宋" w:cs="仿宋"/>
                <w:sz w:val="24"/>
              </w:rPr>
            </w:pPr>
          </w:p>
        </w:tc>
        <w:tc>
          <w:tcPr>
            <w:tcW w:w="1559" w:type="dxa"/>
            <w:vAlign w:val="center"/>
          </w:tcPr>
          <w:p w14:paraId="0D7D52D9">
            <w:pPr>
              <w:spacing w:line="360" w:lineRule="auto"/>
              <w:jc w:val="center"/>
              <w:rPr>
                <w:rFonts w:ascii="仿宋" w:hAnsi="仿宋" w:eastAsia="仿宋" w:cs="仿宋"/>
                <w:sz w:val="24"/>
              </w:rPr>
            </w:pPr>
          </w:p>
        </w:tc>
        <w:tc>
          <w:tcPr>
            <w:tcW w:w="1984" w:type="dxa"/>
            <w:vAlign w:val="center"/>
          </w:tcPr>
          <w:p w14:paraId="1BE00263">
            <w:pPr>
              <w:spacing w:line="360" w:lineRule="auto"/>
              <w:jc w:val="center"/>
              <w:rPr>
                <w:rFonts w:ascii="仿宋" w:hAnsi="仿宋" w:eastAsia="仿宋" w:cs="仿宋"/>
                <w:sz w:val="24"/>
              </w:rPr>
            </w:pPr>
          </w:p>
        </w:tc>
        <w:tc>
          <w:tcPr>
            <w:tcW w:w="3119" w:type="dxa"/>
            <w:vAlign w:val="center"/>
          </w:tcPr>
          <w:p w14:paraId="7BC8423D">
            <w:pPr>
              <w:spacing w:line="360" w:lineRule="auto"/>
              <w:jc w:val="center"/>
              <w:rPr>
                <w:rFonts w:ascii="仿宋" w:hAnsi="仿宋" w:eastAsia="仿宋" w:cs="仿宋"/>
                <w:sz w:val="24"/>
              </w:rPr>
            </w:pPr>
          </w:p>
        </w:tc>
      </w:tr>
      <w:tr w14:paraId="7315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45" w:type="dxa"/>
            <w:gridSpan w:val="4"/>
            <w:vAlign w:val="center"/>
          </w:tcPr>
          <w:p w14:paraId="01C44F80">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922" w:type="dxa"/>
            <w:gridSpan w:val="4"/>
            <w:vAlign w:val="center"/>
          </w:tcPr>
          <w:p w14:paraId="632A914D">
            <w:pPr>
              <w:spacing w:line="360" w:lineRule="auto"/>
              <w:jc w:val="center"/>
              <w:rPr>
                <w:rFonts w:ascii="仿宋" w:hAnsi="仿宋" w:eastAsia="仿宋" w:cs="仿宋"/>
                <w:sz w:val="24"/>
              </w:rPr>
            </w:pPr>
          </w:p>
        </w:tc>
      </w:tr>
      <w:tr w14:paraId="3DF3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45" w:type="dxa"/>
            <w:gridSpan w:val="4"/>
            <w:vAlign w:val="center"/>
          </w:tcPr>
          <w:p w14:paraId="0F4BE987">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922" w:type="dxa"/>
            <w:gridSpan w:val="4"/>
            <w:vAlign w:val="center"/>
          </w:tcPr>
          <w:p w14:paraId="6E4A92EB">
            <w:pPr>
              <w:spacing w:line="360" w:lineRule="auto"/>
              <w:jc w:val="center"/>
              <w:rPr>
                <w:rFonts w:ascii="仿宋" w:hAnsi="仿宋" w:eastAsia="仿宋" w:cs="仿宋"/>
                <w:sz w:val="24"/>
              </w:rPr>
            </w:pPr>
          </w:p>
        </w:tc>
      </w:tr>
    </w:tbl>
    <w:p w14:paraId="34534253">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79244350">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7F375A1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0988BC5E">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5DAF0DAE">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FACBA82">
      <w:pPr>
        <w:spacing w:line="360" w:lineRule="auto"/>
        <w:ind w:firstLine="482" w:firstLineChars="200"/>
        <w:rPr>
          <w:rFonts w:ascii="仿宋" w:hAnsi="仿宋" w:eastAsia="仿宋" w:cs="仿宋"/>
          <w:b/>
          <w:kern w:val="0"/>
          <w:sz w:val="24"/>
        </w:rPr>
      </w:pPr>
    </w:p>
    <w:p w14:paraId="407BCF17">
      <w:pPr>
        <w:pStyle w:val="698"/>
        <w:keepNext w:val="0"/>
        <w:pageBreakBefore w:val="0"/>
        <w:tabs>
          <w:tab w:val="clear" w:pos="720"/>
        </w:tabs>
        <w:snapToGrid w:val="0"/>
        <w:spacing w:before="120" w:after="120"/>
        <w:ind w:firstLine="643"/>
        <w:outlineLvl w:val="9"/>
        <w:rPr>
          <w:rFonts w:ascii="仿宋" w:hAnsi="仿宋" w:eastAsia="仿宋" w:cs="仿宋"/>
          <w:kern w:val="2"/>
          <w:sz w:val="32"/>
          <w:szCs w:val="32"/>
        </w:rPr>
      </w:pPr>
    </w:p>
    <w:p w14:paraId="663F9E2A">
      <w:pPr>
        <w:pStyle w:val="698"/>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535F2935">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14:paraId="04BCC60D">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906947F">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C7BB9AE">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618F377A">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E50397B">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6BA0EAE">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AD211BC">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7FF421F">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6987D86">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314447D">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B943BD5">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0C86513">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2DA45C6">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AB3756E">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1ACBA4A">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1A73895B">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5D692965">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665F085">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2FC8D637">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6CEC2CA">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5138BD0">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59E76887">
      <w:pPr>
        <w:snapToGrid w:val="0"/>
        <w:spacing w:line="360" w:lineRule="auto"/>
        <w:rPr>
          <w:rFonts w:ascii="仿宋" w:hAnsi="仿宋" w:eastAsia="仿宋" w:cs="仿宋"/>
          <w:sz w:val="24"/>
        </w:rPr>
      </w:pPr>
      <w:r>
        <w:rPr>
          <w:rFonts w:hint="eastAsia" w:ascii="仿宋" w:hAnsi="仿宋" w:eastAsia="仿宋" w:cs="仿宋"/>
          <w:sz w:val="24"/>
        </w:rPr>
        <w:t>……</w:t>
      </w:r>
    </w:p>
    <w:p w14:paraId="1DA1E534">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66E2AD6B">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123BE2F">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7343E285">
      <w:pPr>
        <w:spacing w:line="360" w:lineRule="auto"/>
        <w:rPr>
          <w:rFonts w:ascii="仿宋" w:hAnsi="仿宋" w:eastAsia="仿宋" w:cs="仿宋"/>
          <w:sz w:val="24"/>
        </w:rPr>
      </w:pPr>
      <w:r>
        <w:rPr>
          <w:rFonts w:hint="eastAsia" w:ascii="仿宋" w:hAnsi="仿宋" w:eastAsia="仿宋" w:cs="仿宋"/>
          <w:sz w:val="24"/>
        </w:rPr>
        <w:t xml:space="preserve">日期：    </w:t>
      </w:r>
    </w:p>
    <w:p w14:paraId="0E55F32B">
      <w:pPr>
        <w:spacing w:line="360" w:lineRule="auto"/>
        <w:rPr>
          <w:rFonts w:ascii="仿宋" w:hAnsi="仿宋" w:eastAsia="仿宋" w:cs="仿宋"/>
          <w:b/>
          <w:sz w:val="24"/>
        </w:rPr>
      </w:pPr>
      <w:r>
        <w:rPr>
          <w:rFonts w:hint="eastAsia" w:ascii="仿宋" w:hAnsi="仿宋" w:eastAsia="仿宋" w:cs="仿宋"/>
          <w:b/>
          <w:sz w:val="24"/>
        </w:rPr>
        <w:t>质疑函制作说明：</w:t>
      </w:r>
    </w:p>
    <w:p w14:paraId="125E6D0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4B884B3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6B9D83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2A7A28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5412B68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6CF1870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8D5E88B">
      <w:pPr>
        <w:widowControl/>
        <w:spacing w:line="360" w:lineRule="auto"/>
        <w:ind w:firstLine="600" w:firstLineChars="200"/>
        <w:jc w:val="left"/>
        <w:rPr>
          <w:rFonts w:ascii="仿宋" w:hAnsi="仿宋" w:eastAsia="仿宋" w:cs="仿宋"/>
          <w:sz w:val="30"/>
          <w:szCs w:val="30"/>
        </w:rPr>
      </w:pPr>
    </w:p>
    <w:p w14:paraId="1146DD9D">
      <w:pPr>
        <w:spacing w:line="360" w:lineRule="auto"/>
        <w:jc w:val="center"/>
        <w:rPr>
          <w:rFonts w:ascii="仿宋" w:hAnsi="仿宋" w:eastAsia="仿宋" w:cs="仿宋"/>
          <w:b/>
          <w:spacing w:val="6"/>
          <w:sz w:val="32"/>
          <w:szCs w:val="32"/>
        </w:rPr>
      </w:pPr>
    </w:p>
    <w:p w14:paraId="66B07D97">
      <w:pPr>
        <w:spacing w:line="360" w:lineRule="auto"/>
        <w:jc w:val="center"/>
        <w:rPr>
          <w:rFonts w:ascii="仿宋" w:hAnsi="仿宋" w:eastAsia="仿宋" w:cs="仿宋"/>
          <w:b/>
          <w:spacing w:val="6"/>
          <w:sz w:val="32"/>
          <w:szCs w:val="32"/>
        </w:rPr>
      </w:pPr>
    </w:p>
    <w:p w14:paraId="1BCEF47B">
      <w:pPr>
        <w:spacing w:line="360" w:lineRule="auto"/>
        <w:jc w:val="center"/>
        <w:rPr>
          <w:rFonts w:ascii="仿宋" w:hAnsi="仿宋" w:eastAsia="仿宋" w:cs="仿宋"/>
          <w:b/>
          <w:spacing w:val="6"/>
          <w:sz w:val="32"/>
          <w:szCs w:val="32"/>
        </w:rPr>
      </w:pPr>
    </w:p>
    <w:p w14:paraId="6D85D85D">
      <w:pPr>
        <w:spacing w:line="360" w:lineRule="auto"/>
        <w:jc w:val="center"/>
        <w:rPr>
          <w:rFonts w:ascii="仿宋" w:hAnsi="仿宋" w:eastAsia="仿宋" w:cs="仿宋"/>
          <w:b/>
          <w:spacing w:val="6"/>
          <w:sz w:val="32"/>
          <w:szCs w:val="32"/>
        </w:rPr>
      </w:pPr>
    </w:p>
    <w:p w14:paraId="42CA6524">
      <w:pPr>
        <w:spacing w:line="360" w:lineRule="auto"/>
        <w:jc w:val="center"/>
        <w:rPr>
          <w:rFonts w:ascii="仿宋" w:hAnsi="仿宋" w:eastAsia="仿宋" w:cs="仿宋"/>
          <w:b/>
          <w:spacing w:val="6"/>
          <w:sz w:val="32"/>
          <w:szCs w:val="32"/>
        </w:rPr>
      </w:pPr>
    </w:p>
    <w:p w14:paraId="6996EB92">
      <w:pPr>
        <w:spacing w:line="360" w:lineRule="auto"/>
        <w:jc w:val="center"/>
        <w:rPr>
          <w:rFonts w:ascii="仿宋" w:hAnsi="仿宋" w:eastAsia="仿宋" w:cs="仿宋"/>
          <w:b/>
          <w:spacing w:val="6"/>
          <w:sz w:val="32"/>
          <w:szCs w:val="32"/>
        </w:rPr>
      </w:pPr>
    </w:p>
    <w:p w14:paraId="5DD8238B">
      <w:pPr>
        <w:spacing w:line="360" w:lineRule="auto"/>
        <w:jc w:val="center"/>
        <w:rPr>
          <w:rFonts w:ascii="仿宋" w:hAnsi="仿宋" w:eastAsia="仿宋" w:cs="仿宋"/>
          <w:b/>
          <w:spacing w:val="6"/>
          <w:sz w:val="32"/>
          <w:szCs w:val="32"/>
        </w:rPr>
      </w:pPr>
    </w:p>
    <w:p w14:paraId="47D86DBA">
      <w:pPr>
        <w:pStyle w:val="25"/>
        <w:rPr>
          <w:rFonts w:ascii="仿宋" w:hAnsi="仿宋" w:eastAsia="仿宋" w:cs="仿宋"/>
          <w:b/>
          <w:spacing w:val="6"/>
          <w:sz w:val="32"/>
          <w:szCs w:val="32"/>
        </w:rPr>
      </w:pPr>
    </w:p>
    <w:p w14:paraId="54F6576E">
      <w:pPr>
        <w:rPr>
          <w:rFonts w:ascii="仿宋" w:hAnsi="仿宋" w:eastAsia="仿宋" w:cs="仿宋"/>
          <w:b/>
          <w:spacing w:val="6"/>
          <w:sz w:val="32"/>
          <w:szCs w:val="32"/>
        </w:rPr>
      </w:pPr>
    </w:p>
    <w:p w14:paraId="0984EF28">
      <w:pPr>
        <w:pStyle w:val="25"/>
        <w:rPr>
          <w:rFonts w:ascii="仿宋" w:hAnsi="仿宋" w:eastAsia="仿宋" w:cs="仿宋"/>
          <w:b/>
          <w:spacing w:val="6"/>
          <w:sz w:val="32"/>
          <w:szCs w:val="32"/>
        </w:rPr>
      </w:pPr>
    </w:p>
    <w:p w14:paraId="4BD77CFD">
      <w:pPr>
        <w:rPr>
          <w:rFonts w:ascii="仿宋" w:hAnsi="仿宋" w:eastAsia="仿宋" w:cs="仿宋"/>
          <w:b/>
          <w:spacing w:val="6"/>
          <w:sz w:val="32"/>
          <w:szCs w:val="32"/>
        </w:rPr>
      </w:pPr>
    </w:p>
    <w:p w14:paraId="24E2DD3D">
      <w:pPr>
        <w:pStyle w:val="25"/>
      </w:pPr>
    </w:p>
    <w:p w14:paraId="2E4E3325">
      <w:pPr>
        <w:spacing w:line="360" w:lineRule="auto"/>
        <w:jc w:val="left"/>
        <w:rPr>
          <w:rFonts w:ascii="仿宋" w:hAnsi="仿宋" w:eastAsia="仿宋" w:cs="仿宋"/>
          <w:b/>
          <w:spacing w:val="6"/>
          <w:sz w:val="32"/>
          <w:szCs w:val="32"/>
        </w:rPr>
      </w:pPr>
    </w:p>
    <w:p w14:paraId="090CDEF2">
      <w:pPr>
        <w:pStyle w:val="25"/>
        <w:rPr>
          <w:rFonts w:ascii="仿宋" w:hAnsi="仿宋" w:eastAsia="仿宋" w:cs="仿宋"/>
          <w:b/>
          <w:spacing w:val="6"/>
          <w:sz w:val="32"/>
          <w:szCs w:val="32"/>
        </w:rPr>
      </w:pPr>
    </w:p>
    <w:p w14:paraId="4DD1AED9">
      <w:pPr>
        <w:rPr>
          <w:rFonts w:ascii="仿宋" w:hAnsi="仿宋" w:eastAsia="仿宋" w:cs="仿宋"/>
          <w:b/>
          <w:spacing w:val="6"/>
          <w:sz w:val="32"/>
          <w:szCs w:val="32"/>
        </w:rPr>
      </w:pPr>
    </w:p>
    <w:p w14:paraId="002D98DF">
      <w:pPr>
        <w:pStyle w:val="25"/>
        <w:rPr>
          <w:rFonts w:ascii="仿宋" w:hAnsi="仿宋" w:eastAsia="仿宋" w:cs="仿宋"/>
          <w:b/>
          <w:spacing w:val="6"/>
          <w:sz w:val="32"/>
          <w:szCs w:val="32"/>
        </w:rPr>
      </w:pPr>
    </w:p>
    <w:p w14:paraId="704E54E9">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081C6DCE">
      <w:pPr>
        <w:spacing w:line="360" w:lineRule="auto"/>
        <w:jc w:val="center"/>
        <w:rPr>
          <w:rFonts w:ascii="仿宋" w:hAnsi="仿宋" w:eastAsia="仿宋" w:cs="仿宋"/>
          <w:b/>
          <w:sz w:val="24"/>
        </w:rPr>
      </w:pPr>
    </w:p>
    <w:p w14:paraId="45AD1CC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1D35C6D3">
      <w:pPr>
        <w:spacing w:line="360" w:lineRule="auto"/>
        <w:rPr>
          <w:rFonts w:ascii="仿宋" w:hAnsi="仿宋" w:eastAsia="仿宋" w:cs="仿宋"/>
          <w:sz w:val="24"/>
        </w:rPr>
      </w:pPr>
      <w:r>
        <w:rPr>
          <w:rFonts w:hint="eastAsia" w:ascii="仿宋" w:hAnsi="仿宋" w:eastAsia="仿宋" w:cs="仿宋"/>
          <w:sz w:val="24"/>
        </w:rPr>
        <w:t>一、投诉相关主体基本情况</w:t>
      </w:r>
    </w:p>
    <w:p w14:paraId="33195FE6">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F80CCD3">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B3EA56D">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D5D1A4A">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7C684F7">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5E7C9C8">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2834AD2A">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7E3DDE2">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BC3CE5D">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D0A685">
      <w:pPr>
        <w:spacing w:line="360" w:lineRule="auto"/>
        <w:rPr>
          <w:rFonts w:ascii="仿宋" w:hAnsi="仿宋" w:eastAsia="仿宋" w:cs="仿宋"/>
          <w:sz w:val="24"/>
        </w:rPr>
      </w:pPr>
      <w:r>
        <w:rPr>
          <w:rFonts w:hint="eastAsia" w:ascii="仿宋" w:hAnsi="仿宋" w:eastAsia="仿宋" w:cs="仿宋"/>
          <w:sz w:val="24"/>
        </w:rPr>
        <w:t>被投诉人2</w:t>
      </w:r>
    </w:p>
    <w:p w14:paraId="2C9102E6">
      <w:pPr>
        <w:spacing w:line="360" w:lineRule="auto"/>
        <w:rPr>
          <w:rFonts w:ascii="仿宋" w:hAnsi="仿宋" w:eastAsia="仿宋" w:cs="仿宋"/>
          <w:sz w:val="24"/>
          <w:u w:val="dotted"/>
        </w:rPr>
      </w:pPr>
      <w:r>
        <w:rPr>
          <w:rFonts w:hint="eastAsia" w:ascii="仿宋" w:hAnsi="仿宋" w:eastAsia="仿宋" w:cs="仿宋"/>
          <w:sz w:val="24"/>
        </w:rPr>
        <w:t>……</w:t>
      </w:r>
    </w:p>
    <w:p w14:paraId="52290F70">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C422C62">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1AD6645">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4394785">
      <w:pPr>
        <w:spacing w:line="360" w:lineRule="auto"/>
        <w:rPr>
          <w:rFonts w:ascii="仿宋" w:hAnsi="仿宋" w:eastAsia="仿宋" w:cs="仿宋"/>
          <w:sz w:val="24"/>
        </w:rPr>
      </w:pPr>
      <w:r>
        <w:rPr>
          <w:rFonts w:hint="eastAsia" w:ascii="仿宋" w:hAnsi="仿宋" w:eastAsia="仿宋" w:cs="仿宋"/>
          <w:sz w:val="24"/>
        </w:rPr>
        <w:t>二、投诉项目基本情况</w:t>
      </w:r>
    </w:p>
    <w:p w14:paraId="3479AD15">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AF1CA75">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8F0BD73">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6A0C189">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102DA008">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160FEBD">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1197C77">
      <w:pPr>
        <w:spacing w:line="360" w:lineRule="auto"/>
        <w:rPr>
          <w:rFonts w:ascii="仿宋" w:hAnsi="仿宋" w:eastAsia="仿宋" w:cs="仿宋"/>
          <w:sz w:val="24"/>
        </w:rPr>
      </w:pPr>
      <w:r>
        <w:rPr>
          <w:rFonts w:hint="eastAsia" w:ascii="仿宋" w:hAnsi="仿宋" w:eastAsia="仿宋" w:cs="仿宋"/>
          <w:sz w:val="24"/>
        </w:rPr>
        <w:t>三、质疑基本情况</w:t>
      </w:r>
    </w:p>
    <w:p w14:paraId="09C8B8FA">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46CF6D4">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3462312">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4BC2D5A">
      <w:pPr>
        <w:spacing w:line="360" w:lineRule="auto"/>
        <w:rPr>
          <w:rFonts w:ascii="仿宋" w:hAnsi="仿宋" w:eastAsia="仿宋" w:cs="仿宋"/>
          <w:sz w:val="24"/>
        </w:rPr>
      </w:pPr>
      <w:r>
        <w:rPr>
          <w:rFonts w:hint="eastAsia" w:ascii="仿宋" w:hAnsi="仿宋" w:eastAsia="仿宋" w:cs="仿宋"/>
          <w:sz w:val="24"/>
        </w:rPr>
        <w:t>四、投诉事项具体内容</w:t>
      </w:r>
    </w:p>
    <w:p w14:paraId="422497EF">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0E5752F">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DCD38E1">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550C0167">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89EBB50">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C84BF50">
      <w:pPr>
        <w:spacing w:line="360" w:lineRule="auto"/>
        <w:rPr>
          <w:rFonts w:ascii="仿宋" w:hAnsi="仿宋" w:eastAsia="仿宋" w:cs="仿宋"/>
          <w:sz w:val="24"/>
        </w:rPr>
      </w:pPr>
      <w:r>
        <w:rPr>
          <w:rFonts w:hint="eastAsia" w:ascii="仿宋" w:hAnsi="仿宋" w:eastAsia="仿宋" w:cs="仿宋"/>
          <w:sz w:val="24"/>
        </w:rPr>
        <w:t>投诉事项2</w:t>
      </w:r>
    </w:p>
    <w:p w14:paraId="5BAC0BF8">
      <w:pPr>
        <w:spacing w:line="360" w:lineRule="auto"/>
        <w:rPr>
          <w:rFonts w:ascii="仿宋" w:hAnsi="仿宋" w:eastAsia="仿宋" w:cs="仿宋"/>
          <w:sz w:val="24"/>
          <w:u w:val="dotted"/>
        </w:rPr>
      </w:pPr>
      <w:r>
        <w:rPr>
          <w:rFonts w:hint="eastAsia" w:ascii="仿宋" w:hAnsi="仿宋" w:eastAsia="仿宋" w:cs="仿宋"/>
          <w:sz w:val="24"/>
        </w:rPr>
        <w:t>……</w:t>
      </w:r>
    </w:p>
    <w:p w14:paraId="725413DD">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E8AFF45">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56FC8D1">
      <w:pPr>
        <w:spacing w:line="360" w:lineRule="auto"/>
        <w:rPr>
          <w:rFonts w:ascii="仿宋" w:hAnsi="仿宋" w:eastAsia="仿宋" w:cs="仿宋"/>
          <w:sz w:val="24"/>
          <w:u w:val="single"/>
        </w:rPr>
      </w:pPr>
      <w:r>
        <w:rPr>
          <w:rFonts w:hint="eastAsia" w:ascii="仿宋" w:hAnsi="仿宋" w:eastAsia="仿宋" w:cs="仿宋"/>
          <w:sz w:val="24"/>
        </w:rPr>
        <w:t xml:space="preserve">                                                                                                    </w:t>
      </w:r>
    </w:p>
    <w:p w14:paraId="3C77D018">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B76FE36">
      <w:pPr>
        <w:spacing w:line="360" w:lineRule="auto"/>
        <w:rPr>
          <w:rFonts w:ascii="仿宋" w:hAnsi="仿宋" w:eastAsia="仿宋" w:cs="仿宋"/>
          <w:sz w:val="24"/>
        </w:rPr>
      </w:pPr>
      <w:r>
        <w:rPr>
          <w:rFonts w:hint="eastAsia" w:ascii="仿宋" w:hAnsi="仿宋" w:eastAsia="仿宋" w:cs="仿宋"/>
          <w:sz w:val="24"/>
        </w:rPr>
        <w:t xml:space="preserve">日期：    </w:t>
      </w:r>
    </w:p>
    <w:p w14:paraId="7F03411E">
      <w:pPr>
        <w:spacing w:line="360" w:lineRule="auto"/>
        <w:rPr>
          <w:rFonts w:ascii="仿宋" w:hAnsi="仿宋" w:eastAsia="仿宋" w:cs="仿宋"/>
          <w:b/>
          <w:sz w:val="24"/>
        </w:rPr>
      </w:pPr>
    </w:p>
    <w:p w14:paraId="3AE6247E">
      <w:pPr>
        <w:spacing w:line="360" w:lineRule="auto"/>
        <w:rPr>
          <w:rFonts w:ascii="仿宋" w:hAnsi="仿宋" w:eastAsia="仿宋" w:cs="仿宋"/>
          <w:b/>
          <w:sz w:val="24"/>
        </w:rPr>
      </w:pPr>
    </w:p>
    <w:p w14:paraId="2A12D4B6">
      <w:pPr>
        <w:spacing w:line="360" w:lineRule="auto"/>
        <w:rPr>
          <w:rFonts w:ascii="仿宋" w:hAnsi="仿宋" w:eastAsia="仿宋" w:cs="仿宋"/>
          <w:b/>
          <w:sz w:val="24"/>
        </w:rPr>
      </w:pPr>
      <w:r>
        <w:rPr>
          <w:rFonts w:hint="eastAsia" w:ascii="仿宋" w:hAnsi="仿宋" w:eastAsia="仿宋" w:cs="仿宋"/>
          <w:b/>
          <w:sz w:val="24"/>
        </w:rPr>
        <w:t>投诉书制作说明：</w:t>
      </w:r>
    </w:p>
    <w:p w14:paraId="2F7702EA">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3B798B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56A3F7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48112DF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61D3AF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A6CE91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7F36970D">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C4DD86A">
      <w:pPr>
        <w:spacing w:line="360" w:lineRule="auto"/>
        <w:rPr>
          <w:rFonts w:ascii="仿宋" w:hAnsi="仿宋" w:eastAsia="仿宋" w:cs="仿宋"/>
          <w:b/>
          <w:sz w:val="24"/>
        </w:rPr>
      </w:pPr>
    </w:p>
    <w:p w14:paraId="01743CBE">
      <w:pPr>
        <w:autoSpaceDE w:val="0"/>
        <w:autoSpaceDN w:val="0"/>
        <w:jc w:val="center"/>
        <w:rPr>
          <w:rFonts w:ascii="仿宋" w:hAnsi="仿宋" w:eastAsia="仿宋" w:cs="仿宋"/>
          <w:b/>
          <w:spacing w:val="6"/>
          <w:sz w:val="32"/>
          <w:szCs w:val="32"/>
        </w:rPr>
      </w:pPr>
    </w:p>
    <w:p w14:paraId="634AFD98">
      <w:pPr>
        <w:autoSpaceDE w:val="0"/>
        <w:autoSpaceDN w:val="0"/>
        <w:jc w:val="center"/>
        <w:rPr>
          <w:rFonts w:ascii="仿宋" w:hAnsi="仿宋" w:eastAsia="仿宋" w:cs="仿宋"/>
          <w:b/>
          <w:spacing w:val="6"/>
          <w:sz w:val="32"/>
          <w:szCs w:val="32"/>
        </w:rPr>
      </w:pPr>
    </w:p>
    <w:p w14:paraId="4EEF8F61">
      <w:pPr>
        <w:spacing w:line="360" w:lineRule="auto"/>
        <w:jc w:val="center"/>
        <w:rPr>
          <w:rFonts w:ascii="仿宋" w:hAnsi="仿宋" w:eastAsia="仿宋" w:cs="仿宋"/>
          <w:sz w:val="24"/>
          <w:u w:val="single"/>
        </w:rPr>
      </w:pPr>
    </w:p>
    <w:p w14:paraId="575C5567">
      <w:pPr>
        <w:pageBreakBefore/>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0C45301B">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55532D8F">
      <w:pPr>
        <w:widowControl/>
        <w:shd w:val="clear" w:color="auto" w:fill="FFFFFF"/>
        <w:spacing w:before="150" w:line="420" w:lineRule="atLeast"/>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307B82A">
      <w:pPr>
        <w:widowControl/>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0A310EB5">
      <w:pPr>
        <w:widowControl/>
        <w:shd w:val="clear" w:color="auto" w:fill="FFFFFF"/>
        <w:spacing w:before="150" w:line="420" w:lineRule="atLeast"/>
        <w:ind w:right="825"/>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170DFB84">
      <w:pPr>
        <w:widowControl/>
        <w:shd w:val="clear" w:color="auto" w:fill="FFFFFF"/>
        <w:spacing w:before="150" w:line="420" w:lineRule="atLeast"/>
        <w:ind w:right="825"/>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0E76AE8E">
      <w:pPr>
        <w:pStyle w:val="24"/>
        <w:rPr>
          <w:lang w:val="en-US"/>
        </w:rPr>
      </w:pPr>
    </w:p>
    <w:p w14:paraId="7A132884">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4C06533A">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9B3BAE7">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6F15F9CB">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91CE4B2">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247E558F">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1DA52113">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62F28C60">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0E001ABE">
      <w:pPr>
        <w:widowControl/>
        <w:jc w:val="left"/>
        <w:rPr>
          <w:rFonts w:ascii="仿宋" w:hAnsi="仿宋" w:eastAsia="仿宋" w:cs="仿宋"/>
          <w:kern w:val="0"/>
          <w:sz w:val="24"/>
        </w:rPr>
      </w:pPr>
    </w:p>
    <w:p w14:paraId="350E92A9">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40644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B1D3A9C">
            <w:pPr>
              <w:widowControl/>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7B5E24A5">
            <w:pPr>
              <w:widowControl/>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65B0D410">
            <w:pPr>
              <w:widowControl/>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4BC4490C">
            <w:pPr>
              <w:widowControl/>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44332607">
            <w:pPr>
              <w:widowControl/>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7946BE1F">
            <w:pPr>
              <w:widowControl/>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29F89476">
            <w:pPr>
              <w:widowControl/>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481F7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3020BDF">
            <w:pPr>
              <w:widowControl/>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608E5EAC">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0D2E591">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5BDD9E5">
            <w:pPr>
              <w:widowControl/>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F5D0773">
            <w:pPr>
              <w:widowControl/>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4EF397C6">
            <w:pPr>
              <w:widowControl/>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72126E54">
            <w:pPr>
              <w:widowControl/>
              <w:jc w:val="left"/>
              <w:rPr>
                <w:rFonts w:ascii="仿宋" w:hAnsi="仿宋" w:eastAsia="仿宋" w:cs="仿宋"/>
                <w:kern w:val="0"/>
                <w:sz w:val="24"/>
              </w:rPr>
            </w:pPr>
            <w:r>
              <w:rPr>
                <w:rFonts w:hint="eastAsia" w:ascii="仿宋" w:hAnsi="仿宋" w:eastAsia="仿宋" w:cs="仿宋"/>
                <w:kern w:val="0"/>
                <w:sz w:val="24"/>
              </w:rPr>
              <w:t>Y＜50</w:t>
            </w:r>
          </w:p>
        </w:tc>
      </w:tr>
      <w:tr w14:paraId="084DB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B77D6D5">
            <w:pPr>
              <w:widowControl/>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3F799C05">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763425C">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5F59564">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69711297">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1E30F09">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6EC4A07D">
            <w:pPr>
              <w:widowControl/>
              <w:jc w:val="left"/>
              <w:rPr>
                <w:rFonts w:ascii="仿宋" w:hAnsi="仿宋" w:eastAsia="仿宋" w:cs="仿宋"/>
                <w:kern w:val="0"/>
                <w:sz w:val="24"/>
              </w:rPr>
            </w:pPr>
            <w:r>
              <w:rPr>
                <w:rFonts w:hint="eastAsia" w:ascii="仿宋" w:hAnsi="仿宋" w:eastAsia="仿宋" w:cs="仿宋"/>
                <w:kern w:val="0"/>
                <w:sz w:val="24"/>
              </w:rPr>
              <w:t>X＜20</w:t>
            </w:r>
          </w:p>
        </w:tc>
      </w:tr>
      <w:tr w14:paraId="44A2D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9209F23">
            <w:pPr>
              <w:widowControl/>
              <w:jc w:val="left"/>
              <w:rPr>
                <w:rFonts w:ascii="仿宋" w:hAnsi="仿宋" w:eastAsia="仿宋" w:cs="仿宋"/>
                <w:kern w:val="0"/>
                <w:sz w:val="24"/>
              </w:rPr>
            </w:pPr>
          </w:p>
        </w:tc>
        <w:tc>
          <w:tcPr>
            <w:tcW w:w="1560" w:type="dxa"/>
            <w:vAlign w:val="center"/>
          </w:tcPr>
          <w:p w14:paraId="6385BACF">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C5C80C7">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3C50326">
            <w:pPr>
              <w:widowControl/>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8168CC3">
            <w:pPr>
              <w:widowControl/>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74230B60">
            <w:pPr>
              <w:widowControl/>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7F784959">
            <w:pPr>
              <w:widowControl/>
              <w:jc w:val="left"/>
              <w:rPr>
                <w:rFonts w:ascii="仿宋" w:hAnsi="仿宋" w:eastAsia="仿宋" w:cs="仿宋"/>
                <w:kern w:val="0"/>
                <w:sz w:val="24"/>
              </w:rPr>
            </w:pPr>
            <w:r>
              <w:rPr>
                <w:rFonts w:hint="eastAsia" w:ascii="仿宋" w:hAnsi="仿宋" w:eastAsia="仿宋" w:cs="仿宋"/>
                <w:kern w:val="0"/>
                <w:sz w:val="24"/>
              </w:rPr>
              <w:t>Y＜300</w:t>
            </w:r>
          </w:p>
        </w:tc>
      </w:tr>
      <w:tr w14:paraId="4A151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5ECB29B">
            <w:pPr>
              <w:widowControl/>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548CACD7">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3CF875A">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B8859F8">
            <w:pPr>
              <w:widowControl/>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78F04380">
            <w:pPr>
              <w:widowControl/>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345A7F7C">
            <w:pPr>
              <w:widowControl/>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0ED986CD">
            <w:pPr>
              <w:widowControl/>
              <w:jc w:val="left"/>
              <w:rPr>
                <w:rFonts w:ascii="仿宋" w:hAnsi="仿宋" w:eastAsia="仿宋" w:cs="仿宋"/>
                <w:kern w:val="0"/>
                <w:sz w:val="24"/>
              </w:rPr>
            </w:pPr>
            <w:r>
              <w:rPr>
                <w:rFonts w:hint="eastAsia" w:ascii="仿宋" w:hAnsi="仿宋" w:eastAsia="仿宋" w:cs="仿宋"/>
                <w:kern w:val="0"/>
                <w:sz w:val="24"/>
              </w:rPr>
              <w:t>Y＜300</w:t>
            </w:r>
          </w:p>
        </w:tc>
      </w:tr>
      <w:tr w14:paraId="1BE82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604774A">
            <w:pPr>
              <w:widowControl/>
              <w:jc w:val="left"/>
              <w:rPr>
                <w:rFonts w:ascii="仿宋" w:hAnsi="仿宋" w:eastAsia="仿宋" w:cs="仿宋"/>
                <w:kern w:val="0"/>
                <w:sz w:val="24"/>
              </w:rPr>
            </w:pPr>
          </w:p>
        </w:tc>
        <w:tc>
          <w:tcPr>
            <w:tcW w:w="1560" w:type="dxa"/>
            <w:vAlign w:val="center"/>
          </w:tcPr>
          <w:p w14:paraId="14610F07">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6A8A3B69">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4160A01">
            <w:pPr>
              <w:widowControl/>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6C8AA08D">
            <w:pPr>
              <w:widowControl/>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1D3E3969">
            <w:pPr>
              <w:widowControl/>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772D321B">
            <w:pPr>
              <w:widowControl/>
              <w:jc w:val="left"/>
              <w:rPr>
                <w:rFonts w:ascii="仿宋" w:hAnsi="仿宋" w:eastAsia="仿宋" w:cs="仿宋"/>
                <w:kern w:val="0"/>
                <w:sz w:val="24"/>
              </w:rPr>
            </w:pPr>
            <w:r>
              <w:rPr>
                <w:rFonts w:hint="eastAsia" w:ascii="仿宋" w:hAnsi="仿宋" w:eastAsia="仿宋" w:cs="仿宋"/>
                <w:kern w:val="0"/>
                <w:sz w:val="24"/>
              </w:rPr>
              <w:t>Z＜300</w:t>
            </w:r>
          </w:p>
        </w:tc>
      </w:tr>
      <w:tr w14:paraId="6AA7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73252F">
            <w:pPr>
              <w:widowControl/>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63664EF1">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6EF6FB4">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A9D4BC6">
            <w:pPr>
              <w:widowControl/>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4F709650">
            <w:pPr>
              <w:widowControl/>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2D435B6C">
            <w:pPr>
              <w:widowControl/>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0C170858">
            <w:pPr>
              <w:widowControl/>
              <w:jc w:val="left"/>
              <w:rPr>
                <w:rFonts w:ascii="仿宋" w:hAnsi="仿宋" w:eastAsia="仿宋" w:cs="仿宋"/>
                <w:kern w:val="0"/>
                <w:sz w:val="24"/>
              </w:rPr>
            </w:pPr>
            <w:r>
              <w:rPr>
                <w:rFonts w:hint="eastAsia" w:ascii="仿宋" w:hAnsi="仿宋" w:eastAsia="仿宋" w:cs="仿宋"/>
                <w:kern w:val="0"/>
                <w:sz w:val="24"/>
              </w:rPr>
              <w:t>X＜5</w:t>
            </w:r>
          </w:p>
        </w:tc>
      </w:tr>
      <w:tr w14:paraId="3373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0269DC1">
            <w:pPr>
              <w:widowControl/>
              <w:jc w:val="left"/>
              <w:rPr>
                <w:rFonts w:ascii="仿宋" w:hAnsi="仿宋" w:eastAsia="仿宋" w:cs="仿宋"/>
                <w:kern w:val="0"/>
                <w:sz w:val="24"/>
              </w:rPr>
            </w:pPr>
          </w:p>
        </w:tc>
        <w:tc>
          <w:tcPr>
            <w:tcW w:w="1560" w:type="dxa"/>
            <w:vAlign w:val="center"/>
          </w:tcPr>
          <w:p w14:paraId="247EC164">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DCDEFB9">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072503E">
            <w:pPr>
              <w:widowControl/>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4C7D31AA">
            <w:pPr>
              <w:widowControl/>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79E72A1C">
            <w:pPr>
              <w:widowControl/>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34476ED5">
            <w:pPr>
              <w:widowControl/>
              <w:jc w:val="left"/>
              <w:rPr>
                <w:rFonts w:ascii="仿宋" w:hAnsi="仿宋" w:eastAsia="仿宋" w:cs="仿宋"/>
                <w:kern w:val="0"/>
                <w:sz w:val="24"/>
              </w:rPr>
            </w:pPr>
            <w:r>
              <w:rPr>
                <w:rFonts w:hint="eastAsia" w:ascii="仿宋" w:hAnsi="仿宋" w:eastAsia="仿宋" w:cs="仿宋"/>
                <w:kern w:val="0"/>
                <w:sz w:val="24"/>
              </w:rPr>
              <w:t>Y＜1000</w:t>
            </w:r>
          </w:p>
        </w:tc>
      </w:tr>
      <w:tr w14:paraId="4D75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6221035">
            <w:pPr>
              <w:widowControl/>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13D4BC5D">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34B000B">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F4D920B">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DE886FC">
            <w:pPr>
              <w:widowControl/>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0C8F6D55">
            <w:pPr>
              <w:widowControl/>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75620C0D">
            <w:pPr>
              <w:widowControl/>
              <w:jc w:val="left"/>
              <w:rPr>
                <w:rFonts w:ascii="仿宋" w:hAnsi="仿宋" w:eastAsia="仿宋" w:cs="仿宋"/>
                <w:kern w:val="0"/>
                <w:sz w:val="24"/>
              </w:rPr>
            </w:pPr>
            <w:r>
              <w:rPr>
                <w:rFonts w:hint="eastAsia" w:ascii="仿宋" w:hAnsi="仿宋" w:eastAsia="仿宋" w:cs="仿宋"/>
                <w:kern w:val="0"/>
                <w:sz w:val="24"/>
              </w:rPr>
              <w:t>X＜10</w:t>
            </w:r>
          </w:p>
        </w:tc>
      </w:tr>
      <w:tr w14:paraId="03BC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481F88A">
            <w:pPr>
              <w:widowControl/>
              <w:jc w:val="left"/>
              <w:rPr>
                <w:rFonts w:ascii="仿宋" w:hAnsi="仿宋" w:eastAsia="仿宋" w:cs="仿宋"/>
                <w:kern w:val="0"/>
                <w:sz w:val="24"/>
              </w:rPr>
            </w:pPr>
          </w:p>
        </w:tc>
        <w:tc>
          <w:tcPr>
            <w:tcW w:w="1560" w:type="dxa"/>
            <w:vAlign w:val="center"/>
          </w:tcPr>
          <w:p w14:paraId="2928896C">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32CAC0F">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3D17B4A">
            <w:pPr>
              <w:widowControl/>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0673966F">
            <w:pPr>
              <w:widowControl/>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1B5EDDEB">
            <w:pPr>
              <w:widowControl/>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21743FB0">
            <w:pPr>
              <w:widowControl/>
              <w:jc w:val="left"/>
              <w:rPr>
                <w:rFonts w:ascii="仿宋" w:hAnsi="仿宋" w:eastAsia="仿宋" w:cs="仿宋"/>
                <w:kern w:val="0"/>
                <w:sz w:val="24"/>
              </w:rPr>
            </w:pPr>
            <w:r>
              <w:rPr>
                <w:rFonts w:hint="eastAsia" w:ascii="仿宋" w:hAnsi="仿宋" w:eastAsia="仿宋" w:cs="仿宋"/>
                <w:kern w:val="0"/>
                <w:sz w:val="24"/>
              </w:rPr>
              <w:t>Y＜100</w:t>
            </w:r>
          </w:p>
        </w:tc>
      </w:tr>
      <w:tr w14:paraId="125FB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FB4D1FA">
            <w:pPr>
              <w:widowControl/>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36E846E0">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7F3DE2A">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19E9C1E">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CD800D8">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75A51F0E">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5AA54BF4">
            <w:pPr>
              <w:widowControl/>
              <w:jc w:val="left"/>
              <w:rPr>
                <w:rFonts w:ascii="仿宋" w:hAnsi="仿宋" w:eastAsia="仿宋" w:cs="仿宋"/>
                <w:kern w:val="0"/>
                <w:sz w:val="24"/>
              </w:rPr>
            </w:pPr>
            <w:r>
              <w:rPr>
                <w:rFonts w:hint="eastAsia" w:ascii="仿宋" w:hAnsi="仿宋" w:eastAsia="仿宋" w:cs="仿宋"/>
                <w:kern w:val="0"/>
                <w:sz w:val="24"/>
              </w:rPr>
              <w:t>X＜20</w:t>
            </w:r>
          </w:p>
        </w:tc>
      </w:tr>
      <w:tr w14:paraId="268E3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0F58AE">
            <w:pPr>
              <w:widowControl/>
              <w:jc w:val="left"/>
              <w:rPr>
                <w:rFonts w:ascii="仿宋" w:hAnsi="仿宋" w:eastAsia="仿宋" w:cs="仿宋"/>
                <w:kern w:val="0"/>
                <w:sz w:val="24"/>
              </w:rPr>
            </w:pPr>
          </w:p>
        </w:tc>
        <w:tc>
          <w:tcPr>
            <w:tcW w:w="1560" w:type="dxa"/>
            <w:vAlign w:val="center"/>
          </w:tcPr>
          <w:p w14:paraId="73C9F6BB">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60B56F3">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C137B3A">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26B1678">
            <w:pPr>
              <w:widowControl/>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5149CE7D">
            <w:pPr>
              <w:widowControl/>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17836389">
            <w:pPr>
              <w:widowControl/>
              <w:jc w:val="left"/>
              <w:rPr>
                <w:rFonts w:ascii="仿宋" w:hAnsi="仿宋" w:eastAsia="仿宋" w:cs="仿宋"/>
                <w:kern w:val="0"/>
                <w:sz w:val="24"/>
              </w:rPr>
            </w:pPr>
            <w:r>
              <w:rPr>
                <w:rFonts w:hint="eastAsia" w:ascii="仿宋" w:hAnsi="仿宋" w:eastAsia="仿宋" w:cs="仿宋"/>
                <w:kern w:val="0"/>
                <w:sz w:val="24"/>
              </w:rPr>
              <w:t>Y＜200</w:t>
            </w:r>
          </w:p>
        </w:tc>
      </w:tr>
      <w:tr w14:paraId="0F4B4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89D6763">
            <w:pPr>
              <w:widowControl/>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09940EF8">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00EF6F2">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92453E5">
            <w:pPr>
              <w:widowControl/>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71B33195">
            <w:pPr>
              <w:widowControl/>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02822695">
            <w:pPr>
              <w:widowControl/>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560EC292">
            <w:pPr>
              <w:widowControl/>
              <w:jc w:val="left"/>
              <w:rPr>
                <w:rFonts w:ascii="仿宋" w:hAnsi="仿宋" w:eastAsia="仿宋" w:cs="仿宋"/>
                <w:kern w:val="0"/>
                <w:sz w:val="24"/>
              </w:rPr>
            </w:pPr>
            <w:r>
              <w:rPr>
                <w:rFonts w:hint="eastAsia" w:ascii="仿宋" w:hAnsi="仿宋" w:eastAsia="仿宋" w:cs="仿宋"/>
                <w:kern w:val="0"/>
                <w:sz w:val="24"/>
              </w:rPr>
              <w:t>X＜20</w:t>
            </w:r>
          </w:p>
        </w:tc>
      </w:tr>
      <w:tr w14:paraId="56D40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6F5B959">
            <w:pPr>
              <w:widowControl/>
              <w:jc w:val="left"/>
              <w:rPr>
                <w:rFonts w:ascii="仿宋" w:hAnsi="仿宋" w:eastAsia="仿宋" w:cs="仿宋"/>
                <w:kern w:val="0"/>
                <w:sz w:val="24"/>
              </w:rPr>
            </w:pPr>
          </w:p>
        </w:tc>
        <w:tc>
          <w:tcPr>
            <w:tcW w:w="1560" w:type="dxa"/>
            <w:vAlign w:val="center"/>
          </w:tcPr>
          <w:p w14:paraId="2BD4646C">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E1D5BF4">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75D5584">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72A6736E">
            <w:pPr>
              <w:widowControl/>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76A731ED">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073351C1">
            <w:pPr>
              <w:widowControl/>
              <w:jc w:val="left"/>
              <w:rPr>
                <w:rFonts w:ascii="仿宋" w:hAnsi="仿宋" w:eastAsia="仿宋" w:cs="仿宋"/>
                <w:kern w:val="0"/>
                <w:sz w:val="24"/>
              </w:rPr>
            </w:pPr>
            <w:r>
              <w:rPr>
                <w:rFonts w:hint="eastAsia" w:ascii="仿宋" w:hAnsi="仿宋" w:eastAsia="仿宋" w:cs="仿宋"/>
                <w:kern w:val="0"/>
                <w:sz w:val="24"/>
              </w:rPr>
              <w:t>Y＜100</w:t>
            </w:r>
          </w:p>
        </w:tc>
      </w:tr>
      <w:tr w14:paraId="37056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F41968C">
            <w:pPr>
              <w:widowControl/>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32394536">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A2105FA">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FEF2E19">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55C84C99">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002F696B">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35EBED90">
            <w:pPr>
              <w:widowControl/>
              <w:jc w:val="left"/>
              <w:rPr>
                <w:rFonts w:ascii="仿宋" w:hAnsi="仿宋" w:eastAsia="仿宋" w:cs="仿宋"/>
                <w:kern w:val="0"/>
                <w:sz w:val="24"/>
              </w:rPr>
            </w:pPr>
            <w:r>
              <w:rPr>
                <w:rFonts w:hint="eastAsia" w:ascii="仿宋" w:hAnsi="仿宋" w:eastAsia="仿宋" w:cs="仿宋"/>
                <w:kern w:val="0"/>
                <w:sz w:val="24"/>
              </w:rPr>
              <w:t>X＜20</w:t>
            </w:r>
          </w:p>
        </w:tc>
      </w:tr>
      <w:tr w14:paraId="3362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A3AB51">
            <w:pPr>
              <w:widowControl/>
              <w:jc w:val="left"/>
              <w:rPr>
                <w:rFonts w:ascii="仿宋" w:hAnsi="仿宋" w:eastAsia="仿宋" w:cs="仿宋"/>
                <w:kern w:val="0"/>
                <w:sz w:val="24"/>
              </w:rPr>
            </w:pPr>
          </w:p>
        </w:tc>
        <w:tc>
          <w:tcPr>
            <w:tcW w:w="1560" w:type="dxa"/>
            <w:vAlign w:val="center"/>
          </w:tcPr>
          <w:p w14:paraId="2FF0228F">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A6AA383">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80FB114">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6D0939F5">
            <w:pPr>
              <w:widowControl/>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16016936">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4F2E042C">
            <w:pPr>
              <w:widowControl/>
              <w:jc w:val="left"/>
              <w:rPr>
                <w:rFonts w:ascii="仿宋" w:hAnsi="仿宋" w:eastAsia="仿宋" w:cs="仿宋"/>
                <w:kern w:val="0"/>
                <w:sz w:val="24"/>
              </w:rPr>
            </w:pPr>
            <w:r>
              <w:rPr>
                <w:rFonts w:hint="eastAsia" w:ascii="仿宋" w:hAnsi="仿宋" w:eastAsia="仿宋" w:cs="仿宋"/>
                <w:kern w:val="0"/>
                <w:sz w:val="24"/>
              </w:rPr>
              <w:t>Y＜100</w:t>
            </w:r>
          </w:p>
        </w:tc>
      </w:tr>
      <w:tr w14:paraId="581EC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6C6A26A">
            <w:pPr>
              <w:widowControl/>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3D51A269">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FD0712E">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A92E625">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0942422">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E3B0E94">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AAB4910">
            <w:pPr>
              <w:widowControl/>
              <w:jc w:val="left"/>
              <w:rPr>
                <w:rFonts w:ascii="仿宋" w:hAnsi="仿宋" w:eastAsia="仿宋" w:cs="仿宋"/>
                <w:kern w:val="0"/>
                <w:sz w:val="24"/>
              </w:rPr>
            </w:pPr>
            <w:r>
              <w:rPr>
                <w:rFonts w:hint="eastAsia" w:ascii="仿宋" w:hAnsi="仿宋" w:eastAsia="仿宋" w:cs="仿宋"/>
                <w:kern w:val="0"/>
                <w:sz w:val="24"/>
              </w:rPr>
              <w:t>X＜10</w:t>
            </w:r>
          </w:p>
        </w:tc>
      </w:tr>
      <w:tr w14:paraId="43D30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03A0308">
            <w:pPr>
              <w:widowControl/>
              <w:jc w:val="left"/>
              <w:rPr>
                <w:rFonts w:ascii="仿宋" w:hAnsi="仿宋" w:eastAsia="仿宋" w:cs="仿宋"/>
                <w:kern w:val="0"/>
                <w:sz w:val="24"/>
              </w:rPr>
            </w:pPr>
          </w:p>
        </w:tc>
        <w:tc>
          <w:tcPr>
            <w:tcW w:w="1560" w:type="dxa"/>
            <w:vAlign w:val="center"/>
          </w:tcPr>
          <w:p w14:paraId="3C930720">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F851975">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02E9E9B">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778778F2">
            <w:pPr>
              <w:widowControl/>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2337D78C">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3054E49C">
            <w:pPr>
              <w:widowControl/>
              <w:jc w:val="left"/>
              <w:rPr>
                <w:rFonts w:ascii="仿宋" w:hAnsi="仿宋" w:eastAsia="仿宋" w:cs="仿宋"/>
                <w:kern w:val="0"/>
                <w:sz w:val="24"/>
              </w:rPr>
            </w:pPr>
            <w:r>
              <w:rPr>
                <w:rFonts w:hint="eastAsia" w:ascii="仿宋" w:hAnsi="仿宋" w:eastAsia="仿宋" w:cs="仿宋"/>
                <w:kern w:val="0"/>
                <w:sz w:val="24"/>
              </w:rPr>
              <w:t>Y＜100</w:t>
            </w:r>
          </w:p>
        </w:tc>
      </w:tr>
      <w:tr w14:paraId="5711B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53AF9A">
            <w:pPr>
              <w:widowControl/>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2F846417">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500823A">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F90A390">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ADFC9DD">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26501B8C">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A3D91DD">
            <w:pPr>
              <w:widowControl/>
              <w:jc w:val="left"/>
              <w:rPr>
                <w:rFonts w:ascii="仿宋" w:hAnsi="仿宋" w:eastAsia="仿宋" w:cs="仿宋"/>
                <w:kern w:val="0"/>
                <w:sz w:val="24"/>
              </w:rPr>
            </w:pPr>
            <w:r>
              <w:rPr>
                <w:rFonts w:hint="eastAsia" w:ascii="仿宋" w:hAnsi="仿宋" w:eastAsia="仿宋" w:cs="仿宋"/>
                <w:kern w:val="0"/>
                <w:sz w:val="24"/>
              </w:rPr>
              <w:t>X＜10</w:t>
            </w:r>
          </w:p>
        </w:tc>
      </w:tr>
      <w:tr w14:paraId="7B027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E2BC970">
            <w:pPr>
              <w:widowControl/>
              <w:jc w:val="left"/>
              <w:rPr>
                <w:rFonts w:ascii="仿宋" w:hAnsi="仿宋" w:eastAsia="仿宋" w:cs="仿宋"/>
                <w:kern w:val="0"/>
                <w:sz w:val="24"/>
              </w:rPr>
            </w:pPr>
          </w:p>
        </w:tc>
        <w:tc>
          <w:tcPr>
            <w:tcW w:w="1560" w:type="dxa"/>
            <w:vAlign w:val="center"/>
          </w:tcPr>
          <w:p w14:paraId="50DBB5D6">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7DBBF04">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43BC1FC">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638DCFF7">
            <w:pPr>
              <w:widowControl/>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52701464">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30CB1C1E">
            <w:pPr>
              <w:widowControl/>
              <w:jc w:val="left"/>
              <w:rPr>
                <w:rFonts w:ascii="仿宋" w:hAnsi="仿宋" w:eastAsia="仿宋" w:cs="仿宋"/>
                <w:kern w:val="0"/>
                <w:sz w:val="24"/>
              </w:rPr>
            </w:pPr>
            <w:r>
              <w:rPr>
                <w:rFonts w:hint="eastAsia" w:ascii="仿宋" w:hAnsi="仿宋" w:eastAsia="仿宋" w:cs="仿宋"/>
                <w:kern w:val="0"/>
                <w:sz w:val="24"/>
              </w:rPr>
              <w:t>Y＜100</w:t>
            </w:r>
          </w:p>
        </w:tc>
      </w:tr>
      <w:tr w14:paraId="0B542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7D998CB">
            <w:pPr>
              <w:widowControl/>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61C77BC9">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CE4B845">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D7DF846">
            <w:pPr>
              <w:widowControl/>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54AA5AAA">
            <w:pPr>
              <w:widowControl/>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2664FF4E">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0BA31B1F">
            <w:pPr>
              <w:widowControl/>
              <w:jc w:val="left"/>
              <w:rPr>
                <w:rFonts w:ascii="仿宋" w:hAnsi="仿宋" w:eastAsia="仿宋" w:cs="仿宋"/>
                <w:kern w:val="0"/>
                <w:sz w:val="24"/>
              </w:rPr>
            </w:pPr>
            <w:r>
              <w:rPr>
                <w:rFonts w:hint="eastAsia" w:ascii="仿宋" w:hAnsi="仿宋" w:eastAsia="仿宋" w:cs="仿宋"/>
                <w:kern w:val="0"/>
                <w:sz w:val="24"/>
              </w:rPr>
              <w:t>X＜10</w:t>
            </w:r>
          </w:p>
        </w:tc>
      </w:tr>
      <w:tr w14:paraId="46F4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968E8F">
            <w:pPr>
              <w:widowControl/>
              <w:jc w:val="left"/>
              <w:rPr>
                <w:rFonts w:ascii="仿宋" w:hAnsi="仿宋" w:eastAsia="仿宋" w:cs="仿宋"/>
                <w:kern w:val="0"/>
                <w:sz w:val="24"/>
              </w:rPr>
            </w:pPr>
          </w:p>
        </w:tc>
        <w:tc>
          <w:tcPr>
            <w:tcW w:w="1560" w:type="dxa"/>
            <w:vAlign w:val="center"/>
          </w:tcPr>
          <w:p w14:paraId="48E7C49D">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E6E8B81">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1EAD736">
            <w:pPr>
              <w:widowControl/>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594F1C7D">
            <w:pPr>
              <w:widowControl/>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4B04DA93">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14421A36">
            <w:pPr>
              <w:widowControl/>
              <w:jc w:val="left"/>
              <w:rPr>
                <w:rFonts w:ascii="仿宋" w:hAnsi="仿宋" w:eastAsia="仿宋" w:cs="仿宋"/>
                <w:kern w:val="0"/>
                <w:sz w:val="24"/>
              </w:rPr>
            </w:pPr>
            <w:r>
              <w:rPr>
                <w:rFonts w:hint="eastAsia" w:ascii="仿宋" w:hAnsi="仿宋" w:eastAsia="仿宋" w:cs="仿宋"/>
                <w:kern w:val="0"/>
                <w:sz w:val="24"/>
              </w:rPr>
              <w:t>Y＜100</w:t>
            </w:r>
          </w:p>
        </w:tc>
      </w:tr>
      <w:tr w14:paraId="6823E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6C0E663">
            <w:pPr>
              <w:widowControl/>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51532EAB">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F3233A1">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3F39BB4">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3A917BD">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39009536">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66913A7">
            <w:pPr>
              <w:widowControl/>
              <w:jc w:val="left"/>
              <w:rPr>
                <w:rFonts w:ascii="仿宋" w:hAnsi="仿宋" w:eastAsia="仿宋" w:cs="仿宋"/>
                <w:kern w:val="0"/>
                <w:sz w:val="24"/>
              </w:rPr>
            </w:pPr>
            <w:r>
              <w:rPr>
                <w:rFonts w:hint="eastAsia" w:ascii="仿宋" w:hAnsi="仿宋" w:eastAsia="仿宋" w:cs="仿宋"/>
                <w:kern w:val="0"/>
                <w:sz w:val="24"/>
              </w:rPr>
              <w:t>X＜10</w:t>
            </w:r>
          </w:p>
        </w:tc>
      </w:tr>
      <w:tr w14:paraId="067E3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3A609FD">
            <w:pPr>
              <w:widowControl/>
              <w:jc w:val="left"/>
              <w:rPr>
                <w:rFonts w:ascii="仿宋" w:hAnsi="仿宋" w:eastAsia="仿宋" w:cs="仿宋"/>
                <w:kern w:val="0"/>
                <w:sz w:val="24"/>
              </w:rPr>
            </w:pPr>
          </w:p>
        </w:tc>
        <w:tc>
          <w:tcPr>
            <w:tcW w:w="1560" w:type="dxa"/>
            <w:vAlign w:val="center"/>
          </w:tcPr>
          <w:p w14:paraId="53DA0321">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DB6E91E">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D1A25D4">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0F29E84C">
            <w:pPr>
              <w:widowControl/>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55C15A83">
            <w:pPr>
              <w:widowControl/>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75BA488D">
            <w:pPr>
              <w:widowControl/>
              <w:jc w:val="left"/>
              <w:rPr>
                <w:rFonts w:ascii="仿宋" w:hAnsi="仿宋" w:eastAsia="仿宋" w:cs="仿宋"/>
                <w:kern w:val="0"/>
                <w:sz w:val="24"/>
              </w:rPr>
            </w:pPr>
            <w:r>
              <w:rPr>
                <w:rFonts w:hint="eastAsia" w:ascii="仿宋" w:hAnsi="仿宋" w:eastAsia="仿宋" w:cs="仿宋"/>
                <w:kern w:val="0"/>
                <w:sz w:val="24"/>
              </w:rPr>
              <w:t>Y＜50</w:t>
            </w:r>
          </w:p>
        </w:tc>
      </w:tr>
      <w:tr w14:paraId="6E08F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302AAA">
            <w:pPr>
              <w:widowControl/>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9E17826">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9CB3314">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7367F9">
            <w:pPr>
              <w:widowControl/>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3D688FE7">
            <w:pPr>
              <w:widowControl/>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6F655F97">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1F11196C">
            <w:pPr>
              <w:widowControl/>
              <w:jc w:val="left"/>
              <w:rPr>
                <w:rFonts w:ascii="仿宋" w:hAnsi="仿宋" w:eastAsia="仿宋" w:cs="仿宋"/>
                <w:kern w:val="0"/>
                <w:sz w:val="24"/>
              </w:rPr>
            </w:pPr>
            <w:r>
              <w:rPr>
                <w:rFonts w:hint="eastAsia" w:ascii="仿宋" w:hAnsi="仿宋" w:eastAsia="仿宋" w:cs="仿宋"/>
                <w:kern w:val="0"/>
                <w:sz w:val="24"/>
              </w:rPr>
              <w:t>Y＜100</w:t>
            </w:r>
          </w:p>
        </w:tc>
      </w:tr>
      <w:tr w14:paraId="2A3C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90E130C">
            <w:pPr>
              <w:widowControl/>
              <w:jc w:val="left"/>
              <w:rPr>
                <w:rFonts w:ascii="仿宋" w:hAnsi="仿宋" w:eastAsia="仿宋" w:cs="仿宋"/>
                <w:kern w:val="0"/>
                <w:sz w:val="24"/>
              </w:rPr>
            </w:pPr>
          </w:p>
        </w:tc>
        <w:tc>
          <w:tcPr>
            <w:tcW w:w="1560" w:type="dxa"/>
            <w:vAlign w:val="center"/>
          </w:tcPr>
          <w:p w14:paraId="5BFD94FD">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A49A1C0">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5CF158B">
            <w:pPr>
              <w:widowControl/>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547A6AAF">
            <w:pPr>
              <w:widowControl/>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775B98B5">
            <w:pPr>
              <w:widowControl/>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0FFE4F7E">
            <w:pPr>
              <w:widowControl/>
              <w:jc w:val="left"/>
              <w:rPr>
                <w:rFonts w:ascii="仿宋" w:hAnsi="仿宋" w:eastAsia="仿宋" w:cs="仿宋"/>
                <w:kern w:val="0"/>
                <w:sz w:val="24"/>
              </w:rPr>
            </w:pPr>
            <w:r>
              <w:rPr>
                <w:rFonts w:hint="eastAsia" w:ascii="仿宋" w:hAnsi="仿宋" w:eastAsia="仿宋" w:cs="仿宋"/>
                <w:kern w:val="0"/>
                <w:sz w:val="24"/>
              </w:rPr>
              <w:t>Z＜2000</w:t>
            </w:r>
          </w:p>
        </w:tc>
      </w:tr>
      <w:tr w14:paraId="2A844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7337F55">
            <w:pPr>
              <w:widowControl/>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3DA8C841">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F17406E">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A0F7523">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E0D6389">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2B02B81">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2B81B833">
            <w:pPr>
              <w:widowControl/>
              <w:jc w:val="left"/>
              <w:rPr>
                <w:rFonts w:ascii="仿宋" w:hAnsi="仿宋" w:eastAsia="仿宋" w:cs="仿宋"/>
                <w:kern w:val="0"/>
                <w:sz w:val="24"/>
              </w:rPr>
            </w:pPr>
            <w:r>
              <w:rPr>
                <w:rFonts w:hint="eastAsia" w:ascii="仿宋" w:hAnsi="仿宋" w:eastAsia="仿宋" w:cs="仿宋"/>
                <w:kern w:val="0"/>
                <w:sz w:val="24"/>
              </w:rPr>
              <w:t>X＜100</w:t>
            </w:r>
          </w:p>
        </w:tc>
      </w:tr>
      <w:tr w14:paraId="7CF4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FF83C95">
            <w:pPr>
              <w:widowControl/>
              <w:jc w:val="left"/>
              <w:rPr>
                <w:rFonts w:ascii="仿宋" w:hAnsi="仿宋" w:eastAsia="仿宋" w:cs="仿宋"/>
                <w:kern w:val="0"/>
                <w:sz w:val="24"/>
              </w:rPr>
            </w:pPr>
          </w:p>
        </w:tc>
        <w:tc>
          <w:tcPr>
            <w:tcW w:w="1560" w:type="dxa"/>
            <w:vAlign w:val="center"/>
          </w:tcPr>
          <w:p w14:paraId="6138F5EC">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13F37BF">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14A927F">
            <w:pPr>
              <w:widowControl/>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34E2F27F">
            <w:pPr>
              <w:widowControl/>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017DBC3F">
            <w:pPr>
              <w:widowControl/>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4FAB62A6">
            <w:pPr>
              <w:widowControl/>
              <w:jc w:val="left"/>
              <w:rPr>
                <w:rFonts w:ascii="仿宋" w:hAnsi="仿宋" w:eastAsia="仿宋" w:cs="仿宋"/>
                <w:kern w:val="0"/>
                <w:sz w:val="24"/>
              </w:rPr>
            </w:pPr>
            <w:r>
              <w:rPr>
                <w:rFonts w:hint="eastAsia" w:ascii="仿宋" w:hAnsi="仿宋" w:eastAsia="仿宋" w:cs="仿宋"/>
                <w:kern w:val="0"/>
                <w:sz w:val="24"/>
              </w:rPr>
              <w:t>Y＜500</w:t>
            </w:r>
          </w:p>
        </w:tc>
      </w:tr>
      <w:tr w14:paraId="70E00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771C85E">
            <w:pPr>
              <w:widowControl/>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73208C98">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2BEAA3D">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795CC4A">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38CAFC77">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E4422F1">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6FD5CDA">
            <w:pPr>
              <w:widowControl/>
              <w:jc w:val="left"/>
              <w:rPr>
                <w:rFonts w:ascii="仿宋" w:hAnsi="仿宋" w:eastAsia="仿宋" w:cs="仿宋"/>
                <w:kern w:val="0"/>
                <w:sz w:val="24"/>
              </w:rPr>
            </w:pPr>
            <w:r>
              <w:rPr>
                <w:rFonts w:hint="eastAsia" w:ascii="仿宋" w:hAnsi="仿宋" w:eastAsia="仿宋" w:cs="仿宋"/>
                <w:kern w:val="0"/>
                <w:sz w:val="24"/>
              </w:rPr>
              <w:t>X＜10</w:t>
            </w:r>
          </w:p>
        </w:tc>
      </w:tr>
      <w:tr w14:paraId="32F01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D8191BC">
            <w:pPr>
              <w:widowControl/>
              <w:jc w:val="left"/>
              <w:rPr>
                <w:rFonts w:ascii="仿宋" w:hAnsi="仿宋" w:eastAsia="仿宋" w:cs="仿宋"/>
                <w:kern w:val="0"/>
                <w:sz w:val="24"/>
              </w:rPr>
            </w:pPr>
          </w:p>
        </w:tc>
        <w:tc>
          <w:tcPr>
            <w:tcW w:w="1560" w:type="dxa"/>
            <w:vAlign w:val="center"/>
          </w:tcPr>
          <w:p w14:paraId="4EC0C186">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53CCFE8E">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A4E755C">
            <w:pPr>
              <w:widowControl/>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2EF93A37">
            <w:pPr>
              <w:widowControl/>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2A3B2A1F">
            <w:pPr>
              <w:widowControl/>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3ACBAE72">
            <w:pPr>
              <w:widowControl/>
              <w:jc w:val="left"/>
              <w:rPr>
                <w:rFonts w:ascii="仿宋" w:hAnsi="仿宋" w:eastAsia="仿宋" w:cs="仿宋"/>
                <w:kern w:val="0"/>
                <w:sz w:val="24"/>
              </w:rPr>
            </w:pPr>
            <w:r>
              <w:rPr>
                <w:rFonts w:hint="eastAsia" w:ascii="仿宋" w:hAnsi="仿宋" w:eastAsia="仿宋" w:cs="仿宋"/>
                <w:kern w:val="0"/>
                <w:sz w:val="24"/>
              </w:rPr>
              <w:t>Z＜100</w:t>
            </w:r>
          </w:p>
        </w:tc>
      </w:tr>
      <w:tr w14:paraId="6717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F485D83">
            <w:pPr>
              <w:widowControl/>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56384E9E">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92CF00B">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C01BE5F">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9F11D53">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1FED8B0">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8CBA21D">
            <w:pPr>
              <w:widowControl/>
              <w:jc w:val="left"/>
              <w:rPr>
                <w:rFonts w:ascii="仿宋" w:hAnsi="仿宋" w:eastAsia="仿宋" w:cs="仿宋"/>
                <w:kern w:val="0"/>
                <w:sz w:val="24"/>
              </w:rPr>
            </w:pPr>
            <w:r>
              <w:rPr>
                <w:rFonts w:hint="eastAsia" w:ascii="仿宋" w:hAnsi="仿宋" w:eastAsia="仿宋" w:cs="仿宋"/>
                <w:kern w:val="0"/>
                <w:sz w:val="24"/>
              </w:rPr>
              <w:t>X＜10</w:t>
            </w:r>
          </w:p>
        </w:tc>
      </w:tr>
    </w:tbl>
    <w:p w14:paraId="7EFF99F8">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2EC2B21C">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7E37AF1D">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945EEA9">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4AE19E70">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4C880EBF">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AAA89FC">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1B7C3ECC">
      <w:pPr>
        <w:widowControl/>
        <w:jc w:val="left"/>
        <w:rPr>
          <w:rFonts w:ascii="仿宋" w:hAnsi="仿宋" w:eastAsia="仿宋" w:cs="仿宋"/>
          <w:kern w:val="0"/>
          <w:sz w:val="24"/>
        </w:rPr>
      </w:pPr>
    </w:p>
    <w:p w14:paraId="0881DF12">
      <w:pPr>
        <w:widowControl/>
        <w:jc w:val="left"/>
        <w:rPr>
          <w:rFonts w:ascii="仿宋" w:hAnsi="仿宋" w:eastAsia="仿宋" w:cs="仿宋"/>
          <w:kern w:val="0"/>
          <w:sz w:val="24"/>
        </w:rPr>
      </w:pPr>
    </w:p>
    <w:p w14:paraId="79576989">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2978AF39">
      <w:pPr>
        <w:widowControl/>
        <w:shd w:val="clear" w:color="auto" w:fill="FFFFFF"/>
        <w:spacing w:before="150" w:line="540" w:lineRule="atLeast"/>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15E6DA54">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545279F8">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B1DF46F">
      <w:pPr>
        <w:widowControl/>
        <w:shd w:val="clear" w:color="auto" w:fill="FFFFFF"/>
        <w:spacing w:before="150" w:line="540" w:lineRule="atLeast"/>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47374241">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DF5A23D">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435DC3D8">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7F2F0C75">
      <w:pPr>
        <w:widowControl/>
        <w:jc w:val="left"/>
        <w:rPr>
          <w:rFonts w:ascii="仿宋" w:hAnsi="仿宋" w:eastAsia="仿宋" w:cs="仿宋"/>
          <w:kern w:val="0"/>
          <w:sz w:val="18"/>
          <w:szCs w:val="18"/>
        </w:rPr>
      </w:pPr>
    </w:p>
    <w:p w14:paraId="4AFDE049">
      <w:pPr>
        <w:widowControl/>
        <w:jc w:val="left"/>
        <w:rPr>
          <w:rFonts w:ascii="仿宋" w:hAnsi="仿宋" w:eastAsia="仿宋" w:cs="仿宋"/>
          <w:kern w:val="0"/>
          <w:sz w:val="18"/>
          <w:szCs w:val="18"/>
        </w:rPr>
      </w:pPr>
    </w:p>
    <w:p w14:paraId="08922D0F">
      <w:pPr>
        <w:widowControl/>
        <w:jc w:val="left"/>
        <w:rPr>
          <w:rFonts w:ascii="仿宋" w:hAnsi="仿宋" w:eastAsia="仿宋" w:cs="仿宋"/>
          <w:kern w:val="0"/>
          <w:sz w:val="18"/>
          <w:szCs w:val="18"/>
        </w:rPr>
      </w:pPr>
    </w:p>
    <w:p w14:paraId="6AD75870">
      <w:pPr>
        <w:widowControl/>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62689F2C">
      <w:pPr>
        <w:widowControl/>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62AF36C5">
      <w:pPr>
        <w:widowControl/>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76D510F5">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66F88EB2">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68874111">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27D8136D">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276E05CE">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42E17512">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5E550715">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7EFD9EC5">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62C0EC37">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1E32F58A">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240276C4">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0D93098F">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5CE269F2">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75074F30">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3475E251">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29781D43">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00075308">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34091C85">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5C97E026">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497F045F">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28D77FF0">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6E53E257">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231F20BD">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7C37B352">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7FE7479F">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673FC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66B3A242">
            <w:pPr>
              <w:widowControl/>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1464B5CA">
            <w:pPr>
              <w:widowControl/>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769ECADD">
            <w:pPr>
              <w:widowControl/>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44D9813D">
            <w:pPr>
              <w:widowControl/>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282C9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57CBACC">
            <w:pPr>
              <w:widowControl/>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6D16F1F5">
            <w:pPr>
              <w:widowControl/>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244D39A5">
            <w:pPr>
              <w:widowControl/>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41A92950">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11A2A8A6">
            <w:pPr>
              <w:widowControl/>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1C0C2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2FC5258">
            <w:pPr>
              <w:widowControl/>
              <w:jc w:val="left"/>
              <w:rPr>
                <w:rFonts w:ascii="仿宋" w:hAnsi="仿宋" w:eastAsia="仿宋" w:cs="仿宋"/>
                <w:kern w:val="0"/>
                <w:sz w:val="24"/>
              </w:rPr>
            </w:pPr>
          </w:p>
        </w:tc>
        <w:tc>
          <w:tcPr>
            <w:tcW w:w="1025" w:type="dxa"/>
            <w:vMerge w:val="continue"/>
            <w:vAlign w:val="center"/>
          </w:tcPr>
          <w:p w14:paraId="34EFDB00">
            <w:pPr>
              <w:widowControl/>
              <w:jc w:val="left"/>
              <w:rPr>
                <w:rFonts w:ascii="仿宋" w:hAnsi="仿宋" w:eastAsia="仿宋" w:cs="仿宋"/>
                <w:kern w:val="0"/>
                <w:sz w:val="24"/>
              </w:rPr>
            </w:pPr>
          </w:p>
        </w:tc>
        <w:tc>
          <w:tcPr>
            <w:tcW w:w="2836" w:type="dxa"/>
            <w:vMerge w:val="continue"/>
            <w:vAlign w:val="center"/>
          </w:tcPr>
          <w:p w14:paraId="70B17174">
            <w:pPr>
              <w:widowControl/>
              <w:jc w:val="left"/>
              <w:rPr>
                <w:rFonts w:ascii="仿宋" w:hAnsi="仿宋" w:eastAsia="仿宋" w:cs="仿宋"/>
                <w:kern w:val="0"/>
                <w:sz w:val="24"/>
              </w:rPr>
            </w:pPr>
          </w:p>
        </w:tc>
        <w:tc>
          <w:tcPr>
            <w:tcW w:w="606" w:type="dxa"/>
            <w:vAlign w:val="center"/>
          </w:tcPr>
          <w:p w14:paraId="625A62E7">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0912A2F">
            <w:pPr>
              <w:widowControl/>
              <w:jc w:val="left"/>
              <w:rPr>
                <w:rFonts w:ascii="仿宋" w:hAnsi="仿宋" w:eastAsia="仿宋" w:cs="仿宋"/>
                <w:kern w:val="0"/>
                <w:sz w:val="24"/>
              </w:rPr>
            </w:pPr>
            <w:r>
              <w:rPr>
                <w:rFonts w:hint="eastAsia" w:ascii="仿宋" w:hAnsi="仿宋" w:eastAsia="仿宋" w:cs="仿宋"/>
                <w:kern w:val="0"/>
                <w:sz w:val="24"/>
              </w:rPr>
              <w:t>50亿元（含）至5000亿元</w:t>
            </w:r>
          </w:p>
        </w:tc>
      </w:tr>
      <w:tr w14:paraId="7347B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940908E">
            <w:pPr>
              <w:widowControl/>
              <w:jc w:val="left"/>
              <w:rPr>
                <w:rFonts w:ascii="仿宋" w:hAnsi="仿宋" w:eastAsia="仿宋" w:cs="仿宋"/>
                <w:kern w:val="0"/>
                <w:sz w:val="24"/>
              </w:rPr>
            </w:pPr>
          </w:p>
        </w:tc>
        <w:tc>
          <w:tcPr>
            <w:tcW w:w="1025" w:type="dxa"/>
            <w:vMerge w:val="continue"/>
            <w:vAlign w:val="center"/>
          </w:tcPr>
          <w:p w14:paraId="5CF6467D">
            <w:pPr>
              <w:widowControl/>
              <w:jc w:val="left"/>
              <w:rPr>
                <w:rFonts w:ascii="仿宋" w:hAnsi="仿宋" w:eastAsia="仿宋" w:cs="仿宋"/>
                <w:kern w:val="0"/>
                <w:sz w:val="24"/>
              </w:rPr>
            </w:pPr>
          </w:p>
        </w:tc>
        <w:tc>
          <w:tcPr>
            <w:tcW w:w="2836" w:type="dxa"/>
            <w:vMerge w:val="continue"/>
            <w:vAlign w:val="center"/>
          </w:tcPr>
          <w:p w14:paraId="6EFB1E5F">
            <w:pPr>
              <w:widowControl/>
              <w:jc w:val="left"/>
              <w:rPr>
                <w:rFonts w:ascii="仿宋" w:hAnsi="仿宋" w:eastAsia="仿宋" w:cs="仿宋"/>
                <w:kern w:val="0"/>
                <w:sz w:val="24"/>
              </w:rPr>
            </w:pPr>
          </w:p>
        </w:tc>
        <w:tc>
          <w:tcPr>
            <w:tcW w:w="606" w:type="dxa"/>
            <w:vAlign w:val="center"/>
          </w:tcPr>
          <w:p w14:paraId="32C9111B">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6A2168B">
            <w:pPr>
              <w:widowControl/>
              <w:jc w:val="left"/>
              <w:rPr>
                <w:rFonts w:ascii="仿宋" w:hAnsi="仿宋" w:eastAsia="仿宋" w:cs="仿宋"/>
                <w:kern w:val="0"/>
                <w:sz w:val="24"/>
              </w:rPr>
            </w:pPr>
            <w:r>
              <w:rPr>
                <w:rFonts w:hint="eastAsia" w:ascii="仿宋" w:hAnsi="仿宋" w:eastAsia="仿宋" w:cs="仿宋"/>
                <w:kern w:val="0"/>
                <w:sz w:val="24"/>
              </w:rPr>
              <w:t>50亿元以下</w:t>
            </w:r>
          </w:p>
        </w:tc>
      </w:tr>
      <w:tr w14:paraId="77CCE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1014187">
            <w:pPr>
              <w:widowControl/>
              <w:jc w:val="left"/>
              <w:rPr>
                <w:rFonts w:ascii="仿宋" w:hAnsi="仿宋" w:eastAsia="仿宋" w:cs="仿宋"/>
                <w:kern w:val="0"/>
                <w:sz w:val="24"/>
              </w:rPr>
            </w:pPr>
          </w:p>
        </w:tc>
        <w:tc>
          <w:tcPr>
            <w:tcW w:w="1025" w:type="dxa"/>
            <w:vMerge w:val="restart"/>
            <w:vAlign w:val="center"/>
          </w:tcPr>
          <w:p w14:paraId="483B9376">
            <w:pPr>
              <w:widowControl/>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3094F148">
            <w:pPr>
              <w:widowControl/>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5CF921B5">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C8F12B1">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14:paraId="27B99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AAF7F38">
            <w:pPr>
              <w:widowControl/>
              <w:jc w:val="left"/>
              <w:rPr>
                <w:rFonts w:ascii="仿宋" w:hAnsi="仿宋" w:eastAsia="仿宋" w:cs="仿宋"/>
                <w:kern w:val="0"/>
                <w:sz w:val="24"/>
              </w:rPr>
            </w:pPr>
          </w:p>
        </w:tc>
        <w:tc>
          <w:tcPr>
            <w:tcW w:w="1025" w:type="dxa"/>
            <w:vMerge w:val="continue"/>
            <w:vAlign w:val="center"/>
          </w:tcPr>
          <w:p w14:paraId="09B0489C">
            <w:pPr>
              <w:widowControl/>
              <w:jc w:val="left"/>
              <w:rPr>
                <w:rFonts w:ascii="仿宋" w:hAnsi="仿宋" w:eastAsia="仿宋" w:cs="仿宋"/>
                <w:kern w:val="0"/>
                <w:sz w:val="24"/>
              </w:rPr>
            </w:pPr>
          </w:p>
        </w:tc>
        <w:tc>
          <w:tcPr>
            <w:tcW w:w="2836" w:type="dxa"/>
            <w:vMerge w:val="continue"/>
            <w:vAlign w:val="center"/>
          </w:tcPr>
          <w:p w14:paraId="4ADE442A">
            <w:pPr>
              <w:widowControl/>
              <w:jc w:val="left"/>
              <w:rPr>
                <w:rFonts w:ascii="仿宋" w:hAnsi="仿宋" w:eastAsia="仿宋" w:cs="仿宋"/>
                <w:kern w:val="0"/>
                <w:sz w:val="24"/>
              </w:rPr>
            </w:pPr>
          </w:p>
        </w:tc>
        <w:tc>
          <w:tcPr>
            <w:tcW w:w="606" w:type="dxa"/>
            <w:vAlign w:val="center"/>
          </w:tcPr>
          <w:p w14:paraId="4BE9E1A3">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6821702">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14:paraId="5558B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6F0B835">
            <w:pPr>
              <w:widowControl/>
              <w:jc w:val="left"/>
              <w:rPr>
                <w:rFonts w:ascii="仿宋" w:hAnsi="仿宋" w:eastAsia="仿宋" w:cs="仿宋"/>
                <w:kern w:val="0"/>
                <w:sz w:val="24"/>
              </w:rPr>
            </w:pPr>
          </w:p>
        </w:tc>
        <w:tc>
          <w:tcPr>
            <w:tcW w:w="1025" w:type="dxa"/>
            <w:vMerge w:val="continue"/>
            <w:vAlign w:val="center"/>
          </w:tcPr>
          <w:p w14:paraId="2BD7832D">
            <w:pPr>
              <w:widowControl/>
              <w:jc w:val="left"/>
              <w:rPr>
                <w:rFonts w:ascii="仿宋" w:hAnsi="仿宋" w:eastAsia="仿宋" w:cs="仿宋"/>
                <w:kern w:val="0"/>
                <w:sz w:val="24"/>
              </w:rPr>
            </w:pPr>
          </w:p>
        </w:tc>
        <w:tc>
          <w:tcPr>
            <w:tcW w:w="2836" w:type="dxa"/>
            <w:vMerge w:val="continue"/>
            <w:vAlign w:val="center"/>
          </w:tcPr>
          <w:p w14:paraId="05D0187D">
            <w:pPr>
              <w:widowControl/>
              <w:jc w:val="left"/>
              <w:rPr>
                <w:rFonts w:ascii="仿宋" w:hAnsi="仿宋" w:eastAsia="仿宋" w:cs="仿宋"/>
                <w:kern w:val="0"/>
                <w:sz w:val="24"/>
              </w:rPr>
            </w:pPr>
          </w:p>
        </w:tc>
        <w:tc>
          <w:tcPr>
            <w:tcW w:w="606" w:type="dxa"/>
            <w:vAlign w:val="center"/>
          </w:tcPr>
          <w:p w14:paraId="1B481D4C">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3898B4B1">
            <w:pPr>
              <w:widowControl/>
              <w:jc w:val="left"/>
              <w:rPr>
                <w:rFonts w:ascii="仿宋" w:hAnsi="仿宋" w:eastAsia="仿宋" w:cs="仿宋"/>
                <w:kern w:val="0"/>
                <w:sz w:val="24"/>
              </w:rPr>
            </w:pPr>
            <w:r>
              <w:rPr>
                <w:rFonts w:hint="eastAsia" w:ascii="仿宋" w:hAnsi="仿宋" w:eastAsia="仿宋" w:cs="仿宋"/>
                <w:kern w:val="0"/>
                <w:sz w:val="24"/>
              </w:rPr>
              <w:t>50亿元以下</w:t>
            </w:r>
          </w:p>
        </w:tc>
      </w:tr>
      <w:tr w14:paraId="4AB5B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7E83C14">
            <w:pPr>
              <w:widowControl/>
              <w:jc w:val="left"/>
              <w:rPr>
                <w:rFonts w:ascii="仿宋" w:hAnsi="仿宋" w:eastAsia="仿宋" w:cs="仿宋"/>
                <w:kern w:val="0"/>
                <w:sz w:val="24"/>
              </w:rPr>
            </w:pPr>
          </w:p>
        </w:tc>
        <w:tc>
          <w:tcPr>
            <w:tcW w:w="1025" w:type="dxa"/>
            <w:vMerge w:val="continue"/>
            <w:vAlign w:val="center"/>
          </w:tcPr>
          <w:p w14:paraId="3355B3CB">
            <w:pPr>
              <w:widowControl/>
              <w:jc w:val="left"/>
              <w:rPr>
                <w:rFonts w:ascii="仿宋" w:hAnsi="仿宋" w:eastAsia="仿宋" w:cs="仿宋"/>
                <w:kern w:val="0"/>
                <w:sz w:val="24"/>
              </w:rPr>
            </w:pPr>
          </w:p>
        </w:tc>
        <w:tc>
          <w:tcPr>
            <w:tcW w:w="2836" w:type="dxa"/>
            <w:vMerge w:val="restart"/>
            <w:vAlign w:val="center"/>
          </w:tcPr>
          <w:p w14:paraId="79DF3521">
            <w:pPr>
              <w:widowControl/>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030630A6">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1F84F4F2">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14:paraId="2C86B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8D15D8F">
            <w:pPr>
              <w:widowControl/>
              <w:jc w:val="left"/>
              <w:rPr>
                <w:rFonts w:ascii="仿宋" w:hAnsi="仿宋" w:eastAsia="仿宋" w:cs="仿宋"/>
                <w:kern w:val="0"/>
                <w:sz w:val="24"/>
              </w:rPr>
            </w:pPr>
          </w:p>
        </w:tc>
        <w:tc>
          <w:tcPr>
            <w:tcW w:w="1025" w:type="dxa"/>
            <w:vMerge w:val="continue"/>
            <w:vAlign w:val="center"/>
          </w:tcPr>
          <w:p w14:paraId="52FEFEA8">
            <w:pPr>
              <w:widowControl/>
              <w:jc w:val="left"/>
              <w:rPr>
                <w:rFonts w:ascii="仿宋" w:hAnsi="仿宋" w:eastAsia="仿宋" w:cs="仿宋"/>
                <w:kern w:val="0"/>
                <w:sz w:val="24"/>
              </w:rPr>
            </w:pPr>
          </w:p>
        </w:tc>
        <w:tc>
          <w:tcPr>
            <w:tcW w:w="2836" w:type="dxa"/>
            <w:vMerge w:val="continue"/>
            <w:vAlign w:val="center"/>
          </w:tcPr>
          <w:p w14:paraId="1B7C465B">
            <w:pPr>
              <w:widowControl/>
              <w:jc w:val="left"/>
              <w:rPr>
                <w:rFonts w:ascii="仿宋" w:hAnsi="仿宋" w:eastAsia="仿宋" w:cs="仿宋"/>
                <w:kern w:val="0"/>
                <w:sz w:val="24"/>
              </w:rPr>
            </w:pPr>
          </w:p>
        </w:tc>
        <w:tc>
          <w:tcPr>
            <w:tcW w:w="606" w:type="dxa"/>
            <w:vAlign w:val="center"/>
          </w:tcPr>
          <w:p w14:paraId="09A3C3F0">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AA08E79">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14:paraId="5396C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67398A7">
            <w:pPr>
              <w:widowControl/>
              <w:jc w:val="left"/>
              <w:rPr>
                <w:rFonts w:ascii="仿宋" w:hAnsi="仿宋" w:eastAsia="仿宋" w:cs="仿宋"/>
                <w:kern w:val="0"/>
                <w:sz w:val="24"/>
              </w:rPr>
            </w:pPr>
          </w:p>
        </w:tc>
        <w:tc>
          <w:tcPr>
            <w:tcW w:w="1025" w:type="dxa"/>
            <w:vMerge w:val="continue"/>
            <w:vAlign w:val="center"/>
          </w:tcPr>
          <w:p w14:paraId="5BB42698">
            <w:pPr>
              <w:widowControl/>
              <w:jc w:val="left"/>
              <w:rPr>
                <w:rFonts w:ascii="仿宋" w:hAnsi="仿宋" w:eastAsia="仿宋" w:cs="仿宋"/>
                <w:kern w:val="0"/>
                <w:sz w:val="24"/>
              </w:rPr>
            </w:pPr>
          </w:p>
        </w:tc>
        <w:tc>
          <w:tcPr>
            <w:tcW w:w="2836" w:type="dxa"/>
            <w:vMerge w:val="continue"/>
            <w:vAlign w:val="center"/>
          </w:tcPr>
          <w:p w14:paraId="29396C96">
            <w:pPr>
              <w:widowControl/>
              <w:jc w:val="left"/>
              <w:rPr>
                <w:rFonts w:ascii="仿宋" w:hAnsi="仿宋" w:eastAsia="仿宋" w:cs="仿宋"/>
                <w:kern w:val="0"/>
                <w:sz w:val="24"/>
              </w:rPr>
            </w:pPr>
          </w:p>
        </w:tc>
        <w:tc>
          <w:tcPr>
            <w:tcW w:w="606" w:type="dxa"/>
            <w:vAlign w:val="center"/>
          </w:tcPr>
          <w:p w14:paraId="1B078864">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0B082C43">
            <w:pPr>
              <w:widowControl/>
              <w:jc w:val="left"/>
              <w:rPr>
                <w:rFonts w:ascii="仿宋" w:hAnsi="仿宋" w:eastAsia="仿宋" w:cs="仿宋"/>
                <w:kern w:val="0"/>
                <w:sz w:val="24"/>
              </w:rPr>
            </w:pPr>
            <w:r>
              <w:rPr>
                <w:rFonts w:hint="eastAsia" w:ascii="仿宋" w:hAnsi="仿宋" w:eastAsia="仿宋" w:cs="仿宋"/>
                <w:kern w:val="0"/>
                <w:sz w:val="24"/>
              </w:rPr>
              <w:t>50亿元以下</w:t>
            </w:r>
          </w:p>
        </w:tc>
      </w:tr>
      <w:tr w14:paraId="1A1BA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5A8B3FC4">
            <w:pPr>
              <w:widowControl/>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2B1A29FB">
            <w:pPr>
              <w:widowControl/>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25C94B9E">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666A02D">
            <w:pPr>
              <w:widowControl/>
              <w:jc w:val="left"/>
              <w:rPr>
                <w:rFonts w:ascii="仿宋" w:hAnsi="仿宋" w:eastAsia="仿宋" w:cs="仿宋"/>
                <w:kern w:val="0"/>
                <w:sz w:val="24"/>
              </w:rPr>
            </w:pPr>
            <w:r>
              <w:rPr>
                <w:rFonts w:hint="eastAsia" w:ascii="仿宋" w:hAnsi="仿宋" w:eastAsia="仿宋" w:cs="仿宋"/>
                <w:kern w:val="0"/>
                <w:sz w:val="24"/>
              </w:rPr>
              <w:t>100亿元（含）至1000亿元</w:t>
            </w:r>
          </w:p>
        </w:tc>
      </w:tr>
      <w:tr w14:paraId="5971A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1AA1B50">
            <w:pPr>
              <w:widowControl/>
              <w:jc w:val="left"/>
              <w:rPr>
                <w:rFonts w:ascii="仿宋" w:hAnsi="仿宋" w:eastAsia="仿宋" w:cs="仿宋"/>
                <w:kern w:val="0"/>
                <w:sz w:val="24"/>
              </w:rPr>
            </w:pPr>
          </w:p>
        </w:tc>
        <w:tc>
          <w:tcPr>
            <w:tcW w:w="2836" w:type="dxa"/>
            <w:vMerge w:val="continue"/>
            <w:vAlign w:val="center"/>
          </w:tcPr>
          <w:p w14:paraId="65E69BC9">
            <w:pPr>
              <w:widowControl/>
              <w:jc w:val="left"/>
              <w:rPr>
                <w:rFonts w:ascii="仿宋" w:hAnsi="仿宋" w:eastAsia="仿宋" w:cs="仿宋"/>
                <w:kern w:val="0"/>
                <w:sz w:val="24"/>
              </w:rPr>
            </w:pPr>
          </w:p>
        </w:tc>
        <w:tc>
          <w:tcPr>
            <w:tcW w:w="606" w:type="dxa"/>
            <w:vAlign w:val="center"/>
          </w:tcPr>
          <w:p w14:paraId="5AF3520C">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39F8301">
            <w:pPr>
              <w:widowControl/>
              <w:jc w:val="left"/>
              <w:rPr>
                <w:rFonts w:ascii="仿宋" w:hAnsi="仿宋" w:eastAsia="仿宋" w:cs="仿宋"/>
                <w:kern w:val="0"/>
                <w:sz w:val="24"/>
              </w:rPr>
            </w:pPr>
            <w:r>
              <w:rPr>
                <w:rFonts w:hint="eastAsia" w:ascii="仿宋" w:hAnsi="仿宋" w:eastAsia="仿宋" w:cs="仿宋"/>
                <w:kern w:val="0"/>
                <w:sz w:val="24"/>
              </w:rPr>
              <w:t>10亿元（含）至100亿元</w:t>
            </w:r>
          </w:p>
        </w:tc>
      </w:tr>
      <w:tr w14:paraId="5BAC3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7F01E78">
            <w:pPr>
              <w:widowControl/>
              <w:jc w:val="left"/>
              <w:rPr>
                <w:rFonts w:ascii="仿宋" w:hAnsi="仿宋" w:eastAsia="仿宋" w:cs="仿宋"/>
                <w:kern w:val="0"/>
                <w:sz w:val="24"/>
              </w:rPr>
            </w:pPr>
          </w:p>
        </w:tc>
        <w:tc>
          <w:tcPr>
            <w:tcW w:w="2836" w:type="dxa"/>
            <w:vMerge w:val="continue"/>
            <w:vAlign w:val="center"/>
          </w:tcPr>
          <w:p w14:paraId="51CDE77D">
            <w:pPr>
              <w:widowControl/>
              <w:jc w:val="left"/>
              <w:rPr>
                <w:rFonts w:ascii="仿宋" w:hAnsi="仿宋" w:eastAsia="仿宋" w:cs="仿宋"/>
                <w:kern w:val="0"/>
                <w:sz w:val="24"/>
              </w:rPr>
            </w:pPr>
          </w:p>
        </w:tc>
        <w:tc>
          <w:tcPr>
            <w:tcW w:w="606" w:type="dxa"/>
            <w:vAlign w:val="center"/>
          </w:tcPr>
          <w:p w14:paraId="63369707">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04CC19B">
            <w:pPr>
              <w:widowControl/>
              <w:jc w:val="left"/>
              <w:rPr>
                <w:rFonts w:ascii="仿宋" w:hAnsi="仿宋" w:eastAsia="仿宋" w:cs="仿宋"/>
                <w:kern w:val="0"/>
                <w:sz w:val="24"/>
              </w:rPr>
            </w:pPr>
            <w:r>
              <w:rPr>
                <w:rFonts w:hint="eastAsia" w:ascii="仿宋" w:hAnsi="仿宋" w:eastAsia="仿宋" w:cs="仿宋"/>
                <w:kern w:val="0"/>
                <w:sz w:val="24"/>
              </w:rPr>
              <w:t>10亿元以下</w:t>
            </w:r>
          </w:p>
        </w:tc>
      </w:tr>
      <w:tr w14:paraId="3FE03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9CEFA7D">
            <w:pPr>
              <w:widowControl/>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146C8320">
            <w:pPr>
              <w:widowControl/>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21EF23E4">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6E409D52">
            <w:pPr>
              <w:widowControl/>
              <w:jc w:val="left"/>
              <w:rPr>
                <w:rFonts w:ascii="仿宋" w:hAnsi="仿宋" w:eastAsia="仿宋" w:cs="仿宋"/>
                <w:kern w:val="0"/>
                <w:sz w:val="24"/>
              </w:rPr>
            </w:pPr>
            <w:r>
              <w:rPr>
                <w:rFonts w:hint="eastAsia" w:ascii="仿宋" w:hAnsi="仿宋" w:eastAsia="仿宋" w:cs="仿宋"/>
                <w:kern w:val="0"/>
                <w:sz w:val="24"/>
              </w:rPr>
              <w:t>400亿元（含）至5000亿元</w:t>
            </w:r>
          </w:p>
        </w:tc>
      </w:tr>
      <w:tr w14:paraId="1B44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7649F7F">
            <w:pPr>
              <w:widowControl/>
              <w:jc w:val="left"/>
              <w:rPr>
                <w:rFonts w:ascii="仿宋" w:hAnsi="仿宋" w:eastAsia="仿宋" w:cs="仿宋"/>
                <w:kern w:val="0"/>
                <w:sz w:val="24"/>
              </w:rPr>
            </w:pPr>
          </w:p>
        </w:tc>
        <w:tc>
          <w:tcPr>
            <w:tcW w:w="2836" w:type="dxa"/>
            <w:vMerge w:val="continue"/>
            <w:vAlign w:val="center"/>
          </w:tcPr>
          <w:p w14:paraId="0A477BB2">
            <w:pPr>
              <w:widowControl/>
              <w:jc w:val="left"/>
              <w:rPr>
                <w:rFonts w:ascii="仿宋" w:hAnsi="仿宋" w:eastAsia="仿宋" w:cs="仿宋"/>
                <w:kern w:val="0"/>
                <w:sz w:val="24"/>
              </w:rPr>
            </w:pPr>
          </w:p>
        </w:tc>
        <w:tc>
          <w:tcPr>
            <w:tcW w:w="606" w:type="dxa"/>
            <w:vAlign w:val="center"/>
          </w:tcPr>
          <w:p w14:paraId="736103BF">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BD9BD68">
            <w:pPr>
              <w:widowControl/>
              <w:jc w:val="left"/>
              <w:rPr>
                <w:rFonts w:ascii="仿宋" w:hAnsi="仿宋" w:eastAsia="仿宋" w:cs="仿宋"/>
                <w:kern w:val="0"/>
                <w:sz w:val="24"/>
              </w:rPr>
            </w:pPr>
            <w:r>
              <w:rPr>
                <w:rFonts w:hint="eastAsia" w:ascii="仿宋" w:hAnsi="仿宋" w:eastAsia="仿宋" w:cs="仿宋"/>
                <w:kern w:val="0"/>
                <w:sz w:val="24"/>
              </w:rPr>
              <w:t>20亿元（含）至400亿元</w:t>
            </w:r>
          </w:p>
        </w:tc>
      </w:tr>
      <w:tr w14:paraId="20B13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048C84D">
            <w:pPr>
              <w:widowControl/>
              <w:jc w:val="left"/>
              <w:rPr>
                <w:rFonts w:ascii="仿宋" w:hAnsi="仿宋" w:eastAsia="仿宋" w:cs="仿宋"/>
                <w:kern w:val="0"/>
                <w:sz w:val="24"/>
              </w:rPr>
            </w:pPr>
          </w:p>
        </w:tc>
        <w:tc>
          <w:tcPr>
            <w:tcW w:w="2836" w:type="dxa"/>
            <w:vMerge w:val="continue"/>
            <w:vAlign w:val="center"/>
          </w:tcPr>
          <w:p w14:paraId="2338FAA8">
            <w:pPr>
              <w:widowControl/>
              <w:jc w:val="left"/>
              <w:rPr>
                <w:rFonts w:ascii="仿宋" w:hAnsi="仿宋" w:eastAsia="仿宋" w:cs="仿宋"/>
                <w:kern w:val="0"/>
                <w:sz w:val="24"/>
              </w:rPr>
            </w:pPr>
          </w:p>
        </w:tc>
        <w:tc>
          <w:tcPr>
            <w:tcW w:w="606" w:type="dxa"/>
            <w:vAlign w:val="center"/>
          </w:tcPr>
          <w:p w14:paraId="5BF4B9D9">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68AAA39">
            <w:pPr>
              <w:widowControl/>
              <w:jc w:val="left"/>
              <w:rPr>
                <w:rFonts w:ascii="仿宋" w:hAnsi="仿宋" w:eastAsia="仿宋" w:cs="仿宋"/>
                <w:kern w:val="0"/>
                <w:sz w:val="24"/>
              </w:rPr>
            </w:pPr>
            <w:r>
              <w:rPr>
                <w:rFonts w:hint="eastAsia" w:ascii="仿宋" w:hAnsi="仿宋" w:eastAsia="仿宋" w:cs="仿宋"/>
                <w:kern w:val="0"/>
                <w:sz w:val="24"/>
              </w:rPr>
              <w:t>20亿元以下</w:t>
            </w:r>
          </w:p>
        </w:tc>
      </w:tr>
      <w:tr w14:paraId="5A4EB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9C6FC03">
            <w:pPr>
              <w:widowControl/>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71BECAFD">
            <w:pPr>
              <w:widowControl/>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3F7E4C30">
            <w:pPr>
              <w:widowControl/>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6B3DA613">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7192289">
            <w:pPr>
              <w:widowControl/>
              <w:jc w:val="left"/>
              <w:rPr>
                <w:rFonts w:ascii="仿宋" w:hAnsi="仿宋" w:eastAsia="仿宋" w:cs="仿宋"/>
                <w:kern w:val="0"/>
                <w:sz w:val="24"/>
              </w:rPr>
            </w:pPr>
            <w:r>
              <w:rPr>
                <w:rFonts w:hint="eastAsia" w:ascii="仿宋" w:hAnsi="仿宋" w:eastAsia="仿宋" w:cs="仿宋"/>
                <w:kern w:val="0"/>
                <w:sz w:val="24"/>
              </w:rPr>
              <w:t>400亿元（含）至1000亿元</w:t>
            </w:r>
          </w:p>
        </w:tc>
      </w:tr>
      <w:tr w14:paraId="15FF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7D6B47D">
            <w:pPr>
              <w:widowControl/>
              <w:jc w:val="left"/>
              <w:rPr>
                <w:rFonts w:ascii="仿宋" w:hAnsi="仿宋" w:eastAsia="仿宋" w:cs="仿宋"/>
                <w:kern w:val="0"/>
                <w:sz w:val="24"/>
              </w:rPr>
            </w:pPr>
          </w:p>
        </w:tc>
        <w:tc>
          <w:tcPr>
            <w:tcW w:w="1025" w:type="dxa"/>
            <w:vMerge w:val="continue"/>
            <w:vAlign w:val="center"/>
          </w:tcPr>
          <w:p w14:paraId="22D6CE8B">
            <w:pPr>
              <w:widowControl/>
              <w:jc w:val="left"/>
              <w:rPr>
                <w:rFonts w:ascii="仿宋" w:hAnsi="仿宋" w:eastAsia="仿宋" w:cs="仿宋"/>
                <w:kern w:val="0"/>
                <w:sz w:val="24"/>
              </w:rPr>
            </w:pPr>
          </w:p>
        </w:tc>
        <w:tc>
          <w:tcPr>
            <w:tcW w:w="2836" w:type="dxa"/>
            <w:vMerge w:val="continue"/>
            <w:vAlign w:val="center"/>
          </w:tcPr>
          <w:p w14:paraId="25BE67A4">
            <w:pPr>
              <w:widowControl/>
              <w:jc w:val="left"/>
              <w:rPr>
                <w:rFonts w:ascii="仿宋" w:hAnsi="仿宋" w:eastAsia="仿宋" w:cs="仿宋"/>
                <w:kern w:val="0"/>
                <w:sz w:val="24"/>
              </w:rPr>
            </w:pPr>
          </w:p>
        </w:tc>
        <w:tc>
          <w:tcPr>
            <w:tcW w:w="606" w:type="dxa"/>
            <w:vAlign w:val="center"/>
          </w:tcPr>
          <w:p w14:paraId="149ABA73">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EEF8647">
            <w:pPr>
              <w:widowControl/>
              <w:jc w:val="left"/>
              <w:rPr>
                <w:rFonts w:ascii="仿宋" w:hAnsi="仿宋" w:eastAsia="仿宋" w:cs="仿宋"/>
                <w:kern w:val="0"/>
                <w:sz w:val="24"/>
              </w:rPr>
            </w:pPr>
            <w:r>
              <w:rPr>
                <w:rFonts w:hint="eastAsia" w:ascii="仿宋" w:hAnsi="仿宋" w:eastAsia="仿宋" w:cs="仿宋"/>
                <w:kern w:val="0"/>
                <w:sz w:val="24"/>
              </w:rPr>
              <w:t>20亿元（含）至400亿元</w:t>
            </w:r>
          </w:p>
        </w:tc>
      </w:tr>
      <w:tr w14:paraId="2E5F6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33ABC95">
            <w:pPr>
              <w:widowControl/>
              <w:jc w:val="left"/>
              <w:rPr>
                <w:rFonts w:ascii="仿宋" w:hAnsi="仿宋" w:eastAsia="仿宋" w:cs="仿宋"/>
                <w:kern w:val="0"/>
                <w:sz w:val="24"/>
              </w:rPr>
            </w:pPr>
          </w:p>
        </w:tc>
        <w:tc>
          <w:tcPr>
            <w:tcW w:w="1025" w:type="dxa"/>
            <w:vMerge w:val="continue"/>
            <w:vAlign w:val="center"/>
          </w:tcPr>
          <w:p w14:paraId="2F618775">
            <w:pPr>
              <w:widowControl/>
              <w:jc w:val="left"/>
              <w:rPr>
                <w:rFonts w:ascii="仿宋" w:hAnsi="仿宋" w:eastAsia="仿宋" w:cs="仿宋"/>
                <w:kern w:val="0"/>
                <w:sz w:val="24"/>
              </w:rPr>
            </w:pPr>
          </w:p>
        </w:tc>
        <w:tc>
          <w:tcPr>
            <w:tcW w:w="2836" w:type="dxa"/>
            <w:vMerge w:val="continue"/>
            <w:vAlign w:val="center"/>
          </w:tcPr>
          <w:p w14:paraId="4B965990">
            <w:pPr>
              <w:widowControl/>
              <w:jc w:val="left"/>
              <w:rPr>
                <w:rFonts w:ascii="仿宋" w:hAnsi="仿宋" w:eastAsia="仿宋" w:cs="仿宋"/>
                <w:kern w:val="0"/>
                <w:sz w:val="24"/>
              </w:rPr>
            </w:pPr>
          </w:p>
        </w:tc>
        <w:tc>
          <w:tcPr>
            <w:tcW w:w="606" w:type="dxa"/>
            <w:vAlign w:val="center"/>
          </w:tcPr>
          <w:p w14:paraId="61F6BCC8">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1B52BD5">
            <w:pPr>
              <w:widowControl/>
              <w:jc w:val="left"/>
              <w:rPr>
                <w:rFonts w:ascii="仿宋" w:hAnsi="仿宋" w:eastAsia="仿宋" w:cs="仿宋"/>
                <w:kern w:val="0"/>
                <w:sz w:val="24"/>
              </w:rPr>
            </w:pPr>
            <w:r>
              <w:rPr>
                <w:rFonts w:hint="eastAsia" w:ascii="仿宋" w:hAnsi="仿宋" w:eastAsia="仿宋" w:cs="仿宋"/>
                <w:kern w:val="0"/>
                <w:sz w:val="24"/>
              </w:rPr>
              <w:t>20亿元以下</w:t>
            </w:r>
          </w:p>
        </w:tc>
      </w:tr>
      <w:tr w14:paraId="399B1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D43E221">
            <w:pPr>
              <w:widowControl/>
              <w:jc w:val="left"/>
              <w:rPr>
                <w:rFonts w:ascii="仿宋" w:hAnsi="仿宋" w:eastAsia="仿宋" w:cs="仿宋"/>
                <w:kern w:val="0"/>
                <w:sz w:val="24"/>
              </w:rPr>
            </w:pPr>
          </w:p>
        </w:tc>
        <w:tc>
          <w:tcPr>
            <w:tcW w:w="1025" w:type="dxa"/>
            <w:vMerge w:val="restart"/>
            <w:vAlign w:val="center"/>
          </w:tcPr>
          <w:p w14:paraId="5046D02C">
            <w:pPr>
              <w:widowControl/>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47AD0D10">
            <w:pPr>
              <w:widowControl/>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54DAF9ED">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6FB2CE24">
            <w:pPr>
              <w:widowControl/>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6B074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E6CE276">
            <w:pPr>
              <w:widowControl/>
              <w:jc w:val="left"/>
              <w:rPr>
                <w:rFonts w:ascii="仿宋" w:hAnsi="仿宋" w:eastAsia="仿宋" w:cs="仿宋"/>
                <w:kern w:val="0"/>
                <w:sz w:val="24"/>
              </w:rPr>
            </w:pPr>
          </w:p>
        </w:tc>
        <w:tc>
          <w:tcPr>
            <w:tcW w:w="1025" w:type="dxa"/>
            <w:vMerge w:val="continue"/>
            <w:vAlign w:val="center"/>
          </w:tcPr>
          <w:p w14:paraId="02388D0E">
            <w:pPr>
              <w:widowControl/>
              <w:jc w:val="left"/>
              <w:rPr>
                <w:rFonts w:ascii="仿宋" w:hAnsi="仿宋" w:eastAsia="仿宋" w:cs="仿宋"/>
                <w:kern w:val="0"/>
                <w:sz w:val="24"/>
              </w:rPr>
            </w:pPr>
          </w:p>
        </w:tc>
        <w:tc>
          <w:tcPr>
            <w:tcW w:w="2836" w:type="dxa"/>
            <w:vMerge w:val="continue"/>
            <w:vAlign w:val="center"/>
          </w:tcPr>
          <w:p w14:paraId="4E8810CD">
            <w:pPr>
              <w:widowControl/>
              <w:jc w:val="left"/>
              <w:rPr>
                <w:rFonts w:ascii="仿宋" w:hAnsi="仿宋" w:eastAsia="仿宋" w:cs="仿宋"/>
                <w:kern w:val="0"/>
                <w:sz w:val="24"/>
              </w:rPr>
            </w:pPr>
          </w:p>
        </w:tc>
        <w:tc>
          <w:tcPr>
            <w:tcW w:w="606" w:type="dxa"/>
            <w:vAlign w:val="center"/>
          </w:tcPr>
          <w:p w14:paraId="54F96396">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E6E5D89">
            <w:pPr>
              <w:widowControl/>
              <w:jc w:val="left"/>
              <w:rPr>
                <w:rFonts w:ascii="仿宋" w:hAnsi="仿宋" w:eastAsia="仿宋" w:cs="仿宋"/>
                <w:kern w:val="0"/>
                <w:sz w:val="24"/>
              </w:rPr>
            </w:pPr>
            <w:r>
              <w:rPr>
                <w:rFonts w:hint="eastAsia" w:ascii="仿宋" w:hAnsi="仿宋" w:eastAsia="仿宋" w:cs="仿宋"/>
                <w:kern w:val="0"/>
                <w:sz w:val="24"/>
              </w:rPr>
              <w:t>50亿元（含）至5000亿元</w:t>
            </w:r>
          </w:p>
        </w:tc>
      </w:tr>
      <w:tr w14:paraId="18A6B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24CF71F">
            <w:pPr>
              <w:widowControl/>
              <w:jc w:val="left"/>
              <w:rPr>
                <w:rFonts w:ascii="仿宋" w:hAnsi="仿宋" w:eastAsia="仿宋" w:cs="仿宋"/>
                <w:kern w:val="0"/>
                <w:sz w:val="24"/>
              </w:rPr>
            </w:pPr>
          </w:p>
        </w:tc>
        <w:tc>
          <w:tcPr>
            <w:tcW w:w="1025" w:type="dxa"/>
            <w:vMerge w:val="continue"/>
            <w:vAlign w:val="center"/>
          </w:tcPr>
          <w:p w14:paraId="2DB11D7B">
            <w:pPr>
              <w:widowControl/>
              <w:jc w:val="left"/>
              <w:rPr>
                <w:rFonts w:ascii="仿宋" w:hAnsi="仿宋" w:eastAsia="仿宋" w:cs="仿宋"/>
                <w:kern w:val="0"/>
                <w:sz w:val="24"/>
              </w:rPr>
            </w:pPr>
          </w:p>
        </w:tc>
        <w:tc>
          <w:tcPr>
            <w:tcW w:w="2836" w:type="dxa"/>
            <w:vMerge w:val="continue"/>
            <w:vAlign w:val="center"/>
          </w:tcPr>
          <w:p w14:paraId="7EC4BA84">
            <w:pPr>
              <w:widowControl/>
              <w:jc w:val="left"/>
              <w:rPr>
                <w:rFonts w:ascii="仿宋" w:hAnsi="仿宋" w:eastAsia="仿宋" w:cs="仿宋"/>
                <w:kern w:val="0"/>
                <w:sz w:val="24"/>
              </w:rPr>
            </w:pPr>
          </w:p>
        </w:tc>
        <w:tc>
          <w:tcPr>
            <w:tcW w:w="606" w:type="dxa"/>
            <w:vAlign w:val="center"/>
          </w:tcPr>
          <w:p w14:paraId="5C345B0E">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F9600B9">
            <w:pPr>
              <w:widowControl/>
              <w:jc w:val="left"/>
              <w:rPr>
                <w:rFonts w:ascii="仿宋" w:hAnsi="仿宋" w:eastAsia="仿宋" w:cs="仿宋"/>
                <w:kern w:val="0"/>
                <w:sz w:val="24"/>
              </w:rPr>
            </w:pPr>
            <w:r>
              <w:rPr>
                <w:rFonts w:hint="eastAsia" w:ascii="仿宋" w:hAnsi="仿宋" w:eastAsia="仿宋" w:cs="仿宋"/>
                <w:kern w:val="0"/>
                <w:sz w:val="24"/>
              </w:rPr>
              <w:t>50亿元以下</w:t>
            </w:r>
          </w:p>
        </w:tc>
      </w:tr>
      <w:tr w14:paraId="365BA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E746AB4">
            <w:pPr>
              <w:widowControl/>
              <w:jc w:val="left"/>
              <w:rPr>
                <w:rFonts w:ascii="仿宋" w:hAnsi="仿宋" w:eastAsia="仿宋" w:cs="仿宋"/>
                <w:kern w:val="0"/>
                <w:sz w:val="24"/>
              </w:rPr>
            </w:pPr>
          </w:p>
        </w:tc>
        <w:tc>
          <w:tcPr>
            <w:tcW w:w="1025" w:type="dxa"/>
            <w:vMerge w:val="restart"/>
            <w:vAlign w:val="center"/>
          </w:tcPr>
          <w:p w14:paraId="632E69FC">
            <w:pPr>
              <w:widowControl/>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06A4C649">
            <w:pPr>
              <w:widowControl/>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7A579AE9">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DDEC5EC">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14:paraId="3683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59B7594">
            <w:pPr>
              <w:widowControl/>
              <w:jc w:val="left"/>
              <w:rPr>
                <w:rFonts w:ascii="仿宋" w:hAnsi="仿宋" w:eastAsia="仿宋" w:cs="仿宋"/>
                <w:kern w:val="0"/>
                <w:sz w:val="24"/>
              </w:rPr>
            </w:pPr>
          </w:p>
        </w:tc>
        <w:tc>
          <w:tcPr>
            <w:tcW w:w="1025" w:type="dxa"/>
            <w:vMerge w:val="continue"/>
            <w:vAlign w:val="center"/>
          </w:tcPr>
          <w:p w14:paraId="67FA9FAE">
            <w:pPr>
              <w:widowControl/>
              <w:jc w:val="left"/>
              <w:rPr>
                <w:rFonts w:ascii="仿宋" w:hAnsi="仿宋" w:eastAsia="仿宋" w:cs="仿宋"/>
                <w:kern w:val="0"/>
                <w:sz w:val="24"/>
              </w:rPr>
            </w:pPr>
          </w:p>
        </w:tc>
        <w:tc>
          <w:tcPr>
            <w:tcW w:w="2836" w:type="dxa"/>
            <w:vMerge w:val="continue"/>
            <w:vAlign w:val="center"/>
          </w:tcPr>
          <w:p w14:paraId="14CCCC3A">
            <w:pPr>
              <w:widowControl/>
              <w:jc w:val="left"/>
              <w:rPr>
                <w:rFonts w:ascii="仿宋" w:hAnsi="仿宋" w:eastAsia="仿宋" w:cs="仿宋"/>
                <w:kern w:val="0"/>
                <w:sz w:val="24"/>
              </w:rPr>
            </w:pPr>
          </w:p>
        </w:tc>
        <w:tc>
          <w:tcPr>
            <w:tcW w:w="606" w:type="dxa"/>
            <w:vAlign w:val="center"/>
          </w:tcPr>
          <w:p w14:paraId="0FC383C5">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AA2E6F8">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14:paraId="0F53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A1970D">
            <w:pPr>
              <w:widowControl/>
              <w:jc w:val="left"/>
              <w:rPr>
                <w:rFonts w:ascii="仿宋" w:hAnsi="仿宋" w:eastAsia="仿宋" w:cs="仿宋"/>
                <w:kern w:val="0"/>
                <w:sz w:val="24"/>
              </w:rPr>
            </w:pPr>
          </w:p>
        </w:tc>
        <w:tc>
          <w:tcPr>
            <w:tcW w:w="1025" w:type="dxa"/>
            <w:vMerge w:val="continue"/>
            <w:vAlign w:val="center"/>
          </w:tcPr>
          <w:p w14:paraId="3C2CC1DD">
            <w:pPr>
              <w:widowControl/>
              <w:jc w:val="left"/>
              <w:rPr>
                <w:rFonts w:ascii="仿宋" w:hAnsi="仿宋" w:eastAsia="仿宋" w:cs="仿宋"/>
                <w:kern w:val="0"/>
                <w:sz w:val="24"/>
              </w:rPr>
            </w:pPr>
          </w:p>
        </w:tc>
        <w:tc>
          <w:tcPr>
            <w:tcW w:w="2836" w:type="dxa"/>
            <w:vMerge w:val="continue"/>
            <w:vAlign w:val="center"/>
          </w:tcPr>
          <w:p w14:paraId="1C1603BE">
            <w:pPr>
              <w:widowControl/>
              <w:jc w:val="left"/>
              <w:rPr>
                <w:rFonts w:ascii="仿宋" w:hAnsi="仿宋" w:eastAsia="仿宋" w:cs="仿宋"/>
                <w:kern w:val="0"/>
                <w:sz w:val="24"/>
              </w:rPr>
            </w:pPr>
          </w:p>
        </w:tc>
        <w:tc>
          <w:tcPr>
            <w:tcW w:w="606" w:type="dxa"/>
            <w:vAlign w:val="center"/>
          </w:tcPr>
          <w:p w14:paraId="139A5C4E">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3D3CC5E">
            <w:pPr>
              <w:widowControl/>
              <w:jc w:val="left"/>
              <w:rPr>
                <w:rFonts w:ascii="仿宋" w:hAnsi="仿宋" w:eastAsia="仿宋" w:cs="仿宋"/>
                <w:kern w:val="0"/>
                <w:sz w:val="24"/>
              </w:rPr>
            </w:pPr>
            <w:r>
              <w:rPr>
                <w:rFonts w:hint="eastAsia" w:ascii="仿宋" w:hAnsi="仿宋" w:eastAsia="仿宋" w:cs="仿宋"/>
                <w:kern w:val="0"/>
                <w:sz w:val="24"/>
              </w:rPr>
              <w:t>50亿元以下</w:t>
            </w:r>
          </w:p>
        </w:tc>
      </w:tr>
    </w:tbl>
    <w:p w14:paraId="23184038">
      <w:pPr>
        <w:rPr>
          <w:rFonts w:ascii="仿宋" w:hAnsi="仿宋" w:eastAsia="仿宋" w:cs="仿宋"/>
          <w:sz w:val="24"/>
        </w:rPr>
      </w:pPr>
    </w:p>
    <w:p w14:paraId="74646155">
      <w:pPr>
        <w:ind w:firstLine="420" w:firstLineChars="200"/>
        <w:rPr>
          <w:rFonts w:ascii="仿宋" w:hAnsi="仿宋" w:eastAsia="仿宋" w:cs="仿宋"/>
        </w:rPr>
      </w:pPr>
    </w:p>
    <w:p w14:paraId="49F6F489">
      <w:pPr>
        <w:spacing w:line="360" w:lineRule="auto"/>
        <w:ind w:right="420"/>
        <w:rPr>
          <w:rFonts w:ascii="仿宋" w:hAnsi="仿宋" w:eastAsia="仿宋" w:cs="仿宋"/>
        </w:rPr>
      </w:pPr>
    </w:p>
    <w:p w14:paraId="221012F3">
      <w:pPr>
        <w:spacing w:line="360" w:lineRule="auto"/>
        <w:rPr>
          <w:rFonts w:ascii="宋体" w:hAnsi="宋体" w:cs="宋体"/>
          <w:bCs/>
          <w:sz w:val="24"/>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5B077">
    <w:pPr>
      <w:pStyle w:val="42"/>
      <w:framePr w:wrap="around" w:vAnchor="text" w:hAnchor="margin" w:xAlign="right" w:y="1"/>
      <w:rPr>
        <w:rStyle w:val="74"/>
      </w:rPr>
    </w:pPr>
    <w:r>
      <w:fldChar w:fldCharType="begin"/>
    </w:r>
    <w:r>
      <w:rPr>
        <w:rStyle w:val="74"/>
      </w:rPr>
      <w:instrText xml:space="preserve">PAGE  </w:instrText>
    </w:r>
    <w:r>
      <w:fldChar w:fldCharType="end"/>
    </w:r>
  </w:p>
  <w:p w14:paraId="239FB420">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1D115">
    <w:pPr>
      <w:pStyle w:val="4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846D0">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D846D0">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01ED">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B5EBA">
                          <w:pPr>
                            <w:pStyle w:val="4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5B5EBA">
                    <w:pPr>
                      <w:pStyle w:val="42"/>
                    </w:pPr>
                    <w:r>
                      <w:fldChar w:fldCharType="begin"/>
                    </w:r>
                    <w:r>
                      <w:instrText xml:space="preserve"> PAGE  \* MERGEFORMAT </w:instrText>
                    </w:r>
                    <w:r>
                      <w:fldChar w:fldCharType="separate"/>
                    </w:r>
                    <w:r>
                      <w:t>27</w:t>
                    </w:r>
                    <w:r>
                      <w:fldChar w:fldCharType="end"/>
                    </w:r>
                  </w:p>
                </w:txbxContent>
              </v:textbox>
            </v:shape>
          </w:pict>
        </mc:Fallback>
      </mc:AlternateContent>
    </w:r>
  </w:p>
  <w:p w14:paraId="436CBBD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9511">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5F4C">
                          <w:pPr>
                            <w:pStyle w:val="4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1E15F4C">
                    <w:pPr>
                      <w:pStyle w:val="42"/>
                    </w:pPr>
                    <w:r>
                      <w:fldChar w:fldCharType="begin"/>
                    </w:r>
                    <w:r>
                      <w:instrText xml:space="preserve"> PAGE  \* MERGEFORMAT </w:instrText>
                    </w:r>
                    <w:r>
                      <w:fldChar w:fldCharType="separate"/>
                    </w:r>
                    <w:r>
                      <w:t>26</w:t>
                    </w:r>
                    <w:r>
                      <w:fldChar w:fldCharType="end"/>
                    </w:r>
                  </w:p>
                </w:txbxContent>
              </v:textbox>
            </v:shape>
          </w:pict>
        </mc:Fallback>
      </mc:AlternateContent>
    </w:r>
  </w:p>
  <w:p w14:paraId="0638681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837E">
    <w:pPr>
      <w:pStyle w:val="42"/>
      <w:jc w:val="center"/>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7A0A6">
                          <w:pPr>
                            <w:pStyle w:val="4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4C7A0A6">
                    <w:pPr>
                      <w:pStyle w:val="4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B192">
    <w:pPr>
      <w:pStyle w:val="42"/>
      <w:framePr w:wrap="around" w:vAnchor="text" w:hAnchor="margin" w:xAlign="right" w:y="1"/>
      <w:rPr>
        <w:rStyle w:val="74"/>
      </w:rPr>
    </w:pPr>
    <w:r>
      <w:fldChar w:fldCharType="begin"/>
    </w:r>
    <w:r>
      <w:rPr>
        <w:rStyle w:val="74"/>
      </w:rPr>
      <w:instrText xml:space="preserve">PAGE  </w:instrText>
    </w:r>
    <w:r>
      <w:fldChar w:fldCharType="end"/>
    </w:r>
  </w:p>
  <w:p w14:paraId="1E95F35A">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044D">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090D1">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58090D1">
                    <w:pPr>
                      <w:pStyle w:val="4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0F749">
    <w:pPr>
      <w:pStyle w:val="44"/>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91C67">
    <w:pPr>
      <w:pStyle w:val="44"/>
      <w:pBdr>
        <w:bottom w:val="none" w:color="auto" w:sz="0" w:space="1"/>
      </w:pBdr>
      <w:jc w:val="left"/>
      <w:rPr>
        <w:rFonts w:ascii="仿宋_GB2312" w:eastAsia="仿宋_GB2312"/>
        <w:b/>
        <w:i/>
        <w:u w:val="single"/>
      </w:rPr>
    </w:pPr>
    <w:r>
      <w:rPr>
        <w:rFonts w:hint="eastAsia"/>
      </w:rPr>
      <w:t xml:space="preserve">   </w:t>
    </w:r>
  </w:p>
  <w:p w14:paraId="57539746">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79FF">
    <w:pPr>
      <w:pStyle w:val="44"/>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7AE2B">
    <w:pPr>
      <w:pStyle w:val="44"/>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8A127">
    <w:pPr>
      <w:pStyle w:val="44"/>
      <w:jc w:val="left"/>
      <w:rPr>
        <w:rFonts w:ascii="仿宋_GB2312" w:eastAsia="仿宋_GB2312"/>
        <w:i/>
        <w:u w:val="single"/>
      </w:rPr>
    </w:pPr>
  </w:p>
  <w:p w14:paraId="48CB49D5">
    <w:pPr>
      <w:pStyle w:val="44"/>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C307B"/>
    <w:multiLevelType w:val="singleLevel"/>
    <w:tmpl w:val="AB1C307B"/>
    <w:lvl w:ilvl="0" w:tentative="0">
      <w:start w:val="1"/>
      <w:numFmt w:val="decimal"/>
      <w:lvlText w:val="%1."/>
      <w:lvlJc w:val="left"/>
      <w:pPr>
        <w:tabs>
          <w:tab w:val="left" w:pos="312"/>
        </w:tabs>
      </w:pPr>
    </w:lvl>
  </w:abstractNum>
  <w:abstractNum w:abstractNumId="1">
    <w:nsid w:val="BA741DC0"/>
    <w:multiLevelType w:val="singleLevel"/>
    <w:tmpl w:val="BA741DC0"/>
    <w:lvl w:ilvl="0" w:tentative="0">
      <w:start w:val="1"/>
      <w:numFmt w:val="chineseCounting"/>
      <w:suff w:val="nothing"/>
      <w:lvlText w:val="（%1）"/>
      <w:lvlJc w:val="left"/>
      <w:rPr>
        <w:rFonts w:hint="eastAsia"/>
      </w:rPr>
    </w:lvl>
  </w:abstractNum>
  <w:abstractNum w:abstractNumId="2">
    <w:nsid w:val="6277B8B7"/>
    <w:multiLevelType w:val="singleLevel"/>
    <w:tmpl w:val="6277B8B7"/>
    <w:lvl w:ilvl="0" w:tentative="0">
      <w:start w:val="1"/>
      <w:numFmt w:val="decimal"/>
      <w:suff w:val="nothing"/>
      <w:lvlText w:val="%1、"/>
      <w:lvlJc w:val="left"/>
      <w:rPr>
        <w:rFonts w:hint="default"/>
        <w:b w:val="0"/>
        <w:bCs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NTE4OWViMjk3MzFlMzllODM4YmY0M2U4Y2QxNjMifQ=="/>
  </w:docVars>
  <w:rsids>
    <w:rsidRoot w:val="00172A27"/>
    <w:rsid w:val="00125861"/>
    <w:rsid w:val="00172A27"/>
    <w:rsid w:val="002D7957"/>
    <w:rsid w:val="003A33AD"/>
    <w:rsid w:val="00485CFC"/>
    <w:rsid w:val="00B34AC1"/>
    <w:rsid w:val="00C326D1"/>
    <w:rsid w:val="01731936"/>
    <w:rsid w:val="01AA140E"/>
    <w:rsid w:val="02444E5B"/>
    <w:rsid w:val="0284231A"/>
    <w:rsid w:val="02D30ECF"/>
    <w:rsid w:val="03A43768"/>
    <w:rsid w:val="04172BF8"/>
    <w:rsid w:val="04B0621C"/>
    <w:rsid w:val="057B7A14"/>
    <w:rsid w:val="066C57D4"/>
    <w:rsid w:val="06B21FAE"/>
    <w:rsid w:val="06B40955"/>
    <w:rsid w:val="07470F48"/>
    <w:rsid w:val="07645999"/>
    <w:rsid w:val="077C1E70"/>
    <w:rsid w:val="079554EC"/>
    <w:rsid w:val="082320BB"/>
    <w:rsid w:val="084367D4"/>
    <w:rsid w:val="08471E20"/>
    <w:rsid w:val="088E0C8D"/>
    <w:rsid w:val="09C000DC"/>
    <w:rsid w:val="0A317AB0"/>
    <w:rsid w:val="0A950E17"/>
    <w:rsid w:val="0ADA51CD"/>
    <w:rsid w:val="0B666A61"/>
    <w:rsid w:val="0CEA7519"/>
    <w:rsid w:val="0D411534"/>
    <w:rsid w:val="0D8B090C"/>
    <w:rsid w:val="0D9C2C0E"/>
    <w:rsid w:val="0EA067FD"/>
    <w:rsid w:val="0F096B8F"/>
    <w:rsid w:val="0F3A02DE"/>
    <w:rsid w:val="0F3F5F47"/>
    <w:rsid w:val="0F63063F"/>
    <w:rsid w:val="0FA43FFC"/>
    <w:rsid w:val="0FF64531"/>
    <w:rsid w:val="11272BFC"/>
    <w:rsid w:val="12274A70"/>
    <w:rsid w:val="12A26EAA"/>
    <w:rsid w:val="1492729E"/>
    <w:rsid w:val="15722EBE"/>
    <w:rsid w:val="158E3DE7"/>
    <w:rsid w:val="160F3C9D"/>
    <w:rsid w:val="17070FBA"/>
    <w:rsid w:val="170D0E28"/>
    <w:rsid w:val="172359F0"/>
    <w:rsid w:val="17F83F75"/>
    <w:rsid w:val="18E60774"/>
    <w:rsid w:val="18F029FA"/>
    <w:rsid w:val="193471C9"/>
    <w:rsid w:val="19726F19"/>
    <w:rsid w:val="19803DDB"/>
    <w:rsid w:val="19BD7FA9"/>
    <w:rsid w:val="1A4833E8"/>
    <w:rsid w:val="1C4645E8"/>
    <w:rsid w:val="1D0B56BA"/>
    <w:rsid w:val="1D2F1C3B"/>
    <w:rsid w:val="1E9D3052"/>
    <w:rsid w:val="1EDA17E8"/>
    <w:rsid w:val="1F706B75"/>
    <w:rsid w:val="20287E2A"/>
    <w:rsid w:val="20993D9B"/>
    <w:rsid w:val="20E53EBA"/>
    <w:rsid w:val="2217240B"/>
    <w:rsid w:val="22B87F57"/>
    <w:rsid w:val="231B63A7"/>
    <w:rsid w:val="233B037C"/>
    <w:rsid w:val="24432E15"/>
    <w:rsid w:val="24FA7B37"/>
    <w:rsid w:val="26D20FF7"/>
    <w:rsid w:val="270F29DE"/>
    <w:rsid w:val="27551F4C"/>
    <w:rsid w:val="27895E51"/>
    <w:rsid w:val="2798746D"/>
    <w:rsid w:val="27A31E9C"/>
    <w:rsid w:val="28911331"/>
    <w:rsid w:val="28E05C4D"/>
    <w:rsid w:val="29477A7A"/>
    <w:rsid w:val="294D7EAC"/>
    <w:rsid w:val="29D46564"/>
    <w:rsid w:val="2A1A5789"/>
    <w:rsid w:val="2A587E6A"/>
    <w:rsid w:val="2AD417E1"/>
    <w:rsid w:val="2B850F21"/>
    <w:rsid w:val="2BAA37C2"/>
    <w:rsid w:val="2BB745DB"/>
    <w:rsid w:val="2BFA48EE"/>
    <w:rsid w:val="2C054218"/>
    <w:rsid w:val="2CB957C2"/>
    <w:rsid w:val="2DCE3898"/>
    <w:rsid w:val="2E6F7B96"/>
    <w:rsid w:val="2E946A32"/>
    <w:rsid w:val="2F051FC5"/>
    <w:rsid w:val="2FFD4A0C"/>
    <w:rsid w:val="300141E4"/>
    <w:rsid w:val="30CD01D9"/>
    <w:rsid w:val="30D758A6"/>
    <w:rsid w:val="30ED7159"/>
    <w:rsid w:val="31301F8B"/>
    <w:rsid w:val="314D5E4A"/>
    <w:rsid w:val="320E382B"/>
    <w:rsid w:val="32A87D40"/>
    <w:rsid w:val="32AE1704"/>
    <w:rsid w:val="32C330EE"/>
    <w:rsid w:val="32C42D0B"/>
    <w:rsid w:val="33C211DA"/>
    <w:rsid w:val="340A4163"/>
    <w:rsid w:val="342A2472"/>
    <w:rsid w:val="347A42B7"/>
    <w:rsid w:val="348B3CBA"/>
    <w:rsid w:val="34F51E2B"/>
    <w:rsid w:val="350D32F3"/>
    <w:rsid w:val="35187000"/>
    <w:rsid w:val="36566085"/>
    <w:rsid w:val="36CA434B"/>
    <w:rsid w:val="37443B2D"/>
    <w:rsid w:val="37DA406B"/>
    <w:rsid w:val="37DC00A4"/>
    <w:rsid w:val="38044D88"/>
    <w:rsid w:val="38AE355A"/>
    <w:rsid w:val="3B516536"/>
    <w:rsid w:val="3C53461C"/>
    <w:rsid w:val="3D031AB2"/>
    <w:rsid w:val="3D5B369C"/>
    <w:rsid w:val="3D7306E9"/>
    <w:rsid w:val="3E956359"/>
    <w:rsid w:val="3E9C59B1"/>
    <w:rsid w:val="3F0B7643"/>
    <w:rsid w:val="3F3B5D44"/>
    <w:rsid w:val="400766F2"/>
    <w:rsid w:val="40D82195"/>
    <w:rsid w:val="411575E1"/>
    <w:rsid w:val="41AC4782"/>
    <w:rsid w:val="42515A63"/>
    <w:rsid w:val="426F381D"/>
    <w:rsid w:val="427E60E8"/>
    <w:rsid w:val="43B43B06"/>
    <w:rsid w:val="43C23BF4"/>
    <w:rsid w:val="43F67691"/>
    <w:rsid w:val="444D0673"/>
    <w:rsid w:val="44667944"/>
    <w:rsid w:val="44901E7E"/>
    <w:rsid w:val="44E8249C"/>
    <w:rsid w:val="458F3457"/>
    <w:rsid w:val="45C9296A"/>
    <w:rsid w:val="45E342A8"/>
    <w:rsid w:val="46712460"/>
    <w:rsid w:val="47D06CCE"/>
    <w:rsid w:val="48027536"/>
    <w:rsid w:val="480F3A01"/>
    <w:rsid w:val="49610C37"/>
    <w:rsid w:val="4AAB0305"/>
    <w:rsid w:val="4B454EB8"/>
    <w:rsid w:val="4BC35604"/>
    <w:rsid w:val="4CCF19B1"/>
    <w:rsid w:val="4DAB514A"/>
    <w:rsid w:val="4DDB5173"/>
    <w:rsid w:val="4F3B26EA"/>
    <w:rsid w:val="4F4B3D85"/>
    <w:rsid w:val="4F8E05ED"/>
    <w:rsid w:val="4FF5172F"/>
    <w:rsid w:val="503A6192"/>
    <w:rsid w:val="50D31469"/>
    <w:rsid w:val="5122646C"/>
    <w:rsid w:val="51257DF2"/>
    <w:rsid w:val="51D56892"/>
    <w:rsid w:val="520D1E72"/>
    <w:rsid w:val="521701DA"/>
    <w:rsid w:val="52256022"/>
    <w:rsid w:val="52D153E1"/>
    <w:rsid w:val="531603B6"/>
    <w:rsid w:val="538A1F90"/>
    <w:rsid w:val="54190C85"/>
    <w:rsid w:val="54316B31"/>
    <w:rsid w:val="54390759"/>
    <w:rsid w:val="54613836"/>
    <w:rsid w:val="54F5478A"/>
    <w:rsid w:val="55313209"/>
    <w:rsid w:val="55A9451D"/>
    <w:rsid w:val="569E7B75"/>
    <w:rsid w:val="56D03958"/>
    <w:rsid w:val="57572CCF"/>
    <w:rsid w:val="58E85BD9"/>
    <w:rsid w:val="59770627"/>
    <w:rsid w:val="5982104A"/>
    <w:rsid w:val="59B64852"/>
    <w:rsid w:val="5A130056"/>
    <w:rsid w:val="5A3F3B34"/>
    <w:rsid w:val="5A587745"/>
    <w:rsid w:val="5A5E2390"/>
    <w:rsid w:val="5A9E28C7"/>
    <w:rsid w:val="5B4B2B4A"/>
    <w:rsid w:val="5C297DF1"/>
    <w:rsid w:val="5D235E58"/>
    <w:rsid w:val="5D945B63"/>
    <w:rsid w:val="5DAA7FFC"/>
    <w:rsid w:val="5DAC0E28"/>
    <w:rsid w:val="5DC7443B"/>
    <w:rsid w:val="5E24275D"/>
    <w:rsid w:val="5E624433"/>
    <w:rsid w:val="5E7128C8"/>
    <w:rsid w:val="5EBC76FA"/>
    <w:rsid w:val="5F447FDD"/>
    <w:rsid w:val="5F487ACD"/>
    <w:rsid w:val="5F561B6F"/>
    <w:rsid w:val="5F5741F8"/>
    <w:rsid w:val="5F57E5CA"/>
    <w:rsid w:val="5FB5358F"/>
    <w:rsid w:val="5FCA2158"/>
    <w:rsid w:val="60DF620F"/>
    <w:rsid w:val="61F66224"/>
    <w:rsid w:val="62724E61"/>
    <w:rsid w:val="62A21B1D"/>
    <w:rsid w:val="62CA5C78"/>
    <w:rsid w:val="62F13654"/>
    <w:rsid w:val="637E1F83"/>
    <w:rsid w:val="65D845E6"/>
    <w:rsid w:val="669C35D3"/>
    <w:rsid w:val="67DE6642"/>
    <w:rsid w:val="680227E3"/>
    <w:rsid w:val="68332888"/>
    <w:rsid w:val="685C1EF3"/>
    <w:rsid w:val="687F3983"/>
    <w:rsid w:val="6A60773C"/>
    <w:rsid w:val="6A6F052B"/>
    <w:rsid w:val="6A93162F"/>
    <w:rsid w:val="6ACE74B1"/>
    <w:rsid w:val="6AEA7541"/>
    <w:rsid w:val="6D0446EE"/>
    <w:rsid w:val="6D8A5837"/>
    <w:rsid w:val="6E4B1911"/>
    <w:rsid w:val="6E4C2A0A"/>
    <w:rsid w:val="6ECC6BD6"/>
    <w:rsid w:val="6F041E10"/>
    <w:rsid w:val="6F1D73F4"/>
    <w:rsid w:val="6F2F01B6"/>
    <w:rsid w:val="6FC37AD4"/>
    <w:rsid w:val="6FE428F9"/>
    <w:rsid w:val="701E565B"/>
    <w:rsid w:val="707D6A8A"/>
    <w:rsid w:val="70BB137E"/>
    <w:rsid w:val="713B2574"/>
    <w:rsid w:val="718F0D51"/>
    <w:rsid w:val="719F4271"/>
    <w:rsid w:val="726B771C"/>
    <w:rsid w:val="736964A1"/>
    <w:rsid w:val="74143FCA"/>
    <w:rsid w:val="74732A9E"/>
    <w:rsid w:val="76185CFA"/>
    <w:rsid w:val="7728448C"/>
    <w:rsid w:val="77536BB7"/>
    <w:rsid w:val="77DB7A37"/>
    <w:rsid w:val="77E6160F"/>
    <w:rsid w:val="780E4365"/>
    <w:rsid w:val="78AD1F79"/>
    <w:rsid w:val="79536535"/>
    <w:rsid w:val="797B556A"/>
    <w:rsid w:val="79CB10D2"/>
    <w:rsid w:val="7A340F22"/>
    <w:rsid w:val="7A7830D7"/>
    <w:rsid w:val="7AD27B38"/>
    <w:rsid w:val="7C715C64"/>
    <w:rsid w:val="7C871025"/>
    <w:rsid w:val="7D944A75"/>
    <w:rsid w:val="7DFF3A1B"/>
    <w:rsid w:val="7E3E50CC"/>
    <w:rsid w:val="7F7818B1"/>
    <w:rsid w:val="7FCE9F2A"/>
    <w:rsid w:val="7FDF723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216"/>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20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271"/>
    <w:autoRedefine/>
    <w:qFormat/>
    <w:uiPriority w:val="0"/>
    <w:pPr>
      <w:spacing w:line="480" w:lineRule="exact"/>
      <w:ind w:firstLine="480" w:firstLineChars="200"/>
    </w:pPr>
    <w:rPr>
      <w:rFonts w:ascii="宋体" w:hAnsi="宋体"/>
      <w:sz w:val="24"/>
    </w:rPr>
  </w:style>
  <w:style w:type="paragraph" w:styleId="17">
    <w:name w:val="caption"/>
    <w:basedOn w:val="1"/>
    <w:next w:val="1"/>
    <w:link w:val="23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9"/>
    <w:autoRedefine/>
    <w:qFormat/>
    <w:uiPriority w:val="0"/>
    <w:pPr>
      <w:shd w:val="clear" w:color="auto" w:fill="000080"/>
    </w:pPr>
  </w:style>
  <w:style w:type="paragraph" w:styleId="20">
    <w:name w:val="annotation text"/>
    <w:basedOn w:val="1"/>
    <w:link w:val="350"/>
    <w:autoRedefine/>
    <w:qFormat/>
    <w:uiPriority w:val="99"/>
    <w:pPr>
      <w:jc w:val="left"/>
    </w:pPr>
  </w:style>
  <w:style w:type="paragraph" w:styleId="21">
    <w:name w:val="Salutation"/>
    <w:basedOn w:val="1"/>
    <w:next w:val="1"/>
    <w:link w:val="304"/>
    <w:autoRedefine/>
    <w:qFormat/>
    <w:uiPriority w:val="0"/>
    <w:rPr>
      <w:rFonts w:ascii="仿宋_GB2312" w:eastAsia="仿宋_GB2312"/>
      <w:sz w:val="28"/>
      <w:szCs w:val="20"/>
    </w:rPr>
  </w:style>
  <w:style w:type="paragraph" w:styleId="22">
    <w:name w:val="Body Text 3"/>
    <w:basedOn w:val="1"/>
    <w:link w:val="336"/>
    <w:autoRedefine/>
    <w:qFormat/>
    <w:uiPriority w:val="0"/>
    <w:pPr>
      <w:jc w:val="center"/>
    </w:pPr>
    <w:rPr>
      <w:szCs w:val="20"/>
    </w:rPr>
  </w:style>
  <w:style w:type="paragraph" w:styleId="23">
    <w:name w:val="List Bullet 3"/>
    <w:basedOn w:val="1"/>
    <w:autoRedefine/>
    <w:qFormat/>
    <w:uiPriority w:val="0"/>
    <w:pPr>
      <w:snapToGrid w:val="0"/>
      <w:spacing w:line="360" w:lineRule="auto"/>
      <w:ind w:left="360" w:right="238" w:hanging="360"/>
      <w:contextualSpacing/>
    </w:pPr>
    <w:rPr>
      <w:sz w:val="24"/>
    </w:rPr>
  </w:style>
  <w:style w:type="paragraph" w:styleId="24">
    <w:name w:val="Body Text"/>
    <w:basedOn w:val="1"/>
    <w:next w:val="25"/>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7"/>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32"/>
    <w:autoRedefine/>
    <w:qFormat/>
    <w:uiPriority w:val="0"/>
    <w:rPr>
      <w:rFonts w:ascii="宋体" w:hAnsi="Courier New" w:cs="Arial"/>
      <w:snapToGrid w:val="0"/>
      <w:szCs w:val="21"/>
    </w:rPr>
  </w:style>
  <w:style w:type="paragraph" w:styleId="35">
    <w:name w:val="toc 2"/>
    <w:basedOn w:val="1"/>
    <w:next w:val="1"/>
    <w:autoRedefine/>
    <w:qFormat/>
    <w:uiPriority w:val="0"/>
    <w:pPr>
      <w:ind w:left="420" w:leftChars="200"/>
    </w:p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8"/>
    <w:autoRedefine/>
    <w:qFormat/>
    <w:uiPriority w:val="0"/>
    <w:pPr>
      <w:ind w:left="100" w:leftChars="2500"/>
    </w:pPr>
    <w:rPr>
      <w:rFonts w:ascii="宋体"/>
      <w:sz w:val="24"/>
      <w:szCs w:val="21"/>
      <w:lang w:val="zh-CN"/>
    </w:rPr>
  </w:style>
  <w:style w:type="paragraph" w:styleId="39">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7"/>
    <w:autoRedefine/>
    <w:qFormat/>
    <w:uiPriority w:val="0"/>
    <w:rPr>
      <w:lang w:val="zh-CN"/>
    </w:rPr>
  </w:style>
  <w:style w:type="paragraph" w:styleId="41">
    <w:name w:val="Balloon Text"/>
    <w:basedOn w:val="1"/>
    <w:next w:val="1"/>
    <w:link w:val="195"/>
    <w:autoRedefine/>
    <w:qFormat/>
    <w:uiPriority w:val="0"/>
    <w:rPr>
      <w:sz w:val="18"/>
      <w:szCs w:val="18"/>
    </w:rPr>
  </w:style>
  <w:style w:type="paragraph" w:styleId="42">
    <w:name w:val="footer"/>
    <w:basedOn w:val="1"/>
    <w:link w:val="389"/>
    <w:autoRedefine/>
    <w:qFormat/>
    <w:uiPriority w:val="99"/>
    <w:pPr>
      <w:tabs>
        <w:tab w:val="center" w:pos="4153"/>
        <w:tab w:val="right" w:pos="8306"/>
      </w:tabs>
      <w:snapToGrid w:val="0"/>
      <w:jc w:val="left"/>
    </w:pPr>
    <w:rPr>
      <w:sz w:val="18"/>
      <w:szCs w:val="18"/>
    </w:rPr>
  </w:style>
  <w:style w:type="paragraph" w:styleId="43">
    <w:name w:val="envelope return"/>
    <w:basedOn w:val="1"/>
    <w:unhideWhenUsed/>
    <w:qFormat/>
    <w:uiPriority w:val="99"/>
    <w:pPr>
      <w:snapToGrid w:val="0"/>
    </w:pPr>
    <w:rPr>
      <w:rFonts w:ascii="Arial" w:hAnsi="Arial"/>
    </w:rPr>
  </w:style>
  <w:style w:type="paragraph" w:styleId="44">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4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5"/>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1"/>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8"/>
    <w:autoRedefine/>
    <w:qFormat/>
    <w:uiPriority w:val="0"/>
    <w:pPr>
      <w:spacing w:after="120" w:line="480" w:lineRule="auto"/>
    </w:pPr>
  </w:style>
  <w:style w:type="paragraph" w:styleId="58">
    <w:name w:val="Message Header"/>
    <w:basedOn w:val="1"/>
    <w:next w:val="1"/>
    <w:autoRedefine/>
    <w:qFormat/>
    <w:uiPriority w:val="99"/>
    <w:pPr>
      <w:ind w:left="500" w:leftChars="500" w:hanging="1080" w:hangingChars="500"/>
    </w:pPr>
    <w:rPr>
      <w:rFonts w:ascii="Arial" w:hAnsi="Arial"/>
      <w:sz w:val="24"/>
    </w:rPr>
  </w:style>
  <w:style w:type="paragraph" w:styleId="59">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3"/>
    <w:autoRedefine/>
    <w:qFormat/>
    <w:uiPriority w:val="0"/>
    <w:rPr>
      <w:b/>
      <w:bCs/>
    </w:rPr>
  </w:style>
  <w:style w:type="paragraph" w:styleId="63">
    <w:name w:val="Body Text First Indent 2"/>
    <w:basedOn w:val="16"/>
    <w:link w:val="128"/>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paragraph" w:customStyle="1" w:styleId="84">
    <w:name w:val="BodyText"/>
    <w:basedOn w:val="1"/>
    <w:next w:val="85"/>
    <w:autoRedefine/>
    <w:qFormat/>
    <w:uiPriority w:val="0"/>
    <w:pPr>
      <w:spacing w:after="120"/>
    </w:pPr>
    <w:rPr>
      <w:rFonts w:ascii="Calibri"/>
      <w:szCs w:val="22"/>
    </w:rPr>
  </w:style>
  <w:style w:type="paragraph" w:customStyle="1" w:styleId="85">
    <w:name w:val="BodyText1I"/>
    <w:basedOn w:val="84"/>
    <w:autoRedefine/>
    <w:qFormat/>
    <w:uiPriority w:val="0"/>
    <w:pPr>
      <w:spacing w:line="360" w:lineRule="auto"/>
      <w:ind w:firstLine="420"/>
    </w:pPr>
    <w:rPr>
      <w:rFonts w:ascii="Times New Roman" w:eastAsia="楷体_GB2312"/>
      <w:kern w:val="0"/>
      <w:sz w:val="24"/>
      <w:szCs w:val="20"/>
    </w:rPr>
  </w:style>
  <w:style w:type="paragraph" w:customStyle="1" w:styleId="86">
    <w:name w:val="Default"/>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9">
    <w:name w:val="表格非标题文字 Char"/>
    <w:link w:val="90"/>
    <w:autoRedefine/>
    <w:qFormat/>
    <w:uiPriority w:val="0"/>
    <w:rPr>
      <w:rFonts w:ascii="Futura Bk" w:hAnsi="Futura Bk"/>
      <w:kern w:val="2"/>
      <w:sz w:val="18"/>
      <w:szCs w:val="21"/>
      <w:lang w:val="en-US" w:eastAsia="zh-CN" w:bidi="ar-SA"/>
    </w:rPr>
  </w:style>
  <w:style w:type="paragraph" w:customStyle="1" w:styleId="90">
    <w:name w:val="表格非标题文字"/>
    <w:link w:val="8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autoRedefine/>
    <w:qFormat/>
    <w:uiPriority w:val="0"/>
    <w:rPr>
      <w:rFonts w:ascii="宋体" w:hAnsi="宋体"/>
      <w:sz w:val="24"/>
    </w:rPr>
  </w:style>
  <w:style w:type="paragraph" w:customStyle="1" w:styleId="92">
    <w:name w:val="*正文"/>
    <w:basedOn w:val="1"/>
    <w:link w:val="91"/>
    <w:autoRedefine/>
    <w:qFormat/>
    <w:uiPriority w:val="0"/>
    <w:pPr>
      <w:snapToGrid w:val="0"/>
      <w:spacing w:line="360" w:lineRule="auto"/>
      <w:ind w:firstLine="482"/>
      <w:jc w:val="left"/>
    </w:pPr>
    <w:rPr>
      <w:rFonts w:ascii="宋体" w:hAnsi="宋体"/>
      <w:kern w:val="0"/>
      <w:sz w:val="24"/>
      <w:szCs w:val="20"/>
    </w:rPr>
  </w:style>
  <w:style w:type="character" w:customStyle="1" w:styleId="93">
    <w:name w:val="Char Char71"/>
    <w:autoRedefine/>
    <w:qFormat/>
    <w:uiPriority w:val="0"/>
    <w:rPr>
      <w:rFonts w:eastAsia="宋体"/>
      <w:kern w:val="2"/>
      <w:sz w:val="21"/>
      <w:szCs w:val="24"/>
      <w:lang w:val="en-US" w:eastAsia="zh-CN" w:bidi="ar-SA"/>
    </w:rPr>
  </w:style>
  <w:style w:type="character" w:customStyle="1" w:styleId="94">
    <w:name w:val="Char Char6"/>
    <w:autoRedefine/>
    <w:qFormat/>
    <w:uiPriority w:val="0"/>
    <w:rPr>
      <w:rFonts w:eastAsia="宋体"/>
      <w:kern w:val="2"/>
      <w:sz w:val="21"/>
      <w:szCs w:val="24"/>
      <w:lang w:val="en-US" w:eastAsia="zh-CN" w:bidi="ar-SA"/>
    </w:rPr>
  </w:style>
  <w:style w:type="character" w:customStyle="1" w:styleId="95">
    <w:name w:val="正文缩进 Char"/>
    <w:autoRedefine/>
    <w:qFormat/>
    <w:uiPriority w:val="0"/>
    <w:rPr>
      <w:rFonts w:eastAsia="宋体"/>
      <w:kern w:val="2"/>
      <w:sz w:val="21"/>
      <w:lang w:val="en-US" w:eastAsia="zh-CN"/>
    </w:rPr>
  </w:style>
  <w:style w:type="character" w:customStyle="1" w:styleId="9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7">
    <w:name w:val="Char Char28"/>
    <w:autoRedefine/>
    <w:qFormat/>
    <w:uiPriority w:val="6"/>
    <w:rPr>
      <w:rFonts w:ascii="仿宋_GB2312" w:hAnsi="仿宋_GB2312" w:eastAsia="仿宋_GB2312"/>
      <w:kern w:val="1"/>
      <w:sz w:val="28"/>
    </w:rPr>
  </w:style>
  <w:style w:type="character" w:customStyle="1" w:styleId="9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100">
    <w:name w:val="U_正文 Char"/>
    <w:link w:val="101"/>
    <w:autoRedefine/>
    <w:qFormat/>
    <w:uiPriority w:val="0"/>
    <w:rPr>
      <w:sz w:val="24"/>
      <w:szCs w:val="24"/>
    </w:rPr>
  </w:style>
  <w:style w:type="paragraph" w:customStyle="1" w:styleId="101">
    <w:name w:val="U_正文"/>
    <w:basedOn w:val="1"/>
    <w:link w:val="100"/>
    <w:autoRedefine/>
    <w:qFormat/>
    <w:uiPriority w:val="0"/>
    <w:pPr>
      <w:adjustRightInd/>
      <w:spacing w:beforeLines="20" w:afterLines="20" w:line="300" w:lineRule="auto"/>
      <w:ind w:firstLine="200" w:firstLineChars="200"/>
    </w:pPr>
    <w:rPr>
      <w:kern w:val="0"/>
      <w:sz w:val="24"/>
    </w:rPr>
  </w:style>
  <w:style w:type="character" w:customStyle="1" w:styleId="102">
    <w:name w:val="HTML 地址 Char1"/>
    <w:autoRedefine/>
    <w:qFormat/>
    <w:uiPriority w:val="0"/>
    <w:rPr>
      <w:rFonts w:ascii="Times New Roman" w:hAnsi="Times New Roman" w:eastAsia="宋体" w:cs="Times New Roman"/>
      <w:i/>
      <w:iCs/>
      <w:szCs w:val="24"/>
    </w:rPr>
  </w:style>
  <w:style w:type="character" w:customStyle="1" w:styleId="103">
    <w:name w:val="批注主题 字符"/>
    <w:link w:val="62"/>
    <w:autoRedefine/>
    <w:qFormat/>
    <w:uiPriority w:val="0"/>
    <w:rPr>
      <w:b/>
      <w:bCs/>
      <w:kern w:val="2"/>
      <w:sz w:val="21"/>
      <w:szCs w:val="24"/>
    </w:rPr>
  </w:style>
  <w:style w:type="character" w:customStyle="1" w:styleId="104">
    <w:name w:val="Char Char51"/>
    <w:autoRedefine/>
    <w:qFormat/>
    <w:uiPriority w:val="0"/>
    <w:rPr>
      <w:rFonts w:ascii="宋体" w:hAnsi="Courier New" w:eastAsia="宋体"/>
      <w:kern w:val="2"/>
      <w:sz w:val="21"/>
      <w:lang w:val="en-US" w:eastAsia="zh-CN"/>
    </w:rPr>
  </w:style>
  <w:style w:type="character" w:customStyle="1" w:styleId="105">
    <w:name w:val="表正文 Char"/>
    <w:autoRedefine/>
    <w:qFormat/>
    <w:uiPriority w:val="0"/>
    <w:rPr>
      <w:rFonts w:ascii="宋体" w:eastAsia="宋体"/>
      <w:snapToGrid w:val="0"/>
      <w:color w:val="000000"/>
      <w:kern w:val="28"/>
      <w:sz w:val="28"/>
      <w:lang w:val="en-US" w:eastAsia="zh-CN" w:bidi="ar-SA"/>
    </w:rPr>
  </w:style>
  <w:style w:type="character" w:customStyle="1" w:styleId="106">
    <w:name w:val="Char Char34"/>
    <w:autoRedefine/>
    <w:qFormat/>
    <w:uiPriority w:val="6"/>
    <w:rPr>
      <w:b/>
      <w:kern w:val="1"/>
      <w:sz w:val="28"/>
      <w:szCs w:val="28"/>
    </w:rPr>
  </w:style>
  <w:style w:type="character" w:customStyle="1" w:styleId="107">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autoRedefine/>
    <w:qFormat/>
    <w:uiPriority w:val="0"/>
    <w:rPr>
      <w:rFonts w:ascii="宋体" w:hAnsi="宋体" w:eastAsia="宋体"/>
      <w:kern w:val="2"/>
      <w:sz w:val="24"/>
      <w:lang w:bidi="ar-SA"/>
    </w:rPr>
  </w:style>
  <w:style w:type="paragraph" w:customStyle="1" w:styleId="109">
    <w:name w:val="哈哈正文"/>
    <w:basedOn w:val="1"/>
    <w:link w:val="108"/>
    <w:autoRedefine/>
    <w:qFormat/>
    <w:uiPriority w:val="0"/>
    <w:pPr>
      <w:adjustRightInd/>
      <w:spacing w:line="360" w:lineRule="auto"/>
      <w:ind w:firstLine="200" w:firstLineChars="200"/>
    </w:pPr>
    <w:rPr>
      <w:rFonts w:ascii="宋体" w:hAnsi="宋体"/>
      <w:sz w:val="24"/>
      <w:szCs w:val="20"/>
    </w:rPr>
  </w:style>
  <w:style w:type="character" w:customStyle="1" w:styleId="110">
    <w:name w:val="未处理的提及1"/>
    <w:autoRedefine/>
    <w:qFormat/>
    <w:uiPriority w:val="0"/>
    <w:rPr>
      <w:color w:val="808080"/>
      <w:shd w:val="clear" w:color="auto" w:fill="E6E6E6"/>
    </w:rPr>
  </w:style>
  <w:style w:type="character" w:customStyle="1" w:styleId="111">
    <w:name w:val="txt"/>
    <w:autoRedefine/>
    <w:qFormat/>
    <w:uiPriority w:val="0"/>
    <w:rPr>
      <w:rFonts w:ascii="仿宋_GB2312" w:eastAsia="微软雅黑"/>
      <w:b/>
      <w:kern w:val="2"/>
      <w:sz w:val="32"/>
      <w:szCs w:val="32"/>
      <w:lang w:val="en-US" w:eastAsia="zh-CN" w:bidi="ar-SA"/>
    </w:rPr>
  </w:style>
  <w:style w:type="character" w:customStyle="1" w:styleId="11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3">
    <w:name w:val="Char Char32"/>
    <w:autoRedefine/>
    <w:qFormat/>
    <w:uiPriority w:val="6"/>
    <w:rPr>
      <w:b/>
      <w:kern w:val="1"/>
      <w:sz w:val="24"/>
      <w:szCs w:val="24"/>
    </w:rPr>
  </w:style>
  <w:style w:type="character" w:customStyle="1" w:styleId="114">
    <w:name w:val="PI Char1"/>
    <w:autoRedefine/>
    <w:qFormat/>
    <w:uiPriority w:val="0"/>
    <w:rPr>
      <w:rFonts w:ascii="宋体" w:hAnsi="宋体"/>
      <w:kern w:val="2"/>
      <w:sz w:val="24"/>
      <w:szCs w:val="24"/>
    </w:rPr>
  </w:style>
  <w:style w:type="character" w:customStyle="1" w:styleId="115">
    <w:name w:val="tw4winTerm"/>
    <w:autoRedefine/>
    <w:qFormat/>
    <w:uiPriority w:val="0"/>
    <w:rPr>
      <w:color w:val="0000FF"/>
    </w:rPr>
  </w:style>
  <w:style w:type="character" w:customStyle="1" w:styleId="116">
    <w:name w:val="Footer Char_29dca83e-cfa0-4d29-9006-28a1b752e563"/>
    <w:autoRedefine/>
    <w:qFormat/>
    <w:uiPriority w:val="0"/>
    <w:rPr>
      <w:rFonts w:eastAsia="宋体"/>
      <w:kern w:val="2"/>
      <w:sz w:val="18"/>
      <w:lang w:val="en-US" w:eastAsia="zh-CN" w:bidi="ar-SA"/>
    </w:rPr>
  </w:style>
  <w:style w:type="character" w:customStyle="1" w:styleId="117">
    <w:name w:val="普通文字 Char Char1"/>
    <w:autoRedefine/>
    <w:qFormat/>
    <w:uiPriority w:val="0"/>
    <w:rPr>
      <w:rFonts w:ascii="宋体" w:hAnsi="Courier New"/>
      <w:kern w:val="2"/>
      <w:sz w:val="21"/>
    </w:rPr>
  </w:style>
  <w:style w:type="character" w:customStyle="1" w:styleId="118">
    <w:name w:val="Char Char101"/>
    <w:autoRedefine/>
    <w:qFormat/>
    <w:uiPriority w:val="6"/>
    <w:rPr>
      <w:rFonts w:ascii="宋体" w:hAnsi="宋体"/>
      <w:kern w:val="2"/>
      <w:sz w:val="21"/>
      <w:szCs w:val="24"/>
      <w:lang w:val="en-US" w:eastAsia="zh-CN"/>
    </w:rPr>
  </w:style>
  <w:style w:type="character" w:customStyle="1" w:styleId="119">
    <w:name w:val="标题 4 Char"/>
    <w:autoRedefine/>
    <w:qFormat/>
    <w:uiPriority w:val="0"/>
    <w:rPr>
      <w:rFonts w:ascii="Arial" w:hAnsi="Arial" w:eastAsia="黑体"/>
      <w:b/>
      <w:kern w:val="2"/>
      <w:sz w:val="28"/>
    </w:rPr>
  </w:style>
  <w:style w:type="character" w:customStyle="1" w:styleId="120">
    <w:name w:val="链接"/>
    <w:autoRedefine/>
    <w:qFormat/>
    <w:uiPriority w:val="0"/>
    <w:rPr>
      <w:color w:val="0000FF"/>
      <w:sz w:val="21"/>
      <w:szCs w:val="21"/>
      <w:u w:val="single"/>
    </w:rPr>
  </w:style>
  <w:style w:type="character" w:customStyle="1" w:styleId="121">
    <w:name w:val="h4 Char"/>
    <w:autoRedefine/>
    <w:qFormat/>
    <w:uiPriority w:val="0"/>
    <w:rPr>
      <w:rFonts w:ascii="Arial" w:hAnsi="Arial" w:eastAsia="黑体"/>
      <w:b/>
      <w:bCs/>
      <w:kern w:val="2"/>
      <w:sz w:val="28"/>
      <w:szCs w:val="28"/>
      <w:lang w:val="zh-CN" w:eastAsia="zh-CN" w:bidi="ar-SA"/>
    </w:rPr>
  </w:style>
  <w:style w:type="character" w:customStyle="1" w:styleId="122">
    <w:name w:val="5正文 Char"/>
    <w:link w:val="123"/>
    <w:autoRedefine/>
    <w:qFormat/>
    <w:uiPriority w:val="0"/>
    <w:rPr>
      <w:rFonts w:ascii="仿宋_GB2312" w:hAnsi="微软雅黑" w:eastAsia="仿宋_GB2312"/>
      <w:sz w:val="28"/>
      <w:szCs w:val="21"/>
    </w:rPr>
  </w:style>
  <w:style w:type="paragraph" w:customStyle="1" w:styleId="123">
    <w:name w:val="5正文"/>
    <w:basedOn w:val="1"/>
    <w:link w:val="12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autoRedefine/>
    <w:qFormat/>
    <w:uiPriority w:val="9"/>
    <w:rPr>
      <w:b/>
      <w:bCs/>
      <w:kern w:val="2"/>
      <w:sz w:val="32"/>
      <w:szCs w:val="32"/>
    </w:rPr>
  </w:style>
  <w:style w:type="character" w:customStyle="1" w:styleId="125">
    <w:name w:val="样式6 Char"/>
    <w:autoRedefine/>
    <w:qFormat/>
    <w:uiPriority w:val="0"/>
    <w:rPr>
      <w:rFonts w:ascii="仿宋_GB2312" w:hAnsi="宋体" w:eastAsia="仿宋_GB2312"/>
      <w:b/>
      <w:bCs/>
      <w:kern w:val="2"/>
      <w:sz w:val="24"/>
      <w:szCs w:val="24"/>
      <w:lang w:val="en-US" w:eastAsia="zh-CN" w:bidi="ar-SA"/>
    </w:rPr>
  </w:style>
  <w:style w:type="character" w:customStyle="1" w:styleId="126">
    <w:name w:val="Char Char14"/>
    <w:autoRedefine/>
    <w:qFormat/>
    <w:uiPriority w:val="6"/>
    <w:rPr>
      <w:rFonts w:ascii="黑体" w:hAnsi="黑体" w:eastAsia="黑体"/>
    </w:rPr>
  </w:style>
  <w:style w:type="character" w:customStyle="1" w:styleId="127">
    <w:name w:val="Heading 2 Hidden Char"/>
    <w:autoRedefine/>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3"/>
    <w:autoRedefine/>
    <w:qFormat/>
    <w:uiPriority w:val="0"/>
    <w:rPr>
      <w:rFonts w:ascii="宋体" w:hAnsi="宋体"/>
      <w:kern w:val="2"/>
      <w:sz w:val="21"/>
      <w:szCs w:val="24"/>
    </w:rPr>
  </w:style>
  <w:style w:type="character" w:customStyle="1" w:styleId="129">
    <w:name w:val="font11"/>
    <w:autoRedefine/>
    <w:qFormat/>
    <w:uiPriority w:val="0"/>
    <w:rPr>
      <w:rFonts w:hint="default" w:ascii="Times New Roman" w:hAnsi="Times New Roman" w:cs="Times New Roman"/>
      <w:color w:val="000000"/>
      <w:sz w:val="22"/>
      <w:szCs w:val="22"/>
      <w:u w:val="none"/>
    </w:rPr>
  </w:style>
  <w:style w:type="character" w:customStyle="1" w:styleId="130">
    <w:name w:val="表正文 Char1"/>
    <w:autoRedefine/>
    <w:qFormat/>
    <w:uiPriority w:val="0"/>
    <w:rPr>
      <w:rFonts w:ascii="宋体" w:eastAsia="宋体"/>
      <w:snapToGrid w:val="0"/>
      <w:color w:val="000000"/>
      <w:kern w:val="28"/>
      <w:sz w:val="28"/>
    </w:rPr>
  </w:style>
  <w:style w:type="character" w:customStyle="1" w:styleId="131">
    <w:name w:val="blue1"/>
    <w:basedOn w:val="71"/>
    <w:autoRedefine/>
    <w:qFormat/>
    <w:uiPriority w:val="0"/>
    <w:rPr>
      <w:rFonts w:ascii="Arial" w:hAnsi="Arial" w:eastAsia="黑体" w:cs="Arial"/>
      <w:snapToGrid w:val="0"/>
      <w:kern w:val="0"/>
      <w:szCs w:val="21"/>
    </w:rPr>
  </w:style>
  <w:style w:type="character" w:customStyle="1" w:styleId="132">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3">
    <w:name w:val="标书1 Char"/>
    <w:autoRedefine/>
    <w:qFormat/>
    <w:uiPriority w:val="0"/>
    <w:rPr>
      <w:rFonts w:eastAsia="宋体"/>
      <w:b/>
      <w:bCs/>
      <w:kern w:val="44"/>
      <w:sz w:val="44"/>
      <w:szCs w:val="44"/>
      <w:lang w:val="en-US" w:eastAsia="zh-CN" w:bidi="ar-SA"/>
    </w:rPr>
  </w:style>
  <w:style w:type="character" w:customStyle="1" w:styleId="134">
    <w:name w:val="样式5 Char"/>
    <w:autoRedefine/>
    <w:qFormat/>
    <w:uiPriority w:val="0"/>
    <w:rPr>
      <w:rFonts w:ascii="仿宋_GB2312" w:hAnsi="仿宋" w:eastAsia="仿宋_GB2312"/>
      <w:kern w:val="2"/>
      <w:sz w:val="24"/>
      <w:szCs w:val="24"/>
    </w:rPr>
  </w:style>
  <w:style w:type="character" w:customStyle="1" w:styleId="135">
    <w:name w:val="样式4 Char"/>
    <w:autoRedefine/>
    <w:qFormat/>
    <w:uiPriority w:val="0"/>
    <w:rPr>
      <w:rFonts w:ascii="仿宋_GB2312" w:hAnsi="仿宋" w:eastAsia="仿宋_GB2312"/>
      <w:b/>
      <w:kern w:val="2"/>
      <w:sz w:val="32"/>
      <w:szCs w:val="32"/>
      <w:lang w:bidi="ar-SA"/>
    </w:rPr>
  </w:style>
  <w:style w:type="character" w:customStyle="1" w:styleId="136">
    <w:name w:val="插图说明 Char"/>
    <w:autoRedefine/>
    <w:qFormat/>
    <w:uiPriority w:val="0"/>
    <w:rPr>
      <w:rFonts w:eastAsia="黑体"/>
      <w:sz w:val="24"/>
      <w:lang w:val="en-US" w:eastAsia="zh-CN"/>
    </w:rPr>
  </w:style>
  <w:style w:type="character" w:customStyle="1" w:styleId="137">
    <w:name w:val="正文2 Char Char"/>
    <w:link w:val="138"/>
    <w:autoRedefine/>
    <w:qFormat/>
    <w:uiPriority w:val="0"/>
    <w:rPr>
      <w:rFonts w:eastAsia="宋体"/>
      <w:kern w:val="2"/>
      <w:sz w:val="24"/>
      <w:lang w:val="en-US" w:eastAsia="zh-CN" w:bidi="ar-SA"/>
    </w:rPr>
  </w:style>
  <w:style w:type="paragraph" w:customStyle="1" w:styleId="138">
    <w:name w:val="正文2"/>
    <w:basedOn w:val="1"/>
    <w:link w:val="137"/>
    <w:autoRedefine/>
    <w:qFormat/>
    <w:uiPriority w:val="0"/>
    <w:pPr>
      <w:spacing w:before="156" w:line="360" w:lineRule="auto"/>
      <w:ind w:firstLine="510" w:firstLineChars="200"/>
    </w:pPr>
    <w:rPr>
      <w:sz w:val="24"/>
      <w:szCs w:val="20"/>
    </w:rPr>
  </w:style>
  <w:style w:type="character" w:customStyle="1" w:styleId="139">
    <w:name w:val="Char Char24"/>
    <w:autoRedefine/>
    <w:qFormat/>
    <w:uiPriority w:val="6"/>
    <w:rPr>
      <w:kern w:val="1"/>
      <w:sz w:val="21"/>
    </w:rPr>
  </w:style>
  <w:style w:type="character" w:customStyle="1" w:styleId="140">
    <w:name w:val="副标题 字符"/>
    <w:link w:val="50"/>
    <w:autoRedefine/>
    <w:qFormat/>
    <w:uiPriority w:val="0"/>
    <w:rPr>
      <w:rFonts w:ascii="Arial" w:hAnsi="Arial" w:eastAsia="隶书"/>
      <w:b/>
      <w:bCs/>
      <w:kern w:val="28"/>
      <w:sz w:val="44"/>
      <w:szCs w:val="32"/>
      <w:lang w:val="en-US" w:eastAsia="zh-CN" w:bidi="ar-SA"/>
    </w:rPr>
  </w:style>
  <w:style w:type="character" w:customStyle="1" w:styleId="141">
    <w:name w:val="普通文字 Char1 Char"/>
    <w:autoRedefine/>
    <w:qFormat/>
    <w:uiPriority w:val="0"/>
    <w:rPr>
      <w:rFonts w:ascii="宋体" w:hAnsi="Courier New" w:eastAsia="宋体"/>
      <w:kern w:val="2"/>
      <w:sz w:val="21"/>
      <w:szCs w:val="24"/>
      <w:lang w:val="en-US" w:eastAsia="zh-CN" w:bidi="ar-SA"/>
    </w:rPr>
  </w:style>
  <w:style w:type="character" w:customStyle="1" w:styleId="142">
    <w:name w:val="h3 Char1"/>
    <w:autoRedefine/>
    <w:qFormat/>
    <w:uiPriority w:val="0"/>
    <w:rPr>
      <w:rFonts w:eastAsia="宋体"/>
      <w:b/>
      <w:bCs/>
      <w:kern w:val="2"/>
      <w:sz w:val="32"/>
      <w:szCs w:val="32"/>
      <w:lang w:bidi="ar-SA"/>
    </w:rPr>
  </w:style>
  <w:style w:type="character" w:customStyle="1" w:styleId="143">
    <w:name w:val="标题 Char1"/>
    <w:autoRedefine/>
    <w:qFormat/>
    <w:uiPriority w:val="0"/>
    <w:rPr>
      <w:rFonts w:ascii="Cambria" w:hAnsi="Cambria" w:eastAsia="宋体" w:cs="Times New Roman"/>
      <w:b/>
      <w:bCs/>
      <w:sz w:val="32"/>
      <w:szCs w:val="32"/>
      <w:lang w:bidi="ar-SA"/>
    </w:rPr>
  </w:style>
  <w:style w:type="character" w:customStyle="1" w:styleId="144">
    <w:name w:val="gf正文1 Char"/>
    <w:autoRedefine/>
    <w:qFormat/>
    <w:uiPriority w:val="0"/>
    <w:rPr>
      <w:rFonts w:ascii="宋体" w:hAnsi="宋体" w:eastAsia="宋体" w:cs="宋体"/>
      <w:kern w:val="2"/>
      <w:sz w:val="24"/>
      <w:szCs w:val="24"/>
      <w:lang w:val="en-US" w:eastAsia="zh-CN" w:bidi="ar-SA"/>
    </w:rPr>
  </w:style>
  <w:style w:type="character" w:customStyle="1" w:styleId="145">
    <w:name w:val="正文文本缩进 Char1"/>
    <w:autoRedefine/>
    <w:qFormat/>
    <w:uiPriority w:val="0"/>
    <w:rPr>
      <w:rFonts w:ascii="Calibri" w:hAnsi="Calibri"/>
      <w:sz w:val="28"/>
    </w:rPr>
  </w:style>
  <w:style w:type="character" w:customStyle="1" w:styleId="146">
    <w:name w:val="No Spacing Char"/>
    <w:link w:val="147"/>
    <w:autoRedefine/>
    <w:qFormat/>
    <w:uiPriority w:val="1"/>
    <w:rPr>
      <w:sz w:val="22"/>
      <w:szCs w:val="22"/>
      <w:lang w:val="en-US" w:eastAsia="zh-CN" w:bidi="ar-SA"/>
    </w:rPr>
  </w:style>
  <w:style w:type="paragraph" w:customStyle="1" w:styleId="147">
    <w:name w:val="无间隔1"/>
    <w:link w:val="146"/>
    <w:autoRedefine/>
    <w:qFormat/>
    <w:uiPriority w:val="1"/>
    <w:rPr>
      <w:rFonts w:ascii="Times New Roman" w:hAnsi="Times New Roman" w:eastAsia="宋体" w:cs="Times New Roman"/>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字符"/>
    <w:link w:val="7"/>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uiPriority w:val="0"/>
    <w:rPr>
      <w:rFonts w:ascii="宋体" w:hAnsi="宋体" w:eastAsia="宋体"/>
      <w:kern w:val="2"/>
      <w:sz w:val="24"/>
      <w:lang w:val="en-US" w:eastAsia="zh-CN" w:bidi="ar-SA"/>
    </w:rPr>
  </w:style>
  <w:style w:type="character" w:customStyle="1" w:styleId="173">
    <w:name w:val="标题 2 字符"/>
    <w:autoRedefine/>
    <w:qFormat/>
    <w:uiPriority w:val="1"/>
    <w:rPr>
      <w:rFonts w:ascii="仿宋_GB2312" w:hAnsi="Times New Roman" w:eastAsia="仿宋_GB2312" w:cs="Times New Roman"/>
      <w:b/>
      <w:kern w:val="2"/>
      <w:sz w:val="24"/>
      <w:lang w:val="zh-CN"/>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3"/>
    <w:link w:val="17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字符"/>
    <w:link w:val="38"/>
    <w:autoRedefine/>
    <w:qFormat/>
    <w:uiPriority w:val="0"/>
    <w:rPr>
      <w:rFonts w:ascii="宋体"/>
      <w:kern w:val="2"/>
      <w:sz w:val="24"/>
      <w:szCs w:val="21"/>
      <w:lang w:val="zh-CN"/>
    </w:rPr>
  </w:style>
  <w:style w:type="character" w:customStyle="1" w:styleId="189">
    <w:name w:val="标题 9 字符"/>
    <w:link w:val="10"/>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99"/>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qFormat/>
    <w:uiPriority w:val="99"/>
    <w:rPr>
      <w:rFonts w:ascii="Times New Roman" w:hAnsi="Times New Roman" w:eastAsia="宋体" w:cs="Times New Roman"/>
      <w:szCs w:val="24"/>
    </w:rPr>
  </w:style>
  <w:style w:type="character" w:customStyle="1" w:styleId="195">
    <w:name w:val="批注框文本 字符1"/>
    <w:link w:val="41"/>
    <w:autoRedefine/>
    <w:qFormat/>
    <w:uiPriority w:val="0"/>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0"/>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字符"/>
    <w:link w:val="19"/>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字符1"/>
    <w:link w:val="3"/>
    <w:autoRedefine/>
    <w:qFormat/>
    <w:uiPriority w:val="0"/>
    <w:rPr>
      <w:rFonts w:ascii="仿宋_GB2312" w:hAnsi="仿宋" w:eastAsia="仿宋_GB2312"/>
      <w:b/>
      <w:bCs/>
      <w:sz w:val="32"/>
      <w:szCs w:val="32"/>
      <w:lang w:val="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1"/>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字符"/>
    <w:link w:val="31"/>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5"/>
    <w:link w:val="229"/>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_b6bb7154-40a1-4532-be09-cdbace51fda5"/>
    <w:autoRedefine/>
    <w:qFormat/>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字符"/>
    <w:link w:val="17"/>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6"/>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16"/>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2"/>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1"/>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1"/>
    <w:autoRedefine/>
    <w:qFormat/>
    <w:uiPriority w:val="0"/>
    <w:rPr>
      <w:rFonts w:ascii="仿宋_GB2312" w:eastAsia="仿宋_GB2312"/>
      <w:kern w:val="2"/>
      <w:sz w:val="28"/>
    </w:rPr>
  </w:style>
  <w:style w:type="character" w:customStyle="1" w:styleId="305">
    <w:name w:val="文本正文 Char Char"/>
    <w:autoRedefine/>
    <w:qFormat/>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9"/>
    <w:autoRedefine/>
    <w:qFormat/>
    <w:uiPriority w:val="0"/>
    <w:rPr>
      <w:rFonts w:ascii="黑体" w:hAnsi="Courier New" w:eastAsia="黑体"/>
    </w:rPr>
  </w:style>
  <w:style w:type="character" w:customStyle="1" w:styleId="308">
    <w:name w:val="正文文本 2 字符1"/>
    <w:link w:val="57"/>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8"/>
    <w:autoRedefine/>
    <w:qFormat/>
    <w:uiPriority w:val="0"/>
    <w:rPr>
      <w:b/>
      <w:bCs/>
      <w:kern w:val="2"/>
      <w:sz w:val="24"/>
      <w:szCs w:val="24"/>
    </w:rPr>
  </w:style>
  <w:style w:type="character" w:customStyle="1" w:styleId="314">
    <w:name w:val="正文文本缩进 2 字符"/>
    <w:link w:val="39"/>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3"/>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basedOn w:val="7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文本首行缩进 字符"/>
    <w:link w:val="25"/>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2"/>
    <w:autoRedefine/>
    <w:qFormat/>
    <w:uiPriority w:val="0"/>
    <w:rPr>
      <w:kern w:val="2"/>
      <w:sz w:val="21"/>
    </w:rPr>
  </w:style>
  <w:style w:type="character" w:customStyle="1" w:styleId="337">
    <w:name w:val="font31"/>
    <w:basedOn w:val="7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autoRedefine/>
    <w:qFormat/>
    <w:uiPriority w:val="99"/>
    <w:rPr>
      <w:kern w:val="2"/>
      <w:sz w:val="21"/>
      <w:szCs w:val="24"/>
    </w:rPr>
  </w:style>
  <w:style w:type="character" w:customStyle="1" w:styleId="351">
    <w:name w:val="签名 字符"/>
    <w:link w:val="45"/>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5"/>
    <w:autoRedefine/>
    <w:qFormat/>
    <w:uiPriority w:val="0"/>
    <w:rPr>
      <w:kern w:val="2"/>
      <w:sz w:val="24"/>
    </w:rPr>
  </w:style>
  <w:style w:type="character" w:customStyle="1" w:styleId="382">
    <w:name w:val="日期 Char1"/>
    <w:autoRedefine/>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2"/>
    <w:autoRedefine/>
    <w:qFormat/>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4"/>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1"/>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5"/>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1"/>
    <w:autoRedefine/>
    <w:qFormat/>
    <w:uiPriority w:val="0"/>
    <w:rPr>
      <w:rFonts w:ascii="Arial" w:hAnsi="Arial" w:eastAsia="黑体" w:cs="Arial"/>
      <w:snapToGrid w:val="0"/>
      <w:kern w:val="0"/>
      <w:szCs w:val="21"/>
    </w:rPr>
  </w:style>
  <w:style w:type="character" w:customStyle="1" w:styleId="438">
    <w:name w:val="hui"/>
    <w:basedOn w:val="71"/>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938"/>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4"/>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6"/>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8"/>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6"/>
    <w:next w:val="86"/>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6"/>
    <w:next w:val="86"/>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2"/>
    <w:autoRedefine/>
    <w:qFormat/>
    <w:uiPriority w:val="0"/>
    <w:pPr>
      <w:tabs>
        <w:tab w:val="left" w:pos="840"/>
      </w:tabs>
      <w:adjustRightInd/>
      <w:ind w:left="840" w:hanging="420"/>
    </w:pPr>
  </w:style>
  <w:style w:type="paragraph" w:customStyle="1" w:styleId="63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after="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9"/>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5">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1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19"/>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3"/>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4"/>
    <w:autoRedefine/>
    <w:qFormat/>
    <w:uiPriority w:val="0"/>
    <w:rPr>
      <w:b w:val="0"/>
      <w:sz w:val="20"/>
    </w:rPr>
  </w:style>
  <w:style w:type="paragraph" w:customStyle="1" w:styleId="899">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6"/>
    <w:next w:val="1"/>
    <w:autoRedefine/>
    <w:qFormat/>
    <w:uiPriority w:val="0"/>
    <w:pPr>
      <w:tabs>
        <w:tab w:val="left" w:pos="1080"/>
      </w:tabs>
      <w:ind w:left="1080" w:hanging="1080"/>
    </w:pPr>
  </w:style>
  <w:style w:type="paragraph" w:customStyle="1" w:styleId="902">
    <w:name w:val="数字标题1"/>
    <w:basedOn w:val="2"/>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49"/>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字符"/>
    <w:link w:val="40"/>
    <w:autoRedefine/>
    <w:qFormat/>
    <w:uiPriority w:val="0"/>
    <w:rPr>
      <w:kern w:val="2"/>
      <w:sz w:val="21"/>
      <w:szCs w:val="24"/>
      <w:lang w:val="zh-CN"/>
    </w:rPr>
  </w:style>
  <w:style w:type="character" w:customStyle="1" w:styleId="938">
    <w:name w:val="无间隔 Char"/>
    <w:link w:val="489"/>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4"/>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70">
    <w:name w:val="[Normal]"/>
    <w:autoRedefine/>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character" w:customStyle="1" w:styleId="971">
    <w:name w:val="无"/>
    <w:autoRedefine/>
    <w:qFormat/>
    <w:uiPriority w:val="99"/>
  </w:style>
  <w:style w:type="paragraph" w:customStyle="1" w:styleId="972">
    <w:name w:val="msolistparagraph"/>
    <w:basedOn w:val="1"/>
    <w:autoRedefine/>
    <w:qFormat/>
    <w:uiPriority w:val="0"/>
    <w:pPr>
      <w:ind w:firstLine="420" w:firstLineChars="200"/>
    </w:pPr>
    <w:rPr>
      <w:rFonts w:ascii="Calibri" w:hAnsi="Calibri"/>
      <w:szCs w:val="22"/>
    </w:rPr>
  </w:style>
  <w:style w:type="paragraph" w:customStyle="1" w:styleId="973">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7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975">
    <w:name w:val="font111"/>
    <w:basedOn w:val="71"/>
    <w:qFormat/>
    <w:uiPriority w:val="0"/>
    <w:rPr>
      <w:rFonts w:hint="eastAsia" w:ascii="宋体" w:hAnsi="宋体" w:eastAsia="宋体" w:cs="宋体"/>
      <w:color w:val="333333"/>
      <w:sz w:val="21"/>
      <w:szCs w:val="21"/>
      <w:u w:val="none"/>
    </w:rPr>
  </w:style>
  <w:style w:type="character" w:customStyle="1" w:styleId="976">
    <w:name w:val="font121"/>
    <w:basedOn w:val="71"/>
    <w:qFormat/>
    <w:uiPriority w:val="0"/>
    <w:rPr>
      <w:rFonts w:ascii="Arial" w:hAnsi="Arial" w:cs="Arial"/>
      <w:color w:val="000000"/>
      <w:sz w:val="18"/>
      <w:szCs w:val="18"/>
      <w:u w:val="none"/>
    </w:rPr>
  </w:style>
  <w:style w:type="character" w:customStyle="1" w:styleId="977">
    <w:name w:val="font112"/>
    <w:basedOn w:val="71"/>
    <w:qFormat/>
    <w:uiPriority w:val="0"/>
    <w:rPr>
      <w:rFonts w:ascii="Arial" w:hAnsi="Arial" w:cs="Arial"/>
      <w:color w:val="000000"/>
      <w:sz w:val="18"/>
      <w:szCs w:val="18"/>
      <w:u w:val="none"/>
    </w:rPr>
  </w:style>
  <w:style w:type="character" w:customStyle="1" w:styleId="978">
    <w:name w:val="font131"/>
    <w:basedOn w:val="71"/>
    <w:qFormat/>
    <w:uiPriority w:val="0"/>
    <w:rPr>
      <w:rFonts w:ascii="Arial" w:hAnsi="Arial" w:cs="Arial"/>
      <w:color w:val="000000"/>
      <w:sz w:val="20"/>
      <w:szCs w:val="20"/>
      <w:u w:val="none"/>
    </w:rPr>
  </w:style>
  <w:style w:type="character" w:customStyle="1" w:styleId="979">
    <w:name w:val="font101"/>
    <w:basedOn w:val="71"/>
    <w:qFormat/>
    <w:uiPriority w:val="0"/>
    <w:rPr>
      <w:rFonts w:hint="default" w:ascii="华文仿宋" w:hAnsi="华文仿宋" w:eastAsia="华文仿宋" w:cs="华文仿宋"/>
      <w:color w:val="000000"/>
      <w:sz w:val="20"/>
      <w:szCs w:val="20"/>
      <w:u w:val="none"/>
    </w:rPr>
  </w:style>
  <w:style w:type="paragraph" w:styleId="98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16418</Words>
  <Characters>17687</Characters>
  <Lines>301</Lines>
  <Paragraphs>84</Paragraphs>
  <TotalTime>11</TotalTime>
  <ScaleCrop>false</ScaleCrop>
  <LinksUpToDate>false</LinksUpToDate>
  <CharactersWithSpaces>19290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Administrator</cp:lastModifiedBy>
  <cp:lastPrinted>2025-04-07T08:25:00Z</cp:lastPrinted>
  <dcterms:modified xsi:type="dcterms:W3CDTF">2025-06-20T06:55:46Z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D726CDBF58874024812364ACD6B095D4_13</vt:lpwstr>
  </property>
  <property fmtid="{D5CDD505-2E9C-101B-9397-08002B2CF9AE}" pid="5" name="KSOTemplateDocerSaveRecord">
    <vt:lpwstr>eyJoZGlkIjoiOWM4Yzc0NTQ3ZGVkNGNmMDY5OTUxMDRkZTU5ZWJlNDQiLCJ1c2VySWQiOiI2ODc3NjU4NDAifQ==</vt:lpwstr>
  </property>
</Properties>
</file>