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793AC">
      <w:pPr>
        <w:spacing w:line="360" w:lineRule="auto"/>
        <w:jc w:val="center"/>
        <w:rPr>
          <w:rFonts w:hint="eastAsia" w:ascii="宋体" w:hAnsi="宋体" w:eastAsia="宋体" w:cs="宋体"/>
          <w:b/>
          <w:color w:val="auto"/>
          <w:sz w:val="24"/>
          <w:lang w:val="en-US" w:eastAsia="zh-CN"/>
        </w:rPr>
      </w:pPr>
      <w:r>
        <w:rPr>
          <w:rFonts w:hint="eastAsia" w:ascii="宋体" w:hAnsi="宋体" w:cs="宋体"/>
          <w:b/>
          <w:color w:val="auto"/>
          <w:sz w:val="24"/>
          <w:lang w:val="en-US" w:eastAsia="zh-CN"/>
        </w:rPr>
        <w:t xml:space="preserve"> </w:t>
      </w:r>
    </w:p>
    <w:p w14:paraId="60AC616B">
      <w:pPr>
        <w:adjustRightInd/>
        <w:spacing w:line="360" w:lineRule="auto"/>
        <w:jc w:val="center"/>
        <w:rPr>
          <w:rFonts w:ascii="宋体" w:hAnsi="宋体" w:cs="宋体"/>
          <w:b/>
          <w:color w:val="auto"/>
          <w:sz w:val="44"/>
          <w:szCs w:val="44"/>
        </w:rPr>
      </w:pPr>
    </w:p>
    <w:p w14:paraId="385C0F6E">
      <w:pPr>
        <w:adjustRightInd/>
        <w:spacing w:line="360" w:lineRule="auto"/>
        <w:jc w:val="center"/>
        <w:rPr>
          <w:rFonts w:hint="eastAsia" w:ascii="宋体" w:hAnsi="宋体" w:eastAsia="宋体" w:cs="宋体"/>
          <w:b/>
          <w:bCs/>
          <w:color w:val="auto"/>
          <w:sz w:val="52"/>
          <w:szCs w:val="52"/>
          <w:highlight w:val="none"/>
          <w:lang w:eastAsia="zh-CN"/>
        </w:rPr>
      </w:pPr>
      <w:r>
        <w:rPr>
          <w:rFonts w:hint="eastAsia" w:ascii="宋体" w:hAnsi="宋体" w:cs="宋体"/>
          <w:b/>
          <w:bCs/>
          <w:color w:val="auto"/>
          <w:sz w:val="52"/>
          <w:szCs w:val="52"/>
          <w:highlight w:val="none"/>
          <w:lang w:eastAsia="zh-CN"/>
        </w:rPr>
        <w:t xml:space="preserve">  杭州市临平区临平第二小学启慧校区校园文化建设项目 </w:t>
      </w:r>
    </w:p>
    <w:p w14:paraId="662323E7">
      <w:pPr>
        <w:adjustRightInd/>
        <w:spacing w:line="360" w:lineRule="auto"/>
        <w:jc w:val="center"/>
        <w:rPr>
          <w:rFonts w:ascii="宋体" w:hAnsi="宋体" w:cs="宋体"/>
          <w:color w:val="auto"/>
          <w:sz w:val="48"/>
          <w:szCs w:val="48"/>
        </w:rPr>
      </w:pPr>
    </w:p>
    <w:p w14:paraId="4D6D7D16">
      <w:pPr>
        <w:adjustRightInd/>
        <w:spacing w:line="360" w:lineRule="auto"/>
        <w:jc w:val="center"/>
        <w:rPr>
          <w:rFonts w:ascii="宋体" w:hAnsi="宋体" w:cs="宋体"/>
          <w:b/>
          <w:bCs/>
          <w:color w:val="auto"/>
          <w:sz w:val="84"/>
          <w:szCs w:val="84"/>
        </w:rPr>
      </w:pPr>
      <w:r>
        <w:rPr>
          <w:rFonts w:hint="eastAsia" w:ascii="宋体" w:hAnsi="宋体" w:cs="宋体"/>
          <w:b/>
          <w:bCs/>
          <w:color w:val="auto"/>
          <w:sz w:val="84"/>
          <w:szCs w:val="84"/>
        </w:rPr>
        <w:t xml:space="preserve">招 标 文 件 </w:t>
      </w:r>
    </w:p>
    <w:p w14:paraId="30715285">
      <w:pPr>
        <w:adjustRightInd/>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（电子招投标）</w:t>
      </w:r>
    </w:p>
    <w:p w14:paraId="7FD419A9">
      <w:pPr>
        <w:snapToGrid w:val="0"/>
        <w:spacing w:line="360" w:lineRule="auto"/>
        <w:jc w:val="center"/>
        <w:rPr>
          <w:rFonts w:hint="eastAsia" w:ascii="宋体" w:hAnsi="宋体" w:eastAsia="宋体" w:cs="宋体"/>
          <w:color w:val="auto"/>
          <w:sz w:val="30"/>
          <w:szCs w:val="30"/>
          <w:lang w:eastAsia="zh-CN"/>
        </w:rPr>
      </w:pPr>
      <w:r>
        <w:rPr>
          <w:rFonts w:hint="eastAsia" w:ascii="宋体" w:hAnsi="宋体" w:cs="宋体"/>
          <w:color w:val="auto"/>
          <w:sz w:val="30"/>
          <w:szCs w:val="30"/>
        </w:rPr>
        <w:t>编号:</w:t>
      </w:r>
      <w:r>
        <w:rPr>
          <w:rFonts w:hint="eastAsia" w:ascii="宋体" w:hAnsi="宋体" w:cs="宋体"/>
          <w:color w:val="auto"/>
          <w:sz w:val="30"/>
          <w:szCs w:val="30"/>
          <w:lang w:eastAsia="zh-CN"/>
        </w:rPr>
        <w:t>YHZFCG2025-088</w:t>
      </w:r>
    </w:p>
    <w:p w14:paraId="0B0AB6BE">
      <w:pPr>
        <w:adjustRightInd/>
        <w:spacing w:line="360" w:lineRule="auto"/>
        <w:rPr>
          <w:rFonts w:ascii="宋体" w:hAnsi="宋体" w:cs="宋体"/>
          <w:color w:val="auto"/>
          <w:sz w:val="28"/>
          <w:szCs w:val="20"/>
        </w:rPr>
      </w:pPr>
    </w:p>
    <w:p w14:paraId="56DE422C">
      <w:pPr>
        <w:spacing w:line="360" w:lineRule="auto"/>
        <w:jc w:val="center"/>
        <w:rPr>
          <w:rFonts w:hint="eastAsia" w:ascii="宋体" w:hAnsi="宋体" w:cs="宋体"/>
          <w:b/>
          <w:color w:val="auto"/>
          <w:sz w:val="44"/>
          <w:szCs w:val="44"/>
        </w:rPr>
      </w:pPr>
    </w:p>
    <w:p w14:paraId="02E25822">
      <w:pPr>
        <w:spacing w:line="360" w:lineRule="auto"/>
        <w:jc w:val="center"/>
        <w:rPr>
          <w:rFonts w:hint="eastAsia" w:ascii="宋体" w:hAnsi="宋体" w:cs="宋体"/>
          <w:b/>
          <w:color w:val="auto"/>
          <w:sz w:val="44"/>
          <w:szCs w:val="44"/>
        </w:rPr>
      </w:pPr>
    </w:p>
    <w:p w14:paraId="6BAA9741">
      <w:pPr>
        <w:spacing w:line="360" w:lineRule="auto"/>
        <w:jc w:val="center"/>
        <w:rPr>
          <w:rFonts w:ascii="宋体" w:hAnsi="宋体" w:cs="宋体"/>
          <w:b/>
          <w:color w:val="auto"/>
          <w:sz w:val="44"/>
          <w:szCs w:val="44"/>
        </w:rPr>
      </w:pPr>
      <w:r>
        <w:rPr>
          <w:rFonts w:hint="eastAsia" w:ascii="宋体" w:hAnsi="宋体" w:cs="宋体"/>
          <w:b/>
          <w:color w:val="auto"/>
          <w:sz w:val="44"/>
          <w:szCs w:val="44"/>
        </w:rPr>
        <w:t xml:space="preserve"> </w:t>
      </w:r>
    </w:p>
    <w:p w14:paraId="0F6264A0">
      <w:pPr>
        <w:shd w:val="clear" w:color="auto" w:fill="FFFFFF"/>
        <w:snapToGrid w:val="0"/>
        <w:spacing w:line="360" w:lineRule="auto"/>
        <w:jc w:val="center"/>
        <w:textAlignment w:val="bottom"/>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采购人：</w:t>
      </w:r>
      <w:r>
        <w:rPr>
          <w:rFonts w:hint="eastAsia" w:ascii="宋体" w:hAnsi="宋体" w:cs="宋体"/>
          <w:color w:val="auto"/>
          <w:sz w:val="36"/>
          <w:szCs w:val="36"/>
          <w:highlight w:val="none"/>
          <w:lang w:eastAsia="zh-CN"/>
        </w:rPr>
        <w:t xml:space="preserve">杭州市临平区临平第二小学 </w:t>
      </w:r>
    </w:p>
    <w:p w14:paraId="1B53B365">
      <w:pPr>
        <w:shd w:val="clear" w:color="auto" w:fill="FFFFFF"/>
        <w:snapToGrid w:val="0"/>
        <w:spacing w:line="360" w:lineRule="auto"/>
        <w:jc w:val="center"/>
        <w:textAlignment w:val="bottom"/>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采购代理机构：耀华建设管理有限公司</w:t>
      </w:r>
    </w:p>
    <w:p w14:paraId="2337C2DA">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 xml:space="preserve"> 七 </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 xml:space="preserve"> 十 </w:t>
      </w:r>
      <w:r>
        <w:rPr>
          <w:rFonts w:hint="eastAsia" w:ascii="宋体" w:hAnsi="宋体" w:cs="宋体"/>
          <w:bCs/>
          <w:color w:val="auto"/>
          <w:sz w:val="32"/>
          <w:szCs w:val="32"/>
          <w:highlight w:val="none"/>
        </w:rPr>
        <w:t>日</w:t>
      </w:r>
    </w:p>
    <w:p w14:paraId="7C68400A">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6D98AEF3">
      <w:pPr>
        <w:rPr>
          <w:color w:val="auto"/>
          <w:highlight w:val="none"/>
        </w:rPr>
      </w:pPr>
    </w:p>
    <w:p w14:paraId="55888D6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763E2201">
      <w:pPr>
        <w:spacing w:line="360" w:lineRule="auto"/>
        <w:rPr>
          <w:rFonts w:ascii="宋体" w:hAnsi="宋体" w:cs="宋体"/>
          <w:color w:val="auto"/>
          <w:sz w:val="32"/>
          <w:szCs w:val="32"/>
          <w:highlight w:val="none"/>
        </w:rPr>
      </w:pPr>
    </w:p>
    <w:p w14:paraId="5E1BDB52">
      <w:pPr>
        <w:spacing w:line="360" w:lineRule="auto"/>
        <w:rPr>
          <w:rFonts w:ascii="宋体" w:hAnsi="宋体" w:cs="宋体"/>
          <w:color w:val="auto"/>
          <w:sz w:val="32"/>
          <w:szCs w:val="32"/>
          <w:highlight w:val="none"/>
        </w:rPr>
      </w:pPr>
    </w:p>
    <w:p w14:paraId="1E9F5513">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5CB83DFF">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5B690A1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720F69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66F640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6DC4D66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7A3CAF1">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B8B377E">
      <w:pPr>
        <w:spacing w:line="360" w:lineRule="auto"/>
        <w:ind w:firstLine="549" w:firstLineChars="229"/>
        <w:rPr>
          <w:rFonts w:ascii="宋体" w:hAnsi="宋体" w:cs="宋体"/>
          <w:color w:val="auto"/>
          <w:sz w:val="24"/>
          <w:highlight w:val="none"/>
        </w:rPr>
      </w:pPr>
    </w:p>
    <w:p w14:paraId="504ECE82">
      <w:pPr>
        <w:spacing w:line="360" w:lineRule="auto"/>
        <w:ind w:firstLine="549" w:firstLineChars="229"/>
        <w:rPr>
          <w:rFonts w:ascii="宋体" w:hAnsi="宋体" w:cs="宋体"/>
          <w:color w:val="auto"/>
          <w:sz w:val="24"/>
          <w:highlight w:val="none"/>
        </w:rPr>
      </w:pPr>
    </w:p>
    <w:p w14:paraId="055467AD">
      <w:pPr>
        <w:spacing w:line="360" w:lineRule="auto"/>
        <w:ind w:firstLine="549" w:firstLineChars="229"/>
        <w:rPr>
          <w:rFonts w:ascii="宋体" w:hAnsi="宋体" w:cs="宋体"/>
          <w:color w:val="auto"/>
          <w:sz w:val="24"/>
          <w:highlight w:val="none"/>
        </w:rPr>
      </w:pPr>
    </w:p>
    <w:p w14:paraId="55D476A9">
      <w:pPr>
        <w:spacing w:line="360" w:lineRule="auto"/>
        <w:ind w:firstLine="549" w:firstLineChars="229"/>
        <w:rPr>
          <w:rFonts w:ascii="宋体" w:hAnsi="宋体" w:cs="宋体"/>
          <w:color w:val="auto"/>
          <w:sz w:val="24"/>
          <w:highlight w:val="none"/>
        </w:rPr>
      </w:pPr>
    </w:p>
    <w:p w14:paraId="45E4F220">
      <w:pPr>
        <w:spacing w:line="360" w:lineRule="auto"/>
        <w:ind w:firstLine="549" w:firstLineChars="229"/>
        <w:rPr>
          <w:rFonts w:ascii="宋体" w:hAnsi="宋体" w:cs="宋体"/>
          <w:color w:val="auto"/>
          <w:sz w:val="24"/>
          <w:highlight w:val="none"/>
        </w:rPr>
      </w:pPr>
    </w:p>
    <w:p w14:paraId="1B1E246F">
      <w:pPr>
        <w:spacing w:line="360" w:lineRule="auto"/>
        <w:ind w:firstLine="549" w:firstLineChars="229"/>
        <w:rPr>
          <w:rFonts w:ascii="宋体" w:hAnsi="宋体" w:cs="宋体"/>
          <w:color w:val="auto"/>
          <w:sz w:val="24"/>
          <w:highlight w:val="none"/>
        </w:rPr>
      </w:pPr>
    </w:p>
    <w:p w14:paraId="145A3431">
      <w:pPr>
        <w:spacing w:line="360" w:lineRule="auto"/>
        <w:ind w:firstLine="549" w:firstLineChars="229"/>
        <w:rPr>
          <w:rFonts w:ascii="宋体" w:hAnsi="宋体" w:cs="宋体"/>
          <w:color w:val="auto"/>
          <w:sz w:val="24"/>
          <w:highlight w:val="none"/>
        </w:rPr>
      </w:pPr>
    </w:p>
    <w:p w14:paraId="15706F9B">
      <w:pPr>
        <w:spacing w:line="360" w:lineRule="auto"/>
        <w:ind w:firstLine="549" w:firstLineChars="229"/>
        <w:rPr>
          <w:rFonts w:ascii="宋体" w:hAnsi="宋体" w:cs="宋体"/>
          <w:color w:val="auto"/>
          <w:sz w:val="24"/>
          <w:highlight w:val="none"/>
        </w:rPr>
      </w:pPr>
    </w:p>
    <w:p w14:paraId="57B416D8">
      <w:pPr>
        <w:spacing w:line="360" w:lineRule="auto"/>
        <w:ind w:firstLine="549" w:firstLineChars="229"/>
        <w:rPr>
          <w:rFonts w:ascii="宋体" w:hAnsi="宋体" w:cs="宋体"/>
          <w:color w:val="auto"/>
          <w:sz w:val="24"/>
          <w:highlight w:val="none"/>
        </w:rPr>
      </w:pPr>
    </w:p>
    <w:p w14:paraId="44F74457">
      <w:pPr>
        <w:spacing w:line="360" w:lineRule="auto"/>
        <w:ind w:firstLine="549" w:firstLineChars="229"/>
        <w:rPr>
          <w:rFonts w:ascii="宋体" w:hAnsi="宋体" w:cs="宋体"/>
          <w:color w:val="auto"/>
          <w:sz w:val="24"/>
          <w:highlight w:val="none"/>
        </w:rPr>
      </w:pPr>
    </w:p>
    <w:p w14:paraId="1D1E5338">
      <w:pPr>
        <w:spacing w:line="360" w:lineRule="auto"/>
        <w:ind w:firstLine="549" w:firstLineChars="229"/>
        <w:rPr>
          <w:rFonts w:ascii="宋体" w:hAnsi="宋体" w:cs="宋体"/>
          <w:color w:val="auto"/>
          <w:sz w:val="24"/>
          <w:highlight w:val="none"/>
        </w:rPr>
      </w:pPr>
    </w:p>
    <w:p w14:paraId="71F09B04">
      <w:pPr>
        <w:spacing w:line="360" w:lineRule="auto"/>
        <w:ind w:firstLine="549" w:firstLineChars="229"/>
        <w:rPr>
          <w:rFonts w:ascii="宋体" w:hAnsi="宋体" w:cs="宋体"/>
          <w:color w:val="auto"/>
          <w:sz w:val="24"/>
          <w:highlight w:val="none"/>
        </w:rPr>
      </w:pPr>
    </w:p>
    <w:p w14:paraId="2C7ADADD">
      <w:pPr>
        <w:spacing w:line="360" w:lineRule="auto"/>
        <w:rPr>
          <w:rFonts w:ascii="宋体" w:hAnsi="宋体" w:cs="宋体"/>
          <w:color w:val="auto"/>
          <w:sz w:val="24"/>
          <w:highlight w:val="none"/>
        </w:rPr>
      </w:pPr>
    </w:p>
    <w:p w14:paraId="0F3FC060">
      <w:pPr>
        <w:pStyle w:val="2"/>
        <w:rPr>
          <w:rFonts w:ascii="宋体" w:hAnsi="宋体" w:cs="宋体"/>
          <w:color w:val="auto"/>
          <w:sz w:val="36"/>
          <w:szCs w:val="20"/>
          <w:highlight w:val="none"/>
        </w:rPr>
      </w:pPr>
      <w:bookmarkStart w:id="3" w:name="第一部分"/>
      <w:r>
        <w:rPr>
          <w:rFonts w:hint="eastAsia" w:ascii="宋体" w:hAnsi="宋体" w:cs="宋体"/>
          <w:color w:val="auto"/>
          <w:sz w:val="36"/>
          <w:szCs w:val="36"/>
          <w:highlight w:val="none"/>
        </w:rPr>
        <w:br w:type="page"/>
      </w:r>
      <w:bookmarkEnd w:id="2"/>
      <w:bookmarkEnd w:id="3"/>
      <w:bookmarkStart w:id="4" w:name="_Hlt74728647"/>
      <w:bookmarkEnd w:id="4"/>
      <w:bookmarkStart w:id="5" w:name="_Hlt74707423"/>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color w:val="auto"/>
          <w:sz w:val="36"/>
          <w:szCs w:val="20"/>
          <w:highlight w:val="none"/>
        </w:rPr>
        <w:t>第一部分 招标公告</w:t>
      </w:r>
    </w:p>
    <w:p w14:paraId="0628DB2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041BF38E">
      <w:pPr>
        <w:pBdr>
          <w:top w:val="single" w:color="auto" w:sz="4" w:space="1"/>
          <w:left w:val="single" w:color="auto" w:sz="4" w:space="4"/>
          <w:bottom w:val="single" w:color="auto" w:sz="4" w:space="1"/>
          <w:right w:val="single" w:color="auto" w:sz="4" w:space="4"/>
        </w:pBdr>
        <w:wordWrap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  杭州市临平区临平第二小学启慧校区校园文化建设项目 </w:t>
      </w:r>
      <w:r>
        <w:rPr>
          <w:rFonts w:hint="eastAsia" w:ascii="宋体" w:hAnsi="宋体" w:cs="宋体"/>
          <w:color w:val="auto"/>
          <w:sz w:val="24"/>
          <w:highlight w:val="none"/>
        </w:rPr>
        <w:t>招标项目的潜在投标人应在</w:t>
      </w:r>
      <w:r>
        <w:rPr>
          <w:rFonts w:hint="eastAsia" w:ascii="宋体" w:hAnsi="宋体" w:cs="宋体"/>
          <w:color w:val="auto"/>
          <w:sz w:val="24"/>
          <w:highlight w:val="none"/>
          <w:u w:val="single"/>
        </w:rPr>
        <w:t>政采云平台（</w:t>
      </w:r>
      <w:r>
        <w:rPr>
          <w:color w:val="auto"/>
          <w:highlight w:val="none"/>
          <w:u w:val="single"/>
        </w:rPr>
        <w:fldChar w:fldCharType="begin"/>
      </w:r>
      <w:r>
        <w:rPr>
          <w:color w:val="auto"/>
          <w:highlight w:val="none"/>
          <w:u w:val="single"/>
        </w:rPr>
        <w:instrText xml:space="preserve"> HYPERLINK "https://www.zcygov.cn/）获取（下载）招标文件，并于202%20年%20月%20日%20点%20分00秒" </w:instrText>
      </w:r>
      <w:r>
        <w:rPr>
          <w:color w:val="auto"/>
          <w:highlight w:val="none"/>
          <w:u w:val="single"/>
        </w:rPr>
        <w:fldChar w:fldCharType="separate"/>
      </w:r>
      <w:r>
        <w:rPr>
          <w:rStyle w:val="76"/>
          <w:rFonts w:hint="eastAsia" w:ascii="宋体" w:hAnsi="宋体" w:eastAsia="宋体" w:cs="宋体"/>
          <w:color w:val="auto"/>
          <w:kern w:val="2"/>
          <w:sz w:val="24"/>
          <w:szCs w:val="24"/>
          <w:highlight w:val="none"/>
          <w:u w:val="single"/>
        </w:rPr>
        <w:t>https://www.zcygov.cn/）获取（下载）招标文件，并于</w:t>
      </w:r>
      <w:r>
        <w:rPr>
          <w:rStyle w:val="76"/>
          <w:rFonts w:hint="eastAsia" w:ascii="宋体" w:hAnsi="宋体" w:eastAsia="宋体" w:cs="宋体"/>
          <w:color w:val="auto"/>
          <w:kern w:val="2"/>
          <w:sz w:val="24"/>
          <w:szCs w:val="24"/>
          <w:highlight w:val="none"/>
          <w:u w:val="single"/>
          <w:lang w:eastAsia="zh-CN"/>
        </w:rPr>
        <w:t>2025年</w:t>
      </w:r>
      <w:r>
        <w:rPr>
          <w:rStyle w:val="76"/>
          <w:rFonts w:hint="eastAsia" w:ascii="宋体" w:hAnsi="宋体" w:cs="宋体"/>
          <w:color w:val="auto"/>
          <w:kern w:val="2"/>
          <w:sz w:val="24"/>
          <w:szCs w:val="24"/>
          <w:highlight w:val="none"/>
          <w:u w:val="single"/>
          <w:lang w:val="en-US" w:eastAsia="zh-CN"/>
        </w:rPr>
        <w:t xml:space="preserve">   </w:t>
      </w:r>
      <w:r>
        <w:rPr>
          <w:rStyle w:val="76"/>
          <w:rFonts w:hint="eastAsia" w:ascii="宋体" w:hAnsi="宋体" w:cs="宋体"/>
          <w:color w:val="auto"/>
          <w:kern w:val="2"/>
          <w:sz w:val="24"/>
          <w:szCs w:val="24"/>
          <w:highlight w:val="none"/>
          <w:u w:val="single"/>
          <w:lang w:val="en-US" w:eastAsia="zh-CN"/>
        </w:rPr>
        <w:t>07</w:t>
      </w:r>
      <w:r>
        <w:rPr>
          <w:rStyle w:val="76"/>
          <w:rFonts w:hint="eastAsia" w:ascii="宋体" w:hAnsi="宋体" w:eastAsia="宋体" w:cs="宋体"/>
          <w:color w:val="auto"/>
          <w:kern w:val="2"/>
          <w:sz w:val="24"/>
          <w:szCs w:val="24"/>
          <w:highlight w:val="none"/>
          <w:u w:val="single"/>
          <w:lang w:val="en-US" w:eastAsia="zh-CN"/>
        </w:rPr>
        <w:t>月</w:t>
      </w:r>
      <w:r>
        <w:rPr>
          <w:rStyle w:val="76"/>
          <w:rFonts w:hint="eastAsia" w:ascii="宋体" w:hAnsi="宋体" w:cs="宋体"/>
          <w:color w:val="auto"/>
          <w:kern w:val="2"/>
          <w:sz w:val="24"/>
          <w:szCs w:val="24"/>
          <w:highlight w:val="none"/>
          <w:u w:val="single"/>
          <w:lang w:val="en-US" w:eastAsia="zh-CN"/>
        </w:rPr>
        <w:t>31</w:t>
      </w:r>
      <w:r>
        <w:rPr>
          <w:rStyle w:val="76"/>
          <w:rFonts w:hint="eastAsia" w:ascii="宋体" w:hAnsi="宋体" w:eastAsia="宋体" w:cs="宋体"/>
          <w:color w:val="auto"/>
          <w:kern w:val="2"/>
          <w:sz w:val="24"/>
          <w:szCs w:val="24"/>
          <w:highlight w:val="none"/>
          <w:u w:val="single"/>
          <w:lang w:val="en-US" w:eastAsia="zh-CN"/>
        </w:rPr>
        <w:t>日</w:t>
      </w:r>
      <w:r>
        <w:rPr>
          <w:rStyle w:val="76"/>
          <w:rFonts w:hint="eastAsia" w:ascii="宋体" w:hAnsi="宋体" w:cs="宋体"/>
          <w:color w:val="auto"/>
          <w:kern w:val="2"/>
          <w:sz w:val="24"/>
          <w:szCs w:val="24"/>
          <w:highlight w:val="none"/>
          <w:u w:val="single"/>
          <w:lang w:val="en-US" w:eastAsia="zh-CN"/>
        </w:rPr>
        <w:t>09</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 xml:space="preserve">30 </w:t>
      </w:r>
      <w:r>
        <w:rPr>
          <w:rStyle w:val="76"/>
          <w:rFonts w:hint="eastAsia" w:ascii="宋体" w:hAnsi="宋体" w:eastAsia="宋体" w:cs="宋体"/>
          <w:color w:val="auto"/>
          <w:kern w:val="2"/>
          <w:sz w:val="24"/>
          <w:szCs w:val="24"/>
          <w:highlight w:val="none"/>
          <w:u w:val="single"/>
          <w:lang w:val="en-US" w:eastAsia="zh-CN"/>
        </w:rPr>
        <w:t>分</w:t>
      </w:r>
      <w:r>
        <w:rPr>
          <w:rStyle w:val="76"/>
          <w:rFonts w:hint="eastAsia" w:ascii="宋体" w:hAnsi="宋体" w:eastAsia="宋体" w:cs="宋体"/>
          <w:bCs w:val="0"/>
          <w:color w:val="auto"/>
          <w:kern w:val="2"/>
          <w:sz w:val="24"/>
          <w:szCs w:val="24"/>
          <w:highlight w:val="none"/>
          <w:u w:val="single"/>
        </w:rPr>
        <w:t>00</w:t>
      </w:r>
      <w:r>
        <w:rPr>
          <w:rStyle w:val="76"/>
          <w:rFonts w:hint="eastAsia" w:ascii="宋体" w:hAnsi="宋体" w:eastAsia="宋体" w:cs="宋体"/>
          <w:bCs/>
          <w:color w:val="auto"/>
          <w:kern w:val="2"/>
          <w:sz w:val="24"/>
          <w:szCs w:val="24"/>
          <w:highlight w:val="none"/>
          <w:u w:val="single"/>
        </w:rPr>
        <w:t>秒</w:t>
      </w:r>
      <w:r>
        <w:rPr>
          <w:rStyle w:val="76"/>
          <w:rFonts w:hint="eastAsia" w:ascii="宋体" w:hAnsi="宋体" w:eastAsia="宋体" w:cs="宋体"/>
          <w:bCs/>
          <w:color w:val="auto"/>
          <w:kern w:val="2"/>
          <w:sz w:val="24"/>
          <w:szCs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0E4216B9">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4AF29555">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YHZFCG2025-088</w:t>
      </w:r>
    </w:p>
    <w:p w14:paraId="6E1E5D90">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杭州市临平区临平第二小学启慧校区校园文化建设项目 </w:t>
      </w:r>
    </w:p>
    <w:p w14:paraId="5618258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color w:val="auto"/>
          <w:sz w:val="24"/>
          <w:highlight w:val="none"/>
          <w:lang w:eastAsia="zh-CN"/>
        </w:rPr>
        <w:t>600000.00</w:t>
      </w:r>
    </w:p>
    <w:p w14:paraId="75F21117">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color w:val="auto"/>
          <w:sz w:val="24"/>
          <w:highlight w:val="none"/>
          <w:lang w:eastAsia="zh-CN"/>
        </w:rPr>
        <w:t>600000.00</w:t>
      </w:r>
    </w:p>
    <w:p w14:paraId="32F88418">
      <w:pPr>
        <w:spacing w:line="360" w:lineRule="auto"/>
        <w:ind w:firstLine="482" w:firstLineChars="200"/>
        <w:rPr>
          <w:rFonts w:hint="eastAsia" w:ascii="宋体" w:hAnsi="宋体" w:cs="宋体"/>
          <w:color w:val="auto"/>
          <w:sz w:val="24"/>
          <w:highlight w:val="none"/>
          <w:lang w:eastAsia="zh-CN"/>
        </w:rPr>
      </w:pPr>
      <w:r>
        <w:rPr>
          <w:rFonts w:hint="eastAsia" w:hAnsi="宋体" w:cs="宋体"/>
          <w:b/>
          <w:color w:val="auto"/>
          <w:sz w:val="24"/>
          <w:highlight w:val="none"/>
        </w:rPr>
        <w:t>采购需求：</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以招标文件第三部分采购需求为准，供应商可点击本公告下方“浏览采购文件”查看采购需求。</w:t>
      </w:r>
    </w:p>
    <w:p w14:paraId="7651FE8E">
      <w:pPr>
        <w:spacing w:line="360" w:lineRule="auto"/>
        <w:ind w:firstLine="482" w:firstLineChars="200"/>
        <w:rPr>
          <w:rFonts w:hint="eastAsia" w:ascii="宋体" w:hAnsi="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color w:val="auto"/>
          <w:sz w:val="24"/>
          <w:highlight w:val="none"/>
          <w:lang w:val="en-US" w:eastAsia="zh-CN"/>
        </w:rPr>
        <w:tab/>
      </w:r>
      <w:r>
        <w:rPr>
          <w:rFonts w:hint="eastAsia" w:ascii="宋体" w:hAnsi="宋体" w:cs="宋体"/>
          <w:color w:val="auto"/>
          <w:sz w:val="24"/>
          <w:highlight w:val="none"/>
          <w:lang w:eastAsia="zh-CN"/>
        </w:rPr>
        <w:t>600000.00</w:t>
      </w:r>
    </w:p>
    <w:p w14:paraId="35C2F722">
      <w:pPr>
        <w:spacing w:line="360" w:lineRule="auto"/>
        <w:ind w:firstLine="482" w:firstLineChars="200"/>
        <w:rPr>
          <w:rFonts w:hint="eastAsia" w:ascii="宋体" w:hAnsi="宋体" w:cs="宋体"/>
          <w:b/>
          <w:color w:val="auto"/>
          <w:sz w:val="24"/>
          <w:szCs w:val="32"/>
          <w:highlight w:val="none"/>
        </w:rPr>
      </w:pPr>
      <w:r>
        <w:rPr>
          <w:rFonts w:hint="eastAsia" w:ascii="宋体" w:hAnsi="宋体" w:cs="宋体"/>
          <w:b/>
          <w:color w:val="auto"/>
          <w:sz w:val="24"/>
          <w:szCs w:val="32"/>
          <w:highlight w:val="none"/>
        </w:rPr>
        <w:t>简要规格描述或项目基本概况介绍、用途：</w:t>
      </w:r>
      <w:r>
        <w:rPr>
          <w:rFonts w:hint="eastAsia" w:ascii="宋体" w:hAnsi="宋体" w:eastAsia="宋体" w:cs="宋体"/>
          <w:b w:val="0"/>
          <w:bCs/>
          <w:color w:val="auto"/>
          <w:sz w:val="24"/>
          <w:highlight w:val="none"/>
          <w:lang w:val="en-US" w:eastAsia="zh-CN"/>
        </w:rPr>
        <w:t>具体内容和相关要求详见招标文件“第三部分 采购需求”</w:t>
      </w:r>
      <w:r>
        <w:rPr>
          <w:rFonts w:hint="eastAsia" w:ascii="宋体" w:hAnsi="宋体" w:eastAsia="宋体"/>
          <w:color w:val="auto"/>
          <w:kern w:val="2"/>
          <w:sz w:val="24"/>
          <w:szCs w:val="24"/>
          <w:highlight w:val="none"/>
        </w:rPr>
        <w:t>。</w:t>
      </w:r>
    </w:p>
    <w:p w14:paraId="3673532E">
      <w:pPr>
        <w:widowControl/>
        <w:tabs>
          <w:tab w:val="left" w:pos="540"/>
        </w:tabs>
        <w:autoSpaceDE w:val="0"/>
        <w:autoSpaceDN w:val="0"/>
        <w:spacing w:line="360" w:lineRule="auto"/>
        <w:ind w:firstLine="482" w:firstLineChars="0"/>
        <w:textAlignment w:val="bottom"/>
        <w:rPr>
          <w:rFonts w:hint="eastAsia" w:ascii="宋体" w:hAnsi="宋体" w:eastAsia="宋体" w:cs="宋体"/>
          <w:bCs/>
          <w:color w:val="auto"/>
          <w:sz w:val="24"/>
          <w:highlight w:val="none"/>
          <w:lang w:val="en-US" w:eastAsia="zh-CN"/>
        </w:rPr>
      </w:pPr>
      <w:r>
        <w:rPr>
          <w:rFonts w:hint="eastAsia" w:ascii="宋体" w:hAnsi="宋体" w:cs="宋体"/>
          <w:b/>
          <w:color w:val="auto"/>
          <w:sz w:val="24"/>
          <w:szCs w:val="32"/>
          <w:highlight w:val="none"/>
        </w:rPr>
        <w:t>合同履约期限：</w:t>
      </w:r>
      <w:r>
        <w:rPr>
          <w:rFonts w:hint="eastAsia" w:ascii="宋体" w:hAnsi="宋体" w:eastAsia="宋体" w:cs="宋体"/>
          <w:b w:val="0"/>
          <w:bCs/>
          <w:color w:val="auto"/>
          <w:kern w:val="2"/>
          <w:sz w:val="24"/>
          <w:szCs w:val="32"/>
          <w:highlight w:val="none"/>
        </w:rPr>
        <w:t>具体</w:t>
      </w:r>
      <w:r>
        <w:rPr>
          <w:rFonts w:hint="eastAsia" w:ascii="宋体" w:hAnsi="宋体" w:eastAsia="宋体"/>
          <w:color w:val="auto"/>
          <w:kern w:val="2"/>
          <w:sz w:val="24"/>
          <w:szCs w:val="24"/>
          <w:highlight w:val="none"/>
        </w:rPr>
        <w:t>以招标文件第三部分采购需求为准</w:t>
      </w:r>
      <w:r>
        <w:rPr>
          <w:rFonts w:hint="eastAsia" w:ascii="宋体" w:hAnsi="宋体" w:cs="宋体"/>
          <w:b w:val="0"/>
          <w:bCs/>
          <w:color w:val="auto"/>
          <w:sz w:val="24"/>
          <w:highlight w:val="none"/>
          <w:lang w:eastAsia="zh-CN"/>
        </w:rPr>
        <w:t>。</w:t>
      </w:r>
    </w:p>
    <w:p w14:paraId="25EDA10A">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int="eastAsia" w:ascii="Wingdings" w:hAnsi="Wingdings" w:eastAsia="MS Gothic" w:cs="宋体"/>
          <w:snapToGrid w:val="0"/>
          <w:color w:val="auto"/>
          <w:kern w:val="0"/>
          <w:sz w:val="24"/>
          <w:szCs w:val="20"/>
          <w:highlight w:val="none"/>
          <w:lang w:val="en-US" w:eastAsia="zh-CN" w:bidi="ar-SA"/>
        </w:rPr>
        <w:t>þ</w:t>
      </w:r>
      <w:r>
        <w:rPr>
          <w:rFonts w:hint="eastAsia" w:hAnsi="宋体" w:cs="宋体"/>
          <w:b/>
          <w:color w:val="auto"/>
          <w:sz w:val="24"/>
          <w:highlight w:val="none"/>
        </w:rPr>
        <w:t>是；</w:t>
      </w:r>
      <w:r>
        <w:rPr>
          <w:rFonts w:hint="eastAsia" w:ascii="Wingdings" w:hAnsi="Wingdings" w:eastAsia="MS Gothic" w:cs="宋体"/>
          <w:snapToGrid w:val="0"/>
          <w:color w:val="auto"/>
          <w:kern w:val="0"/>
          <w:sz w:val="24"/>
          <w:szCs w:val="20"/>
          <w:highlight w:val="none"/>
          <w:lang w:val="en-US" w:eastAsia="zh-CN" w:bidi="ar-SA"/>
        </w:rPr>
        <w:sym w:font="Wingdings" w:char="00A8"/>
      </w:r>
      <w:r>
        <w:rPr>
          <w:rFonts w:hint="eastAsia" w:hAnsi="宋体" w:cs="宋体"/>
          <w:b/>
          <w:color w:val="auto"/>
          <w:sz w:val="24"/>
          <w:highlight w:val="none"/>
        </w:rPr>
        <w:t>否</w:t>
      </w:r>
      <w:r>
        <w:rPr>
          <w:rFonts w:hint="eastAsia" w:hAnsi="宋体" w:cs="宋体"/>
          <w:color w:val="auto"/>
          <w:kern w:val="0"/>
          <w:sz w:val="24"/>
          <w:highlight w:val="none"/>
        </w:rPr>
        <w:t>。</w:t>
      </w:r>
    </w:p>
    <w:p w14:paraId="57518EFD">
      <w:pPr>
        <w:spacing w:line="360" w:lineRule="auto"/>
        <w:rPr>
          <w:rFonts w:ascii="宋体" w:hAnsi="宋体" w:cs="宋体"/>
          <w:b/>
          <w:color w:val="auto"/>
          <w:sz w:val="24"/>
        </w:rPr>
      </w:pPr>
      <w:r>
        <w:rPr>
          <w:rFonts w:hint="eastAsia" w:ascii="宋体" w:hAnsi="宋体" w:cs="宋体"/>
          <w:b/>
          <w:color w:val="auto"/>
          <w:sz w:val="24"/>
        </w:rPr>
        <w:t>二、申请人的资格要求：</w:t>
      </w:r>
    </w:p>
    <w:p w14:paraId="60DCD529">
      <w:pPr>
        <w:spacing w:line="360" w:lineRule="auto"/>
        <w:ind w:firstLine="480"/>
        <w:rPr>
          <w:rFonts w:ascii="宋体" w:hAnsi="宋体" w:cs="宋体"/>
          <w:snapToGrid w:val="0"/>
          <w:color w:val="auto"/>
          <w:kern w:val="28"/>
          <w:sz w:val="24"/>
          <w:szCs w:val="20"/>
        </w:rPr>
      </w:pPr>
      <w:r>
        <w:rPr>
          <w:rFonts w:hint="eastAsia" w:ascii="宋体" w:hAnsi="宋体" w:cs="宋体"/>
          <w:snapToGrid w:val="0"/>
          <w:color w:val="auto"/>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33941BD1">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6BE803E4">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564E5DE7">
      <w:pPr>
        <w:spacing w:line="360" w:lineRule="auto"/>
        <w:ind w:firstLine="480" w:firstLineChars="200"/>
        <w:rPr>
          <w:rFonts w:hint="eastAsia" w:ascii="宋体" w:hAnsi="宋体" w:cs="宋体"/>
          <w:snapToGrid w:val="0"/>
          <w:color w:val="auto"/>
          <w:kern w:val="28"/>
          <w:sz w:val="24"/>
          <w:szCs w:val="20"/>
        </w:rPr>
      </w:pPr>
      <w:r>
        <w:rPr>
          <w:rFonts w:hint="eastAsia" w:ascii="MS Gothic" w:hAnsi="MS Gothic" w:eastAsia="MS Gothic" w:cs="宋体"/>
          <w:color w:val="auto"/>
          <w:kern w:val="0"/>
          <w:sz w:val="24"/>
        </w:rPr>
        <w:t>☐</w:t>
      </w:r>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p>
    <w:p w14:paraId="6B9BECBB">
      <w:pPr>
        <w:ind w:firstLine="480" w:firstLineChars="200"/>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372295C">
      <w:pPr>
        <w:spacing w:line="360" w:lineRule="auto"/>
        <w:ind w:firstLine="480" w:firstLineChars="200"/>
        <w:rPr>
          <w:rFonts w:ascii="宋体" w:hAnsi="宋体" w:cs="宋体"/>
          <w:b/>
          <w:bCs/>
          <w:color w:val="auto"/>
          <w:sz w:val="24"/>
        </w:rPr>
      </w:pPr>
      <w:r>
        <w:rPr>
          <w:rFonts w:hint="eastAsia" w:ascii="MS Gothic" w:hAnsi="MS Gothic" w:eastAsia="MS Gothic" w:cs="宋体"/>
          <w:color w:val="auto"/>
          <w:kern w:val="0"/>
          <w:sz w:val="24"/>
        </w:rPr>
        <w:sym w:font="Wingdings" w:char="00FE"/>
      </w:r>
      <w:r>
        <w:rPr>
          <w:rFonts w:hint="eastAsia" w:ascii="宋体" w:hAnsi="宋体" w:cs="宋体"/>
          <w:b/>
          <w:bCs/>
          <w:color w:val="auto"/>
          <w:kern w:val="0"/>
          <w:sz w:val="24"/>
        </w:rPr>
        <w:t>专</w:t>
      </w:r>
      <w:r>
        <w:rPr>
          <w:rFonts w:hint="eastAsia" w:ascii="宋体" w:hAnsi="宋体" w:cs="宋体"/>
          <w:b/>
          <w:bCs/>
          <w:color w:val="auto"/>
          <w:sz w:val="24"/>
        </w:rPr>
        <w:t>门面向中小企业</w:t>
      </w:r>
    </w:p>
    <w:p w14:paraId="3C104248">
      <w:pPr>
        <w:spacing w:line="360" w:lineRule="auto"/>
        <w:ind w:firstLine="901" w:firstLineChars="374"/>
        <w:rPr>
          <w:rFonts w:ascii="宋体" w:hAnsi="宋体" w:cs="宋体"/>
          <w:b/>
          <w:bCs/>
          <w:color w:val="auto"/>
          <w:sz w:val="24"/>
        </w:rPr>
      </w:pPr>
      <w:r>
        <w:rPr>
          <w:rFonts w:hint="eastAsia" w:ascii="MS Gothic" w:hAnsi="MS Gothic" w:eastAsia="MS Gothic" w:cs="宋体"/>
          <w:b/>
          <w:bCs/>
          <w:color w:val="auto"/>
          <w:kern w:val="0"/>
          <w:sz w:val="24"/>
        </w:rPr>
        <w:sym w:font="Wingdings" w:char="00FE"/>
      </w:r>
      <w:r>
        <w:rPr>
          <w:rFonts w:hint="eastAsia" w:ascii="宋体" w:hAnsi="宋体" w:cs="宋体"/>
          <w:b/>
          <w:bCs/>
          <w:color w:val="auto"/>
          <w:sz w:val="24"/>
        </w:rPr>
        <w:t>服务全部由符合政策要求的中小企业承接，提供中小企业声明函；</w:t>
      </w:r>
    </w:p>
    <w:p w14:paraId="0E432259">
      <w:pPr>
        <w:spacing w:line="360" w:lineRule="auto"/>
        <w:ind w:firstLine="897" w:firstLineChars="374"/>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服务全部由符合政策要求的小微企业承接，提供中小企业声明函；</w:t>
      </w:r>
    </w:p>
    <w:p w14:paraId="23008F8B">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p w14:paraId="4EFE87D0">
      <w:pPr>
        <w:spacing w:line="360" w:lineRule="auto"/>
        <w:ind w:firstLine="480" w:firstLineChars="200"/>
        <w:rPr>
          <w:rFonts w:ascii="宋体" w:hAnsi="宋体" w:cs="宋体"/>
          <w:color w:val="auto"/>
          <w:sz w:val="24"/>
        </w:rPr>
      </w:pPr>
      <w:r>
        <w:rPr>
          <w:rFonts w:hint="eastAsia" w:ascii="宋体" w:hAnsi="宋体" w:cs="宋体"/>
          <w:color w:val="auto"/>
          <w:kern w:val="0"/>
          <w:sz w:val="24"/>
        </w:rPr>
        <w:t>☐</w:t>
      </w:r>
      <w:r>
        <w:rPr>
          <w:rFonts w:hint="eastAsia" w:ascii="宋体" w:hAnsi="宋体" w:cs="宋体"/>
          <w:color w:val="auto"/>
          <w:sz w:val="24"/>
        </w:rPr>
        <w:t>要求合同分包，提供分包意向协议和中小企业声明函，分包意向协议中中小企业合同金额应当</w:t>
      </w:r>
      <w:r>
        <w:rPr>
          <w:rFonts w:hint="eastAsia" w:ascii="宋体" w:hAnsi="宋体" w:cs="宋体"/>
          <w:color w:val="auto"/>
          <w:sz w:val="24"/>
          <w:lang w:eastAsia="zh-CN"/>
        </w:rPr>
        <w:t>达到</w:t>
      </w:r>
      <w:r>
        <w:rPr>
          <w:rFonts w:hint="eastAsia" w:ascii="宋体" w:hAnsi="宋体" w:cs="宋体"/>
          <w:color w:val="auto"/>
          <w:sz w:val="24"/>
          <w:u w:val="single"/>
        </w:rPr>
        <w:t xml:space="preserve">  </w:t>
      </w:r>
      <w:r>
        <w:rPr>
          <w:rFonts w:hint="eastAsia" w:ascii="宋体" w:hAnsi="宋体" w:cs="宋体"/>
          <w:color w:val="auto"/>
          <w:sz w:val="24"/>
        </w:rPr>
        <w:t>% ，小微企业合同金额应当达到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690ED8EB">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391190D8">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76B6066F">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三、获取招标文件 </w:t>
      </w:r>
    </w:p>
    <w:p w14:paraId="66F1D3CC">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时间：</w:t>
      </w:r>
      <w:r>
        <w:rPr>
          <w:rFonts w:hint="eastAsia" w:ascii="宋体" w:hAnsi="宋体" w:eastAsia="宋体" w:cs="宋体"/>
          <w:color w:val="auto"/>
          <w:sz w:val="24"/>
          <w:highlight w:val="none"/>
        </w:rPr>
        <w:t>/至</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07</w:t>
      </w:r>
      <w:r>
        <w:rPr>
          <w:rFonts w:hint="eastAsia" w:ascii="宋体" w:hAnsi="宋体" w:eastAsia="宋体" w:cs="宋体"/>
          <w:color w:val="auto"/>
          <w:sz w:val="24"/>
          <w:highlight w:val="none"/>
          <w:u w:val="single"/>
        </w:rPr>
        <w:t>月</w:t>
      </w:r>
      <w:r>
        <w:rPr>
          <w:rFonts w:hint="eastAsia" w:ascii="宋体" w:hAnsi="宋体" w:cs="宋体"/>
          <w:color w:val="auto"/>
          <w:sz w:val="24"/>
          <w:highlight w:val="none"/>
          <w:u w:val="single"/>
          <w:lang w:val="en-US" w:eastAsia="zh-CN"/>
        </w:rPr>
        <w:t>31</w:t>
      </w:r>
      <w:r>
        <w:rPr>
          <w:rFonts w:hint="eastAsia" w:ascii="宋体" w:hAnsi="宋体" w:eastAsia="宋体" w:cs="宋体"/>
          <w:color w:val="auto"/>
          <w:sz w:val="24"/>
          <w:highlight w:val="none"/>
          <w:u w:val="single"/>
        </w:rPr>
        <w:t>日</w:t>
      </w:r>
      <w:r>
        <w:rPr>
          <w:rFonts w:hint="eastAsia" w:ascii="宋体" w:hAnsi="宋体" w:eastAsia="宋体" w:cs="宋体"/>
          <w:color w:val="auto"/>
          <w:sz w:val="24"/>
          <w:highlight w:val="none"/>
        </w:rPr>
        <w:t>，每天上午00:00至12:00 ，下午12:00至23:59（北京时间，线上获取法定节假日均可，线下获取文件法定节假日除外）</w:t>
      </w:r>
    </w:p>
    <w:p w14:paraId="075A7BAC">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地点（网址）：</w:t>
      </w:r>
      <w:r>
        <w:rPr>
          <w:rFonts w:hint="eastAsia" w:ascii="宋体" w:hAnsi="宋体" w:eastAsia="宋体" w:cs="宋体"/>
          <w:color w:val="auto"/>
          <w:sz w:val="24"/>
          <w:highlight w:val="none"/>
        </w:rPr>
        <w:t xml:space="preserve">政采云平台（https://www.zcygov.cn/） </w:t>
      </w:r>
    </w:p>
    <w:p w14:paraId="4E6CE9DB">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方式：</w:t>
      </w:r>
      <w:r>
        <w:rPr>
          <w:rFonts w:hint="eastAsia" w:ascii="宋体" w:hAnsi="宋体" w:eastAsia="宋体" w:cs="宋体"/>
          <w:color w:val="auto"/>
          <w:sz w:val="24"/>
          <w:highlight w:val="none"/>
        </w:rPr>
        <w:t xml:space="preserve">供应商登录政采云平台https://www.zcygov.cn/在线申请获取采购文件（进入“项目采购”应用，在获取采购文件菜单中选择项目，申请获取采购文件）。 </w:t>
      </w:r>
    </w:p>
    <w:p w14:paraId="4C2F5455">
      <w:pPr>
        <w:wordWrap/>
        <w:snapToGrid/>
        <w:spacing w:line="336" w:lineRule="auto"/>
        <w:ind w:firstLine="482" w:firstLineChars="200"/>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售价（元）：</w:t>
      </w:r>
      <w:r>
        <w:rPr>
          <w:rFonts w:hint="eastAsia" w:ascii="宋体" w:hAnsi="宋体" w:eastAsia="宋体" w:cs="宋体"/>
          <w:color w:val="auto"/>
          <w:sz w:val="24"/>
          <w:highlight w:val="none"/>
        </w:rPr>
        <w:t xml:space="preserve">0 </w:t>
      </w:r>
      <w:r>
        <w:rPr>
          <w:rFonts w:hint="eastAsia" w:ascii="宋体" w:hAnsi="宋体" w:eastAsia="宋体" w:cs="宋体"/>
          <w:color w:val="auto"/>
          <w:sz w:val="24"/>
          <w:highlight w:val="none"/>
        </w:rPr>
        <w:tab/>
      </w:r>
    </w:p>
    <w:p w14:paraId="76EF5112">
      <w:pPr>
        <w:wordWrap/>
        <w:snapToGrid/>
        <w:spacing w:line="336" w:lineRule="auto"/>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四、提交投标文件截止时间、开标时间和地点</w:t>
      </w:r>
    </w:p>
    <w:p w14:paraId="6BE065E0">
      <w:pPr>
        <w:wordWrap/>
        <w:snapToGrid/>
        <w:spacing w:line="336" w:lineRule="auto"/>
        <w:ind w:firstLine="482" w:firstLineChars="200"/>
        <w:textAlignment w:val="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提交投标文件截止时间：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Style w:val="76"/>
          <w:rFonts w:hint="eastAsia" w:ascii="宋体" w:hAnsi="宋体" w:cs="宋体"/>
          <w:color w:val="auto"/>
          <w:kern w:val="2"/>
          <w:sz w:val="24"/>
          <w:szCs w:val="24"/>
          <w:highlight w:val="none"/>
          <w:u w:val="single"/>
          <w:lang w:val="en-US" w:eastAsia="zh-CN"/>
        </w:rPr>
        <w:t>07</w:t>
      </w:r>
      <w:r>
        <w:rPr>
          <w:rStyle w:val="76"/>
          <w:rFonts w:hint="eastAsia" w:ascii="宋体" w:hAnsi="宋体" w:eastAsia="宋体" w:cs="宋体"/>
          <w:color w:val="auto"/>
          <w:kern w:val="2"/>
          <w:sz w:val="24"/>
          <w:szCs w:val="24"/>
          <w:highlight w:val="none"/>
          <w:u w:val="single"/>
          <w:lang w:val="en-US" w:eastAsia="zh-CN"/>
        </w:rPr>
        <w:t>月</w:t>
      </w:r>
      <w:r>
        <w:rPr>
          <w:rStyle w:val="76"/>
          <w:rFonts w:hint="eastAsia" w:ascii="宋体" w:hAnsi="宋体" w:cs="宋体"/>
          <w:color w:val="auto"/>
          <w:kern w:val="2"/>
          <w:sz w:val="24"/>
          <w:szCs w:val="24"/>
          <w:highlight w:val="none"/>
          <w:u w:val="single"/>
          <w:lang w:val="en-US" w:eastAsia="zh-CN"/>
        </w:rPr>
        <w:t>31</w:t>
      </w:r>
      <w:r>
        <w:rPr>
          <w:rStyle w:val="76"/>
          <w:rFonts w:hint="eastAsia" w:ascii="宋体" w:hAnsi="宋体" w:eastAsia="宋体" w:cs="宋体"/>
          <w:color w:val="auto"/>
          <w:kern w:val="2"/>
          <w:sz w:val="24"/>
          <w:szCs w:val="24"/>
          <w:highlight w:val="none"/>
          <w:u w:val="single"/>
          <w:lang w:val="en-US" w:eastAsia="zh-CN"/>
        </w:rPr>
        <w:t>日</w:t>
      </w:r>
      <w:r>
        <w:rPr>
          <w:rStyle w:val="76"/>
          <w:rFonts w:hint="eastAsia" w:ascii="宋体" w:hAnsi="宋体" w:cs="宋体"/>
          <w:color w:val="auto"/>
          <w:kern w:val="2"/>
          <w:sz w:val="24"/>
          <w:szCs w:val="24"/>
          <w:highlight w:val="none"/>
          <w:u w:val="single"/>
          <w:lang w:val="en-US" w:eastAsia="zh-CN"/>
        </w:rPr>
        <w:t>09</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 xml:space="preserve">30 </w:t>
      </w:r>
      <w:r>
        <w:rPr>
          <w:rStyle w:val="76"/>
          <w:rFonts w:hint="eastAsia" w:ascii="宋体" w:hAnsi="宋体" w:eastAsia="宋体" w:cs="宋体"/>
          <w:color w:val="auto"/>
          <w:kern w:val="2"/>
          <w:sz w:val="24"/>
          <w:szCs w:val="24"/>
          <w:highlight w:val="none"/>
          <w:u w:val="single"/>
          <w:lang w:val="en-US" w:eastAsia="zh-CN"/>
        </w:rPr>
        <w:t>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60E3659F">
      <w:pPr>
        <w:wordWrap/>
        <w:snapToGrid/>
        <w:spacing w:line="336" w:lineRule="auto"/>
        <w:ind w:firstLine="482" w:firstLineChars="20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投标地点（网址）：</w:t>
      </w:r>
      <w:r>
        <w:rPr>
          <w:rFonts w:hint="eastAsia" w:ascii="宋体" w:hAnsi="宋体" w:eastAsia="宋体" w:cs="宋体"/>
          <w:color w:val="auto"/>
          <w:sz w:val="24"/>
          <w:highlight w:val="none"/>
        </w:rPr>
        <w:t>政采云平台（https://www.zcygov.cn/）</w:t>
      </w:r>
      <w:r>
        <w:rPr>
          <w:rFonts w:hint="eastAsia" w:ascii="宋体" w:hAnsi="宋体" w:eastAsia="宋体" w:cs="宋体"/>
          <w:color w:val="auto"/>
          <w:sz w:val="24"/>
          <w:highlight w:val="none"/>
          <w:lang w:val="en-US" w:eastAsia="zh-CN"/>
        </w:rPr>
        <w:t>线上投标响应；</w:t>
      </w:r>
      <w:r>
        <w:rPr>
          <w:rFonts w:hint="eastAsia" w:ascii="宋体" w:hAnsi="宋体" w:eastAsia="宋体" w:cs="宋体"/>
          <w:color w:val="auto"/>
          <w:sz w:val="24"/>
          <w:highlight w:val="none"/>
        </w:rPr>
        <w:t xml:space="preserve"> </w:t>
      </w:r>
    </w:p>
    <w:p w14:paraId="6C954D20">
      <w:pPr>
        <w:wordWrap/>
        <w:snapToGrid/>
        <w:spacing w:line="336" w:lineRule="auto"/>
        <w:ind w:firstLine="482" w:firstLineChars="200"/>
        <w:textAlignment w:val="auto"/>
        <w:rPr>
          <w:rFonts w:hint="eastAsia" w:ascii="宋体" w:hAnsi="宋体" w:eastAsia="宋体" w:cs="宋体"/>
          <w:bCs/>
          <w:color w:val="auto"/>
          <w:sz w:val="24"/>
          <w:highlight w:val="none"/>
          <w:u w:val="single"/>
        </w:rPr>
      </w:pPr>
      <w:r>
        <w:rPr>
          <w:rFonts w:hint="eastAsia" w:ascii="宋体" w:hAnsi="宋体" w:eastAsia="宋体" w:cs="宋体"/>
          <w:b/>
          <w:color w:val="auto"/>
          <w:sz w:val="24"/>
          <w:highlight w:val="none"/>
        </w:rPr>
        <w:t>开标时间：</w:t>
      </w:r>
      <w:r>
        <w:rPr>
          <w:rFonts w:hint="eastAsia" w:ascii="宋体" w:hAnsi="宋体" w:eastAsia="宋体" w:cs="宋体"/>
          <w:color w:val="auto"/>
          <w:sz w:val="24"/>
          <w:highlight w:val="none"/>
          <w:u w:val="single"/>
        </w:rPr>
        <w:t xml:space="preserve"> </w:t>
      </w:r>
      <w:r>
        <w:rPr>
          <w:rFonts w:hint="eastAsia" w:ascii="宋体" w:hAnsi="宋体" w:cs="宋体"/>
          <w:color w:val="auto"/>
          <w:sz w:val="24"/>
          <w:highlight w:val="none"/>
          <w:u w:val="single"/>
          <w:lang w:eastAsia="zh-CN"/>
        </w:rPr>
        <w:t>2025年</w:t>
      </w:r>
      <w:r>
        <w:rPr>
          <w:rStyle w:val="76"/>
          <w:rFonts w:hint="eastAsia" w:ascii="宋体" w:hAnsi="宋体" w:cs="宋体"/>
          <w:color w:val="auto"/>
          <w:kern w:val="2"/>
          <w:sz w:val="24"/>
          <w:szCs w:val="24"/>
          <w:highlight w:val="none"/>
          <w:u w:val="single"/>
          <w:lang w:val="en-US" w:eastAsia="zh-CN"/>
        </w:rPr>
        <w:t>07</w:t>
      </w:r>
      <w:r>
        <w:rPr>
          <w:rStyle w:val="76"/>
          <w:rFonts w:hint="eastAsia" w:ascii="宋体" w:hAnsi="宋体" w:eastAsia="宋体" w:cs="宋体"/>
          <w:color w:val="auto"/>
          <w:kern w:val="2"/>
          <w:sz w:val="24"/>
          <w:szCs w:val="24"/>
          <w:highlight w:val="none"/>
          <w:u w:val="single"/>
          <w:lang w:val="en-US" w:eastAsia="zh-CN"/>
        </w:rPr>
        <w:t>月</w:t>
      </w:r>
      <w:r>
        <w:rPr>
          <w:rStyle w:val="76"/>
          <w:rFonts w:hint="eastAsia" w:ascii="宋体" w:hAnsi="宋体" w:cs="宋体"/>
          <w:color w:val="auto"/>
          <w:kern w:val="2"/>
          <w:sz w:val="24"/>
          <w:szCs w:val="24"/>
          <w:highlight w:val="none"/>
          <w:u w:val="single"/>
          <w:lang w:val="en-US" w:eastAsia="zh-CN"/>
        </w:rPr>
        <w:t>31</w:t>
      </w:r>
      <w:r>
        <w:rPr>
          <w:rStyle w:val="76"/>
          <w:rFonts w:hint="eastAsia" w:ascii="宋体" w:hAnsi="宋体" w:eastAsia="宋体" w:cs="宋体"/>
          <w:color w:val="auto"/>
          <w:kern w:val="2"/>
          <w:sz w:val="24"/>
          <w:szCs w:val="24"/>
          <w:highlight w:val="none"/>
          <w:u w:val="single"/>
          <w:lang w:val="en-US" w:eastAsia="zh-CN"/>
        </w:rPr>
        <w:t>日</w:t>
      </w:r>
      <w:r>
        <w:rPr>
          <w:rStyle w:val="76"/>
          <w:rFonts w:hint="eastAsia" w:ascii="宋体" w:hAnsi="宋体" w:cs="宋体"/>
          <w:color w:val="auto"/>
          <w:kern w:val="2"/>
          <w:sz w:val="24"/>
          <w:szCs w:val="24"/>
          <w:highlight w:val="none"/>
          <w:u w:val="single"/>
          <w:lang w:val="en-US" w:eastAsia="zh-CN"/>
        </w:rPr>
        <w:t>09</w:t>
      </w:r>
      <w:r>
        <w:rPr>
          <w:rStyle w:val="76"/>
          <w:rFonts w:hint="eastAsia" w:ascii="宋体" w:hAnsi="宋体" w:eastAsia="宋体" w:cs="宋体"/>
          <w:color w:val="auto"/>
          <w:kern w:val="2"/>
          <w:sz w:val="24"/>
          <w:szCs w:val="24"/>
          <w:highlight w:val="none"/>
          <w:u w:val="single"/>
          <w:lang w:val="en-US" w:eastAsia="zh-CN"/>
        </w:rPr>
        <w:t>点</w:t>
      </w:r>
      <w:r>
        <w:rPr>
          <w:rStyle w:val="76"/>
          <w:rFonts w:hint="eastAsia" w:ascii="宋体" w:hAnsi="宋体" w:cs="宋体"/>
          <w:color w:val="auto"/>
          <w:kern w:val="2"/>
          <w:sz w:val="24"/>
          <w:szCs w:val="24"/>
          <w:highlight w:val="none"/>
          <w:u w:val="single"/>
          <w:lang w:val="en-US" w:eastAsia="zh-CN"/>
        </w:rPr>
        <w:t xml:space="preserve">30 </w:t>
      </w:r>
      <w:r>
        <w:rPr>
          <w:rStyle w:val="76"/>
          <w:rFonts w:hint="eastAsia" w:ascii="宋体" w:hAnsi="宋体" w:eastAsia="宋体" w:cs="宋体"/>
          <w:color w:val="auto"/>
          <w:kern w:val="2"/>
          <w:sz w:val="24"/>
          <w:szCs w:val="24"/>
          <w:highlight w:val="none"/>
          <w:u w:val="single"/>
          <w:lang w:val="en-US" w:eastAsia="zh-CN"/>
        </w:rPr>
        <w:t>分</w:t>
      </w:r>
      <w:r>
        <w:rPr>
          <w:rFonts w:hint="eastAsia" w:ascii="宋体" w:hAnsi="宋体" w:eastAsia="宋体" w:cs="宋体"/>
          <w:bCs/>
          <w:color w:val="auto"/>
          <w:sz w:val="24"/>
          <w:highlight w:val="none"/>
          <w:u w:val="single"/>
          <w:lang w:val="en-US" w:eastAsia="zh-CN"/>
        </w:rPr>
        <w:t>00</w:t>
      </w:r>
      <w:r>
        <w:rPr>
          <w:rFonts w:hint="eastAsia" w:ascii="宋体" w:hAnsi="宋体" w:eastAsia="宋体" w:cs="宋体"/>
          <w:bCs/>
          <w:color w:val="auto"/>
          <w:sz w:val="24"/>
          <w:highlight w:val="none"/>
          <w:u w:val="single"/>
        </w:rPr>
        <w:t>秒</w:t>
      </w:r>
      <w:r>
        <w:rPr>
          <w:rFonts w:hint="eastAsia" w:ascii="宋体" w:hAnsi="宋体" w:eastAsia="宋体" w:cs="宋体"/>
          <w:color w:val="auto"/>
          <w:sz w:val="24"/>
          <w:highlight w:val="none"/>
        </w:rPr>
        <w:t>（北京时间）</w:t>
      </w:r>
      <w:r>
        <w:rPr>
          <w:rFonts w:hint="eastAsia" w:ascii="宋体" w:hAnsi="宋体" w:eastAsia="宋体" w:cs="宋体"/>
          <w:color w:val="auto"/>
          <w:sz w:val="24"/>
          <w:highlight w:val="none"/>
          <w:lang w:val="en-US" w:eastAsia="zh-CN"/>
        </w:rPr>
        <w:t>；</w:t>
      </w:r>
    </w:p>
    <w:p w14:paraId="065EB5D5">
      <w:pPr>
        <w:spacing w:line="360" w:lineRule="auto"/>
        <w:ind w:firstLine="482" w:firstLineChars="200"/>
        <w:rPr>
          <w:rFonts w:ascii="宋体" w:hAnsi="宋体" w:cs="宋体"/>
          <w:color w:val="auto"/>
          <w:sz w:val="24"/>
          <w:highlight w:val="none"/>
        </w:rPr>
      </w:pPr>
      <w:r>
        <w:rPr>
          <w:rFonts w:hint="eastAsia" w:ascii="宋体" w:hAnsi="宋体" w:eastAsia="宋体" w:cs="宋体"/>
          <w:b/>
          <w:color w:val="auto"/>
          <w:sz w:val="24"/>
          <w:highlight w:val="none"/>
        </w:rPr>
        <w:t>开标地点（网址）：</w:t>
      </w:r>
      <w:r>
        <w:rPr>
          <w:rFonts w:hint="eastAsia" w:ascii="宋体" w:hAnsi="宋体" w:cs="宋体"/>
          <w:color w:val="auto"/>
          <w:sz w:val="24"/>
          <w:highlight w:val="none"/>
        </w:rPr>
        <w:t>政采云平台（https://www.zcygov.cn/）在线响应开标；</w:t>
      </w:r>
    </w:p>
    <w:p w14:paraId="3797C07A">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五、公告期限 </w:t>
      </w:r>
    </w:p>
    <w:p w14:paraId="2ED816A3">
      <w:pPr>
        <w:wordWrap/>
        <w:snapToGrid/>
        <w:spacing w:line="336"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自本公告发布之日起5个工作日。</w:t>
      </w:r>
    </w:p>
    <w:p w14:paraId="3D047FF9">
      <w:pPr>
        <w:spacing w:line="360" w:lineRule="auto"/>
        <w:rPr>
          <w:rFonts w:ascii="宋体" w:hAnsi="宋体" w:cs="宋体"/>
          <w:b/>
          <w:color w:val="auto"/>
          <w:sz w:val="24"/>
        </w:rPr>
      </w:pPr>
      <w:r>
        <w:rPr>
          <w:rFonts w:hint="eastAsia" w:ascii="宋体" w:hAnsi="宋体" w:cs="宋体"/>
          <w:b/>
          <w:color w:val="auto"/>
          <w:sz w:val="24"/>
        </w:rPr>
        <w:t>六、其他补充事宜</w:t>
      </w:r>
    </w:p>
    <w:p w14:paraId="623C049A">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1.</w:t>
      </w:r>
      <w:r>
        <w:rPr>
          <w:rFonts w:ascii="宋体" w:hAnsi="宋体" w:cs="宋体"/>
          <w:color w:val="auto"/>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rPr>
        <w:t>。</w:t>
      </w:r>
    </w:p>
    <w:p w14:paraId="2AE12CDE">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17CB464">
      <w:pPr>
        <w:spacing w:line="360" w:lineRule="auto"/>
        <w:ind w:firstLine="480" w:firstLineChars="200"/>
        <w:rPr>
          <w:rFonts w:ascii="宋体" w:hAnsi="宋体" w:cs="宋体"/>
          <w:color w:val="auto"/>
          <w:sz w:val="24"/>
        </w:rPr>
      </w:pPr>
      <w:r>
        <w:rPr>
          <w:rFonts w:hint="eastAsia" w:ascii="宋体" w:hAnsi="宋体" w:cs="宋体"/>
          <w:color w:val="auto"/>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469CF41">
      <w:pPr>
        <w:spacing w:line="360" w:lineRule="auto"/>
        <w:ind w:firstLine="480" w:firstLineChars="200"/>
        <w:rPr>
          <w:rFonts w:ascii="宋体" w:hAnsi="宋体" w:cs="宋体"/>
          <w:color w:val="auto"/>
          <w:sz w:val="24"/>
        </w:rPr>
      </w:pPr>
      <w:r>
        <w:rPr>
          <w:rFonts w:hint="eastAsia" w:ascii="宋体" w:hAnsi="宋体" w:cs="宋体"/>
          <w:color w:val="auto"/>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CD531F6">
      <w:pPr>
        <w:spacing w:line="360" w:lineRule="auto"/>
        <w:rPr>
          <w:rFonts w:ascii="宋体" w:hAnsi="宋体" w:cs="宋体"/>
          <w:b/>
          <w:color w:val="auto"/>
          <w:sz w:val="24"/>
        </w:rPr>
      </w:pPr>
      <w:r>
        <w:rPr>
          <w:rFonts w:hint="eastAsia" w:ascii="宋体" w:hAnsi="宋体" w:cs="宋体"/>
          <w:b/>
          <w:color w:val="auto"/>
          <w:sz w:val="24"/>
        </w:rPr>
        <w:t>七、对本次采购提出询问、质疑、投诉，请按以下方式联系</w:t>
      </w:r>
    </w:p>
    <w:p w14:paraId="15875F9D">
      <w:pPr>
        <w:wordWrap/>
        <w:snapToGrid/>
        <w:spacing w:line="336" w:lineRule="auto"/>
        <w:textAlignment w:val="auto"/>
        <w:rPr>
          <w:rFonts w:hint="eastAsia" w:ascii="宋体" w:hAnsi="宋体" w:eastAsia="宋体" w:cs="宋体"/>
          <w:b/>
          <w:bCs/>
          <w:color w:val="auto"/>
          <w:sz w:val="24"/>
          <w:highlight w:val="none"/>
        </w:rPr>
      </w:pPr>
      <w:r>
        <w:rPr>
          <w:rFonts w:hint="eastAsia" w:ascii="宋体" w:hAnsi="宋体" w:cs="宋体"/>
          <w:color w:val="auto"/>
          <w:sz w:val="24"/>
        </w:rPr>
        <w:t xml:space="preserve">   </w:t>
      </w:r>
      <w:r>
        <w:rPr>
          <w:rFonts w:hint="eastAsia" w:ascii="宋体" w:hAnsi="宋体" w:eastAsia="宋体" w:cs="宋体"/>
          <w:b/>
          <w:bCs/>
          <w:color w:val="auto"/>
          <w:sz w:val="24"/>
          <w:highlight w:val="none"/>
        </w:rPr>
        <w:t xml:space="preserve"> 1.采购人信息</w:t>
      </w:r>
    </w:p>
    <w:p w14:paraId="76FAD1BB">
      <w:pPr>
        <w:widowControl/>
        <w:wordWrap/>
        <w:spacing w:line="336" w:lineRule="auto"/>
        <w:ind w:firstLine="480" w:firstLineChars="200"/>
        <w:jc w:val="left"/>
        <w:textAlignment w:val="auto"/>
        <w:rPr>
          <w:rFonts w:hint="eastAsia" w:ascii="宋体" w:hAnsi="宋体" w:eastAsia="宋体" w:cs="宋体"/>
          <w:bCs w:val="0"/>
          <w:color w:val="auto"/>
          <w:sz w:val="24"/>
          <w:highlight w:val="none"/>
        </w:rPr>
      </w:pPr>
      <w:r>
        <w:rPr>
          <w:rFonts w:hint="eastAsia" w:ascii="宋体" w:hAnsi="宋体" w:eastAsia="宋体" w:cs="宋体"/>
          <w:color w:val="auto"/>
          <w:sz w:val="24"/>
          <w:highlight w:val="none"/>
        </w:rPr>
        <w:t>名称：</w:t>
      </w:r>
      <w:r>
        <w:rPr>
          <w:rFonts w:hint="eastAsia" w:ascii="宋体" w:hAnsi="宋体" w:cs="宋体"/>
          <w:color w:val="auto"/>
          <w:sz w:val="24"/>
          <w:highlight w:val="none"/>
          <w:lang w:eastAsia="zh-CN"/>
        </w:rPr>
        <w:t xml:space="preserve">杭州市临平区临平第二小学 </w:t>
      </w:r>
      <w:r>
        <w:rPr>
          <w:rFonts w:hint="eastAsia" w:ascii="宋体" w:hAnsi="宋体" w:eastAsia="宋体" w:cs="宋体"/>
          <w:color w:val="auto"/>
          <w:sz w:val="24"/>
          <w:highlight w:val="none"/>
        </w:rPr>
        <w:t xml:space="preserve"> </w:t>
      </w:r>
    </w:p>
    <w:p w14:paraId="1BCD2F12">
      <w:pPr>
        <w:widowControl/>
        <w:wordWrap/>
        <w:snapToGrid/>
        <w:spacing w:line="336" w:lineRule="auto"/>
        <w:ind w:firstLine="480" w:firstLineChars="200"/>
        <w:jc w:val="left"/>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地址：</w:t>
      </w:r>
      <w:r>
        <w:rPr>
          <w:rFonts w:hint="eastAsia" w:ascii="宋体" w:hAnsi="宋体" w:eastAsia="宋体" w:cs="宋体"/>
          <w:i w:val="0"/>
          <w:iCs w:val="0"/>
          <w:caps w:val="0"/>
          <w:color w:val="auto"/>
          <w:spacing w:val="0"/>
          <w:sz w:val="24"/>
          <w:szCs w:val="24"/>
          <w:highlight w:val="none"/>
        </w:rPr>
        <w:t>杭州市临平区临平街道九曲营路245号</w:t>
      </w:r>
      <w:r>
        <w:rPr>
          <w:rFonts w:hint="eastAsia" w:ascii="宋体" w:hAnsi="宋体" w:cs="宋体"/>
          <w:color w:val="auto"/>
          <w:sz w:val="24"/>
          <w:highlight w:val="none"/>
          <w:lang w:eastAsia="zh-CN"/>
        </w:rPr>
        <w:t xml:space="preserve">。 </w:t>
      </w:r>
    </w:p>
    <w:p w14:paraId="540722FC">
      <w:pPr>
        <w:spacing w:line="336"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项目联系人（询问）：何肖燕  </w:t>
      </w:r>
    </w:p>
    <w:p w14:paraId="72E93ABE">
      <w:pPr>
        <w:spacing w:line="336"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项目联系方式（询问）：0571-86222054 </w:t>
      </w:r>
    </w:p>
    <w:p w14:paraId="43FDEEEC">
      <w:pPr>
        <w:spacing w:line="336" w:lineRule="auto"/>
        <w:ind w:firstLine="480" w:firstLineChars="200"/>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rPr>
        <w:t>质疑联系人：许建永    </w:t>
      </w:r>
    </w:p>
    <w:p w14:paraId="3F58E9CA">
      <w:pPr>
        <w:spacing w:line="336" w:lineRule="auto"/>
        <w:ind w:firstLine="480" w:firstLineChars="200"/>
        <w:rPr>
          <w:rFonts w:hint="eastAsia" w:ascii="宋体" w:hAnsi="宋体" w:cs="宋体"/>
          <w:color w:val="000000"/>
          <w:sz w:val="24"/>
          <w:highlight w:val="none"/>
          <w:lang w:val="en-US"/>
        </w:rPr>
      </w:pPr>
      <w:r>
        <w:rPr>
          <w:rFonts w:hint="eastAsia" w:ascii="宋体" w:hAnsi="宋体" w:eastAsia="宋体" w:cs="宋体"/>
          <w:i w:val="0"/>
          <w:iCs w:val="0"/>
          <w:caps w:val="0"/>
          <w:color w:val="auto"/>
          <w:spacing w:val="0"/>
          <w:sz w:val="24"/>
          <w:szCs w:val="24"/>
          <w:highlight w:val="none"/>
        </w:rPr>
        <w:t>质疑联系方式：0571-89161816 </w:t>
      </w:r>
    </w:p>
    <w:p w14:paraId="6B6A464A">
      <w:pPr>
        <w:wordWrap/>
        <w:snapToGrid/>
        <w:spacing w:line="336" w:lineRule="auto"/>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2</w:t>
      </w:r>
      <w:r>
        <w:rPr>
          <w:rFonts w:hint="eastAsia" w:ascii="宋体" w:hAnsi="宋体" w:eastAsia="宋体" w:cs="宋体"/>
          <w:b/>
          <w:bCs/>
          <w:color w:val="auto"/>
          <w:sz w:val="24"/>
          <w:highlight w:val="none"/>
        </w:rPr>
        <w:t xml:space="preserve">.采购代理机构信息            </w:t>
      </w:r>
    </w:p>
    <w:p w14:paraId="13B19696">
      <w:pPr>
        <w:wordWrap/>
        <w:snapToGrid/>
        <w:spacing w:line="336"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名称：耀华建设管理有限公司</w:t>
      </w:r>
    </w:p>
    <w:p w14:paraId="2CE5F2F7">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地址：</w:t>
      </w:r>
      <w:r>
        <w:rPr>
          <w:rFonts w:hint="eastAsia" w:ascii="宋体" w:hAnsi="宋体" w:cs="宋体"/>
          <w:color w:val="auto"/>
          <w:sz w:val="24"/>
          <w:highlight w:val="none"/>
          <w:lang w:val="en-US" w:eastAsia="zh-CN"/>
        </w:rPr>
        <w:t>杭州市临平区南苑街道华元欢乐城-华元大厦20层（整层）</w:t>
      </w:r>
      <w:r>
        <w:rPr>
          <w:rFonts w:hint="eastAsia" w:ascii="宋体" w:hAnsi="宋体" w:eastAsia="宋体" w:cs="宋体"/>
          <w:color w:val="auto"/>
          <w:sz w:val="24"/>
          <w:highlight w:val="none"/>
          <w:lang w:val="en-US" w:eastAsia="zh-CN"/>
        </w:rPr>
        <w:t>。</w:t>
      </w:r>
    </w:p>
    <w:p w14:paraId="4AC6DC27">
      <w:pPr>
        <w:wordWrap/>
        <w:snapToGrid/>
        <w:spacing w:line="360" w:lineRule="auto"/>
        <w:ind w:firstLine="480"/>
        <w:textAlignment w:val="auto"/>
        <w:rPr>
          <w:rFonts w:hint="eastAsia" w:ascii="宋体" w:hAnsi="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项目联系人（询问）：</w:t>
      </w:r>
      <w:r>
        <w:rPr>
          <w:rFonts w:hint="eastAsia" w:ascii="宋体" w:hAnsi="宋体" w:cs="宋体"/>
          <w:b w:val="0"/>
          <w:bCs w:val="0"/>
          <w:color w:val="auto"/>
          <w:kern w:val="2"/>
          <w:sz w:val="24"/>
          <w:szCs w:val="24"/>
          <w:highlight w:val="none"/>
          <w:lang w:val="en-US" w:eastAsia="zh-CN" w:bidi="ar-SA"/>
        </w:rPr>
        <w:t>刘瑶</w:t>
      </w:r>
      <w:r>
        <w:rPr>
          <w:rFonts w:hint="eastAsia" w:ascii="宋体" w:hAnsi="宋体" w:eastAsia="宋体" w:cs="宋体"/>
          <w:b w:val="0"/>
          <w:bCs w:val="0"/>
          <w:color w:val="auto"/>
          <w:kern w:val="2"/>
          <w:sz w:val="24"/>
          <w:szCs w:val="24"/>
          <w:highlight w:val="none"/>
          <w:lang w:val="en-US" w:eastAsia="zh-CN" w:bidi="ar-SA"/>
        </w:rPr>
        <w:t xml:space="preserve">    </w:t>
      </w:r>
      <w:r>
        <w:rPr>
          <w:rFonts w:hint="eastAsia" w:ascii="宋体" w:hAnsi="宋体" w:cs="宋体"/>
          <w:b w:val="0"/>
          <w:bCs w:val="0"/>
          <w:color w:val="auto"/>
          <w:kern w:val="2"/>
          <w:sz w:val="24"/>
          <w:szCs w:val="24"/>
          <w:highlight w:val="none"/>
          <w:lang w:val="en-US" w:eastAsia="zh-CN" w:bidi="ar-SA"/>
        </w:rPr>
        <w:t xml:space="preserve">  </w:t>
      </w:r>
    </w:p>
    <w:p w14:paraId="776148F8">
      <w:pPr>
        <w:wordWrap/>
        <w:snapToGrid/>
        <w:spacing w:line="360" w:lineRule="auto"/>
        <w:ind w:firstLine="480"/>
        <w:textAlignment w:val="auto"/>
        <w:rPr>
          <w:rFonts w:hint="default" w:ascii="宋体" w:hAnsi="宋体" w:eastAsia="宋体" w:cs="宋体"/>
          <w:color w:val="auto"/>
          <w:sz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联系方式</w:t>
      </w:r>
      <w:r>
        <w:rPr>
          <w:rFonts w:hint="eastAsia" w:ascii="宋体" w:hAnsi="宋体" w:eastAsia="宋体" w:cs="宋体"/>
          <w:color w:val="auto"/>
          <w:sz w:val="24"/>
          <w:highlight w:val="none"/>
        </w:rPr>
        <w:t>：0571-86320706</w:t>
      </w:r>
    </w:p>
    <w:p w14:paraId="691D5933">
      <w:pPr>
        <w:wordWrap/>
        <w:snapToGrid/>
        <w:spacing w:line="336" w:lineRule="auto"/>
        <w:ind w:firstLine="480"/>
        <w:textAlignment w:val="auto"/>
        <w:rPr>
          <w:rFonts w:hint="eastAsia" w:ascii="宋体" w:hAnsi="宋体" w:cs="宋体"/>
          <w:color w:val="auto"/>
          <w:sz w:val="24"/>
          <w:highlight w:val="none"/>
          <w:lang w:val="en-US" w:eastAsia="zh-CN"/>
        </w:rPr>
      </w:pPr>
      <w:r>
        <w:rPr>
          <w:rFonts w:hint="eastAsia" w:ascii="宋体" w:hAnsi="宋体" w:eastAsia="宋体" w:cs="宋体"/>
          <w:color w:val="auto"/>
          <w:sz w:val="24"/>
          <w:highlight w:val="none"/>
        </w:rPr>
        <w:t xml:space="preserve">质疑联系人：单成燕    </w:t>
      </w:r>
      <w:r>
        <w:rPr>
          <w:rFonts w:hint="eastAsia" w:ascii="宋体" w:hAnsi="宋体" w:eastAsia="宋体" w:cs="宋体"/>
          <w:color w:val="auto"/>
          <w:sz w:val="24"/>
          <w:highlight w:val="none"/>
          <w:lang w:val="en-US" w:eastAsia="zh-CN"/>
        </w:rPr>
        <w:t xml:space="preserve">       </w:t>
      </w:r>
      <w:r>
        <w:rPr>
          <w:rFonts w:hint="eastAsia" w:ascii="宋体" w:hAnsi="宋体" w:cs="宋体"/>
          <w:color w:val="auto"/>
          <w:sz w:val="24"/>
          <w:highlight w:val="none"/>
          <w:lang w:val="en-US" w:eastAsia="zh-CN"/>
        </w:rPr>
        <w:t xml:space="preserve"> </w:t>
      </w:r>
    </w:p>
    <w:p w14:paraId="7A1681AA">
      <w:pPr>
        <w:wordWrap/>
        <w:snapToGrid/>
        <w:spacing w:line="336" w:lineRule="auto"/>
        <w:ind w:firstLine="480"/>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联系方式：0571-86320727</w:t>
      </w:r>
    </w:p>
    <w:p w14:paraId="278B0A33">
      <w:pPr>
        <w:wordWrap/>
        <w:snapToGrid/>
        <w:spacing w:line="336" w:lineRule="auto"/>
        <w:textAlignment w:val="auto"/>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 xml:space="preserve">   </w:t>
      </w:r>
      <w:r>
        <w:rPr>
          <w:rFonts w:hint="eastAsia" w:ascii="宋体" w:hAnsi="宋体" w:eastAsia="宋体" w:cs="宋体"/>
          <w:color w:val="auto"/>
          <w:sz w:val="24"/>
          <w:highlight w:val="none"/>
        </w:rPr>
        <w:t xml:space="preserve"> </w:t>
      </w:r>
      <w:r>
        <w:rPr>
          <w:rFonts w:hint="eastAsia" w:ascii="宋体" w:hAnsi="宋体" w:eastAsia="宋体" w:cs="宋体"/>
          <w:b/>
          <w:bCs/>
          <w:color w:val="auto"/>
          <w:sz w:val="24"/>
          <w:highlight w:val="none"/>
        </w:rPr>
        <w:t xml:space="preserve">3.同级政府采购监督管理部门   </w:t>
      </w:r>
      <w:r>
        <w:rPr>
          <w:rFonts w:hint="eastAsia" w:ascii="宋体" w:hAnsi="宋体" w:eastAsia="宋体" w:cs="宋体"/>
          <w:color w:val="auto"/>
          <w:sz w:val="24"/>
          <w:highlight w:val="none"/>
        </w:rPr>
        <w:t xml:space="preserve">         </w:t>
      </w:r>
    </w:p>
    <w:p w14:paraId="78A669C1">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名称：</w:t>
      </w:r>
      <w:r>
        <w:rPr>
          <w:rFonts w:hint="eastAsia" w:ascii="宋体" w:hAnsi="宋体" w:cs="宋体"/>
          <w:color w:val="auto"/>
          <w:sz w:val="24"/>
          <w:highlight w:val="none"/>
          <w:lang w:eastAsia="zh-CN"/>
        </w:rPr>
        <w:t>杭州市临平区财政局、浙江省政府采购行政裁决服务中心(杭州)</w:t>
      </w:r>
    </w:p>
    <w:p w14:paraId="13792A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地址：</w:t>
      </w:r>
      <w:r>
        <w:rPr>
          <w:rFonts w:hint="eastAsia" w:ascii="宋体" w:hAnsi="宋体" w:cs="宋体"/>
          <w:color w:val="auto"/>
          <w:sz w:val="24"/>
          <w:highlight w:val="none"/>
          <w:lang w:eastAsia="zh-CN"/>
        </w:rPr>
        <w:t>杭州市上城区清泰街549号城建综合大楼11楼</w:t>
      </w:r>
      <w:r>
        <w:rPr>
          <w:rFonts w:hint="eastAsia" w:ascii="宋体" w:hAnsi="宋体" w:eastAsia="宋体" w:cs="宋体"/>
          <w:color w:val="auto"/>
          <w:sz w:val="24"/>
          <w:highlight w:val="none"/>
        </w:rPr>
        <w:t xml:space="preserve">（快递仅限ems或顺丰） </w:t>
      </w:r>
    </w:p>
    <w:p w14:paraId="59754E5C">
      <w:pPr>
        <w:spacing w:line="360" w:lineRule="auto"/>
        <w:ind w:firstLine="48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 ：</w:t>
      </w:r>
      <w:r>
        <w:rPr>
          <w:rFonts w:hint="eastAsia" w:ascii="宋体" w:hAnsi="宋体" w:cs="宋体"/>
          <w:color w:val="auto"/>
          <w:sz w:val="24"/>
          <w:highlight w:val="none"/>
          <w:lang w:val="en-US" w:eastAsia="zh-CN"/>
        </w:rPr>
        <w:t>王女士</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监督投诉电话：</w:t>
      </w:r>
      <w:r>
        <w:rPr>
          <w:rFonts w:hint="eastAsia" w:ascii="宋体" w:hAnsi="宋体" w:cs="宋体"/>
          <w:color w:val="auto"/>
          <w:sz w:val="24"/>
          <w:highlight w:val="none"/>
          <w:lang w:eastAsia="zh-CN"/>
        </w:rPr>
        <w:t>0571-87227671</w:t>
      </w:r>
      <w:r>
        <w:rPr>
          <w:rFonts w:hint="eastAsia" w:ascii="宋体" w:hAnsi="宋体" w:eastAsia="宋体" w:cs="宋体"/>
          <w:color w:val="auto"/>
          <w:sz w:val="24"/>
          <w:highlight w:val="none"/>
        </w:rPr>
        <w:t xml:space="preserve">   </w:t>
      </w:r>
    </w:p>
    <w:p w14:paraId="10562A17">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p>
    <w:p w14:paraId="1E47BDF4">
      <w:pPr>
        <w:widowControl w:val="0"/>
        <w:wordWrap/>
        <w:adjustRightInd w:val="0"/>
        <w:snapToGrid/>
        <w:spacing w:line="360" w:lineRule="auto"/>
        <w:ind w:firstLine="48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76B9D93">
      <w:pPr>
        <w:widowControl w:val="0"/>
        <w:wordWrap/>
        <w:adjustRightInd w:val="0"/>
        <w:snapToGrid/>
        <w:spacing w:line="360" w:lineRule="auto"/>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CA问题联系电话（人工）：汇信CA 400-888-4636；天谷CA 400-087-8198。</w:t>
      </w:r>
    </w:p>
    <w:p w14:paraId="3F0385CA">
      <w:pPr>
        <w:rPr>
          <w:rFonts w:hint="eastAsia"/>
          <w:color w:val="auto"/>
        </w:rPr>
      </w:pPr>
      <w:r>
        <w:rPr>
          <w:rFonts w:hint="eastAsia"/>
          <w:color w:val="auto"/>
        </w:rPr>
        <w:br w:type="page"/>
      </w:r>
    </w:p>
    <w:p w14:paraId="40F7425B">
      <w:pPr>
        <w:pStyle w:val="2"/>
        <w:rPr>
          <w:color w:val="auto"/>
        </w:rPr>
      </w:pPr>
      <w:r>
        <w:rPr>
          <w:rFonts w:hint="eastAsia"/>
          <w:color w:val="auto"/>
        </w:rPr>
        <w:t>第二部分</w:t>
      </w:r>
      <w:bookmarkEnd w:id="8"/>
      <w:r>
        <w:rPr>
          <w:rFonts w:hint="eastAsia"/>
          <w:color w:val="auto"/>
        </w:rPr>
        <w:t xml:space="preserve"> 投标人须知</w:t>
      </w:r>
      <w:bookmarkEnd w:id="9"/>
    </w:p>
    <w:p w14:paraId="4663F5AC">
      <w:pPr>
        <w:adjustRightInd/>
        <w:spacing w:line="360" w:lineRule="auto"/>
        <w:ind w:firstLine="3845" w:firstLineChars="1197"/>
        <w:outlineLvl w:val="0"/>
        <w:rPr>
          <w:rFonts w:hint="eastAsia" w:ascii="宋体" w:hAnsi="宋体" w:cs="宋体"/>
          <w:b/>
          <w:color w:val="auto"/>
          <w:sz w:val="32"/>
          <w:szCs w:val="20"/>
        </w:rPr>
      </w:pPr>
      <w:r>
        <w:rPr>
          <w:rFonts w:hint="eastAsia" w:ascii="宋体" w:hAnsi="宋体" w:cs="宋体"/>
          <w:b/>
          <w:color w:val="auto"/>
          <w:sz w:val="32"/>
          <w:szCs w:val="20"/>
        </w:rPr>
        <w:t>前附表</w:t>
      </w:r>
    </w:p>
    <w:tbl>
      <w:tblPr>
        <w:tblStyle w:val="62"/>
        <w:tblW w:w="9150" w:type="dxa"/>
        <w:tblInd w:w="-2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820"/>
        <w:gridCol w:w="1660"/>
        <w:gridCol w:w="6670"/>
      </w:tblGrid>
      <w:tr w14:paraId="27B93B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6"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1269D1A2">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660" w:type="dxa"/>
            <w:tcBorders>
              <w:top w:val="single" w:color="000000" w:sz="8" w:space="0"/>
              <w:left w:val="single" w:color="auto" w:sz="4" w:space="0"/>
              <w:bottom w:val="single" w:color="000000" w:sz="8" w:space="0"/>
              <w:right w:val="single" w:color="000000" w:sz="8" w:space="0"/>
            </w:tcBorders>
            <w:vAlign w:val="center"/>
          </w:tcPr>
          <w:p w14:paraId="7D6FCEA6">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事项</w:t>
            </w:r>
          </w:p>
        </w:tc>
        <w:tc>
          <w:tcPr>
            <w:tcW w:w="6670" w:type="dxa"/>
            <w:tcBorders>
              <w:top w:val="single" w:color="000000" w:sz="8" w:space="0"/>
              <w:left w:val="single" w:color="000000" w:sz="2" w:space="0"/>
              <w:bottom w:val="single" w:color="000000" w:sz="8" w:space="0"/>
              <w:right w:val="single" w:color="000000" w:sz="8" w:space="0"/>
            </w:tcBorders>
            <w:vAlign w:val="center"/>
          </w:tcPr>
          <w:p w14:paraId="53F9B4F8">
            <w:pPr>
              <w:snapToGrid w:val="0"/>
              <w:spacing w:line="24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本项目的特别规定</w:t>
            </w:r>
          </w:p>
        </w:tc>
      </w:tr>
      <w:tr w14:paraId="656D3F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8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278EB0D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660" w:type="dxa"/>
            <w:tcBorders>
              <w:top w:val="single" w:color="000000" w:sz="8" w:space="0"/>
              <w:left w:val="single" w:color="auto" w:sz="4" w:space="0"/>
              <w:bottom w:val="single" w:color="000000" w:sz="8" w:space="0"/>
              <w:right w:val="single" w:color="000000" w:sz="8" w:space="0"/>
            </w:tcBorders>
            <w:vAlign w:val="center"/>
          </w:tcPr>
          <w:p w14:paraId="0B7F2AE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项目属性</w:t>
            </w:r>
          </w:p>
        </w:tc>
        <w:tc>
          <w:tcPr>
            <w:tcW w:w="6670" w:type="dxa"/>
            <w:tcBorders>
              <w:top w:val="single" w:color="000000" w:sz="8" w:space="0"/>
              <w:left w:val="single" w:color="000000" w:sz="2" w:space="0"/>
              <w:bottom w:val="single" w:color="000000" w:sz="8" w:space="0"/>
              <w:right w:val="single" w:color="000000" w:sz="8" w:space="0"/>
            </w:tcBorders>
            <w:vAlign w:val="center"/>
          </w:tcPr>
          <w:p w14:paraId="64A3110A">
            <w:pPr>
              <w:spacing w:line="360" w:lineRule="auto"/>
              <w:ind w:firstLine="241" w:firstLineChars="100"/>
              <w:jc w:val="both"/>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服务类</w:t>
            </w:r>
            <w:r>
              <w:rPr>
                <w:rFonts w:hint="eastAsia" w:ascii="宋体" w:hAnsi="宋体" w:eastAsia="宋体" w:cs="宋体"/>
                <w:b/>
                <w:bCs/>
                <w:color w:val="auto"/>
                <w:sz w:val="24"/>
                <w:highlight w:val="none"/>
                <w:lang w:val="en-US" w:eastAsia="zh-CN"/>
              </w:rPr>
              <w:t>；</w:t>
            </w:r>
          </w:p>
        </w:tc>
      </w:tr>
      <w:tr w14:paraId="260335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5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5E13E08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660" w:type="dxa"/>
            <w:tcBorders>
              <w:top w:val="single" w:color="000000" w:sz="8" w:space="0"/>
              <w:left w:val="single" w:color="auto" w:sz="4" w:space="0"/>
              <w:bottom w:val="single" w:color="000000" w:sz="8" w:space="0"/>
              <w:right w:val="single" w:color="000000" w:sz="8" w:space="0"/>
            </w:tcBorders>
            <w:vAlign w:val="center"/>
          </w:tcPr>
          <w:p w14:paraId="1222DEA4">
            <w:pPr>
              <w:snapToGrid w:val="0"/>
              <w:spacing w:line="264"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采购标的及其对应的中小企业划分标准所属行业</w:t>
            </w:r>
          </w:p>
        </w:tc>
        <w:tc>
          <w:tcPr>
            <w:tcW w:w="6670" w:type="dxa"/>
            <w:tcBorders>
              <w:top w:val="single" w:color="000000" w:sz="8" w:space="0"/>
              <w:left w:val="single" w:color="000000" w:sz="2" w:space="0"/>
              <w:bottom w:val="single" w:color="000000" w:sz="8" w:space="0"/>
              <w:right w:val="single" w:color="000000" w:sz="8" w:space="0"/>
            </w:tcBorders>
            <w:vAlign w:val="center"/>
          </w:tcPr>
          <w:p w14:paraId="197D397F">
            <w:pPr>
              <w:numPr>
                <w:ilvl w:val="0"/>
                <w:numId w:val="0"/>
              </w:numPr>
              <w:snapToGrid w:val="0"/>
              <w:spacing w:line="360" w:lineRule="auto"/>
              <w:ind w:firstLine="0" w:firstLineChars="0"/>
              <w:rPr>
                <w:rFonts w:hint="eastAsia" w:ascii="宋体" w:hAnsi="宋体" w:cs="宋体"/>
                <w:color w:val="auto"/>
                <w:kern w:val="0"/>
                <w:sz w:val="24"/>
                <w:highlight w:val="none"/>
                <w:u w:val="single"/>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rPr>
              <w:t>标的：</w:t>
            </w:r>
            <w:r>
              <w:rPr>
                <w:rFonts w:hint="eastAsia" w:ascii="宋体" w:hAnsi="宋体" w:cs="宋体"/>
                <w:color w:val="auto"/>
                <w:kern w:val="0"/>
                <w:sz w:val="24"/>
                <w:highlight w:val="none"/>
                <w:u w:val="single"/>
                <w:lang w:eastAsia="zh-CN"/>
              </w:rPr>
              <w:t xml:space="preserve"> 杭州市临平区临平第二小学启慧校区校园文化建设项目 ；</w:t>
            </w:r>
          </w:p>
          <w:p w14:paraId="2B3E9EEE">
            <w:pPr>
              <w:numPr>
                <w:ilvl w:val="0"/>
                <w:numId w:val="0"/>
              </w:num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lang w:eastAsia="zh-CN"/>
              </w:rPr>
              <w:t>）</w:t>
            </w:r>
            <w:r>
              <w:rPr>
                <w:rFonts w:hint="eastAsia" w:ascii="宋体" w:hAnsi="宋体" w:eastAsia="宋体" w:cs="宋体"/>
                <w:color w:val="auto"/>
                <w:kern w:val="0"/>
                <w:sz w:val="24"/>
                <w:highlight w:val="none"/>
              </w:rPr>
              <w:t>属于</w:t>
            </w:r>
            <w:r>
              <w:rPr>
                <w:rFonts w:hint="eastAsia" w:ascii="宋体" w:hAnsi="宋体" w:cs="宋体"/>
                <w:color w:val="auto"/>
                <w:kern w:val="0"/>
                <w:sz w:val="24"/>
                <w:highlight w:val="none"/>
                <w:u w:val="single"/>
              </w:rPr>
              <w:t xml:space="preserve">其他未列明 </w:t>
            </w:r>
            <w:r>
              <w:rPr>
                <w:rFonts w:hint="eastAsia" w:ascii="宋体" w:hAnsi="宋体" w:cs="宋体"/>
                <w:kern w:val="0"/>
                <w:sz w:val="24"/>
              </w:rPr>
              <w:t>行业</w:t>
            </w:r>
            <w:r>
              <w:rPr>
                <w:rFonts w:hint="eastAsia" w:ascii="宋体" w:hAnsi="宋体" w:cs="宋体"/>
                <w:kern w:val="0"/>
                <w:sz w:val="24"/>
                <w:lang w:eastAsia="zh-CN"/>
              </w:rPr>
              <w:t>；</w:t>
            </w:r>
          </w:p>
          <w:p w14:paraId="762F951F">
            <w:pPr>
              <w:pStyle w:val="619"/>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宋体" w:hAnsi="宋体" w:eastAsia="宋体" w:cs="宋体"/>
                <w:color w:val="auto"/>
                <w:kern w:val="0"/>
                <w:sz w:val="24"/>
                <w:szCs w:val="22"/>
                <w:highlight w:val="none"/>
                <w:lang w:val="en-US" w:eastAsia="en-US" w:bidi="ar-SA"/>
              </w:rPr>
              <w:drawing>
                <wp:inline distT="0" distB="0" distL="114300" distR="114300">
                  <wp:extent cx="4088130" cy="52832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1">
                            <a:lum/>
                          </a:blip>
                          <a:stretch>
                            <a:fillRect/>
                          </a:stretch>
                        </pic:blipFill>
                        <pic:spPr>
                          <a:xfrm>
                            <a:off x="0" y="0"/>
                            <a:ext cx="4088130" cy="528320"/>
                          </a:xfrm>
                          <a:prstGeom prst="rect">
                            <a:avLst/>
                          </a:prstGeom>
                          <a:noFill/>
                          <a:ln>
                            <a:noFill/>
                          </a:ln>
                        </pic:spPr>
                      </pic:pic>
                    </a:graphicData>
                  </a:graphic>
                </wp:inline>
              </w:drawing>
            </w:r>
            <w:r>
              <w:rPr>
                <w:rFonts w:hint="eastAsia" w:ascii="宋体" w:hAnsi="宋体" w:eastAsia="宋体" w:cs="宋体"/>
                <w:b/>
                <w:bCs/>
                <w:color w:val="auto"/>
                <w:sz w:val="24"/>
                <w:highlight w:val="none"/>
                <w:shd w:val="clear" w:color="auto" w:fill="FFFFFF"/>
                <w:lang w:val="zh-CN" w:bidi="zh-CN"/>
              </w:rPr>
              <w:t>　　</w:t>
            </w:r>
          </w:p>
          <w:p w14:paraId="1D89850C">
            <w:pPr>
              <w:pStyle w:val="619"/>
              <w:widowControl w:val="0"/>
              <w:numPr>
                <w:ilvl w:val="0"/>
                <w:numId w:val="0"/>
              </w:numPr>
              <w:tabs>
                <w:tab w:val="left" w:pos="1070"/>
              </w:tabs>
              <w:wordWrap/>
              <w:adjustRightInd w:val="0"/>
              <w:snapToGrid/>
              <w:spacing w:line="240" w:lineRule="auto"/>
              <w:ind w:left="422" w:right="52" w:hanging="480" w:hangingChars="200"/>
              <w:jc w:val="both"/>
              <w:textAlignment w:val="auto"/>
              <w:rPr>
                <w:rFonts w:hint="eastAsia" w:ascii="宋体" w:hAnsi="宋体" w:eastAsia="宋体" w:cs="宋体"/>
                <w:b/>
                <w:bCs/>
                <w:color w:val="auto"/>
                <w:sz w:val="24"/>
                <w:highlight w:val="none"/>
                <w:shd w:val="clear" w:color="auto" w:fill="FFFFFF"/>
                <w:lang w:val="zh-CN" w:bidi="zh-CN"/>
              </w:rPr>
            </w:pPr>
            <w:r>
              <w:rPr>
                <w:rFonts w:hint="eastAsia" w:ascii="仿宋" w:hAnsi="仿宋" w:eastAsia="仿宋" w:cs="仿宋"/>
                <w:sz w:val="24"/>
                <w:szCs w:val="24"/>
              </w:rPr>
              <w:drawing>
                <wp:inline distT="0" distB="0" distL="114300" distR="114300">
                  <wp:extent cx="4058285" cy="180975"/>
                  <wp:effectExtent l="0" t="0" r="18415" b="952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2">
                            <a:lum/>
                          </a:blip>
                          <a:stretch>
                            <a:fillRect/>
                          </a:stretch>
                        </pic:blipFill>
                        <pic:spPr>
                          <a:xfrm>
                            <a:off x="0" y="0"/>
                            <a:ext cx="4058285" cy="180975"/>
                          </a:xfrm>
                          <a:prstGeom prst="rect">
                            <a:avLst/>
                          </a:prstGeom>
                          <a:noFill/>
                          <a:ln>
                            <a:noFill/>
                          </a:ln>
                        </pic:spPr>
                      </pic:pic>
                    </a:graphicData>
                  </a:graphic>
                </wp:inline>
              </w:drawing>
            </w:r>
          </w:p>
          <w:p w14:paraId="41CF2817">
            <w:pPr>
              <w:widowControl/>
              <w:adjustRightInd/>
              <w:snapToGrid w:val="0"/>
              <w:spacing w:line="240" w:lineRule="auto"/>
              <w:ind w:firstLine="0" w:firstLineChars="0"/>
              <w:rPr>
                <w:rFonts w:ascii="宋体" w:hAnsi="宋体" w:cs="宋体"/>
                <w:color w:val="auto"/>
                <w:kern w:val="0"/>
                <w:szCs w:val="21"/>
                <w:highlight w:val="none"/>
                <w:u w:val="single"/>
                <w:lang w:val="zh-CN"/>
              </w:rPr>
            </w:pPr>
            <w:r>
              <w:rPr>
                <w:rFonts w:hint="eastAsia" w:ascii="宋体" w:hAnsi="宋体" w:cs="宋体"/>
                <w:color w:val="auto"/>
                <w:szCs w:val="21"/>
                <w:highlight w:val="none"/>
                <w:shd w:val="clear" w:color="auto" w:fill="FFFFFF"/>
                <w:lang w:val="zh-CN" w:bidi="zh-CN"/>
              </w:rPr>
              <w:t xml:space="preserve">说明： </w:t>
            </w:r>
          </w:p>
          <w:p w14:paraId="52A0E8FB">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1.大型、中型和小型企业须同时满足所列指标的下限，否则下划一档；微型企业只须满足所列指标中的一项即可。 　　</w:t>
            </w:r>
          </w:p>
          <w:p w14:paraId="02D79B57">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2.附表中各行业的范围以《国民经济行业分类》（GB/T4754-2017）为准。</w:t>
            </w:r>
          </w:p>
          <w:p w14:paraId="72D6A7C0">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w:t>
            </w:r>
            <w:bookmarkStart w:id="11" w:name="OLE_LINK4"/>
            <w:r>
              <w:rPr>
                <w:rFonts w:hint="eastAsia" w:ascii="宋体" w:hAnsi="宋体" w:cs="宋体"/>
                <w:color w:val="auto"/>
                <w:kern w:val="0"/>
                <w:szCs w:val="21"/>
                <w:highlight w:val="none"/>
                <w:u w:val="single"/>
                <w:lang w:val="zh-CN"/>
              </w:rPr>
              <w:t>企业划分指标</w:t>
            </w:r>
            <w:bookmarkEnd w:id="11"/>
            <w:r>
              <w:rPr>
                <w:rFonts w:hint="eastAsia" w:ascii="宋体" w:hAnsi="宋体" w:cs="宋体"/>
                <w:color w:val="auto"/>
                <w:kern w:val="0"/>
                <w:szCs w:val="21"/>
                <w:highlight w:val="none"/>
                <w:u w:val="single"/>
                <w:lang w:val="zh-CN"/>
              </w:rPr>
              <w:t>以现行统计制度为准。</w:t>
            </w:r>
          </w:p>
          <w:p w14:paraId="33BE8091">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1）从业人员，是指期末从业人员数，没有期末从业人员数的，采用全年平均人员数代替。</w:t>
            </w:r>
          </w:p>
          <w:p w14:paraId="099903FD">
            <w:pPr>
              <w:widowControl/>
              <w:adjustRightInd/>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4A9A03E7">
            <w:pPr>
              <w:snapToGrid w:val="0"/>
              <w:spacing w:line="312" w:lineRule="auto"/>
              <w:ind w:firstLine="420" w:firstLineChars="2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u w:val="single"/>
                <w:lang w:val="zh-CN"/>
              </w:rPr>
              <w:t>3）资产总额，采用资产总计代替。</w:t>
            </w:r>
          </w:p>
          <w:p w14:paraId="37C5876F">
            <w:pPr>
              <w:pStyle w:val="619"/>
              <w:widowControl w:val="0"/>
              <w:tabs>
                <w:tab w:val="left" w:pos="1070"/>
              </w:tabs>
              <w:wordWrap/>
              <w:snapToGrid/>
              <w:spacing w:line="312" w:lineRule="auto"/>
              <w:ind w:right="52" w:firstLine="210" w:firstLineChars="1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z w:val="21"/>
                <w:szCs w:val="21"/>
                <w:highlight w:val="none"/>
                <w:u w:val="single"/>
                <w:lang w:val="zh-CN" w:eastAsia="zh-CN"/>
              </w:rPr>
              <w:t>（3）</w:t>
            </w:r>
            <w:bookmarkStart w:id="12" w:name="OLE_LINK3"/>
            <w:r>
              <w:rPr>
                <w:rFonts w:hint="eastAsia" w:ascii="宋体" w:hAnsi="宋体" w:eastAsia="宋体" w:cs="宋体"/>
                <w:color w:val="auto"/>
                <w:sz w:val="21"/>
                <w:szCs w:val="21"/>
                <w:highlight w:val="none"/>
                <w:u w:val="single"/>
                <w:lang w:val="zh-CN" w:eastAsia="zh-CN"/>
              </w:rPr>
              <w:t>根据《政府采购促进中小企业发展管理办法》（财库﹝2020﹞46 号）要求，</w:t>
            </w:r>
            <w:r>
              <w:rPr>
                <w:rFonts w:hint="eastAsia" w:ascii="宋体" w:hAnsi="宋体" w:eastAsia="宋体" w:cs="宋体"/>
                <w:b/>
                <w:bCs/>
                <w:color w:val="auto"/>
                <w:sz w:val="21"/>
                <w:szCs w:val="21"/>
                <w:highlight w:val="none"/>
                <w:u w:val="single"/>
                <w:lang w:val="zh-CN" w:eastAsia="zh-CN"/>
              </w:rPr>
              <w:t>本次采购为专门面向中小企业预留采购份额的采购项目。</w:t>
            </w:r>
            <w:bookmarkEnd w:id="12"/>
            <w:r>
              <w:rPr>
                <w:rFonts w:hint="eastAsia" w:ascii="宋体" w:hAnsi="宋体" w:eastAsia="宋体" w:cs="宋体"/>
                <w:b/>
                <w:bCs/>
                <w:color w:val="auto"/>
                <w:sz w:val="21"/>
                <w:szCs w:val="21"/>
                <w:highlight w:val="none"/>
                <w:u w:val="single"/>
                <w:lang w:val="zh-CN" w:eastAsia="zh-CN"/>
              </w:rPr>
              <w:t>对小型和微型企业的投标报价不予扣除评审。</w:t>
            </w:r>
          </w:p>
          <w:p w14:paraId="1189128F">
            <w:pPr>
              <w:pStyle w:val="619"/>
              <w:widowControl w:val="0"/>
              <w:tabs>
                <w:tab w:val="left" w:pos="1070"/>
              </w:tabs>
              <w:wordWrap/>
              <w:snapToGrid/>
              <w:spacing w:line="312" w:lineRule="auto"/>
              <w:ind w:right="52" w:firstLine="420" w:firstLineChars="200"/>
              <w:textAlignment w:val="auto"/>
              <w:rPr>
                <w:rFonts w:hint="eastAsia" w:ascii="宋体" w:hAnsi="宋体" w:eastAsia="宋体" w:cs="宋体"/>
                <w:color w:val="auto"/>
                <w:sz w:val="21"/>
                <w:szCs w:val="21"/>
                <w:highlight w:val="none"/>
                <w:u w:val="single"/>
                <w:lang w:val="zh-CN" w:eastAsia="zh-CN"/>
              </w:rPr>
            </w:pPr>
            <w:r>
              <w:rPr>
                <w:rFonts w:hint="eastAsia" w:ascii="宋体" w:hAnsi="宋体" w:eastAsia="宋体" w:cs="宋体"/>
                <w:color w:val="auto"/>
                <w:spacing w:val="0"/>
                <w:sz w:val="21"/>
                <w:szCs w:val="21"/>
                <w:highlight w:val="none"/>
                <w:u w:val="single"/>
                <w:lang w:val="zh-CN" w:eastAsia="zh-CN"/>
              </w:rPr>
              <w:t>(4)符合小微企业划分标准的个体工商户，视同小微企业。</w:t>
            </w:r>
          </w:p>
          <w:p w14:paraId="0FA41F46">
            <w:pPr>
              <w:pStyle w:val="619"/>
              <w:widowControl w:val="0"/>
              <w:tabs>
                <w:tab w:val="left" w:pos="1070"/>
              </w:tabs>
              <w:wordWrap/>
              <w:snapToGrid/>
              <w:spacing w:line="288" w:lineRule="auto"/>
              <w:ind w:right="52" w:firstLine="210" w:firstLineChars="1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0"/>
                <w:kern w:val="0"/>
                <w:sz w:val="21"/>
                <w:szCs w:val="21"/>
                <w:highlight w:val="none"/>
                <w:u w:val="single"/>
                <w:lang w:val="zh-CN"/>
              </w:rPr>
              <w:t>(</w:t>
            </w:r>
            <w:r>
              <w:rPr>
                <w:rFonts w:hint="eastAsia" w:ascii="宋体" w:hAnsi="宋体" w:eastAsia="宋体" w:cs="宋体"/>
                <w:color w:val="auto"/>
                <w:spacing w:val="0"/>
                <w:kern w:val="0"/>
                <w:sz w:val="21"/>
                <w:szCs w:val="21"/>
                <w:highlight w:val="none"/>
                <w:u w:val="single"/>
                <w:lang w:val="zh-CN" w:eastAsia="zh-CN"/>
              </w:rPr>
              <w:t>5</w:t>
            </w:r>
            <w:r>
              <w:rPr>
                <w:rFonts w:hint="eastAsia" w:ascii="宋体" w:hAnsi="宋体" w:eastAsia="宋体" w:cs="宋体"/>
                <w:color w:val="auto"/>
                <w:spacing w:val="0"/>
                <w:kern w:val="0"/>
                <w:sz w:val="21"/>
                <w:szCs w:val="21"/>
                <w:highlight w:val="none"/>
                <w:u w:val="single"/>
                <w:lang w:val="zh-CN"/>
              </w:rPr>
              <w:t xml:space="preserve">)监狱企业和残疾人福利性单位视同小型、微型企业， </w:t>
            </w:r>
            <w:r>
              <w:rPr>
                <w:rFonts w:hint="eastAsia" w:ascii="宋体" w:hAnsi="宋体" w:eastAsia="宋体" w:cs="宋体"/>
                <w:color w:val="auto"/>
                <w:kern w:val="0"/>
                <w:sz w:val="21"/>
                <w:szCs w:val="21"/>
                <w:highlight w:val="none"/>
                <w:u w:val="single"/>
                <w:lang w:val="zh-CN"/>
              </w:rPr>
              <w:t>按《财政部 司法部关于政府采购支持监狱企业发展有关问题的通知》(财库〔2014〕68 号)、《财政部 民政部  中国残</w:t>
            </w:r>
            <w:r>
              <w:rPr>
                <w:rFonts w:hint="eastAsia" w:ascii="宋体" w:hAnsi="宋体" w:eastAsia="宋体" w:cs="宋体"/>
                <w:color w:val="auto"/>
                <w:spacing w:val="0"/>
                <w:kern w:val="0"/>
                <w:sz w:val="21"/>
                <w:szCs w:val="21"/>
                <w:highlight w:val="none"/>
                <w:u w:val="single"/>
                <w:lang w:val="zh-CN"/>
              </w:rPr>
              <w:t>疾人联合会关于促进残疾人就业政府采购政策的通知》</w:t>
            </w:r>
            <w:r>
              <w:rPr>
                <w:rFonts w:hint="eastAsia" w:ascii="宋体" w:hAnsi="宋体" w:eastAsia="宋体" w:cs="宋体"/>
                <w:color w:val="auto"/>
                <w:kern w:val="0"/>
                <w:sz w:val="21"/>
                <w:szCs w:val="21"/>
                <w:highlight w:val="none"/>
                <w:u w:val="single"/>
                <w:lang w:val="zh-CN"/>
              </w:rPr>
              <w:t>（财库〔2017〕141 号）的规定执行。</w:t>
            </w:r>
          </w:p>
        </w:tc>
      </w:tr>
      <w:tr w14:paraId="1BE6E6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591EF9AD">
            <w:pPr>
              <w:snapToGrid w:val="0"/>
              <w:spacing w:line="360" w:lineRule="auto"/>
              <w:jc w:val="center"/>
              <w:rPr>
                <w:rFonts w:hint="eastAsia" w:ascii="宋体" w:hAnsi="宋体" w:eastAsia="宋体" w:cs="宋体"/>
                <w:color w:val="auto"/>
                <w:sz w:val="24"/>
                <w:highlight w:val="none"/>
              </w:rPr>
            </w:pPr>
          </w:p>
          <w:p w14:paraId="45B59495">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660" w:type="dxa"/>
            <w:tcBorders>
              <w:top w:val="single" w:color="000000" w:sz="8" w:space="0"/>
              <w:left w:val="single" w:color="auto" w:sz="4" w:space="0"/>
              <w:bottom w:val="single" w:color="000000" w:sz="8" w:space="0"/>
              <w:right w:val="single" w:color="000000" w:sz="8" w:space="0"/>
            </w:tcBorders>
            <w:vAlign w:val="center"/>
          </w:tcPr>
          <w:p w14:paraId="33F71071">
            <w:pPr>
              <w:snapToGrid/>
              <w:spacing w:line="312" w:lineRule="auto"/>
              <w:jc w:val="center"/>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是否允许采购进口产品</w:t>
            </w:r>
            <w:r>
              <w:rPr>
                <w:rFonts w:hint="eastAsia" w:ascii="宋体" w:hAnsi="宋体" w:eastAsia="宋体" w:cs="宋体"/>
                <w:b/>
                <w:color w:val="auto"/>
                <w:sz w:val="24"/>
                <w:highlight w:val="none"/>
                <w:lang w:eastAsia="zh-CN"/>
              </w:rPr>
              <w:t>（服务项目不采用）</w:t>
            </w:r>
          </w:p>
        </w:tc>
        <w:tc>
          <w:tcPr>
            <w:tcW w:w="6670" w:type="dxa"/>
            <w:tcBorders>
              <w:top w:val="single" w:color="000000" w:sz="8" w:space="0"/>
              <w:left w:val="single" w:color="000000" w:sz="2" w:space="0"/>
              <w:bottom w:val="single" w:color="000000" w:sz="8" w:space="0"/>
              <w:right w:val="single" w:color="000000" w:sz="8" w:space="0"/>
            </w:tcBorders>
            <w:vAlign w:val="center"/>
          </w:tcPr>
          <w:p w14:paraId="5E03FA96">
            <w:pPr>
              <w:spacing w:line="312"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sym w:font="Wingdings" w:char="F0FE"/>
            </w:r>
            <w:r>
              <w:rPr>
                <w:rFonts w:hint="eastAsia" w:ascii="宋体" w:hAnsi="宋体" w:eastAsia="宋体" w:cs="宋体"/>
                <w:color w:val="auto"/>
                <w:kern w:val="0"/>
                <w:sz w:val="24"/>
                <w:highlight w:val="none"/>
              </w:rPr>
              <w:t>本项目不允许采购进口产品。</w:t>
            </w:r>
          </w:p>
          <w:p w14:paraId="6FC1EAFD">
            <w:pPr>
              <w:spacing w:line="312" w:lineRule="auto"/>
              <w:rPr>
                <w:rFonts w:hint="eastAsia" w:ascii="宋体" w:hAnsi="宋体" w:eastAsia="宋体" w:cs="宋体"/>
                <w:color w:val="auto"/>
                <w:highlight w:val="none"/>
              </w:rPr>
            </w:pPr>
            <w:r>
              <w:rPr>
                <w:rFonts w:hint="eastAsia" w:ascii="宋体" w:hAnsi="宋体" w:eastAsia="宋体" w:cs="宋体"/>
                <w:color w:val="auto"/>
                <w:kern w:val="0"/>
                <w:sz w:val="24"/>
                <w:highlight w:val="none"/>
              </w:rPr>
              <w:t>☐可以就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采购进口产品。</w:t>
            </w:r>
          </w:p>
        </w:tc>
      </w:tr>
      <w:tr w14:paraId="35526A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33"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5A42C1D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660" w:type="dxa"/>
            <w:tcBorders>
              <w:top w:val="single" w:color="000000" w:sz="8" w:space="0"/>
              <w:left w:val="single" w:color="auto" w:sz="4" w:space="0"/>
              <w:bottom w:val="single" w:color="000000" w:sz="8" w:space="0"/>
              <w:right w:val="single" w:color="000000" w:sz="8" w:space="0"/>
            </w:tcBorders>
            <w:vAlign w:val="center"/>
          </w:tcPr>
          <w:p w14:paraId="57C2EDD9">
            <w:pPr>
              <w:snapToGrid/>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分包</w:t>
            </w:r>
          </w:p>
        </w:tc>
        <w:tc>
          <w:tcPr>
            <w:tcW w:w="6670" w:type="dxa"/>
            <w:tcBorders>
              <w:top w:val="single" w:color="000000" w:sz="8" w:space="0"/>
              <w:left w:val="single" w:color="000000" w:sz="2" w:space="0"/>
              <w:bottom w:val="single" w:color="000000" w:sz="8" w:space="0"/>
              <w:right w:val="single" w:color="000000" w:sz="8" w:space="0"/>
            </w:tcBorders>
            <w:vAlign w:val="center"/>
          </w:tcPr>
          <w:p w14:paraId="73137B62">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szCs w:val="24"/>
                <w:highlight w:val="none"/>
                <w:lang w:val="en-US" w:eastAsia="zh-CN" w:bidi="ar-SA"/>
              </w:rPr>
              <w:t>☐</w:t>
            </w:r>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工作分包。</w:t>
            </w:r>
          </w:p>
          <w:p w14:paraId="54B0CCA1">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不同意分包。</w:t>
            </w:r>
          </w:p>
        </w:tc>
      </w:tr>
      <w:tr w14:paraId="505847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941" w:hRule="atLeast"/>
          <w:tblHeader/>
        </w:trPr>
        <w:tc>
          <w:tcPr>
            <w:tcW w:w="820" w:type="dxa"/>
            <w:tcBorders>
              <w:top w:val="single" w:color="auto" w:sz="4" w:space="0"/>
              <w:left w:val="single" w:color="auto" w:sz="4" w:space="0"/>
              <w:bottom w:val="single" w:color="auto" w:sz="4" w:space="0"/>
              <w:right w:val="single" w:color="auto" w:sz="4" w:space="0"/>
            </w:tcBorders>
            <w:vAlign w:val="top"/>
          </w:tcPr>
          <w:p w14:paraId="401B7A9E">
            <w:pPr>
              <w:snapToGrid w:val="0"/>
              <w:spacing w:line="360" w:lineRule="auto"/>
              <w:jc w:val="center"/>
              <w:rPr>
                <w:rFonts w:hint="eastAsia" w:ascii="宋体" w:hAnsi="宋体" w:eastAsia="宋体" w:cs="宋体"/>
                <w:color w:val="auto"/>
                <w:sz w:val="24"/>
                <w:highlight w:val="none"/>
              </w:rPr>
            </w:pPr>
          </w:p>
          <w:p w14:paraId="3242BEA7">
            <w:pPr>
              <w:snapToGrid w:val="0"/>
              <w:spacing w:line="360" w:lineRule="auto"/>
              <w:jc w:val="center"/>
              <w:rPr>
                <w:rFonts w:hint="eastAsia" w:ascii="宋体" w:hAnsi="宋体" w:eastAsia="宋体" w:cs="宋体"/>
                <w:color w:val="auto"/>
                <w:sz w:val="24"/>
                <w:highlight w:val="none"/>
              </w:rPr>
            </w:pPr>
          </w:p>
          <w:p w14:paraId="2A6DE74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660" w:type="dxa"/>
            <w:tcBorders>
              <w:top w:val="single" w:color="000000" w:sz="8" w:space="0"/>
              <w:left w:val="single" w:color="auto" w:sz="4" w:space="0"/>
              <w:bottom w:val="single" w:color="000000" w:sz="8" w:space="0"/>
              <w:right w:val="single" w:color="000000" w:sz="8" w:space="0"/>
            </w:tcBorders>
            <w:vAlign w:val="center"/>
          </w:tcPr>
          <w:p w14:paraId="5AC69718">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开标前答疑会或现场考察</w:t>
            </w:r>
          </w:p>
        </w:tc>
        <w:tc>
          <w:tcPr>
            <w:tcW w:w="6670" w:type="dxa"/>
            <w:tcBorders>
              <w:top w:val="single" w:color="000000" w:sz="8" w:space="0"/>
              <w:left w:val="single" w:color="000000" w:sz="2" w:space="0"/>
              <w:bottom w:val="single" w:color="000000" w:sz="8" w:space="0"/>
              <w:right w:val="single" w:color="000000" w:sz="8" w:space="0"/>
            </w:tcBorders>
            <w:vAlign w:val="center"/>
          </w:tcPr>
          <w:p w14:paraId="48986357">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eastAsia="zh-CN"/>
              </w:rPr>
              <w:t>，自行勘察</w:t>
            </w:r>
            <w:r>
              <w:rPr>
                <w:rFonts w:hint="eastAsia" w:ascii="宋体" w:hAnsi="宋体" w:eastAsia="宋体" w:cs="宋体"/>
                <w:color w:val="auto"/>
                <w:sz w:val="24"/>
                <w:highlight w:val="none"/>
              </w:rPr>
              <w:t>。</w:t>
            </w:r>
          </w:p>
          <w:p w14:paraId="5A00FCB8">
            <w:pPr>
              <w:spacing w:line="360" w:lineRule="auto"/>
              <w:rPr>
                <w:rFonts w:hint="eastAsia" w:ascii="宋体" w:hAnsi="宋体" w:eastAsia="宋体" w:cs="宋体"/>
                <w:color w:val="auto"/>
                <w:sz w:val="24"/>
                <w:szCs w:val="20"/>
                <w:highlight w:val="none"/>
              </w:rPr>
            </w:pPr>
            <w:r>
              <w:rPr>
                <w:rFonts w:hint="eastAsia" w:ascii="宋体" w:hAnsi="宋体" w:eastAsia="宋体" w:cs="宋体"/>
                <w:color w:val="auto"/>
                <w:kern w:val="0"/>
                <w:sz w:val="24"/>
                <w:highlight w:val="none"/>
              </w:rPr>
              <w:t>☐B组织，</w:t>
            </w:r>
            <w:r>
              <w:rPr>
                <w:rFonts w:hint="eastAsia" w:ascii="宋体" w:hAnsi="宋体" w:eastAsia="宋体" w:cs="宋体"/>
                <w:color w:val="auto"/>
                <w:sz w:val="24"/>
                <w:highlight w:val="none"/>
              </w:rPr>
              <w:t>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，联系方式：</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0"/>
                <w:highlight w:val="none"/>
              </w:rPr>
              <w:t>。</w:t>
            </w:r>
          </w:p>
          <w:p w14:paraId="38B743A3">
            <w:pPr>
              <w:pStyle w:val="2"/>
              <w:jc w:val="left"/>
              <w:rPr>
                <w:rFonts w:hint="eastAsia"/>
              </w:rPr>
            </w:pPr>
            <w:r>
              <w:rPr>
                <w:rFonts w:hint="eastAsia" w:ascii="宋体" w:hAnsi="宋体" w:cs="宋体"/>
                <w:b w:val="0"/>
                <w:bCs w:val="0"/>
                <w:color w:val="auto"/>
                <w:kern w:val="2"/>
                <w:sz w:val="24"/>
                <w:szCs w:val="24"/>
                <w:highlight w:val="none"/>
              </w:rPr>
              <w:t>☐C不统一组织，供应商在获取采购文件后，自行至项目现场考察。地点： ，联系人： ，联系方式： 。</w:t>
            </w:r>
          </w:p>
        </w:tc>
      </w:tr>
      <w:tr w14:paraId="0D50EA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29"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5D3B652">
            <w:pPr>
              <w:snapToGrid w:val="0"/>
              <w:spacing w:line="360" w:lineRule="auto"/>
              <w:jc w:val="center"/>
              <w:rPr>
                <w:rFonts w:hint="eastAsia" w:ascii="宋体" w:hAnsi="宋体" w:eastAsia="宋体" w:cs="宋体"/>
                <w:color w:val="auto"/>
                <w:sz w:val="24"/>
                <w:highlight w:val="none"/>
              </w:rPr>
            </w:pPr>
          </w:p>
          <w:p w14:paraId="2D35C19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660" w:type="dxa"/>
            <w:tcBorders>
              <w:top w:val="single" w:color="000000" w:sz="8" w:space="0"/>
              <w:left w:val="single" w:color="auto" w:sz="4" w:space="0"/>
              <w:bottom w:val="single" w:color="000000" w:sz="8" w:space="0"/>
              <w:right w:val="single" w:color="000000" w:sz="8" w:space="0"/>
            </w:tcBorders>
            <w:vAlign w:val="center"/>
          </w:tcPr>
          <w:p w14:paraId="12F03B5B">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样品提供</w:t>
            </w:r>
          </w:p>
        </w:tc>
        <w:tc>
          <w:tcPr>
            <w:tcW w:w="6670" w:type="dxa"/>
            <w:tcBorders>
              <w:top w:val="single" w:color="000000" w:sz="8" w:space="0"/>
              <w:left w:val="single" w:color="000000" w:sz="2" w:space="0"/>
              <w:bottom w:val="single" w:color="000000" w:sz="8" w:space="0"/>
              <w:right w:val="single" w:color="000000" w:sz="8" w:space="0"/>
            </w:tcBorders>
            <w:vAlign w:val="center"/>
          </w:tcPr>
          <w:p w14:paraId="53E05549">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不要求提供。</w:t>
            </w:r>
          </w:p>
          <w:p w14:paraId="5A49F6F6">
            <w:pPr>
              <w:spacing w:line="360" w:lineRule="auto"/>
              <w:rPr>
                <w:rFonts w:hint="eastAsia" w:ascii="宋体" w:hAnsi="宋体" w:eastAsia="宋体" w:cs="宋体"/>
                <w:b/>
                <w:color w:val="auto"/>
                <w:sz w:val="24"/>
                <w:highlight w:val="none"/>
                <w:lang w:eastAsia="zh-CN"/>
              </w:rPr>
            </w:pPr>
            <w:r>
              <w:rPr>
                <w:rFonts w:hint="eastAsia" w:ascii="宋体" w:hAnsi="宋体" w:eastAsia="宋体" w:cs="宋体"/>
                <w:color w:val="auto"/>
                <w:kern w:val="0"/>
                <w:sz w:val="24"/>
                <w:highlight w:val="none"/>
              </w:rPr>
              <w:t>☐B要求提供</w:t>
            </w:r>
            <w:r>
              <w:rPr>
                <w:rFonts w:hint="eastAsia" w:ascii="宋体" w:hAnsi="宋体" w:eastAsia="宋体" w:cs="宋体"/>
                <w:color w:val="auto"/>
                <w:kern w:val="0"/>
                <w:sz w:val="24"/>
                <w:highlight w:val="none"/>
                <w:lang w:eastAsia="zh-CN"/>
              </w:rPr>
              <w:t>。</w:t>
            </w:r>
          </w:p>
        </w:tc>
      </w:tr>
      <w:tr w14:paraId="5DA4F7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17"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306ED84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660" w:type="dxa"/>
            <w:tcBorders>
              <w:top w:val="single" w:color="000000" w:sz="8" w:space="0"/>
              <w:left w:val="single" w:color="auto" w:sz="4" w:space="0"/>
              <w:bottom w:val="single" w:color="000000" w:sz="8" w:space="0"/>
              <w:right w:val="single" w:color="000000" w:sz="8" w:space="0"/>
            </w:tcBorders>
            <w:vAlign w:val="center"/>
          </w:tcPr>
          <w:p w14:paraId="405B8929">
            <w:pPr>
              <w:snapToGrid/>
              <w:spacing w:line="360" w:lineRule="auto"/>
              <w:jc w:val="center"/>
              <w:rPr>
                <w:rFonts w:hint="eastAsia" w:ascii="宋体" w:hAnsi="宋体" w:eastAsia="宋体" w:cs="宋体"/>
                <w:bCs/>
                <w:color w:val="auto"/>
                <w:sz w:val="24"/>
                <w:highlight w:val="none"/>
              </w:rPr>
            </w:pPr>
            <w:r>
              <w:rPr>
                <w:rFonts w:hint="eastAsia" w:ascii="宋体" w:hAnsi="宋体" w:eastAsia="宋体" w:cs="宋体"/>
                <w:b/>
                <w:color w:val="auto"/>
                <w:sz w:val="24"/>
                <w:highlight w:val="none"/>
              </w:rPr>
              <w:t>方案讲解演示</w:t>
            </w:r>
          </w:p>
        </w:tc>
        <w:tc>
          <w:tcPr>
            <w:tcW w:w="6670" w:type="dxa"/>
            <w:tcBorders>
              <w:top w:val="single" w:color="000000" w:sz="8" w:space="0"/>
              <w:left w:val="single" w:color="000000" w:sz="2" w:space="0"/>
              <w:bottom w:val="single" w:color="000000" w:sz="8" w:space="0"/>
              <w:right w:val="single" w:color="000000" w:sz="8" w:space="0"/>
            </w:tcBorders>
            <w:vAlign w:val="center"/>
          </w:tcPr>
          <w:p w14:paraId="10B347FE">
            <w:pPr>
              <w:spacing w:line="360" w:lineRule="auto"/>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sym w:font="Wingdings" w:char="00FE"/>
            </w:r>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7C664FDF">
            <w:pPr>
              <w:snapToGrid/>
              <w:spacing w:line="360" w:lineRule="auto"/>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☐B组织。</w:t>
            </w:r>
          </w:p>
        </w:tc>
      </w:tr>
      <w:tr w14:paraId="1727AD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87" w:hRule="atLeast"/>
          <w:tblHeader/>
        </w:trPr>
        <w:tc>
          <w:tcPr>
            <w:tcW w:w="820" w:type="dxa"/>
            <w:vMerge w:val="restart"/>
            <w:tcBorders>
              <w:top w:val="single" w:color="auto" w:sz="4" w:space="0"/>
              <w:left w:val="single" w:color="auto" w:sz="4" w:space="0"/>
              <w:right w:val="single" w:color="auto" w:sz="4" w:space="0"/>
            </w:tcBorders>
            <w:vAlign w:val="center"/>
          </w:tcPr>
          <w:p w14:paraId="0FB3E13E">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660" w:type="dxa"/>
            <w:vMerge w:val="restart"/>
            <w:tcBorders>
              <w:top w:val="single" w:color="000000" w:sz="8" w:space="0"/>
              <w:left w:val="single" w:color="auto" w:sz="4" w:space="0"/>
              <w:right w:val="single" w:color="000000" w:sz="8" w:space="0"/>
            </w:tcBorders>
            <w:vAlign w:val="center"/>
          </w:tcPr>
          <w:p w14:paraId="32DD1CFD">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投标人应当提供的资格、资信证明文件</w:t>
            </w:r>
          </w:p>
        </w:tc>
        <w:tc>
          <w:tcPr>
            <w:tcW w:w="6670" w:type="dxa"/>
            <w:tcBorders>
              <w:top w:val="single" w:color="000000" w:sz="8" w:space="0"/>
              <w:left w:val="single" w:color="000000" w:sz="2" w:space="0"/>
              <w:bottom w:val="single" w:color="auto" w:sz="4" w:space="0"/>
              <w:right w:val="single" w:color="000000" w:sz="8" w:space="0"/>
            </w:tcBorders>
            <w:vAlign w:val="center"/>
          </w:tcPr>
          <w:p w14:paraId="30ACA95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（1）资格证明文件：见招标文件第二部分11.1。</w:t>
            </w:r>
          </w:p>
          <w:p w14:paraId="15C408FE">
            <w:pPr>
              <w:spacing w:line="360" w:lineRule="auto"/>
              <w:rPr>
                <w:rFonts w:hint="eastAsia" w:ascii="宋体" w:hAnsi="宋体" w:eastAsia="宋体" w:cs="宋体"/>
                <w:snapToGrid w:val="0"/>
                <w:color w:val="auto"/>
                <w:kern w:val="0"/>
                <w:szCs w:val="21"/>
                <w:highlight w:val="none"/>
              </w:rPr>
            </w:pPr>
            <w:r>
              <w:rPr>
                <w:rFonts w:hint="eastAsia" w:ascii="宋体" w:hAnsi="宋体" w:eastAsia="宋体" w:cs="宋体"/>
                <w:color w:val="auto"/>
                <w:kern w:val="0"/>
                <w:sz w:val="24"/>
                <w:highlight w:val="none"/>
                <w:lang w:val="zh-CN"/>
              </w:rPr>
              <w:t>投标人未提供有效的资格证明文件的，视为投标人不具备招标文件中规定的资格要求，投标无效。</w:t>
            </w:r>
          </w:p>
        </w:tc>
      </w:tr>
      <w:tr w14:paraId="408BD3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34" w:hRule="atLeast"/>
          <w:tblHeader/>
        </w:trPr>
        <w:tc>
          <w:tcPr>
            <w:tcW w:w="820" w:type="dxa"/>
            <w:vMerge w:val="continue"/>
            <w:tcBorders>
              <w:left w:val="single" w:color="auto" w:sz="4" w:space="0"/>
              <w:bottom w:val="single" w:color="auto" w:sz="4" w:space="0"/>
              <w:right w:val="single" w:color="auto" w:sz="4" w:space="0"/>
            </w:tcBorders>
            <w:vAlign w:val="top"/>
          </w:tcPr>
          <w:p w14:paraId="7C1135F8">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bottom w:val="single" w:color="000000" w:sz="8" w:space="0"/>
              <w:right w:val="single" w:color="000000" w:sz="8" w:space="0"/>
            </w:tcBorders>
            <w:vAlign w:val="center"/>
          </w:tcPr>
          <w:p w14:paraId="6C5C6D74">
            <w:pPr>
              <w:snapToGrid/>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000000" w:sz="2" w:space="0"/>
              <w:bottom w:val="single" w:color="000000" w:sz="8" w:space="0"/>
              <w:right w:val="single" w:color="000000" w:sz="8" w:space="0"/>
            </w:tcBorders>
            <w:vAlign w:val="center"/>
          </w:tcPr>
          <w:p w14:paraId="42BD9D9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（2）资信证明文件：根据招标文件第四部分评标标准提供。</w:t>
            </w:r>
          </w:p>
        </w:tc>
      </w:tr>
      <w:tr w14:paraId="6BEE0E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63" w:hRule="atLeast"/>
          <w:tblHeader/>
        </w:trPr>
        <w:tc>
          <w:tcPr>
            <w:tcW w:w="820" w:type="dxa"/>
            <w:tcBorders>
              <w:top w:val="single" w:color="auto" w:sz="4" w:space="0"/>
              <w:left w:val="single" w:color="000000" w:sz="8" w:space="0"/>
              <w:bottom w:val="single" w:color="auto" w:sz="4" w:space="0"/>
              <w:right w:val="single" w:color="000000" w:sz="2" w:space="0"/>
            </w:tcBorders>
            <w:vAlign w:val="top"/>
          </w:tcPr>
          <w:p w14:paraId="7D074ED3">
            <w:pPr>
              <w:snapToGrid w:val="0"/>
              <w:spacing w:line="360" w:lineRule="auto"/>
              <w:jc w:val="center"/>
              <w:rPr>
                <w:rFonts w:hint="eastAsia" w:ascii="宋体" w:hAnsi="宋体" w:eastAsia="宋体" w:cs="宋体"/>
                <w:color w:val="auto"/>
                <w:sz w:val="24"/>
                <w:highlight w:val="none"/>
              </w:rPr>
            </w:pPr>
          </w:p>
          <w:p w14:paraId="2B294F35">
            <w:pPr>
              <w:snapToGrid w:val="0"/>
              <w:spacing w:line="360" w:lineRule="auto"/>
              <w:jc w:val="center"/>
              <w:rPr>
                <w:rFonts w:hint="eastAsia" w:ascii="宋体" w:hAnsi="宋体" w:eastAsia="宋体" w:cs="宋体"/>
                <w:color w:val="auto"/>
                <w:sz w:val="24"/>
                <w:highlight w:val="none"/>
              </w:rPr>
            </w:pPr>
          </w:p>
          <w:p w14:paraId="3E1D1F5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660" w:type="dxa"/>
            <w:tcBorders>
              <w:top w:val="single" w:color="000000" w:sz="8" w:space="0"/>
              <w:left w:val="single" w:color="000000" w:sz="2" w:space="0"/>
              <w:bottom w:val="single" w:color="000000" w:sz="8" w:space="0"/>
              <w:right w:val="single" w:color="000000" w:sz="8" w:space="0"/>
            </w:tcBorders>
            <w:vAlign w:val="center"/>
          </w:tcPr>
          <w:p w14:paraId="4A46ADAA">
            <w:pPr>
              <w:snapToGrid/>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节能产品、环境标志产品</w:t>
            </w:r>
          </w:p>
        </w:tc>
        <w:tc>
          <w:tcPr>
            <w:tcW w:w="6670" w:type="dxa"/>
            <w:tcBorders>
              <w:top w:val="single" w:color="000000" w:sz="8" w:space="0"/>
              <w:left w:val="single" w:color="000000" w:sz="2" w:space="0"/>
              <w:bottom w:val="single" w:color="000000" w:sz="8" w:space="0"/>
              <w:right w:val="single" w:color="000000" w:sz="8" w:space="0"/>
            </w:tcBorders>
            <w:vAlign w:val="center"/>
          </w:tcPr>
          <w:p w14:paraId="7988B11F">
            <w:pPr>
              <w:rPr>
                <w:rFonts w:hint="eastAsia"/>
                <w:color w:val="auto"/>
              </w:rPr>
            </w:pPr>
            <w:r>
              <w:rPr>
                <w:rFonts w:hint="eastAsia" w:ascii="宋体" w:hAnsi="宋体" w:eastAsia="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r>
              <w:rPr>
                <w:rFonts w:hint="eastAsia"/>
                <w:color w:val="auto"/>
              </w:rPr>
              <w:t>服务项目不采用。</w:t>
            </w:r>
          </w:p>
          <w:p w14:paraId="66CA85E3">
            <w:pPr>
              <w:pStyle w:val="973"/>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eastAsia="zh-CN"/>
              </w:rPr>
              <w:t>强制采购。产品：</w:t>
            </w:r>
            <w:r>
              <w:rPr>
                <w:rFonts w:hint="eastAsia" w:ascii="宋体" w:hAnsi="宋体" w:eastAsia="宋体" w:cs="宋体"/>
                <w:color w:val="auto"/>
                <w:kern w:val="0"/>
                <w:sz w:val="24"/>
                <w:szCs w:val="24"/>
                <w:highlight w:val="none"/>
                <w:lang w:val="en-US" w:eastAsia="zh-CN"/>
              </w:rPr>
              <w:t xml:space="preserve">    </w:t>
            </w:r>
          </w:p>
          <w:p w14:paraId="73FE7F9E">
            <w:pPr>
              <w:pStyle w:val="973"/>
              <w:ind w:firstLine="0" w:firstLineChars="0"/>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eastAsia="zh-CN"/>
              </w:rPr>
              <w:t>□优先采购节能产品。产品：</w:t>
            </w:r>
            <w:r>
              <w:rPr>
                <w:rFonts w:hint="eastAsia" w:ascii="宋体" w:hAnsi="宋体" w:eastAsia="宋体" w:cs="宋体"/>
                <w:color w:val="auto"/>
                <w:kern w:val="0"/>
                <w:sz w:val="24"/>
                <w:szCs w:val="24"/>
                <w:highlight w:val="none"/>
                <w:lang w:val="en-US" w:eastAsia="zh-CN"/>
              </w:rPr>
              <w:t xml:space="preserve">   </w:t>
            </w:r>
          </w:p>
          <w:p w14:paraId="451FD65C">
            <w:pPr>
              <w:pStyle w:val="973"/>
              <w:ind w:firstLine="0" w:firstLineChars="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□优先采购环保产品。产品：</w:t>
            </w:r>
            <w:r>
              <w:rPr>
                <w:rFonts w:hint="eastAsia" w:ascii="宋体" w:hAnsi="宋体" w:eastAsia="宋体" w:cs="宋体"/>
                <w:color w:val="auto"/>
                <w:kern w:val="0"/>
                <w:sz w:val="24"/>
                <w:szCs w:val="24"/>
                <w:highlight w:val="none"/>
                <w:lang w:val="en-US" w:eastAsia="zh-CN"/>
              </w:rPr>
              <w:t xml:space="preserve">    </w:t>
            </w:r>
          </w:p>
          <w:p w14:paraId="2DD29A44">
            <w:pPr>
              <w:snapToGrid/>
              <w:spacing w:line="360" w:lineRule="auto"/>
              <w:rPr>
                <w:rFonts w:hint="eastAsia" w:ascii="宋体" w:hAnsi="宋体" w:eastAsia="宋体" w:cs="宋体"/>
                <w:color w:val="auto"/>
                <w:highlight w:val="none"/>
              </w:rPr>
            </w:pPr>
            <w:r>
              <w:rPr>
                <w:rFonts w:hint="eastAsia" w:ascii="宋体" w:hAnsi="宋体" w:eastAsia="宋体" w:cs="宋体"/>
                <w:color w:val="auto"/>
                <w:kern w:val="0"/>
                <w:sz w:val="24"/>
                <w:szCs w:val="24"/>
                <w:highlight w:val="none"/>
                <w:lang w:eastAsia="zh-CN"/>
              </w:rPr>
              <w:t>☑无</w:t>
            </w:r>
          </w:p>
        </w:tc>
      </w:tr>
      <w:tr w14:paraId="41DBC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5"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3F0763C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660" w:type="dxa"/>
            <w:tcBorders>
              <w:top w:val="single" w:color="000000" w:sz="8" w:space="0"/>
              <w:left w:val="single" w:color="000000" w:sz="2" w:space="0"/>
              <w:bottom w:val="single" w:color="000000" w:sz="8" w:space="0"/>
              <w:right w:val="single" w:color="000000" w:sz="8" w:space="0"/>
            </w:tcBorders>
            <w:vAlign w:val="center"/>
          </w:tcPr>
          <w:p w14:paraId="17A016B2">
            <w:pPr>
              <w:snapToGrid/>
              <w:spacing w:line="312"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报价要求</w:t>
            </w:r>
          </w:p>
        </w:tc>
        <w:tc>
          <w:tcPr>
            <w:tcW w:w="6670" w:type="dxa"/>
            <w:tcBorders>
              <w:top w:val="single" w:color="000000" w:sz="8" w:space="0"/>
              <w:left w:val="single" w:color="000000" w:sz="2" w:space="0"/>
              <w:bottom w:val="single" w:color="000000" w:sz="8" w:space="0"/>
              <w:right w:val="single" w:color="000000" w:sz="8" w:space="0"/>
            </w:tcBorders>
            <w:vAlign w:val="center"/>
          </w:tcPr>
          <w:p w14:paraId="617DC541">
            <w:pPr>
              <w:snapToGrid w:val="0"/>
              <w:spacing w:line="360" w:lineRule="auto"/>
              <w:jc w:val="left"/>
              <w:rPr>
                <w:rFonts w:ascii="宋体" w:hAnsi="宋体" w:cs="宋体"/>
                <w:b/>
                <w:color w:val="auto"/>
                <w:kern w:val="0"/>
                <w:sz w:val="24"/>
                <w:lang w:val="zh-CN"/>
              </w:rPr>
            </w:pPr>
            <w:r>
              <w:rPr>
                <w:rFonts w:hint="eastAsia" w:ascii="宋体" w:hAnsi="宋体" w:cs="宋体"/>
                <w:color w:val="auto"/>
                <w:kern w:val="0"/>
                <w:sz w:val="24"/>
                <w:lang w:val="zh-CN"/>
              </w:rPr>
              <w:t>有关本项目实施所需的所有费用（含税费）均计入报价。投标文件</w:t>
            </w:r>
            <w:r>
              <w:rPr>
                <w:rFonts w:hint="eastAsia" w:ascii="宋体" w:hAnsi="宋体" w:cs="宋体"/>
                <w:color w:val="auto"/>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lang w:val="zh-CN"/>
              </w:rPr>
              <w:t>投标文件中价格全部采用人民币报价。招标文件未列明，而投标人认为必需的费用也需列入报价。</w:t>
            </w:r>
          </w:p>
          <w:p w14:paraId="57DB3218">
            <w:pPr>
              <w:snapToGrid w:val="0"/>
              <w:spacing w:line="360" w:lineRule="auto"/>
              <w:jc w:val="left"/>
              <w:rPr>
                <w:rFonts w:ascii="宋体" w:hAnsi="宋体" w:cs="宋体"/>
                <w:b/>
                <w:color w:val="auto"/>
                <w:kern w:val="0"/>
                <w:sz w:val="24"/>
                <w:lang w:val="zh-CN"/>
              </w:rPr>
            </w:pPr>
            <w:r>
              <w:rPr>
                <w:rFonts w:hint="eastAsia" w:ascii="宋体" w:hAnsi="宋体" w:cs="宋体"/>
                <w:b/>
                <w:color w:val="auto"/>
                <w:kern w:val="0"/>
                <w:sz w:val="24"/>
                <w:lang w:val="zh-CN"/>
              </w:rPr>
              <w:t>投标报价出现下列情形的，投标无效：</w:t>
            </w:r>
          </w:p>
          <w:p w14:paraId="54A2A91F">
            <w:pPr>
              <w:snapToGrid w:val="0"/>
              <w:spacing w:line="360" w:lineRule="auto"/>
              <w:ind w:firstLine="241" w:firstLineChars="100"/>
              <w:jc w:val="left"/>
              <w:rPr>
                <w:rFonts w:ascii="宋体" w:hAnsi="宋体" w:cs="宋体"/>
                <w:b/>
                <w:color w:val="auto"/>
                <w:kern w:val="0"/>
                <w:sz w:val="24"/>
                <w:lang w:val="zh-CN"/>
              </w:rPr>
            </w:pPr>
            <w:r>
              <w:rPr>
                <w:rFonts w:hint="eastAsia" w:ascii="宋体" w:hAnsi="宋体" w:cs="宋体"/>
                <w:b/>
                <w:color w:val="auto"/>
                <w:kern w:val="0"/>
                <w:sz w:val="24"/>
                <w:lang w:val="zh-CN"/>
              </w:rPr>
              <w:t>投标文件出现不是唯一的、有选择性投标报价的；</w:t>
            </w:r>
          </w:p>
          <w:p w14:paraId="301A0B36">
            <w:pPr>
              <w:snapToGrid w:val="0"/>
              <w:spacing w:line="360" w:lineRule="auto"/>
              <w:ind w:left="239" w:leftChars="114" w:firstLine="0" w:firstLineChars="0"/>
              <w:jc w:val="left"/>
              <w:rPr>
                <w:rFonts w:ascii="宋体" w:hAnsi="宋体" w:cs="宋体"/>
                <w:b/>
                <w:bCs w:val="0"/>
                <w:color w:val="auto"/>
                <w:kern w:val="0"/>
                <w:sz w:val="24"/>
                <w:lang w:val="zh-CN"/>
              </w:rPr>
            </w:pPr>
            <w:r>
              <w:rPr>
                <w:rFonts w:hint="eastAsia" w:ascii="宋体" w:hAnsi="宋体" w:cs="宋体"/>
                <w:b/>
                <w:bCs w:val="0"/>
                <w:color w:val="auto"/>
                <w:kern w:val="0"/>
                <w:sz w:val="24"/>
                <w:lang w:val="zh-CN"/>
              </w:rPr>
              <w:t>投标报价超过招标文件中规定的预算金额或者最高限价的;投标报价高于该预算的作无效标处理。</w:t>
            </w:r>
          </w:p>
          <w:p w14:paraId="356590E1">
            <w:pPr>
              <w:spacing w:line="360" w:lineRule="auto"/>
              <w:ind w:firstLine="241" w:firstLineChars="100"/>
              <w:rPr>
                <w:rFonts w:ascii="宋体" w:hAnsi="宋体" w:cs="宋体"/>
                <w:b/>
                <w:color w:val="auto"/>
                <w:sz w:val="24"/>
              </w:rPr>
            </w:pPr>
            <w:r>
              <w:rPr>
                <w:rFonts w:hint="eastAsia" w:ascii="宋体" w:hAnsi="宋体" w:cs="宋体"/>
                <w:b/>
                <w:color w:val="auto"/>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rPr>
              <w:t>;</w:t>
            </w:r>
          </w:p>
          <w:p w14:paraId="6FA469D6">
            <w:pPr>
              <w:spacing w:line="312" w:lineRule="auto"/>
              <w:ind w:firstLine="241" w:firstLineChars="100"/>
              <w:rPr>
                <w:rFonts w:hint="eastAsia" w:ascii="宋体" w:hAnsi="宋体" w:eastAsia="宋体" w:cs="宋体"/>
                <w:color w:val="auto"/>
                <w:sz w:val="24"/>
                <w:highlight w:val="none"/>
              </w:rPr>
            </w:pPr>
            <w:r>
              <w:rPr>
                <w:rFonts w:hint="eastAsia" w:ascii="宋体" w:hAnsi="宋体" w:cs="宋体"/>
                <w:b/>
                <w:color w:val="auto"/>
                <w:kern w:val="0"/>
                <w:sz w:val="24"/>
              </w:rPr>
              <w:t>投标人对根据修正原则修正后的报价不确认的</w:t>
            </w:r>
            <w:r>
              <w:rPr>
                <w:rFonts w:hint="eastAsia" w:ascii="宋体" w:hAnsi="宋体" w:cs="宋体"/>
                <w:b/>
                <w:color w:val="auto"/>
                <w:sz w:val="24"/>
              </w:rPr>
              <w:t>。</w:t>
            </w:r>
          </w:p>
        </w:tc>
      </w:tr>
      <w:tr w14:paraId="5625D1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9" w:hRule="atLeast"/>
          <w:tblHeader/>
        </w:trPr>
        <w:tc>
          <w:tcPr>
            <w:tcW w:w="820" w:type="dxa"/>
            <w:tcBorders>
              <w:top w:val="single" w:color="auto" w:sz="4" w:space="0"/>
              <w:left w:val="single" w:color="000000" w:sz="8" w:space="0"/>
              <w:right w:val="single" w:color="000000" w:sz="2" w:space="0"/>
            </w:tcBorders>
            <w:vAlign w:val="center"/>
          </w:tcPr>
          <w:p w14:paraId="453E8F38">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660" w:type="dxa"/>
            <w:tcBorders>
              <w:top w:val="single" w:color="000000" w:sz="8" w:space="0"/>
              <w:left w:val="single" w:color="000000" w:sz="2" w:space="0"/>
              <w:right w:val="single" w:color="000000" w:sz="8" w:space="0"/>
            </w:tcBorders>
            <w:vAlign w:val="center"/>
          </w:tcPr>
          <w:p w14:paraId="3ED2A40D">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中小企业信用融资</w:t>
            </w:r>
          </w:p>
        </w:tc>
        <w:tc>
          <w:tcPr>
            <w:tcW w:w="6670" w:type="dxa"/>
            <w:tcBorders>
              <w:top w:val="single" w:color="000000" w:sz="8" w:space="0"/>
              <w:left w:val="single" w:color="000000" w:sz="2" w:space="0"/>
              <w:right w:val="single" w:color="000000" w:sz="8" w:space="0"/>
            </w:tcBorders>
            <w:vAlign w:val="center"/>
          </w:tcPr>
          <w:p w14:paraId="7B6A0EDA">
            <w:pPr>
              <w:spacing w:line="360" w:lineRule="auto"/>
              <w:ind w:firstLine="0" w:firstLineChars="0"/>
              <w:rPr>
                <w:rFonts w:hint="eastAsia" w:ascii="宋体" w:hAnsi="宋体" w:eastAsia="宋体" w:cs="宋体"/>
                <w:color w:val="auto"/>
                <w:sz w:val="24"/>
                <w:highlight w:val="none"/>
              </w:rPr>
            </w:pPr>
            <w:r>
              <w:rPr>
                <w:rFonts w:hint="eastAsia" w:ascii="宋体" w:hAnsi="宋体" w:eastAsia="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726BBC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820" w:type="dxa"/>
            <w:tcBorders>
              <w:top w:val="single" w:color="auto" w:sz="4" w:space="0"/>
              <w:left w:val="single" w:color="000000" w:sz="8" w:space="0"/>
              <w:bottom w:val="single" w:color="auto" w:sz="4" w:space="0"/>
              <w:right w:val="single" w:color="000000" w:sz="2" w:space="0"/>
            </w:tcBorders>
            <w:vAlign w:val="center"/>
          </w:tcPr>
          <w:p w14:paraId="156315BC">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12</w:t>
            </w:r>
          </w:p>
        </w:tc>
        <w:tc>
          <w:tcPr>
            <w:tcW w:w="1660" w:type="dxa"/>
            <w:tcBorders>
              <w:top w:val="single" w:color="000000" w:sz="8" w:space="0"/>
              <w:left w:val="single" w:color="000000" w:sz="2" w:space="0"/>
              <w:bottom w:val="single" w:color="auto" w:sz="4" w:space="0"/>
              <w:right w:val="single" w:color="000000" w:sz="8" w:space="0"/>
            </w:tcBorders>
            <w:vAlign w:val="center"/>
          </w:tcPr>
          <w:p w14:paraId="1DA26B7A">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备份投标文件送达地点和签收人员 </w:t>
            </w:r>
          </w:p>
        </w:tc>
        <w:tc>
          <w:tcPr>
            <w:tcW w:w="6670" w:type="dxa"/>
            <w:tcBorders>
              <w:top w:val="single" w:color="000000" w:sz="8" w:space="0"/>
              <w:left w:val="single" w:color="000000" w:sz="2" w:space="0"/>
              <w:bottom w:val="single" w:color="000000" w:sz="8" w:space="0"/>
              <w:right w:val="single" w:color="000000" w:sz="8" w:space="0"/>
            </w:tcBorders>
            <w:vAlign w:val="center"/>
          </w:tcPr>
          <w:p w14:paraId="1CD6AF59">
            <w:pPr>
              <w:pStyle w:val="33"/>
              <w:spacing w:line="360" w:lineRule="auto"/>
              <w:rPr>
                <w:rFonts w:hint="eastAsia" w:ascii="宋体" w:hAnsi="宋体" w:eastAsia="宋体" w:cs="宋体"/>
                <w:color w:val="auto"/>
                <w:kern w:val="28"/>
                <w:sz w:val="24"/>
                <w:highlight w:val="none"/>
              </w:rPr>
            </w:pPr>
            <w:r>
              <w:rPr>
                <w:rFonts w:hint="eastAsia" w:hAnsi="宋体" w:cs="宋体"/>
                <w:color w:val="auto"/>
                <w:kern w:val="28"/>
                <w:sz w:val="24"/>
                <w:szCs w:val="24"/>
              </w:rPr>
              <w:t>备份投标文件送达地点：</w:t>
            </w:r>
            <w:r>
              <w:rPr>
                <w:rFonts w:hint="eastAsia" w:hAnsi="宋体" w:cs="宋体"/>
                <w:color w:val="auto"/>
                <w:kern w:val="28"/>
                <w:sz w:val="24"/>
                <w:szCs w:val="24"/>
                <w:u w:val="single"/>
              </w:rPr>
              <w:t>密封包装后（建议快递邮寄形式）投标截止时间前递交一份（邮寄地址：</w:t>
            </w:r>
            <w:r>
              <w:rPr>
                <w:rFonts w:hint="eastAsia" w:hAnsi="宋体" w:cs="宋体"/>
                <w:color w:val="auto"/>
                <w:kern w:val="28"/>
                <w:sz w:val="24"/>
                <w:szCs w:val="24"/>
                <w:u w:val="single"/>
                <w:lang w:eastAsia="zh-CN"/>
              </w:rPr>
              <w:t>杭州市临平区南苑街道华元欢乐城-华元大厦20层</w:t>
            </w:r>
            <w:r>
              <w:rPr>
                <w:rFonts w:hint="eastAsia" w:hAnsi="宋体" w:cs="宋体"/>
                <w:color w:val="auto"/>
                <w:kern w:val="28"/>
                <w:sz w:val="24"/>
                <w:szCs w:val="24"/>
                <w:u w:val="single"/>
                <w:lang w:val="en-US" w:eastAsia="zh-CN"/>
              </w:rPr>
              <w:t>2022办公室</w:t>
            </w:r>
            <w:r>
              <w:rPr>
                <w:rFonts w:hint="eastAsia" w:hAnsi="宋体" w:cs="宋体"/>
                <w:color w:val="auto"/>
                <w:kern w:val="28"/>
                <w:sz w:val="24"/>
                <w:szCs w:val="24"/>
              </w:rPr>
              <w:t>；备份投标文件签收人员联系电话：</w:t>
            </w:r>
            <w:r>
              <w:rPr>
                <w:rFonts w:hint="eastAsia" w:hAnsi="宋体" w:cs="宋体"/>
                <w:color w:val="auto"/>
                <w:sz w:val="24"/>
                <w:u w:val="single"/>
                <w:lang w:eastAsia="zh-CN"/>
              </w:rPr>
              <w:t>刘瑶</w:t>
            </w:r>
            <w:r>
              <w:rPr>
                <w:rFonts w:hint="eastAsia" w:hAnsi="宋体" w:cs="宋体"/>
                <w:color w:val="auto"/>
                <w:sz w:val="24"/>
                <w:u w:val="single"/>
              </w:rPr>
              <w:t>收，</w:t>
            </w:r>
            <w:r>
              <w:rPr>
                <w:rFonts w:hint="eastAsia" w:hAnsi="宋体" w:cs="宋体"/>
                <w:color w:val="auto"/>
                <w:sz w:val="24"/>
                <w:u w:val="single"/>
                <w:lang w:eastAsia="zh-CN"/>
              </w:rPr>
              <w:t>13857413671</w:t>
            </w:r>
            <w:r>
              <w:rPr>
                <w:rFonts w:hint="eastAsia" w:hAnsi="宋体" w:cs="宋体"/>
                <w:color w:val="auto"/>
                <w:sz w:val="24"/>
                <w:szCs w:val="24"/>
              </w:rPr>
              <w:t>。</w:t>
            </w:r>
            <w:r>
              <w:rPr>
                <w:rFonts w:hint="eastAsia" w:hAnsi="宋体" w:cs="宋体"/>
                <w:b/>
                <w:color w:val="auto"/>
                <w:sz w:val="24"/>
                <w:szCs w:val="24"/>
              </w:rPr>
              <w:t>采购人、采购机构不强制或变相强制投标人提交备份投标文件。</w:t>
            </w:r>
          </w:p>
        </w:tc>
      </w:tr>
      <w:tr w14:paraId="1BF44C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3" w:hRule="atLeast"/>
          <w:tblHeader/>
        </w:trPr>
        <w:tc>
          <w:tcPr>
            <w:tcW w:w="820" w:type="dxa"/>
            <w:vMerge w:val="restart"/>
            <w:tcBorders>
              <w:top w:val="single" w:color="auto" w:sz="4" w:space="0"/>
              <w:left w:val="single" w:color="auto" w:sz="4" w:space="0"/>
              <w:bottom w:val="single" w:color="auto" w:sz="4" w:space="0"/>
              <w:right w:val="single" w:color="auto" w:sz="4" w:space="0"/>
            </w:tcBorders>
            <w:vAlign w:val="center"/>
          </w:tcPr>
          <w:p w14:paraId="472F7DD3">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13</w:t>
            </w:r>
          </w:p>
        </w:tc>
        <w:tc>
          <w:tcPr>
            <w:tcW w:w="1660" w:type="dxa"/>
            <w:vMerge w:val="restart"/>
            <w:tcBorders>
              <w:top w:val="single" w:color="auto" w:sz="4" w:space="0"/>
              <w:left w:val="single" w:color="auto" w:sz="4" w:space="0"/>
              <w:right w:val="single" w:color="auto" w:sz="4" w:space="0"/>
            </w:tcBorders>
            <w:vAlign w:val="center"/>
          </w:tcPr>
          <w:p w14:paraId="5FBD0CF4">
            <w:pPr>
              <w:snapToGrid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特别说明</w:t>
            </w:r>
          </w:p>
        </w:tc>
        <w:tc>
          <w:tcPr>
            <w:tcW w:w="6670" w:type="dxa"/>
            <w:tcBorders>
              <w:top w:val="single" w:color="000000" w:sz="8" w:space="0"/>
              <w:left w:val="single" w:color="auto" w:sz="4" w:space="0"/>
              <w:bottom w:val="single" w:color="auto" w:sz="4" w:space="0"/>
              <w:right w:val="single" w:color="000000" w:sz="8" w:space="0"/>
            </w:tcBorders>
            <w:vAlign w:val="center"/>
          </w:tcPr>
          <w:p w14:paraId="3334EA25">
            <w:pPr>
              <w:spacing w:line="360" w:lineRule="auto"/>
              <w:rPr>
                <w:rFonts w:hint="eastAsia" w:ascii="宋体" w:hAnsi="宋体" w:eastAsia="宋体" w:cs="宋体"/>
                <w:snapToGrid w:val="0"/>
                <w:color w:val="auto"/>
                <w:kern w:val="28"/>
                <w:sz w:val="24"/>
                <w:highlight w:val="none"/>
              </w:rPr>
            </w:pPr>
            <w:r>
              <w:rPr>
                <w:rFonts w:hint="eastAsia" w:ascii="宋体" w:hAnsi="宋体" w:eastAsia="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1B20F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56" w:hRule="atLeast"/>
          <w:tblHeader/>
        </w:trPr>
        <w:tc>
          <w:tcPr>
            <w:tcW w:w="820" w:type="dxa"/>
            <w:vMerge w:val="continue"/>
            <w:tcBorders>
              <w:top w:val="single" w:color="auto" w:sz="4" w:space="0"/>
              <w:left w:val="single" w:color="auto" w:sz="4" w:space="0"/>
              <w:bottom w:val="single" w:color="auto" w:sz="4" w:space="0"/>
              <w:right w:val="single" w:color="auto" w:sz="4" w:space="0"/>
            </w:tcBorders>
            <w:vAlign w:val="center"/>
          </w:tcPr>
          <w:p w14:paraId="503E29FD">
            <w:pPr>
              <w:snapToGrid w:val="0"/>
              <w:spacing w:line="360" w:lineRule="auto"/>
              <w:jc w:val="center"/>
              <w:rPr>
                <w:rFonts w:hint="eastAsia" w:ascii="宋体" w:hAnsi="宋体" w:eastAsia="宋体" w:cs="宋体"/>
                <w:color w:val="auto"/>
                <w:sz w:val="24"/>
                <w:highlight w:val="none"/>
              </w:rPr>
            </w:pPr>
          </w:p>
        </w:tc>
        <w:tc>
          <w:tcPr>
            <w:tcW w:w="1660" w:type="dxa"/>
            <w:vMerge w:val="continue"/>
            <w:tcBorders>
              <w:left w:val="single" w:color="auto" w:sz="4" w:space="0"/>
              <w:right w:val="single" w:color="auto" w:sz="4" w:space="0"/>
            </w:tcBorders>
            <w:vAlign w:val="center"/>
          </w:tcPr>
          <w:p w14:paraId="75569162">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6710F9BC">
            <w:pPr>
              <w:widowControl w:val="0"/>
              <w:wordWrap/>
              <w:snapToGrid/>
              <w:spacing w:line="360" w:lineRule="auto"/>
              <w:ind w:firstLine="0" w:firstLineChars="0"/>
              <w:textAlignment w:val="auto"/>
              <w:rPr>
                <w:rFonts w:hint="eastAsia" w:ascii="宋体" w:hAnsi="宋体" w:eastAsia="宋体" w:cs="宋体"/>
                <w:snapToGrid w:val="0"/>
                <w:color w:val="auto"/>
                <w:kern w:val="28"/>
                <w:sz w:val="24"/>
                <w:highlight w:val="none"/>
                <w:lang w:val="en-US"/>
              </w:rPr>
            </w:pPr>
            <w:r>
              <w:rPr>
                <w:rFonts w:hint="eastAsia" w:ascii="宋体" w:hAnsi="宋体" w:eastAsia="宋体" w:cs="宋体"/>
                <w:snapToGrid w:val="0"/>
                <w:color w:val="auto"/>
                <w:kern w:val="28"/>
                <w:sz w:val="24"/>
                <w:highlight w:val="none"/>
                <w:lang w:val="en-US"/>
              </w:rPr>
              <w:sym w:font="Wingdings" w:char="00FE"/>
            </w:r>
            <w:r>
              <w:rPr>
                <w:rFonts w:hint="eastAsia" w:ascii="宋体" w:hAnsi="宋体" w:eastAsia="宋体" w:cs="宋体"/>
                <w:snapToGrid w:val="0"/>
                <w:color w:val="auto"/>
                <w:kern w:val="28"/>
                <w:sz w:val="24"/>
                <w:highlight w:val="none"/>
              </w:rPr>
              <w:t>联</w:t>
            </w:r>
            <w:r>
              <w:rPr>
                <w:rFonts w:hint="eastAsia" w:ascii="宋体" w:hAnsi="宋体" w:eastAsia="宋体" w:cs="宋体"/>
                <w:snapToGrid w:val="0"/>
                <w:color w:val="auto"/>
                <w:kern w:val="28"/>
                <w:sz w:val="24"/>
                <w:highlight w:val="none"/>
                <w:lang w:val="en-US"/>
              </w:rPr>
              <w:t>合体投标的，联合体各方均需按招标文件第四部分评标标准要求提供资信证明文件，否则视为不符合相关要求。</w:t>
            </w:r>
          </w:p>
          <w:p w14:paraId="1BFFC15F">
            <w:pPr>
              <w:rPr>
                <w:rFonts w:hint="eastAsia"/>
              </w:rPr>
            </w:pPr>
            <w:r>
              <w:rPr>
                <w:rFonts w:hint="eastAsia" w:ascii="宋体" w:hAnsi="宋体" w:eastAsia="宋体" w:cs="宋体"/>
                <w:snapToGrid w:val="0"/>
                <w:color w:val="auto"/>
                <w:kern w:val="28"/>
                <w:sz w:val="24"/>
                <w:highlight w:val="none"/>
                <w:lang w:val="en-US"/>
              </w:rPr>
              <w:sym w:font="Wingdings" w:char="00A8"/>
            </w:r>
            <w:r>
              <w:rPr>
                <w:rFonts w:hint="eastAsia" w:ascii="宋体" w:hAnsi="宋体" w:eastAsia="宋体" w:cs="宋体"/>
                <w:snapToGrid w:val="0"/>
                <w:color w:val="auto"/>
                <w:kern w:val="28"/>
                <w:sz w:val="24"/>
                <w:highlight w:val="none"/>
                <w:lang w:val="en-US"/>
              </w:rPr>
              <w:t>联合体投标的，联合体中有一方或者联合体成员根据分工按招标文件第四部分评标标准要求提供资信证明文件的，视为符合了相关要求。</w:t>
            </w:r>
          </w:p>
        </w:tc>
      </w:tr>
      <w:tr w14:paraId="7622C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55" w:hRule="atLeast"/>
          <w:tblHeader/>
        </w:trPr>
        <w:tc>
          <w:tcPr>
            <w:tcW w:w="820" w:type="dxa"/>
            <w:vMerge w:val="continue"/>
            <w:tcBorders>
              <w:left w:val="single" w:color="auto" w:sz="4" w:space="0"/>
              <w:bottom w:val="single" w:color="auto" w:sz="4" w:space="0"/>
              <w:right w:val="single" w:color="auto" w:sz="4" w:space="0"/>
            </w:tcBorders>
            <w:vAlign w:val="center"/>
          </w:tcPr>
          <w:p w14:paraId="36D8891A">
            <w:pPr>
              <w:snapToGrid w:val="0"/>
              <w:spacing w:line="360" w:lineRule="auto"/>
              <w:jc w:val="center"/>
              <w:rPr>
                <w:rFonts w:hint="eastAsia" w:ascii="宋体" w:hAnsi="宋体" w:eastAsia="宋体" w:cs="宋体"/>
                <w:color w:val="auto"/>
                <w:sz w:val="24"/>
                <w:highlight w:val="none"/>
              </w:rPr>
            </w:pPr>
            <w:bookmarkStart w:id="13" w:name="_Toc164416483"/>
            <w:bookmarkStart w:id="14" w:name="第三部分"/>
          </w:p>
        </w:tc>
        <w:tc>
          <w:tcPr>
            <w:tcW w:w="1660" w:type="dxa"/>
            <w:vMerge w:val="continue"/>
            <w:tcBorders>
              <w:left w:val="single" w:color="auto" w:sz="4" w:space="0"/>
              <w:bottom w:val="single" w:color="auto" w:sz="4" w:space="0"/>
              <w:right w:val="single" w:color="auto" w:sz="4" w:space="0"/>
            </w:tcBorders>
            <w:vAlign w:val="center"/>
          </w:tcPr>
          <w:p w14:paraId="135EC5A4">
            <w:pPr>
              <w:snapToGrid w:val="0"/>
              <w:spacing w:line="360" w:lineRule="auto"/>
              <w:jc w:val="center"/>
              <w:rPr>
                <w:rFonts w:hint="eastAsia" w:ascii="宋体" w:hAnsi="宋体" w:eastAsia="宋体" w:cs="宋体"/>
                <w:b/>
                <w:color w:val="auto"/>
                <w:sz w:val="24"/>
                <w:highlight w:val="none"/>
              </w:rPr>
            </w:pPr>
          </w:p>
        </w:tc>
        <w:tc>
          <w:tcPr>
            <w:tcW w:w="6670" w:type="dxa"/>
            <w:tcBorders>
              <w:top w:val="single" w:color="auto" w:sz="4" w:space="0"/>
              <w:left w:val="single" w:color="auto" w:sz="4" w:space="0"/>
              <w:bottom w:val="single" w:color="auto" w:sz="4" w:space="0"/>
              <w:right w:val="single" w:color="auto" w:sz="4" w:space="0"/>
            </w:tcBorders>
            <w:vAlign w:val="center"/>
          </w:tcPr>
          <w:p w14:paraId="7E02DF49">
            <w:pPr>
              <w:pStyle w:val="2"/>
              <w:jc w:val="both"/>
              <w:rPr>
                <w:rFonts w:hint="eastAsia" w:ascii="宋体" w:hAnsi="宋体" w:cs="宋体"/>
                <w:color w:val="auto"/>
                <w:kern w:val="0"/>
                <w:sz w:val="24"/>
                <w:highlight w:val="none"/>
                <w:lang w:eastAsia="zh-CN"/>
              </w:rPr>
            </w:pP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1个</w:t>
            </w:r>
            <w:r>
              <w:rPr>
                <w:rFonts w:hint="eastAsia" w:ascii="宋体" w:hAnsi="宋体" w:cs="宋体"/>
                <w:color w:val="auto"/>
                <w:kern w:val="0"/>
                <w:sz w:val="24"/>
                <w:highlight w:val="none"/>
                <w:lang w:eastAsia="zh-CN"/>
              </w:rPr>
              <w:t>。</w:t>
            </w:r>
          </w:p>
        </w:tc>
      </w:tr>
      <w:tr w14:paraId="420522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08067178">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1660" w:type="dxa"/>
            <w:tcBorders>
              <w:top w:val="single" w:color="auto" w:sz="4" w:space="0"/>
              <w:left w:val="single" w:color="auto" w:sz="4" w:space="0"/>
              <w:bottom w:val="single" w:color="auto" w:sz="4" w:space="0"/>
              <w:right w:val="single" w:color="auto" w:sz="4" w:space="0"/>
            </w:tcBorders>
            <w:vAlign w:val="center"/>
          </w:tcPr>
          <w:p w14:paraId="2E3AB05E">
            <w:pPr>
              <w:snapToGrid w:val="0"/>
              <w:spacing w:line="360" w:lineRule="auto"/>
              <w:jc w:val="center"/>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其他要求</w:t>
            </w:r>
          </w:p>
        </w:tc>
        <w:tc>
          <w:tcPr>
            <w:tcW w:w="6670" w:type="dxa"/>
            <w:tcBorders>
              <w:top w:val="single" w:color="auto" w:sz="4" w:space="0"/>
              <w:left w:val="single" w:color="auto" w:sz="4" w:space="0"/>
              <w:bottom w:val="single" w:color="auto" w:sz="4" w:space="0"/>
              <w:right w:val="single" w:color="auto" w:sz="4" w:space="0"/>
            </w:tcBorders>
            <w:vAlign w:val="center"/>
          </w:tcPr>
          <w:p w14:paraId="2E85F392">
            <w:pPr>
              <w:snapToGrid w:val="0"/>
              <w:spacing w:line="360" w:lineRule="auto"/>
              <w:jc w:val="left"/>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rPr>
              <w:t>中标后提供承诺书和纸质版投标文件一式三份（正本一份红章版，副本二份，可为正本复印件），承诺书详见附件。</w:t>
            </w:r>
          </w:p>
        </w:tc>
      </w:tr>
      <w:tr w14:paraId="428A0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87" w:hRule="atLeast"/>
          <w:tblHeader/>
        </w:trPr>
        <w:tc>
          <w:tcPr>
            <w:tcW w:w="820" w:type="dxa"/>
            <w:tcBorders>
              <w:top w:val="single" w:color="auto" w:sz="4" w:space="0"/>
              <w:left w:val="single" w:color="auto" w:sz="4" w:space="0"/>
              <w:bottom w:val="single" w:color="auto" w:sz="4" w:space="0"/>
              <w:right w:val="single" w:color="auto" w:sz="4" w:space="0"/>
            </w:tcBorders>
            <w:vAlign w:val="center"/>
          </w:tcPr>
          <w:p w14:paraId="7C14621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1660" w:type="dxa"/>
            <w:tcBorders>
              <w:top w:val="single" w:color="auto" w:sz="4" w:space="0"/>
              <w:left w:val="single" w:color="auto" w:sz="4" w:space="0"/>
              <w:bottom w:val="single" w:color="auto" w:sz="4" w:space="0"/>
              <w:right w:val="single" w:color="auto" w:sz="4" w:space="0"/>
            </w:tcBorders>
            <w:vAlign w:val="center"/>
          </w:tcPr>
          <w:p w14:paraId="63432D93">
            <w:pPr>
              <w:snapToGrid w:val="0"/>
              <w:spacing w:line="360" w:lineRule="auto"/>
              <w:jc w:val="center"/>
              <w:rPr>
                <w:rFonts w:hint="eastAsia" w:ascii="宋体" w:hAnsi="宋体" w:cs="宋体"/>
                <w:b/>
                <w:bCs/>
                <w:color w:val="auto"/>
                <w:sz w:val="24"/>
              </w:rPr>
            </w:pPr>
            <w:r>
              <w:rPr>
                <w:rFonts w:hint="eastAsia" w:ascii="宋体" w:hAnsi="宋体" w:cs="宋体"/>
                <w:b/>
                <w:bCs/>
                <w:sz w:val="24"/>
              </w:rPr>
              <w:t>招标服务费</w:t>
            </w:r>
          </w:p>
        </w:tc>
        <w:tc>
          <w:tcPr>
            <w:tcW w:w="6670" w:type="dxa"/>
            <w:tcBorders>
              <w:top w:val="single" w:color="auto" w:sz="4" w:space="0"/>
              <w:left w:val="single" w:color="auto" w:sz="4" w:space="0"/>
              <w:bottom w:val="single" w:color="auto" w:sz="4" w:space="0"/>
              <w:right w:val="single" w:color="auto" w:sz="4" w:space="0"/>
            </w:tcBorders>
            <w:vAlign w:val="center"/>
          </w:tcPr>
          <w:p w14:paraId="77AE4117">
            <w:pPr>
              <w:snapToGrid w:val="0"/>
              <w:spacing w:line="360" w:lineRule="auto"/>
              <w:jc w:val="left"/>
              <w:rPr>
                <w:rFonts w:hint="eastAsia" w:ascii="宋体" w:hAnsi="宋体" w:cs="宋体"/>
                <w:b w:val="0"/>
                <w:bCs w:val="0"/>
                <w:color w:val="auto"/>
                <w:sz w:val="24"/>
              </w:rPr>
            </w:pPr>
            <w:r>
              <w:rPr>
                <w:rFonts w:hint="eastAsia" w:ascii="宋体" w:hAnsi="宋体" w:cs="宋体"/>
                <w:b w:val="0"/>
                <w:bCs w:val="0"/>
                <w:color w:val="auto"/>
                <w:sz w:val="24"/>
              </w:rPr>
              <w:t>本项目的招标代理费用由中标单位支付，代理费用付款参照《招标代理服务收费管理暂行办法》的通知（计价格[2002]1980号）文件八折以中标金额为收费基数进行计取。</w:t>
            </w:r>
          </w:p>
          <w:p w14:paraId="638E5EE3">
            <w:pPr>
              <w:rPr>
                <w:rFonts w:hint="eastAsia"/>
              </w:rPr>
            </w:pPr>
            <w:r>
              <w:rPr>
                <w:rFonts w:hint="eastAsia" w:ascii="宋体" w:hAnsi="宋体" w:cs="宋体"/>
                <w:b/>
                <w:bCs/>
                <w:sz w:val="24"/>
              </w:rPr>
              <w:drawing>
                <wp:inline distT="0" distB="0" distL="114300" distR="114300">
                  <wp:extent cx="4384040" cy="2010410"/>
                  <wp:effectExtent l="0" t="0" r="16510" b="889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33"/>
                          <a:stretch>
                            <a:fillRect/>
                          </a:stretch>
                        </pic:blipFill>
                        <pic:spPr>
                          <a:xfrm>
                            <a:off x="0" y="0"/>
                            <a:ext cx="4384040" cy="2010410"/>
                          </a:xfrm>
                          <a:prstGeom prst="rect">
                            <a:avLst/>
                          </a:prstGeom>
                          <a:noFill/>
                          <a:ln>
                            <a:noFill/>
                          </a:ln>
                        </pic:spPr>
                      </pic:pic>
                    </a:graphicData>
                  </a:graphic>
                </wp:inline>
              </w:drawing>
            </w:r>
          </w:p>
        </w:tc>
      </w:tr>
      <w:bookmarkEnd w:id="10"/>
    </w:tbl>
    <w:p w14:paraId="511A1034">
      <w:pPr>
        <w:ind w:leftChars="0"/>
        <w:jc w:val="both"/>
        <w:rPr>
          <w:rFonts w:hint="eastAsia"/>
        </w:rPr>
      </w:pPr>
    </w:p>
    <w:p w14:paraId="5738E929">
      <w:pPr>
        <w:rPr>
          <w:rFonts w:hint="eastAsia"/>
          <w:color w:val="auto"/>
        </w:rPr>
      </w:pPr>
    </w:p>
    <w:p w14:paraId="61B0CD9D">
      <w:pPr>
        <w:pStyle w:val="23"/>
        <w:rPr>
          <w:rFonts w:hint="eastAsia"/>
          <w:color w:val="auto"/>
        </w:rPr>
      </w:pPr>
    </w:p>
    <w:p w14:paraId="7F706A0D">
      <w:pPr>
        <w:pStyle w:val="61"/>
        <w:rPr>
          <w:rFonts w:hint="eastAsia"/>
          <w:color w:val="auto"/>
        </w:rPr>
      </w:pPr>
    </w:p>
    <w:p w14:paraId="30BB3622">
      <w:pPr>
        <w:rPr>
          <w:rFonts w:hint="eastAsia"/>
          <w:color w:val="auto"/>
        </w:rPr>
      </w:pPr>
    </w:p>
    <w:p w14:paraId="4A14742D">
      <w:pPr>
        <w:pStyle w:val="23"/>
        <w:rPr>
          <w:rFonts w:hint="eastAsia"/>
          <w:color w:val="auto"/>
        </w:rPr>
      </w:pPr>
    </w:p>
    <w:p w14:paraId="267E8A5B">
      <w:pPr>
        <w:pStyle w:val="61"/>
        <w:rPr>
          <w:rFonts w:hint="eastAsia"/>
          <w:color w:val="auto"/>
        </w:rPr>
      </w:pPr>
    </w:p>
    <w:p w14:paraId="3DCCDFDE">
      <w:pPr>
        <w:rPr>
          <w:rFonts w:hint="eastAsia"/>
          <w:color w:val="auto"/>
        </w:rPr>
      </w:pPr>
    </w:p>
    <w:p w14:paraId="47397F6C">
      <w:pPr>
        <w:pStyle w:val="23"/>
        <w:rPr>
          <w:rFonts w:hint="eastAsia"/>
          <w:color w:val="auto"/>
        </w:rPr>
      </w:pPr>
    </w:p>
    <w:p w14:paraId="764B8131">
      <w:pPr>
        <w:pStyle w:val="61"/>
        <w:rPr>
          <w:rFonts w:hint="eastAsia"/>
          <w:color w:val="auto"/>
        </w:rPr>
      </w:pPr>
    </w:p>
    <w:p w14:paraId="56B93903">
      <w:pPr>
        <w:rPr>
          <w:rFonts w:hint="eastAsia"/>
          <w:color w:val="auto"/>
        </w:rPr>
      </w:pPr>
    </w:p>
    <w:p w14:paraId="306D509F">
      <w:pPr>
        <w:pStyle w:val="23"/>
        <w:rPr>
          <w:rFonts w:hint="eastAsia"/>
          <w:color w:val="auto"/>
        </w:rPr>
      </w:pPr>
    </w:p>
    <w:p w14:paraId="2599632D">
      <w:pPr>
        <w:pStyle w:val="61"/>
        <w:rPr>
          <w:rFonts w:hint="eastAsia"/>
          <w:color w:val="auto"/>
        </w:rPr>
      </w:pPr>
    </w:p>
    <w:p w14:paraId="7D2B306D">
      <w:pPr>
        <w:rPr>
          <w:rFonts w:hint="eastAsia"/>
          <w:color w:val="auto"/>
        </w:rPr>
      </w:pPr>
    </w:p>
    <w:p w14:paraId="076D92A3">
      <w:pPr>
        <w:pStyle w:val="23"/>
        <w:rPr>
          <w:rFonts w:hint="eastAsia"/>
          <w:color w:val="auto"/>
        </w:rPr>
      </w:pPr>
    </w:p>
    <w:p w14:paraId="283496D7">
      <w:pPr>
        <w:adjustRightInd/>
        <w:spacing w:line="360" w:lineRule="auto"/>
        <w:ind w:firstLine="3845" w:firstLineChars="1197"/>
        <w:outlineLvl w:val="0"/>
        <w:rPr>
          <w:rFonts w:hint="eastAsia" w:ascii="宋体" w:hAnsi="宋体" w:cs="宋体"/>
          <w:b/>
          <w:color w:val="auto"/>
          <w:sz w:val="32"/>
          <w:szCs w:val="20"/>
        </w:rPr>
      </w:pPr>
    </w:p>
    <w:p w14:paraId="31FA14B0">
      <w:pPr>
        <w:adjustRightInd/>
        <w:spacing w:line="360" w:lineRule="auto"/>
        <w:ind w:firstLine="3845" w:firstLineChars="1197"/>
        <w:outlineLvl w:val="0"/>
        <w:rPr>
          <w:rFonts w:ascii="宋体" w:hAnsi="宋体" w:cs="宋体"/>
          <w:b/>
          <w:color w:val="auto"/>
          <w:sz w:val="32"/>
          <w:szCs w:val="20"/>
        </w:rPr>
      </w:pPr>
      <w:r>
        <w:rPr>
          <w:rFonts w:hint="eastAsia" w:ascii="宋体" w:hAnsi="宋体" w:cs="宋体"/>
          <w:b/>
          <w:color w:val="auto"/>
          <w:sz w:val="32"/>
          <w:szCs w:val="20"/>
        </w:rPr>
        <w:t>一、总则</w:t>
      </w:r>
    </w:p>
    <w:p w14:paraId="7816D136">
      <w:pPr>
        <w:snapToGrid w:val="0"/>
        <w:spacing w:line="360" w:lineRule="auto"/>
        <w:ind w:firstLine="361" w:firstLineChars="150"/>
        <w:jc w:val="left"/>
        <w:outlineLvl w:val="1"/>
        <w:rPr>
          <w:rFonts w:ascii="宋体" w:hAnsi="宋体" w:cs="宋体"/>
          <w:b/>
          <w:color w:val="auto"/>
          <w:sz w:val="24"/>
        </w:rPr>
      </w:pPr>
      <w:r>
        <w:rPr>
          <w:rFonts w:hint="eastAsia" w:ascii="宋体" w:hAnsi="宋体" w:cs="宋体"/>
          <w:b/>
          <w:color w:val="auto"/>
          <w:sz w:val="24"/>
        </w:rPr>
        <w:t>1. 适用范围</w:t>
      </w:r>
    </w:p>
    <w:p w14:paraId="79D9FDD6">
      <w:pPr>
        <w:snapToGrid w:val="0"/>
        <w:spacing w:line="360" w:lineRule="auto"/>
        <w:ind w:firstLine="480" w:firstLineChars="200"/>
        <w:jc w:val="left"/>
        <w:rPr>
          <w:rFonts w:ascii="宋体" w:hAnsi="宋体" w:cs="宋体"/>
          <w:color w:val="auto"/>
          <w:sz w:val="24"/>
        </w:rPr>
      </w:pPr>
      <w:r>
        <w:rPr>
          <w:rFonts w:hint="eastAsia" w:ascii="宋体" w:hAnsi="宋体" w:cs="宋体"/>
          <w:color w:val="auto"/>
          <w:sz w:val="24"/>
        </w:rPr>
        <w:t>本招标文件适用于该项目的招标、投标、开标、资格审查及信用信息查询、评标、定标、合同、验收等行为（法律、法规另有规定的，从其规定）。</w:t>
      </w:r>
    </w:p>
    <w:p w14:paraId="6E34F2EC">
      <w:pPr>
        <w:adjustRightInd/>
        <w:spacing w:line="360" w:lineRule="auto"/>
        <w:outlineLvl w:val="0"/>
        <w:rPr>
          <w:rFonts w:ascii="宋体" w:hAnsi="宋体" w:cs="宋体"/>
          <w:b/>
          <w:color w:val="auto"/>
          <w:sz w:val="24"/>
        </w:rPr>
      </w:pPr>
      <w:r>
        <w:rPr>
          <w:rFonts w:hint="eastAsia" w:ascii="宋体" w:hAnsi="宋体" w:cs="宋体"/>
          <w:b/>
          <w:color w:val="auto"/>
          <w:sz w:val="24"/>
        </w:rPr>
        <w:t xml:space="preserve">   2.定义</w:t>
      </w:r>
    </w:p>
    <w:p w14:paraId="4EB5B965">
      <w:pPr>
        <w:spacing w:line="360" w:lineRule="auto"/>
        <w:ind w:firstLine="480" w:firstLineChars="200"/>
        <w:rPr>
          <w:rFonts w:ascii="宋体" w:hAnsi="宋体" w:cs="宋体"/>
          <w:color w:val="auto"/>
          <w:sz w:val="24"/>
        </w:rPr>
      </w:pPr>
      <w:r>
        <w:rPr>
          <w:rFonts w:hint="eastAsia" w:ascii="宋体" w:hAnsi="宋体" w:cs="宋体"/>
          <w:color w:val="auto"/>
          <w:sz w:val="24"/>
        </w:rPr>
        <w:t>2.1 “采购人”系指招标公告中载明的本项目的采购人。</w:t>
      </w:r>
    </w:p>
    <w:p w14:paraId="15050FEA">
      <w:pPr>
        <w:spacing w:line="360" w:lineRule="auto"/>
        <w:ind w:firstLine="480" w:firstLineChars="200"/>
        <w:rPr>
          <w:rFonts w:ascii="宋体" w:hAnsi="宋体" w:cs="宋体"/>
          <w:color w:val="auto"/>
          <w:sz w:val="24"/>
        </w:rPr>
      </w:pPr>
      <w:r>
        <w:rPr>
          <w:rFonts w:hint="eastAsia" w:ascii="宋体" w:hAnsi="宋体" w:cs="宋体"/>
          <w:color w:val="auto"/>
          <w:sz w:val="24"/>
        </w:rPr>
        <w:t>2.2 “采购机构”系指招标公告中载明的本项目的采购机构。</w:t>
      </w:r>
    </w:p>
    <w:p w14:paraId="5808AC16">
      <w:pPr>
        <w:spacing w:line="360" w:lineRule="auto"/>
        <w:ind w:firstLine="480" w:firstLineChars="200"/>
        <w:rPr>
          <w:rFonts w:ascii="宋体" w:hAnsi="宋体" w:cs="宋体"/>
          <w:color w:val="auto"/>
          <w:sz w:val="24"/>
        </w:rPr>
      </w:pPr>
      <w:r>
        <w:rPr>
          <w:rFonts w:hint="eastAsia" w:ascii="宋体" w:hAnsi="宋体" w:cs="宋体"/>
          <w:color w:val="auto"/>
          <w:sz w:val="24"/>
        </w:rPr>
        <w:t>2.3 “投标人”系指是指响应招标、参加投标竞争的法人、其他组织或者自然人。</w:t>
      </w:r>
    </w:p>
    <w:p w14:paraId="1D249813">
      <w:pPr>
        <w:spacing w:line="360" w:lineRule="auto"/>
        <w:ind w:firstLine="480" w:firstLineChars="200"/>
        <w:rPr>
          <w:rFonts w:ascii="宋体" w:hAnsi="宋体" w:cs="宋体"/>
          <w:color w:val="auto"/>
          <w:sz w:val="24"/>
        </w:rPr>
      </w:pPr>
      <w:r>
        <w:rPr>
          <w:rFonts w:hint="eastAsia" w:ascii="宋体" w:hAnsi="宋体" w:cs="宋体"/>
          <w:color w:val="auto"/>
          <w:sz w:val="24"/>
        </w:rPr>
        <w:t>2.4 “负责人”系指法人企业的法定负责人，或其他组织为法律、行政法规规定代表单位行使职权的主要负责人，或自然人本人。</w:t>
      </w:r>
    </w:p>
    <w:p w14:paraId="68FA182C">
      <w:pPr>
        <w:spacing w:line="360" w:lineRule="auto"/>
        <w:ind w:firstLine="480" w:firstLineChars="200"/>
        <w:rPr>
          <w:rFonts w:ascii="宋体" w:hAnsi="宋体" w:cs="宋体"/>
          <w:color w:val="auto"/>
          <w:sz w:val="24"/>
        </w:rPr>
      </w:pPr>
      <w:r>
        <w:rPr>
          <w:rFonts w:hint="eastAsia" w:ascii="宋体" w:hAnsi="宋体" w:cs="宋体"/>
          <w:color w:val="auto"/>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4C44F62">
      <w:pPr>
        <w:spacing w:line="360" w:lineRule="auto"/>
        <w:ind w:firstLine="480" w:firstLineChars="200"/>
        <w:rPr>
          <w:rFonts w:ascii="宋体" w:hAnsi="宋体" w:cs="宋体"/>
          <w:color w:val="auto"/>
          <w:sz w:val="24"/>
        </w:rPr>
      </w:pPr>
      <w:r>
        <w:rPr>
          <w:rFonts w:hint="eastAsia" w:ascii="宋体" w:hAnsi="宋体" w:cs="宋体"/>
          <w:color w:val="auto"/>
          <w:sz w:val="24"/>
        </w:rPr>
        <w:t>2.6“电子交易平台”是指本项目政府采购活动所依托的政府采购云平台（https://www.zcygov.cn/）。</w:t>
      </w:r>
    </w:p>
    <w:p w14:paraId="572C3F87">
      <w:pPr>
        <w:spacing w:line="360" w:lineRule="auto"/>
        <w:ind w:firstLine="480" w:firstLineChars="200"/>
        <w:rPr>
          <w:rFonts w:ascii="宋体" w:hAnsi="宋体" w:cs="宋体"/>
          <w:color w:val="auto"/>
          <w:sz w:val="24"/>
        </w:rPr>
      </w:pPr>
      <w:r>
        <w:rPr>
          <w:rFonts w:hint="eastAsia" w:ascii="宋体" w:hAnsi="宋体" w:cs="宋体"/>
          <w:color w:val="auto"/>
          <w:sz w:val="24"/>
        </w:rPr>
        <w:t>2.7 “▲” 系指实质性要求条款，“</w:t>
      </w:r>
      <w:r>
        <w:rPr>
          <w:rFonts w:ascii="Wingdings" w:hAnsi="Wingdings" w:cs="宋体"/>
          <w:color w:val="auto"/>
          <w:kern w:val="0"/>
          <w:sz w:val="24"/>
        </w:rPr>
        <w:t></w:t>
      </w:r>
      <w:r>
        <w:rPr>
          <w:rFonts w:hint="eastAsia" w:ascii="宋体" w:hAnsi="宋体" w:cs="宋体"/>
          <w:color w:val="auto"/>
          <w:sz w:val="24"/>
        </w:rPr>
        <w:t>” 系指适用本项目的要求，“</w:t>
      </w:r>
      <w:r>
        <w:rPr>
          <w:rFonts w:hint="eastAsia" w:ascii="宋体" w:hAnsi="宋体" w:cs="宋体"/>
          <w:color w:val="auto"/>
          <w:kern w:val="0"/>
          <w:sz w:val="24"/>
        </w:rPr>
        <w:t>☐</w:t>
      </w:r>
      <w:r>
        <w:rPr>
          <w:rFonts w:hint="eastAsia" w:ascii="宋体" w:hAnsi="宋体" w:cs="宋体"/>
          <w:color w:val="auto"/>
          <w:sz w:val="24"/>
        </w:rPr>
        <w:t>” 系指不适用本项目的要求。</w:t>
      </w:r>
    </w:p>
    <w:p w14:paraId="0C4ECB3A">
      <w:pPr>
        <w:spacing w:line="360" w:lineRule="auto"/>
        <w:ind w:firstLine="241" w:firstLineChars="100"/>
        <w:rPr>
          <w:rFonts w:ascii="宋体" w:hAnsi="宋体" w:cs="宋体"/>
          <w:b/>
          <w:color w:val="auto"/>
          <w:sz w:val="24"/>
        </w:rPr>
      </w:pPr>
      <w:r>
        <w:rPr>
          <w:rFonts w:hint="eastAsia" w:ascii="宋体" w:hAnsi="宋体" w:cs="宋体"/>
          <w:b/>
          <w:color w:val="auto"/>
          <w:sz w:val="24"/>
        </w:rPr>
        <w:t>3.</w:t>
      </w:r>
      <w:r>
        <w:rPr>
          <w:rFonts w:hint="eastAsia" w:ascii="宋体" w:hAnsi="宋体" w:cs="宋体"/>
          <w:color w:val="auto"/>
        </w:rPr>
        <w:t xml:space="preserve"> </w:t>
      </w:r>
      <w:r>
        <w:rPr>
          <w:rFonts w:hint="eastAsia" w:ascii="宋体" w:hAnsi="宋体" w:cs="宋体"/>
          <w:b/>
          <w:color w:val="auto"/>
          <w:sz w:val="24"/>
        </w:rPr>
        <w:t>采购项目需要落实的政府采购政策</w:t>
      </w:r>
    </w:p>
    <w:p w14:paraId="1D7921AA">
      <w:pPr>
        <w:spacing w:line="360" w:lineRule="auto"/>
        <w:ind w:firstLine="240" w:firstLineChars="100"/>
        <w:rPr>
          <w:rFonts w:ascii="宋体" w:hAnsi="宋体" w:cs="宋体"/>
          <w:color w:val="auto"/>
          <w:sz w:val="24"/>
        </w:rPr>
      </w:pPr>
      <w:r>
        <w:rPr>
          <w:rFonts w:hint="eastAsia" w:ascii="宋体" w:hAnsi="宋体" w:cs="宋体"/>
          <w:color w:val="auto"/>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rPr>
        <w:t>优先采购向我国企业转让技术、与我国企业签订消化吸收再创新方案的供应商的进口产品</w:t>
      </w:r>
      <w:r>
        <w:rPr>
          <w:rFonts w:hint="eastAsia" w:ascii="宋体" w:hAnsi="宋体" w:cs="宋体"/>
          <w:color w:val="auto"/>
          <w:sz w:val="24"/>
        </w:rPr>
        <w:t>。</w:t>
      </w:r>
    </w:p>
    <w:p w14:paraId="25AE0037">
      <w:pPr>
        <w:spacing w:line="360" w:lineRule="auto"/>
        <w:ind w:firstLine="240" w:firstLineChars="100"/>
        <w:rPr>
          <w:rFonts w:ascii="宋体" w:hAnsi="宋体" w:cs="宋体"/>
          <w:color w:val="auto"/>
          <w:sz w:val="24"/>
        </w:rPr>
      </w:pPr>
      <w:r>
        <w:rPr>
          <w:rFonts w:hint="eastAsia" w:ascii="宋体" w:hAnsi="宋体" w:cs="宋体"/>
          <w:color w:val="auto"/>
          <w:sz w:val="24"/>
        </w:rPr>
        <w:t>3.2 支持绿色发展</w:t>
      </w:r>
    </w:p>
    <w:p w14:paraId="54E37C74">
      <w:pPr>
        <w:spacing w:line="360" w:lineRule="auto"/>
        <w:ind w:firstLine="480" w:firstLineChars="200"/>
        <w:rPr>
          <w:rFonts w:ascii="宋体" w:hAnsi="宋体" w:cs="宋体"/>
          <w:b/>
          <w:color w:val="auto"/>
          <w:sz w:val="24"/>
        </w:rPr>
      </w:pPr>
      <w:r>
        <w:rPr>
          <w:rFonts w:hint="eastAsia" w:ascii="宋体" w:hAnsi="宋体" w:cs="宋体"/>
          <w:color w:val="auto"/>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rPr>
        <w:t>▲采购人拟采购的产品属于政府强制采购的节能产品品目清单范围的，投标人相应的投标产品未获得国家确定的认证机构出具的、处于有效期之内的节能产品认证证书的，投标无效。</w:t>
      </w:r>
    </w:p>
    <w:p w14:paraId="65307C2F">
      <w:pPr>
        <w:spacing w:line="360" w:lineRule="auto"/>
        <w:ind w:firstLine="480" w:firstLineChars="200"/>
        <w:rPr>
          <w:rFonts w:ascii="宋体" w:hAnsi="宋体" w:cs="宋体"/>
          <w:color w:val="auto"/>
          <w:sz w:val="24"/>
        </w:rPr>
      </w:pPr>
      <w:r>
        <w:rPr>
          <w:rFonts w:hint="eastAsia" w:ascii="宋体" w:hAnsi="宋体" w:cs="宋体"/>
          <w:color w:val="auto"/>
          <w:sz w:val="24"/>
        </w:rPr>
        <w:t>3.2.2 修缮、装修类项目采购建材的，采购人应将绿色建筑和绿色建材性能、指标等作为实质性条件纳入招标文件和合同。</w:t>
      </w:r>
    </w:p>
    <w:p w14:paraId="0FD94038">
      <w:pPr>
        <w:spacing w:line="360" w:lineRule="auto"/>
        <w:ind w:firstLine="480" w:firstLineChars="200"/>
        <w:rPr>
          <w:rFonts w:ascii="宋体" w:hAnsi="宋体" w:cs="宋体"/>
          <w:color w:val="auto"/>
          <w:sz w:val="24"/>
        </w:rPr>
      </w:pPr>
      <w:r>
        <w:rPr>
          <w:rFonts w:hint="eastAsia" w:ascii="宋体" w:hAnsi="宋体" w:cs="宋体"/>
          <w:color w:val="auto"/>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3826F04">
      <w:pPr>
        <w:spacing w:line="360" w:lineRule="auto"/>
        <w:ind w:firstLine="240" w:firstLineChars="100"/>
        <w:rPr>
          <w:rFonts w:ascii="宋体" w:hAnsi="宋体" w:cs="宋体"/>
          <w:color w:val="auto"/>
          <w:sz w:val="24"/>
        </w:rPr>
      </w:pPr>
      <w:r>
        <w:rPr>
          <w:rFonts w:hint="eastAsia" w:ascii="宋体" w:hAnsi="宋体" w:cs="宋体"/>
          <w:color w:val="auto"/>
          <w:sz w:val="24"/>
        </w:rPr>
        <w:t>3.3支持中小企业发展</w:t>
      </w:r>
    </w:p>
    <w:p w14:paraId="291CBA12">
      <w:pPr>
        <w:spacing w:line="360" w:lineRule="auto"/>
        <w:ind w:firstLine="480" w:firstLineChars="200"/>
        <w:rPr>
          <w:rFonts w:ascii="宋体" w:hAnsi="宋体" w:cs="宋体"/>
          <w:color w:val="auto"/>
          <w:sz w:val="24"/>
        </w:rPr>
      </w:pPr>
      <w:r>
        <w:rPr>
          <w:rFonts w:hint="eastAsia" w:ascii="宋体" w:hAnsi="宋体" w:cs="宋体"/>
          <w:color w:val="auto"/>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C5626EF">
      <w:pPr>
        <w:spacing w:line="360" w:lineRule="auto"/>
        <w:ind w:firstLine="480" w:firstLineChars="200"/>
        <w:rPr>
          <w:rFonts w:ascii="宋体" w:hAnsi="宋体" w:cs="宋体"/>
          <w:color w:val="auto"/>
          <w:sz w:val="24"/>
        </w:rPr>
      </w:pPr>
      <w:r>
        <w:rPr>
          <w:rFonts w:hint="eastAsia" w:ascii="宋体" w:hAnsi="宋体" w:cs="宋体"/>
          <w:color w:val="auto"/>
          <w:sz w:val="24"/>
        </w:rPr>
        <w:t>符合中小企业划分标准的个体工商户，在政府采购活动中视同中小企业。</w:t>
      </w:r>
    </w:p>
    <w:p w14:paraId="2B764BCE">
      <w:pPr>
        <w:widowControl/>
        <w:spacing w:line="360" w:lineRule="auto"/>
        <w:ind w:firstLine="480" w:firstLineChars="200"/>
        <w:jc w:val="left"/>
        <w:rPr>
          <w:rFonts w:ascii="宋体" w:hAnsi="宋体" w:cs="宋体"/>
          <w:color w:val="auto"/>
          <w:kern w:val="0"/>
          <w:sz w:val="24"/>
        </w:rPr>
      </w:pPr>
      <w:r>
        <w:rPr>
          <w:rFonts w:ascii="宋体" w:hAnsi="宋体" w:cs="宋体"/>
          <w:bCs/>
          <w:color w:val="auto"/>
          <w:sz w:val="24"/>
        </w:rPr>
        <w:t>3.3.2</w:t>
      </w:r>
      <w:r>
        <w:rPr>
          <w:rFonts w:hint="eastAsia" w:ascii="宋体" w:hAnsi="宋体" w:cs="宋体"/>
          <w:color w:val="auto"/>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6044B3E1">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以联合体形式参加政府采购活动，联合体各方均为中小企业的，联合体视同中小企业。其中，联合体各方均为小微企业的，联合体视同小微企业。</w:t>
      </w:r>
    </w:p>
    <w:p w14:paraId="44BAB68A">
      <w:pPr>
        <w:spacing w:line="360" w:lineRule="auto"/>
        <w:ind w:firstLine="480" w:firstLineChars="200"/>
        <w:rPr>
          <w:rFonts w:hint="eastAsia" w:ascii="宋体" w:hAnsi="宋体" w:cs="宋体"/>
          <w:color w:val="auto"/>
          <w:sz w:val="24"/>
        </w:rPr>
      </w:pPr>
      <w:r>
        <w:rPr>
          <w:rFonts w:hint="eastAsia" w:ascii="宋体" w:hAnsi="宋体" w:cs="宋体"/>
          <w:color w:val="auto"/>
          <w:sz w:val="24"/>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rPr>
        <w:t>20</w:t>
      </w:r>
      <w:r>
        <w:rPr>
          <w:rFonts w:hint="eastAsia" w:ascii="宋体" w:hAnsi="宋体" w:cs="宋体"/>
          <w:color w:val="auto"/>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rPr>
        <w:t>6</w:t>
      </w:r>
      <w:r>
        <w:rPr>
          <w:rFonts w:hint="eastAsia" w:ascii="宋体" w:hAnsi="宋体" w:cs="宋体"/>
          <w:color w:val="auto"/>
          <w:sz w:val="24"/>
        </w:rPr>
        <w:t>%的扣除，用扣除后的价格参加评审。组成联合体或者接受分包的小微企业与联合体内其他企业、分包企业之间存在直接控股、管理关系的，不享受价格扣除优惠政策。</w:t>
      </w:r>
    </w:p>
    <w:p w14:paraId="31EF6BB8">
      <w:pPr>
        <w:pStyle w:val="3"/>
        <w:ind w:left="0" w:firstLine="482" w:firstLineChars="200"/>
        <w:jc w:val="left"/>
      </w:pPr>
      <w:r>
        <w:rPr>
          <w:rFonts w:hint="eastAsia" w:ascii="宋体" w:hAnsi="宋体" w:eastAsia="宋体" w:cs="宋体"/>
          <w:color w:val="auto"/>
          <w:sz w:val="24"/>
          <w:szCs w:val="24"/>
          <w:lang w:eastAsia="zh-CN"/>
        </w:rPr>
        <w:t>本项目为专门面向中小企业采购项目，对于</w:t>
      </w:r>
      <w:r>
        <w:rPr>
          <w:rFonts w:hint="eastAsia" w:ascii="宋体" w:hAnsi="宋体" w:eastAsia="宋体" w:cs="宋体"/>
          <w:color w:val="auto"/>
          <w:sz w:val="24"/>
          <w:szCs w:val="24"/>
        </w:rPr>
        <w:t>小型和微型企业的投标报价</w:t>
      </w:r>
      <w:r>
        <w:rPr>
          <w:rFonts w:hint="eastAsia" w:ascii="宋体" w:hAnsi="宋体" w:eastAsia="宋体" w:cs="宋体"/>
          <w:color w:val="auto"/>
          <w:sz w:val="24"/>
          <w:szCs w:val="24"/>
          <w:lang w:eastAsia="zh-CN"/>
        </w:rPr>
        <w:t>不</w:t>
      </w:r>
      <w:r>
        <w:rPr>
          <w:rFonts w:hint="eastAsia" w:ascii="宋体" w:hAnsi="宋体" w:eastAsia="宋体" w:cs="宋体"/>
          <w:color w:val="auto"/>
          <w:sz w:val="24"/>
          <w:szCs w:val="24"/>
        </w:rPr>
        <w:t>予</w:t>
      </w:r>
      <w:r>
        <w:rPr>
          <w:rFonts w:hint="eastAsia" w:ascii="宋体" w:hAnsi="宋体" w:eastAsia="宋体" w:cs="宋体"/>
          <w:color w:val="auto"/>
          <w:sz w:val="24"/>
          <w:szCs w:val="24"/>
          <w:lang w:eastAsia="zh-CN"/>
        </w:rPr>
        <w:t>扣除评审。</w:t>
      </w:r>
    </w:p>
    <w:p w14:paraId="4AE7E09A">
      <w:pPr>
        <w:spacing w:line="360" w:lineRule="auto"/>
        <w:ind w:firstLine="480" w:firstLineChars="200"/>
        <w:rPr>
          <w:rFonts w:ascii="宋体" w:hAnsi="宋体" w:cs="宋体"/>
          <w:color w:val="auto"/>
          <w:sz w:val="24"/>
        </w:rPr>
      </w:pPr>
      <w:r>
        <w:rPr>
          <w:rFonts w:hint="eastAsia" w:ascii="宋体" w:hAnsi="宋体" w:cs="宋体"/>
          <w:color w:val="auto"/>
          <w:sz w:val="24"/>
        </w:rPr>
        <w:t>3.3.4符合《关于促进残疾人就业政府采购政策的通知》（财库〔2017〕141号）规定的条件并提供《残疾人福利性单位声明函》（附件1）的残疾人福利性单位视同小型、微型企业；</w:t>
      </w:r>
    </w:p>
    <w:p w14:paraId="7BF3CF91">
      <w:pPr>
        <w:spacing w:line="360" w:lineRule="auto"/>
        <w:ind w:firstLine="480" w:firstLineChars="200"/>
        <w:rPr>
          <w:rFonts w:ascii="宋体" w:hAnsi="宋体" w:cs="宋体"/>
          <w:color w:val="auto"/>
          <w:sz w:val="24"/>
        </w:rPr>
      </w:pPr>
      <w:r>
        <w:rPr>
          <w:rFonts w:hint="eastAsia" w:ascii="宋体" w:hAnsi="宋体" w:cs="宋体"/>
          <w:color w:val="auto"/>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322D314B">
      <w:pPr>
        <w:spacing w:line="360" w:lineRule="auto"/>
        <w:ind w:firstLine="480" w:firstLineChars="200"/>
        <w:rPr>
          <w:rFonts w:ascii="宋体" w:hAnsi="宋体" w:cs="宋体"/>
          <w:color w:val="auto"/>
          <w:sz w:val="24"/>
        </w:rPr>
      </w:pPr>
      <w:r>
        <w:rPr>
          <w:rFonts w:hint="eastAsia" w:ascii="宋体" w:hAnsi="宋体" w:cs="宋体"/>
          <w:color w:val="auto"/>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08C6B7C5">
      <w:pPr>
        <w:spacing w:line="360" w:lineRule="auto"/>
        <w:ind w:firstLine="480" w:firstLineChars="200"/>
        <w:rPr>
          <w:rFonts w:ascii="宋体" w:hAnsi="宋体" w:cs="宋体"/>
          <w:color w:val="auto"/>
          <w:sz w:val="24"/>
        </w:rPr>
      </w:pPr>
      <w:r>
        <w:rPr>
          <w:rFonts w:hint="eastAsia" w:ascii="宋体" w:hAnsi="宋体" w:cs="宋体"/>
          <w:color w:val="auto"/>
          <w:sz w:val="24"/>
        </w:rPr>
        <w:t>3.3.7中小企业享受扶持政策获得政府采购合同的，小微企业不得将合同分包给大中型企业，中型企业不得将合同分包给大型企业。</w:t>
      </w:r>
    </w:p>
    <w:p w14:paraId="59924413">
      <w:pPr>
        <w:spacing w:line="360" w:lineRule="auto"/>
        <w:ind w:firstLine="240" w:firstLineChars="100"/>
        <w:rPr>
          <w:rFonts w:ascii="宋体" w:hAnsi="宋体" w:cs="宋体"/>
          <w:color w:val="auto"/>
          <w:sz w:val="24"/>
        </w:rPr>
      </w:pPr>
      <w:r>
        <w:rPr>
          <w:rFonts w:hint="eastAsia" w:ascii="宋体" w:hAnsi="宋体" w:cs="宋体"/>
          <w:color w:val="auto"/>
          <w:sz w:val="24"/>
        </w:rPr>
        <w:t>3.4</w:t>
      </w:r>
      <w:r>
        <w:rPr>
          <w:rFonts w:hint="eastAsia" w:ascii="宋体" w:hAnsi="宋体" w:cs="宋体"/>
          <w:bCs/>
          <w:color w:val="auto"/>
          <w:sz w:val="24"/>
        </w:rPr>
        <w:t>支持创新发展</w:t>
      </w:r>
    </w:p>
    <w:p w14:paraId="66CA0242">
      <w:pPr>
        <w:spacing w:line="360" w:lineRule="auto"/>
        <w:ind w:firstLine="480" w:firstLineChars="200"/>
        <w:rPr>
          <w:rFonts w:ascii="宋体" w:hAnsi="宋体" w:cs="宋体"/>
          <w:color w:val="auto"/>
          <w:sz w:val="24"/>
        </w:rPr>
      </w:pPr>
      <w:r>
        <w:rPr>
          <w:rFonts w:hint="eastAsia" w:ascii="宋体" w:hAnsi="宋体" w:cs="宋体"/>
          <w:color w:val="auto"/>
          <w:sz w:val="24"/>
        </w:rPr>
        <w:t>3.4.1 采购人优先采购被认定为首台套产品和“制造精品”的自主创新产品。</w:t>
      </w:r>
    </w:p>
    <w:p w14:paraId="1B0BE634">
      <w:pPr>
        <w:spacing w:line="360" w:lineRule="auto"/>
        <w:ind w:firstLine="480" w:firstLineChars="200"/>
        <w:rPr>
          <w:rFonts w:hint="eastAsia" w:ascii="宋体" w:hAnsi="宋体" w:cs="宋体"/>
          <w:color w:val="auto"/>
          <w:sz w:val="24"/>
        </w:rPr>
      </w:pPr>
      <w:r>
        <w:rPr>
          <w:rFonts w:hint="eastAsia" w:ascii="宋体" w:hAnsi="宋体" w:cs="宋体"/>
          <w:color w:val="auto"/>
          <w:sz w:val="24"/>
        </w:rPr>
        <w:t>3.4.2首台套产品被纳入《首台套产品推广应用指导目录》之日起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250761E5">
      <w:pPr>
        <w:pStyle w:val="3"/>
        <w:adjustRightInd w:val="0"/>
        <w:snapToGrid w:val="0"/>
        <w:ind w:left="0"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7CA99849">
      <w:pPr>
        <w:spacing w:line="360" w:lineRule="auto"/>
        <w:rPr>
          <w:rFonts w:ascii="宋体" w:hAnsi="宋体" w:cs="宋体"/>
          <w:color w:val="auto"/>
          <w:sz w:val="24"/>
        </w:rPr>
      </w:pPr>
      <w:r>
        <w:rPr>
          <w:rFonts w:hint="eastAsia" w:ascii="宋体" w:hAnsi="宋体" w:cs="宋体"/>
          <w:color w:val="auto"/>
          <w:sz w:val="24"/>
        </w:rPr>
        <w:t>3.5平等对待内外资企业和符合条件的破产重整企业</w:t>
      </w:r>
    </w:p>
    <w:p w14:paraId="59A659BE">
      <w:pPr>
        <w:spacing w:line="360" w:lineRule="auto"/>
        <w:ind w:firstLine="240" w:firstLineChars="100"/>
        <w:rPr>
          <w:rFonts w:ascii="宋体" w:hAnsi="宋体" w:cs="宋体"/>
          <w:b/>
          <w:color w:val="auto"/>
          <w:sz w:val="24"/>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ascii="宋体" w:hAnsi="宋体" w:cs="宋体"/>
          <w:b/>
          <w:color w:val="auto"/>
          <w:sz w:val="24"/>
        </w:rPr>
        <w:t>4. 询问、质疑、投诉、补偿救济</w:t>
      </w:r>
    </w:p>
    <w:p w14:paraId="4BCD39D2">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DE8ED25">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6D75F4EA">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CBED753">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1C42B80B">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25854CFB">
      <w:pPr>
        <w:pStyle w:val="33"/>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8FDC84E">
      <w:pPr>
        <w:pStyle w:val="1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14:paraId="65C2696E">
      <w:pPr>
        <w:pStyle w:val="33"/>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531B3FB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6C2F50E7">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4CA77CFD">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7494A02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583E465C">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737B0AA1">
      <w:pPr>
        <w:pStyle w:val="33"/>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54DA101C">
      <w:pPr>
        <w:pStyle w:val="33"/>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3DFC3C98">
      <w:pPr>
        <w:pStyle w:val="577"/>
        <w:shd w:val="clear" w:color="auto" w:fill="FFFFFF"/>
        <w:snapToGrid w:val="0"/>
        <w:spacing w:before="0" w:beforeAutospacing="0" w:after="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79C6A3E4">
      <w:pPr>
        <w:pStyle w:val="577"/>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71A5D8E1">
      <w:pPr>
        <w:pStyle w:val="577"/>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37A8BC8C">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36032189">
      <w:pPr>
        <w:pStyle w:val="577"/>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217DF6CD">
      <w:pPr>
        <w:pStyle w:val="577"/>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2958EC0C">
      <w:pPr>
        <w:pStyle w:val="577"/>
        <w:shd w:val="clear" w:color="auto" w:fill="FFFFFF"/>
        <w:snapToGrid w:val="0"/>
        <w:spacing w:after="240" w:afterAutospacing="0" w:line="360" w:lineRule="auto"/>
        <w:ind w:firstLine="400"/>
        <w:contextualSpacing/>
        <w:rPr>
          <w:color w:val="auto"/>
        </w:rPr>
      </w:pPr>
      <w:r>
        <w:rPr>
          <w:rFonts w:hint="eastAsia"/>
          <w:color w:val="auto"/>
        </w:rPr>
        <w:t>4.4.1质疑供应商对采购人、采购机构的答复不满意或者采购人、采购机构未在规定的时间内作出答复的，可以在答复期满后十五个工作日内向同级政府采购监督管理部门提出投诉。</w:t>
      </w:r>
    </w:p>
    <w:p w14:paraId="78016A79">
      <w:pPr>
        <w:pStyle w:val="577"/>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FED6FAF">
      <w:pPr>
        <w:pStyle w:val="577"/>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547F776A">
      <w:pPr>
        <w:pStyle w:val="577"/>
        <w:shd w:val="clear" w:color="auto" w:fill="FFFFFF"/>
        <w:snapToGrid w:val="0"/>
        <w:spacing w:after="240" w:afterAutospacing="0" w:line="360" w:lineRule="auto"/>
        <w:ind w:firstLine="400"/>
        <w:contextualSpacing/>
        <w:rPr>
          <w:color w:val="auto"/>
        </w:rPr>
      </w:pPr>
      <w:r>
        <w:rPr>
          <w:rFonts w:hint="eastAsia"/>
          <w:color w:val="auto"/>
        </w:rPr>
        <w:t>4.4.4以联合体形式参加政府采购活动的，其投诉应当由组成联合体的所有供应商共同提出。</w:t>
      </w:r>
    </w:p>
    <w:p w14:paraId="351E1F0D">
      <w:pPr>
        <w:pStyle w:val="577"/>
        <w:shd w:val="clear" w:color="auto" w:fill="FFFFFF"/>
        <w:snapToGrid w:val="0"/>
        <w:spacing w:after="240" w:afterAutospacing="0" w:line="360" w:lineRule="auto"/>
        <w:ind w:firstLine="400"/>
        <w:contextualSpacing/>
        <w:rPr>
          <w:rFonts w:hint="eastAsia"/>
          <w:color w:val="auto"/>
        </w:rPr>
      </w:pPr>
      <w:r>
        <w:rPr>
          <w:rFonts w:hint="eastAsia"/>
          <w:color w:val="auto"/>
        </w:rPr>
        <w:t>4.4.5根据政府采购行政裁决省市区三级联动试点工作安排，杭州市本级</w:t>
      </w:r>
      <w:r>
        <w:rPr>
          <w:rFonts w:hint="eastAsia"/>
          <w:color w:val="auto"/>
          <w:lang w:eastAsia="zh-CN"/>
        </w:rPr>
        <w:t>及各区、县（市）</w:t>
      </w:r>
      <w:r>
        <w:rPr>
          <w:rFonts w:hint="eastAsia"/>
          <w:color w:val="auto"/>
        </w:rPr>
        <w:t>政府采购项目投诉材料可寄送至浙江省政府采购行政裁决服务中心（杭州），地址：</w:t>
      </w:r>
      <w:r>
        <w:rPr>
          <w:rFonts w:hint="eastAsia"/>
          <w:color w:val="auto"/>
          <w:lang w:eastAsia="zh-CN"/>
        </w:rPr>
        <w:t>杭州市上城区清泰街549号城建综合大楼11楼</w:t>
      </w:r>
      <w:r>
        <w:rPr>
          <w:rFonts w:hint="eastAsia"/>
          <w:color w:val="auto"/>
        </w:rPr>
        <w:t>（快递仅限ems或顺丰）</w:t>
      </w:r>
      <w:r>
        <w:rPr>
          <w:rFonts w:hint="eastAsia"/>
          <w:color w:val="auto"/>
          <w:lang w:eastAsia="zh-CN"/>
        </w:rPr>
        <w:t>，</w:t>
      </w:r>
      <w:r>
        <w:rPr>
          <w:rFonts w:hint="eastAsia"/>
          <w:color w:val="auto"/>
        </w:rPr>
        <w:t>收件人：王女士，电话：</w:t>
      </w:r>
      <w:r>
        <w:rPr>
          <w:rFonts w:hint="eastAsia"/>
          <w:color w:val="auto"/>
          <w:lang w:eastAsia="zh-CN"/>
        </w:rPr>
        <w:t>0571-87227671</w:t>
      </w:r>
      <w:r>
        <w:rPr>
          <w:rFonts w:hint="eastAsia"/>
          <w:color w:val="auto"/>
        </w:rPr>
        <w:t>。</w:t>
      </w:r>
    </w:p>
    <w:p w14:paraId="6C196016">
      <w:pPr>
        <w:pStyle w:val="577"/>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6F2A739">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603F540B">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330D4817">
      <w:pPr>
        <w:pStyle w:val="93"/>
        <w:snapToGrid w:val="0"/>
        <w:spacing w:before="0"/>
        <w:ind w:firstLine="360"/>
        <w:rPr>
          <w:rFonts w:ascii="宋体" w:hAnsi="宋体" w:cs="宋体"/>
          <w:color w:val="auto"/>
          <w:sz w:val="18"/>
          <w:szCs w:val="18"/>
        </w:rPr>
      </w:pPr>
    </w:p>
    <w:p w14:paraId="6854A1FA">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6FC8C02A">
      <w:pPr>
        <w:pStyle w:val="33"/>
        <w:spacing w:line="360" w:lineRule="auto"/>
        <w:rPr>
          <w:rFonts w:hAnsi="宋体" w:cs="宋体"/>
          <w:b/>
          <w:color w:val="auto"/>
          <w:sz w:val="24"/>
          <w:szCs w:val="24"/>
        </w:rPr>
      </w:pPr>
      <w:r>
        <w:rPr>
          <w:rFonts w:hint="eastAsia" w:hAnsi="宋体" w:cs="宋体"/>
          <w:b/>
          <w:color w:val="auto"/>
          <w:sz w:val="24"/>
          <w:szCs w:val="24"/>
        </w:rPr>
        <w:t>5．招标文件的构成</w:t>
      </w:r>
    </w:p>
    <w:p w14:paraId="37F85A4A">
      <w:pPr>
        <w:pStyle w:val="33"/>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44775339">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3CB412A1">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8B0552E">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128E6979">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37BDDEE5">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1815F788">
      <w:pPr>
        <w:pStyle w:val="33"/>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DA03D66">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771FD97D">
      <w:pPr>
        <w:pStyle w:val="33"/>
        <w:spacing w:line="360" w:lineRule="auto"/>
        <w:rPr>
          <w:rFonts w:hAnsi="宋体" w:cs="宋体"/>
          <w:b/>
          <w:color w:val="auto"/>
          <w:sz w:val="24"/>
          <w:szCs w:val="24"/>
        </w:rPr>
      </w:pPr>
      <w:r>
        <w:rPr>
          <w:rFonts w:hint="eastAsia" w:hAnsi="宋体" w:cs="宋体"/>
          <w:b/>
          <w:color w:val="auto"/>
          <w:sz w:val="24"/>
          <w:szCs w:val="24"/>
        </w:rPr>
        <w:t>6. 招标文件的澄清、修改</w:t>
      </w:r>
    </w:p>
    <w:p w14:paraId="482A1793">
      <w:pPr>
        <w:pStyle w:val="93"/>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6.1已获取招标文件的潜在投标人，若有问题需要澄清，应于投标截止时间前，以书面形式向采购机构提出。</w:t>
      </w:r>
    </w:p>
    <w:p w14:paraId="2CD8842F">
      <w:pPr>
        <w:pStyle w:val="93"/>
        <w:snapToGrid w:val="0"/>
        <w:spacing w:before="0"/>
        <w:ind w:firstLine="480"/>
        <w:rPr>
          <w:rFonts w:ascii="宋体" w:hAnsi="宋体" w:cs="宋体"/>
          <w:color w:val="auto"/>
        </w:rPr>
      </w:pPr>
      <w:r>
        <w:rPr>
          <w:rFonts w:hint="eastAsia" w:ascii="宋体" w:hAnsi="宋体" w:cs="宋体"/>
          <w:color w:val="auto"/>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4367925C">
      <w:pPr>
        <w:pStyle w:val="23"/>
        <w:rPr>
          <w:rFonts w:hAnsi="宋体" w:cs="宋体"/>
          <w:color w:val="auto"/>
          <w:sz w:val="18"/>
          <w:szCs w:val="18"/>
          <w:lang w:val="en-US"/>
        </w:rPr>
      </w:pPr>
      <w:r>
        <w:rPr>
          <w:rFonts w:hint="eastAsia" w:hAnsi="宋体" w:cs="宋体"/>
          <w:color w:val="auto"/>
          <w:szCs w:val="24"/>
          <w:lang w:val="en-US"/>
        </w:rPr>
        <w:t xml:space="preserve">    </w:t>
      </w:r>
    </w:p>
    <w:p w14:paraId="176E178F">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04E8B33">
      <w:pPr>
        <w:pStyle w:val="33"/>
        <w:spacing w:line="360" w:lineRule="auto"/>
        <w:rPr>
          <w:rFonts w:hAnsi="宋体" w:cs="宋体"/>
          <w:b/>
          <w:color w:val="auto"/>
          <w:sz w:val="24"/>
          <w:szCs w:val="24"/>
        </w:rPr>
      </w:pPr>
      <w:r>
        <w:rPr>
          <w:rFonts w:hint="eastAsia" w:hAnsi="宋体" w:cs="宋体"/>
          <w:b/>
          <w:color w:val="auto"/>
          <w:sz w:val="24"/>
          <w:szCs w:val="24"/>
        </w:rPr>
        <w:t>7. 招标文件的获取</w:t>
      </w:r>
    </w:p>
    <w:p w14:paraId="4BFE8737">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53C19A9">
      <w:pPr>
        <w:pStyle w:val="33"/>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2272193E">
      <w:pPr>
        <w:pStyle w:val="33"/>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90BBF58">
      <w:pPr>
        <w:pStyle w:val="33"/>
        <w:spacing w:line="360" w:lineRule="auto"/>
        <w:rPr>
          <w:rFonts w:hAnsi="宋体" w:cs="宋体"/>
          <w:b/>
          <w:color w:val="auto"/>
          <w:szCs w:val="24"/>
        </w:rPr>
      </w:pPr>
      <w:r>
        <w:rPr>
          <w:rFonts w:hint="eastAsia" w:hAnsi="宋体" w:cs="宋体"/>
          <w:b/>
          <w:color w:val="auto"/>
          <w:kern w:val="28"/>
          <w:sz w:val="24"/>
          <w:szCs w:val="24"/>
        </w:rPr>
        <w:t>9.投标保证金</w:t>
      </w:r>
    </w:p>
    <w:p w14:paraId="2C902625">
      <w:pPr>
        <w:pStyle w:val="1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07BEDAC">
      <w:pPr>
        <w:pStyle w:val="33"/>
        <w:spacing w:line="360" w:lineRule="auto"/>
        <w:rPr>
          <w:rFonts w:hAnsi="宋体" w:cs="宋体"/>
          <w:b/>
          <w:color w:val="auto"/>
          <w:sz w:val="24"/>
          <w:szCs w:val="24"/>
        </w:rPr>
      </w:pPr>
      <w:r>
        <w:rPr>
          <w:rFonts w:hint="eastAsia" w:hAnsi="宋体" w:cs="宋体"/>
          <w:b/>
          <w:color w:val="auto"/>
          <w:sz w:val="24"/>
          <w:szCs w:val="24"/>
        </w:rPr>
        <w:t>10. 投标文件的语言</w:t>
      </w:r>
    </w:p>
    <w:p w14:paraId="242A48EE">
      <w:pPr>
        <w:autoSpaceDE w:val="0"/>
        <w:autoSpaceDN w:val="0"/>
        <w:spacing w:line="360" w:lineRule="auto"/>
        <w:ind w:firstLine="480" w:firstLineChars="200"/>
        <w:rPr>
          <w:rFonts w:hint="eastAsia" w:ascii="宋体" w:hAnsi="宋体" w:cs="宋体"/>
          <w:color w:val="auto"/>
          <w:sz w:val="24"/>
        </w:rPr>
      </w:pPr>
      <w:r>
        <w:rPr>
          <w:rFonts w:hint="eastAsia" w:ascii="宋体" w:hAnsi="宋体" w:cs="宋体"/>
          <w:color w:val="auto"/>
          <w:sz w:val="24"/>
        </w:rPr>
        <w:t>投标文件及投标人与采购有关的来往通知、函件和文件均应使用中文。</w:t>
      </w:r>
    </w:p>
    <w:p w14:paraId="662E9DA8">
      <w:pPr>
        <w:pStyle w:val="33"/>
        <w:spacing w:line="360" w:lineRule="auto"/>
        <w:rPr>
          <w:rFonts w:hAnsi="宋体" w:cs="宋体"/>
          <w:b/>
          <w:color w:val="auto"/>
          <w:sz w:val="24"/>
          <w:szCs w:val="24"/>
        </w:rPr>
      </w:pPr>
      <w:r>
        <w:rPr>
          <w:rFonts w:hint="eastAsia" w:hAnsi="宋体" w:cs="宋体"/>
          <w:b/>
          <w:color w:val="auto"/>
          <w:sz w:val="24"/>
          <w:szCs w:val="24"/>
        </w:rPr>
        <w:t>11. 投标文件的组成</w:t>
      </w:r>
    </w:p>
    <w:p w14:paraId="64A6618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03B49260">
      <w:pPr>
        <w:snapToGrid w:val="0"/>
        <w:spacing w:line="360" w:lineRule="auto"/>
        <w:ind w:firstLine="720" w:firstLineChars="300"/>
        <w:rPr>
          <w:rFonts w:ascii="宋体" w:hAnsi="宋体" w:cs="宋体"/>
          <w:b/>
          <w:bCs/>
          <w:color w:val="auto"/>
          <w:sz w:val="24"/>
        </w:rPr>
      </w:pPr>
      <w:r>
        <w:rPr>
          <w:rFonts w:hint="eastAsia" w:ascii="宋体" w:hAnsi="宋体" w:eastAsia="宋体" w:cs="宋体"/>
          <w:color w:val="auto"/>
          <w:sz w:val="24"/>
        </w:rPr>
        <w:t>▲</w:t>
      </w:r>
      <w:r>
        <w:rPr>
          <w:rFonts w:hint="eastAsia" w:ascii="宋体" w:hAnsi="宋体" w:cs="宋体"/>
          <w:b w:val="0"/>
          <w:bCs w:val="0"/>
          <w:color w:val="auto"/>
          <w:sz w:val="24"/>
        </w:rPr>
        <w:t>11.1.1符合参加政府采购活动应当具备的一般条件的承诺函；</w:t>
      </w:r>
    </w:p>
    <w:p w14:paraId="425B005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r>
        <w:rPr>
          <w:rFonts w:hint="eastAsia" w:ascii="宋体" w:hAnsi="宋体" w:cs="宋体"/>
          <w:snapToGrid w:val="0"/>
          <w:color w:val="auto"/>
          <w:kern w:val="28"/>
          <w:sz w:val="24"/>
          <w:szCs w:val="20"/>
        </w:rPr>
        <w:t>联合协议（如果有)；</w:t>
      </w:r>
    </w:p>
    <w:p w14:paraId="78DC7F3C">
      <w:pPr>
        <w:snapToGrid w:val="0"/>
        <w:spacing w:line="360" w:lineRule="auto"/>
        <w:ind w:firstLine="720" w:firstLineChars="300"/>
        <w:rPr>
          <w:rFonts w:hint="eastAsia" w:ascii="宋体" w:hAnsi="宋体" w:eastAsia="宋体" w:cs="宋体"/>
          <w:color w:val="auto"/>
          <w:sz w:val="24"/>
        </w:rPr>
      </w:pPr>
      <w:r>
        <w:rPr>
          <w:rFonts w:hint="eastAsia" w:ascii="宋体" w:hAnsi="宋体" w:eastAsia="宋体" w:cs="宋体"/>
          <w:color w:val="auto"/>
          <w:sz w:val="24"/>
        </w:rPr>
        <w:t>▲</w:t>
      </w:r>
      <w:r>
        <w:rPr>
          <w:rFonts w:hint="eastAsia" w:ascii="宋体" w:hAnsi="宋体" w:cs="宋体"/>
          <w:b w:val="0"/>
          <w:bCs w:val="0"/>
          <w:sz w:val="24"/>
        </w:rPr>
        <w:t>1</w:t>
      </w:r>
      <w:r>
        <w:rPr>
          <w:rFonts w:ascii="宋体" w:hAnsi="宋体" w:cs="宋体"/>
          <w:b w:val="0"/>
          <w:bCs w:val="0"/>
          <w:sz w:val="24"/>
        </w:rPr>
        <w:t>1.1.</w:t>
      </w:r>
      <w:r>
        <w:rPr>
          <w:rFonts w:hint="eastAsia" w:ascii="宋体" w:hAnsi="宋体" w:cs="宋体"/>
          <w:b w:val="0"/>
          <w:bCs w:val="0"/>
          <w:sz w:val="24"/>
          <w:lang w:val="en-US" w:eastAsia="zh-CN"/>
        </w:rPr>
        <w:t>3</w:t>
      </w:r>
      <w:r>
        <w:rPr>
          <w:rFonts w:hint="eastAsia" w:ascii="宋体" w:hAnsi="宋体" w:cs="宋体"/>
          <w:b w:val="0"/>
          <w:bCs w:val="0"/>
          <w:color w:val="000000"/>
          <w:sz w:val="24"/>
          <w:szCs w:val="21"/>
        </w:rPr>
        <w:t xml:space="preserve">法人或者其他组织机构的营业执照（扫描件或复印件加盖公章）或事业法人登记证书或其他工商等登记证明材料； </w:t>
      </w:r>
    </w:p>
    <w:p w14:paraId="68BE7002">
      <w:pPr>
        <w:snapToGrid w:val="0"/>
        <w:spacing w:line="360" w:lineRule="auto"/>
        <w:ind w:firstLine="720" w:firstLineChars="300"/>
        <w:rPr>
          <w:rFonts w:hint="eastAsia" w:ascii="宋体" w:hAnsi="宋体" w:eastAsia="宋体" w:cs="宋体"/>
          <w:b/>
          <w:bCs/>
          <w:color w:val="auto"/>
          <w:sz w:val="24"/>
          <w:highlight w:val="none"/>
          <w:lang w:eastAsia="zh-CN"/>
        </w:rPr>
      </w:pPr>
      <w:r>
        <w:rPr>
          <w:rFonts w:hint="eastAsia" w:ascii="宋体" w:hAnsi="宋体" w:eastAsia="宋体" w:cs="宋体"/>
          <w:color w:val="auto"/>
          <w:sz w:val="24"/>
        </w:rPr>
        <w:t>▲</w:t>
      </w:r>
      <w:r>
        <w:rPr>
          <w:rFonts w:hint="eastAsia" w:ascii="宋体" w:hAnsi="宋体" w:cs="宋体"/>
          <w:b w:val="0"/>
          <w:bCs w:val="0"/>
          <w:color w:val="auto"/>
          <w:sz w:val="24"/>
        </w:rPr>
        <w:t>11.1.</w:t>
      </w:r>
      <w:r>
        <w:rPr>
          <w:rFonts w:hint="eastAsia" w:ascii="宋体" w:hAnsi="宋体" w:cs="宋体"/>
          <w:b w:val="0"/>
          <w:bCs w:val="0"/>
          <w:color w:val="auto"/>
          <w:sz w:val="24"/>
          <w:lang w:val="en-US" w:eastAsia="zh-CN"/>
        </w:rPr>
        <w:t>4</w:t>
      </w:r>
      <w:r>
        <w:rPr>
          <w:rFonts w:hint="eastAsia" w:ascii="宋体" w:hAnsi="宋体" w:cs="宋体"/>
          <w:b w:val="0"/>
          <w:bCs w:val="0"/>
          <w:color w:val="auto"/>
          <w:sz w:val="24"/>
        </w:rPr>
        <w:t>落实政府采购政策需满足的资格要求</w:t>
      </w:r>
      <w:r>
        <w:rPr>
          <w:rFonts w:hint="eastAsia" w:ascii="宋体" w:hAnsi="宋体" w:cs="宋体"/>
          <w:b w:val="0"/>
          <w:bCs w:val="0"/>
          <w:snapToGrid w:val="0"/>
          <w:color w:val="auto"/>
          <w:kern w:val="28"/>
          <w:sz w:val="24"/>
          <w:szCs w:val="20"/>
          <w:lang w:eastAsia="zh-CN"/>
        </w:rPr>
        <w:t>：</w:t>
      </w:r>
      <w:r>
        <w:rPr>
          <w:rFonts w:hint="eastAsia" w:ascii="宋体" w:hAnsi="宋体" w:eastAsia="宋体" w:cs="宋体"/>
          <w:b/>
          <w:bCs/>
          <w:color w:val="auto"/>
          <w:sz w:val="24"/>
          <w:highlight w:val="none"/>
          <w:lang w:eastAsia="zh-CN"/>
        </w:rPr>
        <w:t>本项目为专门面向</w:t>
      </w:r>
      <w:r>
        <w:rPr>
          <w:rFonts w:hint="eastAsia" w:ascii="宋体" w:hAnsi="宋体" w:cs="宋体"/>
          <w:b/>
          <w:bCs/>
          <w:color w:val="auto"/>
          <w:sz w:val="24"/>
          <w:highlight w:val="none"/>
          <w:lang w:val="en-US" w:eastAsia="zh-CN"/>
        </w:rPr>
        <w:t>中</w:t>
      </w:r>
      <w:r>
        <w:rPr>
          <w:rFonts w:hint="eastAsia" w:ascii="宋体" w:hAnsi="宋体" w:cs="宋体"/>
          <w:b/>
          <w:bCs/>
          <w:color w:val="auto"/>
          <w:sz w:val="24"/>
          <w:highlight w:val="none"/>
          <w:lang w:eastAsia="zh-CN"/>
        </w:rPr>
        <w:t>小</w:t>
      </w:r>
      <w:r>
        <w:rPr>
          <w:rFonts w:hint="eastAsia" w:ascii="宋体" w:hAnsi="宋体" w:eastAsia="宋体" w:cs="宋体"/>
          <w:b/>
          <w:bCs/>
          <w:color w:val="auto"/>
          <w:sz w:val="24"/>
          <w:highlight w:val="none"/>
          <w:lang w:eastAsia="zh-CN"/>
        </w:rPr>
        <w:t>企业采购的项目,投标单位应为</w:t>
      </w:r>
      <w:r>
        <w:rPr>
          <w:rFonts w:hint="eastAsia" w:ascii="宋体" w:hAnsi="宋体" w:cs="宋体"/>
          <w:b/>
          <w:bCs/>
          <w:color w:val="auto"/>
          <w:sz w:val="24"/>
          <w:highlight w:val="none"/>
          <w:lang w:val="en-US" w:eastAsia="zh-CN"/>
        </w:rPr>
        <w:t>中</w:t>
      </w:r>
      <w:r>
        <w:rPr>
          <w:rFonts w:hint="eastAsia" w:ascii="宋体" w:hAnsi="宋体" w:eastAsia="宋体" w:cs="宋体"/>
          <w:b/>
          <w:bCs/>
          <w:color w:val="auto"/>
          <w:sz w:val="24"/>
          <w:highlight w:val="none"/>
          <w:lang w:eastAsia="zh-CN"/>
        </w:rPr>
        <w:t>小型企业或微企业或监狱企业和残疾人福利性单位</w:t>
      </w:r>
      <w:r>
        <w:rPr>
          <w:rFonts w:hint="eastAsia" w:ascii="宋体" w:hAnsi="宋体" w:eastAsia="宋体" w:cs="宋体"/>
          <w:b/>
          <w:bCs/>
          <w:color w:val="auto"/>
          <w:sz w:val="24"/>
          <w:highlight w:val="none"/>
        </w:rPr>
        <w:t>；</w:t>
      </w:r>
      <w:r>
        <w:rPr>
          <w:rFonts w:hint="eastAsia" w:ascii="宋体" w:hAnsi="宋体" w:eastAsia="宋体" w:cs="宋体"/>
          <w:b/>
          <w:bCs/>
          <w:color w:val="auto"/>
          <w:sz w:val="24"/>
          <w:lang w:eastAsia="zh-CN"/>
        </w:rPr>
        <w:t>投标时提供中小企业</w:t>
      </w:r>
      <w:r>
        <w:rPr>
          <w:rFonts w:hint="eastAsia" w:ascii="宋体" w:hAnsi="宋体" w:cs="宋体"/>
          <w:b/>
          <w:bCs/>
          <w:color w:val="auto"/>
          <w:sz w:val="24"/>
          <w:lang w:eastAsia="zh-CN"/>
        </w:rPr>
        <w:t>声</w:t>
      </w:r>
      <w:r>
        <w:rPr>
          <w:rFonts w:hint="eastAsia" w:ascii="宋体" w:hAnsi="宋体" w:eastAsia="宋体" w:cs="宋体"/>
          <w:b/>
          <w:bCs/>
          <w:color w:val="auto"/>
          <w:sz w:val="24"/>
          <w:lang w:eastAsia="zh-CN"/>
        </w:rPr>
        <w:t>明函（格式后附），</w:t>
      </w:r>
      <w:r>
        <w:rPr>
          <w:rFonts w:hint="eastAsia" w:ascii="宋体" w:hAnsi="宋体" w:eastAsia="宋体" w:cs="宋体"/>
          <w:b/>
          <w:bCs/>
          <w:color w:val="auto"/>
          <w:sz w:val="24"/>
          <w:highlight w:val="none"/>
          <w:lang w:eastAsia="zh-CN"/>
        </w:rPr>
        <w:t>否则其投标文件作无效投标处理。</w:t>
      </w:r>
    </w:p>
    <w:p w14:paraId="67039577">
      <w:pPr>
        <w:snapToGrid w:val="0"/>
        <w:spacing w:line="360" w:lineRule="auto"/>
        <w:ind w:firstLine="960" w:firstLineChars="400"/>
        <w:rPr>
          <w:rFonts w:hint="eastAsia" w:ascii="宋体" w:hAnsi="宋体" w:eastAsia="宋体" w:cs="宋体"/>
          <w:color w:val="auto"/>
          <w:sz w:val="24"/>
          <w:lang w:val="en-US" w:eastAsia="zh-CN"/>
        </w:rPr>
      </w:pPr>
      <w:r>
        <w:rPr>
          <w:rFonts w:hint="eastAsia" w:ascii="宋体" w:hAnsi="宋体" w:cs="宋体"/>
          <w:color w:val="auto"/>
          <w:sz w:val="24"/>
        </w:rPr>
        <w:t>11.1.</w:t>
      </w:r>
      <w:r>
        <w:rPr>
          <w:rFonts w:hint="eastAsia" w:ascii="宋体" w:hAnsi="宋体" w:cs="宋体"/>
          <w:color w:val="auto"/>
          <w:sz w:val="24"/>
          <w:lang w:val="en-US" w:eastAsia="zh-CN"/>
        </w:rPr>
        <w:t>5</w:t>
      </w:r>
      <w:r>
        <w:rPr>
          <w:rFonts w:hint="eastAsia" w:ascii="宋体" w:hAnsi="宋体" w:cs="宋体"/>
          <w:color w:val="auto"/>
          <w:sz w:val="24"/>
        </w:rPr>
        <w:t>本项目的特定资格要求</w:t>
      </w:r>
      <w:r>
        <w:rPr>
          <w:rFonts w:hint="eastAsia" w:ascii="宋体" w:hAnsi="宋体" w:cs="宋体"/>
          <w:color w:val="auto"/>
          <w:sz w:val="24"/>
          <w:lang w:eastAsia="zh-CN"/>
        </w:rPr>
        <w:t>：无</w:t>
      </w:r>
      <w:r>
        <w:rPr>
          <w:rFonts w:hint="eastAsia" w:ascii="宋体" w:hAnsi="宋体" w:cs="宋体"/>
          <w:color w:val="auto"/>
          <w:sz w:val="24"/>
        </w:rPr>
        <w:t>。</w:t>
      </w:r>
    </w:p>
    <w:p w14:paraId="3D7B8E00">
      <w:pPr>
        <w:snapToGrid w:val="0"/>
        <w:spacing w:line="360" w:lineRule="auto"/>
        <w:ind w:firstLine="964" w:firstLineChars="400"/>
        <w:rPr>
          <w:rFonts w:hint="eastAsia" w:ascii="宋体" w:hAnsi="宋体" w:eastAsia="宋体" w:cs="宋体"/>
          <w:color w:val="auto"/>
          <w:sz w:val="24"/>
          <w:lang w:val="zh-CN" w:eastAsia="zh-CN"/>
        </w:rPr>
      </w:pPr>
      <w:r>
        <w:rPr>
          <w:rFonts w:hint="eastAsia" w:ascii="宋体" w:hAnsi="宋体" w:cs="宋体"/>
          <w:b/>
          <w:bCs/>
          <w:color w:val="auto"/>
          <w:sz w:val="24"/>
        </w:rPr>
        <w:t>注：上述资格条件审查材料未响应提供的，视为资格审查不通过。上述内容部分格式及内容详见“</w:t>
      </w:r>
      <w:r>
        <w:rPr>
          <w:rFonts w:hint="eastAsia" w:ascii="宋体" w:hAnsi="宋体" w:cs="宋体"/>
          <w:color w:val="auto"/>
          <w:sz w:val="24"/>
        </w:rPr>
        <w:t>第六部分  应提交的有关格式范例”。</w:t>
      </w:r>
      <w:r>
        <w:rPr>
          <w:rFonts w:hint="eastAsia" w:ascii="宋体" w:hAnsi="宋体" w:cs="宋体"/>
          <w:b/>
          <w:bCs/>
          <w:color w:val="auto"/>
          <w:sz w:val="24"/>
          <w:lang w:eastAsia="zh-CN"/>
        </w:rPr>
        <w:t>未提供格式的，根据需求及要求自行草拟。</w:t>
      </w:r>
    </w:p>
    <w:p w14:paraId="21F39502">
      <w:pPr>
        <w:snapToGrid w:val="0"/>
        <w:spacing w:line="360" w:lineRule="auto"/>
        <w:ind w:firstLine="482" w:firstLineChars="200"/>
        <w:rPr>
          <w:rFonts w:ascii="宋体" w:hAnsi="宋体" w:cs="宋体"/>
          <w:b/>
          <w:bCs/>
          <w:color w:val="auto"/>
          <w:sz w:val="24"/>
          <w:lang w:val="zh-CN"/>
        </w:rPr>
      </w:pPr>
      <w:r>
        <w:rPr>
          <w:rFonts w:hint="eastAsia" w:ascii="宋体" w:hAnsi="宋体" w:cs="宋体"/>
          <w:b/>
          <w:bCs/>
          <w:color w:val="auto"/>
          <w:sz w:val="24"/>
          <w:lang w:val="zh-CN"/>
        </w:rPr>
        <w:t>11.</w:t>
      </w:r>
      <w:r>
        <w:rPr>
          <w:rFonts w:hint="eastAsia" w:ascii="宋体" w:hAnsi="宋体" w:cs="宋体"/>
          <w:b/>
          <w:bCs/>
          <w:color w:val="auto"/>
          <w:sz w:val="24"/>
        </w:rPr>
        <w:t>2</w:t>
      </w:r>
      <w:r>
        <w:rPr>
          <w:rFonts w:hint="eastAsia" w:ascii="宋体" w:hAnsi="宋体" w:cs="宋体"/>
          <w:b/>
          <w:bCs/>
          <w:color w:val="auto"/>
          <w:sz w:val="24"/>
          <w:lang w:val="zh-CN"/>
        </w:rPr>
        <w:t xml:space="preserve">  </w:t>
      </w:r>
      <w:r>
        <w:rPr>
          <w:rFonts w:hint="eastAsia" w:ascii="宋体" w:hAnsi="宋体" w:cs="宋体"/>
          <w:b/>
          <w:bCs/>
          <w:color w:val="auto"/>
          <w:sz w:val="24"/>
        </w:rPr>
        <w:t>商务技术</w:t>
      </w:r>
      <w:r>
        <w:rPr>
          <w:rFonts w:hint="eastAsia" w:ascii="宋体" w:hAnsi="宋体" w:cs="宋体"/>
          <w:b/>
          <w:bCs/>
          <w:color w:val="auto"/>
          <w:sz w:val="24"/>
          <w:lang w:val="zh-CN"/>
        </w:rPr>
        <w:t>文件：</w:t>
      </w:r>
    </w:p>
    <w:p w14:paraId="1F06079D">
      <w:pPr>
        <w:snapToGrid w:val="0"/>
        <w:spacing w:line="360" w:lineRule="auto"/>
        <w:ind w:firstLine="720" w:firstLineChars="3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11.2.1投标函；</w:t>
      </w:r>
      <w:r>
        <w:rPr>
          <w:rFonts w:hint="eastAsia" w:ascii="宋体" w:hAnsi="宋体" w:cs="宋体"/>
          <w:b w:val="0"/>
          <w:bCs w:val="0"/>
          <w:color w:val="auto"/>
          <w:sz w:val="24"/>
          <w:lang w:val="zh-CN"/>
        </w:rPr>
        <w:t xml:space="preserve"> </w:t>
      </w:r>
    </w:p>
    <w:p w14:paraId="6BCD2E07">
      <w:pPr>
        <w:snapToGrid w:val="0"/>
        <w:spacing w:line="360" w:lineRule="auto"/>
        <w:ind w:firstLine="720" w:firstLineChars="300"/>
        <w:rPr>
          <w:rFonts w:ascii="宋体" w:hAnsi="宋体" w:cs="宋体"/>
          <w:b w:val="0"/>
          <w:bCs w:val="0"/>
          <w:color w:val="auto"/>
          <w:sz w:val="24"/>
        </w:rPr>
      </w:pPr>
      <w:r>
        <w:rPr>
          <w:rFonts w:hint="eastAsia" w:ascii="宋体" w:hAnsi="宋体" w:eastAsia="宋体" w:cs="宋体"/>
          <w:b w:val="0"/>
          <w:bCs w:val="0"/>
          <w:color w:val="auto"/>
          <w:sz w:val="24"/>
        </w:rPr>
        <w:t>▲</w:t>
      </w:r>
      <w:r>
        <w:rPr>
          <w:rFonts w:hint="eastAsia" w:ascii="宋体" w:hAnsi="宋体" w:cs="宋体"/>
          <w:b w:val="0"/>
          <w:bCs w:val="0"/>
          <w:color w:val="auto"/>
          <w:sz w:val="24"/>
        </w:rPr>
        <w:t>11.2.2授权委托书或法定代表人（单位负责人、自然人本人）身份证明；</w:t>
      </w:r>
    </w:p>
    <w:p w14:paraId="5D66701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2559EED0">
      <w:pPr>
        <w:snapToGrid w:val="0"/>
        <w:spacing w:line="360" w:lineRule="auto"/>
        <w:ind w:firstLine="960" w:firstLineChars="400"/>
        <w:rPr>
          <w:rFonts w:ascii="宋体" w:hAnsi="宋体" w:cs="宋体"/>
          <w:b w:val="0"/>
          <w:bCs w:val="0"/>
          <w:color w:val="auto"/>
          <w:sz w:val="24"/>
        </w:rPr>
      </w:pPr>
      <w:r>
        <w:rPr>
          <w:rFonts w:hint="eastAsia" w:ascii="宋体" w:hAnsi="宋体" w:cs="宋体"/>
          <w:b w:val="0"/>
          <w:bCs w:val="0"/>
          <w:color w:val="auto"/>
          <w:sz w:val="24"/>
        </w:rPr>
        <w:t>11.2.</w:t>
      </w:r>
      <w:r>
        <w:rPr>
          <w:rFonts w:ascii="宋体" w:hAnsi="宋体" w:cs="宋体"/>
          <w:b w:val="0"/>
          <w:bCs w:val="0"/>
          <w:color w:val="auto"/>
          <w:sz w:val="24"/>
        </w:rPr>
        <w:t>4</w:t>
      </w:r>
      <w:r>
        <w:rPr>
          <w:rFonts w:hint="eastAsia" w:ascii="宋体" w:hAnsi="宋体" w:cs="宋体"/>
          <w:b w:val="0"/>
          <w:bCs w:val="0"/>
          <w:color w:val="auto"/>
          <w:sz w:val="24"/>
        </w:rPr>
        <w:t>符合性审查资料；</w:t>
      </w:r>
    </w:p>
    <w:p w14:paraId="19E2D0B7">
      <w:pPr>
        <w:snapToGrid w:val="0"/>
        <w:spacing w:line="360" w:lineRule="auto"/>
        <w:ind w:left="420" w:leftChars="200" w:firstLine="480" w:firstLineChars="200"/>
        <w:rPr>
          <w:rFonts w:ascii="宋体" w:hAnsi="宋体" w:cs="宋体"/>
          <w:b w:val="0"/>
          <w:bCs w:val="0"/>
          <w:color w:val="auto"/>
          <w:sz w:val="24"/>
          <w:szCs w:val="24"/>
        </w:rPr>
      </w:pPr>
      <w:r>
        <w:rPr>
          <w:rFonts w:hint="eastAsia" w:ascii="宋体" w:hAnsi="宋体" w:cs="宋体"/>
          <w:b w:val="0"/>
          <w:bCs w:val="0"/>
          <w:color w:val="auto"/>
          <w:sz w:val="24"/>
        </w:rPr>
        <w:t>11.2.</w:t>
      </w:r>
      <w:r>
        <w:rPr>
          <w:rFonts w:ascii="宋体" w:hAnsi="宋体" w:cs="宋体"/>
          <w:b w:val="0"/>
          <w:bCs w:val="0"/>
          <w:color w:val="auto"/>
          <w:sz w:val="24"/>
        </w:rPr>
        <w:t>5</w:t>
      </w:r>
      <w:r>
        <w:rPr>
          <w:rFonts w:hint="eastAsia" w:ascii="宋体" w:hAnsi="宋体" w:cs="宋体"/>
          <w:b w:val="0"/>
          <w:bCs w:val="0"/>
          <w:color w:val="auto"/>
          <w:sz w:val="24"/>
        </w:rPr>
        <w:t>评标标准相应的商务技术资料；</w:t>
      </w:r>
      <w:r>
        <w:rPr>
          <w:rFonts w:hint="eastAsia" w:ascii="宋体" w:hAnsi="宋体" w:cs="宋体"/>
          <w:b w:val="0"/>
          <w:bCs w:val="0"/>
          <w:color w:val="auto"/>
          <w:sz w:val="24"/>
          <w:szCs w:val="24"/>
        </w:rPr>
        <w:t>（按招标文件第四部分评标办法前附表中“投标文件中评标标准相应的商务技术资料目录”提供资料）</w:t>
      </w:r>
    </w:p>
    <w:p w14:paraId="00BEC8E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5D32BDB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1AB326A1">
      <w:pPr>
        <w:snapToGrid w:val="0"/>
        <w:spacing w:line="360" w:lineRule="auto"/>
        <w:ind w:firstLine="720" w:firstLineChars="300"/>
        <w:rPr>
          <w:rFonts w:hint="eastAsia" w:ascii="宋体" w:hAnsi="宋体" w:cs="宋体"/>
          <w:color w:val="auto"/>
          <w:sz w:val="24"/>
          <w:lang w:val="zh-CN"/>
        </w:rPr>
      </w:pPr>
      <w:r>
        <w:rPr>
          <w:rFonts w:hint="eastAsia" w:ascii="宋体" w:hAnsi="宋体" w:eastAsia="宋体" w:cs="宋体"/>
          <w:color w:val="auto"/>
          <w:sz w:val="24"/>
        </w:rPr>
        <w:t>▲</w:t>
      </w:r>
      <w:r>
        <w:rPr>
          <w:rFonts w:hint="eastAsia" w:ascii="宋体" w:hAnsi="宋体" w:cs="宋体"/>
          <w:b w:val="0"/>
          <w:bCs w:val="0"/>
          <w:color w:val="auto"/>
          <w:sz w:val="24"/>
          <w:lang w:val="zh-CN"/>
        </w:rPr>
        <w:t>11.</w:t>
      </w:r>
      <w:r>
        <w:rPr>
          <w:rFonts w:hint="eastAsia" w:ascii="宋体" w:hAnsi="宋体" w:cs="宋体"/>
          <w:b w:val="0"/>
          <w:bCs w:val="0"/>
          <w:color w:val="auto"/>
          <w:sz w:val="24"/>
        </w:rPr>
        <w:t>2</w:t>
      </w:r>
      <w:r>
        <w:rPr>
          <w:rFonts w:hint="eastAsia" w:ascii="宋体" w:hAnsi="宋体" w:cs="宋体"/>
          <w:b w:val="0"/>
          <w:bCs w:val="0"/>
          <w:color w:val="auto"/>
          <w:sz w:val="24"/>
          <w:lang w:val="zh-CN"/>
        </w:rPr>
        <w:t>.</w:t>
      </w:r>
      <w:r>
        <w:rPr>
          <w:rFonts w:ascii="宋体" w:hAnsi="宋体" w:cs="宋体"/>
          <w:b w:val="0"/>
          <w:bCs w:val="0"/>
          <w:color w:val="auto"/>
          <w:sz w:val="24"/>
        </w:rPr>
        <w:t>8</w:t>
      </w:r>
      <w:r>
        <w:rPr>
          <w:rFonts w:hint="eastAsia" w:ascii="宋体" w:hAnsi="宋体" w:cs="宋体"/>
          <w:b w:val="0"/>
          <w:bCs w:val="0"/>
          <w:color w:val="auto"/>
          <w:sz w:val="24"/>
          <w:lang w:val="zh-CN"/>
        </w:rPr>
        <w:t>政府采购供应商廉洁自律承诺书；</w:t>
      </w:r>
    </w:p>
    <w:p w14:paraId="533F38A6">
      <w:pPr>
        <w:snapToGrid w:val="0"/>
        <w:spacing w:line="360" w:lineRule="auto"/>
        <w:ind w:firstLine="964" w:firstLineChars="400"/>
        <w:rPr>
          <w:rFonts w:hint="eastAsia" w:ascii="宋体" w:hAnsi="宋体" w:eastAsia="宋体" w:cs="宋体"/>
          <w:color w:val="auto"/>
          <w:sz w:val="24"/>
          <w:lang w:val="zh-CN" w:eastAsia="zh-CN"/>
        </w:rPr>
      </w:pPr>
      <w:r>
        <w:rPr>
          <w:rFonts w:hint="eastAsia" w:ascii="宋体" w:hAnsi="宋体" w:cs="宋体"/>
          <w:b/>
          <w:bCs/>
          <w:color w:val="auto"/>
          <w:sz w:val="24"/>
        </w:rPr>
        <w:t>注：上述内容部分格式及内容详见“第六部分  应提交的有关格式范例”。</w:t>
      </w:r>
      <w:r>
        <w:rPr>
          <w:rFonts w:hint="eastAsia" w:ascii="宋体" w:hAnsi="宋体" w:cs="宋体"/>
          <w:b/>
          <w:bCs/>
          <w:color w:val="auto"/>
          <w:sz w:val="24"/>
          <w:lang w:eastAsia="zh-CN"/>
        </w:rPr>
        <w:t>未提供格式的，根据需求及要求自行草拟。</w:t>
      </w:r>
    </w:p>
    <w:p w14:paraId="1B31FC0B">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01CA4366">
      <w:pPr>
        <w:snapToGrid w:val="0"/>
        <w:spacing w:line="360" w:lineRule="auto"/>
        <w:ind w:firstLine="960" w:firstLineChars="400"/>
        <w:rPr>
          <w:rFonts w:ascii="宋体" w:hAnsi="宋体" w:cs="宋体"/>
          <w:color w:val="auto"/>
          <w:sz w:val="24"/>
        </w:rPr>
      </w:pPr>
      <w:r>
        <w:rPr>
          <w:rFonts w:hint="eastAsia" w:ascii="宋体" w:hAnsi="宋体" w:eastAsia="宋体" w:cs="宋体"/>
          <w:color w:val="auto"/>
          <w:sz w:val="24"/>
        </w:rPr>
        <w:t>▲</w:t>
      </w:r>
      <w:r>
        <w:rPr>
          <w:rFonts w:hint="eastAsia" w:ascii="宋体" w:hAnsi="宋体" w:cs="宋体"/>
          <w:color w:val="auto"/>
          <w:sz w:val="24"/>
        </w:rPr>
        <w:t>11.3.1开标一览表（报价表）；</w:t>
      </w:r>
    </w:p>
    <w:p w14:paraId="1421D097">
      <w:pPr>
        <w:pStyle w:val="3"/>
        <w:adjustRightInd w:val="0"/>
        <w:snapToGrid w:val="0"/>
        <w:ind w:left="0" w:firstLine="1200" w:firstLineChars="500"/>
        <w:jc w:val="both"/>
        <w:rPr>
          <w:rFonts w:hint="eastAsia" w:ascii="宋体" w:hAnsi="宋体" w:cs="宋体"/>
          <w:b w:val="0"/>
          <w:bCs w:val="0"/>
          <w:snapToGrid w:val="0"/>
          <w:color w:val="auto"/>
          <w:kern w:val="28"/>
          <w:sz w:val="24"/>
          <w:szCs w:val="20"/>
          <w:lang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w:t>
      </w:r>
      <w:r>
        <w:rPr>
          <w:rFonts w:hint="eastAsia" w:ascii="宋体" w:hAnsi="宋体" w:cs="宋体"/>
          <w:b w:val="0"/>
          <w:bCs w:val="0"/>
          <w:snapToGrid w:val="0"/>
          <w:color w:val="auto"/>
          <w:kern w:val="28"/>
          <w:sz w:val="24"/>
          <w:szCs w:val="20"/>
        </w:rPr>
        <w:t>（如果有)</w:t>
      </w:r>
      <w:r>
        <w:rPr>
          <w:rFonts w:hint="eastAsia" w:ascii="宋体" w:hAnsi="宋体" w:cs="宋体"/>
          <w:b w:val="0"/>
          <w:bCs w:val="0"/>
          <w:snapToGrid w:val="0"/>
          <w:color w:val="auto"/>
          <w:kern w:val="28"/>
          <w:sz w:val="24"/>
          <w:szCs w:val="20"/>
          <w:lang w:eastAsia="zh-CN"/>
        </w:rPr>
        <w:t>；</w:t>
      </w:r>
    </w:p>
    <w:p w14:paraId="5E79EDD5">
      <w:pPr>
        <w:pStyle w:val="3"/>
        <w:adjustRightInd w:val="0"/>
        <w:snapToGrid w:val="0"/>
        <w:ind w:left="0" w:firstLine="960" w:firstLineChars="400"/>
        <w:rPr>
          <w:rFonts w:hint="eastAsia" w:ascii="宋体" w:hAnsi="宋体" w:eastAsia="宋体" w:cs="宋体"/>
          <w:b/>
          <w:bCs/>
          <w:color w:val="auto"/>
          <w:sz w:val="24"/>
          <w:szCs w:val="24"/>
          <w:lang w:val="en-US" w:eastAsia="zh-CN"/>
        </w:rPr>
      </w:pPr>
      <w:r>
        <w:rPr>
          <w:rFonts w:hint="eastAsia" w:ascii="宋体" w:hAnsi="宋体" w:eastAsia="宋体" w:cs="宋体"/>
          <w:b w:val="0"/>
          <w:bCs w:val="0"/>
          <w:color w:val="auto"/>
          <w:sz w:val="24"/>
          <w:szCs w:val="24"/>
          <w:lang w:val="en-US"/>
        </w:rPr>
        <w:t>（</w:t>
      </w:r>
      <w:r>
        <w:rPr>
          <w:rFonts w:hint="eastAsia" w:ascii="宋体" w:hAnsi="宋体" w:eastAsia="宋体" w:cs="宋体"/>
          <w:b/>
          <w:bCs/>
          <w:color w:val="auto"/>
          <w:sz w:val="24"/>
          <w:szCs w:val="24"/>
          <w:lang w:val="en-US"/>
        </w:rPr>
        <w:t>如供应商报价低于项目预算50%的，应当提交本</w:t>
      </w:r>
      <w:bookmarkStart w:id="530" w:name="_GoBack"/>
      <w:bookmarkEnd w:id="530"/>
      <w:r>
        <w:rPr>
          <w:rFonts w:hint="eastAsia" w:ascii="宋体" w:hAnsi="宋体" w:eastAsia="宋体" w:cs="宋体"/>
          <w:b/>
          <w:bCs/>
          <w:color w:val="auto"/>
          <w:sz w:val="24"/>
          <w:szCs w:val="24"/>
          <w:lang w:val="en-US"/>
        </w:rPr>
        <w:t>文档，详细阐述不影响</w:t>
      </w:r>
      <w:r>
        <w:rPr>
          <w:rFonts w:hint="eastAsia" w:ascii="宋体" w:hAnsi="宋体" w:cs="宋体"/>
          <w:b/>
          <w:bCs/>
          <w:color w:val="auto"/>
          <w:sz w:val="24"/>
          <w:szCs w:val="24"/>
          <w:lang w:val="en-US" w:eastAsia="zh-CN"/>
        </w:rPr>
        <w:t>服务</w:t>
      </w:r>
    </w:p>
    <w:p w14:paraId="2595CFB6">
      <w:pPr>
        <w:pStyle w:val="3"/>
        <w:adjustRightInd w:val="0"/>
        <w:snapToGrid w:val="0"/>
        <w:ind w:left="0" w:firstLine="964" w:firstLineChars="400"/>
        <w:jc w:val="both"/>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rPr>
        <w:t>质量或者诚信履约的具体原因）</w:t>
      </w:r>
      <w:r>
        <w:rPr>
          <w:rFonts w:hint="eastAsia" w:ascii="宋体" w:hAnsi="宋体" w:eastAsia="宋体" w:cs="宋体"/>
          <w:b w:val="0"/>
          <w:bCs w:val="0"/>
          <w:color w:val="auto"/>
          <w:sz w:val="24"/>
          <w:szCs w:val="24"/>
          <w:lang w:val="en-US" w:eastAsia="zh-CN"/>
        </w:rPr>
        <w:t>；</w:t>
      </w:r>
    </w:p>
    <w:p w14:paraId="611D3A55">
      <w:pPr>
        <w:snapToGrid w:val="0"/>
        <w:spacing w:line="360" w:lineRule="auto"/>
        <w:ind w:firstLine="1200" w:firstLineChars="500"/>
        <w:rPr>
          <w:rFonts w:hint="eastAsia" w:ascii="宋体" w:hAnsi="宋体" w:eastAsia="宋体" w:cs="宋体"/>
          <w:color w:val="auto"/>
          <w:sz w:val="24"/>
          <w:lang w:eastAsia="zh-CN"/>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w:t>
      </w:r>
      <w:r>
        <w:rPr>
          <w:rFonts w:hint="eastAsia" w:ascii="宋体" w:hAnsi="宋体" w:cs="宋体"/>
          <w:snapToGrid w:val="0"/>
          <w:color w:val="auto"/>
          <w:kern w:val="28"/>
          <w:sz w:val="24"/>
          <w:szCs w:val="20"/>
        </w:rPr>
        <w:t>如果有</w:t>
      </w:r>
      <w:r>
        <w:rPr>
          <w:rFonts w:hint="eastAsia" w:ascii="宋体" w:hAnsi="宋体" w:cs="宋体"/>
          <w:color w:val="auto"/>
          <w:sz w:val="24"/>
          <w:lang w:eastAsia="zh-CN"/>
        </w:rPr>
        <w:t>）</w:t>
      </w:r>
    </w:p>
    <w:p w14:paraId="1861A455">
      <w:pPr>
        <w:snapToGrid w:val="0"/>
        <w:spacing w:line="360" w:lineRule="auto"/>
        <w:ind w:firstLine="723" w:firstLineChars="300"/>
        <w:rPr>
          <w:rFonts w:hint="eastAsia" w:ascii="宋体" w:hAnsi="宋体" w:cs="宋体"/>
          <w:b/>
          <w:color w:val="auto"/>
          <w:sz w:val="24"/>
        </w:rPr>
      </w:pPr>
      <w:r>
        <w:rPr>
          <w:rFonts w:hint="eastAsia" w:ascii="宋体" w:hAnsi="宋体" w:cs="宋体"/>
          <w:b/>
          <w:color w:val="auto"/>
          <w:sz w:val="24"/>
          <w:lang w:eastAsia="zh-CN"/>
        </w:rPr>
        <w:t>注：</w:t>
      </w:r>
      <w:r>
        <w:rPr>
          <w:rFonts w:hint="eastAsia" w:ascii="宋体" w:hAnsi="宋体" w:cs="宋体"/>
          <w:b/>
          <w:color w:val="auto"/>
          <w:sz w:val="24"/>
        </w:rPr>
        <w:t>投标文件含有采购人不能接受的附加条件的，投标无效；投标人提供虚假材料投标的，投标无效。</w:t>
      </w:r>
    </w:p>
    <w:p w14:paraId="59D42C14">
      <w:pPr>
        <w:snapToGrid w:val="0"/>
        <w:spacing w:line="360" w:lineRule="auto"/>
        <w:ind w:firstLine="723" w:firstLineChars="300"/>
        <w:rPr>
          <w:rFonts w:hint="eastAsia" w:ascii="宋体" w:hAnsi="宋体" w:cs="宋体"/>
          <w:b/>
          <w:bCs/>
          <w:color w:val="auto"/>
          <w:sz w:val="24"/>
          <w:lang w:eastAsia="zh-CN"/>
        </w:rPr>
      </w:pPr>
      <w:r>
        <w:rPr>
          <w:rFonts w:hint="eastAsia" w:ascii="宋体" w:hAnsi="宋体" w:cs="宋体"/>
          <w:b/>
          <w:bCs/>
          <w:color w:val="auto"/>
          <w:sz w:val="24"/>
        </w:rPr>
        <w:t>部分格式及内容详见“第六部分  应提交的有关格式范例”。</w:t>
      </w:r>
      <w:r>
        <w:rPr>
          <w:rFonts w:hint="eastAsia" w:ascii="宋体" w:hAnsi="宋体" w:cs="宋体"/>
          <w:b/>
          <w:bCs/>
          <w:color w:val="auto"/>
          <w:sz w:val="24"/>
          <w:lang w:eastAsia="zh-CN"/>
        </w:rPr>
        <w:t>未提供格式的，根据需求及要求自行草拟。</w:t>
      </w:r>
    </w:p>
    <w:p w14:paraId="1BAF5DA9">
      <w:pPr>
        <w:pStyle w:val="84"/>
        <w:spacing w:line="360" w:lineRule="auto"/>
        <w:ind w:firstLine="480" w:firstLineChars="200"/>
        <w:rPr>
          <w:rFonts w:hint="eastAsia"/>
          <w:color w:val="auto"/>
          <w:lang w:val="zh-CN" w:eastAsia="zh-CN"/>
        </w:rPr>
      </w:pPr>
      <w:r>
        <w:rPr>
          <w:rFonts w:hint="eastAsia" w:ascii="宋体" w:hAnsi="宋体" w:eastAsia="宋体" w:cs="宋体"/>
          <w:color w:val="auto"/>
          <w:sz w:val="24"/>
          <w:szCs w:val="24"/>
          <w:shd w:val="clear" w:color="auto" w:fill="FFFFFF"/>
          <w:lang w:val="en-US" w:eastAsia="zh-CN"/>
        </w:rPr>
        <w:t>投标人应对投标文件中材料的真实性、合法性负责。</w:t>
      </w:r>
    </w:p>
    <w:p w14:paraId="08CC25B0">
      <w:pPr>
        <w:pStyle w:val="93"/>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367166C5">
      <w:pPr>
        <w:spacing w:line="360" w:lineRule="auto"/>
        <w:ind w:firstLine="480" w:firstLineChars="200"/>
        <w:rPr>
          <w:rFonts w:ascii="宋体" w:hAnsi="宋体" w:cs="宋体"/>
          <w:b/>
          <w:color w:val="auto"/>
          <w:sz w:val="24"/>
        </w:rPr>
      </w:pPr>
      <w:r>
        <w:rPr>
          <w:rFonts w:hint="eastAsia" w:ascii="宋体" w:hAnsi="宋体" w:cs="宋体"/>
          <w:color w:val="auto"/>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636C69C7">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2CB0EDF">
      <w:pPr>
        <w:spacing w:line="360" w:lineRule="auto"/>
        <w:ind w:firstLine="480" w:firstLineChars="200"/>
        <w:rPr>
          <w:rFonts w:ascii="宋体" w:hAnsi="宋体" w:cs="宋体"/>
          <w:color w:val="auto"/>
          <w:kern w:val="0"/>
          <w:sz w:val="24"/>
          <w:lang w:val="zh-CN"/>
        </w:rPr>
      </w:pPr>
      <w:r>
        <w:rPr>
          <w:rFonts w:hint="eastAsia" w:ascii="宋体" w:hAnsi="宋体" w:cs="宋体"/>
          <w:color w:val="auto"/>
          <w:kern w:val="0"/>
          <w:sz w:val="24"/>
          <w:lang w:val="zh-CN"/>
        </w:rPr>
        <w:t>12.3使用“政采云电子交易客户端”需要提前申领CA数字证书，申领流程请自行前往“浙江政府采购网-下载专区-电子交易客户端-CA驱动和申领流程”进行查阅。</w:t>
      </w:r>
    </w:p>
    <w:p w14:paraId="2F8E562B">
      <w:pPr>
        <w:snapToGrid w:val="0"/>
        <w:spacing w:line="360" w:lineRule="auto"/>
        <w:rPr>
          <w:rFonts w:ascii="宋体" w:hAnsi="宋体" w:cs="宋体"/>
          <w:b/>
          <w:color w:val="auto"/>
          <w:sz w:val="24"/>
        </w:rPr>
      </w:pPr>
      <w:r>
        <w:rPr>
          <w:rFonts w:hint="eastAsia" w:ascii="宋体" w:hAnsi="宋体" w:cs="宋体"/>
          <w:b/>
          <w:color w:val="auto"/>
          <w:sz w:val="24"/>
        </w:rPr>
        <w:t>13.投标文件的签署、盖章</w:t>
      </w:r>
    </w:p>
    <w:p w14:paraId="7D6FFECC">
      <w:pPr>
        <w:pStyle w:val="93"/>
        <w:snapToGrid w:val="0"/>
        <w:spacing w:before="0"/>
        <w:ind w:firstLine="480"/>
        <w:rPr>
          <w:rFonts w:ascii="宋体" w:hAnsi="宋体" w:cs="宋体"/>
          <w:b/>
          <w:color w:val="auto"/>
        </w:rPr>
      </w:pPr>
      <w:r>
        <w:rPr>
          <w:rFonts w:hint="eastAsia" w:ascii="宋体" w:hAnsi="宋体" w:cs="宋体"/>
          <w:color w:val="auto"/>
          <w:szCs w:val="24"/>
        </w:rPr>
        <w:t>13.1投标文件按照招标文件第六部分格式要</w:t>
      </w:r>
      <w:r>
        <w:rPr>
          <w:rFonts w:hint="eastAsia" w:ascii="宋体" w:hAnsi="宋体" w:cs="宋体"/>
          <w:color w:val="auto"/>
        </w:rPr>
        <w:t>求进行签署、盖章。</w:t>
      </w:r>
      <w:r>
        <w:rPr>
          <w:rFonts w:hint="eastAsia" w:ascii="宋体" w:hAnsi="宋体" w:cs="宋体"/>
          <w:b/>
          <w:color w:val="auto"/>
        </w:rPr>
        <w:t>▲投标人的投标文件未按照招标文件要求签署、盖章的，其投标无效</w:t>
      </w:r>
      <w:r>
        <w:rPr>
          <w:rFonts w:hint="eastAsia" w:ascii="宋体" w:hAnsi="宋体" w:cs="宋体"/>
          <w:color w:val="auto"/>
          <w:szCs w:val="24"/>
        </w:rPr>
        <w:t>。</w:t>
      </w:r>
    </w:p>
    <w:p w14:paraId="055285CE">
      <w:pPr>
        <w:pStyle w:val="93"/>
        <w:snapToGrid w:val="0"/>
        <w:spacing w:before="0"/>
        <w:ind w:firstLine="480"/>
        <w:rPr>
          <w:rFonts w:ascii="宋体" w:hAnsi="宋体" w:cs="宋体"/>
          <w:color w:val="auto"/>
        </w:rPr>
      </w:pPr>
      <w:r>
        <w:rPr>
          <w:rFonts w:hint="eastAsia" w:ascii="宋体" w:hAnsi="宋体" w:cs="宋体"/>
          <w:color w:val="auto"/>
        </w:rPr>
        <w:t>13.2为确保网上操作合法、有效和安全，投标人应当在投标截止时间前完成在“政府采购云平台”的身份认证，确保在电子投标过程中能够对相关数据电文进行加密和使用电子签名。</w:t>
      </w:r>
    </w:p>
    <w:p w14:paraId="0172F26B">
      <w:pPr>
        <w:pStyle w:val="93"/>
        <w:snapToGrid w:val="0"/>
        <w:spacing w:before="0"/>
        <w:ind w:firstLine="480"/>
        <w:rPr>
          <w:rFonts w:ascii="宋体" w:hAnsi="宋体" w:cs="宋体"/>
          <w:color w:val="auto"/>
          <w:szCs w:val="24"/>
        </w:rPr>
      </w:pPr>
      <w:r>
        <w:rPr>
          <w:rFonts w:hint="eastAsia" w:ascii="宋体" w:hAnsi="宋体" w:cs="宋体"/>
          <w:color w:val="auto"/>
        </w:rPr>
        <w:t>13.3招标文件对投标文件签署、盖章的要求适用于电子签名。</w:t>
      </w:r>
    </w:p>
    <w:p w14:paraId="1F6D2D08">
      <w:pPr>
        <w:pStyle w:val="93"/>
        <w:spacing w:before="0"/>
        <w:ind w:firstLine="0" w:firstLineChars="0"/>
        <w:rPr>
          <w:rFonts w:ascii="宋体" w:hAnsi="宋体" w:cs="宋体"/>
          <w:b/>
          <w:color w:val="auto"/>
          <w:szCs w:val="24"/>
        </w:rPr>
      </w:pPr>
      <w:r>
        <w:rPr>
          <w:rFonts w:hint="eastAsia" w:ascii="宋体" w:hAnsi="宋体" w:cs="宋体"/>
          <w:b/>
          <w:color w:val="auto"/>
          <w:szCs w:val="24"/>
        </w:rPr>
        <w:t>14. 投标文件的提交、补充、修改、撤回</w:t>
      </w:r>
    </w:p>
    <w:p w14:paraId="15444397">
      <w:pPr>
        <w:pStyle w:val="93"/>
        <w:ind w:firstLine="480"/>
        <w:rPr>
          <w:rFonts w:ascii="宋体" w:hAnsi="宋体" w:cs="宋体"/>
          <w:color w:val="auto"/>
          <w:szCs w:val="24"/>
        </w:rPr>
      </w:pPr>
      <w:r>
        <w:rPr>
          <w:rFonts w:hint="eastAsia" w:ascii="宋体" w:hAnsi="宋体" w:cs="宋体"/>
          <w:color w:val="auto"/>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F8DF288">
      <w:pPr>
        <w:pStyle w:val="93"/>
        <w:spacing w:before="0"/>
        <w:ind w:firstLine="480"/>
        <w:rPr>
          <w:rFonts w:ascii="宋体" w:hAnsi="宋体" w:cs="宋体"/>
          <w:color w:val="auto"/>
          <w:szCs w:val="24"/>
        </w:rPr>
      </w:pPr>
      <w:r>
        <w:rPr>
          <w:rFonts w:hint="eastAsia" w:ascii="宋体" w:hAnsi="宋体" w:cs="宋体"/>
          <w:color w:val="auto"/>
          <w:szCs w:val="24"/>
        </w:rPr>
        <w:t>14.2电子交易平台收到投标文件，将妥善保存并即时向供应商发出确认回执通知。在投标截止时间前，除供应商补充、修改或者撤回投标文件外，任何单位和个人不得解密或提取投标文件。</w:t>
      </w:r>
    </w:p>
    <w:p w14:paraId="270C649F">
      <w:pPr>
        <w:pStyle w:val="93"/>
        <w:spacing w:before="0"/>
        <w:ind w:firstLine="480"/>
        <w:rPr>
          <w:rFonts w:ascii="宋体" w:hAnsi="宋体" w:cs="宋体"/>
          <w:color w:val="auto"/>
          <w:szCs w:val="24"/>
        </w:rPr>
      </w:pPr>
      <w:r>
        <w:rPr>
          <w:rFonts w:hint="eastAsia" w:ascii="宋体" w:hAnsi="宋体" w:cs="宋体"/>
          <w:color w:val="auto"/>
          <w:szCs w:val="24"/>
        </w:rPr>
        <w:t>14.3采购人、采购机构可以视情况延长投标文件提交的截止时间。在上述情况下，采购机构与投标人以前在投标截止期方面的全部权利、责任和义务，将适用于延长至新的投标截止期。</w:t>
      </w:r>
    </w:p>
    <w:p w14:paraId="468E8896">
      <w:pPr>
        <w:pStyle w:val="33"/>
        <w:spacing w:line="360" w:lineRule="auto"/>
        <w:rPr>
          <w:rFonts w:hAnsi="宋体" w:cs="宋体"/>
          <w:b/>
          <w:color w:val="auto"/>
          <w:sz w:val="24"/>
          <w:szCs w:val="24"/>
        </w:rPr>
      </w:pPr>
      <w:r>
        <w:rPr>
          <w:rFonts w:hint="eastAsia" w:hAnsi="宋体" w:cs="宋体"/>
          <w:b/>
          <w:color w:val="auto"/>
          <w:sz w:val="24"/>
          <w:szCs w:val="24"/>
        </w:rPr>
        <w:t>15.备份投标文件</w:t>
      </w:r>
    </w:p>
    <w:p w14:paraId="4B20AB46">
      <w:pPr>
        <w:pStyle w:val="33"/>
        <w:spacing w:line="360" w:lineRule="auto"/>
        <w:ind w:firstLine="360" w:firstLineChars="150"/>
        <w:rPr>
          <w:rFonts w:hAnsi="宋体" w:cs="宋体"/>
          <w:b/>
          <w:color w:val="auto"/>
          <w:sz w:val="24"/>
          <w:szCs w:val="24"/>
        </w:rPr>
      </w:pPr>
      <w:r>
        <w:rPr>
          <w:rFonts w:hint="eastAsia" w:hAnsi="宋体" w:cs="宋体"/>
          <w:color w:val="auto"/>
          <w:sz w:val="24"/>
          <w:szCs w:val="24"/>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rPr>
        <w:t>但采购人、采购机构不强制或变相强制投标人提交备份投标文件。</w:t>
      </w:r>
    </w:p>
    <w:p w14:paraId="60D5CC76">
      <w:pPr>
        <w:pStyle w:val="33"/>
        <w:spacing w:line="360" w:lineRule="auto"/>
        <w:ind w:firstLine="480" w:firstLineChars="200"/>
        <w:rPr>
          <w:rFonts w:hAnsi="宋体" w:cs="宋体"/>
          <w:b/>
          <w:color w:val="auto"/>
          <w:sz w:val="24"/>
          <w:szCs w:val="24"/>
        </w:rPr>
      </w:pPr>
      <w:r>
        <w:rPr>
          <w:rFonts w:hint="eastAsia" w:hAnsi="宋体" w:cs="宋体"/>
          <w:color w:val="auto"/>
          <w:sz w:val="24"/>
          <w:szCs w:val="24"/>
        </w:rPr>
        <w:t>15.2备份投标文件须在“政采云投标客户端”制作生成，并储存在</w:t>
      </w:r>
      <w:r>
        <w:rPr>
          <w:rFonts w:hint="eastAsia" w:hAnsi="宋体" w:cs="宋体"/>
          <w:color w:val="auto"/>
          <w:sz w:val="24"/>
          <w:lang w:val="en-US" w:eastAsia="zh-CN"/>
        </w:rPr>
        <w:t>U</w:t>
      </w:r>
      <w:r>
        <w:rPr>
          <w:rFonts w:hint="eastAsia" w:hAnsi="宋体" w:cs="宋体"/>
          <w:color w:val="auto"/>
          <w:sz w:val="24"/>
        </w:rPr>
        <w:t>盘</w:t>
      </w:r>
      <w:r>
        <w:rPr>
          <w:rFonts w:hint="eastAsia" w:hAnsi="宋体" w:cs="宋体"/>
          <w:color w:val="auto"/>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rPr>
        <w:t>不符合上述制作、</w:t>
      </w:r>
      <w:r>
        <w:rPr>
          <w:rFonts w:hint="eastAsia" w:hAnsi="宋体" w:cs="宋体"/>
          <w:b/>
          <w:color w:val="auto"/>
          <w:sz w:val="24"/>
          <w:szCs w:val="24"/>
        </w:rPr>
        <w:t>存储、密封规定的备份投标文件将被视为无效或者被拒绝接收。</w:t>
      </w:r>
    </w:p>
    <w:p w14:paraId="2BC9B0EE">
      <w:pPr>
        <w:pStyle w:val="33"/>
        <w:spacing w:line="360" w:lineRule="auto"/>
        <w:ind w:firstLine="480" w:firstLineChars="200"/>
        <w:rPr>
          <w:rFonts w:hAnsi="宋体" w:cs="宋体"/>
          <w:color w:val="auto"/>
          <w:sz w:val="24"/>
          <w:szCs w:val="24"/>
        </w:rPr>
      </w:pPr>
      <w:r>
        <w:rPr>
          <w:rFonts w:hint="eastAsia" w:hAnsi="宋体" w:cs="宋体"/>
          <w:color w:val="auto"/>
          <w:sz w:val="24"/>
          <w:szCs w:val="24"/>
        </w:rPr>
        <w:t>15.3直接提交备份投标文件的，投标人应于投标截止时间前在招标公告中载明的开标地点将备份投标文件提交给采购机构，采购机构将拒绝接受逾期送达的备份投标文件。</w:t>
      </w:r>
    </w:p>
    <w:p w14:paraId="63769F9B">
      <w:pPr>
        <w:pStyle w:val="33"/>
        <w:spacing w:line="360" w:lineRule="auto"/>
        <w:ind w:firstLine="480" w:firstLineChars="200"/>
        <w:rPr>
          <w:rFonts w:hAnsi="宋体" w:cs="宋体"/>
          <w:color w:val="auto"/>
          <w:sz w:val="24"/>
          <w:szCs w:val="24"/>
        </w:rPr>
      </w:pPr>
      <w:r>
        <w:rPr>
          <w:rFonts w:hint="eastAsia" w:hAnsi="宋体" w:cs="宋体"/>
          <w:color w:val="auto"/>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39706392">
      <w:pPr>
        <w:pStyle w:val="33"/>
        <w:spacing w:line="360" w:lineRule="auto"/>
        <w:ind w:firstLine="479" w:firstLineChars="199"/>
        <w:rPr>
          <w:rFonts w:hAnsi="宋体" w:cs="宋体"/>
          <w:b/>
          <w:color w:val="auto"/>
          <w:sz w:val="24"/>
          <w:szCs w:val="24"/>
        </w:rPr>
      </w:pPr>
      <w:r>
        <w:rPr>
          <w:rFonts w:hint="eastAsia" w:hAnsi="宋体" w:cs="宋体"/>
          <w:b/>
          <w:color w:val="auto"/>
          <w:sz w:val="24"/>
          <w:szCs w:val="24"/>
        </w:rPr>
        <w:t>15.5投标人仅提交备份投标文件，未在电子交易平台传输递交投标文件的，投标无效。</w:t>
      </w:r>
    </w:p>
    <w:p w14:paraId="07EFFCD4">
      <w:pPr>
        <w:pStyle w:val="93"/>
        <w:spacing w:before="0"/>
        <w:ind w:firstLine="0" w:firstLineChars="0"/>
        <w:rPr>
          <w:rFonts w:ascii="宋体" w:hAnsi="宋体" w:cs="宋体"/>
          <w:b/>
          <w:color w:val="auto"/>
          <w:szCs w:val="24"/>
        </w:rPr>
      </w:pPr>
      <w:r>
        <w:rPr>
          <w:rFonts w:hint="eastAsia" w:ascii="宋体" w:hAnsi="宋体" w:cs="宋体"/>
          <w:b/>
          <w:color w:val="auto"/>
          <w:szCs w:val="24"/>
        </w:rPr>
        <w:t>16.投标文件的无效处理</w:t>
      </w:r>
    </w:p>
    <w:p w14:paraId="432D4353">
      <w:pPr>
        <w:pStyle w:val="24"/>
        <w:spacing w:line="360" w:lineRule="auto"/>
        <w:ind w:firstLine="360" w:firstLineChars="150"/>
        <w:rPr>
          <w:rFonts w:cs="宋体"/>
          <w:color w:val="auto"/>
          <w:szCs w:val="21"/>
        </w:rPr>
      </w:pPr>
      <w:r>
        <w:rPr>
          <w:rFonts w:hint="eastAsia" w:cs="宋体"/>
          <w:color w:val="auto"/>
          <w:szCs w:val="21"/>
        </w:rPr>
        <w:t>有招标文件第四部分</w:t>
      </w:r>
      <w:r>
        <w:rPr>
          <w:rFonts w:cs="宋体"/>
          <w:color w:val="auto"/>
          <w:szCs w:val="21"/>
        </w:rPr>
        <w:t>4.2规定</w:t>
      </w:r>
      <w:r>
        <w:rPr>
          <w:rFonts w:hint="eastAsia" w:cs="宋体"/>
          <w:color w:val="auto"/>
          <w:szCs w:val="21"/>
        </w:rPr>
        <w:t>的情形之一的，投标无效：</w:t>
      </w:r>
    </w:p>
    <w:p w14:paraId="1077057F">
      <w:pPr>
        <w:pStyle w:val="93"/>
        <w:spacing w:before="0"/>
        <w:ind w:firstLine="0" w:firstLineChars="0"/>
        <w:rPr>
          <w:rFonts w:ascii="宋体" w:hAnsi="宋体" w:cs="宋体"/>
          <w:b/>
          <w:color w:val="auto"/>
          <w:szCs w:val="24"/>
        </w:rPr>
      </w:pPr>
      <w:r>
        <w:rPr>
          <w:rFonts w:hint="eastAsia" w:ascii="宋体" w:hAnsi="宋体" w:cs="宋体"/>
          <w:b/>
          <w:color w:val="auto"/>
          <w:szCs w:val="24"/>
        </w:rPr>
        <w:t>17.投标有效期</w:t>
      </w:r>
    </w:p>
    <w:p w14:paraId="3B4CEB36">
      <w:pPr>
        <w:spacing w:line="360" w:lineRule="auto"/>
        <w:ind w:firstLine="480" w:firstLineChars="200"/>
        <w:rPr>
          <w:rFonts w:ascii="宋体" w:hAnsi="宋体" w:cs="宋体"/>
          <w:b/>
          <w:color w:val="auto"/>
          <w:sz w:val="24"/>
          <w:szCs w:val="21"/>
        </w:rPr>
      </w:pPr>
      <w:r>
        <w:rPr>
          <w:rFonts w:hint="eastAsia" w:ascii="宋体" w:hAnsi="宋体" w:cs="宋体"/>
          <w:color w:val="auto"/>
          <w:sz w:val="24"/>
          <w:szCs w:val="20"/>
        </w:rPr>
        <w:t>17.1投标有效期为从提交投标文件的截止之日起90天。▲</w:t>
      </w:r>
      <w:r>
        <w:rPr>
          <w:rFonts w:hint="eastAsia" w:ascii="宋体" w:hAnsi="宋体" w:cs="宋体"/>
          <w:b/>
          <w:color w:val="auto"/>
          <w:sz w:val="24"/>
          <w:szCs w:val="20"/>
        </w:rPr>
        <w:t>投标人的投标文件中承</w:t>
      </w:r>
      <w:r>
        <w:rPr>
          <w:rFonts w:hint="eastAsia" w:ascii="宋体" w:hAnsi="宋体" w:cs="宋体"/>
          <w:b/>
          <w:color w:val="auto"/>
          <w:sz w:val="24"/>
          <w:szCs w:val="21"/>
        </w:rPr>
        <w:t>诺的投标有效期少于招标文件中载明的投标有效期的，投标无效。</w:t>
      </w:r>
    </w:p>
    <w:p w14:paraId="407A1859">
      <w:pPr>
        <w:pStyle w:val="93"/>
        <w:spacing w:before="0"/>
        <w:ind w:firstLine="480"/>
        <w:rPr>
          <w:rFonts w:ascii="宋体" w:hAnsi="宋体" w:cs="宋体"/>
          <w:color w:val="auto"/>
        </w:rPr>
      </w:pPr>
      <w:r>
        <w:rPr>
          <w:rFonts w:hint="eastAsia" w:ascii="宋体" w:hAnsi="宋体" w:cs="宋体"/>
          <w:color w:val="auto"/>
        </w:rPr>
        <w:t>17.2投标文件合格投递后，自投标截止日期起，在投标有效期内有效。</w:t>
      </w:r>
    </w:p>
    <w:p w14:paraId="7C4D8EE1">
      <w:pPr>
        <w:pStyle w:val="93"/>
        <w:spacing w:before="0"/>
        <w:ind w:firstLine="480"/>
        <w:rPr>
          <w:rFonts w:ascii="宋体" w:hAnsi="宋体" w:cs="宋体"/>
          <w:color w:val="auto"/>
        </w:rPr>
      </w:pPr>
      <w:r>
        <w:rPr>
          <w:rFonts w:hint="eastAsia" w:ascii="宋体" w:hAnsi="宋体" w:cs="宋体"/>
          <w:color w:val="auto"/>
        </w:rPr>
        <w:t>17.3在原定投标有效期满之前，如果出现特殊情况，采购机构可以以书面形式通知投标人延长投标有效期。投标人同意延长的，不得要求或被允许修改其投标文件，投标人拒绝延长的，其投标无效。</w:t>
      </w:r>
    </w:p>
    <w:p w14:paraId="0C115927">
      <w:pPr>
        <w:pStyle w:val="93"/>
        <w:spacing w:before="0"/>
        <w:ind w:firstLine="643"/>
        <w:rPr>
          <w:rFonts w:ascii="宋体" w:hAnsi="宋体" w:cs="宋体"/>
          <w:b/>
          <w:color w:val="auto"/>
          <w:sz w:val="32"/>
        </w:rPr>
      </w:pPr>
    </w:p>
    <w:p w14:paraId="062124B5">
      <w:pPr>
        <w:pStyle w:val="93"/>
        <w:spacing w:before="0"/>
        <w:ind w:firstLine="1928" w:firstLineChars="600"/>
        <w:rPr>
          <w:rFonts w:ascii="宋体" w:hAnsi="宋体" w:cs="宋体"/>
          <w:b/>
          <w:color w:val="auto"/>
          <w:sz w:val="32"/>
        </w:rPr>
      </w:pPr>
      <w:r>
        <w:rPr>
          <w:rFonts w:hint="eastAsia" w:ascii="宋体" w:hAnsi="宋体" w:cs="宋体"/>
          <w:b/>
          <w:color w:val="auto"/>
          <w:sz w:val="32"/>
        </w:rPr>
        <w:t>四、开标、资格审查与信用信息查询</w:t>
      </w:r>
    </w:p>
    <w:p w14:paraId="739AC2E2">
      <w:pPr>
        <w:pStyle w:val="247"/>
        <w:spacing w:before="0" w:line="360" w:lineRule="auto"/>
        <w:ind w:left="0" w:firstLine="241" w:firstLineChars="100"/>
        <w:contextualSpacing/>
        <w:rPr>
          <w:rFonts w:ascii="宋体" w:hAnsi="宋体" w:cs="宋体"/>
          <w:color w:val="auto"/>
          <w:sz w:val="24"/>
        </w:rPr>
      </w:pPr>
      <w:r>
        <w:rPr>
          <w:rFonts w:hint="eastAsia" w:ascii="宋体" w:hAnsi="宋体" w:cs="宋体"/>
          <w:b/>
          <w:color w:val="auto"/>
          <w:sz w:val="24"/>
          <w:szCs w:val="24"/>
        </w:rPr>
        <w:t>18.开标</w:t>
      </w:r>
      <w:r>
        <w:rPr>
          <w:rFonts w:hint="eastAsia" w:ascii="宋体" w:hAnsi="宋体" w:cs="宋体"/>
          <w:color w:val="auto"/>
          <w:sz w:val="24"/>
        </w:rPr>
        <w:t xml:space="preserve"> </w:t>
      </w:r>
    </w:p>
    <w:p w14:paraId="018CF926">
      <w:pPr>
        <w:pStyle w:val="247"/>
        <w:spacing w:before="0" w:line="360" w:lineRule="auto"/>
        <w:ind w:left="0" w:firstLine="480" w:firstLineChars="200"/>
        <w:contextualSpacing/>
        <w:rPr>
          <w:rFonts w:ascii="宋体" w:hAnsi="宋体" w:cs="宋体"/>
          <w:color w:val="auto"/>
          <w:sz w:val="24"/>
        </w:rPr>
      </w:pPr>
      <w:r>
        <w:rPr>
          <w:rFonts w:hint="eastAsia" w:ascii="宋体" w:hAnsi="宋体" w:cs="宋体"/>
          <w:color w:val="auto"/>
          <w:sz w:val="24"/>
        </w:rPr>
        <w:t>18.1采购机构按照招标文件规定的时间通过电子交易平台组织开标，所有投标人均应当准时在线参加。投标人不足3家的，不得开标。</w:t>
      </w:r>
    </w:p>
    <w:p w14:paraId="67F10372">
      <w:pPr>
        <w:pStyle w:val="247"/>
        <w:spacing w:before="0" w:line="360" w:lineRule="auto"/>
        <w:ind w:left="0" w:firstLine="240" w:firstLineChars="100"/>
        <w:contextualSpacing/>
        <w:rPr>
          <w:rFonts w:ascii="宋体" w:hAnsi="宋体" w:cs="宋体"/>
          <w:color w:val="auto"/>
          <w:sz w:val="24"/>
        </w:rPr>
      </w:pPr>
      <w:r>
        <w:rPr>
          <w:rFonts w:hint="eastAsia" w:ascii="宋体" w:hAnsi="宋体" w:cs="宋体"/>
          <w:color w:val="auto"/>
          <w:sz w:val="24"/>
        </w:rPr>
        <w:t>　18.2开标时，电子交易平台按开标时间自动提取所有投标文件。采购机构依托电子交易平台发起开始解密指令，投标人按照平台提示和招标文件的规定在半小时内完成在线解密。</w:t>
      </w:r>
    </w:p>
    <w:p w14:paraId="5BD65650">
      <w:pPr>
        <w:pStyle w:val="247"/>
        <w:spacing w:before="0" w:line="360" w:lineRule="auto"/>
        <w:ind w:left="0" w:firstLine="240" w:firstLineChars="100"/>
        <w:contextualSpacing/>
        <w:rPr>
          <w:rFonts w:ascii="宋体" w:hAnsi="宋体" w:cs="宋体"/>
          <w:b/>
          <w:color w:val="auto"/>
          <w:sz w:val="24"/>
        </w:rPr>
      </w:pPr>
      <w:r>
        <w:rPr>
          <w:rFonts w:hint="eastAsia" w:ascii="宋体" w:hAnsi="宋体" w:cs="宋体"/>
          <w:color w:val="auto"/>
          <w:sz w:val="24"/>
        </w:rPr>
        <w:t>　18.3</w:t>
      </w:r>
      <w:r>
        <w:rPr>
          <w:rFonts w:hint="eastAsia" w:ascii="宋体" w:hAnsi="宋体" w:cs="宋体"/>
          <w:b/>
          <w:color w:val="auto"/>
          <w:sz w:val="24"/>
        </w:rPr>
        <w:t>投标文件未按时解密，投标人提供了备份投标文件的，以备份投标文件作为依据，否则视为投标文件撤回。投标文件已按时解密的，备份投标文件自动失效。</w:t>
      </w:r>
    </w:p>
    <w:p w14:paraId="0B12992E">
      <w:pPr>
        <w:widowControl/>
        <w:spacing w:before="100" w:beforeAutospacing="1" w:after="240" w:line="360" w:lineRule="auto"/>
        <w:jc w:val="left"/>
        <w:rPr>
          <w:rFonts w:ascii="宋体" w:hAnsi="宋体" w:cs="宋体"/>
          <w:b/>
          <w:color w:val="auto"/>
          <w:sz w:val="24"/>
          <w:szCs w:val="20"/>
        </w:rPr>
      </w:pPr>
      <w:r>
        <w:rPr>
          <w:rFonts w:hint="eastAsia" w:ascii="宋体" w:hAnsi="宋体" w:cs="宋体"/>
          <w:b/>
          <w:color w:val="auto"/>
          <w:sz w:val="24"/>
          <w:szCs w:val="20"/>
        </w:rPr>
        <w:t>　19、资格审查</w:t>
      </w:r>
    </w:p>
    <w:p w14:paraId="0EB999C9">
      <w:pPr>
        <w:pStyle w:val="93"/>
        <w:spacing w:before="0"/>
        <w:ind w:firstLine="480"/>
        <w:rPr>
          <w:rFonts w:ascii="宋体" w:hAnsi="宋体" w:cs="宋体"/>
          <w:color w:val="auto"/>
          <w:kern w:val="0"/>
          <w:szCs w:val="24"/>
        </w:rPr>
      </w:pPr>
      <w:r>
        <w:rPr>
          <w:rFonts w:hint="eastAsia" w:ascii="宋体" w:hAnsi="宋体" w:cs="宋体"/>
          <w:color w:val="auto"/>
          <w:kern w:val="0"/>
          <w:szCs w:val="24"/>
        </w:rPr>
        <w:t>19.1开标后，采购人或采购机构将依法对投标人的资格进行审查。</w:t>
      </w:r>
    </w:p>
    <w:p w14:paraId="64C4F36D">
      <w:pPr>
        <w:snapToGrid w:val="0"/>
        <w:spacing w:line="360" w:lineRule="auto"/>
        <w:ind w:firstLine="480" w:firstLineChars="200"/>
        <w:rPr>
          <w:rFonts w:ascii="宋体" w:hAnsi="宋体" w:cs="宋体"/>
          <w:color w:val="auto"/>
          <w:sz w:val="24"/>
        </w:rPr>
      </w:pPr>
      <w:r>
        <w:rPr>
          <w:rFonts w:hint="eastAsia" w:ascii="宋体" w:hAnsi="宋体" w:cs="宋体"/>
          <w:color w:val="auto"/>
          <w:kern w:val="0"/>
          <w:sz w:val="24"/>
        </w:rPr>
        <w:t>19.2</w:t>
      </w:r>
      <w:r>
        <w:rPr>
          <w:rFonts w:hint="eastAsia" w:ascii="宋体" w:hAnsi="宋体" w:cs="宋体"/>
          <w:color w:val="auto"/>
          <w:sz w:val="24"/>
        </w:rPr>
        <w:t>采购人或采购机构依据法律法规和招标文件的规定，对投标人的资格进行审查。</w:t>
      </w:r>
    </w:p>
    <w:p w14:paraId="6C531367">
      <w:pPr>
        <w:pStyle w:val="93"/>
        <w:spacing w:before="0"/>
        <w:ind w:firstLine="480"/>
        <w:rPr>
          <w:rFonts w:ascii="宋体" w:hAnsi="宋体" w:cs="宋体"/>
          <w:color w:val="auto"/>
        </w:rPr>
      </w:pPr>
      <w:r>
        <w:rPr>
          <w:rFonts w:hint="eastAsia" w:ascii="宋体" w:hAnsi="宋体" w:cs="宋体"/>
          <w:color w:val="auto"/>
          <w:kern w:val="0"/>
          <w:szCs w:val="24"/>
        </w:rPr>
        <w:t>19.3投标人未按照招标文件要求提供与</w:t>
      </w:r>
      <w:r>
        <w:rPr>
          <w:rFonts w:hint="eastAsia" w:ascii="宋体" w:hAnsi="宋体" w:cs="宋体"/>
          <w:color w:val="auto"/>
        </w:rPr>
        <w:t>资格条件相应的</w:t>
      </w:r>
      <w:r>
        <w:rPr>
          <w:rFonts w:hint="eastAsia" w:ascii="宋体" w:hAnsi="宋体" w:cs="宋体"/>
          <w:color w:val="auto"/>
          <w:kern w:val="0"/>
          <w:szCs w:val="24"/>
        </w:rPr>
        <w:t>有效资格证明材料的，视为</w:t>
      </w:r>
      <w:r>
        <w:rPr>
          <w:rFonts w:hint="eastAsia" w:ascii="宋体" w:hAnsi="宋体" w:cs="宋体"/>
          <w:color w:val="auto"/>
        </w:rPr>
        <w:t>投标人不具备招标文件中规定的资格要求，其投标无效。</w:t>
      </w:r>
    </w:p>
    <w:p w14:paraId="4BBB99B0">
      <w:pPr>
        <w:pStyle w:val="93"/>
        <w:spacing w:before="0"/>
        <w:ind w:firstLine="480"/>
        <w:rPr>
          <w:rFonts w:ascii="宋体" w:hAnsi="宋体" w:cs="宋体"/>
          <w:color w:val="auto"/>
        </w:rPr>
      </w:pPr>
      <w:r>
        <w:rPr>
          <w:rFonts w:hint="eastAsia" w:ascii="宋体" w:hAnsi="宋体" w:cs="宋体"/>
          <w:color w:val="auto"/>
          <w:kern w:val="0"/>
          <w:szCs w:val="24"/>
        </w:rPr>
        <w:t>19.</w:t>
      </w:r>
      <w:r>
        <w:rPr>
          <w:rFonts w:hint="eastAsia" w:ascii="宋体" w:hAnsi="宋体" w:cs="宋体"/>
          <w:color w:val="auto"/>
        </w:rPr>
        <w:t>4对未通过资格审查的投标人，采购人或采购机构告知其未通过的原因。</w:t>
      </w:r>
    </w:p>
    <w:p w14:paraId="3195F0EE">
      <w:pPr>
        <w:pStyle w:val="93"/>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rPr>
        <w:t>5合格投标人不足3家的，不再评标。</w:t>
      </w:r>
    </w:p>
    <w:p w14:paraId="1DFD2C84">
      <w:pPr>
        <w:pStyle w:val="93"/>
        <w:adjustRightInd w:val="0"/>
        <w:snapToGrid w:val="0"/>
        <w:spacing w:before="0"/>
        <w:ind w:firstLine="480"/>
        <w:rPr>
          <w:rStyle w:val="78"/>
          <w:color w:val="auto"/>
        </w:rPr>
      </w:pPr>
      <w:r>
        <w:rPr>
          <w:rFonts w:hint="eastAsia" w:ascii="宋体" w:hAnsi="宋体" w:cs="宋体"/>
          <w:color w:val="auto"/>
          <w:kern w:val="0"/>
          <w:szCs w:val="24"/>
        </w:rPr>
        <w:t>19.</w:t>
      </w:r>
      <w:r>
        <w:rPr>
          <w:rFonts w:hint="eastAsia" w:ascii="宋体" w:hAnsi="宋体" w:cs="宋体"/>
          <w:color w:val="auto"/>
          <w:kern w:val="0"/>
          <w:szCs w:val="24"/>
          <w:lang w:val="en-US" w:eastAsia="zh-CN"/>
        </w:rPr>
        <w:t>6</w:t>
      </w:r>
      <w:r>
        <w:rPr>
          <w:rFonts w:hint="eastAsia" w:ascii="宋体" w:hAnsi="宋体" w:cs="宋体"/>
          <w:color w:val="auto"/>
          <w:kern w:val="0"/>
          <w:szCs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50040022">
      <w:pPr>
        <w:pStyle w:val="93"/>
        <w:spacing w:before="0"/>
        <w:ind w:firstLine="480"/>
        <w:rPr>
          <w:rFonts w:hint="eastAsia" w:ascii="宋体" w:hAnsi="宋体" w:cs="宋体"/>
          <w:color w:val="auto"/>
        </w:rPr>
      </w:pPr>
    </w:p>
    <w:p w14:paraId="7DC74430">
      <w:pPr>
        <w:pStyle w:val="93"/>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5A158CC4">
      <w:pPr>
        <w:pStyle w:val="93"/>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20.1信用信息查询渠道及截止时间：采购机构将在资格审查时通过“信用中国”网站(www.creditchina.gov.cn)、中国政府采购网(www.ccgp.gov.cn)渠道查询投标人接受资格时的信用记录。</w:t>
      </w:r>
    </w:p>
    <w:p w14:paraId="2354FE20">
      <w:pPr>
        <w:pStyle w:val="93"/>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02DCF7EF">
      <w:pPr>
        <w:pStyle w:val="93"/>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3E64FC5B">
      <w:pPr>
        <w:pStyle w:val="93"/>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039DAA62">
      <w:pPr>
        <w:pStyle w:val="93"/>
        <w:spacing w:before="0"/>
        <w:ind w:firstLine="0" w:firstLineChars="0"/>
        <w:rPr>
          <w:rFonts w:ascii="宋体" w:hAnsi="宋体" w:cs="宋体"/>
          <w:color w:val="auto"/>
          <w:kern w:val="0"/>
          <w:szCs w:val="24"/>
        </w:rPr>
      </w:pPr>
    </w:p>
    <w:p w14:paraId="3598031E">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5ED65C6F">
      <w:pPr>
        <w:spacing w:line="360" w:lineRule="auto"/>
        <w:rPr>
          <w:rFonts w:ascii="宋体" w:hAnsi="宋体" w:cs="宋体"/>
          <w:b/>
          <w:color w:val="auto"/>
          <w:sz w:val="24"/>
        </w:rPr>
      </w:pPr>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3B0147DA">
      <w:pPr>
        <w:spacing w:line="360" w:lineRule="auto"/>
        <w:rPr>
          <w:rFonts w:ascii="宋体" w:hAnsi="宋体" w:cs="宋体"/>
          <w:b/>
          <w:color w:val="auto"/>
          <w:sz w:val="24"/>
        </w:rPr>
      </w:pPr>
    </w:p>
    <w:p w14:paraId="06846210">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2D3839A3">
      <w:pPr>
        <w:pStyle w:val="24"/>
        <w:spacing w:line="360" w:lineRule="auto"/>
        <w:ind w:left="479" w:hanging="479" w:hangingChars="199"/>
        <w:rPr>
          <w:rFonts w:cs="宋体"/>
          <w:b/>
          <w:color w:val="auto"/>
        </w:rPr>
      </w:pPr>
      <w:r>
        <w:rPr>
          <w:rFonts w:hint="eastAsia" w:cs="宋体"/>
          <w:b/>
          <w:color w:val="auto"/>
        </w:rPr>
        <w:t>22. 确定中标供应商</w:t>
      </w:r>
    </w:p>
    <w:p w14:paraId="190748F5">
      <w:pPr>
        <w:pStyle w:val="93"/>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宋体" w:hAnsi="宋体" w:cs="宋体"/>
          <w:color w:val="auto"/>
          <w:szCs w:val="24"/>
          <w:lang w:eastAsia="zh-CN"/>
        </w:rPr>
        <w:t>，</w:t>
      </w:r>
      <w:r>
        <w:rPr>
          <w:rFonts w:hint="eastAsia" w:ascii="宋体" w:hAnsi="宋体" w:cs="宋体"/>
          <w:color w:val="auto"/>
          <w:szCs w:val="24"/>
        </w:rPr>
        <w:t>为提高政府采购效率，一般在收到评审报告当天确定中标或者成交供应商。中标、成交通知书和中标、成交结果公告应当在规定时间内同时发出。</w:t>
      </w:r>
    </w:p>
    <w:p w14:paraId="4A6A52D9">
      <w:pPr>
        <w:pStyle w:val="93"/>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2B89185A">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23.1自中标人确定之日起2个工作日内，采购机构通过电子交易平台向中标人发出中标通知书，同时编制发布采购结果公告。采购机构也可以以纸质形式进行中标通知。</w:t>
      </w:r>
    </w:p>
    <w:p w14:paraId="4899BE54">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20554AF2">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23.3公告期限为1个工作日。</w:t>
      </w:r>
    </w:p>
    <w:p w14:paraId="40AC0B51">
      <w:pPr>
        <w:snapToGrid w:val="0"/>
        <w:spacing w:line="360" w:lineRule="auto"/>
        <w:ind w:left="120" w:leftChars="57" w:firstLine="482" w:firstLineChars="150"/>
        <w:jc w:val="center"/>
        <w:rPr>
          <w:rFonts w:ascii="宋体" w:hAnsi="宋体" w:cs="宋体"/>
          <w:b/>
          <w:color w:val="auto"/>
          <w:sz w:val="32"/>
        </w:rPr>
      </w:pPr>
    </w:p>
    <w:p w14:paraId="47A53FA4">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七、合同授予</w:t>
      </w:r>
    </w:p>
    <w:p w14:paraId="4952510F">
      <w:pPr>
        <w:pStyle w:val="24"/>
        <w:spacing w:line="360" w:lineRule="auto"/>
        <w:ind w:left="479" w:hanging="479" w:hangingChars="199"/>
        <w:rPr>
          <w:rFonts w:hint="eastAsia" w:cs="宋体"/>
          <w:color w:val="auto"/>
        </w:rPr>
      </w:pPr>
      <w:r>
        <w:rPr>
          <w:rFonts w:hint="eastAsia" w:cs="宋体"/>
          <w:b/>
          <w:color w:val="auto"/>
        </w:rPr>
        <w:t xml:space="preserve">24. </w:t>
      </w:r>
      <w:r>
        <w:rPr>
          <w:rFonts w:hint="eastAsia" w:cs="宋体"/>
          <w:color w:val="auto"/>
        </w:rPr>
        <w:t>合同主要条款详见第五部分拟签订的合同文本。</w:t>
      </w:r>
    </w:p>
    <w:p w14:paraId="52AFCE44">
      <w:pPr>
        <w:pStyle w:val="93"/>
        <w:adjustRightInd w:val="0"/>
        <w:snapToGrid w:val="0"/>
        <w:spacing w:before="0"/>
        <w:rPr>
          <w:rStyle w:val="78"/>
          <w:color w:val="auto"/>
        </w:rPr>
      </w:pP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17D96EF5">
      <w:pPr>
        <w:pStyle w:val="24"/>
        <w:spacing w:line="360" w:lineRule="auto"/>
        <w:ind w:left="479" w:hanging="479" w:hangingChars="199"/>
        <w:rPr>
          <w:rFonts w:cs="宋体"/>
          <w:b/>
          <w:color w:val="auto"/>
        </w:rPr>
      </w:pPr>
      <w:r>
        <w:rPr>
          <w:rFonts w:hint="eastAsia" w:cs="宋体"/>
          <w:b/>
          <w:color w:val="auto"/>
        </w:rPr>
        <w:t>25. 合同的签订</w:t>
      </w:r>
    </w:p>
    <w:p w14:paraId="1D868A48">
      <w:pPr>
        <w:widowControl/>
        <w:shd w:val="clear" w:color="auto" w:fill="FFFFFF"/>
        <w:spacing w:line="360" w:lineRule="auto"/>
        <w:ind w:firstLine="480"/>
        <w:jc w:val="left"/>
        <w:rPr>
          <w:rFonts w:ascii="宋体" w:hAnsi="宋体" w:cs="宋体"/>
          <w:color w:val="auto"/>
          <w:kern w:val="0"/>
          <w:sz w:val="24"/>
        </w:rPr>
      </w:pPr>
      <w:r>
        <w:rPr>
          <w:rFonts w:hint="eastAsia" w:ascii="宋体" w:hAnsi="宋体" w:cs="宋体"/>
          <w:color w:val="auto"/>
          <w:sz w:val="24"/>
        </w:rPr>
        <w:t>25.1</w:t>
      </w:r>
      <w:r>
        <w:rPr>
          <w:rFonts w:hint="eastAsia" w:ascii="宋体" w:hAnsi="宋体" w:cs="宋体"/>
          <w:color w:val="auto"/>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2EF1EFCE">
      <w:pPr>
        <w:pStyle w:val="93"/>
        <w:snapToGrid w:val="0"/>
        <w:spacing w:before="0"/>
        <w:ind w:firstLine="480"/>
        <w:rPr>
          <w:rFonts w:ascii="宋体" w:hAnsi="宋体" w:cs="宋体"/>
          <w:color w:val="auto"/>
          <w:kern w:val="0"/>
        </w:rPr>
      </w:pPr>
      <w:r>
        <w:rPr>
          <w:rFonts w:hint="eastAsia" w:ascii="宋体" w:hAnsi="宋体" w:cs="宋体"/>
          <w:color w:val="auto"/>
          <w:kern w:val="0"/>
          <w:lang w:val="zh-CN"/>
        </w:rPr>
        <w:t>25.2中标人按规定的日期、时间、地点，由法定代表人或其授权代表与采购人代表签订合同。如中标人为联合体的，由联合体成员各方法定代表人或其授权代表与采购人代表签订合同。</w:t>
      </w:r>
    </w:p>
    <w:p w14:paraId="7624E109">
      <w:pPr>
        <w:pStyle w:val="93"/>
        <w:snapToGrid w:val="0"/>
        <w:spacing w:before="0"/>
        <w:ind w:firstLine="480"/>
        <w:rPr>
          <w:rFonts w:ascii="宋体" w:hAnsi="宋体" w:cs="宋体"/>
          <w:color w:val="auto"/>
        </w:rPr>
      </w:pPr>
      <w:r>
        <w:rPr>
          <w:rFonts w:hint="eastAsia" w:ascii="宋体" w:hAnsi="宋体" w:cs="宋体"/>
          <w:color w:val="auto"/>
        </w:rPr>
        <w:t>25.3如签订合同并生效后，供应商无故拒绝或延期，除按照合同条款处理外，列入不良行为记录一次，并给予通报。</w:t>
      </w:r>
    </w:p>
    <w:p w14:paraId="16D06B24">
      <w:pPr>
        <w:pStyle w:val="93"/>
        <w:snapToGrid w:val="0"/>
        <w:spacing w:before="0"/>
        <w:ind w:firstLine="480"/>
        <w:rPr>
          <w:rFonts w:ascii="宋体" w:hAnsi="宋体" w:cs="宋体"/>
          <w:color w:val="auto"/>
        </w:rPr>
      </w:pPr>
      <w:r>
        <w:rPr>
          <w:rFonts w:hint="eastAsia" w:ascii="宋体" w:hAnsi="宋体" w:cs="宋体"/>
          <w:color w:val="auto"/>
        </w:rPr>
        <w:t>25.4中标供应商拒绝与采购人签订合同的，采购人可以按照评审报告推荐的中标或者成交候选人名单排序，确定下一候选人为中标供应商，也可以重新开展政府采购活动。</w:t>
      </w:r>
    </w:p>
    <w:p w14:paraId="028700B4">
      <w:pPr>
        <w:pStyle w:val="93"/>
        <w:snapToGrid w:val="0"/>
        <w:spacing w:before="0" w:after="120"/>
        <w:ind w:firstLine="480"/>
        <w:rPr>
          <w:rFonts w:ascii="宋体" w:hAnsi="宋体" w:cs="宋体"/>
          <w:color w:val="auto"/>
        </w:rPr>
      </w:pPr>
      <w:r>
        <w:rPr>
          <w:rFonts w:hint="eastAsia" w:ascii="宋体" w:hAnsi="宋体" w:cs="宋体"/>
          <w:color w:val="auto"/>
        </w:rPr>
        <w:t>25.5采购合同由采购人与中标供应商根据招标文件、投标文件等内容通过政府采购电子交易平台在线签订，自动备案。</w:t>
      </w:r>
    </w:p>
    <w:p w14:paraId="72638771">
      <w:pPr>
        <w:pStyle w:val="24"/>
        <w:spacing w:line="360" w:lineRule="auto"/>
        <w:ind w:left="479" w:hanging="479" w:hangingChars="199"/>
        <w:rPr>
          <w:rFonts w:cs="宋体"/>
          <w:b/>
          <w:color w:val="auto"/>
        </w:rPr>
      </w:pPr>
      <w:r>
        <w:rPr>
          <w:rFonts w:hint="eastAsia" w:cs="宋体"/>
          <w:b/>
          <w:color w:val="auto"/>
        </w:rPr>
        <w:t>26. 履约保证金</w:t>
      </w:r>
    </w:p>
    <w:p w14:paraId="4655DCF2">
      <w:pPr>
        <w:tabs>
          <w:tab w:val="left" w:pos="0"/>
        </w:tabs>
        <w:spacing w:line="360" w:lineRule="auto"/>
        <w:ind w:firstLine="482"/>
        <w:rPr>
          <w:rFonts w:ascii="宋体" w:hAnsi="宋体" w:cs="宋体"/>
          <w:color w:val="auto"/>
          <w:sz w:val="24"/>
        </w:rPr>
      </w:pPr>
      <w:r>
        <w:rPr>
          <w:rFonts w:hint="eastAsia" w:ascii="宋体" w:hAnsi="宋体" w:cs="宋体"/>
          <w:color w:val="auto"/>
          <w:kern w:val="0"/>
          <w:sz w:val="24"/>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rPr>
        <w:t>。履约保证金的数额不得超过政府采购合同金额的</w:t>
      </w:r>
      <w:r>
        <w:rPr>
          <w:rFonts w:ascii="宋体" w:hAnsi="宋体" w:cs="宋体"/>
          <w:color w:val="auto"/>
          <w:sz w:val="24"/>
        </w:rPr>
        <w:t>1</w:t>
      </w:r>
      <w:r>
        <w:rPr>
          <w:rFonts w:hint="eastAsia" w:ascii="宋体" w:hAnsi="宋体" w:cs="宋体"/>
          <w:color w:val="auto"/>
          <w:sz w:val="24"/>
        </w:rPr>
        <w:t>%。鼓励和支持供应商以银行、保险公司出具的保函形式提供履约保证金。采购人不得拒收履约保函，项目验收结束后应及时退还，</w:t>
      </w:r>
      <w:r>
        <w:rPr>
          <w:rFonts w:ascii="宋体" w:hAnsi="宋体" w:cs="宋体"/>
          <w:color w:val="auto"/>
          <w:sz w:val="24"/>
        </w:rPr>
        <w:t>延迟退还的，应当按照合同约定和法律规定承担相应的赔偿责任</w:t>
      </w:r>
      <w:r>
        <w:rPr>
          <w:rFonts w:hint="eastAsia" w:ascii="宋体" w:hAnsi="宋体" w:cs="宋体"/>
          <w:color w:val="auto"/>
          <w:sz w:val="24"/>
        </w:rPr>
        <w:t>。</w:t>
      </w:r>
    </w:p>
    <w:p w14:paraId="51A14DB3">
      <w:pPr>
        <w:pStyle w:val="3"/>
        <w:ind w:left="0" w:firstLine="480" w:firstLineChars="200"/>
        <w:rPr>
          <w:rFonts w:ascii="宋体" w:hAnsi="宋体" w:eastAsia="宋体" w:cs="宋体"/>
          <w:color w:val="auto"/>
          <w:lang w:val="en-US"/>
        </w:rPr>
      </w:pPr>
      <w:r>
        <w:rPr>
          <w:rFonts w:hint="eastAsia" w:ascii="宋体" w:hAnsi="宋体" w:eastAsia="宋体" w:cs="宋体"/>
          <w:b w:val="0"/>
          <w:bCs w:val="0"/>
          <w:snapToGrid w:val="0"/>
          <w:color w:val="auto"/>
          <w:kern w:val="28"/>
          <w:sz w:val="24"/>
        </w:rPr>
        <w:t>供应商</w:t>
      </w:r>
      <w:r>
        <w:rPr>
          <w:rFonts w:hint="eastAsia" w:ascii="宋体" w:hAnsi="宋体" w:eastAsia="宋体" w:cs="宋体"/>
          <w:b w:val="0"/>
          <w:bCs w:val="0"/>
          <w:snapToGrid w:val="0"/>
          <w:color w:val="auto"/>
          <w:kern w:val="28"/>
          <w:sz w:val="24"/>
          <w:lang w:val="en-US"/>
        </w:rPr>
        <w:t>可</w:t>
      </w:r>
      <w:r>
        <w:rPr>
          <w:rFonts w:hint="eastAsia" w:ascii="宋体" w:hAnsi="宋体" w:eastAsia="宋体" w:cs="宋体"/>
          <w:b w:val="0"/>
          <w:bCs w:val="0"/>
          <w:snapToGrid w:val="0"/>
          <w:color w:val="auto"/>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05E5C53">
      <w:pPr>
        <w:snapToGrid w:val="0"/>
        <w:spacing w:line="360" w:lineRule="auto"/>
        <w:ind w:firstLine="3357" w:firstLineChars="1045"/>
        <w:rPr>
          <w:rFonts w:ascii="宋体" w:hAnsi="宋体" w:cs="宋体"/>
          <w:b/>
          <w:color w:val="auto"/>
          <w:sz w:val="32"/>
        </w:rPr>
      </w:pPr>
    </w:p>
    <w:p w14:paraId="7F64D323">
      <w:pPr>
        <w:snapToGrid w:val="0"/>
        <w:spacing w:line="360" w:lineRule="auto"/>
        <w:ind w:firstLine="3357" w:firstLineChars="1045"/>
        <w:rPr>
          <w:rFonts w:ascii="宋体" w:hAnsi="宋体" w:cs="宋体"/>
          <w:b/>
          <w:color w:val="auto"/>
          <w:sz w:val="24"/>
        </w:rPr>
      </w:pPr>
      <w:r>
        <w:rPr>
          <w:rFonts w:hint="eastAsia" w:ascii="宋体" w:hAnsi="宋体" w:cs="宋体"/>
          <w:b/>
          <w:color w:val="auto"/>
          <w:sz w:val="32"/>
        </w:rPr>
        <w:t>八、电子交易活动的中止</w:t>
      </w:r>
    </w:p>
    <w:p w14:paraId="503A7C2A">
      <w:pPr>
        <w:pStyle w:val="93"/>
        <w:snapToGrid w:val="0"/>
        <w:spacing w:before="0"/>
        <w:ind w:firstLine="0" w:firstLineChars="0"/>
        <w:rPr>
          <w:rFonts w:ascii="宋体" w:hAnsi="宋体" w:cs="宋体"/>
          <w:color w:val="auto"/>
        </w:rPr>
      </w:pPr>
      <w:r>
        <w:rPr>
          <w:rFonts w:hint="eastAsia" w:ascii="宋体" w:hAnsi="宋体" w:cs="宋体"/>
          <w:color w:val="auto"/>
        </w:rPr>
        <w:t>2</w:t>
      </w:r>
      <w:r>
        <w:rPr>
          <w:rFonts w:hint="eastAsia" w:ascii="宋体" w:hAnsi="宋体" w:cs="宋体"/>
          <w:b/>
          <w:color w:val="auto"/>
          <w:szCs w:val="24"/>
        </w:rPr>
        <w:t>7. 电子交易活动的中止。</w:t>
      </w:r>
      <w:r>
        <w:rPr>
          <w:rFonts w:hint="eastAsia" w:ascii="宋体" w:hAnsi="宋体" w:cs="宋体"/>
          <w:color w:val="auto"/>
        </w:rPr>
        <w:t>采购过程中出现以下情形，导致电子交易平台无法正常运行，或者无法保证电子交易的公平、公正和安全时，采购机构可中止电子交易活动：</w:t>
      </w:r>
    </w:p>
    <w:p w14:paraId="7254B3F4">
      <w:pPr>
        <w:pStyle w:val="93"/>
        <w:snapToGrid w:val="0"/>
        <w:spacing w:before="0"/>
        <w:ind w:firstLine="480"/>
        <w:rPr>
          <w:rFonts w:ascii="宋体" w:hAnsi="宋体" w:cs="宋体"/>
          <w:color w:val="auto"/>
        </w:rPr>
      </w:pPr>
      <w:r>
        <w:rPr>
          <w:rFonts w:hint="eastAsia" w:ascii="宋体" w:hAnsi="宋体" w:cs="宋体"/>
          <w:color w:val="auto"/>
        </w:rPr>
        <w:t xml:space="preserve">27.1电子交易平台发生故障而无法登录访问的； </w:t>
      </w:r>
    </w:p>
    <w:p w14:paraId="486D5C8D">
      <w:pPr>
        <w:pStyle w:val="93"/>
        <w:snapToGrid w:val="0"/>
        <w:spacing w:before="0"/>
        <w:ind w:firstLine="480"/>
        <w:rPr>
          <w:rFonts w:ascii="宋体" w:hAnsi="宋体" w:cs="宋体"/>
          <w:color w:val="auto"/>
        </w:rPr>
      </w:pPr>
      <w:r>
        <w:rPr>
          <w:rFonts w:hint="eastAsia" w:ascii="宋体" w:hAnsi="宋体" w:cs="宋体"/>
          <w:color w:val="auto"/>
        </w:rPr>
        <w:t>27.2电子交易平台应用或数据库出现错误，不能进行正常操作的；</w:t>
      </w:r>
    </w:p>
    <w:p w14:paraId="182B8DA7">
      <w:pPr>
        <w:pStyle w:val="93"/>
        <w:snapToGrid w:val="0"/>
        <w:spacing w:before="0"/>
        <w:ind w:firstLine="480"/>
        <w:rPr>
          <w:rFonts w:ascii="宋体" w:hAnsi="宋体" w:cs="宋体"/>
          <w:color w:val="auto"/>
        </w:rPr>
      </w:pPr>
      <w:r>
        <w:rPr>
          <w:rFonts w:hint="eastAsia" w:ascii="宋体" w:hAnsi="宋体" w:cs="宋体"/>
          <w:color w:val="auto"/>
        </w:rPr>
        <w:t>27.3电子交易平台发现严重安全漏洞，有潜在泄密危险的；</w:t>
      </w:r>
    </w:p>
    <w:p w14:paraId="38CB9893">
      <w:pPr>
        <w:pStyle w:val="93"/>
        <w:snapToGrid w:val="0"/>
        <w:spacing w:before="0"/>
        <w:ind w:firstLine="480"/>
        <w:rPr>
          <w:rFonts w:ascii="宋体" w:hAnsi="宋体" w:cs="宋体"/>
          <w:color w:val="auto"/>
        </w:rPr>
      </w:pPr>
      <w:r>
        <w:rPr>
          <w:rFonts w:hint="eastAsia" w:ascii="宋体" w:hAnsi="宋体" w:cs="宋体"/>
          <w:color w:val="auto"/>
        </w:rPr>
        <w:t xml:space="preserve">27.4病毒发作导致不能进行正常操作的； </w:t>
      </w:r>
    </w:p>
    <w:p w14:paraId="369AFCA1">
      <w:pPr>
        <w:pStyle w:val="93"/>
        <w:snapToGrid w:val="0"/>
        <w:spacing w:before="0"/>
        <w:ind w:firstLine="480"/>
        <w:rPr>
          <w:rFonts w:ascii="宋体" w:hAnsi="宋体" w:cs="宋体"/>
          <w:color w:val="auto"/>
        </w:rPr>
      </w:pPr>
      <w:r>
        <w:rPr>
          <w:rFonts w:hint="eastAsia" w:ascii="宋体" w:hAnsi="宋体" w:cs="宋体"/>
          <w:color w:val="auto"/>
        </w:rPr>
        <w:t>27.5其他无法保证电子交易的公平、公正和安全的情况。</w:t>
      </w:r>
    </w:p>
    <w:p w14:paraId="1C9DDCDD">
      <w:pPr>
        <w:pStyle w:val="93"/>
        <w:snapToGrid w:val="0"/>
        <w:ind w:firstLine="0"/>
        <w:rPr>
          <w:rFonts w:ascii="宋体" w:hAnsi="宋体" w:cs="宋体"/>
          <w:color w:val="auto"/>
          <w:sz w:val="24"/>
        </w:rPr>
      </w:pPr>
      <w:r>
        <w:rPr>
          <w:rFonts w:hint="eastAsia" w:ascii="宋体" w:hAnsi="宋体" w:cs="宋体"/>
          <w:color w:val="auto"/>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5361BA11">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4A0771AA">
      <w:pPr>
        <w:pStyle w:val="24"/>
        <w:spacing w:line="360" w:lineRule="auto"/>
        <w:ind w:firstLine="0" w:firstLineChars="0"/>
        <w:rPr>
          <w:rFonts w:cs="宋体"/>
          <w:b/>
          <w:color w:val="auto"/>
        </w:rPr>
      </w:pPr>
      <w:r>
        <w:rPr>
          <w:rFonts w:hint="eastAsia" w:cs="宋体"/>
          <w:b/>
          <w:color w:val="auto"/>
        </w:rPr>
        <w:t>29.验收</w:t>
      </w:r>
    </w:p>
    <w:p w14:paraId="4BE5DD17">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29.1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4A0C425">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cs="宋体"/>
          <w:color w:val="auto"/>
          <w:kern w:val="0"/>
          <w:sz w:val="24"/>
        </w:rPr>
        <w:t>29.2采购人可以邀请参加本项目的其他投标人或者第三方机构参与验收。参与验收的</w:t>
      </w:r>
      <w:r>
        <w:rPr>
          <w:rFonts w:hint="eastAsia" w:ascii="宋体" w:hAnsi="宋体" w:eastAsia="宋体" w:cs="宋体"/>
          <w:color w:val="auto"/>
          <w:kern w:val="0"/>
          <w:sz w:val="24"/>
          <w:szCs w:val="24"/>
        </w:rPr>
        <w:t>投标人或者第三方机构的意见作为验收书的参考资料一并存档。</w:t>
      </w:r>
    </w:p>
    <w:p w14:paraId="19DFBA90">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05EFCA6">
      <w:pPr>
        <w:tabs>
          <w:tab w:val="left" w:pos="0"/>
        </w:tabs>
        <w:spacing w:line="360" w:lineRule="auto"/>
        <w:ind w:firstLine="48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8648D7B">
      <w:pPr>
        <w:pStyle w:val="3"/>
        <w:adjustRightInd w:val="0"/>
        <w:snapToGrid w:val="0"/>
        <w:ind w:left="0" w:firstLine="480" w:firstLineChars="200"/>
        <w:jc w:val="left"/>
        <w:rPr>
          <w:rFonts w:hint="eastAsia" w:ascii="宋体" w:hAnsi="宋体" w:eastAsia="宋体" w:cs="宋体"/>
          <w:b w:val="0"/>
          <w:bCs w:val="0"/>
          <w:color w:val="auto"/>
          <w:kern w:val="0"/>
          <w:sz w:val="24"/>
          <w:szCs w:val="24"/>
          <w:lang w:val="en-US"/>
        </w:rPr>
      </w:pPr>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14:paraId="3743051A">
      <w:pPr>
        <w:rPr>
          <w:rFonts w:hint="eastAsia"/>
        </w:rPr>
      </w:pPr>
    </w:p>
    <w:p w14:paraId="775EB1C4">
      <w:pPr>
        <w:tabs>
          <w:tab w:val="left" w:pos="0"/>
        </w:tabs>
        <w:spacing w:line="360" w:lineRule="auto"/>
        <w:ind w:firstLine="480"/>
        <w:rPr>
          <w:rFonts w:hint="eastAsia" w:ascii="宋体" w:hAnsi="宋体" w:eastAsia="宋体" w:cs="宋体"/>
          <w:color w:val="auto"/>
          <w:kern w:val="0"/>
          <w:sz w:val="24"/>
          <w:szCs w:val="24"/>
        </w:rPr>
        <w:sectPr>
          <w:headerReference r:id="rId4" w:type="first"/>
          <w:footerReference r:id="rId7" w:type="first"/>
          <w:headerReference r:id="rId3" w:type="default"/>
          <w:footerReference r:id="rId5" w:type="default"/>
          <w:footerReference r:id="rId6" w:type="even"/>
          <w:pgSz w:w="11906" w:h="16838"/>
          <w:pgMar w:top="1247" w:right="1474" w:bottom="1247" w:left="1418" w:header="851" w:footer="992" w:gutter="0"/>
          <w:cols w:space="720" w:num="1"/>
          <w:titlePg/>
          <w:docGrid w:linePitch="312" w:charSpace="0"/>
        </w:sectPr>
      </w:pPr>
    </w:p>
    <w:bookmarkEnd w:id="13"/>
    <w:bookmarkEnd w:id="14"/>
    <w:p w14:paraId="2FCA4700">
      <w:pPr>
        <w:pStyle w:val="2"/>
        <w:rPr>
          <w:rFonts w:hint="eastAsia" w:ascii="宋体" w:hAnsi="宋体" w:eastAsia="宋体" w:cs="宋体"/>
          <w:b/>
          <w:color w:val="auto"/>
          <w:sz w:val="44"/>
          <w:szCs w:val="44"/>
        </w:rPr>
      </w:pPr>
      <w:bookmarkStart w:id="15" w:name="第四部分"/>
      <w:r>
        <w:rPr>
          <w:rFonts w:hint="eastAsia" w:ascii="宋体" w:hAnsi="宋体" w:eastAsia="宋体" w:cs="宋体"/>
          <w:color w:val="auto"/>
          <w:sz w:val="44"/>
          <w:szCs w:val="44"/>
        </w:rPr>
        <w:t>第三部分  采购需求</w:t>
      </w:r>
    </w:p>
    <w:p w14:paraId="4FB3374B">
      <w:pPr>
        <w:tabs>
          <w:tab w:val="left" w:pos="0"/>
        </w:tabs>
        <w:spacing w:line="360" w:lineRule="auto"/>
        <w:ind w:firstLine="482" w:firstLineChars="200"/>
        <w:rPr>
          <w:rFonts w:hint="eastAsia" w:ascii="宋体" w:hAnsi="宋体" w:eastAsia="宋体" w:cs="宋体"/>
          <w:b/>
          <w:bCs/>
          <w:i w:val="0"/>
          <w:iCs w:val="0"/>
          <w:color w:val="auto"/>
          <w:sz w:val="24"/>
          <w:szCs w:val="24"/>
          <w:highlight w:val="none"/>
          <w:shd w:val="clear" w:color="auto" w:fill="auto"/>
        </w:rPr>
      </w:pPr>
      <w:bookmarkStart w:id="16" w:name="_Toc303256693"/>
      <w:bookmarkStart w:id="17" w:name="_Toc381361196"/>
      <w:bookmarkStart w:id="18" w:name="_Toc28834"/>
      <w:bookmarkStart w:id="19" w:name="_Toc4025"/>
      <w:bookmarkStart w:id="20" w:name="_Toc28651"/>
      <w:bookmarkStart w:id="21" w:name="_Toc324405830"/>
      <w:bookmarkStart w:id="22" w:name="_Toc18765"/>
      <w:bookmarkStart w:id="23" w:name="_Toc383509160"/>
      <w:bookmarkStart w:id="24" w:name="_Toc1410159542"/>
      <w:bookmarkStart w:id="25" w:name="_Toc19094"/>
      <w:bookmarkStart w:id="26" w:name="_Toc7973"/>
      <w:bookmarkStart w:id="27" w:name="_Toc13777"/>
      <w:bookmarkStart w:id="28" w:name="_Toc8629174"/>
      <w:bookmarkStart w:id="29" w:name="_Toc78205418"/>
      <w:bookmarkStart w:id="30" w:name="_Toc8257"/>
      <w:r>
        <w:rPr>
          <w:rFonts w:hint="eastAsia" w:ascii="宋体" w:hAnsi="宋体" w:eastAsia="宋体" w:cs="宋体"/>
          <w:b/>
          <w:bCs/>
          <w:i w:val="0"/>
          <w:iCs w:val="0"/>
          <w:color w:val="auto"/>
          <w:sz w:val="24"/>
          <w:szCs w:val="24"/>
          <w:highlight w:val="none"/>
          <w:shd w:val="clear" w:color="auto" w:fill="auto"/>
        </w:rPr>
        <w:t>一、项目概况</w:t>
      </w:r>
    </w:p>
    <w:p w14:paraId="35AF4212">
      <w:pPr>
        <w:spacing w:line="336" w:lineRule="auto"/>
        <w:ind w:firstLine="480" w:firstLineChars="200"/>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杭州市临平区临平第二小学启慧校区校园文化建设项目，建设地点位于该校弘临思政学院展馆，涵盖序厅、弘临思政学院单元、路演厅、电路布线及室内专项文化空间等文化建设内容，具体包括大纲策划、方案设计、深化设计、制作安装、调试及质保期内售后服务。项目预算 600000 元，包含深化设计、制作、安装及售后等全部费用。</w:t>
      </w:r>
    </w:p>
    <w:p w14:paraId="209899A1">
      <w:pPr>
        <w:spacing w:line="336" w:lineRule="auto"/>
        <w:ind w:firstLine="480" w:firstLineChars="200"/>
        <w:rPr>
          <w:rFonts w:hint="eastAsia" w:ascii="宋体" w:hAnsi="宋体" w:eastAsia="宋体" w:cs="宋体"/>
          <w:i w:val="0"/>
          <w:iCs w:val="0"/>
          <w:color w:val="auto"/>
          <w:sz w:val="24"/>
          <w:szCs w:val="24"/>
          <w:highlight w:val="none"/>
          <w:shd w:val="clear" w:color="auto" w:fill="auto"/>
        </w:rPr>
      </w:pPr>
      <w:r>
        <w:rPr>
          <w:rFonts w:hint="eastAsia" w:ascii="宋体" w:hAnsi="宋体" w:eastAsia="宋体" w:cs="宋体"/>
          <w:i w:val="0"/>
          <w:iCs w:val="0"/>
          <w:color w:val="auto"/>
          <w:sz w:val="24"/>
          <w:szCs w:val="24"/>
          <w:highlight w:val="none"/>
          <w:shd w:val="clear" w:color="auto" w:fill="auto"/>
          <w:lang w:val="en-US" w:eastAsia="zh-CN"/>
        </w:rPr>
        <w:t>投标人可自行前往项目现场踏勘，踏勘前建议与采购人联系（联系人：何肖燕，电话：0571-86222054），踏勘期间产生的费用及安全责任由投标人承担。招标公告附件含项目图纸，投标人需结合图纸及现场实际情况开展工作。</w:t>
      </w:r>
    </w:p>
    <w:p w14:paraId="4C2D6AAF">
      <w:pPr>
        <w:autoSpaceDE/>
        <w:spacing w:line="360" w:lineRule="auto"/>
        <w:ind w:firstLine="482" w:firstLineChars="200"/>
        <w:jc w:val="left"/>
        <w:rPr>
          <w:rFonts w:hint="eastAsia" w:ascii="宋体" w:hAnsi="宋体" w:eastAsia="宋体" w:cs="宋体"/>
          <w:b/>
          <w:i w:val="0"/>
          <w:iCs w:val="0"/>
          <w:color w:val="auto"/>
          <w:sz w:val="24"/>
          <w:szCs w:val="24"/>
          <w:highlight w:val="none"/>
          <w:shd w:val="clear" w:color="auto" w:fill="auto"/>
        </w:rPr>
      </w:pPr>
      <w:r>
        <w:rPr>
          <w:rFonts w:hint="eastAsia" w:ascii="宋体" w:hAnsi="宋体" w:eastAsia="宋体" w:cs="宋体"/>
          <w:b/>
          <w:i w:val="0"/>
          <w:iCs w:val="0"/>
          <w:color w:val="auto"/>
          <w:sz w:val="24"/>
          <w:szCs w:val="24"/>
          <w:highlight w:val="none"/>
          <w:shd w:val="clear" w:color="auto" w:fill="auto"/>
          <w:lang w:bidi="ar"/>
        </w:rPr>
        <w:t>二、项目须执行的标准、规范</w:t>
      </w:r>
    </w:p>
    <w:p w14:paraId="49898342">
      <w:pPr>
        <w:pStyle w:val="25"/>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sz w:val="24"/>
          <w:szCs w:val="24"/>
        </w:rPr>
      </w:pPr>
      <w:r>
        <w:rPr>
          <w:rFonts w:hint="eastAsia"/>
          <w:sz w:val="24"/>
          <w:szCs w:val="24"/>
        </w:rPr>
        <w:t>标准及规范需达到以下现行版的中华人民共和国有关法规的要求，如下列标准及规范要求与标书要求有出入则以较严格者为准。</w:t>
      </w:r>
    </w:p>
    <w:p w14:paraId="41D84FB0">
      <w:pPr>
        <w:pStyle w:val="25"/>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sz w:val="24"/>
          <w:szCs w:val="24"/>
        </w:rPr>
      </w:pPr>
      <w:r>
        <w:rPr>
          <w:rFonts w:hint="eastAsia"/>
          <w:sz w:val="24"/>
          <w:szCs w:val="24"/>
        </w:rPr>
        <w:t>《展览展示工程服务基本要求》 （GB/T 33490-2017）</w:t>
      </w:r>
    </w:p>
    <w:p w14:paraId="5BD52070">
      <w:pPr>
        <w:pStyle w:val="25"/>
        <w:keepNext w:val="0"/>
        <w:keepLines w:val="0"/>
        <w:pageBreakBefore w:val="0"/>
        <w:widowControl w:val="0"/>
        <w:kinsoku/>
        <w:wordWrap/>
        <w:overflowPunct/>
        <w:topLinePunct w:val="0"/>
        <w:autoSpaceDE/>
        <w:autoSpaceDN/>
        <w:bidi w:val="0"/>
        <w:snapToGrid/>
        <w:spacing w:after="0" w:line="360" w:lineRule="auto"/>
        <w:ind w:left="0" w:leftChars="0" w:firstLine="480" w:firstLineChars="200"/>
        <w:textAlignment w:val="auto"/>
        <w:rPr>
          <w:rFonts w:hint="eastAsia"/>
          <w:sz w:val="24"/>
          <w:szCs w:val="24"/>
        </w:rPr>
      </w:pPr>
      <w:r>
        <w:rPr>
          <w:rFonts w:hint="eastAsia"/>
          <w:sz w:val="24"/>
          <w:szCs w:val="24"/>
        </w:rPr>
        <w:t>《建筑装饰装修工程质量验收标准》（GB 50210-2018）</w:t>
      </w:r>
    </w:p>
    <w:p w14:paraId="0ACB2DBB">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国家、地方其它有关规定</w:t>
      </w:r>
    </w:p>
    <w:p w14:paraId="55159438">
      <w:pPr>
        <w:keepNext w:val="0"/>
        <w:keepLines w:val="0"/>
        <w:pageBreakBefore w:val="0"/>
        <w:widowControl w:val="0"/>
        <w:kinsoku/>
        <w:wordWrap/>
        <w:overflowPunct/>
        <w:topLinePunct w:val="0"/>
        <w:autoSpaceDE/>
        <w:autoSpaceDN/>
        <w:bidi w:val="0"/>
        <w:snapToGrid/>
        <w:spacing w:line="360" w:lineRule="auto"/>
        <w:ind w:firstLine="480" w:firstLineChars="200"/>
        <w:textAlignment w:val="auto"/>
        <w:rPr>
          <w:rFonts w:hint="eastAsia"/>
          <w:sz w:val="24"/>
          <w:szCs w:val="24"/>
        </w:rPr>
      </w:pPr>
      <w:r>
        <w:rPr>
          <w:rFonts w:hint="eastAsia"/>
          <w:sz w:val="24"/>
          <w:szCs w:val="24"/>
        </w:rPr>
        <w:t>若设计人使用的标准在本招标文件的规定外，则应明确说明用于替代的标准或使用规范，并提供所使用的标准。</w:t>
      </w:r>
    </w:p>
    <w:p w14:paraId="05698CEA">
      <w:pPr>
        <w:pStyle w:val="15"/>
        <w:spacing w:line="360" w:lineRule="auto"/>
        <w:ind w:firstLine="482" w:firstLineChars="200"/>
        <w:rPr>
          <w:rFonts w:hint="eastAsia" w:ascii="宋体" w:hAnsi="宋体" w:eastAsia="宋体" w:cs="宋体"/>
          <w:b/>
          <w:i w:val="0"/>
          <w:iCs w:val="0"/>
          <w:color w:val="auto"/>
          <w:kern w:val="0"/>
          <w:sz w:val="24"/>
          <w:szCs w:val="24"/>
          <w:highlight w:val="none"/>
          <w:shd w:val="clear" w:color="auto" w:fill="auto"/>
          <w:lang w:val="en-US" w:eastAsia="zh-CN"/>
        </w:rPr>
      </w:pPr>
      <w:r>
        <w:rPr>
          <w:rFonts w:hint="eastAsia" w:ascii="宋体" w:hAnsi="宋体" w:eastAsia="宋体" w:cs="宋体"/>
          <w:b/>
          <w:i w:val="0"/>
          <w:iCs w:val="0"/>
          <w:color w:val="auto"/>
          <w:kern w:val="0"/>
          <w:sz w:val="24"/>
          <w:szCs w:val="24"/>
          <w:highlight w:val="none"/>
          <w:shd w:val="clear" w:color="auto" w:fill="auto"/>
        </w:rPr>
        <w:t>注：以上技术标准如有更新的，按最新标准执行</w:t>
      </w:r>
      <w:r>
        <w:rPr>
          <w:rFonts w:hint="eastAsia" w:ascii="宋体" w:hAnsi="宋体" w:eastAsia="宋体" w:cs="宋体"/>
          <w:b/>
          <w:i w:val="0"/>
          <w:iCs w:val="0"/>
          <w:color w:val="auto"/>
          <w:kern w:val="0"/>
          <w:sz w:val="24"/>
          <w:szCs w:val="24"/>
          <w:highlight w:val="none"/>
          <w:shd w:val="clear" w:color="auto" w:fill="auto"/>
          <w:lang w:eastAsia="zh-CN"/>
        </w:rPr>
        <w:t>。</w:t>
      </w:r>
    </w:p>
    <w:p w14:paraId="0639593C">
      <w:pPr>
        <w:pStyle w:val="15"/>
        <w:spacing w:line="360" w:lineRule="auto"/>
        <w:ind w:firstLine="0" w:firstLineChars="0"/>
        <w:rPr>
          <w:rFonts w:hint="default" w:ascii="宋体" w:hAnsi="宋体" w:eastAsia="宋体" w:cs="宋体"/>
          <w:b/>
          <w:i w:val="0"/>
          <w:iCs w:val="0"/>
          <w:color w:val="auto"/>
          <w:kern w:val="0"/>
          <w:sz w:val="24"/>
          <w:szCs w:val="24"/>
          <w:highlight w:val="none"/>
          <w:shd w:val="clear" w:color="auto" w:fill="auto"/>
          <w:lang w:val="en-US" w:eastAsia="zh-CN"/>
        </w:rPr>
      </w:pPr>
      <w:r>
        <w:rPr>
          <w:rFonts w:hint="eastAsia" w:ascii="宋体" w:hAnsi="宋体" w:eastAsia="宋体" w:cs="宋体"/>
          <w:b/>
          <w:i w:val="0"/>
          <w:iCs w:val="0"/>
          <w:color w:val="auto"/>
          <w:kern w:val="0"/>
          <w:sz w:val="24"/>
          <w:szCs w:val="24"/>
          <w:highlight w:val="none"/>
          <w:shd w:val="clear" w:color="auto" w:fill="auto"/>
          <w:lang w:val="en-US" w:eastAsia="zh-CN"/>
        </w:rPr>
        <w:t>三、采购清单</w:t>
      </w:r>
    </w:p>
    <w:p w14:paraId="014763E3">
      <w:pPr>
        <w:tabs>
          <w:tab w:val="left" w:pos="0"/>
        </w:tabs>
        <w:spacing w:line="360" w:lineRule="auto"/>
        <w:ind w:firstLine="0"/>
        <w:jc w:val="both"/>
        <w:rPr>
          <w:rFonts w:hint="eastAsia" w:ascii="宋体" w:hAnsi="宋体" w:eastAsia="宋体" w:cs="宋体"/>
          <w:b/>
          <w:i w:val="0"/>
          <w:iCs w:val="0"/>
          <w:snapToGrid w:val="0"/>
          <w:color w:val="auto"/>
          <w:sz w:val="24"/>
          <w:szCs w:val="24"/>
          <w:highlight w:val="none"/>
          <w:shd w:val="clear" w:color="auto" w:fill="auto"/>
          <w:lang w:val="en-US" w:eastAsia="zh-CN" w:bidi="ar"/>
        </w:rPr>
      </w:pPr>
      <w:r>
        <w:rPr>
          <w:rFonts w:hint="eastAsia" w:ascii="宋体" w:hAnsi="宋体" w:cs="宋体"/>
          <w:b/>
          <w:i w:val="0"/>
          <w:iCs w:val="0"/>
          <w:snapToGrid w:val="0"/>
          <w:color w:val="auto"/>
          <w:sz w:val="24"/>
          <w:szCs w:val="24"/>
          <w:highlight w:val="none"/>
          <w:shd w:val="clear" w:color="auto" w:fill="auto"/>
          <w:lang w:val="en-US" w:eastAsia="zh-CN" w:bidi="ar"/>
        </w:rPr>
        <w:t>弘临思政学院展馆</w:t>
      </w:r>
      <w:r>
        <w:rPr>
          <w:rFonts w:hint="eastAsia" w:ascii="宋体" w:hAnsi="宋体" w:eastAsia="宋体" w:cs="宋体"/>
          <w:b/>
          <w:i w:val="0"/>
          <w:iCs w:val="0"/>
          <w:snapToGrid w:val="0"/>
          <w:color w:val="auto"/>
          <w:sz w:val="24"/>
          <w:szCs w:val="24"/>
          <w:highlight w:val="none"/>
          <w:shd w:val="clear" w:color="auto" w:fill="auto"/>
          <w:lang w:val="en-US" w:eastAsia="zh-CN" w:bidi="ar"/>
        </w:rPr>
        <w:t>采购清单</w:t>
      </w:r>
    </w:p>
    <w:tbl>
      <w:tblPr>
        <w:tblStyle w:val="62"/>
        <w:tblW w:w="85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660"/>
        <w:gridCol w:w="915"/>
        <w:gridCol w:w="4521"/>
        <w:gridCol w:w="686"/>
        <w:gridCol w:w="1242"/>
      </w:tblGrid>
      <w:tr w14:paraId="5BAE5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B5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5C5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类别</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48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5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E453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b w:val="0"/>
                <w:bCs w:val="0"/>
                <w:color w:val="000000"/>
                <w:kern w:val="0"/>
                <w:sz w:val="24"/>
                <w:lang w:val="en-US" w:eastAsia="zh-CN"/>
              </w:rPr>
              <w:t>材质工艺</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E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D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r>
      <w:tr w14:paraId="19552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59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C0DA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户外项目</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050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金属字</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72F01">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规格尺寸:</w:t>
            </w:r>
            <w:r>
              <w:rPr>
                <w:rFonts w:hint="eastAsia" w:ascii="宋体" w:hAnsi="宋体" w:eastAsia="宋体" w:cs="宋体"/>
                <w:i w:val="0"/>
                <w:iCs w:val="0"/>
                <w:color w:val="000000"/>
                <w:sz w:val="22"/>
                <w:szCs w:val="22"/>
                <w:u w:val="none"/>
                <w:lang w:val="en-US" w:eastAsia="zh-CN"/>
              </w:rPr>
              <w:t>单字</w:t>
            </w:r>
            <w:r>
              <w:rPr>
                <w:rFonts w:hint="eastAsia" w:ascii="宋体" w:hAnsi="宋体" w:eastAsia="宋体" w:cs="宋体"/>
                <w:i w:val="0"/>
                <w:iCs w:val="0"/>
                <w:color w:val="000000"/>
                <w:sz w:val="22"/>
                <w:szCs w:val="22"/>
                <w:u w:val="none"/>
              </w:rPr>
              <w:t>550</w:t>
            </w:r>
            <w:r>
              <w:rPr>
                <w:rFonts w:hint="eastAsia" w:ascii="宋体" w:hAnsi="宋体" w:eastAsia="宋体" w:cs="宋体"/>
                <w:i w:val="0"/>
                <w:iCs w:val="0"/>
                <w:color w:val="000000"/>
                <w:kern w:val="0"/>
                <w:sz w:val="24"/>
                <w:szCs w:val="24"/>
                <w:highlight w:val="none"/>
                <w:u w:val="none"/>
                <w:lang w:val="en-US" w:eastAsia="zh-CN" w:bidi="ar"/>
              </w:rPr>
              <w:t>×550</w:t>
            </w:r>
            <w:r>
              <w:rPr>
                <w:rFonts w:hint="eastAsia" w:ascii="宋体" w:hAnsi="宋体" w:eastAsia="宋体" w:cs="宋体"/>
                <w:i w:val="0"/>
                <w:iCs w:val="0"/>
                <w:color w:val="000000"/>
                <w:sz w:val="22"/>
                <w:szCs w:val="22"/>
                <w:u w:val="none"/>
              </w:rPr>
              <w:t>mm</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共6个</w:t>
            </w:r>
          </w:p>
          <w:p w14:paraId="30ADC816">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工艺：50mm厚围边</w:t>
            </w:r>
            <w:r>
              <w:rPr>
                <w:rFonts w:hint="eastAsia" w:ascii="宋体" w:hAnsi="宋体" w:eastAsia="宋体" w:cs="宋体"/>
                <w:i w:val="0"/>
                <w:iCs w:val="0"/>
                <w:color w:val="000000"/>
                <w:sz w:val="22"/>
                <w:szCs w:val="22"/>
                <w:u w:val="none"/>
              </w:rPr>
              <w:t>红色不锈钢烤漆广告字</w:t>
            </w:r>
          </w:p>
          <w:p w14:paraId="7ECE4140">
            <w:pPr>
              <w:keepNext w:val="0"/>
              <w:keepLines w:val="0"/>
              <w:widowControl/>
              <w:numPr>
                <w:ilvl w:val="0"/>
                <w:numId w:val="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登高车安装</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A03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292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组</w:t>
            </w:r>
          </w:p>
        </w:tc>
      </w:tr>
      <w:tr w14:paraId="26200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06C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60" w:type="dxa"/>
            <w:vMerge w:val="restart"/>
            <w:tcBorders>
              <w:top w:val="single" w:color="000000" w:sz="4" w:space="0"/>
              <w:left w:val="single" w:color="000000" w:sz="4" w:space="0"/>
              <w:right w:val="single" w:color="000000" w:sz="4" w:space="0"/>
            </w:tcBorders>
            <w:shd w:val="clear" w:color="auto" w:fill="auto"/>
            <w:vAlign w:val="center"/>
          </w:tcPr>
          <w:p w14:paraId="5D34AA6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C740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主题文化墙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B0F0">
            <w:pPr>
              <w:keepNext w:val="0"/>
              <w:keepLines w:val="0"/>
              <w:widowControl/>
              <w:numPr>
                <w:ilvl w:val="0"/>
                <w:numId w:val="2"/>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规格尺寸：弧形，弧长1830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u w:val="none"/>
                <w:lang w:val="en-US" w:eastAsia="zh-CN"/>
              </w:rPr>
              <w:t>3700mm</w:t>
            </w:r>
          </w:p>
          <w:p w14:paraId="736DCFDC">
            <w:pPr>
              <w:keepNext w:val="0"/>
              <w:keepLines w:val="0"/>
              <w:widowControl/>
              <w:numPr>
                <w:ilvl w:val="0"/>
                <w:numId w:val="2"/>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工艺：Q75轻钢龙骨,竖向@400mm,横向@600mm,内嵌隔音棉，12mm厚基层阻燃板，20*30mm木龙骨，9.5mm纸面石膏板，石膏板面层螺丝点防锈漆，阻燃板及木龙骨刷防火涂料</w:t>
            </w:r>
          </w:p>
          <w:p w14:paraId="1DB01E96">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满刮腻子二遍，108胶水溶液一遍，封闭底漆一遍，面贴定制宣绒布高清UV</w:t>
            </w:r>
          </w:p>
          <w:p w14:paraId="0A9D9241">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满刮腻子两遍，刷白色乳胶漆（一底两面），墙面内嵌20mm宽可弯曲线型灯</w:t>
            </w:r>
          </w:p>
          <w:p w14:paraId="6D078E4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金色哑光不锈钢背发光立体字200</w:t>
            </w:r>
            <w:r>
              <w:rPr>
                <w:rFonts w:hint="eastAsia" w:ascii="宋体" w:hAnsi="宋体" w:eastAsia="宋体" w:cs="宋体"/>
                <w:i w:val="0"/>
                <w:iCs w:val="0"/>
                <w:color w:val="000000"/>
                <w:kern w:val="0"/>
                <w:sz w:val="24"/>
                <w:szCs w:val="24"/>
                <w:highlight w:val="none"/>
                <w:u w:val="none"/>
                <w:lang w:val="en-US" w:eastAsia="zh-CN" w:bidi="ar"/>
              </w:rPr>
              <w:t>×200×30mm</w:t>
            </w:r>
            <w:r>
              <w:rPr>
                <w:rFonts w:hint="eastAsia" w:ascii="宋体" w:hAnsi="宋体" w:eastAsia="宋体" w:cs="宋体"/>
                <w:i w:val="0"/>
                <w:iCs w:val="0"/>
                <w:color w:val="000000"/>
                <w:sz w:val="22"/>
                <w:szCs w:val="22"/>
                <w:u w:val="none"/>
                <w:lang w:val="en-US" w:eastAsia="zh-CN"/>
              </w:rPr>
              <w:t>（8个），金色哑光不锈钢背发光立体字90</w:t>
            </w:r>
            <w:r>
              <w:rPr>
                <w:rFonts w:hint="eastAsia" w:ascii="宋体" w:hAnsi="宋体" w:eastAsia="宋体" w:cs="宋体"/>
                <w:i w:val="0"/>
                <w:iCs w:val="0"/>
                <w:color w:val="000000"/>
                <w:kern w:val="0"/>
                <w:sz w:val="24"/>
                <w:szCs w:val="24"/>
                <w:highlight w:val="none"/>
                <w:u w:val="none"/>
                <w:lang w:val="en-US" w:eastAsia="zh-CN" w:bidi="ar"/>
              </w:rPr>
              <w:t>×90×20mm</w:t>
            </w:r>
            <w:r>
              <w:rPr>
                <w:rFonts w:hint="eastAsia" w:ascii="宋体" w:hAnsi="宋体" w:eastAsia="宋体" w:cs="宋体"/>
                <w:i w:val="0"/>
                <w:iCs w:val="0"/>
                <w:color w:val="000000"/>
                <w:sz w:val="22"/>
                <w:szCs w:val="22"/>
                <w:u w:val="none"/>
                <w:lang w:val="en-US" w:eastAsia="zh-CN"/>
              </w:rPr>
              <w:t>（10个）、金色哑光不锈钢背发光立体字500</w:t>
            </w:r>
            <w:r>
              <w:rPr>
                <w:rFonts w:hint="eastAsia" w:ascii="宋体" w:hAnsi="宋体" w:eastAsia="宋体" w:cs="宋体"/>
                <w:i w:val="0"/>
                <w:iCs w:val="0"/>
                <w:color w:val="000000"/>
                <w:kern w:val="0"/>
                <w:sz w:val="24"/>
                <w:szCs w:val="24"/>
                <w:highlight w:val="none"/>
                <w:u w:val="none"/>
                <w:lang w:val="en-US" w:eastAsia="zh-CN" w:bidi="ar"/>
              </w:rPr>
              <w:t>×500×40mm</w:t>
            </w:r>
            <w:r>
              <w:rPr>
                <w:rFonts w:hint="eastAsia" w:ascii="宋体" w:hAnsi="宋体" w:eastAsia="宋体" w:cs="宋体"/>
                <w:i w:val="0"/>
                <w:iCs w:val="0"/>
                <w:color w:val="000000"/>
                <w:sz w:val="22"/>
                <w:szCs w:val="22"/>
                <w:u w:val="none"/>
                <w:lang w:val="en-US" w:eastAsia="zh-CN"/>
              </w:rPr>
              <w:t>（6个）、黑色亚克力立体字110</w:t>
            </w:r>
            <w:r>
              <w:rPr>
                <w:rFonts w:hint="eastAsia" w:ascii="宋体" w:hAnsi="宋体" w:eastAsia="宋体" w:cs="宋体"/>
                <w:i w:val="0"/>
                <w:iCs w:val="0"/>
                <w:color w:val="000000"/>
                <w:kern w:val="0"/>
                <w:sz w:val="24"/>
                <w:szCs w:val="24"/>
                <w:highlight w:val="none"/>
                <w:u w:val="none"/>
                <w:lang w:val="en-US" w:eastAsia="zh-CN" w:bidi="ar"/>
              </w:rPr>
              <w:t>×110×3mm</w:t>
            </w:r>
            <w:r>
              <w:rPr>
                <w:rFonts w:hint="eastAsia" w:ascii="宋体" w:hAnsi="宋体" w:eastAsia="宋体" w:cs="宋体"/>
                <w:i w:val="0"/>
                <w:iCs w:val="0"/>
                <w:color w:val="000000"/>
                <w:sz w:val="22"/>
                <w:szCs w:val="22"/>
                <w:u w:val="none"/>
                <w:lang w:val="en-US" w:eastAsia="zh-CN"/>
              </w:rPr>
              <w:t>（189个）、黑色亚克力立体字180</w:t>
            </w:r>
            <w:r>
              <w:rPr>
                <w:rFonts w:hint="eastAsia" w:ascii="宋体" w:hAnsi="宋体" w:eastAsia="宋体" w:cs="宋体"/>
                <w:i w:val="0"/>
                <w:iCs w:val="0"/>
                <w:color w:val="000000"/>
                <w:kern w:val="0"/>
                <w:sz w:val="24"/>
                <w:szCs w:val="24"/>
                <w:highlight w:val="none"/>
                <w:u w:val="none"/>
                <w:lang w:val="en-US" w:eastAsia="zh-CN" w:bidi="ar"/>
              </w:rPr>
              <w:t>×180×12mm</w:t>
            </w:r>
            <w:r>
              <w:rPr>
                <w:rFonts w:hint="eastAsia" w:ascii="宋体" w:hAnsi="宋体" w:eastAsia="宋体" w:cs="宋体"/>
                <w:i w:val="0"/>
                <w:iCs w:val="0"/>
                <w:color w:val="000000"/>
                <w:sz w:val="22"/>
                <w:szCs w:val="22"/>
                <w:u w:val="none"/>
                <w:lang w:val="en-US" w:eastAsia="zh-CN"/>
              </w:rPr>
              <w:t>（23个）、树脂发光立体字130</w:t>
            </w:r>
            <w:r>
              <w:rPr>
                <w:rFonts w:hint="eastAsia" w:ascii="宋体" w:hAnsi="宋体" w:eastAsia="宋体" w:cs="宋体"/>
                <w:i w:val="0"/>
                <w:iCs w:val="0"/>
                <w:color w:val="000000"/>
                <w:kern w:val="0"/>
                <w:sz w:val="24"/>
                <w:szCs w:val="24"/>
                <w:highlight w:val="none"/>
                <w:u w:val="none"/>
                <w:lang w:val="en-US" w:eastAsia="zh-CN" w:bidi="ar"/>
              </w:rPr>
              <w:t>×130×10mm</w:t>
            </w:r>
            <w:r>
              <w:rPr>
                <w:rFonts w:hint="eastAsia" w:ascii="宋体" w:hAnsi="宋体" w:eastAsia="宋体" w:cs="宋体"/>
                <w:i w:val="0"/>
                <w:iCs w:val="0"/>
                <w:color w:val="000000"/>
                <w:sz w:val="22"/>
                <w:szCs w:val="22"/>
                <w:u w:val="none"/>
                <w:lang w:val="en-US" w:eastAsia="zh-CN"/>
              </w:rPr>
              <w:t>（32个）</w:t>
            </w:r>
          </w:p>
          <w:p w14:paraId="062E06A9">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 xml:space="preserve">满堂脚手架                                                                                                                                                                                                                                                                                                                                                                                                                                                                                                                                                                                                                                                       </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D96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E7E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面</w:t>
            </w:r>
          </w:p>
        </w:tc>
      </w:tr>
      <w:tr w14:paraId="21E59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3"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DE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60" w:type="dxa"/>
            <w:vMerge w:val="continue"/>
            <w:tcBorders>
              <w:left w:val="single" w:color="000000" w:sz="4" w:space="0"/>
              <w:right w:val="single" w:color="000000" w:sz="4" w:space="0"/>
            </w:tcBorders>
            <w:shd w:val="clear" w:color="auto" w:fill="auto"/>
            <w:vAlign w:val="center"/>
          </w:tcPr>
          <w:p w14:paraId="66D5EF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2E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定制展台</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431F">
            <w:pPr>
              <w:keepNext w:val="0"/>
              <w:keepLines w:val="0"/>
              <w:widowControl/>
              <w:numPr>
                <w:ilvl w:val="0"/>
                <w:numId w:val="3"/>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规格尺寸：620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u w:val="none"/>
                <w:lang w:val="en-US" w:eastAsia="zh-CN"/>
              </w:rPr>
              <w:t>400×750mm（1组）、异形730×580×1150mm（1组）、700×400×1000mm（1组）</w:t>
            </w:r>
          </w:p>
          <w:p w14:paraId="313746E4">
            <w:pPr>
              <w:keepNext w:val="0"/>
              <w:keepLines w:val="0"/>
              <w:widowControl/>
              <w:numPr>
                <w:ilvl w:val="0"/>
                <w:numId w:val="3"/>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工艺：30×40mm木龙骨基层，18mm厚欧松板饰面（刷清漆）</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1B5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4A9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r w14:paraId="53B68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60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60" w:type="dxa"/>
            <w:vMerge w:val="continue"/>
            <w:tcBorders>
              <w:left w:val="single" w:color="000000" w:sz="4" w:space="0"/>
              <w:right w:val="single" w:color="000000" w:sz="4" w:space="0"/>
            </w:tcBorders>
            <w:shd w:val="clear" w:color="auto" w:fill="auto"/>
            <w:vAlign w:val="center"/>
          </w:tcPr>
          <w:p w14:paraId="61F9E15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E7C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定制圆形展台</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4792">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规格尺寸：直径500mm，高750mm（2组）、直径500mm，高570mm（1组）、直径500mm，高900mm（1组）、直径500mm，高550mm（1组）、直径430mm，高370mm（1组）</w:t>
            </w:r>
          </w:p>
          <w:p w14:paraId="7D5B6A36">
            <w:pPr>
              <w:keepNext w:val="0"/>
              <w:keepLines w:val="0"/>
              <w:widowControl/>
              <w:numPr>
                <w:ilvl w:val="0"/>
                <w:numId w:val="4"/>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工艺：定制成品折叠牛皮纸展台</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157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163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w:t>
            </w:r>
          </w:p>
        </w:tc>
      </w:tr>
      <w:tr w14:paraId="70D18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0C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60" w:type="dxa"/>
            <w:vMerge w:val="continue"/>
            <w:tcBorders>
              <w:left w:val="single" w:color="000000" w:sz="4" w:space="0"/>
              <w:right w:val="single" w:color="000000" w:sz="4" w:space="0"/>
            </w:tcBorders>
            <w:shd w:val="clear" w:color="auto" w:fill="auto"/>
            <w:vAlign w:val="center"/>
          </w:tcPr>
          <w:p w14:paraId="61CD08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AAD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定制服务台</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3144">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规格尺寸：1240×600×1100mm</w:t>
            </w:r>
          </w:p>
          <w:p w14:paraId="474E2760">
            <w:pPr>
              <w:keepNext w:val="0"/>
              <w:keepLines w:val="0"/>
              <w:widowControl/>
              <w:numPr>
                <w:ilvl w:val="0"/>
                <w:numId w:val="5"/>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工艺：柜体为25mm厚白色免漆板，面层为25mm厚木纹免漆板及白色免漆板，侧边25mm厚白色波浪板，底部9mm厚木工板打底，面层为高度60mm、1.2mm厚黑钛不锈钢踢脚线，服务台正面有金色哑光金属字150×150×15mm（3个）</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0BC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B63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r w14:paraId="11E88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A38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60" w:type="dxa"/>
            <w:vMerge w:val="continue"/>
            <w:tcBorders>
              <w:left w:val="single" w:color="000000" w:sz="4" w:space="0"/>
              <w:right w:val="single" w:color="000000" w:sz="4" w:space="0"/>
            </w:tcBorders>
            <w:shd w:val="clear" w:color="auto" w:fill="auto"/>
            <w:vAlign w:val="center"/>
          </w:tcPr>
          <w:p w14:paraId="7C3886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B2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遮光措施</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FB789">
            <w:pPr>
              <w:keepNext w:val="0"/>
              <w:keepLines w:val="0"/>
              <w:widowControl/>
              <w:numPr>
                <w:ilvl w:val="0"/>
                <w:numId w:val="6"/>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规格尺寸：高度3.79m~4.2m×1.206m（2组）</w:t>
            </w:r>
          </w:p>
          <w:p w14:paraId="235E069F">
            <w:pPr>
              <w:keepNext w:val="0"/>
              <w:keepLines w:val="0"/>
              <w:widowControl/>
              <w:numPr>
                <w:ilvl w:val="0"/>
                <w:numId w:val="6"/>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工艺：3.3m以上粘贴遮光膜，3.3m及以下安装遮光卷帘（含卷帘盒）</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7C03">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24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w:t>
            </w:r>
          </w:p>
        </w:tc>
      </w:tr>
      <w:tr w14:paraId="7A0AF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86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660" w:type="dxa"/>
            <w:vMerge w:val="continue"/>
            <w:tcBorders>
              <w:left w:val="single" w:color="000000" w:sz="4" w:space="0"/>
              <w:right w:val="single" w:color="000000" w:sz="4" w:space="0"/>
            </w:tcBorders>
            <w:shd w:val="clear" w:color="auto" w:fill="auto"/>
            <w:vAlign w:val="center"/>
          </w:tcPr>
          <w:p w14:paraId="57178B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0B32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定制门型广告架</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7F4D">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1.规格尺寸：800×1800mm</w:t>
            </w:r>
          </w:p>
          <w:p w14:paraId="401C390B">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2.工艺：定制1.5mm壁厚、φ20mm成品金属门型广告架，金属烤漆</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83B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6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w:t>
            </w:r>
          </w:p>
        </w:tc>
      </w:tr>
      <w:tr w14:paraId="16BED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43C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660" w:type="dxa"/>
            <w:vMerge w:val="continue"/>
            <w:tcBorders>
              <w:left w:val="single" w:color="000000" w:sz="4" w:space="0"/>
              <w:bottom w:val="single" w:color="000000" w:sz="4" w:space="0"/>
              <w:right w:val="single" w:color="000000" w:sz="4" w:space="0"/>
            </w:tcBorders>
            <w:shd w:val="clear" w:color="auto" w:fill="auto"/>
            <w:vAlign w:val="center"/>
          </w:tcPr>
          <w:p w14:paraId="3CF1D1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1EE4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乳胶漆天棚</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B98FA">
            <w:pPr>
              <w:keepNext w:val="0"/>
              <w:keepLines w:val="0"/>
              <w:widowControl/>
              <w:numPr>
                <w:ilvl w:val="0"/>
                <w:numId w:val="7"/>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面积：80.81㎡</w:t>
            </w:r>
          </w:p>
          <w:p w14:paraId="03925447">
            <w:pPr>
              <w:keepNext w:val="0"/>
              <w:keepLines w:val="0"/>
              <w:widowControl/>
              <w:numPr>
                <w:ilvl w:val="0"/>
                <w:numId w:val="7"/>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工艺：U型60×27×1.2mm轻钢龙骨，双层9.5mm厚石膏板，用自攻螺丝与龙骨固定，满刮腻子两遍，刷白色乳胶漆（一底两面）</w:t>
            </w:r>
          </w:p>
          <w:p w14:paraId="44451BF9">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12mm阻燃板，阻燃板刷防火涂料</w:t>
            </w:r>
          </w:p>
          <w:p w14:paraId="752CD796">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双层9.5mm厚石膏板，150×200mm灯槽，内嵌发光灯带</w:t>
            </w:r>
          </w:p>
          <w:p w14:paraId="4E7A14F4">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天棚内嵌20mm宽可弯曲线型灯，金色哑光不锈钢LOGO背发光2190×2110mm（1个），内嵌射灯</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96C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896F4">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r w14:paraId="6831B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D305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9</w:t>
            </w:r>
          </w:p>
        </w:tc>
        <w:tc>
          <w:tcPr>
            <w:tcW w:w="660" w:type="dxa"/>
            <w:vMerge w:val="restart"/>
            <w:tcBorders>
              <w:top w:val="single" w:color="000000" w:sz="4" w:space="0"/>
              <w:left w:val="single" w:color="000000" w:sz="4" w:space="0"/>
              <w:right w:val="single" w:color="000000" w:sz="4" w:space="0"/>
            </w:tcBorders>
            <w:shd w:val="clear" w:color="auto" w:fill="auto"/>
            <w:vAlign w:val="center"/>
          </w:tcPr>
          <w:p w14:paraId="77F3AF7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弘临思政学院单元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6D9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临平本土文化展示墙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80B4">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1.规格尺寸：弧形，弧长12210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3200mm</w:t>
            </w:r>
          </w:p>
          <w:p w14:paraId="34FFA58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2.工艺：Q75轻钢龙骨,竖向@400mm,横向@600mm,内嵌隔音棉</w:t>
            </w:r>
          </w:p>
          <w:p w14:paraId="5EAD616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3mm镀锌方钢龙骨,竖向@400mm,横向@600mm,内嵌隔音棉</w:t>
            </w:r>
          </w:p>
          <w:p w14:paraId="62D0EC1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9.5mm纸面石膏板，石膏板面层螺丝点防锈漆，12mm厚基层阻燃板，阻燃板刷防火涂料</w:t>
            </w:r>
          </w:p>
          <w:p w14:paraId="4C6A4A4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7E721F7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满刮腻子两遍，刷白色乳胶漆（一底两面）</w:t>
            </w:r>
          </w:p>
          <w:p w14:paraId="7E3B6C6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定制半透纱幔高清UV 800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2500mm（1组），轨道上下固定</w:t>
            </w:r>
          </w:p>
          <w:p w14:paraId="5FF3D32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定制滚动互动装置 500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1700mm（3组），直径20mm不锈钢转轴上下连接</w:t>
            </w:r>
          </w:p>
          <w:p w14:paraId="5F667F22">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定制网格布高清UV 1000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2700mm，铁链固定在顶棚</w:t>
            </w:r>
          </w:p>
          <w:p w14:paraId="5750613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原有柱面刷白色乳胶漆（一底两面）</w:t>
            </w:r>
          </w:p>
          <w:p w14:paraId="115AD6E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，满腻子两遍，表面打磨平整</w:t>
            </w:r>
          </w:p>
          <w:p w14:paraId="40531DB2">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F6F0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6EC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面</w:t>
            </w:r>
          </w:p>
        </w:tc>
      </w:tr>
      <w:tr w14:paraId="23FB6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131D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660" w:type="dxa"/>
            <w:vMerge w:val="continue"/>
            <w:tcBorders>
              <w:left w:val="single" w:color="000000" w:sz="4" w:space="0"/>
              <w:right w:val="single" w:color="000000" w:sz="4" w:space="0"/>
            </w:tcBorders>
            <w:shd w:val="clear" w:color="auto" w:fill="auto"/>
            <w:vAlign w:val="center"/>
          </w:tcPr>
          <w:p w14:paraId="4AB11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C9E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弘临启航</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969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1.规格尺寸：弧形，</w:t>
            </w:r>
            <w:r>
              <w:rPr>
                <w:rFonts w:hint="eastAsia" w:ascii="宋体" w:hAnsi="宋体" w:eastAsia="宋体" w:cs="宋体"/>
                <w:i w:val="0"/>
                <w:iCs w:val="0"/>
                <w:color w:val="000000"/>
                <w:sz w:val="22"/>
                <w:szCs w:val="22"/>
                <w:u w:val="none"/>
                <w:lang w:val="en-US" w:eastAsia="zh-CN"/>
              </w:rPr>
              <w:t>弧长7700</w:t>
            </w:r>
            <w:r>
              <w:rPr>
                <w:rFonts w:hint="eastAsia" w:ascii="宋体" w:hAnsi="宋体" w:eastAsia="宋体" w:cs="宋体"/>
                <w:i w:val="0"/>
                <w:iCs w:val="0"/>
                <w:color w:val="000000"/>
                <w:sz w:val="22"/>
                <w:szCs w:val="22"/>
                <w:u w:val="none"/>
              </w:rPr>
              <w:t>×3200mm</w:t>
            </w:r>
          </w:p>
          <w:p w14:paraId="1E61AF9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46915F2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满刮腻子二遍，108胶水溶液一遍，封闭底漆一遍，面贴定制宣绒布高清UV，墙面造型凸出处10mm厚PVC底板，面贴定制宣绒布高清UV</w:t>
            </w:r>
          </w:p>
          <w:p w14:paraId="1652566E">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定制10mm厚PVC展板高清UV</w:t>
            </w:r>
          </w:p>
          <w:p w14:paraId="73A2C670">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4C1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25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12DD4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9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4E0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660" w:type="dxa"/>
            <w:vMerge w:val="continue"/>
            <w:tcBorders>
              <w:left w:val="single" w:color="000000" w:sz="4" w:space="0"/>
              <w:right w:val="single" w:color="000000" w:sz="4" w:space="0"/>
            </w:tcBorders>
            <w:shd w:val="clear" w:color="auto" w:fill="auto"/>
            <w:vAlign w:val="center"/>
          </w:tcPr>
          <w:p w14:paraId="3DED83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88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弘临领航</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EEEE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1.规格尺寸：弧形，</w:t>
            </w:r>
            <w:r>
              <w:rPr>
                <w:rFonts w:hint="eastAsia" w:ascii="宋体" w:hAnsi="宋体" w:eastAsia="宋体" w:cs="宋体"/>
                <w:i w:val="0"/>
                <w:iCs w:val="0"/>
                <w:color w:val="000000"/>
                <w:sz w:val="22"/>
                <w:szCs w:val="22"/>
                <w:u w:val="none"/>
                <w:lang w:val="en-US" w:eastAsia="zh-CN"/>
              </w:rPr>
              <w:t>弧长3650</w:t>
            </w:r>
            <w:r>
              <w:rPr>
                <w:rFonts w:hint="eastAsia" w:ascii="宋体" w:hAnsi="宋体" w:eastAsia="宋体" w:cs="宋体"/>
                <w:i w:val="0"/>
                <w:iCs w:val="0"/>
                <w:color w:val="000000"/>
                <w:sz w:val="22"/>
                <w:szCs w:val="22"/>
                <w:u w:val="none"/>
              </w:rPr>
              <w:t>×3200mm</w:t>
            </w:r>
          </w:p>
          <w:p w14:paraId="613D7C2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5B684B0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3FBDFE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定制10mm厚PVC展板高清UV</w:t>
            </w:r>
          </w:p>
          <w:p w14:paraId="1EAB3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E7A4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26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7E898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3117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660" w:type="dxa"/>
            <w:vMerge w:val="continue"/>
            <w:tcBorders>
              <w:left w:val="single" w:color="000000" w:sz="4" w:space="0"/>
              <w:right w:val="single" w:color="000000" w:sz="4" w:space="0"/>
            </w:tcBorders>
            <w:shd w:val="clear" w:color="auto" w:fill="auto"/>
            <w:vAlign w:val="center"/>
          </w:tcPr>
          <w:p w14:paraId="47770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D1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弘临引航</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2161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1.规格尺寸：弧形，</w:t>
            </w:r>
            <w:r>
              <w:rPr>
                <w:rFonts w:hint="eastAsia" w:ascii="宋体" w:hAnsi="宋体" w:eastAsia="宋体" w:cs="宋体"/>
                <w:i w:val="0"/>
                <w:iCs w:val="0"/>
                <w:color w:val="000000"/>
                <w:sz w:val="22"/>
                <w:szCs w:val="22"/>
                <w:u w:val="none"/>
                <w:lang w:val="en-US" w:eastAsia="zh-CN"/>
              </w:rPr>
              <w:t>弧长1700</w:t>
            </w:r>
            <w:r>
              <w:rPr>
                <w:rFonts w:hint="eastAsia" w:ascii="宋体" w:hAnsi="宋体" w:eastAsia="宋体" w:cs="宋体"/>
                <w:i w:val="0"/>
                <w:iCs w:val="0"/>
                <w:color w:val="000000"/>
                <w:sz w:val="22"/>
                <w:szCs w:val="22"/>
                <w:u w:val="none"/>
              </w:rPr>
              <w:t>×3200mm</w:t>
            </w:r>
          </w:p>
          <w:p w14:paraId="3E58104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3mm镀锌方钢龙骨,竖向@400mm,横向@600mm,内嵌隔音棉</w:t>
            </w:r>
          </w:p>
          <w:p w14:paraId="3382BD8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9.5mm纸面石膏板，石膏板面层螺丝点防锈漆，12mm厚基层阻燃板，阻燃板刷防火涂料</w:t>
            </w:r>
          </w:p>
          <w:p w14:paraId="7402CC46">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7CD611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定制10mm厚PVC展板高清UV</w:t>
            </w:r>
          </w:p>
          <w:p w14:paraId="75EAAA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32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9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414F5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DDBF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660" w:type="dxa"/>
            <w:vMerge w:val="continue"/>
            <w:tcBorders>
              <w:left w:val="single" w:color="000000" w:sz="4" w:space="0"/>
              <w:right w:val="single" w:color="000000" w:sz="4" w:space="0"/>
            </w:tcBorders>
            <w:shd w:val="clear" w:color="auto" w:fill="auto"/>
            <w:vAlign w:val="center"/>
          </w:tcPr>
          <w:p w14:paraId="175757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B4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弘临远航</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0C2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1.规格尺寸：弧形，</w:t>
            </w:r>
            <w:r>
              <w:rPr>
                <w:rFonts w:hint="eastAsia" w:ascii="宋体" w:hAnsi="宋体" w:eastAsia="宋体" w:cs="宋体"/>
                <w:i w:val="0"/>
                <w:iCs w:val="0"/>
                <w:color w:val="000000"/>
                <w:sz w:val="22"/>
                <w:szCs w:val="22"/>
                <w:u w:val="none"/>
                <w:lang w:val="en-US" w:eastAsia="zh-CN"/>
              </w:rPr>
              <w:t>弧长3338</w:t>
            </w:r>
            <w:r>
              <w:rPr>
                <w:rFonts w:hint="eastAsia" w:ascii="宋体" w:hAnsi="宋体" w:eastAsia="宋体" w:cs="宋体"/>
                <w:i w:val="0"/>
                <w:iCs w:val="0"/>
                <w:color w:val="000000"/>
                <w:sz w:val="22"/>
                <w:szCs w:val="22"/>
                <w:u w:val="none"/>
              </w:rPr>
              <w:t>×3200mm</w:t>
            </w:r>
          </w:p>
          <w:p w14:paraId="66DD389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3mm镀锌方钢龙骨,竖向@400mm,横向@600mm,内嵌隔音棉</w:t>
            </w:r>
          </w:p>
          <w:p w14:paraId="7B7C405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9.5mm纸面石膏板，石膏板面层螺丝点防锈漆，12mm厚基层阻燃板，阻燃板刷防火涂料</w:t>
            </w:r>
          </w:p>
          <w:p w14:paraId="7051943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4E27863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定制半透纱幔高清UV 800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2500mm（3组），轨道上下固定</w:t>
            </w:r>
          </w:p>
          <w:p w14:paraId="2455A36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原有柱面刷白色乳胶漆（一底两面）</w:t>
            </w:r>
          </w:p>
          <w:p w14:paraId="12A3AAC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，满腻子两遍，表面打磨平整</w:t>
            </w:r>
          </w:p>
          <w:p w14:paraId="2446A6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定制10mm厚PVC展板高清UV</w:t>
            </w:r>
          </w:p>
          <w:p w14:paraId="4B85FDD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EFF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A5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7B65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5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F92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660" w:type="dxa"/>
            <w:vMerge w:val="continue"/>
            <w:tcBorders>
              <w:left w:val="single" w:color="000000" w:sz="4" w:space="0"/>
              <w:right w:val="single" w:color="000000" w:sz="4" w:space="0"/>
            </w:tcBorders>
            <w:shd w:val="clear" w:color="auto" w:fill="auto"/>
            <w:vAlign w:val="center"/>
          </w:tcPr>
          <w:p w14:paraId="77ED7F6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E3B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弘临大事记</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947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1.规格尺寸：弧形，</w:t>
            </w:r>
            <w:r>
              <w:rPr>
                <w:rFonts w:hint="eastAsia" w:ascii="宋体" w:hAnsi="宋体" w:eastAsia="宋体" w:cs="宋体"/>
                <w:i w:val="0"/>
                <w:iCs w:val="0"/>
                <w:color w:val="000000"/>
                <w:sz w:val="22"/>
                <w:szCs w:val="22"/>
                <w:u w:val="none"/>
                <w:lang w:val="en-US" w:eastAsia="zh-CN"/>
              </w:rPr>
              <w:t>弧长6600</w:t>
            </w:r>
            <w:r>
              <w:rPr>
                <w:rFonts w:hint="eastAsia" w:ascii="宋体" w:hAnsi="宋体" w:eastAsia="宋体" w:cs="宋体"/>
                <w:i w:val="0"/>
                <w:iCs w:val="0"/>
                <w:color w:val="000000"/>
                <w:sz w:val="22"/>
                <w:szCs w:val="22"/>
                <w:u w:val="none"/>
              </w:rPr>
              <w:t>×3200mm</w:t>
            </w:r>
          </w:p>
          <w:p w14:paraId="211473C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5709674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0170FE9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w:t>
            </w:r>
            <w:r>
              <w:rPr>
                <w:rFonts w:hint="eastAsia" w:ascii="宋体" w:hAnsi="宋体" w:eastAsia="宋体" w:cs="宋体"/>
                <w:i w:val="0"/>
                <w:iCs w:val="0"/>
                <w:color w:val="000000"/>
                <w:sz w:val="22"/>
                <w:szCs w:val="22"/>
                <w:u w:val="none"/>
                <w:lang w:val="en-US" w:eastAsia="zh-CN"/>
              </w:rPr>
              <w:t>米黄色</w:t>
            </w:r>
            <w:r>
              <w:rPr>
                <w:rFonts w:hint="eastAsia" w:ascii="宋体" w:hAnsi="宋体" w:eastAsia="宋体" w:cs="宋体"/>
                <w:i w:val="0"/>
                <w:iCs w:val="0"/>
                <w:color w:val="000000"/>
                <w:sz w:val="22"/>
                <w:szCs w:val="22"/>
                <w:highlight w:val="none"/>
                <w:u w:val="none"/>
                <w:lang w:val="en-US" w:eastAsia="zh-CN"/>
              </w:rPr>
              <w:t>乳胶漆（一底两面）</w:t>
            </w:r>
          </w:p>
          <w:p w14:paraId="2FE315F6">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金色哑光不锈钢立体字450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450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40mm（8个）、红色亚克力字110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110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20mm（11个）</w:t>
            </w:r>
          </w:p>
          <w:p w14:paraId="0936682F">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CD1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605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面</w:t>
            </w:r>
          </w:p>
        </w:tc>
      </w:tr>
      <w:tr w14:paraId="0FEA1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8"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10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660" w:type="dxa"/>
            <w:vMerge w:val="continue"/>
            <w:tcBorders>
              <w:left w:val="single" w:color="000000" w:sz="4" w:space="0"/>
              <w:right w:val="single" w:color="000000" w:sz="4" w:space="0"/>
            </w:tcBorders>
            <w:shd w:val="clear" w:color="auto" w:fill="auto"/>
            <w:vAlign w:val="center"/>
          </w:tcPr>
          <w:p w14:paraId="135F51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B534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定制可翻页书本艺术装置（含展台）</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8B695">
            <w:pPr>
              <w:keepNext w:val="0"/>
              <w:keepLines w:val="0"/>
              <w:widowControl/>
              <w:numPr>
                <w:ilvl w:val="0"/>
                <w:numId w:val="8"/>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规格尺寸：</w:t>
            </w:r>
            <w:r>
              <w:rPr>
                <w:rFonts w:hint="eastAsia" w:ascii="宋体" w:hAnsi="宋体" w:eastAsia="宋体" w:cs="宋体"/>
                <w:i w:val="0"/>
                <w:iCs w:val="0"/>
                <w:color w:val="000000"/>
                <w:sz w:val="22"/>
                <w:szCs w:val="22"/>
                <w:u w:val="none"/>
                <w:lang w:val="en-US" w:eastAsia="zh-CN"/>
              </w:rPr>
              <w:t>2100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21</w:t>
            </w:r>
            <w:r>
              <w:rPr>
                <w:rFonts w:hint="eastAsia" w:ascii="宋体" w:hAnsi="宋体" w:eastAsia="宋体" w:cs="宋体"/>
                <w:i w:val="0"/>
                <w:iCs w:val="0"/>
                <w:color w:val="000000"/>
                <w:sz w:val="22"/>
                <w:szCs w:val="22"/>
                <w:u w:val="none"/>
              </w:rPr>
              <w:t>00mm</w:t>
            </w:r>
          </w:p>
          <w:p w14:paraId="70DFC1F2">
            <w:pPr>
              <w:pStyle w:val="58"/>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工艺：用φ5钢丝与顶面吊装，展柜面层为40mm厚白色烤漆板，18mm厚基层阻燃板，φ30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3mm白色烤漆镀锌钢管龙骨，用φ60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3mm</w:t>
            </w:r>
            <w:r>
              <w:rPr>
                <w:rFonts w:ascii="宋体" w:hAnsi="宋体" w:eastAsia="宋体" w:cs="宋体"/>
                <w:sz w:val="22"/>
                <w:szCs w:val="22"/>
              </w:rPr>
              <w:t>镀锌钢板固定</w:t>
            </w:r>
            <w:r>
              <w:rPr>
                <w:rFonts w:hint="eastAsia" w:ascii="宋体" w:hAnsi="宋体" w:eastAsia="宋体" w:cs="宋体"/>
                <w:i w:val="0"/>
                <w:iCs w:val="0"/>
                <w:color w:val="000000"/>
                <w:sz w:val="22"/>
                <w:szCs w:val="22"/>
                <w:u w:val="none"/>
                <w:lang w:val="en-US" w:eastAsia="zh-CN"/>
              </w:rPr>
              <w:t>、φ50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3mm白色烤漆镀锌钢管龙骨，φ90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3mm</w:t>
            </w:r>
            <w:r>
              <w:rPr>
                <w:rFonts w:ascii="宋体" w:hAnsi="宋体" w:eastAsia="宋体" w:cs="宋体"/>
                <w:sz w:val="22"/>
                <w:szCs w:val="22"/>
              </w:rPr>
              <w:t>镀锌钢板固定</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5F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57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组</w:t>
            </w:r>
          </w:p>
        </w:tc>
      </w:tr>
      <w:tr w14:paraId="1D21AF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96964">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660" w:type="dxa"/>
            <w:vMerge w:val="continue"/>
            <w:tcBorders>
              <w:left w:val="single" w:color="000000" w:sz="4" w:space="0"/>
              <w:right w:val="single" w:color="000000" w:sz="4" w:space="0"/>
            </w:tcBorders>
            <w:shd w:val="clear" w:color="auto" w:fill="auto"/>
            <w:vAlign w:val="center"/>
          </w:tcPr>
          <w:p w14:paraId="50BBAC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E8F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定制展示柜</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66B45">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规格尺寸：</w:t>
            </w:r>
            <w:r>
              <w:rPr>
                <w:rFonts w:hint="eastAsia" w:ascii="宋体" w:hAnsi="宋体" w:eastAsia="宋体" w:cs="宋体"/>
                <w:i w:val="0"/>
                <w:iCs w:val="0"/>
                <w:color w:val="000000"/>
                <w:sz w:val="22"/>
                <w:szCs w:val="22"/>
                <w:u w:val="none"/>
                <w:lang w:val="en-US" w:eastAsia="zh-CN"/>
              </w:rPr>
              <w:t>1250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44</w:t>
            </w:r>
            <w:r>
              <w:rPr>
                <w:rFonts w:hint="eastAsia" w:ascii="宋体" w:hAnsi="宋体" w:eastAsia="宋体" w:cs="宋体"/>
                <w:i w:val="0"/>
                <w:iCs w:val="0"/>
                <w:color w:val="000000"/>
                <w:sz w:val="22"/>
                <w:szCs w:val="22"/>
                <w:u w:val="none"/>
              </w:rPr>
              <w:t>0×</w:t>
            </w:r>
            <w:r>
              <w:rPr>
                <w:rFonts w:hint="eastAsia" w:ascii="宋体" w:hAnsi="宋体" w:eastAsia="宋体" w:cs="宋体"/>
                <w:i w:val="0"/>
                <w:iCs w:val="0"/>
                <w:color w:val="000000"/>
                <w:sz w:val="22"/>
                <w:szCs w:val="22"/>
                <w:u w:val="none"/>
                <w:lang w:val="en-US" w:eastAsia="zh-CN"/>
              </w:rPr>
              <w:t>600</w:t>
            </w:r>
            <w:r>
              <w:rPr>
                <w:rFonts w:hint="eastAsia" w:ascii="宋体" w:hAnsi="宋体" w:eastAsia="宋体" w:cs="宋体"/>
                <w:i w:val="0"/>
                <w:iCs w:val="0"/>
                <w:color w:val="000000"/>
                <w:sz w:val="22"/>
                <w:szCs w:val="22"/>
                <w:u w:val="none"/>
              </w:rPr>
              <w:t>mm</w:t>
            </w:r>
          </w:p>
          <w:p w14:paraId="40DA0C3F">
            <w:pPr>
              <w:keepNext w:val="0"/>
              <w:keepLines w:val="0"/>
              <w:widowControl/>
              <w:numPr>
                <w:ilvl w:val="0"/>
                <w:numId w:val="9"/>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工艺：面层为12mm厚白色烤漆不锈钢板，凸出造型处为15mm厚及20mm厚白色烤漆不锈钢板、30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60mm白色烤漆不锈钢支腿、3mm厚灰色展托、2m厚透明亚克力防尘罩、定制展品</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E7D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131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组</w:t>
            </w:r>
          </w:p>
        </w:tc>
      </w:tr>
      <w:tr w14:paraId="05B3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C712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17</w:t>
            </w:r>
          </w:p>
        </w:tc>
        <w:tc>
          <w:tcPr>
            <w:tcW w:w="660" w:type="dxa"/>
            <w:vMerge w:val="continue"/>
            <w:tcBorders>
              <w:left w:val="single" w:color="000000" w:sz="4" w:space="0"/>
              <w:right w:val="single" w:color="000000" w:sz="4" w:space="0"/>
            </w:tcBorders>
            <w:shd w:val="clear" w:color="auto" w:fill="auto"/>
            <w:vAlign w:val="center"/>
          </w:tcPr>
          <w:p w14:paraId="7708BC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2170">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遮光措施</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8C2C">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规格尺寸：高度3.79m~</w:t>
            </w: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rPr>
              <w:t>.2m×1.206m</w:t>
            </w:r>
            <w:r>
              <w:rPr>
                <w:rFonts w:hint="eastAsia" w:ascii="宋体" w:hAnsi="宋体" w:eastAsia="宋体" w:cs="宋体"/>
                <w:i w:val="0"/>
                <w:iCs w:val="0"/>
                <w:color w:val="000000"/>
                <w:sz w:val="22"/>
                <w:szCs w:val="22"/>
                <w:u w:val="none"/>
                <w:lang w:val="en-US" w:eastAsia="zh-CN"/>
              </w:rPr>
              <w:t>（5组）</w:t>
            </w:r>
          </w:p>
          <w:p w14:paraId="7B4B1681">
            <w:pPr>
              <w:keepNext w:val="0"/>
              <w:keepLines w:val="0"/>
              <w:widowControl/>
              <w:numPr>
                <w:ilvl w:val="0"/>
                <w:numId w:val="1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工艺</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3.3m以上粘贴遮光膜，3.3m及以下安装遮光卷帘（含卷帘盒）</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E9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51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w:t>
            </w:r>
          </w:p>
        </w:tc>
      </w:tr>
      <w:tr w14:paraId="7C3F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C3F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660" w:type="dxa"/>
            <w:vMerge w:val="continue"/>
            <w:tcBorders>
              <w:left w:val="single" w:color="000000" w:sz="4" w:space="0"/>
              <w:bottom w:val="single" w:color="000000" w:sz="4" w:space="0"/>
              <w:right w:val="single" w:color="000000" w:sz="4" w:space="0"/>
            </w:tcBorders>
            <w:shd w:val="clear" w:color="auto" w:fill="auto"/>
            <w:vAlign w:val="center"/>
          </w:tcPr>
          <w:p w14:paraId="0E166DA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052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原顶棚喷</w:t>
            </w:r>
            <w:r>
              <w:rPr>
                <w:rFonts w:hint="eastAsia" w:ascii="宋体" w:hAnsi="宋体" w:eastAsia="宋体" w:cs="宋体"/>
                <w:i w:val="0"/>
                <w:iCs w:val="0"/>
                <w:color w:val="000000"/>
                <w:sz w:val="22"/>
                <w:szCs w:val="22"/>
                <w:u w:val="none"/>
                <w:lang w:val="en-US" w:eastAsia="zh-CN"/>
              </w:rPr>
              <w:t>浅灰色</w:t>
            </w:r>
            <w:r>
              <w:rPr>
                <w:rFonts w:hint="eastAsia" w:ascii="宋体" w:hAnsi="宋体" w:eastAsia="宋体" w:cs="宋体"/>
                <w:i w:val="0"/>
                <w:iCs w:val="0"/>
                <w:color w:val="000000"/>
                <w:sz w:val="22"/>
                <w:szCs w:val="22"/>
                <w:u w:val="none"/>
              </w:rPr>
              <w:t>漆</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CFB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1.面积：</w:t>
            </w:r>
            <w:r>
              <w:rPr>
                <w:rFonts w:hint="eastAsia" w:ascii="宋体" w:hAnsi="宋体" w:eastAsia="宋体" w:cs="宋体"/>
                <w:i w:val="0"/>
                <w:iCs w:val="0"/>
                <w:color w:val="000000"/>
                <w:sz w:val="22"/>
                <w:szCs w:val="22"/>
                <w:u w:val="none"/>
                <w:lang w:val="en-US" w:eastAsia="zh-CN"/>
              </w:rPr>
              <w:t>87.11</w:t>
            </w:r>
            <w:r>
              <w:rPr>
                <w:rFonts w:hint="eastAsia" w:ascii="宋体" w:hAnsi="宋体" w:eastAsia="宋体" w:cs="宋体"/>
                <w:i w:val="0"/>
                <w:iCs w:val="0"/>
                <w:color w:val="000000"/>
                <w:sz w:val="22"/>
                <w:szCs w:val="22"/>
                <w:u w:val="none"/>
              </w:rPr>
              <w:t>㎡</w:t>
            </w:r>
          </w:p>
          <w:p w14:paraId="5F7D1B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工艺：</w:t>
            </w:r>
            <w:r>
              <w:rPr>
                <w:rFonts w:hint="eastAsia" w:ascii="宋体" w:hAnsi="宋体" w:eastAsia="宋体" w:cs="宋体"/>
                <w:i w:val="0"/>
                <w:iCs w:val="0"/>
                <w:color w:val="000000"/>
                <w:sz w:val="22"/>
                <w:szCs w:val="22"/>
                <w:u w:val="none"/>
                <w:lang w:val="en-US" w:eastAsia="zh-CN"/>
              </w:rPr>
              <w:t>原顶表面打磨，满刮腻子两遍，喷浅灰色漆(一底两面)，轨道射灯，轨道</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F6F1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04D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r w14:paraId="1BA91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C88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w:t>
            </w:r>
          </w:p>
        </w:tc>
        <w:tc>
          <w:tcPr>
            <w:tcW w:w="660" w:type="dxa"/>
            <w:vMerge w:val="restart"/>
            <w:tcBorders>
              <w:top w:val="single" w:color="000000" w:sz="4" w:space="0"/>
              <w:left w:val="single" w:color="000000" w:sz="4" w:space="0"/>
              <w:right w:val="single" w:color="000000" w:sz="4" w:space="0"/>
            </w:tcBorders>
            <w:shd w:val="clear" w:color="auto" w:fill="auto"/>
            <w:vAlign w:val="center"/>
          </w:tcPr>
          <w:p w14:paraId="16876F9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档案里的初心故事单元</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FB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马克思主义的传播</w:t>
            </w:r>
            <w:r>
              <w:rPr>
                <w:rFonts w:hint="eastAsia" w:ascii="宋体" w:hAnsi="宋体" w:eastAsia="宋体" w:cs="宋体"/>
                <w:i w:val="0"/>
                <w:iCs w:val="0"/>
                <w:color w:val="000000"/>
                <w:sz w:val="22"/>
                <w:szCs w:val="22"/>
                <w:u w:val="none"/>
                <w:lang w:val="en-US" w:eastAsia="zh-CN"/>
              </w:rPr>
              <w:t>及马克思主义中国化</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16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53</w:t>
            </w:r>
            <w:r>
              <w:rPr>
                <w:rFonts w:hint="eastAsia" w:ascii="宋体" w:hAnsi="宋体" w:eastAsia="宋体" w:cs="宋体"/>
                <w:i w:val="0"/>
                <w:iCs w:val="0"/>
                <w:color w:val="000000"/>
                <w:sz w:val="22"/>
                <w:szCs w:val="22"/>
                <w:u w:val="none"/>
              </w:rPr>
              <w:t>00×3</w:t>
            </w:r>
            <w:r>
              <w:rPr>
                <w:rFonts w:hint="eastAsia" w:ascii="宋体" w:hAnsi="宋体" w:eastAsia="宋体" w:cs="宋体"/>
                <w:i w:val="0"/>
                <w:iCs w:val="0"/>
                <w:color w:val="000000"/>
                <w:sz w:val="22"/>
                <w:szCs w:val="22"/>
                <w:u w:val="none"/>
                <w:lang w:val="en-US" w:eastAsia="zh-CN"/>
              </w:rPr>
              <w:t>66</w:t>
            </w:r>
            <w:r>
              <w:rPr>
                <w:rFonts w:hint="eastAsia" w:ascii="宋体" w:hAnsi="宋体" w:eastAsia="宋体" w:cs="宋体"/>
                <w:i w:val="0"/>
                <w:iCs w:val="0"/>
                <w:color w:val="000000"/>
                <w:sz w:val="22"/>
                <w:szCs w:val="22"/>
                <w:u w:val="none"/>
              </w:rPr>
              <w:t>0mm</w:t>
            </w:r>
          </w:p>
          <w:p w14:paraId="763BCD2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4D79D0C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满刮腻子两遍，刷白色乳胶漆（一底两面）</w:t>
            </w:r>
          </w:p>
          <w:p w14:paraId="1DFC981C">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15mm厚</w:t>
            </w:r>
            <w:r>
              <w:rPr>
                <w:rFonts w:hint="eastAsia" w:ascii="宋体" w:hAnsi="宋体" w:eastAsia="宋体" w:cs="宋体"/>
                <w:i w:val="0"/>
                <w:iCs w:val="0"/>
                <w:color w:val="000000"/>
                <w:sz w:val="22"/>
                <w:szCs w:val="22"/>
                <w:u w:val="none"/>
              </w:rPr>
              <w:t>PVC底板</w:t>
            </w:r>
            <w:r>
              <w:rPr>
                <w:rFonts w:hint="eastAsia" w:ascii="宋体" w:hAnsi="宋体" w:eastAsia="宋体" w:cs="宋体"/>
                <w:i w:val="0"/>
                <w:iCs w:val="0"/>
                <w:color w:val="000000"/>
                <w:sz w:val="22"/>
                <w:szCs w:val="22"/>
                <w:u w:val="none"/>
                <w:lang w:eastAsia="zh-CN"/>
              </w:rPr>
              <w:t>，108胶水溶液一道，</w:t>
            </w: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网格布</w:t>
            </w:r>
            <w:r>
              <w:rPr>
                <w:rFonts w:hint="eastAsia" w:ascii="宋体" w:hAnsi="宋体" w:eastAsia="宋体" w:cs="宋体"/>
                <w:i w:val="0"/>
                <w:iCs w:val="0"/>
                <w:color w:val="000000"/>
                <w:sz w:val="22"/>
                <w:szCs w:val="22"/>
                <w:u w:val="none"/>
              </w:rPr>
              <w:t>高清UV</w:t>
            </w:r>
          </w:p>
          <w:p w14:paraId="45EBA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墙面竖向造型为</w:t>
            </w:r>
            <w:r>
              <w:rPr>
                <w:rFonts w:hint="eastAsia" w:ascii="宋体" w:hAnsi="宋体" w:eastAsia="宋体" w:cs="宋体"/>
                <w:i w:val="0"/>
                <w:iCs w:val="0"/>
                <w:color w:val="000000"/>
                <w:sz w:val="22"/>
                <w:szCs w:val="22"/>
                <w:u w:val="none"/>
              </w:rPr>
              <w:t>15mm厚装饰板高清UV</w:t>
            </w:r>
          </w:p>
          <w:p w14:paraId="329E86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EB64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7E0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面</w:t>
            </w:r>
          </w:p>
        </w:tc>
      </w:tr>
      <w:tr w14:paraId="76A0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2FE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20</w:t>
            </w:r>
          </w:p>
        </w:tc>
        <w:tc>
          <w:tcPr>
            <w:tcW w:w="660" w:type="dxa"/>
            <w:vMerge w:val="continue"/>
            <w:tcBorders>
              <w:left w:val="single" w:color="000000" w:sz="4" w:space="0"/>
              <w:right w:val="single" w:color="000000" w:sz="4" w:space="0"/>
            </w:tcBorders>
            <w:shd w:val="clear" w:color="auto" w:fill="auto"/>
            <w:vAlign w:val="center"/>
          </w:tcPr>
          <w:p w14:paraId="1F66935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5A779">
            <w:pPr>
              <w:pStyle w:val="58"/>
              <w:keepNext w:val="0"/>
              <w:keepLines w:val="0"/>
              <w:widowControl/>
              <w:suppressLineNumbers w:val="0"/>
              <w:spacing w:before="0" w:beforeAutospacing="0" w:after="0" w:afterAutospacing="0"/>
              <w:ind w:left="0" w:right="0" w:firstLine="0"/>
              <w:rPr>
                <w:rFonts w:hint="eastAsia" w:ascii="宋体" w:hAnsi="宋体" w:eastAsia="宋体" w:cs="宋体"/>
                <w:i w:val="0"/>
                <w:iCs w:val="0"/>
                <w:color w:val="000000"/>
                <w:sz w:val="22"/>
                <w:szCs w:val="22"/>
                <w:u w:val="none"/>
              </w:rPr>
            </w:pPr>
            <w:r>
              <w:rPr>
                <w:rFonts w:ascii="宋体" w:hAnsi="宋体" w:eastAsia="宋体" w:cs="宋体"/>
                <w:sz w:val="22"/>
                <w:szCs w:val="22"/>
              </w:rPr>
              <w:t>坚定信念</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77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45</w:t>
            </w:r>
            <w:r>
              <w:rPr>
                <w:rFonts w:hint="eastAsia" w:ascii="宋体" w:hAnsi="宋体" w:eastAsia="宋体" w:cs="宋体"/>
                <w:i w:val="0"/>
                <w:iCs w:val="0"/>
                <w:color w:val="000000"/>
                <w:sz w:val="22"/>
                <w:szCs w:val="22"/>
                <w:u w:val="none"/>
              </w:rPr>
              <w:t>00×3</w:t>
            </w:r>
            <w:r>
              <w:rPr>
                <w:rFonts w:hint="eastAsia" w:ascii="宋体" w:hAnsi="宋体" w:eastAsia="宋体" w:cs="宋体"/>
                <w:i w:val="0"/>
                <w:iCs w:val="0"/>
                <w:color w:val="000000"/>
                <w:sz w:val="22"/>
                <w:szCs w:val="22"/>
                <w:u w:val="none"/>
                <w:lang w:val="en-US" w:eastAsia="zh-CN"/>
              </w:rPr>
              <w:t>66</w:t>
            </w:r>
            <w:r>
              <w:rPr>
                <w:rFonts w:hint="eastAsia" w:ascii="宋体" w:hAnsi="宋体" w:eastAsia="宋体" w:cs="宋体"/>
                <w:i w:val="0"/>
                <w:iCs w:val="0"/>
                <w:color w:val="000000"/>
                <w:sz w:val="22"/>
                <w:szCs w:val="22"/>
                <w:u w:val="none"/>
              </w:rPr>
              <w:t>0mm</w:t>
            </w:r>
          </w:p>
          <w:p w14:paraId="5452F3D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02E881F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满刮腻子两遍，刷白色乳胶漆（一底两面）</w:t>
            </w:r>
          </w:p>
          <w:p w14:paraId="298B94E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15mm厚</w:t>
            </w:r>
            <w:r>
              <w:rPr>
                <w:rFonts w:hint="eastAsia" w:ascii="宋体" w:hAnsi="宋体" w:eastAsia="宋体" w:cs="宋体"/>
                <w:i w:val="0"/>
                <w:iCs w:val="0"/>
                <w:color w:val="000000"/>
                <w:sz w:val="22"/>
                <w:szCs w:val="22"/>
                <w:u w:val="none"/>
              </w:rPr>
              <w:t>PVC底板</w:t>
            </w:r>
            <w:r>
              <w:rPr>
                <w:rFonts w:hint="eastAsia" w:ascii="宋体" w:hAnsi="宋体" w:eastAsia="宋体" w:cs="宋体"/>
                <w:i w:val="0"/>
                <w:iCs w:val="0"/>
                <w:color w:val="000000"/>
                <w:sz w:val="22"/>
                <w:szCs w:val="22"/>
                <w:u w:val="none"/>
                <w:lang w:eastAsia="zh-CN"/>
              </w:rPr>
              <w:t>，108胶水溶液一道，</w:t>
            </w: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网格布</w:t>
            </w:r>
            <w:r>
              <w:rPr>
                <w:rFonts w:hint="eastAsia" w:ascii="宋体" w:hAnsi="宋体" w:eastAsia="宋体" w:cs="宋体"/>
                <w:i w:val="0"/>
                <w:iCs w:val="0"/>
                <w:color w:val="000000"/>
                <w:sz w:val="22"/>
                <w:szCs w:val="22"/>
                <w:u w:val="none"/>
              </w:rPr>
              <w:t>高清UV</w:t>
            </w:r>
          </w:p>
          <w:p w14:paraId="605F0F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墙面竖向造型为</w:t>
            </w:r>
            <w:r>
              <w:rPr>
                <w:rFonts w:hint="eastAsia" w:ascii="宋体" w:hAnsi="宋体" w:eastAsia="宋体" w:cs="宋体"/>
                <w:i w:val="0"/>
                <w:iCs w:val="0"/>
                <w:color w:val="000000"/>
                <w:sz w:val="22"/>
                <w:szCs w:val="22"/>
                <w:u w:val="none"/>
              </w:rPr>
              <w:t>15mm厚装饰板高清UV</w:t>
            </w:r>
          </w:p>
          <w:p w14:paraId="15C40B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9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D8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7B424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8CBF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21</w:t>
            </w:r>
          </w:p>
        </w:tc>
        <w:tc>
          <w:tcPr>
            <w:tcW w:w="660" w:type="dxa"/>
            <w:vMerge w:val="continue"/>
            <w:tcBorders>
              <w:left w:val="single" w:color="000000" w:sz="4" w:space="0"/>
              <w:right w:val="single" w:color="000000" w:sz="4" w:space="0"/>
            </w:tcBorders>
            <w:shd w:val="clear" w:color="auto" w:fill="auto"/>
            <w:vAlign w:val="center"/>
          </w:tcPr>
          <w:p w14:paraId="59820AF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BC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矢志不渝</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F29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45</w:t>
            </w:r>
            <w:r>
              <w:rPr>
                <w:rFonts w:hint="eastAsia" w:ascii="宋体" w:hAnsi="宋体" w:eastAsia="宋体" w:cs="宋体"/>
                <w:i w:val="0"/>
                <w:iCs w:val="0"/>
                <w:color w:val="000000"/>
                <w:sz w:val="22"/>
                <w:szCs w:val="22"/>
                <w:u w:val="none"/>
              </w:rPr>
              <w:t>00×3</w:t>
            </w:r>
            <w:r>
              <w:rPr>
                <w:rFonts w:hint="eastAsia" w:ascii="宋体" w:hAnsi="宋体" w:eastAsia="宋体" w:cs="宋体"/>
                <w:i w:val="0"/>
                <w:iCs w:val="0"/>
                <w:color w:val="000000"/>
                <w:sz w:val="22"/>
                <w:szCs w:val="22"/>
                <w:u w:val="none"/>
                <w:lang w:val="en-US" w:eastAsia="zh-CN"/>
              </w:rPr>
              <w:t>66</w:t>
            </w:r>
            <w:r>
              <w:rPr>
                <w:rFonts w:hint="eastAsia" w:ascii="宋体" w:hAnsi="宋体" w:eastAsia="宋体" w:cs="宋体"/>
                <w:i w:val="0"/>
                <w:iCs w:val="0"/>
                <w:color w:val="000000"/>
                <w:sz w:val="22"/>
                <w:szCs w:val="22"/>
                <w:u w:val="none"/>
              </w:rPr>
              <w:t>0mm</w:t>
            </w:r>
          </w:p>
          <w:p w14:paraId="454FEB4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21C29F1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满刮腻子两遍，刷白色乳胶漆（一底两面）</w:t>
            </w:r>
          </w:p>
          <w:p w14:paraId="53A5FB0B">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15mm厚</w:t>
            </w:r>
            <w:r>
              <w:rPr>
                <w:rFonts w:hint="eastAsia" w:ascii="宋体" w:hAnsi="宋体" w:eastAsia="宋体" w:cs="宋体"/>
                <w:i w:val="0"/>
                <w:iCs w:val="0"/>
                <w:color w:val="000000"/>
                <w:sz w:val="22"/>
                <w:szCs w:val="22"/>
                <w:u w:val="none"/>
              </w:rPr>
              <w:t>PVC底板</w:t>
            </w:r>
            <w:r>
              <w:rPr>
                <w:rFonts w:hint="eastAsia" w:ascii="宋体" w:hAnsi="宋体" w:eastAsia="宋体" w:cs="宋体"/>
                <w:i w:val="0"/>
                <w:iCs w:val="0"/>
                <w:color w:val="000000"/>
                <w:sz w:val="22"/>
                <w:szCs w:val="22"/>
                <w:u w:val="none"/>
                <w:lang w:eastAsia="zh-CN"/>
              </w:rPr>
              <w:t>，108胶水溶液一道，</w:t>
            </w: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网格布</w:t>
            </w:r>
            <w:r>
              <w:rPr>
                <w:rFonts w:hint="eastAsia" w:ascii="宋体" w:hAnsi="宋体" w:eastAsia="宋体" w:cs="宋体"/>
                <w:i w:val="0"/>
                <w:iCs w:val="0"/>
                <w:color w:val="000000"/>
                <w:sz w:val="22"/>
                <w:szCs w:val="22"/>
                <w:u w:val="none"/>
              </w:rPr>
              <w:t>高清UV</w:t>
            </w:r>
          </w:p>
          <w:p w14:paraId="6450D0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墙面竖向造型为</w:t>
            </w:r>
            <w:r>
              <w:rPr>
                <w:rFonts w:hint="eastAsia" w:ascii="宋体" w:hAnsi="宋体" w:eastAsia="宋体" w:cs="宋体"/>
                <w:i w:val="0"/>
                <w:iCs w:val="0"/>
                <w:color w:val="000000"/>
                <w:sz w:val="22"/>
                <w:szCs w:val="22"/>
                <w:u w:val="none"/>
              </w:rPr>
              <w:t>15mm厚装饰板高清UV</w:t>
            </w:r>
          </w:p>
          <w:p w14:paraId="50DFA69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EA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12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58D92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723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22</w:t>
            </w:r>
          </w:p>
        </w:tc>
        <w:tc>
          <w:tcPr>
            <w:tcW w:w="660" w:type="dxa"/>
            <w:vMerge w:val="continue"/>
            <w:tcBorders>
              <w:left w:val="single" w:color="000000" w:sz="4" w:space="0"/>
              <w:right w:val="single" w:color="000000" w:sz="4" w:space="0"/>
            </w:tcBorders>
            <w:shd w:val="clear" w:color="auto" w:fill="auto"/>
            <w:vAlign w:val="center"/>
          </w:tcPr>
          <w:p w14:paraId="628592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BA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志存高远</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6E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2250</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66</w:t>
            </w:r>
            <w:r>
              <w:rPr>
                <w:rFonts w:hint="eastAsia" w:ascii="宋体" w:hAnsi="宋体" w:eastAsia="宋体" w:cs="宋体"/>
                <w:i w:val="0"/>
                <w:iCs w:val="0"/>
                <w:color w:val="000000"/>
                <w:sz w:val="22"/>
                <w:szCs w:val="22"/>
                <w:u w:val="none"/>
              </w:rPr>
              <w:t>0mm</w:t>
            </w:r>
          </w:p>
          <w:p w14:paraId="40BB02E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079A203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满刮腻子两遍，刷白色乳胶漆（一底两面）</w:t>
            </w:r>
          </w:p>
          <w:p w14:paraId="5D7A36DF">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val="en-US" w:eastAsia="zh-CN"/>
              </w:rPr>
              <w:t>15mm厚</w:t>
            </w:r>
            <w:r>
              <w:rPr>
                <w:rFonts w:hint="eastAsia" w:ascii="宋体" w:hAnsi="宋体" w:eastAsia="宋体" w:cs="宋体"/>
                <w:i w:val="0"/>
                <w:iCs w:val="0"/>
                <w:color w:val="000000"/>
                <w:sz w:val="22"/>
                <w:szCs w:val="22"/>
                <w:u w:val="none"/>
              </w:rPr>
              <w:t>PVC底板</w:t>
            </w:r>
            <w:r>
              <w:rPr>
                <w:rFonts w:hint="eastAsia" w:ascii="宋体" w:hAnsi="宋体" w:eastAsia="宋体" w:cs="宋体"/>
                <w:i w:val="0"/>
                <w:iCs w:val="0"/>
                <w:color w:val="000000"/>
                <w:sz w:val="22"/>
                <w:szCs w:val="22"/>
                <w:u w:val="none"/>
                <w:lang w:eastAsia="zh-CN"/>
              </w:rPr>
              <w:t>，108胶水溶液一道，</w:t>
            </w: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网格布</w:t>
            </w:r>
            <w:r>
              <w:rPr>
                <w:rFonts w:hint="eastAsia" w:ascii="宋体" w:hAnsi="宋体" w:eastAsia="宋体" w:cs="宋体"/>
                <w:i w:val="0"/>
                <w:iCs w:val="0"/>
                <w:color w:val="000000"/>
                <w:sz w:val="22"/>
                <w:szCs w:val="22"/>
                <w:u w:val="none"/>
              </w:rPr>
              <w:t>高清UV</w:t>
            </w:r>
          </w:p>
          <w:p w14:paraId="74A85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墙面竖向造型为</w:t>
            </w:r>
            <w:r>
              <w:rPr>
                <w:rFonts w:hint="eastAsia" w:ascii="宋体" w:hAnsi="宋体" w:eastAsia="宋体" w:cs="宋体"/>
                <w:i w:val="0"/>
                <w:iCs w:val="0"/>
                <w:color w:val="000000"/>
                <w:sz w:val="22"/>
                <w:szCs w:val="22"/>
                <w:u w:val="none"/>
              </w:rPr>
              <w:t>15mm厚装饰板高清UV</w:t>
            </w:r>
          </w:p>
          <w:p w14:paraId="7C94EE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22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A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382A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EF9B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23</w:t>
            </w:r>
          </w:p>
        </w:tc>
        <w:tc>
          <w:tcPr>
            <w:tcW w:w="660" w:type="dxa"/>
            <w:vMerge w:val="continue"/>
            <w:tcBorders>
              <w:left w:val="single" w:color="000000" w:sz="4" w:space="0"/>
              <w:right w:val="single" w:color="000000" w:sz="4" w:space="0"/>
            </w:tcBorders>
            <w:shd w:val="clear" w:color="auto" w:fill="auto"/>
            <w:vAlign w:val="center"/>
          </w:tcPr>
          <w:p w14:paraId="452ACD8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5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浴血奋战</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76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弧形，弧长1240</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20</w:t>
            </w:r>
            <w:r>
              <w:rPr>
                <w:rFonts w:hint="eastAsia" w:ascii="宋体" w:hAnsi="宋体" w:eastAsia="宋体" w:cs="宋体"/>
                <w:i w:val="0"/>
                <w:iCs w:val="0"/>
                <w:color w:val="000000"/>
                <w:sz w:val="22"/>
                <w:szCs w:val="22"/>
                <w:u w:val="none"/>
              </w:rPr>
              <w:t>0mm</w:t>
            </w:r>
          </w:p>
          <w:p w14:paraId="19B0801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3mm镀锌方钢龙骨,竖向@400mm,横向@600mm,内嵌隔音棉</w:t>
            </w:r>
          </w:p>
          <w:p w14:paraId="1BE21B6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9.5mm纸面石膏板，石膏板面层螺丝点防锈漆，12mm厚基层阻燃板，阻燃板刷防火涂料</w:t>
            </w:r>
          </w:p>
          <w:p w14:paraId="6188049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r>
              <w:rPr>
                <w:rFonts w:hint="eastAsia" w:ascii="宋体" w:hAnsi="宋体" w:eastAsia="宋体" w:cs="宋体"/>
                <w:i w:val="0"/>
                <w:iCs w:val="0"/>
                <w:color w:val="000000"/>
                <w:sz w:val="22"/>
                <w:szCs w:val="22"/>
                <w:u w:val="none"/>
                <w:lang w:val="en-US" w:eastAsia="zh-CN"/>
              </w:rPr>
              <w:t>，墙面凸出造型1.2mm厚黑钛不锈钢边框</w:t>
            </w:r>
          </w:p>
          <w:p w14:paraId="5CBACE5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w:t>
            </w:r>
            <w:r>
              <w:rPr>
                <w:rFonts w:hint="eastAsia" w:ascii="宋体" w:hAnsi="宋体" w:eastAsia="宋体" w:cs="宋体"/>
                <w:i w:val="0"/>
                <w:iCs w:val="0"/>
                <w:color w:val="000000"/>
                <w:sz w:val="22"/>
                <w:szCs w:val="22"/>
                <w:u w:val="none"/>
                <w:lang w:val="en-US" w:eastAsia="zh-CN"/>
              </w:rPr>
              <w:t>米黄色</w:t>
            </w:r>
            <w:r>
              <w:rPr>
                <w:rFonts w:hint="eastAsia" w:ascii="宋体" w:hAnsi="宋体" w:eastAsia="宋体" w:cs="宋体"/>
                <w:i w:val="0"/>
                <w:iCs w:val="0"/>
                <w:color w:val="000000"/>
                <w:sz w:val="22"/>
                <w:szCs w:val="22"/>
                <w:highlight w:val="none"/>
                <w:u w:val="none"/>
                <w:lang w:val="en-US" w:eastAsia="zh-CN"/>
              </w:rPr>
              <w:t>乳胶漆（一底两面）</w:t>
            </w:r>
          </w:p>
          <w:p w14:paraId="15D27F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定制10mm厚PVC展板高清UV</w:t>
            </w:r>
          </w:p>
          <w:p w14:paraId="0E5D69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F3D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6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086E1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289B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24</w:t>
            </w:r>
          </w:p>
        </w:tc>
        <w:tc>
          <w:tcPr>
            <w:tcW w:w="660" w:type="dxa"/>
            <w:vMerge w:val="continue"/>
            <w:tcBorders>
              <w:left w:val="single" w:color="000000" w:sz="4" w:space="0"/>
              <w:right w:val="single" w:color="000000" w:sz="4" w:space="0"/>
            </w:tcBorders>
            <w:shd w:val="clear" w:color="auto" w:fill="auto"/>
            <w:vAlign w:val="center"/>
          </w:tcPr>
          <w:p w14:paraId="3B808D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F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革故鼎新</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1F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弧形，弧长3300</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20</w:t>
            </w:r>
            <w:r>
              <w:rPr>
                <w:rFonts w:hint="eastAsia" w:ascii="宋体" w:hAnsi="宋体" w:eastAsia="宋体" w:cs="宋体"/>
                <w:i w:val="0"/>
                <w:iCs w:val="0"/>
                <w:color w:val="000000"/>
                <w:sz w:val="22"/>
                <w:szCs w:val="22"/>
                <w:u w:val="none"/>
              </w:rPr>
              <w:t>0mm</w:t>
            </w:r>
          </w:p>
          <w:p w14:paraId="4BCCF31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3mm镀锌方钢龙骨,竖向@400mm,横向@600mm,内嵌隔音棉</w:t>
            </w:r>
          </w:p>
          <w:p w14:paraId="738153E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9.5mm纸面石膏板，石膏板面层螺丝点防锈漆，12mm厚基层阻燃板，阻燃板刷防火涂料</w:t>
            </w:r>
          </w:p>
          <w:p w14:paraId="1D99377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3255410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w:t>
            </w:r>
            <w:r>
              <w:rPr>
                <w:rFonts w:hint="eastAsia" w:ascii="宋体" w:hAnsi="宋体" w:eastAsia="宋体" w:cs="宋体"/>
                <w:i w:val="0"/>
                <w:iCs w:val="0"/>
                <w:color w:val="000000"/>
                <w:sz w:val="22"/>
                <w:szCs w:val="22"/>
                <w:u w:val="none"/>
                <w:lang w:val="en-US" w:eastAsia="zh-CN"/>
              </w:rPr>
              <w:t>米黄色</w:t>
            </w:r>
            <w:r>
              <w:rPr>
                <w:rFonts w:hint="eastAsia" w:ascii="宋体" w:hAnsi="宋体" w:eastAsia="宋体" w:cs="宋体"/>
                <w:i w:val="0"/>
                <w:iCs w:val="0"/>
                <w:color w:val="000000"/>
                <w:sz w:val="22"/>
                <w:szCs w:val="22"/>
                <w:highlight w:val="none"/>
                <w:u w:val="none"/>
                <w:lang w:val="en-US" w:eastAsia="zh-CN"/>
              </w:rPr>
              <w:t>乳胶漆（一底两面）</w:t>
            </w:r>
          </w:p>
          <w:p w14:paraId="3B797AF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互动装置500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2240mm（5组）直径20mm不锈钢转轴上下连接，四周为1.2mm厚黑钛不锈钢边框</w:t>
            </w:r>
          </w:p>
          <w:p w14:paraId="401BA6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42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5F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1833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A211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25</w:t>
            </w:r>
          </w:p>
        </w:tc>
        <w:tc>
          <w:tcPr>
            <w:tcW w:w="660" w:type="dxa"/>
            <w:vMerge w:val="continue"/>
            <w:tcBorders>
              <w:left w:val="single" w:color="000000" w:sz="4" w:space="0"/>
              <w:right w:val="single" w:color="000000" w:sz="4" w:space="0"/>
            </w:tcBorders>
            <w:shd w:val="clear" w:color="auto" w:fill="auto"/>
            <w:vAlign w:val="center"/>
          </w:tcPr>
          <w:p w14:paraId="4969947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53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艰辛探索</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870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8160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516</w:t>
            </w:r>
            <w:r>
              <w:rPr>
                <w:rFonts w:hint="eastAsia" w:ascii="宋体" w:hAnsi="宋体" w:eastAsia="宋体" w:cs="宋体"/>
                <w:i w:val="0"/>
                <w:iCs w:val="0"/>
                <w:color w:val="000000"/>
                <w:sz w:val="22"/>
                <w:szCs w:val="22"/>
                <w:u w:val="none"/>
              </w:rPr>
              <w:t>0mm</w:t>
            </w:r>
          </w:p>
          <w:p w14:paraId="6B02A1C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65C3D2D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w:t>
            </w:r>
            <w:r>
              <w:rPr>
                <w:rFonts w:hint="eastAsia" w:ascii="宋体" w:hAnsi="宋体" w:eastAsia="宋体" w:cs="宋体"/>
                <w:i w:val="0"/>
                <w:iCs w:val="0"/>
                <w:color w:val="000000"/>
                <w:sz w:val="22"/>
                <w:szCs w:val="22"/>
                <w:u w:val="none"/>
                <w:lang w:val="en-US" w:eastAsia="zh-CN"/>
              </w:rPr>
              <w:t>白色</w:t>
            </w:r>
            <w:r>
              <w:rPr>
                <w:rFonts w:hint="eastAsia" w:ascii="宋体" w:hAnsi="宋体" w:eastAsia="宋体" w:cs="宋体"/>
                <w:i w:val="0"/>
                <w:iCs w:val="0"/>
                <w:color w:val="000000"/>
                <w:sz w:val="22"/>
                <w:szCs w:val="22"/>
                <w:highlight w:val="none"/>
                <w:u w:val="none"/>
                <w:lang w:val="en-US" w:eastAsia="zh-CN"/>
              </w:rPr>
              <w:t>乳胶漆（一底两面）</w:t>
            </w:r>
          </w:p>
          <w:p w14:paraId="60DFEA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15mm厚</w:t>
            </w:r>
            <w:r>
              <w:rPr>
                <w:rFonts w:hint="eastAsia" w:ascii="宋体" w:hAnsi="宋体" w:eastAsia="宋体" w:cs="宋体"/>
                <w:i w:val="0"/>
                <w:iCs w:val="0"/>
                <w:color w:val="000000"/>
                <w:sz w:val="22"/>
                <w:szCs w:val="22"/>
                <w:u w:val="none"/>
              </w:rPr>
              <w:t>PVC底板</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网格布</w:t>
            </w:r>
            <w:r>
              <w:rPr>
                <w:rFonts w:hint="eastAsia" w:ascii="宋体" w:hAnsi="宋体" w:eastAsia="宋体" w:cs="宋体"/>
                <w:i w:val="0"/>
                <w:iCs w:val="0"/>
                <w:color w:val="000000"/>
                <w:sz w:val="22"/>
                <w:szCs w:val="22"/>
                <w:u w:val="none"/>
              </w:rPr>
              <w:t>高清UV</w:t>
            </w:r>
          </w:p>
          <w:p w14:paraId="3BC03A7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原墙体刷白色乳胶漆(一底两面)，满刮腻子两遍，表面打磨平整</w:t>
            </w:r>
          </w:p>
          <w:p w14:paraId="0F1F6785">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定制45mm成品木门及门套800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2100mm，不锈钢配套门把手、合页及门锁</w:t>
            </w:r>
          </w:p>
          <w:p w14:paraId="73942CC2">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35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77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337B1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26BC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26</w:t>
            </w:r>
          </w:p>
        </w:tc>
        <w:tc>
          <w:tcPr>
            <w:tcW w:w="660" w:type="dxa"/>
            <w:vMerge w:val="continue"/>
            <w:tcBorders>
              <w:left w:val="single" w:color="000000" w:sz="4" w:space="0"/>
              <w:right w:val="single" w:color="000000" w:sz="4" w:space="0"/>
            </w:tcBorders>
            <w:shd w:val="clear" w:color="auto" w:fill="auto"/>
            <w:vAlign w:val="center"/>
          </w:tcPr>
          <w:p w14:paraId="502B3F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73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先锋模范</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231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弧形，弧长1175</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20</w:t>
            </w:r>
            <w:r>
              <w:rPr>
                <w:rFonts w:hint="eastAsia" w:ascii="宋体" w:hAnsi="宋体" w:eastAsia="宋体" w:cs="宋体"/>
                <w:i w:val="0"/>
                <w:iCs w:val="0"/>
                <w:color w:val="000000"/>
                <w:sz w:val="22"/>
                <w:szCs w:val="22"/>
                <w:u w:val="none"/>
              </w:rPr>
              <w:t>0mm</w:t>
            </w:r>
          </w:p>
          <w:p w14:paraId="27C95D4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50</w:t>
            </w:r>
            <w:r>
              <w:rPr>
                <w:rFonts w:hint="eastAsia" w:ascii="宋体" w:hAnsi="宋体" w:eastAsia="宋体" w:cs="宋体"/>
                <w:i w:val="0"/>
                <w:iCs w:val="0"/>
                <w:color w:val="000000"/>
                <w:kern w:val="0"/>
                <w:sz w:val="24"/>
                <w:szCs w:val="24"/>
                <w:highlight w:val="none"/>
                <w:u w:val="none"/>
                <w:lang w:val="en-US" w:eastAsia="zh-CN" w:bidi="ar"/>
              </w:rPr>
              <w:t>×</w:t>
            </w:r>
            <w:r>
              <w:rPr>
                <w:rFonts w:hint="eastAsia" w:ascii="宋体" w:hAnsi="宋体" w:eastAsia="宋体" w:cs="宋体"/>
                <w:i w:val="0"/>
                <w:iCs w:val="0"/>
                <w:color w:val="000000"/>
                <w:sz w:val="22"/>
                <w:szCs w:val="22"/>
                <w:highlight w:val="none"/>
                <w:u w:val="none"/>
                <w:lang w:val="en-US" w:eastAsia="zh-CN"/>
              </w:rPr>
              <w:t>3mm镀锌方钢龙骨,竖向@400mm,横向@600mm,内嵌隔音棉</w:t>
            </w:r>
          </w:p>
          <w:p w14:paraId="7F09DC3A">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9.5mm纸面石膏板，石膏板面层螺丝点防锈漆，12mm厚基层阻燃板，阻燃板刷防火涂料</w:t>
            </w:r>
          </w:p>
          <w:p w14:paraId="29EEC26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00AFC934">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w:t>
            </w:r>
            <w:r>
              <w:rPr>
                <w:rFonts w:hint="eastAsia" w:ascii="宋体" w:hAnsi="宋体" w:eastAsia="宋体" w:cs="宋体"/>
                <w:i w:val="0"/>
                <w:iCs w:val="0"/>
                <w:color w:val="000000"/>
                <w:sz w:val="22"/>
                <w:szCs w:val="22"/>
                <w:u w:val="none"/>
                <w:lang w:val="en-US" w:eastAsia="zh-CN"/>
              </w:rPr>
              <w:t>米黄色</w:t>
            </w:r>
            <w:r>
              <w:rPr>
                <w:rFonts w:hint="eastAsia" w:ascii="宋体" w:hAnsi="宋体" w:eastAsia="宋体" w:cs="宋体"/>
                <w:i w:val="0"/>
                <w:iCs w:val="0"/>
                <w:color w:val="000000"/>
                <w:sz w:val="22"/>
                <w:szCs w:val="22"/>
                <w:highlight w:val="none"/>
                <w:u w:val="none"/>
                <w:lang w:val="en-US" w:eastAsia="zh-CN"/>
              </w:rPr>
              <w:t>乳胶漆（一底两面）</w:t>
            </w:r>
          </w:p>
          <w:p w14:paraId="5D6C05D0">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定制10mm厚PVC展板高清UV</w:t>
            </w:r>
            <w:r>
              <w:rPr>
                <w:rFonts w:hint="eastAsia" w:ascii="宋体" w:hAnsi="宋体" w:eastAsia="宋体" w:cs="宋体"/>
                <w:i w:val="0"/>
                <w:iCs w:val="0"/>
                <w:color w:val="000000"/>
                <w:sz w:val="22"/>
                <w:szCs w:val="22"/>
                <w:u w:val="none"/>
                <w:lang w:val="en-US" w:eastAsia="zh-CN"/>
              </w:rPr>
              <w:t>，墙面凸出造型1.2mm厚黑钛不锈钢边框</w:t>
            </w:r>
          </w:p>
          <w:p w14:paraId="32EFDC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184AB">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C82AD">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面</w:t>
            </w:r>
          </w:p>
        </w:tc>
      </w:tr>
      <w:tr w14:paraId="5C906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E6A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27</w:t>
            </w:r>
          </w:p>
        </w:tc>
        <w:tc>
          <w:tcPr>
            <w:tcW w:w="660" w:type="dxa"/>
            <w:vMerge w:val="continue"/>
            <w:tcBorders>
              <w:left w:val="single" w:color="000000" w:sz="4" w:space="0"/>
              <w:right w:val="single" w:color="000000" w:sz="4" w:space="0"/>
            </w:tcBorders>
            <w:shd w:val="clear" w:color="auto" w:fill="auto"/>
            <w:vAlign w:val="center"/>
          </w:tcPr>
          <w:p w14:paraId="3DDAF9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69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寄情于民</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0B8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2630</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20</w:t>
            </w:r>
            <w:r>
              <w:rPr>
                <w:rFonts w:hint="eastAsia" w:ascii="宋体" w:hAnsi="宋体" w:eastAsia="宋体" w:cs="宋体"/>
                <w:i w:val="0"/>
                <w:iCs w:val="0"/>
                <w:color w:val="000000"/>
                <w:sz w:val="22"/>
                <w:szCs w:val="22"/>
                <w:u w:val="none"/>
              </w:rPr>
              <w:t>0mm</w:t>
            </w:r>
          </w:p>
          <w:p w14:paraId="5BF7A9F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78C30BC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满刮腻子二遍，108胶水溶液一遍，封闭底漆一遍，面贴定制宣绒布高清UV，凸出造型处10mm</w:t>
            </w:r>
            <w:r>
              <w:rPr>
                <w:rFonts w:hint="eastAsia" w:ascii="宋体" w:hAnsi="宋体" w:eastAsia="宋体" w:cs="宋体"/>
                <w:i w:val="0"/>
                <w:iCs w:val="0"/>
                <w:color w:val="000000"/>
                <w:sz w:val="22"/>
                <w:szCs w:val="22"/>
                <w:u w:val="none"/>
              </w:rPr>
              <w:t>PVC底板</w:t>
            </w:r>
          </w:p>
          <w:p w14:paraId="7D2A9028">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网格布</w:t>
            </w:r>
            <w:r>
              <w:rPr>
                <w:rFonts w:hint="eastAsia" w:ascii="宋体" w:hAnsi="宋体" w:eastAsia="宋体" w:cs="宋体"/>
                <w:i w:val="0"/>
                <w:iCs w:val="0"/>
                <w:color w:val="000000"/>
                <w:sz w:val="22"/>
                <w:szCs w:val="22"/>
                <w:u w:val="none"/>
              </w:rPr>
              <w:t>高清UV</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用不锈钢架壁挂固定</w:t>
            </w:r>
          </w:p>
          <w:p w14:paraId="74006A06">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w:t>
            </w:r>
            <w:r>
              <w:rPr>
                <w:rFonts w:hint="eastAsia" w:ascii="宋体" w:hAnsi="宋体" w:eastAsia="宋体" w:cs="宋体"/>
                <w:i w:val="0"/>
                <w:iCs w:val="0"/>
                <w:color w:val="000000"/>
                <w:sz w:val="22"/>
                <w:szCs w:val="22"/>
                <w:u w:val="none"/>
                <w:lang w:val="en-US" w:eastAsia="zh-CN"/>
              </w:rPr>
              <w:t>米黄色</w:t>
            </w:r>
            <w:r>
              <w:rPr>
                <w:rFonts w:hint="eastAsia" w:ascii="宋体" w:hAnsi="宋体" w:eastAsia="宋体" w:cs="宋体"/>
                <w:i w:val="0"/>
                <w:iCs w:val="0"/>
                <w:color w:val="000000"/>
                <w:sz w:val="22"/>
                <w:szCs w:val="22"/>
                <w:highlight w:val="none"/>
                <w:u w:val="none"/>
                <w:lang w:val="en-US" w:eastAsia="zh-CN"/>
              </w:rPr>
              <w:t>乳胶漆（一底两面）</w:t>
            </w:r>
          </w:p>
          <w:p w14:paraId="389877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D38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3D1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43C7E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6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4D09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28</w:t>
            </w:r>
          </w:p>
        </w:tc>
        <w:tc>
          <w:tcPr>
            <w:tcW w:w="660" w:type="dxa"/>
            <w:vMerge w:val="continue"/>
            <w:tcBorders>
              <w:left w:val="single" w:color="000000" w:sz="4" w:space="0"/>
              <w:right w:val="single" w:color="000000" w:sz="4" w:space="0"/>
            </w:tcBorders>
            <w:shd w:val="clear" w:color="auto" w:fill="auto"/>
            <w:vAlign w:val="center"/>
          </w:tcPr>
          <w:p w14:paraId="6DF7DEE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6D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人民至上</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9E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1860</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20</w:t>
            </w:r>
            <w:r>
              <w:rPr>
                <w:rFonts w:hint="eastAsia" w:ascii="宋体" w:hAnsi="宋体" w:eastAsia="宋体" w:cs="宋体"/>
                <w:i w:val="0"/>
                <w:iCs w:val="0"/>
                <w:color w:val="000000"/>
                <w:sz w:val="22"/>
                <w:szCs w:val="22"/>
                <w:u w:val="none"/>
              </w:rPr>
              <w:t>0mm</w:t>
            </w:r>
          </w:p>
          <w:p w14:paraId="27C7071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1D23E0F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6675C95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网格布</w:t>
            </w:r>
            <w:r>
              <w:rPr>
                <w:rFonts w:hint="eastAsia" w:ascii="宋体" w:hAnsi="宋体" w:eastAsia="宋体" w:cs="宋体"/>
                <w:i w:val="0"/>
                <w:iCs w:val="0"/>
                <w:color w:val="000000"/>
                <w:sz w:val="22"/>
                <w:szCs w:val="22"/>
                <w:u w:val="none"/>
              </w:rPr>
              <w:t>高清UV</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用不锈钢架壁挂固定</w:t>
            </w:r>
          </w:p>
          <w:p w14:paraId="13CE9ACD">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w:t>
            </w:r>
            <w:r>
              <w:rPr>
                <w:rFonts w:hint="eastAsia" w:ascii="宋体" w:hAnsi="宋体" w:eastAsia="宋体" w:cs="宋体"/>
                <w:i w:val="0"/>
                <w:iCs w:val="0"/>
                <w:color w:val="000000"/>
                <w:sz w:val="22"/>
                <w:szCs w:val="22"/>
                <w:u w:val="none"/>
                <w:lang w:val="en-US" w:eastAsia="zh-CN"/>
              </w:rPr>
              <w:t>米黄色</w:t>
            </w:r>
            <w:r>
              <w:rPr>
                <w:rFonts w:hint="eastAsia" w:ascii="宋体" w:hAnsi="宋体" w:eastAsia="宋体" w:cs="宋体"/>
                <w:i w:val="0"/>
                <w:iCs w:val="0"/>
                <w:color w:val="000000"/>
                <w:sz w:val="22"/>
                <w:szCs w:val="22"/>
                <w:highlight w:val="none"/>
                <w:u w:val="none"/>
                <w:lang w:val="en-US" w:eastAsia="zh-CN"/>
              </w:rPr>
              <w:t>乳胶漆（一底两面）</w:t>
            </w:r>
          </w:p>
          <w:p w14:paraId="62489F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6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6A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386E8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852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29</w:t>
            </w:r>
          </w:p>
        </w:tc>
        <w:tc>
          <w:tcPr>
            <w:tcW w:w="660" w:type="dxa"/>
            <w:vMerge w:val="continue"/>
            <w:tcBorders>
              <w:left w:val="single" w:color="000000" w:sz="4" w:space="0"/>
              <w:right w:val="single" w:color="000000" w:sz="4" w:space="0"/>
            </w:tcBorders>
            <w:shd w:val="clear" w:color="auto" w:fill="auto"/>
            <w:vAlign w:val="center"/>
          </w:tcPr>
          <w:p w14:paraId="248911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76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率先垂范</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9B6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4585</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20</w:t>
            </w:r>
            <w:r>
              <w:rPr>
                <w:rFonts w:hint="eastAsia" w:ascii="宋体" w:hAnsi="宋体" w:eastAsia="宋体" w:cs="宋体"/>
                <w:i w:val="0"/>
                <w:iCs w:val="0"/>
                <w:color w:val="000000"/>
                <w:sz w:val="22"/>
                <w:szCs w:val="22"/>
                <w:u w:val="none"/>
              </w:rPr>
              <w:t>0mm</w:t>
            </w:r>
          </w:p>
          <w:p w14:paraId="4512E2BB">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1040803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16DF0D2A">
            <w:pPr>
              <w:keepNext w:val="0"/>
              <w:keepLines w:val="0"/>
              <w:widowControl/>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网格布</w:t>
            </w:r>
            <w:r>
              <w:rPr>
                <w:rFonts w:hint="eastAsia" w:ascii="宋体" w:hAnsi="宋体" w:eastAsia="宋体" w:cs="宋体"/>
                <w:i w:val="0"/>
                <w:iCs w:val="0"/>
                <w:color w:val="000000"/>
                <w:sz w:val="22"/>
                <w:szCs w:val="22"/>
                <w:u w:val="none"/>
              </w:rPr>
              <w:t>高清UV</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用不锈钢架壁挂固定</w:t>
            </w:r>
          </w:p>
          <w:p w14:paraId="677182B9">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w:t>
            </w:r>
            <w:r>
              <w:rPr>
                <w:rFonts w:hint="eastAsia" w:ascii="宋体" w:hAnsi="宋体" w:eastAsia="宋体" w:cs="宋体"/>
                <w:i w:val="0"/>
                <w:iCs w:val="0"/>
                <w:color w:val="000000"/>
                <w:sz w:val="22"/>
                <w:szCs w:val="22"/>
                <w:u w:val="none"/>
                <w:lang w:val="en-US" w:eastAsia="zh-CN"/>
              </w:rPr>
              <w:t>米黄色</w:t>
            </w:r>
            <w:r>
              <w:rPr>
                <w:rFonts w:hint="eastAsia" w:ascii="宋体" w:hAnsi="宋体" w:eastAsia="宋体" w:cs="宋体"/>
                <w:i w:val="0"/>
                <w:iCs w:val="0"/>
                <w:color w:val="000000"/>
                <w:sz w:val="22"/>
                <w:szCs w:val="22"/>
                <w:highlight w:val="none"/>
                <w:u w:val="none"/>
                <w:lang w:val="en-US" w:eastAsia="zh-CN"/>
              </w:rPr>
              <w:t>乳胶漆（一底两面）</w:t>
            </w:r>
          </w:p>
          <w:p w14:paraId="1730A2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51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27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12292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A51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30</w:t>
            </w:r>
          </w:p>
        </w:tc>
        <w:tc>
          <w:tcPr>
            <w:tcW w:w="660" w:type="dxa"/>
            <w:vMerge w:val="continue"/>
            <w:tcBorders>
              <w:left w:val="single" w:color="000000" w:sz="4" w:space="0"/>
              <w:right w:val="single" w:color="000000" w:sz="4" w:space="0"/>
            </w:tcBorders>
            <w:shd w:val="clear" w:color="auto" w:fill="auto"/>
            <w:vAlign w:val="center"/>
          </w:tcPr>
          <w:p w14:paraId="00C2974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CE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党建制度</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1EE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6655</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20</w:t>
            </w:r>
            <w:r>
              <w:rPr>
                <w:rFonts w:hint="eastAsia" w:ascii="宋体" w:hAnsi="宋体" w:eastAsia="宋体" w:cs="宋体"/>
                <w:i w:val="0"/>
                <w:iCs w:val="0"/>
                <w:color w:val="000000"/>
                <w:sz w:val="22"/>
                <w:szCs w:val="22"/>
                <w:u w:val="none"/>
              </w:rPr>
              <w:t>0mm</w:t>
            </w:r>
          </w:p>
          <w:p w14:paraId="71874FA8">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112A399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满刮腻子二遍，108胶水溶液一遍，封闭底漆一遍，面贴定制宣绒布高清UV，凸出造型处10mm</w:t>
            </w:r>
            <w:r>
              <w:rPr>
                <w:rFonts w:hint="eastAsia" w:ascii="宋体" w:hAnsi="宋体" w:eastAsia="宋体" w:cs="宋体"/>
                <w:i w:val="0"/>
                <w:iCs w:val="0"/>
                <w:color w:val="000000"/>
                <w:sz w:val="22"/>
                <w:szCs w:val="22"/>
                <w:u w:val="none"/>
              </w:rPr>
              <w:t>PVC底板</w:t>
            </w:r>
          </w:p>
          <w:p w14:paraId="1029BD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highlight w:val="none"/>
                <w:u w:val="none"/>
                <w:lang w:val="en-US" w:eastAsia="zh-CN"/>
              </w:rPr>
              <w:t>满刮腻子两遍，刷白</w:t>
            </w:r>
            <w:r>
              <w:rPr>
                <w:rFonts w:hint="eastAsia" w:ascii="宋体" w:hAnsi="宋体" w:eastAsia="宋体" w:cs="宋体"/>
                <w:i w:val="0"/>
                <w:iCs w:val="0"/>
                <w:color w:val="000000"/>
                <w:sz w:val="22"/>
                <w:szCs w:val="22"/>
                <w:u w:val="none"/>
                <w:lang w:val="en-US" w:eastAsia="zh-CN"/>
              </w:rPr>
              <w:t>色</w:t>
            </w:r>
            <w:r>
              <w:rPr>
                <w:rFonts w:hint="eastAsia" w:ascii="宋体" w:hAnsi="宋体" w:eastAsia="宋体" w:cs="宋体"/>
                <w:i w:val="0"/>
                <w:iCs w:val="0"/>
                <w:color w:val="000000"/>
                <w:sz w:val="22"/>
                <w:szCs w:val="22"/>
                <w:highlight w:val="none"/>
                <w:u w:val="none"/>
                <w:lang w:val="en-US" w:eastAsia="zh-CN"/>
              </w:rPr>
              <w:t>乳胶漆（一底两面）</w:t>
            </w:r>
          </w:p>
          <w:p w14:paraId="0B12FF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6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021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2568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6E5B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31</w:t>
            </w:r>
          </w:p>
        </w:tc>
        <w:tc>
          <w:tcPr>
            <w:tcW w:w="660" w:type="dxa"/>
            <w:vMerge w:val="continue"/>
            <w:tcBorders>
              <w:left w:val="single" w:color="000000" w:sz="4" w:space="0"/>
              <w:right w:val="single" w:color="000000" w:sz="4" w:space="0"/>
            </w:tcBorders>
            <w:shd w:val="clear" w:color="auto" w:fill="auto"/>
            <w:vAlign w:val="center"/>
          </w:tcPr>
          <w:p w14:paraId="620DE00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2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维护核心</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CC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2485</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20</w:t>
            </w:r>
            <w:r>
              <w:rPr>
                <w:rFonts w:hint="eastAsia" w:ascii="宋体" w:hAnsi="宋体" w:eastAsia="宋体" w:cs="宋体"/>
                <w:i w:val="0"/>
                <w:iCs w:val="0"/>
                <w:color w:val="000000"/>
                <w:sz w:val="22"/>
                <w:szCs w:val="22"/>
                <w:u w:val="none"/>
              </w:rPr>
              <w:t>0mm</w:t>
            </w:r>
          </w:p>
          <w:p w14:paraId="57FBE3A1">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5899E4E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4B5C342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满刮腻子两遍，刷白</w:t>
            </w:r>
            <w:r>
              <w:rPr>
                <w:rFonts w:hint="eastAsia" w:ascii="宋体" w:hAnsi="宋体" w:eastAsia="宋体" w:cs="宋体"/>
                <w:i w:val="0"/>
                <w:iCs w:val="0"/>
                <w:color w:val="000000"/>
                <w:sz w:val="22"/>
                <w:szCs w:val="22"/>
                <w:u w:val="none"/>
                <w:lang w:val="en-US" w:eastAsia="zh-CN"/>
              </w:rPr>
              <w:t>色</w:t>
            </w:r>
            <w:r>
              <w:rPr>
                <w:rFonts w:hint="eastAsia" w:ascii="宋体" w:hAnsi="宋体" w:eastAsia="宋体" w:cs="宋体"/>
                <w:i w:val="0"/>
                <w:iCs w:val="0"/>
                <w:color w:val="000000"/>
                <w:sz w:val="22"/>
                <w:szCs w:val="22"/>
                <w:highlight w:val="none"/>
                <w:u w:val="none"/>
                <w:lang w:val="en-US" w:eastAsia="zh-CN"/>
              </w:rPr>
              <w:t>乳胶漆（一底两面）</w:t>
            </w:r>
          </w:p>
          <w:p w14:paraId="64867B9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C0C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0D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1392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2A2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32</w:t>
            </w:r>
          </w:p>
        </w:tc>
        <w:tc>
          <w:tcPr>
            <w:tcW w:w="660" w:type="dxa"/>
            <w:vMerge w:val="continue"/>
            <w:tcBorders>
              <w:left w:val="single" w:color="000000" w:sz="4" w:space="0"/>
              <w:right w:val="single" w:color="000000" w:sz="4" w:space="0"/>
            </w:tcBorders>
            <w:shd w:val="clear" w:color="auto" w:fill="auto"/>
            <w:vAlign w:val="center"/>
          </w:tcPr>
          <w:p w14:paraId="62A5DB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16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正风肃纪</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CD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3915</w:t>
            </w:r>
            <w:r>
              <w:rPr>
                <w:rFonts w:hint="eastAsia" w:ascii="宋体" w:hAnsi="宋体" w:eastAsia="宋体" w:cs="宋体"/>
                <w:i w:val="0"/>
                <w:iCs w:val="0"/>
                <w:color w:val="000000"/>
                <w:sz w:val="22"/>
                <w:szCs w:val="22"/>
                <w:u w:val="none"/>
              </w:rPr>
              <w:t>×3</w:t>
            </w:r>
            <w:r>
              <w:rPr>
                <w:rFonts w:hint="eastAsia" w:ascii="宋体" w:hAnsi="宋体" w:eastAsia="宋体" w:cs="宋体"/>
                <w:i w:val="0"/>
                <w:iCs w:val="0"/>
                <w:color w:val="000000"/>
                <w:sz w:val="22"/>
                <w:szCs w:val="22"/>
                <w:u w:val="none"/>
                <w:lang w:val="en-US" w:eastAsia="zh-CN"/>
              </w:rPr>
              <w:t>20</w:t>
            </w:r>
            <w:r>
              <w:rPr>
                <w:rFonts w:hint="eastAsia" w:ascii="宋体" w:hAnsi="宋体" w:eastAsia="宋体" w:cs="宋体"/>
                <w:i w:val="0"/>
                <w:iCs w:val="0"/>
                <w:color w:val="000000"/>
                <w:sz w:val="22"/>
                <w:szCs w:val="22"/>
                <w:u w:val="none"/>
              </w:rPr>
              <w:t>0mm</w:t>
            </w:r>
          </w:p>
          <w:p w14:paraId="03CCC15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3B678202">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lang w:val="en-US" w:eastAsia="zh-CN"/>
              </w:rPr>
              <w:t>50*50*3mm镀锌方钢龙骨，</w:t>
            </w:r>
            <w:r>
              <w:rPr>
                <w:rFonts w:hint="eastAsia" w:ascii="宋体" w:hAnsi="宋体" w:eastAsia="宋体" w:cs="宋体"/>
                <w:i w:val="0"/>
                <w:iCs w:val="0"/>
                <w:color w:val="000000"/>
                <w:sz w:val="22"/>
                <w:szCs w:val="22"/>
                <w:highlight w:val="none"/>
                <w:u w:val="none"/>
                <w:lang w:val="en-US" w:eastAsia="zh-CN"/>
              </w:rPr>
              <w:t>竖向@400mm,横向@600mm,内嵌隔音棉，9.5mm纸面石膏板，石膏板面层螺丝点防锈漆，12mm厚基层阻燃板，阻燃板刷防火涂料</w:t>
            </w:r>
          </w:p>
          <w:p w14:paraId="5AE44C7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1064C9EA">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满刮腻子两遍，刷白</w:t>
            </w:r>
            <w:r>
              <w:rPr>
                <w:rFonts w:hint="eastAsia" w:ascii="宋体" w:hAnsi="宋体" w:eastAsia="宋体" w:cs="宋体"/>
                <w:i w:val="0"/>
                <w:iCs w:val="0"/>
                <w:color w:val="000000"/>
                <w:sz w:val="22"/>
                <w:szCs w:val="22"/>
                <w:u w:val="none"/>
                <w:lang w:val="en-US" w:eastAsia="zh-CN"/>
              </w:rPr>
              <w:t>色</w:t>
            </w:r>
            <w:r>
              <w:rPr>
                <w:rFonts w:hint="eastAsia" w:ascii="宋体" w:hAnsi="宋体" w:eastAsia="宋体" w:cs="宋体"/>
                <w:i w:val="0"/>
                <w:iCs w:val="0"/>
                <w:color w:val="000000"/>
                <w:sz w:val="22"/>
                <w:szCs w:val="22"/>
                <w:highlight w:val="none"/>
                <w:u w:val="none"/>
                <w:lang w:val="en-US" w:eastAsia="zh-CN"/>
              </w:rPr>
              <w:t>乳胶漆（一底两面）</w:t>
            </w:r>
          </w:p>
          <w:p w14:paraId="24608001">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定制互动装置1900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25</w:t>
            </w:r>
            <w:r>
              <w:rPr>
                <w:rFonts w:hint="eastAsia" w:ascii="宋体" w:hAnsi="宋体" w:eastAsia="宋体" w:cs="宋体"/>
                <w:i w:val="0"/>
                <w:iCs w:val="0"/>
                <w:color w:val="000000"/>
                <w:sz w:val="22"/>
                <w:szCs w:val="22"/>
                <w:u w:val="none"/>
              </w:rPr>
              <w:t>0mm</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3组</w:t>
            </w:r>
            <w:r>
              <w:rPr>
                <w:rFonts w:hint="eastAsia" w:ascii="宋体" w:hAnsi="宋体" w:eastAsia="宋体" w:cs="宋体"/>
                <w:i w:val="0"/>
                <w:iCs w:val="0"/>
                <w:color w:val="000000"/>
                <w:sz w:val="22"/>
                <w:szCs w:val="22"/>
                <w:u w:val="none"/>
                <w:lang w:eastAsia="zh-CN"/>
              </w:rPr>
              <w:t>），直径20mm不锈钢转轴</w:t>
            </w:r>
            <w:r>
              <w:rPr>
                <w:rFonts w:hint="eastAsia" w:ascii="宋体" w:hAnsi="宋体" w:eastAsia="宋体" w:cs="宋体"/>
                <w:i w:val="0"/>
                <w:iCs w:val="0"/>
                <w:color w:val="000000"/>
                <w:sz w:val="22"/>
                <w:szCs w:val="22"/>
                <w:u w:val="none"/>
                <w:lang w:val="en-US" w:eastAsia="zh-CN"/>
              </w:rPr>
              <w:t>左右连接，四周</w:t>
            </w:r>
            <w:r>
              <w:rPr>
                <w:rFonts w:hint="eastAsia" w:ascii="宋体" w:hAnsi="宋体" w:eastAsia="宋体" w:cs="宋体"/>
                <w:i w:val="0"/>
                <w:iCs w:val="0"/>
                <w:color w:val="000000"/>
                <w:sz w:val="22"/>
                <w:szCs w:val="22"/>
                <w:highlight w:val="none"/>
                <w:u w:val="none"/>
                <w:lang w:val="en-US" w:eastAsia="zh-CN"/>
              </w:rPr>
              <w:t>贴定制宣绒布高清UV</w:t>
            </w:r>
          </w:p>
          <w:p w14:paraId="43B715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680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724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1E4C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1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0217">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33</w:t>
            </w:r>
          </w:p>
        </w:tc>
        <w:tc>
          <w:tcPr>
            <w:tcW w:w="660" w:type="dxa"/>
            <w:vMerge w:val="continue"/>
            <w:tcBorders>
              <w:left w:val="single" w:color="000000" w:sz="4" w:space="0"/>
              <w:right w:val="single" w:color="000000" w:sz="4" w:space="0"/>
            </w:tcBorders>
            <w:shd w:val="clear" w:color="auto" w:fill="auto"/>
            <w:vAlign w:val="center"/>
          </w:tcPr>
          <w:p w14:paraId="37CA82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48F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定制艺术装置（不含LED屏）</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CF1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1.规格尺寸：</w:t>
            </w:r>
            <w:r>
              <w:rPr>
                <w:rFonts w:hint="eastAsia" w:ascii="宋体" w:hAnsi="宋体" w:eastAsia="宋体" w:cs="宋体"/>
                <w:i w:val="0"/>
                <w:iCs w:val="0"/>
                <w:color w:val="000000"/>
                <w:sz w:val="22"/>
                <w:szCs w:val="22"/>
                <w:u w:val="none"/>
                <w:lang w:val="en-US" w:eastAsia="zh-CN"/>
              </w:rPr>
              <w:t>1500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240</w:t>
            </w:r>
            <w:r>
              <w:rPr>
                <w:rFonts w:hint="eastAsia" w:ascii="宋体" w:hAnsi="宋体" w:eastAsia="宋体" w:cs="宋体"/>
                <w:i w:val="0"/>
                <w:iCs w:val="0"/>
                <w:color w:val="000000"/>
                <w:sz w:val="22"/>
                <w:szCs w:val="22"/>
                <w:u w:val="none"/>
              </w:rPr>
              <w:t>0×</w:t>
            </w:r>
            <w:r>
              <w:rPr>
                <w:rFonts w:hint="eastAsia" w:ascii="宋体" w:hAnsi="宋体" w:eastAsia="宋体" w:cs="宋体"/>
                <w:i w:val="0"/>
                <w:iCs w:val="0"/>
                <w:color w:val="000000"/>
                <w:sz w:val="22"/>
                <w:szCs w:val="22"/>
                <w:u w:val="none"/>
                <w:lang w:val="en-US" w:eastAsia="zh-CN"/>
              </w:rPr>
              <w:t>1800</w:t>
            </w:r>
            <w:r>
              <w:rPr>
                <w:rFonts w:hint="eastAsia" w:ascii="宋体" w:hAnsi="宋体" w:eastAsia="宋体" w:cs="宋体"/>
                <w:i w:val="0"/>
                <w:iCs w:val="0"/>
                <w:color w:val="000000"/>
                <w:sz w:val="22"/>
                <w:szCs w:val="22"/>
                <w:u w:val="none"/>
              </w:rPr>
              <w:t>mm</w:t>
            </w:r>
          </w:p>
          <w:p w14:paraId="4ABC36E2">
            <w:pPr>
              <w:keepNext w:val="0"/>
              <w:keepLines w:val="0"/>
              <w:widowControl/>
              <w:suppressLineNumbers w:val="0"/>
              <w:jc w:val="left"/>
              <w:textAlignment w:val="center"/>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rPr>
              <w:t>2.工艺：</w:t>
            </w:r>
            <w:r>
              <w:rPr>
                <w:rFonts w:hint="eastAsia" w:ascii="宋体" w:hAnsi="宋体" w:eastAsia="宋体" w:cs="宋体"/>
                <w:i w:val="0"/>
                <w:iCs w:val="0"/>
                <w:color w:val="000000"/>
                <w:sz w:val="22"/>
                <w:szCs w:val="22"/>
                <w:u w:val="none"/>
                <w:lang w:val="en-US" w:eastAsia="zh-CN"/>
              </w:rPr>
              <w:t>定制白色及</w:t>
            </w:r>
            <w:r>
              <w:rPr>
                <w:rFonts w:hint="eastAsia" w:ascii="宋体" w:hAnsi="宋体" w:eastAsia="宋体" w:cs="宋体"/>
                <w:i w:val="0"/>
                <w:iCs w:val="0"/>
                <w:color w:val="000000"/>
                <w:sz w:val="22"/>
                <w:szCs w:val="22"/>
                <w:u w:val="none"/>
              </w:rPr>
              <w:t>红色烤漆矩形装置</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UV软膜灯箱</w:t>
            </w:r>
            <w:r>
              <w:rPr>
                <w:rFonts w:hint="eastAsia" w:ascii="宋体" w:hAnsi="宋体" w:eastAsia="宋体" w:cs="宋体"/>
                <w:i w:val="0"/>
                <w:iCs w:val="0"/>
                <w:color w:val="000000"/>
                <w:sz w:val="22"/>
                <w:szCs w:val="22"/>
                <w:u w:val="none"/>
                <w:lang w:eastAsia="zh-CN"/>
              </w:rPr>
              <w:t>、定制展盒</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9F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466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组</w:t>
            </w:r>
          </w:p>
        </w:tc>
      </w:tr>
      <w:tr w14:paraId="424E5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AFCB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34</w:t>
            </w:r>
          </w:p>
        </w:tc>
        <w:tc>
          <w:tcPr>
            <w:tcW w:w="660" w:type="dxa"/>
            <w:vMerge w:val="continue"/>
            <w:tcBorders>
              <w:left w:val="single" w:color="000000" w:sz="4" w:space="0"/>
              <w:right w:val="single" w:color="000000" w:sz="4" w:space="0"/>
            </w:tcBorders>
            <w:shd w:val="clear" w:color="auto" w:fill="auto"/>
            <w:vAlign w:val="center"/>
          </w:tcPr>
          <w:p w14:paraId="584913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F91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定制展示柜</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AC48A">
            <w:pPr>
              <w:keepNext w:val="0"/>
              <w:keepLines w:val="0"/>
              <w:widowControl/>
              <w:numPr>
                <w:ilvl w:val="0"/>
                <w:numId w:val="1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规格尺寸：</w:t>
            </w:r>
            <w:r>
              <w:rPr>
                <w:rFonts w:hint="eastAsia" w:ascii="宋体" w:hAnsi="宋体" w:eastAsia="宋体" w:cs="宋体"/>
                <w:i w:val="0"/>
                <w:iCs w:val="0"/>
                <w:color w:val="000000"/>
                <w:sz w:val="22"/>
                <w:szCs w:val="22"/>
                <w:u w:val="none"/>
                <w:lang w:val="en-US" w:eastAsia="zh-CN"/>
              </w:rPr>
              <w:t>970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44</w:t>
            </w:r>
            <w:r>
              <w:rPr>
                <w:rFonts w:hint="eastAsia" w:ascii="宋体" w:hAnsi="宋体" w:eastAsia="宋体" w:cs="宋体"/>
                <w:i w:val="0"/>
                <w:iCs w:val="0"/>
                <w:color w:val="000000"/>
                <w:sz w:val="22"/>
                <w:szCs w:val="22"/>
                <w:u w:val="none"/>
              </w:rPr>
              <w:t>0×</w:t>
            </w:r>
            <w:r>
              <w:rPr>
                <w:rFonts w:hint="eastAsia" w:ascii="宋体" w:hAnsi="宋体" w:eastAsia="宋体" w:cs="宋体"/>
                <w:i w:val="0"/>
                <w:iCs w:val="0"/>
                <w:color w:val="000000"/>
                <w:sz w:val="22"/>
                <w:szCs w:val="22"/>
                <w:u w:val="none"/>
                <w:lang w:val="en-US" w:eastAsia="zh-CN"/>
              </w:rPr>
              <w:t>600</w:t>
            </w:r>
            <w:r>
              <w:rPr>
                <w:rFonts w:hint="eastAsia" w:ascii="宋体" w:hAnsi="宋体" w:eastAsia="宋体" w:cs="宋体"/>
                <w:i w:val="0"/>
                <w:iCs w:val="0"/>
                <w:color w:val="000000"/>
                <w:sz w:val="22"/>
                <w:szCs w:val="22"/>
                <w:u w:val="none"/>
              </w:rPr>
              <w:t>mm</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1组</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840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44</w:t>
            </w:r>
            <w:r>
              <w:rPr>
                <w:rFonts w:hint="eastAsia" w:ascii="宋体" w:hAnsi="宋体" w:eastAsia="宋体" w:cs="宋体"/>
                <w:i w:val="0"/>
                <w:iCs w:val="0"/>
                <w:color w:val="000000"/>
                <w:sz w:val="22"/>
                <w:szCs w:val="22"/>
                <w:u w:val="none"/>
              </w:rPr>
              <w:t>0×</w:t>
            </w:r>
            <w:r>
              <w:rPr>
                <w:rFonts w:hint="eastAsia" w:ascii="宋体" w:hAnsi="宋体" w:eastAsia="宋体" w:cs="宋体"/>
                <w:i w:val="0"/>
                <w:iCs w:val="0"/>
                <w:color w:val="000000"/>
                <w:sz w:val="22"/>
                <w:szCs w:val="22"/>
                <w:u w:val="none"/>
                <w:lang w:val="en-US" w:eastAsia="zh-CN"/>
              </w:rPr>
              <w:t>600</w:t>
            </w:r>
            <w:r>
              <w:rPr>
                <w:rFonts w:hint="eastAsia" w:ascii="宋体" w:hAnsi="宋体" w:eastAsia="宋体" w:cs="宋体"/>
                <w:i w:val="0"/>
                <w:iCs w:val="0"/>
                <w:color w:val="000000"/>
                <w:sz w:val="22"/>
                <w:szCs w:val="22"/>
                <w:u w:val="none"/>
              </w:rPr>
              <w:t>mm</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1组</w:t>
            </w:r>
            <w:r>
              <w:rPr>
                <w:rFonts w:hint="eastAsia" w:ascii="宋体" w:hAnsi="宋体" w:eastAsia="宋体" w:cs="宋体"/>
                <w:i w:val="0"/>
                <w:iCs w:val="0"/>
                <w:color w:val="000000"/>
                <w:sz w:val="22"/>
                <w:szCs w:val="22"/>
                <w:u w:val="none"/>
                <w:lang w:eastAsia="zh-CN"/>
              </w:rPr>
              <w:t>）</w:t>
            </w:r>
          </w:p>
          <w:p w14:paraId="3D08D872">
            <w:pPr>
              <w:keepNext w:val="0"/>
              <w:keepLines w:val="0"/>
              <w:widowControl/>
              <w:numPr>
                <w:ilvl w:val="0"/>
                <w:numId w:val="1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工艺：面层为12mm厚白色烤漆不锈钢板，凸出造型处为15mm厚及20mm厚白色烤漆不锈钢板、30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60mm白色烤漆不锈钢支腿、3mm厚灰色展托、2m厚透明亚克力防尘罩、定制展品</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C6E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16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w:t>
            </w:r>
          </w:p>
        </w:tc>
      </w:tr>
      <w:tr w14:paraId="03E95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BA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35</w:t>
            </w:r>
          </w:p>
        </w:tc>
        <w:tc>
          <w:tcPr>
            <w:tcW w:w="660" w:type="dxa"/>
            <w:vMerge w:val="continue"/>
            <w:tcBorders>
              <w:left w:val="single" w:color="000000" w:sz="4" w:space="0"/>
              <w:right w:val="single" w:color="000000" w:sz="4" w:space="0"/>
            </w:tcBorders>
            <w:shd w:val="clear" w:color="auto" w:fill="auto"/>
            <w:vAlign w:val="center"/>
          </w:tcPr>
          <w:p w14:paraId="59EB15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234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遮光措施</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CA348">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规格尺寸：高度3.79m~</w:t>
            </w:r>
            <w:r>
              <w:rPr>
                <w:rFonts w:hint="eastAsia" w:ascii="宋体" w:hAnsi="宋体" w:eastAsia="宋体" w:cs="宋体"/>
                <w:i w:val="0"/>
                <w:iCs w:val="0"/>
                <w:color w:val="000000"/>
                <w:sz w:val="22"/>
                <w:szCs w:val="22"/>
                <w:u w:val="none"/>
                <w:lang w:val="en-US" w:eastAsia="zh-CN"/>
              </w:rPr>
              <w:t>5</w:t>
            </w:r>
            <w:r>
              <w:rPr>
                <w:rFonts w:hint="eastAsia" w:ascii="宋体" w:hAnsi="宋体" w:eastAsia="宋体" w:cs="宋体"/>
                <w:i w:val="0"/>
                <w:iCs w:val="0"/>
                <w:color w:val="000000"/>
                <w:sz w:val="22"/>
                <w:szCs w:val="22"/>
                <w:u w:val="none"/>
              </w:rPr>
              <w:t>.2m×1.206m</w:t>
            </w:r>
            <w:r>
              <w:rPr>
                <w:rFonts w:hint="eastAsia" w:ascii="宋体" w:hAnsi="宋体" w:eastAsia="宋体" w:cs="宋体"/>
                <w:i w:val="0"/>
                <w:iCs w:val="0"/>
                <w:color w:val="000000"/>
                <w:sz w:val="22"/>
                <w:szCs w:val="22"/>
                <w:u w:val="none"/>
                <w:lang w:val="en-US" w:eastAsia="zh-CN"/>
              </w:rPr>
              <w:t>（4组）</w:t>
            </w:r>
          </w:p>
          <w:p w14:paraId="11339CA1">
            <w:pPr>
              <w:keepNext w:val="0"/>
              <w:keepLines w:val="0"/>
              <w:widowControl/>
              <w:numPr>
                <w:ilvl w:val="0"/>
                <w:numId w:val="12"/>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工艺：3.3m以上粘贴遮光膜，3.3m及以下安装遮光卷帘（含卷帘盒）</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E40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BC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w:t>
            </w:r>
          </w:p>
        </w:tc>
      </w:tr>
      <w:tr w14:paraId="29024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BB9C7">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660" w:type="dxa"/>
            <w:vMerge w:val="continue"/>
            <w:tcBorders>
              <w:left w:val="single" w:color="000000" w:sz="4" w:space="0"/>
              <w:bottom w:val="single" w:color="000000" w:sz="4" w:space="0"/>
              <w:right w:val="single" w:color="000000" w:sz="4" w:space="0"/>
            </w:tcBorders>
            <w:shd w:val="clear" w:color="auto" w:fill="auto"/>
            <w:vAlign w:val="center"/>
          </w:tcPr>
          <w:p w14:paraId="565A87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DED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原顶棚喷</w:t>
            </w:r>
            <w:r>
              <w:rPr>
                <w:rFonts w:hint="eastAsia" w:ascii="宋体" w:hAnsi="宋体" w:eastAsia="宋体" w:cs="宋体"/>
                <w:i w:val="0"/>
                <w:iCs w:val="0"/>
                <w:color w:val="000000"/>
                <w:sz w:val="22"/>
                <w:szCs w:val="22"/>
                <w:u w:val="none"/>
                <w:lang w:val="en-US" w:eastAsia="zh-CN"/>
              </w:rPr>
              <w:t>浅灰色</w:t>
            </w:r>
            <w:r>
              <w:rPr>
                <w:rFonts w:hint="eastAsia" w:ascii="宋体" w:hAnsi="宋体" w:eastAsia="宋体" w:cs="宋体"/>
                <w:i w:val="0"/>
                <w:iCs w:val="0"/>
                <w:color w:val="000000"/>
                <w:sz w:val="22"/>
                <w:szCs w:val="22"/>
                <w:u w:val="none"/>
              </w:rPr>
              <w:t>漆</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812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1.面积：</w:t>
            </w:r>
            <w:r>
              <w:rPr>
                <w:rFonts w:hint="eastAsia" w:ascii="宋体" w:hAnsi="宋体" w:eastAsia="宋体" w:cs="宋体"/>
                <w:i w:val="0"/>
                <w:iCs w:val="0"/>
                <w:color w:val="000000"/>
                <w:sz w:val="22"/>
                <w:szCs w:val="22"/>
                <w:u w:val="none"/>
                <w:lang w:val="en-US" w:eastAsia="zh-CN"/>
              </w:rPr>
              <w:t>168.67</w:t>
            </w:r>
            <w:r>
              <w:rPr>
                <w:rFonts w:hint="eastAsia" w:ascii="宋体" w:hAnsi="宋体" w:eastAsia="宋体" w:cs="宋体"/>
                <w:i w:val="0"/>
                <w:iCs w:val="0"/>
                <w:color w:val="000000"/>
                <w:sz w:val="22"/>
                <w:szCs w:val="22"/>
                <w:u w:val="none"/>
              </w:rPr>
              <w:t>㎡</w:t>
            </w:r>
          </w:p>
          <w:p w14:paraId="271E59E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工艺：</w:t>
            </w:r>
            <w:r>
              <w:rPr>
                <w:rFonts w:hint="eastAsia" w:ascii="宋体" w:hAnsi="宋体" w:eastAsia="宋体" w:cs="宋体"/>
                <w:i w:val="0"/>
                <w:iCs w:val="0"/>
                <w:color w:val="000000"/>
                <w:sz w:val="22"/>
                <w:szCs w:val="22"/>
                <w:u w:val="none"/>
                <w:lang w:val="en-US" w:eastAsia="zh-CN"/>
              </w:rPr>
              <w:t>原顶表面打磨，满刮腻子两遍，喷浅灰色漆(一底两面)，轨道射灯，轨道</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278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61F9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r w14:paraId="2BD6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1B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660" w:type="dxa"/>
            <w:vMerge w:val="restart"/>
            <w:tcBorders>
              <w:top w:val="single" w:color="000000" w:sz="4" w:space="0"/>
              <w:left w:val="single" w:color="000000" w:sz="4" w:space="0"/>
              <w:right w:val="single" w:color="000000" w:sz="4" w:space="0"/>
            </w:tcBorders>
            <w:shd w:val="clear" w:color="auto" w:fill="auto"/>
            <w:vAlign w:val="center"/>
          </w:tcPr>
          <w:p w14:paraId="1C570D50">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路演厅</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DE3FD">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地胶板地面</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4F1F1">
            <w:pPr>
              <w:keepNext w:val="0"/>
              <w:keepLines w:val="0"/>
              <w:widowControl/>
              <w:numPr>
                <w:ilvl w:val="0"/>
                <w:numId w:val="13"/>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面积：86㎡</w:t>
            </w:r>
          </w:p>
          <w:p w14:paraId="76C65BD4">
            <w:pPr>
              <w:keepNext w:val="0"/>
              <w:keepLines w:val="0"/>
              <w:widowControl/>
              <w:numPr>
                <w:ilvl w:val="0"/>
                <w:numId w:val="13"/>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工艺：3mm厚浅色地胶板、4mm厚自流坪找平层</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5DDC">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C1F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r w14:paraId="73338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B14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660" w:type="dxa"/>
            <w:vMerge w:val="continue"/>
            <w:tcBorders>
              <w:left w:val="single" w:color="000000" w:sz="4" w:space="0"/>
              <w:right w:val="single" w:color="000000" w:sz="4" w:space="0"/>
            </w:tcBorders>
            <w:shd w:val="clear" w:color="auto" w:fill="auto"/>
            <w:vAlign w:val="center"/>
          </w:tcPr>
          <w:p w14:paraId="7780577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F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实木复合地板地面</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D88BF">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面积：</w:t>
            </w:r>
            <w:r>
              <w:rPr>
                <w:rFonts w:hint="eastAsia" w:ascii="宋体" w:hAnsi="宋体" w:eastAsia="宋体" w:cs="宋体"/>
                <w:i w:val="0"/>
                <w:iCs w:val="0"/>
                <w:color w:val="000000"/>
                <w:sz w:val="22"/>
                <w:szCs w:val="22"/>
                <w:u w:val="none"/>
                <w:lang w:val="en-US" w:eastAsia="zh-CN"/>
              </w:rPr>
              <w:t>26</w:t>
            </w:r>
            <w:r>
              <w:rPr>
                <w:rFonts w:hint="eastAsia" w:ascii="宋体" w:hAnsi="宋体" w:eastAsia="宋体" w:cs="宋体"/>
                <w:i w:val="0"/>
                <w:iCs w:val="0"/>
                <w:color w:val="000000"/>
                <w:sz w:val="22"/>
                <w:szCs w:val="22"/>
                <w:u w:val="none"/>
              </w:rPr>
              <w:t>㎡</w:t>
            </w:r>
          </w:p>
          <w:p w14:paraId="2CB6C8FB">
            <w:pPr>
              <w:keepNext w:val="0"/>
              <w:keepLines w:val="0"/>
              <w:widowControl/>
              <w:numPr>
                <w:ilvl w:val="0"/>
                <w:numId w:val="14"/>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工艺：</w:t>
            </w:r>
            <w:r>
              <w:rPr>
                <w:rFonts w:hint="eastAsia" w:ascii="宋体" w:hAnsi="宋体" w:eastAsia="宋体" w:cs="宋体"/>
                <w:i w:val="0"/>
                <w:iCs w:val="0"/>
                <w:color w:val="000000"/>
                <w:sz w:val="22"/>
                <w:szCs w:val="22"/>
                <w:u w:val="none"/>
                <w:lang w:val="en-US" w:eastAsia="zh-CN"/>
              </w:rPr>
              <w:t>50*50*3镀锌方钢管龙骨@500、15mm厚基层阻燃板(刷防火涂料)、泡沫塑料衬垫、</w:t>
            </w:r>
            <w:r>
              <w:rPr>
                <w:rFonts w:hint="eastAsia" w:ascii="宋体" w:hAnsi="宋体" w:eastAsia="宋体" w:cs="宋体"/>
                <w:i w:val="0"/>
                <w:iCs w:val="0"/>
                <w:color w:val="000000"/>
                <w:sz w:val="22"/>
                <w:szCs w:val="22"/>
                <w:u w:val="none"/>
              </w:rPr>
              <w:t>15mm厚实木复合地板</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4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AC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w:t>
            </w:r>
          </w:p>
        </w:tc>
      </w:tr>
      <w:tr w14:paraId="7E3A6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645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660" w:type="dxa"/>
            <w:vMerge w:val="continue"/>
            <w:tcBorders>
              <w:left w:val="single" w:color="000000" w:sz="4" w:space="0"/>
              <w:right w:val="single" w:color="000000" w:sz="4" w:space="0"/>
            </w:tcBorders>
            <w:shd w:val="clear" w:color="auto" w:fill="auto"/>
            <w:vAlign w:val="center"/>
          </w:tcPr>
          <w:p w14:paraId="1C34F3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2B6F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少先队队誓</w:t>
            </w:r>
            <w:r>
              <w:rPr>
                <w:rFonts w:hint="eastAsia" w:ascii="宋体" w:hAnsi="宋体" w:eastAsia="宋体" w:cs="宋体"/>
                <w:i w:val="0"/>
                <w:iCs w:val="0"/>
                <w:color w:val="000000"/>
                <w:kern w:val="0"/>
                <w:sz w:val="22"/>
                <w:szCs w:val="22"/>
                <w:u w:val="none"/>
                <w:lang w:val="en-US" w:eastAsia="zh-CN" w:bidi="ar"/>
              </w:rPr>
              <w:t>文化墙</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8397">
            <w:pPr>
              <w:keepNext w:val="0"/>
              <w:keepLines w:val="0"/>
              <w:widowControl/>
              <w:numPr>
                <w:ilvl w:val="0"/>
                <w:numId w:val="15"/>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规格尺寸：</w:t>
            </w:r>
            <w:r>
              <w:rPr>
                <w:rFonts w:hint="eastAsia" w:ascii="宋体" w:hAnsi="宋体" w:eastAsia="宋体" w:cs="宋体"/>
                <w:i w:val="0"/>
                <w:iCs w:val="0"/>
                <w:color w:val="000000"/>
                <w:sz w:val="22"/>
                <w:szCs w:val="22"/>
                <w:u w:val="none"/>
                <w:lang w:val="en-US" w:eastAsia="zh-CN"/>
              </w:rPr>
              <w:t>17810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3660mm</w:t>
            </w:r>
          </w:p>
          <w:p w14:paraId="5BEB75B0">
            <w:pPr>
              <w:keepNext w:val="0"/>
              <w:keepLines w:val="0"/>
              <w:widowControl/>
              <w:numPr>
                <w:ilvl w:val="0"/>
                <w:numId w:val="15"/>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u w:val="none"/>
              </w:rPr>
              <w:t>工艺：</w:t>
            </w:r>
            <w:r>
              <w:rPr>
                <w:rFonts w:hint="eastAsia" w:ascii="宋体" w:hAnsi="宋体" w:eastAsia="宋体" w:cs="宋体"/>
                <w:i w:val="0"/>
                <w:iCs w:val="0"/>
                <w:color w:val="000000"/>
                <w:sz w:val="22"/>
                <w:szCs w:val="22"/>
                <w:highlight w:val="none"/>
                <w:u w:val="none"/>
                <w:lang w:val="en-US" w:eastAsia="zh-CN"/>
              </w:rPr>
              <w:t>Q75轻钢龙骨,竖向@400mm,横向@600mm,内嵌隔音棉，9.5mm纸面石膏板，石膏板面层螺丝点防锈漆，12mm厚基层阻燃板，阻燃板刷防火涂料</w:t>
            </w:r>
          </w:p>
          <w:p w14:paraId="62B1117D">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满刮腻子二遍，108胶水溶液一遍，封闭底漆一遍，面贴定制宣绒布高清UV</w:t>
            </w:r>
          </w:p>
          <w:p w14:paraId="60FA927F">
            <w:pPr>
              <w:keepNext w:val="0"/>
              <w:keepLines w:val="0"/>
              <w:widowControl/>
              <w:suppressLineNumbers w:val="0"/>
              <w:jc w:val="left"/>
              <w:textAlignment w:val="center"/>
              <w:rPr>
                <w:rFonts w:hint="eastAsia" w:ascii="宋体" w:hAnsi="宋体" w:eastAsia="宋体" w:cs="宋体"/>
                <w:i w:val="0"/>
                <w:iCs w:val="0"/>
                <w:color w:val="000000"/>
                <w:sz w:val="22"/>
                <w:szCs w:val="22"/>
                <w:highlight w:val="none"/>
                <w:u w:val="none"/>
                <w:lang w:val="en-US" w:eastAsia="zh-CN"/>
              </w:rPr>
            </w:pPr>
            <w:r>
              <w:rPr>
                <w:rFonts w:hint="eastAsia" w:ascii="宋体" w:hAnsi="宋体" w:eastAsia="宋体" w:cs="宋体"/>
                <w:i w:val="0"/>
                <w:iCs w:val="0"/>
                <w:color w:val="000000"/>
                <w:sz w:val="22"/>
                <w:szCs w:val="22"/>
                <w:highlight w:val="none"/>
                <w:u w:val="none"/>
                <w:lang w:val="en-US" w:eastAsia="zh-CN"/>
              </w:rPr>
              <w:t>满刮腻子两遍，刷白</w:t>
            </w:r>
            <w:r>
              <w:rPr>
                <w:rFonts w:hint="eastAsia" w:ascii="宋体" w:hAnsi="宋体" w:eastAsia="宋体" w:cs="宋体"/>
                <w:i w:val="0"/>
                <w:iCs w:val="0"/>
                <w:color w:val="000000"/>
                <w:sz w:val="22"/>
                <w:szCs w:val="22"/>
                <w:u w:val="none"/>
                <w:lang w:val="en-US" w:eastAsia="zh-CN"/>
              </w:rPr>
              <w:t>色</w:t>
            </w:r>
            <w:r>
              <w:rPr>
                <w:rFonts w:hint="eastAsia" w:ascii="宋体" w:hAnsi="宋体" w:eastAsia="宋体" w:cs="宋体"/>
                <w:i w:val="0"/>
                <w:iCs w:val="0"/>
                <w:color w:val="000000"/>
                <w:sz w:val="22"/>
                <w:szCs w:val="22"/>
                <w:highlight w:val="none"/>
                <w:u w:val="none"/>
                <w:lang w:val="en-US" w:eastAsia="zh-CN"/>
              </w:rPr>
              <w:t>乳胶漆（一底两面）</w:t>
            </w:r>
          </w:p>
          <w:p w14:paraId="12A600D9">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定制10mm厚PVC展板高清UV</w:t>
            </w:r>
          </w:p>
          <w:p w14:paraId="6FD46AB5">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造型处定制50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30mm装饰木格栅</w:t>
            </w:r>
          </w:p>
          <w:p w14:paraId="73A4E304">
            <w:pPr>
              <w:pStyle w:val="58"/>
              <w:keepNext w:val="0"/>
              <w:keepLines w:val="0"/>
              <w:widowControl/>
              <w:suppressLineNumbers w:val="0"/>
              <w:spacing w:before="0" w:beforeAutospacing="0" w:after="0" w:afterAutospacing="0"/>
              <w:ind w:left="0" w:right="0" w:firstLine="0"/>
              <w:rPr>
                <w:rFonts w:hint="default" w:eastAsia="宋体"/>
                <w:lang w:val="en-US" w:eastAsia="zh-CN"/>
              </w:rPr>
            </w:pPr>
            <w:r>
              <w:rPr>
                <w:rFonts w:ascii="宋体" w:hAnsi="宋体" w:eastAsia="宋体" w:cs="宋体"/>
                <w:sz w:val="22"/>
                <w:szCs w:val="22"/>
              </w:rPr>
              <w:t>亚克力</w:t>
            </w:r>
            <w:r>
              <w:rPr>
                <w:rFonts w:hint="eastAsia" w:ascii="宋体" w:hAnsi="宋体" w:eastAsia="宋体" w:cs="宋体"/>
                <w:sz w:val="22"/>
                <w:szCs w:val="22"/>
                <w:lang w:val="en-US" w:eastAsia="zh-CN"/>
              </w:rPr>
              <w:t>立体</w:t>
            </w:r>
            <w:r>
              <w:rPr>
                <w:rFonts w:ascii="宋体" w:hAnsi="宋体" w:eastAsia="宋体" w:cs="宋体"/>
                <w:sz w:val="22"/>
                <w:szCs w:val="22"/>
              </w:rPr>
              <w:t>字130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130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10mm（12个）</w:t>
            </w:r>
          </w:p>
          <w:p w14:paraId="1A5BCFE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15A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F6C7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面</w:t>
            </w:r>
          </w:p>
        </w:tc>
      </w:tr>
      <w:tr w14:paraId="642F9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BA07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40</w:t>
            </w:r>
          </w:p>
        </w:tc>
        <w:tc>
          <w:tcPr>
            <w:tcW w:w="660" w:type="dxa"/>
            <w:vMerge w:val="continue"/>
            <w:tcBorders>
              <w:left w:val="single" w:color="000000" w:sz="4" w:space="0"/>
              <w:right w:val="single" w:color="000000" w:sz="4" w:space="0"/>
            </w:tcBorders>
            <w:shd w:val="clear" w:color="auto" w:fill="auto"/>
            <w:vAlign w:val="center"/>
          </w:tcPr>
          <w:p w14:paraId="2E23DE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4734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定制吸音墙柱面</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C8545">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规格尺寸：</w:t>
            </w:r>
            <w:r>
              <w:rPr>
                <w:rFonts w:hint="eastAsia" w:ascii="宋体" w:hAnsi="宋体" w:eastAsia="宋体" w:cs="宋体"/>
                <w:i w:val="0"/>
                <w:iCs w:val="0"/>
                <w:color w:val="000000"/>
                <w:sz w:val="22"/>
                <w:szCs w:val="22"/>
                <w:u w:val="none"/>
                <w:lang w:val="en-US" w:eastAsia="zh-CN"/>
              </w:rPr>
              <w:t>弧形，弧长26460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3660mm</w:t>
            </w:r>
          </w:p>
          <w:p w14:paraId="4ED0D968">
            <w:pPr>
              <w:keepNext w:val="0"/>
              <w:keepLines w:val="0"/>
              <w:widowControl/>
              <w:numPr>
                <w:ilvl w:val="0"/>
                <w:numId w:val="16"/>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工艺：</w:t>
            </w:r>
            <w:r>
              <w:rPr>
                <w:rFonts w:hint="eastAsia" w:ascii="宋体" w:hAnsi="宋体" w:eastAsia="宋体" w:cs="宋体"/>
                <w:i w:val="0"/>
                <w:iCs w:val="0"/>
                <w:color w:val="000000"/>
                <w:sz w:val="22"/>
                <w:szCs w:val="22"/>
                <w:highlight w:val="none"/>
                <w:u w:val="none"/>
                <w:lang w:val="en-US" w:eastAsia="zh-CN"/>
              </w:rPr>
              <w:t>Q75轻钢龙骨,竖向@400mm,横向@600mm,内嵌隔音棉，12mm厚基层阻燃板，阻燃板刷防火涂料</w:t>
            </w:r>
          </w:p>
          <w:p w14:paraId="427271D7">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12mm格栅</w:t>
            </w:r>
            <w:r>
              <w:rPr>
                <w:rFonts w:hint="eastAsia" w:ascii="宋体" w:hAnsi="宋体" w:eastAsia="宋体" w:cs="宋体"/>
                <w:i w:val="0"/>
                <w:iCs w:val="0"/>
                <w:color w:val="000000"/>
                <w:sz w:val="22"/>
                <w:szCs w:val="22"/>
                <w:u w:val="none"/>
              </w:rPr>
              <w:t>木质吸音板</w:t>
            </w:r>
            <w:r>
              <w:rPr>
                <w:rFonts w:hint="eastAsia" w:ascii="宋体" w:hAnsi="宋体" w:eastAsia="宋体" w:cs="宋体"/>
                <w:i w:val="0"/>
                <w:iCs w:val="0"/>
                <w:color w:val="000000"/>
                <w:sz w:val="22"/>
                <w:szCs w:val="22"/>
                <w:u w:val="none"/>
                <w:lang w:val="en-US" w:eastAsia="zh-CN"/>
              </w:rPr>
              <w:t>，凸出造型40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40mm镀锌钢管结构，1.2mm厚黑钛不锈钢边框</w:t>
            </w:r>
          </w:p>
          <w:p w14:paraId="64ACDA23">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定制</w:t>
            </w:r>
            <w:r>
              <w:rPr>
                <w:rFonts w:hint="eastAsia" w:ascii="宋体" w:hAnsi="宋体" w:eastAsia="宋体" w:cs="宋体"/>
                <w:i w:val="0"/>
                <w:iCs w:val="0"/>
                <w:color w:val="000000"/>
                <w:sz w:val="22"/>
                <w:szCs w:val="22"/>
                <w:u w:val="none"/>
                <w:lang w:val="en-US" w:eastAsia="zh-CN"/>
              </w:rPr>
              <w:t>造型</w:t>
            </w:r>
            <w:r>
              <w:rPr>
                <w:rFonts w:hint="eastAsia" w:ascii="宋体" w:hAnsi="宋体" w:eastAsia="宋体" w:cs="宋体"/>
                <w:i w:val="0"/>
                <w:iCs w:val="0"/>
                <w:color w:val="000000"/>
                <w:sz w:val="22"/>
                <w:szCs w:val="22"/>
                <w:u w:val="none"/>
              </w:rPr>
              <w:t>聚酯纤维吸音板</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rPr>
              <w:t>9mm厚米黄色聚酯纤维吸音板</w:t>
            </w:r>
          </w:p>
          <w:p w14:paraId="625E7970">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圆柱定制9mm厚米黄色聚酯纤维吸音板</w:t>
            </w:r>
          </w:p>
          <w:p w14:paraId="7537AAC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满堂脚手架</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387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94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面</w:t>
            </w:r>
          </w:p>
        </w:tc>
      </w:tr>
      <w:tr w14:paraId="508D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21F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41</w:t>
            </w:r>
          </w:p>
        </w:tc>
        <w:tc>
          <w:tcPr>
            <w:tcW w:w="660" w:type="dxa"/>
            <w:vMerge w:val="continue"/>
            <w:tcBorders>
              <w:left w:val="single" w:color="000000" w:sz="4" w:space="0"/>
              <w:right w:val="single" w:color="000000" w:sz="4" w:space="0"/>
            </w:tcBorders>
            <w:shd w:val="clear" w:color="auto" w:fill="auto"/>
            <w:vAlign w:val="center"/>
          </w:tcPr>
          <w:p w14:paraId="1483C3C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808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定制广告架</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73649">
            <w:pPr>
              <w:keepNext w:val="0"/>
              <w:keepLines w:val="0"/>
              <w:widowControl/>
              <w:numPr>
                <w:ilvl w:val="0"/>
                <w:numId w:val="17"/>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规格尺寸：1500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2400mm（6个）</w:t>
            </w:r>
          </w:p>
          <w:p w14:paraId="18B9EA16">
            <w:pPr>
              <w:keepNext w:val="0"/>
              <w:keepLines w:val="0"/>
              <w:widowControl/>
              <w:numPr>
                <w:ilvl w:val="0"/>
                <w:numId w:val="17"/>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工艺：定制1.5mm壁厚、φ20mm成品金属门型广告架，金属烤漆</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64B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3C8D5">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r w14:paraId="6A3B7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3D8C3">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42</w:t>
            </w:r>
          </w:p>
        </w:tc>
        <w:tc>
          <w:tcPr>
            <w:tcW w:w="660" w:type="dxa"/>
            <w:vMerge w:val="continue"/>
            <w:tcBorders>
              <w:left w:val="single" w:color="000000" w:sz="4" w:space="0"/>
              <w:right w:val="single" w:color="000000" w:sz="4" w:space="0"/>
            </w:tcBorders>
            <w:shd w:val="clear" w:color="auto" w:fill="auto"/>
            <w:vAlign w:val="center"/>
          </w:tcPr>
          <w:p w14:paraId="2CD16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F561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定制内嵌收纳柜</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5D90">
            <w:pPr>
              <w:keepNext w:val="0"/>
              <w:keepLines w:val="0"/>
              <w:widowControl/>
              <w:numPr>
                <w:ilvl w:val="0"/>
                <w:numId w:val="18"/>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规格尺寸：3000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1250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350mm（2组）</w:t>
            </w:r>
          </w:p>
          <w:p w14:paraId="0C732EB5">
            <w:pPr>
              <w:keepNext w:val="0"/>
              <w:keepLines w:val="0"/>
              <w:widowControl/>
              <w:numPr>
                <w:ilvl w:val="0"/>
                <w:numId w:val="18"/>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工艺：18mm厚免漆饰面板柜体</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45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E4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w:t>
            </w:r>
          </w:p>
        </w:tc>
      </w:tr>
      <w:tr w14:paraId="49D69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149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660" w:type="dxa"/>
            <w:vMerge w:val="continue"/>
            <w:tcBorders>
              <w:left w:val="single" w:color="000000" w:sz="4" w:space="0"/>
              <w:right w:val="single" w:color="000000" w:sz="4" w:space="0"/>
            </w:tcBorders>
            <w:shd w:val="clear" w:color="auto" w:fill="auto"/>
            <w:vAlign w:val="center"/>
          </w:tcPr>
          <w:p w14:paraId="772A73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E9B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定制木门</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64330">
            <w:pPr>
              <w:keepNext w:val="0"/>
              <w:keepLines w:val="0"/>
              <w:widowControl/>
              <w:numPr>
                <w:ilvl w:val="0"/>
                <w:numId w:val="19"/>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规格尺寸：1500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2400mm（2樘）</w:t>
            </w:r>
          </w:p>
          <w:p w14:paraId="547B22B3">
            <w:pPr>
              <w:keepNext w:val="0"/>
              <w:keepLines w:val="0"/>
              <w:widowControl/>
              <w:numPr>
                <w:ilvl w:val="0"/>
                <w:numId w:val="19"/>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工艺：定制45mm成品实木复合木门及门套、不锈钢配套门把手、合页及门锁</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418C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B77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项</w:t>
            </w:r>
          </w:p>
        </w:tc>
      </w:tr>
      <w:tr w14:paraId="079F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13C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660" w:type="dxa"/>
            <w:vMerge w:val="continue"/>
            <w:tcBorders>
              <w:left w:val="single" w:color="000000" w:sz="4" w:space="0"/>
              <w:right w:val="single" w:color="000000" w:sz="4" w:space="0"/>
            </w:tcBorders>
            <w:shd w:val="clear" w:color="auto" w:fill="auto"/>
            <w:vAlign w:val="center"/>
          </w:tcPr>
          <w:p w14:paraId="3E56309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E256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定制彩色方凳</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4C053">
            <w:pPr>
              <w:keepNext w:val="0"/>
              <w:keepLines w:val="0"/>
              <w:widowControl/>
              <w:numPr>
                <w:ilvl w:val="0"/>
                <w:numId w:val="2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规格尺寸：400×400mm（51个）</w:t>
            </w:r>
          </w:p>
          <w:p w14:paraId="7C08A264">
            <w:pPr>
              <w:keepNext w:val="0"/>
              <w:keepLines w:val="0"/>
              <w:widowControl/>
              <w:numPr>
                <w:ilvl w:val="0"/>
                <w:numId w:val="20"/>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工艺：定制彩色布艺方凳</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47B3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ADD7E">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r w14:paraId="1B5E0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ABE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660" w:type="dxa"/>
            <w:vMerge w:val="continue"/>
            <w:tcBorders>
              <w:left w:val="single" w:color="000000" w:sz="4" w:space="0"/>
              <w:right w:val="single" w:color="000000" w:sz="4" w:space="0"/>
            </w:tcBorders>
            <w:shd w:val="clear" w:color="auto" w:fill="auto"/>
            <w:vAlign w:val="center"/>
          </w:tcPr>
          <w:p w14:paraId="6FD4D4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91107">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遮光措施</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B574">
            <w:pPr>
              <w:keepNext w:val="0"/>
              <w:keepLines w:val="0"/>
              <w:widowControl/>
              <w:numPr>
                <w:ilvl w:val="0"/>
                <w:numId w:val="2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规格尺寸：高度3.79m~5.2m×1.206m</w:t>
            </w:r>
            <w:r>
              <w:rPr>
                <w:rFonts w:hint="eastAsia" w:ascii="宋体" w:hAnsi="宋体" w:eastAsia="宋体" w:cs="宋体"/>
                <w:i w:val="0"/>
                <w:iCs w:val="0"/>
                <w:color w:val="000000"/>
                <w:sz w:val="22"/>
                <w:szCs w:val="22"/>
                <w:u w:val="none"/>
                <w:lang w:val="en-US" w:eastAsia="zh-CN"/>
              </w:rPr>
              <w:t>（13组）</w:t>
            </w:r>
          </w:p>
          <w:p w14:paraId="1D941C7A">
            <w:pPr>
              <w:keepNext w:val="0"/>
              <w:keepLines w:val="0"/>
              <w:widowControl/>
              <w:numPr>
                <w:ilvl w:val="0"/>
                <w:numId w:val="21"/>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工艺：</w:t>
            </w:r>
            <w:r>
              <w:rPr>
                <w:rFonts w:hint="eastAsia" w:ascii="宋体" w:hAnsi="宋体" w:eastAsia="宋体" w:cs="宋体"/>
                <w:i w:val="0"/>
                <w:iCs w:val="0"/>
                <w:color w:val="000000"/>
                <w:sz w:val="22"/>
                <w:szCs w:val="22"/>
                <w:u w:val="none"/>
                <w:lang w:val="en-US" w:eastAsia="zh-CN"/>
              </w:rPr>
              <w:t>3.3m以上粘贴遮光膜，3.3m及以下安装遮光卷帘（含卷帘盒）</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1A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4B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项</w:t>
            </w:r>
          </w:p>
        </w:tc>
      </w:tr>
      <w:tr w14:paraId="38A24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5"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CB3DA">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660" w:type="dxa"/>
            <w:vMerge w:val="continue"/>
            <w:tcBorders>
              <w:left w:val="single" w:color="000000" w:sz="4" w:space="0"/>
              <w:bottom w:val="single" w:color="000000" w:sz="4" w:space="0"/>
              <w:right w:val="single" w:color="000000" w:sz="4" w:space="0"/>
            </w:tcBorders>
            <w:shd w:val="clear" w:color="auto" w:fill="auto"/>
            <w:vAlign w:val="center"/>
          </w:tcPr>
          <w:p w14:paraId="09FFA0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CCDCF">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定制纱幔装饰天棚</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B7265">
            <w:pPr>
              <w:keepNext w:val="0"/>
              <w:keepLines w:val="0"/>
              <w:widowControl/>
              <w:numPr>
                <w:ilvl w:val="0"/>
                <w:numId w:val="22"/>
              </w:numPr>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面积：</w:t>
            </w:r>
            <w:r>
              <w:rPr>
                <w:rFonts w:hint="eastAsia" w:ascii="宋体" w:hAnsi="宋体" w:eastAsia="宋体" w:cs="宋体"/>
                <w:i w:val="0"/>
                <w:iCs w:val="0"/>
                <w:color w:val="000000"/>
                <w:sz w:val="22"/>
                <w:szCs w:val="22"/>
                <w:u w:val="none"/>
                <w:lang w:val="en-US" w:eastAsia="zh-CN"/>
              </w:rPr>
              <w:t>110</w:t>
            </w:r>
            <w:r>
              <w:rPr>
                <w:rFonts w:hint="eastAsia" w:ascii="宋体" w:hAnsi="宋体" w:eastAsia="宋体" w:cs="宋体"/>
                <w:i w:val="0"/>
                <w:iCs w:val="0"/>
                <w:color w:val="000000"/>
                <w:sz w:val="22"/>
                <w:szCs w:val="22"/>
                <w:u w:val="none"/>
              </w:rPr>
              <w:t>㎡</w:t>
            </w:r>
          </w:p>
          <w:p w14:paraId="0A786CC4">
            <w:pPr>
              <w:keepNext w:val="0"/>
              <w:keepLines w:val="0"/>
              <w:widowControl/>
              <w:numPr>
                <w:ilvl w:val="0"/>
                <w:numId w:val="22"/>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rPr>
              <w:t>工艺：</w:t>
            </w:r>
            <w:r>
              <w:rPr>
                <w:rFonts w:hint="eastAsia" w:ascii="宋体" w:hAnsi="宋体" w:eastAsia="宋体" w:cs="宋体"/>
                <w:i w:val="0"/>
                <w:iCs w:val="0"/>
                <w:color w:val="000000"/>
                <w:sz w:val="22"/>
                <w:szCs w:val="22"/>
                <w:u w:val="none"/>
                <w:lang w:val="en-US" w:eastAsia="zh-CN"/>
              </w:rPr>
              <w:t>L50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50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5mm镀锌角钢龙骨转换层，200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200</w:t>
            </w:r>
            <w:r>
              <w:rPr>
                <w:rFonts w:hint="eastAsia" w:ascii="宋体" w:hAnsi="宋体" w:eastAsia="宋体" w:cs="宋体"/>
                <w:i w:val="0"/>
                <w:iCs w:val="0"/>
                <w:color w:val="000000"/>
                <w:sz w:val="22"/>
                <w:szCs w:val="22"/>
                <w:u w:val="none"/>
              </w:rPr>
              <w:t>×</w:t>
            </w:r>
            <w:r>
              <w:rPr>
                <w:rFonts w:hint="eastAsia" w:ascii="宋体" w:hAnsi="宋体" w:eastAsia="宋体" w:cs="宋体"/>
                <w:i w:val="0"/>
                <w:iCs w:val="0"/>
                <w:color w:val="000000"/>
                <w:sz w:val="22"/>
                <w:szCs w:val="22"/>
                <w:u w:val="none"/>
                <w:lang w:val="en-US" w:eastAsia="zh-CN"/>
              </w:rPr>
              <w:t>10mm镀锌钢板,与顶面结构固定</w:t>
            </w:r>
          </w:p>
          <w:p w14:paraId="3B27B6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定制纱幔装饰</w:t>
            </w:r>
            <w:r>
              <w:rPr>
                <w:rFonts w:hint="eastAsia" w:ascii="宋体" w:hAnsi="宋体" w:eastAsia="宋体" w:cs="宋体"/>
                <w:i w:val="0"/>
                <w:iCs w:val="0"/>
                <w:color w:val="000000"/>
                <w:sz w:val="22"/>
                <w:szCs w:val="22"/>
                <w:u w:val="none"/>
                <w:lang w:eastAsia="zh-CN"/>
              </w:rPr>
              <w:t>，</w:t>
            </w:r>
            <w:r>
              <w:rPr>
                <w:rFonts w:hint="eastAsia" w:ascii="宋体" w:hAnsi="宋体" w:eastAsia="宋体" w:cs="宋体"/>
                <w:i w:val="0"/>
                <w:iCs w:val="0"/>
                <w:color w:val="000000"/>
                <w:sz w:val="22"/>
                <w:szCs w:val="22"/>
                <w:u w:val="none"/>
                <w:lang w:val="en-US" w:eastAsia="zh-CN"/>
              </w:rPr>
              <w:t>用铁丝固定吊挂，可调角度射灯</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EF522">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535F8">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r w14:paraId="689E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2CCD9">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1575" w:type="dxa"/>
            <w:gridSpan w:val="2"/>
            <w:tcBorders>
              <w:left w:val="single" w:color="000000" w:sz="4" w:space="0"/>
              <w:bottom w:val="single" w:color="000000" w:sz="4" w:space="0"/>
              <w:right w:val="single" w:color="000000" w:sz="4" w:space="0"/>
            </w:tcBorders>
            <w:shd w:val="clear" w:color="auto" w:fill="auto"/>
            <w:vAlign w:val="center"/>
          </w:tcPr>
          <w:p w14:paraId="7675D979">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电路布线</w:t>
            </w:r>
          </w:p>
        </w:tc>
        <w:tc>
          <w:tcPr>
            <w:tcW w:w="45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B61E">
            <w:pPr>
              <w:keepNext w:val="0"/>
              <w:keepLines w:val="0"/>
              <w:widowControl/>
              <w:numPr>
                <w:ilvl w:val="0"/>
                <w:numId w:val="23"/>
              </w:numPr>
              <w:suppressLineNumbers w:val="0"/>
              <w:jc w:val="left"/>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面积：450㎡</w:t>
            </w:r>
          </w:p>
          <w:p w14:paraId="29EC8C18">
            <w:pPr>
              <w:keepNext w:val="0"/>
              <w:keepLines w:val="0"/>
              <w:widowControl/>
              <w:numPr>
                <w:ilvl w:val="0"/>
                <w:numId w:val="23"/>
              </w:numPr>
              <w:suppressLineNumbers w:val="0"/>
              <w:jc w:val="left"/>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工艺：室内电路综合布线</w:t>
            </w:r>
          </w:p>
        </w:tc>
        <w:tc>
          <w:tcPr>
            <w:tcW w:w="6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82D6">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w:t>
            </w:r>
          </w:p>
        </w:tc>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859AA">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项</w:t>
            </w:r>
          </w:p>
        </w:tc>
      </w:tr>
    </w:tbl>
    <w:p w14:paraId="4472F8AC">
      <w:pPr>
        <w:numPr>
          <w:ilvl w:val="-1"/>
          <w:numId w:val="0"/>
        </w:numPr>
        <w:adjustRightInd w:val="0"/>
        <w:snapToGrid w:val="0"/>
        <w:spacing w:line="300" w:lineRule="auto"/>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w:t>
      </w:r>
    </w:p>
    <w:p w14:paraId="0DBD5E67">
      <w:pPr>
        <w:keepNext w:val="0"/>
        <w:keepLines w:val="0"/>
        <w:widowControl/>
        <w:numPr>
          <w:ilvl w:val="-1"/>
          <w:numId w:val="0"/>
        </w:numPr>
        <w:suppressLineNumbers w:val="0"/>
        <w:pBdr>
          <w:left w:val="none" w:color="auto" w:sz="0" w:space="0"/>
        </w:pBdr>
        <w:spacing w:before="0" w:beforeAutospacing="0" w:after="0" w:afterAutospacing="0" w:line="360" w:lineRule="auto"/>
        <w:ind w:left="0" w:firstLine="0"/>
        <w:jc w:val="left"/>
        <w:textAlignment w:val="center"/>
        <w:rPr>
          <w:rFonts w:hint="eastAsia" w:ascii="宋体" w:hAnsi="宋体" w:cs="宋体"/>
          <w:color w:val="000000"/>
          <w:sz w:val="22"/>
          <w:szCs w:val="22"/>
          <w:u w:val="none"/>
        </w:rPr>
      </w:pPr>
      <w:r>
        <w:rPr>
          <w:rFonts w:hint="eastAsia" w:ascii="宋体" w:hAnsi="宋体" w:eastAsia="宋体" w:cs="宋体"/>
          <w:i w:val="0"/>
          <w:iCs w:val="0"/>
          <w:caps w:val="0"/>
          <w:color w:val="000000"/>
          <w:spacing w:val="0"/>
          <w:sz w:val="22"/>
          <w:szCs w:val="22"/>
          <w:u w:val="none"/>
          <w:shd w:val="clear"/>
          <w:lang w:val="en-US" w:eastAsia="zh-CN"/>
        </w:rPr>
        <w:t>1、</w:t>
      </w:r>
      <w:r>
        <w:rPr>
          <w:rFonts w:hint="eastAsia" w:ascii="宋体" w:hAnsi="宋体" w:eastAsia="宋体" w:cs="宋体"/>
          <w:i w:val="0"/>
          <w:iCs w:val="0"/>
          <w:caps w:val="0"/>
          <w:color w:val="000000"/>
          <w:spacing w:val="0"/>
          <w:sz w:val="22"/>
          <w:szCs w:val="22"/>
          <w:u w:val="none"/>
          <w:shd w:val="clear"/>
        </w:rPr>
        <w:t>所有定制化产品（如定制展台、展示柜、艺术装置等）需提供详细的设计图纸（含尺寸、材质、工艺细节），并经采购人确认后方可生产制作。</w:t>
      </w:r>
    </w:p>
    <w:p w14:paraId="25D05667">
      <w:pPr>
        <w:keepNext w:val="0"/>
        <w:keepLines w:val="0"/>
        <w:widowControl/>
        <w:numPr>
          <w:ilvl w:val="-1"/>
          <w:numId w:val="0"/>
        </w:numPr>
        <w:suppressLineNumbers w:val="0"/>
        <w:pBdr>
          <w:left w:val="none" w:color="auto" w:sz="0" w:space="0"/>
        </w:pBdr>
        <w:spacing w:before="0" w:beforeAutospacing="0" w:after="0" w:afterAutospacing="0" w:line="360" w:lineRule="auto"/>
        <w:ind w:left="0" w:firstLine="0"/>
        <w:jc w:val="left"/>
        <w:textAlignment w:val="center"/>
        <w:rPr>
          <w:rFonts w:hint="eastAsia" w:ascii="宋体" w:hAnsi="宋体" w:cs="宋体"/>
          <w:color w:val="000000"/>
          <w:sz w:val="22"/>
          <w:szCs w:val="22"/>
          <w:u w:val="none"/>
        </w:rPr>
      </w:pPr>
      <w:r>
        <w:rPr>
          <w:rFonts w:hint="eastAsia" w:ascii="宋体" w:hAnsi="宋体" w:eastAsia="宋体" w:cs="宋体"/>
          <w:i w:val="0"/>
          <w:iCs w:val="0"/>
          <w:caps w:val="0"/>
          <w:color w:val="000000"/>
          <w:spacing w:val="0"/>
          <w:sz w:val="22"/>
          <w:szCs w:val="22"/>
          <w:u w:val="none"/>
          <w:shd w:val="clear"/>
          <w:lang w:val="en-US" w:eastAsia="zh-CN"/>
        </w:rPr>
        <w:t>2、</w:t>
      </w:r>
      <w:r>
        <w:rPr>
          <w:rFonts w:hint="eastAsia" w:ascii="宋体" w:hAnsi="宋体" w:eastAsia="宋体" w:cs="宋体"/>
          <w:i w:val="0"/>
          <w:iCs w:val="0"/>
          <w:caps w:val="0"/>
          <w:color w:val="000000"/>
          <w:spacing w:val="0"/>
          <w:sz w:val="22"/>
          <w:szCs w:val="22"/>
          <w:u w:val="none"/>
          <w:shd w:val="clear"/>
        </w:rPr>
        <w:t>涉及发光装置（如各类发光字、线型灯等）需明确光源类型（如 LED）、功率、色温等参数，确保符合校园安全及节能要求。</w:t>
      </w:r>
    </w:p>
    <w:p w14:paraId="7C878EE9">
      <w:pPr>
        <w:keepNext w:val="0"/>
        <w:keepLines w:val="0"/>
        <w:widowControl/>
        <w:numPr>
          <w:ilvl w:val="-1"/>
          <w:numId w:val="0"/>
        </w:numPr>
        <w:suppressLineNumbers w:val="0"/>
        <w:pBdr>
          <w:left w:val="none" w:color="auto" w:sz="0" w:space="0"/>
        </w:pBdr>
        <w:spacing w:before="0" w:beforeAutospacing="0" w:after="0" w:afterAutospacing="0" w:line="360" w:lineRule="auto"/>
        <w:ind w:left="0" w:firstLine="0"/>
        <w:jc w:val="left"/>
        <w:textAlignment w:val="center"/>
        <w:rPr>
          <w:rFonts w:hint="eastAsia" w:ascii="宋体" w:hAnsi="宋体" w:cs="宋体"/>
          <w:color w:val="000000"/>
          <w:sz w:val="22"/>
          <w:szCs w:val="22"/>
          <w:u w:val="none"/>
        </w:rPr>
      </w:pPr>
      <w:r>
        <w:rPr>
          <w:rFonts w:hint="eastAsia" w:ascii="宋体" w:hAnsi="宋体" w:eastAsia="宋体" w:cs="宋体"/>
          <w:i w:val="0"/>
          <w:iCs w:val="0"/>
          <w:caps w:val="0"/>
          <w:color w:val="000000"/>
          <w:spacing w:val="0"/>
          <w:sz w:val="22"/>
          <w:szCs w:val="22"/>
          <w:u w:val="none"/>
          <w:shd w:val="clear"/>
          <w:lang w:val="en-US" w:eastAsia="zh-CN"/>
        </w:rPr>
        <w:t>3、</w:t>
      </w:r>
      <w:r>
        <w:rPr>
          <w:rFonts w:hint="eastAsia" w:ascii="宋体" w:hAnsi="宋体" w:eastAsia="宋体" w:cs="宋体"/>
          <w:i w:val="0"/>
          <w:iCs w:val="0"/>
          <w:caps w:val="0"/>
          <w:color w:val="000000"/>
          <w:spacing w:val="0"/>
          <w:sz w:val="22"/>
          <w:szCs w:val="22"/>
          <w:u w:val="none"/>
          <w:shd w:val="clear"/>
        </w:rPr>
        <w:t>所有木质材料（如木龙骨、欧松板、免漆板等）需提供环保检测报告，甲醛释放量需符合 GB 18580-2017《室内装饰装修材料人造板及其制品中甲醛释放限量》要求。</w:t>
      </w:r>
    </w:p>
    <w:p w14:paraId="78C4E433">
      <w:pPr>
        <w:keepNext w:val="0"/>
        <w:keepLines w:val="0"/>
        <w:widowControl/>
        <w:numPr>
          <w:ilvl w:val="-1"/>
          <w:numId w:val="0"/>
        </w:numPr>
        <w:suppressLineNumbers w:val="0"/>
        <w:pBdr>
          <w:left w:val="none" w:color="auto" w:sz="0" w:space="0"/>
        </w:pBdr>
        <w:spacing w:before="0" w:beforeAutospacing="0" w:after="0" w:afterAutospacing="0" w:line="360" w:lineRule="auto"/>
        <w:ind w:left="0" w:firstLine="0"/>
        <w:jc w:val="left"/>
        <w:textAlignment w:val="center"/>
        <w:rPr>
          <w:rFonts w:hint="eastAsia" w:ascii="宋体" w:hAnsi="宋体" w:cs="宋体"/>
          <w:color w:val="000000"/>
          <w:sz w:val="22"/>
          <w:szCs w:val="22"/>
          <w:u w:val="none"/>
        </w:rPr>
      </w:pPr>
      <w:r>
        <w:rPr>
          <w:rFonts w:hint="eastAsia" w:ascii="宋体" w:hAnsi="宋体" w:eastAsia="宋体" w:cs="宋体"/>
          <w:i w:val="0"/>
          <w:iCs w:val="0"/>
          <w:caps w:val="0"/>
          <w:color w:val="000000"/>
          <w:spacing w:val="0"/>
          <w:sz w:val="22"/>
          <w:szCs w:val="22"/>
          <w:u w:val="none"/>
          <w:shd w:val="clear"/>
          <w:lang w:val="en-US" w:eastAsia="zh-CN"/>
        </w:rPr>
        <w:t>4、</w:t>
      </w:r>
      <w:r>
        <w:rPr>
          <w:rFonts w:hint="eastAsia" w:ascii="宋体" w:hAnsi="宋体" w:eastAsia="宋体" w:cs="宋体"/>
          <w:i w:val="0"/>
          <w:iCs w:val="0"/>
          <w:caps w:val="0"/>
          <w:color w:val="000000"/>
          <w:spacing w:val="0"/>
          <w:sz w:val="22"/>
          <w:szCs w:val="22"/>
          <w:u w:val="none"/>
          <w:shd w:val="clear"/>
        </w:rPr>
        <w:t>金属材料（如不锈钢、镀锌方钢等）需明确材质型号（如 304 不锈钢）防腐处理工艺等。</w:t>
      </w:r>
    </w:p>
    <w:p w14:paraId="223D8382">
      <w:pPr>
        <w:numPr>
          <w:ilvl w:val="-1"/>
          <w:numId w:val="0"/>
        </w:numPr>
        <w:adjustRightInd w:val="0"/>
        <w:snapToGrid w:val="0"/>
        <w:spacing w:line="360" w:lineRule="auto"/>
        <w:jc w:val="left"/>
        <w:rPr>
          <w:rFonts w:hint="eastAsia" w:ascii="宋体" w:hAnsi="宋体" w:eastAsia="宋体" w:cs="宋体"/>
          <w:i w:val="0"/>
          <w:iCs w:val="0"/>
          <w:color w:val="000000"/>
          <w:kern w:val="0"/>
          <w:sz w:val="22"/>
          <w:szCs w:val="22"/>
          <w:u w:val="none"/>
          <w:lang w:val="en-US" w:eastAsia="zh-CN" w:bidi="ar"/>
        </w:rPr>
      </w:pPr>
    </w:p>
    <w:p w14:paraId="677343FE">
      <w:pPr>
        <w:pStyle w:val="3"/>
        <w:ind w:left="0" w:firstLine="0"/>
        <w:jc w:val="both"/>
        <w:rPr>
          <w:rFonts w:hint="eastAsia" w:ascii="宋体" w:hAnsi="宋体" w:eastAsia="宋体" w:cs="宋体"/>
          <w:b/>
          <w:bCs/>
          <w:i w:val="0"/>
          <w:iCs w:val="0"/>
          <w:color w:val="auto"/>
          <w:sz w:val="24"/>
          <w:szCs w:val="24"/>
          <w:highlight w:val="none"/>
          <w:shd w:val="clear" w:color="auto" w:fill="auto"/>
          <w:lang w:val="en-US" w:eastAsia="zh-CN"/>
        </w:rPr>
      </w:pPr>
      <w:r>
        <w:rPr>
          <w:rFonts w:hint="eastAsia" w:ascii="宋体" w:hAnsi="宋体" w:eastAsia="宋体" w:cs="宋体"/>
          <w:b/>
          <w:bCs/>
          <w:i w:val="0"/>
          <w:iCs w:val="0"/>
          <w:color w:val="auto"/>
          <w:sz w:val="24"/>
          <w:szCs w:val="24"/>
          <w:highlight w:val="none"/>
          <w:shd w:val="clear" w:color="auto" w:fill="auto"/>
          <w:lang w:val="en-US" w:eastAsia="zh-CN"/>
        </w:rPr>
        <w:t>四、服务要求</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6"/>
        <w:gridCol w:w="6919"/>
      </w:tblGrid>
      <w:tr w14:paraId="3EBC3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6" w:type="dxa"/>
            <w:noWrap w:val="0"/>
            <w:vAlign w:val="center"/>
          </w:tcPr>
          <w:p w14:paraId="5167B750">
            <w:pPr>
              <w:pStyle w:val="25"/>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1、大纲撰写</w:t>
            </w:r>
          </w:p>
        </w:tc>
        <w:tc>
          <w:tcPr>
            <w:tcW w:w="6919" w:type="dxa"/>
            <w:noWrap w:val="0"/>
            <w:vAlign w:val="top"/>
          </w:tcPr>
          <w:p w14:paraId="12164989">
            <w:pPr>
              <w:spacing w:line="360" w:lineRule="auto"/>
              <w:jc w:val="both"/>
              <w:rPr>
                <w:rFonts w:hint="eastAsia" w:ascii="宋体" w:hAnsi="宋体" w:eastAsia="宋体" w:cs="宋体"/>
                <w:sz w:val="24"/>
                <w:szCs w:val="24"/>
                <w:vertAlign w:val="baseline"/>
              </w:rPr>
            </w:pPr>
            <w:r>
              <w:rPr>
                <w:rFonts w:ascii="Segoe UI" w:hAnsi="Segoe UI" w:eastAsia="Segoe UI" w:cs="Segoe UI"/>
                <w:i w:val="0"/>
                <w:iCs w:val="0"/>
                <w:caps w:val="0"/>
                <w:spacing w:val="0"/>
                <w:sz w:val="24"/>
                <w:szCs w:val="24"/>
                <w:shd w:val="clear" w:fill="FFFFFF"/>
              </w:rPr>
              <w:t>校园文化大纲内容需结合学校办学理念、思政教育目标，明确校园文化建设的核心主题、板块布局及教育意义，资料搜集应涵盖临平本土文化、学校发展历程等特色内容。</w:t>
            </w:r>
          </w:p>
        </w:tc>
      </w:tr>
      <w:tr w14:paraId="6D81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273EFE68">
            <w:pPr>
              <w:pStyle w:val="25"/>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lang w:val="en-US" w:eastAsia="zh-CN"/>
              </w:rPr>
              <w:t>2、设计方案</w:t>
            </w:r>
          </w:p>
        </w:tc>
        <w:tc>
          <w:tcPr>
            <w:tcW w:w="6919" w:type="dxa"/>
            <w:noWrap w:val="0"/>
            <w:vAlign w:val="top"/>
          </w:tcPr>
          <w:p w14:paraId="31B30015">
            <w:pPr>
              <w:spacing w:line="36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设计方案：</w:t>
            </w:r>
            <w:r>
              <w:rPr>
                <w:rFonts w:hint="eastAsia" w:ascii="宋体" w:hAnsi="宋体" w:eastAsia="宋体" w:cs="宋体"/>
                <w:b w:val="0"/>
                <w:bCs/>
                <w:sz w:val="24"/>
                <w:szCs w:val="24"/>
                <w:lang w:val="en-US" w:eastAsia="zh-CN"/>
              </w:rPr>
              <w:t>围绕文化理念、校园环境、学习环境、教学环境、活动环境等方面进行整体方案设计。</w:t>
            </w:r>
          </w:p>
        </w:tc>
      </w:tr>
      <w:tr w14:paraId="225B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2202C2C1">
            <w:pPr>
              <w:pStyle w:val="25"/>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3、</w:t>
            </w:r>
            <w:r>
              <w:rPr>
                <w:rFonts w:hint="eastAsia" w:ascii="宋体" w:hAnsi="宋体" w:eastAsia="宋体" w:cs="宋体"/>
                <w:sz w:val="24"/>
                <w:szCs w:val="24"/>
                <w:lang w:val="en-US" w:eastAsia="zh-CN"/>
              </w:rPr>
              <w:t>深化设计</w:t>
            </w:r>
          </w:p>
        </w:tc>
        <w:tc>
          <w:tcPr>
            <w:tcW w:w="6919" w:type="dxa"/>
            <w:noWrap w:val="0"/>
            <w:vAlign w:val="top"/>
          </w:tcPr>
          <w:p w14:paraId="4DF6592A">
            <w:pPr>
              <w:spacing w:line="360" w:lineRule="auto"/>
              <w:jc w:val="both"/>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深化设计：</w:t>
            </w:r>
            <w:r>
              <w:rPr>
                <w:rFonts w:hint="eastAsia" w:ascii="宋体" w:hAnsi="宋体" w:eastAsia="宋体" w:cs="宋体"/>
                <w:i w:val="0"/>
                <w:iCs w:val="0"/>
                <w:color w:val="000000"/>
                <w:kern w:val="0"/>
                <w:sz w:val="24"/>
                <w:szCs w:val="24"/>
                <w:u w:val="none"/>
                <w:lang w:val="en-US" w:eastAsia="zh-CN" w:bidi="ar"/>
              </w:rPr>
              <w:t>各个功能区域</w:t>
            </w:r>
            <w:r>
              <w:rPr>
                <w:rFonts w:hint="eastAsia" w:ascii="宋体" w:hAnsi="宋体" w:eastAsia="宋体" w:cs="宋体"/>
                <w:b w:val="0"/>
                <w:bCs w:val="0"/>
                <w:color w:val="auto"/>
                <w:sz w:val="24"/>
                <w:szCs w:val="24"/>
                <w:highlight w:val="none"/>
                <w:lang w:eastAsia="zh-CN"/>
              </w:rPr>
              <w:t>平面深化图、各类节点图、渲染效果图。</w:t>
            </w:r>
          </w:p>
        </w:tc>
      </w:tr>
      <w:tr w14:paraId="60FA2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58E4A86B">
            <w:pPr>
              <w:pStyle w:val="25"/>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4、</w:t>
            </w:r>
            <w:r>
              <w:rPr>
                <w:rFonts w:hint="eastAsia" w:ascii="宋体" w:hAnsi="宋体" w:eastAsia="宋体" w:cs="宋体"/>
                <w:bCs/>
                <w:color w:val="auto"/>
                <w:sz w:val="24"/>
                <w:szCs w:val="24"/>
                <w:highlight w:val="none"/>
                <w:lang w:eastAsia="zh-CN"/>
              </w:rPr>
              <w:t>项目团队要求</w:t>
            </w:r>
          </w:p>
        </w:tc>
        <w:tc>
          <w:tcPr>
            <w:tcW w:w="6919" w:type="dxa"/>
            <w:noWrap w:val="0"/>
            <w:vAlign w:val="top"/>
          </w:tcPr>
          <w:p w14:paraId="797B971C">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color w:val="auto"/>
                <w:sz w:val="24"/>
                <w:szCs w:val="24"/>
                <w:highlight w:val="none"/>
                <w:shd w:val="clear" w:color="auto" w:fill="auto"/>
                <w:lang w:eastAsia="zh-CN"/>
              </w:rPr>
            </w:pPr>
            <w:r>
              <w:rPr>
                <w:rFonts w:hint="eastAsia" w:ascii="宋体" w:hAnsi="宋体" w:eastAsia="宋体" w:cs="宋体"/>
                <w:bCs/>
                <w:color w:val="auto"/>
                <w:sz w:val="24"/>
                <w:szCs w:val="24"/>
                <w:highlight w:val="none"/>
                <w:lang w:eastAsia="zh-CN"/>
              </w:rPr>
              <w:t>项目团队要求：</w:t>
            </w:r>
            <w:r>
              <w:rPr>
                <w:rFonts w:hint="eastAsia" w:ascii="宋体" w:hAnsi="宋体" w:eastAsia="宋体" w:cs="宋体"/>
                <w:color w:val="auto"/>
                <w:sz w:val="24"/>
                <w:szCs w:val="24"/>
                <w:highlight w:val="none"/>
                <w:shd w:val="clear" w:color="auto" w:fill="auto"/>
                <w:lang w:eastAsia="zh-CN"/>
              </w:rPr>
              <w:t>供应商应组建有相关经验人员为核心的管理团队，管理团队人员数量应满足项目服务期要求，服务实施阶段需</w:t>
            </w:r>
            <w:r>
              <w:rPr>
                <w:rFonts w:hint="eastAsia" w:cs="宋体"/>
                <w:color w:val="auto"/>
                <w:sz w:val="24"/>
                <w:szCs w:val="24"/>
                <w:highlight w:val="none"/>
                <w:shd w:val="clear" w:color="auto" w:fill="auto"/>
                <w:lang w:val="en-US" w:eastAsia="zh-CN"/>
              </w:rPr>
              <w:t>团队</w:t>
            </w:r>
            <w:r>
              <w:rPr>
                <w:rFonts w:hint="eastAsia" w:ascii="宋体" w:hAnsi="宋体" w:eastAsia="宋体" w:cs="宋体"/>
                <w:color w:val="auto"/>
                <w:sz w:val="24"/>
                <w:szCs w:val="24"/>
                <w:highlight w:val="none"/>
                <w:shd w:val="clear" w:color="auto" w:fill="auto"/>
                <w:lang w:eastAsia="zh-CN"/>
              </w:rPr>
              <w:t>人员不少于 6人。</w:t>
            </w:r>
          </w:p>
          <w:p w14:paraId="532C99E4">
            <w:pPr>
              <w:spacing w:line="360" w:lineRule="auto"/>
              <w:jc w:val="center"/>
              <w:rPr>
                <w:rFonts w:hint="eastAsia" w:ascii="宋体" w:hAnsi="宋体" w:eastAsia="宋体" w:cs="宋体"/>
                <w:b/>
                <w:bCs/>
                <w:sz w:val="24"/>
                <w:szCs w:val="24"/>
                <w:lang w:eastAsia="zh-CN"/>
              </w:rPr>
            </w:pPr>
            <w:r>
              <w:rPr>
                <w:rFonts w:hint="eastAsia" w:ascii="宋体" w:hAnsi="宋体" w:eastAsia="宋体" w:cs="宋体"/>
                <w:b/>
                <w:bCs/>
                <w:color w:val="auto"/>
                <w:sz w:val="24"/>
                <w:szCs w:val="24"/>
                <w:highlight w:val="none"/>
                <w:shd w:val="clear" w:color="auto" w:fill="auto"/>
                <w:lang w:eastAsia="zh-CN"/>
              </w:rPr>
              <w:t>人员配备表</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7"/>
              <w:gridCol w:w="3970"/>
              <w:gridCol w:w="1301"/>
            </w:tblGrid>
            <w:tr w14:paraId="17511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37" w:type="dxa"/>
                  <w:noWrap w:val="0"/>
                  <w:vAlign w:val="center"/>
                </w:tcPr>
                <w:p w14:paraId="57AB704B">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序号</w:t>
                  </w:r>
                </w:p>
              </w:tc>
              <w:tc>
                <w:tcPr>
                  <w:tcW w:w="3970" w:type="dxa"/>
                  <w:noWrap w:val="0"/>
                  <w:vAlign w:val="center"/>
                </w:tcPr>
                <w:p w14:paraId="4AB37E49">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职务名称</w:t>
                  </w:r>
                </w:p>
              </w:tc>
              <w:tc>
                <w:tcPr>
                  <w:tcW w:w="1301" w:type="dxa"/>
                  <w:noWrap w:val="0"/>
                  <w:vAlign w:val="center"/>
                </w:tcPr>
                <w:p w14:paraId="67C6AEC1">
                  <w:pPr>
                    <w:bidi w:val="0"/>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人数</w:t>
                  </w:r>
                </w:p>
              </w:tc>
            </w:tr>
            <w:tr w14:paraId="0DB28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11AF7389">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3970" w:type="dxa"/>
                  <w:noWrap w:val="0"/>
                  <w:vAlign w:val="center"/>
                </w:tcPr>
                <w:p w14:paraId="7DDFE531">
                  <w:pPr>
                    <w:bidi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eastAsia="zh-CN"/>
                    </w:rPr>
                    <w:t>项目负责人：</w:t>
                  </w:r>
                  <w:r>
                    <w:rPr>
                      <w:rFonts w:hint="eastAsia" w:ascii="宋体" w:hAnsi="宋体" w:eastAsia="宋体" w:cs="宋体"/>
                      <w:i w:val="0"/>
                      <w:iCs w:val="0"/>
                      <w:caps w:val="0"/>
                      <w:spacing w:val="0"/>
                      <w:sz w:val="24"/>
                      <w:szCs w:val="24"/>
                      <w:shd w:val="clear" w:fill="F9FAFB"/>
                    </w:rPr>
                    <w:t>需具备</w:t>
                  </w:r>
                  <w:r>
                    <w:rPr>
                      <w:rFonts w:hint="eastAsia" w:ascii="宋体" w:hAnsi="宋体" w:eastAsia="宋体" w:cs="宋体"/>
                      <w:i w:val="0"/>
                      <w:iCs w:val="0"/>
                      <w:caps w:val="0"/>
                      <w:spacing w:val="0"/>
                      <w:sz w:val="24"/>
                      <w:szCs w:val="24"/>
                      <w:shd w:val="clear" w:fill="F9FAFB"/>
                      <w:lang w:val="en-US" w:eastAsia="zh-CN"/>
                    </w:rPr>
                    <w:t>3</w:t>
                  </w:r>
                  <w:r>
                    <w:rPr>
                      <w:rFonts w:hint="eastAsia" w:ascii="宋体" w:hAnsi="宋体" w:eastAsia="宋体" w:cs="宋体"/>
                      <w:i w:val="0"/>
                      <w:iCs w:val="0"/>
                      <w:caps w:val="0"/>
                      <w:spacing w:val="0"/>
                      <w:sz w:val="24"/>
                      <w:szCs w:val="24"/>
                      <w:shd w:val="clear" w:fill="F9FAFB"/>
                    </w:rPr>
                    <w:t xml:space="preserve"> 年以上校园文化建设项目管理经验</w:t>
                  </w:r>
                  <w:r>
                    <w:rPr>
                      <w:rFonts w:hint="eastAsia" w:ascii="宋体" w:hAnsi="宋体" w:cs="宋体"/>
                      <w:i w:val="0"/>
                      <w:iCs w:val="0"/>
                      <w:caps w:val="0"/>
                      <w:spacing w:val="0"/>
                      <w:sz w:val="24"/>
                      <w:szCs w:val="24"/>
                      <w:shd w:val="clear" w:fill="F9FAFB"/>
                      <w:lang w:eastAsia="zh-CN"/>
                    </w:rPr>
                    <w:t>。</w:t>
                  </w:r>
                </w:p>
              </w:tc>
              <w:tc>
                <w:tcPr>
                  <w:tcW w:w="1301" w:type="dxa"/>
                  <w:noWrap w:val="0"/>
                  <w:vAlign w:val="center"/>
                </w:tcPr>
                <w:p w14:paraId="3FAE92E5">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05261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07BF18FC">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3970" w:type="dxa"/>
                  <w:noWrap w:val="0"/>
                  <w:vAlign w:val="center"/>
                </w:tcPr>
                <w:p w14:paraId="305292D3">
                  <w:pPr>
                    <w:bidi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设计负责人</w:t>
                  </w:r>
                </w:p>
              </w:tc>
              <w:tc>
                <w:tcPr>
                  <w:tcW w:w="1301" w:type="dxa"/>
                  <w:noWrap w:val="0"/>
                  <w:vAlign w:val="center"/>
                </w:tcPr>
                <w:p w14:paraId="298E4E9E">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4EB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49BCF312">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3970" w:type="dxa"/>
                  <w:noWrap w:val="0"/>
                  <w:vAlign w:val="center"/>
                </w:tcPr>
                <w:p w14:paraId="5970E021">
                  <w:pPr>
                    <w:bidi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安全员</w:t>
                  </w:r>
                </w:p>
              </w:tc>
              <w:tc>
                <w:tcPr>
                  <w:tcW w:w="1301" w:type="dxa"/>
                  <w:noWrap w:val="0"/>
                  <w:vAlign w:val="center"/>
                </w:tcPr>
                <w:p w14:paraId="2A55C829">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513BB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5376257A">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c>
                <w:tcPr>
                  <w:tcW w:w="3970" w:type="dxa"/>
                  <w:noWrap w:val="0"/>
                  <w:vAlign w:val="center"/>
                </w:tcPr>
                <w:p w14:paraId="4505B863">
                  <w:pPr>
                    <w:bidi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技术负责人</w:t>
                  </w:r>
                </w:p>
              </w:tc>
              <w:tc>
                <w:tcPr>
                  <w:tcW w:w="1301" w:type="dxa"/>
                  <w:noWrap w:val="0"/>
                  <w:vAlign w:val="center"/>
                </w:tcPr>
                <w:p w14:paraId="755248BD">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7888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29291541">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3970" w:type="dxa"/>
                  <w:noWrap w:val="0"/>
                  <w:vAlign w:val="center"/>
                </w:tcPr>
                <w:p w14:paraId="57C82C8B">
                  <w:pPr>
                    <w:bidi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现场管理人员</w:t>
                  </w:r>
                </w:p>
              </w:tc>
              <w:tc>
                <w:tcPr>
                  <w:tcW w:w="1301" w:type="dxa"/>
                  <w:noWrap w:val="0"/>
                  <w:vAlign w:val="center"/>
                </w:tcPr>
                <w:p w14:paraId="4B0EB318">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r w14:paraId="281D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7" w:type="dxa"/>
                  <w:noWrap w:val="0"/>
                  <w:vAlign w:val="top"/>
                </w:tcPr>
                <w:p w14:paraId="49D1258F">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p>
              </w:tc>
              <w:tc>
                <w:tcPr>
                  <w:tcW w:w="3970" w:type="dxa"/>
                  <w:noWrap w:val="0"/>
                  <w:vAlign w:val="center"/>
                </w:tcPr>
                <w:p w14:paraId="17816F41">
                  <w:pPr>
                    <w:bidi w:val="0"/>
                    <w:spacing w:line="360" w:lineRule="auto"/>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施工负责人</w:t>
                  </w:r>
                </w:p>
              </w:tc>
              <w:tc>
                <w:tcPr>
                  <w:tcW w:w="1301" w:type="dxa"/>
                  <w:noWrap w:val="0"/>
                  <w:vAlign w:val="center"/>
                </w:tcPr>
                <w:p w14:paraId="394E42E6">
                  <w:pPr>
                    <w:bidi w:val="0"/>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p>
              </w:tc>
            </w:tr>
          </w:tbl>
          <w:p w14:paraId="7F4BAAF3">
            <w:pPr>
              <w:pStyle w:val="25"/>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highlight w:val="none"/>
                <w:shd w:val="clear" w:color="auto" w:fill="auto"/>
                <w:lang w:eastAsia="zh-CN"/>
              </w:rPr>
              <w:t>注：需在开工前将管理团队相关人员资料报采购人，后期不得随意变更管理团队内人员，如未经同意随意变更人员，采购人有权拒绝支付合同款项，并解除合同。</w:t>
            </w:r>
          </w:p>
        </w:tc>
      </w:tr>
      <w:tr w14:paraId="3CD1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576" w:type="dxa"/>
            <w:noWrap w:val="0"/>
            <w:vAlign w:val="center"/>
          </w:tcPr>
          <w:p w14:paraId="5107BA5C">
            <w:pPr>
              <w:pStyle w:val="25"/>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5、</w:t>
            </w:r>
            <w:r>
              <w:rPr>
                <w:rFonts w:hint="eastAsia" w:ascii="宋体" w:hAnsi="宋体" w:eastAsia="宋体" w:cs="宋体"/>
                <w:sz w:val="24"/>
                <w:szCs w:val="24"/>
                <w:lang w:val="en-US" w:eastAsia="zh-CN"/>
              </w:rPr>
              <w:t>实施要求</w:t>
            </w:r>
          </w:p>
        </w:tc>
        <w:tc>
          <w:tcPr>
            <w:tcW w:w="6919" w:type="dxa"/>
            <w:noWrap w:val="0"/>
            <w:vAlign w:val="top"/>
          </w:tcPr>
          <w:p w14:paraId="41B19DB1">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实施要求：</w:t>
            </w:r>
          </w:p>
          <w:p w14:paraId="0F65EAED">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1、投标文件需提供初步设计方案，最终设计方案须经采购人确认后方可实施。</w:t>
            </w:r>
          </w:p>
          <w:p w14:paraId="2CF8D69F">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结合设计方案针对实施过程中的规范、安全保护措施；施工方案、工序及关键部位的技术措施；施工进度计划及保证措施；质量保证措施，安全、文明施工措施，提出合理的方案；运用环保节能新型材料；施工工艺先进，人员运用合理。</w:t>
            </w:r>
          </w:p>
          <w:p w14:paraId="6849D4AE">
            <w:p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3、投标人具有类似工作经验。</w:t>
            </w:r>
          </w:p>
          <w:p w14:paraId="3E03D47D">
            <w:pPr>
              <w:spacing w:line="360" w:lineRule="auto"/>
              <w:jc w:val="both"/>
              <w:rPr>
                <w:rFonts w:hint="eastAsia" w:ascii="宋体" w:hAnsi="宋体" w:eastAsia="宋体" w:cs="宋体"/>
                <w:sz w:val="24"/>
                <w:lang w:val="en-US" w:eastAsia="zh-CN"/>
              </w:rPr>
            </w:pPr>
            <w:r>
              <w:rPr>
                <w:rFonts w:hint="eastAsia" w:ascii="宋体" w:hAnsi="宋体" w:eastAsia="宋体" w:cs="宋体"/>
                <w:sz w:val="24"/>
                <w:szCs w:val="24"/>
                <w:lang w:val="en-US" w:eastAsia="zh-CN"/>
              </w:rPr>
              <w:t>4、</w:t>
            </w:r>
            <w:r>
              <w:rPr>
                <w:rFonts w:hint="eastAsia" w:ascii="宋体" w:hAnsi="宋体" w:eastAsia="宋体" w:cs="宋体"/>
                <w:i w:val="0"/>
                <w:iCs w:val="0"/>
                <w:caps w:val="0"/>
                <w:spacing w:val="0"/>
                <w:sz w:val="24"/>
                <w:szCs w:val="24"/>
                <w:shd w:val="clear"/>
              </w:rPr>
              <w:t>施工过程中需符合《杭州市建设工程施工现场管理规定》，使用材料需通过 GB/T 18883-2022 室内空气质量检测，提供第三方检测报告；涉及高空作业、动火作业等需制定专项安全方案，配备持证作业人员。”</w:t>
            </w:r>
          </w:p>
        </w:tc>
      </w:tr>
      <w:tr w14:paraId="0A1A1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50838194">
            <w:pPr>
              <w:pStyle w:val="25"/>
              <w:numPr>
                <w:ilvl w:val="0"/>
                <w:numId w:val="0"/>
              </w:numPr>
              <w:spacing w:after="0" w:line="360" w:lineRule="auto"/>
              <w:jc w:val="center"/>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6、</w:t>
            </w:r>
            <w:r>
              <w:rPr>
                <w:rFonts w:hint="eastAsia" w:ascii="宋体" w:hAnsi="宋体" w:eastAsia="宋体" w:cs="宋体"/>
                <w:sz w:val="24"/>
                <w:szCs w:val="24"/>
                <w:lang w:val="en-US" w:eastAsia="zh-CN"/>
              </w:rPr>
              <w:t>售后服务要求</w:t>
            </w:r>
          </w:p>
        </w:tc>
        <w:tc>
          <w:tcPr>
            <w:tcW w:w="6919" w:type="dxa"/>
            <w:noWrap w:val="0"/>
            <w:vAlign w:val="top"/>
          </w:tcPr>
          <w:p w14:paraId="2B07825C">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售后服务要求：</w:t>
            </w:r>
          </w:p>
          <w:p w14:paraId="03D3B7AD">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质保期：2年，质保期内中标人提供7×4小时内响应的售后服务，提供足够的备品、备件和技术服务，若设备出现故障，接采购人通知后30分钟内响应，2小时到达现场，8小时内排除故障，如不能修复，须提供备品备件替换使用。</w:t>
            </w:r>
          </w:p>
          <w:p w14:paraId="34D8A02B">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2、当设备出现故障或不能满足需方要求时，中标人应按需方要求排除故障，直到需方满意为止。</w:t>
            </w:r>
          </w:p>
          <w:p w14:paraId="0E218C74">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3、在质保期内，当设备需要维修或更换部件时，中标人应派有经验的工程师到现场进行技术支持。 </w:t>
            </w:r>
          </w:p>
          <w:p w14:paraId="5138748B">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4、在质保期内，中标人负责对需方提出的质量异议做出书面明确答复。确属质量问题时，中标人应及时采取应急措施且负责免费更换。并相应延长其保质期。 </w:t>
            </w:r>
          </w:p>
          <w:p w14:paraId="410E8F58">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5、质保期内，中标人应确保所有零备件的供应。 </w:t>
            </w:r>
          </w:p>
          <w:p w14:paraId="29AF2907">
            <w:pPr>
              <w:snapToGrid w:val="0"/>
              <w:spacing w:line="360" w:lineRule="auto"/>
              <w:jc w:val="left"/>
              <w:rPr>
                <w:rFonts w:hint="eastAsia" w:ascii="宋体" w:hAnsi="宋体" w:eastAsia="宋体" w:cs="宋体"/>
                <w:sz w:val="24"/>
                <w:szCs w:val="24"/>
                <w:lang w:val="en-US" w:eastAsia="zh-CN"/>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、其他：中标单位在质保期内每年应（不少于一次）到使用单位进行保养、检修。</w:t>
            </w:r>
          </w:p>
        </w:tc>
      </w:tr>
      <w:tr w14:paraId="223B3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6" w:type="dxa"/>
            <w:noWrap w:val="0"/>
            <w:vAlign w:val="center"/>
          </w:tcPr>
          <w:p w14:paraId="0F3ABED2">
            <w:pPr>
              <w:pStyle w:val="25"/>
              <w:numPr>
                <w:ilvl w:val="0"/>
                <w:numId w:val="0"/>
              </w:numPr>
              <w:spacing w:after="0" w:line="360" w:lineRule="auto"/>
              <w:jc w:val="cente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7、其他要求</w:t>
            </w:r>
          </w:p>
        </w:tc>
        <w:tc>
          <w:tcPr>
            <w:tcW w:w="6919" w:type="dxa"/>
            <w:noWrap w:val="0"/>
            <w:vAlign w:val="top"/>
          </w:tcPr>
          <w:p w14:paraId="4BBEA488">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1、若因成交供应商产品质量或安装技术问题导致产品始终不能验收合格，采购人有权选择退货，并保留向成交供应商索赔的权利。</w:t>
            </w:r>
          </w:p>
          <w:p w14:paraId="228BFB95">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2、成交供应商在服务实施过程、安装、施工和验收期间应接受采购人的协调和管理，成交供应商应采取严格的防范措施，承担由于自身原因所造成的事故责任及其发生的一切费用。</w:t>
            </w:r>
          </w:p>
          <w:p w14:paraId="06AF5752">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3、供应商货到现场具有保管义务。</w:t>
            </w:r>
          </w:p>
          <w:p w14:paraId="74952BDC">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4、本次采购的产品所涉及的产品标准、规范、验收标准、规范，应符合国家有关条例及规范。如有新的标准应采纳新标准；若同一产品同时有几个标准（国际标准、国家标准、行业标准、企业标准等），则按最高层次的标准执行。</w:t>
            </w:r>
          </w:p>
          <w:p w14:paraId="640AFC0F">
            <w:pPr>
              <w:widowControl w:val="0"/>
              <w:tabs>
                <w:tab w:val="left" w:pos="0"/>
              </w:tabs>
              <w:adjustRightInd w:val="0"/>
              <w:spacing w:line="360" w:lineRule="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5、中国国家标准及其它被普遍认可的标准，由招标人认可的其他国家的其他权威标准；原有规范若已被废弃，则以相应的新规范为准。</w:t>
            </w:r>
          </w:p>
          <w:p w14:paraId="3158836F">
            <w:pPr>
              <w:widowControl w:val="0"/>
              <w:tabs>
                <w:tab w:val="left" w:pos="0"/>
              </w:tabs>
              <w:snapToGrid/>
              <w:spacing w:line="360" w:lineRule="auto"/>
              <w:ind w:firstLine="0" w:firstLineChars="0"/>
              <w:jc w:val="left"/>
              <w:textAlignment w:val="auto"/>
              <w:rPr>
                <w:rFonts w:hint="eastAsia" w:ascii="宋体" w:hAnsi="宋体" w:eastAsia="宋体" w:cs="宋体"/>
                <w:b w:val="0"/>
                <w:bCs w:val="0"/>
                <w:kern w:val="0"/>
                <w:sz w:val="24"/>
                <w:szCs w:val="24"/>
                <w:highlight w:val="none"/>
                <w:lang w:val="en-US" w:eastAsia="zh-CN" w:bidi="ar-SA"/>
              </w:rPr>
            </w:pPr>
            <w:r>
              <w:rPr>
                <w:rFonts w:hint="eastAsia" w:ascii="宋体" w:hAnsi="宋体" w:eastAsia="宋体" w:cs="宋体"/>
                <w:b w:val="0"/>
                <w:bCs w:val="0"/>
                <w:kern w:val="0"/>
                <w:sz w:val="24"/>
                <w:szCs w:val="24"/>
                <w:highlight w:val="none"/>
                <w:lang w:val="en-US" w:eastAsia="zh-CN" w:bidi="ar-SA"/>
              </w:rPr>
              <w:t>6、供应商提供的产品必须满足采购文件中提出的相关技术要求。</w:t>
            </w:r>
          </w:p>
          <w:p w14:paraId="2F436972">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0" w:firstLineChars="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7</w:t>
            </w:r>
            <w:r>
              <w:rPr>
                <w:rFonts w:hint="eastAsia" w:ascii="宋体" w:hAnsi="宋体" w:eastAsia="宋体" w:cs="宋体"/>
                <w:color w:val="auto"/>
                <w:sz w:val="24"/>
                <w:szCs w:val="24"/>
                <w:highlight w:val="none"/>
                <w:shd w:val="clear" w:color="auto" w:fill="auto"/>
                <w:lang w:eastAsia="zh-CN"/>
              </w:rPr>
              <w:t>、</w:t>
            </w:r>
            <w:r>
              <w:rPr>
                <w:rFonts w:hint="eastAsia" w:ascii="宋体" w:hAnsi="宋体" w:eastAsia="宋体" w:cs="宋体"/>
                <w:color w:val="auto"/>
                <w:sz w:val="24"/>
                <w:szCs w:val="24"/>
                <w:highlight w:val="none"/>
                <w:shd w:val="clear" w:color="auto" w:fill="auto"/>
              </w:rPr>
              <w:t>报价要求</w:t>
            </w:r>
          </w:p>
          <w:p w14:paraId="6803BDED">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①本次招标由投标人进行报价。在进行报价时，投标单位须充分考虑本项目的特殊性和不可预见性在内的所有为完成本项目的设计及由此引起的费用等所需的各项应有费用。招标范围包含的所有内容的价格一次性包干。</w:t>
            </w:r>
          </w:p>
          <w:p w14:paraId="24392949">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②设计与投标报价是招标文件所确定的招标范围内全部工作内容的价格表现，包括施工设备、劳务、管理、材料、安装、调试、维护、深化设计、设计的修改和确认、</w:t>
            </w:r>
            <w:r>
              <w:rPr>
                <w:rFonts w:hint="eastAsia" w:ascii="宋体" w:hAnsi="宋体" w:eastAsia="宋体" w:cs="宋体"/>
                <w:color w:val="auto"/>
                <w:sz w:val="24"/>
                <w:szCs w:val="24"/>
                <w:highlight w:val="none"/>
                <w:shd w:val="clear" w:color="auto" w:fill="auto"/>
                <w:lang w:eastAsia="zh-CN"/>
              </w:rPr>
              <w:t>设计交底</w:t>
            </w:r>
            <w:r>
              <w:rPr>
                <w:rFonts w:hint="eastAsia" w:ascii="宋体" w:hAnsi="宋体" w:eastAsia="宋体" w:cs="宋体"/>
                <w:color w:val="auto"/>
                <w:sz w:val="24"/>
                <w:szCs w:val="24"/>
                <w:highlight w:val="none"/>
                <w:shd w:val="clear" w:color="auto" w:fill="auto"/>
              </w:rPr>
              <w:t>、图纸会审、施工、制作、垃圾清扫和搬运、建筑物修复、提前进场配合费、有关部门的检测、检验、整改、保险、利润、税金、政策性文件规定及本项目包含的所有风险、责任等各项应有费用，所有的失误与遗漏均不得调整。</w:t>
            </w:r>
          </w:p>
          <w:p w14:paraId="11654FC4">
            <w:pPr>
              <w:keepNext w:val="0"/>
              <w:keepLines w:val="0"/>
              <w:pageBreakBefore w:val="0"/>
              <w:widowControl w:val="0"/>
              <w:tabs>
                <w:tab w:val="left" w:pos="0"/>
              </w:tabs>
              <w:kinsoku/>
              <w:wordWrap/>
              <w:overflowPunct/>
              <w:topLinePunct w:val="0"/>
              <w:autoSpaceDE/>
              <w:autoSpaceDN/>
              <w:bidi w:val="0"/>
              <w:adjustRightInd w:val="0"/>
              <w:snapToGrid/>
              <w:spacing w:line="360" w:lineRule="auto"/>
              <w:ind w:firstLine="480" w:firstLineChars="200"/>
              <w:textAlignment w:val="auto"/>
              <w:rPr>
                <w:rFonts w:hint="eastAsia" w:ascii="宋体" w:hAnsi="宋体" w:eastAsia="宋体" w:cs="宋体"/>
                <w:color w:val="auto"/>
                <w:sz w:val="24"/>
                <w:szCs w:val="24"/>
                <w:highlight w:val="none"/>
                <w:shd w:val="clear" w:color="auto" w:fill="auto"/>
              </w:rPr>
            </w:pPr>
            <w:r>
              <w:rPr>
                <w:rFonts w:hint="eastAsia" w:ascii="宋体" w:hAnsi="宋体" w:eastAsia="宋体" w:cs="宋体"/>
                <w:color w:val="auto"/>
                <w:sz w:val="24"/>
                <w:szCs w:val="24"/>
                <w:highlight w:val="none"/>
                <w:shd w:val="clear" w:color="auto" w:fill="auto"/>
              </w:rPr>
              <w:t>③投标人须认真阅读、充分理解布展的整体设计理念，对方案理解不清、产生歧义等由此产生的费用，视作已含在投标总价中。</w:t>
            </w:r>
          </w:p>
          <w:p w14:paraId="19173585">
            <w:pPr>
              <w:tabs>
                <w:tab w:val="left" w:pos="0"/>
              </w:tabs>
              <w:snapToGrid/>
              <w:spacing w:line="360" w:lineRule="auto"/>
              <w:ind w:firstLine="480" w:firstLineChars="200"/>
              <w:jc w:val="left"/>
              <w:rPr>
                <w:rFonts w:hint="eastAsia" w:ascii="宋体" w:hAnsi="宋体" w:eastAsia="宋体" w:cs="宋体"/>
                <w:bCs/>
                <w:sz w:val="24"/>
                <w:szCs w:val="24"/>
                <w:lang w:val="en-US" w:eastAsia="zh-CN"/>
              </w:rPr>
            </w:pPr>
            <w:r>
              <w:rPr>
                <w:rFonts w:hint="eastAsia" w:ascii="宋体" w:hAnsi="宋体" w:eastAsia="宋体" w:cs="宋体"/>
                <w:color w:val="auto"/>
                <w:sz w:val="24"/>
                <w:szCs w:val="24"/>
                <w:highlight w:val="none"/>
                <w:shd w:val="clear" w:color="auto" w:fill="auto"/>
              </w:rPr>
              <w:t>④投标人应对投标内容所涉及的一切知识产权承担责任，并负责保护招标人的利益不受损害，一切由于侵权引起的法律、诉讼、裁决和所发生的费用均与招标人无关。</w:t>
            </w:r>
          </w:p>
        </w:tc>
      </w:tr>
    </w:tbl>
    <w:p w14:paraId="7120134E">
      <w:pPr>
        <w:pStyle w:val="3"/>
        <w:numPr>
          <w:ilvl w:val="-1"/>
          <w:numId w:val="0"/>
        </w:numPr>
        <w:ind w:left="0" w:firstLine="482" w:firstLineChars="200"/>
        <w:jc w:val="both"/>
        <w:rPr>
          <w:rFonts w:hint="eastAsia" w:ascii="宋体" w:hAnsi="宋体" w:eastAsia="宋体" w:cs="宋体"/>
          <w:color w:val="auto"/>
          <w:sz w:val="24"/>
          <w:szCs w:val="24"/>
          <w:highlight w:val="none"/>
          <w:shd w:val="clear" w:color="auto" w:fill="auto"/>
          <w:lang w:val="en-US" w:eastAsia="zh-CN"/>
        </w:rPr>
      </w:pPr>
      <w:r>
        <w:rPr>
          <w:rFonts w:hint="eastAsia" w:ascii="宋体" w:hAnsi="宋体" w:eastAsia="宋体" w:cs="宋体"/>
          <w:color w:val="auto"/>
          <w:sz w:val="24"/>
          <w:szCs w:val="24"/>
          <w:highlight w:val="none"/>
          <w:shd w:val="clear" w:color="auto" w:fill="auto"/>
          <w:lang w:val="en-US" w:eastAsia="zh-CN"/>
        </w:rPr>
        <w:t>五、服务期</w:t>
      </w:r>
    </w:p>
    <w:p w14:paraId="358F254A">
      <w:pPr>
        <w:tabs>
          <w:tab w:val="left" w:pos="0"/>
        </w:tabs>
        <w:spacing w:line="360" w:lineRule="auto"/>
        <w:ind w:firstLine="480" w:firstLineChars="200"/>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color w:val="auto"/>
          <w:sz w:val="24"/>
          <w:szCs w:val="24"/>
          <w:highlight w:val="none"/>
          <w:shd w:val="clear" w:color="auto" w:fill="auto"/>
        </w:rPr>
        <w:t>本项目</w:t>
      </w:r>
      <w:r>
        <w:rPr>
          <w:rFonts w:hint="eastAsia" w:ascii="宋体" w:hAnsi="宋体" w:eastAsia="宋体" w:cs="宋体"/>
          <w:color w:val="auto"/>
          <w:sz w:val="24"/>
          <w:szCs w:val="24"/>
          <w:highlight w:val="none"/>
          <w:shd w:val="clear" w:color="auto" w:fill="auto"/>
          <w:lang w:eastAsia="zh-CN"/>
        </w:rPr>
        <w:t>总服务期</w:t>
      </w:r>
      <w:r>
        <w:rPr>
          <w:rFonts w:hint="eastAsia" w:ascii="宋体" w:hAnsi="宋体" w:eastAsia="宋体" w:cs="宋体"/>
          <w:color w:val="auto"/>
          <w:sz w:val="24"/>
          <w:szCs w:val="24"/>
          <w:highlight w:val="none"/>
          <w:shd w:val="clear" w:color="auto" w:fill="auto"/>
        </w:rPr>
        <w:t>为</w:t>
      </w:r>
      <w:r>
        <w:rPr>
          <w:rFonts w:hint="eastAsia" w:ascii="宋体" w:hAnsi="宋体" w:eastAsia="宋体" w:cs="宋体"/>
          <w:color w:val="auto"/>
          <w:sz w:val="24"/>
          <w:szCs w:val="24"/>
          <w:highlight w:val="none"/>
          <w:shd w:val="clear" w:color="auto" w:fill="auto"/>
          <w:lang w:val="en-US" w:eastAsia="zh-CN"/>
        </w:rPr>
        <w:t>45</w:t>
      </w:r>
      <w:r>
        <w:rPr>
          <w:rFonts w:hint="eastAsia" w:ascii="宋体" w:hAnsi="宋体" w:eastAsia="宋体" w:cs="宋体"/>
          <w:color w:val="auto"/>
          <w:sz w:val="24"/>
          <w:szCs w:val="24"/>
          <w:highlight w:val="none"/>
          <w:shd w:val="clear" w:color="auto" w:fill="auto"/>
          <w:lang w:eastAsia="zh-CN"/>
        </w:rPr>
        <w:t>日历天，设计周期为</w:t>
      </w:r>
      <w:r>
        <w:rPr>
          <w:rFonts w:hint="eastAsia" w:ascii="宋体" w:hAnsi="宋体" w:eastAsia="宋体" w:cs="宋体"/>
          <w:color w:val="auto"/>
          <w:sz w:val="24"/>
          <w:szCs w:val="24"/>
          <w:highlight w:val="none"/>
          <w:shd w:val="clear" w:color="auto" w:fill="auto"/>
          <w:lang w:val="en-US" w:eastAsia="zh-CN"/>
        </w:rPr>
        <w:t>15日历天，布展工期30日历天，布展进场节点与采购人协商调整确认</w:t>
      </w:r>
      <w:r>
        <w:rPr>
          <w:rFonts w:hint="eastAsia" w:ascii="宋体" w:hAnsi="宋体" w:eastAsia="宋体" w:cs="宋体"/>
          <w:color w:val="auto"/>
          <w:sz w:val="24"/>
          <w:szCs w:val="24"/>
          <w:highlight w:val="none"/>
          <w:shd w:val="clear" w:color="auto" w:fill="auto"/>
        </w:rPr>
        <w:t>。</w:t>
      </w:r>
    </w:p>
    <w:p w14:paraId="0B0C9555">
      <w:pPr>
        <w:widowControl w:val="0"/>
        <w:wordWrap/>
        <w:adjustRightInd w:val="0"/>
        <w:snapToGrid w:val="0"/>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color w:val="auto"/>
          <w:sz w:val="24"/>
          <w:szCs w:val="24"/>
          <w:highlight w:val="none"/>
          <w:shd w:val="clear" w:color="auto" w:fill="auto"/>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lang w:val="en-US"/>
        </w:rPr>
        <w:t>结算</w:t>
      </w:r>
      <w:r>
        <w:rPr>
          <w:rFonts w:hint="eastAsia" w:ascii="宋体" w:hAnsi="宋体" w:eastAsia="宋体" w:cs="宋体"/>
          <w:b/>
          <w:bCs/>
          <w:sz w:val="24"/>
          <w:szCs w:val="24"/>
          <w:lang w:val="en-US" w:eastAsia="zh-CN"/>
        </w:rPr>
        <w:t>及支付条款</w:t>
      </w:r>
    </w:p>
    <w:p w14:paraId="3DDDA8D0">
      <w:pPr>
        <w:widowControl w:val="0"/>
        <w:wordWrap/>
        <w:adjustRightInd w:val="0"/>
        <w:snapToGrid w:val="0"/>
        <w:spacing w:line="360" w:lineRule="auto"/>
        <w:ind w:firstLine="352" w:firstLineChars="147"/>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项目合同签订后预付合同签约总价的50%，本项目通过验收后15个工作日内支付至合同价款的100%。</w:t>
      </w:r>
    </w:p>
    <w:p w14:paraId="6BBD3CAE">
      <w:pPr>
        <w:numPr>
          <w:ilvl w:val="-1"/>
          <w:numId w:val="0"/>
        </w:numPr>
        <w:spacing w:line="360" w:lineRule="auto"/>
        <w:ind w:firstLine="482" w:firstLineChars="200"/>
        <w:outlineLvl w:val="0"/>
        <w:rPr>
          <w:rFonts w:hint="eastAsia" w:ascii="宋体" w:hAnsi="宋体" w:eastAsia="宋体" w:cs="宋体"/>
          <w:b/>
          <w:bCs/>
          <w:color w:val="auto"/>
          <w:sz w:val="24"/>
          <w:szCs w:val="24"/>
          <w:highlight w:val="none"/>
          <w:shd w:val="clear" w:color="auto" w:fill="auto"/>
          <w:lang w:eastAsia="zh-CN"/>
        </w:rPr>
      </w:pPr>
      <w:r>
        <w:rPr>
          <w:rFonts w:hint="eastAsia" w:ascii="宋体" w:hAnsi="宋体" w:eastAsia="宋体" w:cs="宋体"/>
          <w:b/>
          <w:bCs/>
          <w:color w:val="auto"/>
          <w:sz w:val="24"/>
          <w:szCs w:val="24"/>
          <w:highlight w:val="none"/>
          <w:shd w:val="clear" w:color="auto" w:fill="auto"/>
          <w:lang w:val="en-US" w:eastAsia="zh-CN"/>
        </w:rPr>
        <w:t>七、</w:t>
      </w:r>
      <w:r>
        <w:rPr>
          <w:rFonts w:hint="eastAsia" w:ascii="宋体" w:hAnsi="宋体" w:eastAsia="宋体" w:cs="宋体"/>
          <w:b/>
          <w:bCs/>
          <w:color w:val="auto"/>
          <w:sz w:val="24"/>
          <w:szCs w:val="24"/>
          <w:highlight w:val="none"/>
          <w:shd w:val="clear" w:color="auto" w:fill="auto"/>
          <w:lang w:eastAsia="zh-CN"/>
        </w:rPr>
        <w:t>项目验收要求</w:t>
      </w:r>
    </w:p>
    <w:p w14:paraId="5A4BB7B6">
      <w:pPr>
        <w:keepNext w:val="0"/>
        <w:keepLines w:val="0"/>
        <w:pageBreakBefore w:val="0"/>
        <w:widowControl/>
        <w:kinsoku/>
        <w:wordWrap/>
        <w:overflowPunct/>
        <w:topLinePunct w:val="0"/>
        <w:autoSpaceDE/>
        <w:autoSpaceDN/>
        <w:bidi w:val="0"/>
        <w:adjustRightInd/>
        <w:snapToGrid/>
        <w:spacing w:line="360" w:lineRule="auto"/>
        <w:ind w:firstLine="480" w:firstLineChars="0"/>
        <w:jc w:val="left"/>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Cs/>
          <w:color w:val="auto"/>
          <w:kern w:val="2"/>
          <w:sz w:val="24"/>
          <w:szCs w:val="24"/>
          <w:highlight w:val="none"/>
          <w:lang w:eastAsia="zh-CN"/>
        </w:rPr>
        <w:t>根据《关于转发《杭州市政府采购履约验收暂行办法》 的通知，采购人是履约验收工作的责任主体，应当切实做好履约验收工作。采购人应当根据采购项目的具体情况， 自行组织项目验收或者委托采购代理机构验收。</w:t>
      </w:r>
      <w:bookmarkStart w:id="31" w:name="_Hlk120793075"/>
    </w:p>
    <w:p w14:paraId="6E12F494">
      <w:pPr>
        <w:keepNext w:val="0"/>
        <w:keepLines w:val="0"/>
        <w:pageBreakBefore w:val="0"/>
        <w:widowControl/>
        <w:kinsoku/>
        <w:wordWrap/>
        <w:overflowPunct/>
        <w:topLinePunct w:val="0"/>
        <w:autoSpaceDE/>
        <w:autoSpaceDN/>
        <w:bidi w:val="0"/>
        <w:adjustRightInd/>
        <w:snapToGrid/>
        <w:spacing w:line="360" w:lineRule="auto"/>
        <w:ind w:firstLine="480" w:firstLineChars="0"/>
        <w:jc w:val="left"/>
        <w:textAlignment w:val="center"/>
        <w:rPr>
          <w:rFonts w:hint="eastAsia" w:ascii="宋体" w:hAnsi="宋体" w:eastAsia="宋体" w:cs="宋体"/>
          <w:b w:val="0"/>
          <w:bCs w:val="0"/>
          <w:color w:val="auto"/>
          <w:sz w:val="24"/>
          <w:szCs w:val="24"/>
          <w:highlight w:val="yellow"/>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供应商提出验收申请后，采购人按照采购合同规定的技术、服务、标准以及中标时的投标文件、本项目采购文件等要求，委托第三方对供应商履约情况进行验收，供应商提请验收时需要提交的验收材料 (包括但不限于) ：验收申请表、材料 (设备) 合格证 (质保资料) 、最终效果图</w:t>
      </w:r>
      <w:r>
        <w:rPr>
          <w:rFonts w:hint="eastAsia" w:ascii="宋体" w:hAnsi="宋体" w:cs="宋体"/>
          <w:b w:val="0"/>
          <w:bCs w:val="0"/>
          <w:color w:val="auto"/>
          <w:sz w:val="24"/>
          <w:szCs w:val="24"/>
          <w:highlight w:val="none"/>
          <w:lang w:eastAsia="zh-CN"/>
        </w:rPr>
        <w:t>。</w:t>
      </w:r>
    </w:p>
    <w:p w14:paraId="09435B8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验收流程：</w:t>
      </w:r>
    </w:p>
    <w:p w14:paraId="0A65993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①供应商完成合同要求的内容后，须向采购人发出验收申请。</w:t>
      </w:r>
    </w:p>
    <w:p w14:paraId="67ED8DB6">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②采购人收到供应商验收申请后，委托第三方验收。验收的结果为本项目付款依据。</w:t>
      </w:r>
    </w:p>
    <w:p w14:paraId="145EBB2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bookmarkStart w:id="32" w:name="_Toc8526"/>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履约验收内容</w:t>
      </w:r>
      <w:bookmarkEnd w:id="32"/>
    </w:p>
    <w:p w14:paraId="60C8837D">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①技术履约内容</w:t>
      </w:r>
    </w:p>
    <w:p w14:paraId="4D1E5D9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满足所有采购需求及响应文件承诺；</w:t>
      </w:r>
    </w:p>
    <w:p w14:paraId="3032B361">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eastAsia="zh-CN"/>
        </w:rPr>
        <w:t>拟投服务团队人员全部到位，与响应文件人员信息清单一致；</w:t>
      </w:r>
    </w:p>
    <w:p w14:paraId="71362DBE">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②商务履约内容</w:t>
      </w:r>
    </w:p>
    <w:p w14:paraId="34E99A77">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服务周期满足采购要求。</w:t>
      </w:r>
    </w:p>
    <w:p w14:paraId="6E52445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eastAsia="zh-CN"/>
        </w:rPr>
        <w:t>验收标准：</w:t>
      </w:r>
    </w:p>
    <w:p w14:paraId="6F7DE1E4">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①满足需求“标准规范”中提到的相应国家相关标准、行业标准、地方标准；</w:t>
      </w:r>
    </w:p>
    <w:p w14:paraId="25D7210B">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②深化设计：在规定时间内提供平面深化图、各类节点图等，全尺寸建模、渲染效果图等深化设计图纸，并通过采购人确认。</w:t>
      </w:r>
    </w:p>
    <w:p w14:paraId="7E18257F">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br w:type="page"/>
      </w:r>
    </w:p>
    <w:p w14:paraId="475214CA">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b w:val="0"/>
          <w:bCs w:val="0"/>
          <w:color w:val="auto"/>
          <w:sz w:val="24"/>
          <w:szCs w:val="24"/>
          <w:highlight w:val="none"/>
          <w:lang w:eastAsia="zh-CN"/>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14:paraId="4C6F5775">
      <w:pPr>
        <w:pStyle w:val="2"/>
        <w:numPr>
          <w:ilvl w:val="0"/>
          <w:numId w:val="24"/>
        </w:numPr>
        <w:ind w:firstLine="0" w:firstLineChars="0"/>
        <w:rPr>
          <w:rFonts w:hint="eastAsia" w:ascii="宋体" w:hAnsi="宋体" w:eastAsia="宋体" w:cs="宋体"/>
          <w:color w:val="auto"/>
          <w:sz w:val="44"/>
          <w:szCs w:val="44"/>
        </w:rPr>
      </w:pPr>
      <w:bookmarkStart w:id="33" w:name="_Toc184313307"/>
      <w:bookmarkEnd w:id="33"/>
      <w:bookmarkStart w:id="34" w:name="_Toc184312118"/>
      <w:bookmarkEnd w:id="34"/>
      <w:bookmarkStart w:id="35" w:name="_Toc184308074"/>
      <w:bookmarkEnd w:id="35"/>
      <w:bookmarkStart w:id="36" w:name="_Toc184310343"/>
      <w:bookmarkEnd w:id="36"/>
      <w:bookmarkStart w:id="37" w:name="_Toc184314451"/>
      <w:bookmarkEnd w:id="37"/>
      <w:bookmarkStart w:id="38" w:name="_Toc184314474"/>
      <w:bookmarkEnd w:id="38"/>
      <w:bookmarkStart w:id="39" w:name="_Toc184314413"/>
      <w:bookmarkEnd w:id="39"/>
      <w:bookmarkStart w:id="40" w:name="_Toc184312088"/>
      <w:bookmarkEnd w:id="40"/>
      <w:bookmarkStart w:id="41" w:name="_Toc184314477"/>
      <w:bookmarkEnd w:id="41"/>
      <w:bookmarkStart w:id="42" w:name="_Toc184308083"/>
      <w:bookmarkEnd w:id="42"/>
      <w:bookmarkStart w:id="43" w:name="_Toc184312098"/>
      <w:bookmarkEnd w:id="43"/>
      <w:bookmarkStart w:id="44" w:name="_Toc184308084"/>
      <w:bookmarkEnd w:id="44"/>
      <w:bookmarkStart w:id="45" w:name="_Toc184312103"/>
      <w:bookmarkEnd w:id="45"/>
      <w:bookmarkStart w:id="46" w:name="_Toc184310333"/>
      <w:bookmarkEnd w:id="46"/>
      <w:bookmarkStart w:id="47" w:name="_Toc184313293"/>
      <w:bookmarkEnd w:id="47"/>
      <w:bookmarkStart w:id="48" w:name="_Toc184314438"/>
      <w:bookmarkEnd w:id="48"/>
      <w:bookmarkStart w:id="49" w:name="_Toc184310285"/>
      <w:bookmarkEnd w:id="49"/>
      <w:bookmarkStart w:id="50" w:name="_Toc184308105"/>
      <w:bookmarkEnd w:id="50"/>
      <w:bookmarkStart w:id="51" w:name="_Toc184314462"/>
      <w:bookmarkEnd w:id="51"/>
      <w:bookmarkStart w:id="52" w:name="_Toc184310316"/>
      <w:bookmarkEnd w:id="52"/>
      <w:bookmarkStart w:id="53" w:name="_Toc184310286"/>
      <w:bookmarkEnd w:id="53"/>
      <w:bookmarkStart w:id="54" w:name="_Toc184308097"/>
      <w:bookmarkEnd w:id="54"/>
      <w:bookmarkStart w:id="55" w:name="_Toc184308043"/>
      <w:bookmarkEnd w:id="55"/>
      <w:bookmarkStart w:id="56" w:name="_Toc184312115"/>
      <w:bookmarkEnd w:id="56"/>
      <w:bookmarkStart w:id="57" w:name="_Toc184312101"/>
      <w:bookmarkEnd w:id="57"/>
      <w:bookmarkStart w:id="58" w:name="_Toc184308055"/>
      <w:bookmarkEnd w:id="58"/>
      <w:bookmarkStart w:id="59" w:name="_Toc184308108"/>
      <w:bookmarkEnd w:id="59"/>
      <w:bookmarkStart w:id="60" w:name="_Toc184312106"/>
      <w:bookmarkEnd w:id="60"/>
      <w:bookmarkStart w:id="61" w:name="_Toc184308064"/>
      <w:bookmarkEnd w:id="61"/>
      <w:bookmarkStart w:id="62" w:name="_Toc184308045"/>
      <w:bookmarkEnd w:id="62"/>
      <w:bookmarkStart w:id="63" w:name="_Toc184314419"/>
      <w:bookmarkEnd w:id="63"/>
      <w:bookmarkStart w:id="64" w:name="_Toc184308060"/>
      <w:bookmarkEnd w:id="64"/>
      <w:bookmarkStart w:id="65" w:name="_Toc184313254"/>
      <w:bookmarkEnd w:id="65"/>
      <w:bookmarkStart w:id="66" w:name="_Toc184314415"/>
      <w:bookmarkEnd w:id="66"/>
      <w:bookmarkStart w:id="67" w:name="_Toc184313250"/>
      <w:bookmarkEnd w:id="67"/>
      <w:bookmarkStart w:id="68" w:name="_Toc184308065"/>
      <w:bookmarkEnd w:id="68"/>
      <w:bookmarkStart w:id="69" w:name="_Toc184313256"/>
      <w:bookmarkEnd w:id="69"/>
      <w:bookmarkStart w:id="70" w:name="_Toc184313296"/>
      <w:bookmarkEnd w:id="70"/>
      <w:bookmarkStart w:id="71" w:name="_Toc184312084"/>
      <w:bookmarkEnd w:id="71"/>
      <w:bookmarkStart w:id="72" w:name="_Toc184313241"/>
      <w:bookmarkEnd w:id="72"/>
      <w:bookmarkStart w:id="73" w:name="_Toc184308087"/>
      <w:bookmarkEnd w:id="73"/>
      <w:bookmarkStart w:id="74" w:name="_Toc184313289"/>
      <w:bookmarkEnd w:id="74"/>
      <w:bookmarkStart w:id="75" w:name="_Toc184313281"/>
      <w:bookmarkEnd w:id="75"/>
      <w:bookmarkStart w:id="76" w:name="_Toc184308086"/>
      <w:bookmarkEnd w:id="76"/>
      <w:bookmarkStart w:id="77" w:name="_Toc184313264"/>
      <w:bookmarkEnd w:id="77"/>
      <w:bookmarkStart w:id="78" w:name="_Toc184310275"/>
      <w:bookmarkEnd w:id="78"/>
      <w:bookmarkStart w:id="79" w:name="_Toc184310339"/>
      <w:bookmarkEnd w:id="79"/>
      <w:bookmarkStart w:id="80" w:name="_Toc184312091"/>
      <w:bookmarkEnd w:id="80"/>
      <w:bookmarkStart w:id="81" w:name="_Toc184308038"/>
      <w:bookmarkEnd w:id="81"/>
      <w:bookmarkStart w:id="82" w:name="_Toc184312133"/>
      <w:bookmarkEnd w:id="82"/>
      <w:bookmarkStart w:id="83" w:name="_Toc184310290"/>
      <w:bookmarkEnd w:id="83"/>
      <w:bookmarkStart w:id="84" w:name="_Toc184313272"/>
      <w:bookmarkEnd w:id="84"/>
      <w:bookmarkStart w:id="85" w:name="_Toc184314424"/>
      <w:bookmarkEnd w:id="85"/>
      <w:bookmarkStart w:id="86" w:name="_Toc184314433"/>
      <w:bookmarkEnd w:id="86"/>
      <w:bookmarkStart w:id="87" w:name="_Toc184310292"/>
      <w:bookmarkEnd w:id="87"/>
      <w:bookmarkStart w:id="88" w:name="_Toc184313286"/>
      <w:bookmarkEnd w:id="88"/>
      <w:bookmarkStart w:id="89" w:name="_Toc184314446"/>
      <w:bookmarkEnd w:id="89"/>
      <w:bookmarkStart w:id="90" w:name="_Toc184313273"/>
      <w:bookmarkEnd w:id="90"/>
      <w:bookmarkStart w:id="91" w:name="_Toc184308078"/>
      <w:bookmarkEnd w:id="91"/>
      <w:bookmarkStart w:id="92" w:name="_Toc184314428"/>
      <w:bookmarkEnd w:id="92"/>
      <w:bookmarkStart w:id="93" w:name="_Toc184310330"/>
      <w:bookmarkEnd w:id="93"/>
      <w:bookmarkStart w:id="94" w:name="_Toc184313244"/>
      <w:bookmarkEnd w:id="94"/>
      <w:bookmarkStart w:id="95" w:name="_Toc184310342"/>
      <w:bookmarkEnd w:id="95"/>
      <w:bookmarkStart w:id="96" w:name="_Toc184308080"/>
      <w:bookmarkEnd w:id="96"/>
      <w:bookmarkStart w:id="97" w:name="_Toc184314423"/>
      <w:bookmarkEnd w:id="97"/>
      <w:bookmarkStart w:id="98" w:name="_Toc184310337"/>
      <w:bookmarkEnd w:id="98"/>
      <w:bookmarkStart w:id="99" w:name="_Toc184313255"/>
      <w:bookmarkEnd w:id="99"/>
      <w:bookmarkStart w:id="100" w:name="_Toc184310313"/>
      <w:bookmarkEnd w:id="100"/>
      <w:bookmarkStart w:id="101" w:name="_Toc184310278"/>
      <w:bookmarkEnd w:id="101"/>
      <w:bookmarkStart w:id="102" w:name="_Toc184313253"/>
      <w:bookmarkEnd w:id="102"/>
      <w:bookmarkStart w:id="103" w:name="_Toc184308090"/>
      <w:bookmarkEnd w:id="103"/>
      <w:bookmarkStart w:id="104" w:name="_Toc184313300"/>
      <w:bookmarkEnd w:id="104"/>
      <w:bookmarkStart w:id="105" w:name="_Toc184312077"/>
      <w:bookmarkEnd w:id="105"/>
      <w:bookmarkStart w:id="106" w:name="_Toc184310288"/>
      <w:bookmarkEnd w:id="106"/>
      <w:bookmarkStart w:id="107" w:name="_Toc184312085"/>
      <w:bookmarkEnd w:id="107"/>
      <w:bookmarkStart w:id="108" w:name="_Toc184314412"/>
      <w:bookmarkEnd w:id="108"/>
      <w:bookmarkStart w:id="109" w:name="_Toc184314457"/>
      <w:bookmarkEnd w:id="109"/>
      <w:bookmarkStart w:id="110" w:name="_Toc184313301"/>
      <w:bookmarkEnd w:id="110"/>
      <w:bookmarkStart w:id="111" w:name="_Toc184314478"/>
      <w:bookmarkEnd w:id="111"/>
      <w:bookmarkStart w:id="112" w:name="_Toc184314479"/>
      <w:bookmarkEnd w:id="112"/>
      <w:bookmarkStart w:id="113" w:name="_Toc184314411"/>
      <w:bookmarkEnd w:id="113"/>
      <w:bookmarkStart w:id="114" w:name="_Toc184310289"/>
      <w:bookmarkEnd w:id="114"/>
      <w:bookmarkStart w:id="115" w:name="_Toc184308071"/>
      <w:bookmarkEnd w:id="115"/>
      <w:bookmarkStart w:id="116" w:name="_Toc184312089"/>
      <w:bookmarkEnd w:id="116"/>
      <w:bookmarkStart w:id="117" w:name="_Toc184308103"/>
      <w:bookmarkEnd w:id="117"/>
      <w:bookmarkStart w:id="118" w:name="_Toc184314459"/>
      <w:bookmarkEnd w:id="118"/>
      <w:bookmarkStart w:id="119" w:name="_Toc184314442"/>
      <w:bookmarkEnd w:id="119"/>
      <w:bookmarkStart w:id="120" w:name="_Toc184310322"/>
      <w:bookmarkEnd w:id="120"/>
      <w:bookmarkStart w:id="121" w:name="_Toc184312080"/>
      <w:bookmarkEnd w:id="121"/>
      <w:bookmarkStart w:id="122" w:name="_Toc184312125"/>
      <w:bookmarkEnd w:id="122"/>
      <w:bookmarkStart w:id="123" w:name="_Toc184313245"/>
      <w:bookmarkEnd w:id="123"/>
      <w:bookmarkStart w:id="124" w:name="_Toc184314426"/>
      <w:bookmarkEnd w:id="124"/>
      <w:bookmarkStart w:id="125" w:name="_Toc184312102"/>
      <w:bookmarkEnd w:id="125"/>
      <w:bookmarkStart w:id="126" w:name="_Toc184313263"/>
      <w:bookmarkEnd w:id="126"/>
      <w:bookmarkStart w:id="127" w:name="_Toc184310279"/>
      <w:bookmarkEnd w:id="127"/>
      <w:bookmarkStart w:id="128" w:name="_Toc184314435"/>
      <w:bookmarkEnd w:id="128"/>
      <w:bookmarkStart w:id="129" w:name="_Toc184312073"/>
      <w:bookmarkEnd w:id="129"/>
      <w:bookmarkStart w:id="130" w:name="_Toc184313243"/>
      <w:bookmarkEnd w:id="130"/>
      <w:bookmarkStart w:id="131" w:name="_Toc184314463"/>
      <w:bookmarkEnd w:id="131"/>
      <w:bookmarkStart w:id="132" w:name="_Toc184313240"/>
      <w:bookmarkEnd w:id="132"/>
      <w:bookmarkStart w:id="133" w:name="_Toc184314414"/>
      <w:bookmarkEnd w:id="133"/>
      <w:bookmarkStart w:id="134" w:name="_Toc184308054"/>
      <w:bookmarkEnd w:id="134"/>
      <w:bookmarkStart w:id="135" w:name="_Toc184312138"/>
      <w:bookmarkEnd w:id="135"/>
      <w:bookmarkStart w:id="136" w:name="_Toc184314417"/>
      <w:bookmarkEnd w:id="136"/>
      <w:bookmarkStart w:id="137" w:name="_Toc184312139"/>
      <w:bookmarkEnd w:id="137"/>
      <w:bookmarkStart w:id="138" w:name="_Toc184314440"/>
      <w:bookmarkEnd w:id="138"/>
      <w:bookmarkStart w:id="139" w:name="_Toc184314445"/>
      <w:bookmarkEnd w:id="139"/>
      <w:bookmarkStart w:id="140" w:name="_Toc184313239"/>
      <w:bookmarkEnd w:id="140"/>
      <w:bookmarkStart w:id="141" w:name="_Toc184314431"/>
      <w:bookmarkEnd w:id="141"/>
      <w:bookmarkStart w:id="142" w:name="_Toc184308058"/>
      <w:bookmarkEnd w:id="142"/>
      <w:bookmarkStart w:id="143" w:name="_Toc184310305"/>
      <w:bookmarkEnd w:id="143"/>
      <w:bookmarkStart w:id="144" w:name="_Toc184312126"/>
      <w:bookmarkEnd w:id="144"/>
      <w:bookmarkStart w:id="145" w:name="_Toc184313252"/>
      <w:bookmarkEnd w:id="145"/>
      <w:bookmarkStart w:id="146" w:name="_Toc184312137"/>
      <w:bookmarkEnd w:id="146"/>
      <w:bookmarkStart w:id="147" w:name="_Toc184310282"/>
      <w:bookmarkEnd w:id="147"/>
      <w:bookmarkStart w:id="148" w:name="_Toc184313249"/>
      <w:bookmarkEnd w:id="148"/>
      <w:bookmarkStart w:id="149" w:name="_Toc184312128"/>
      <w:bookmarkEnd w:id="149"/>
      <w:bookmarkStart w:id="150" w:name="_Toc184313248"/>
      <w:bookmarkEnd w:id="150"/>
      <w:bookmarkStart w:id="151" w:name="_Toc184310277"/>
      <w:bookmarkEnd w:id="151"/>
      <w:bookmarkStart w:id="152" w:name="_Toc184310335"/>
      <w:bookmarkEnd w:id="152"/>
      <w:bookmarkStart w:id="153" w:name="_Toc184312067"/>
      <w:bookmarkEnd w:id="153"/>
      <w:bookmarkStart w:id="154" w:name="_Toc184308073"/>
      <w:bookmarkEnd w:id="154"/>
      <w:bookmarkStart w:id="155" w:name="_Toc184313305"/>
      <w:bookmarkEnd w:id="155"/>
      <w:bookmarkStart w:id="156" w:name="_Toc184314476"/>
      <w:bookmarkEnd w:id="156"/>
      <w:bookmarkStart w:id="157" w:name="_Toc184314432"/>
      <w:bookmarkEnd w:id="157"/>
      <w:bookmarkStart w:id="158" w:name="_Toc184312078"/>
      <w:bookmarkEnd w:id="158"/>
      <w:bookmarkStart w:id="159" w:name="_Toc184310314"/>
      <w:bookmarkEnd w:id="159"/>
      <w:bookmarkStart w:id="160" w:name="_Toc184308101"/>
      <w:bookmarkEnd w:id="160"/>
      <w:bookmarkStart w:id="161" w:name="_Toc184308100"/>
      <w:bookmarkEnd w:id="161"/>
      <w:bookmarkStart w:id="162" w:name="_Toc184308048"/>
      <w:bookmarkEnd w:id="162"/>
      <w:bookmarkStart w:id="163" w:name="_Toc184313242"/>
      <w:bookmarkEnd w:id="163"/>
      <w:bookmarkStart w:id="164" w:name="_Toc184312123"/>
      <w:bookmarkEnd w:id="164"/>
      <w:bookmarkStart w:id="165" w:name="_Toc184313297"/>
      <w:bookmarkEnd w:id="165"/>
      <w:bookmarkStart w:id="166" w:name="_Toc184313291"/>
      <w:bookmarkEnd w:id="166"/>
      <w:bookmarkStart w:id="167" w:name="_Toc184313258"/>
      <w:bookmarkEnd w:id="167"/>
      <w:bookmarkStart w:id="168" w:name="_Toc184310319"/>
      <w:bookmarkEnd w:id="168"/>
      <w:bookmarkStart w:id="169" w:name="_Toc184310281"/>
      <w:bookmarkEnd w:id="169"/>
      <w:bookmarkStart w:id="170" w:name="_Toc184308046"/>
      <w:bookmarkEnd w:id="170"/>
      <w:bookmarkStart w:id="171" w:name="_Toc184310327"/>
      <w:bookmarkEnd w:id="171"/>
      <w:bookmarkStart w:id="172" w:name="_Toc184312136"/>
      <w:bookmarkEnd w:id="172"/>
      <w:bookmarkStart w:id="173" w:name="_Toc184312121"/>
      <w:bookmarkEnd w:id="173"/>
      <w:bookmarkStart w:id="174" w:name="_Toc184313302"/>
      <w:bookmarkEnd w:id="174"/>
      <w:bookmarkStart w:id="175" w:name="_Toc184313310"/>
      <w:bookmarkEnd w:id="175"/>
      <w:bookmarkStart w:id="176" w:name="_Toc184314480"/>
      <w:bookmarkEnd w:id="176"/>
      <w:bookmarkStart w:id="177" w:name="_Toc184310287"/>
      <w:bookmarkEnd w:id="177"/>
      <w:bookmarkStart w:id="178" w:name="_Toc184313251"/>
      <w:bookmarkEnd w:id="178"/>
      <w:bookmarkStart w:id="179" w:name="_Toc184308082"/>
      <w:bookmarkEnd w:id="179"/>
      <w:bookmarkStart w:id="180" w:name="_Toc184314466"/>
      <w:bookmarkEnd w:id="180"/>
      <w:bookmarkStart w:id="181" w:name="_Toc184314475"/>
      <w:bookmarkEnd w:id="181"/>
      <w:bookmarkStart w:id="182" w:name="_Toc184314429"/>
      <w:bookmarkEnd w:id="182"/>
      <w:bookmarkStart w:id="183" w:name="_Toc184308050"/>
      <w:bookmarkEnd w:id="183"/>
      <w:bookmarkStart w:id="184" w:name="_Toc184314449"/>
      <w:bookmarkEnd w:id="184"/>
      <w:bookmarkStart w:id="185" w:name="_Toc184314470"/>
      <w:bookmarkEnd w:id="185"/>
      <w:bookmarkStart w:id="186" w:name="_Toc184314425"/>
      <w:bookmarkEnd w:id="186"/>
      <w:bookmarkStart w:id="187" w:name="_Toc184308076"/>
      <w:bookmarkEnd w:id="187"/>
      <w:bookmarkStart w:id="188" w:name="_Toc184312083"/>
      <w:bookmarkEnd w:id="188"/>
      <w:bookmarkStart w:id="189" w:name="_Toc184313288"/>
      <w:bookmarkEnd w:id="189"/>
      <w:bookmarkStart w:id="190" w:name="_Toc184308079"/>
      <w:bookmarkEnd w:id="190"/>
      <w:bookmarkStart w:id="191" w:name="_Toc184312096"/>
      <w:bookmarkEnd w:id="191"/>
      <w:bookmarkStart w:id="192" w:name="_Toc184314469"/>
      <w:bookmarkEnd w:id="192"/>
      <w:bookmarkStart w:id="193" w:name="_Toc184310338"/>
      <w:bookmarkEnd w:id="193"/>
      <w:bookmarkStart w:id="194" w:name="_Toc184308106"/>
      <w:bookmarkEnd w:id="194"/>
      <w:bookmarkStart w:id="195" w:name="_Toc184314455"/>
      <w:bookmarkEnd w:id="195"/>
      <w:bookmarkStart w:id="196" w:name="_Toc184308052"/>
      <w:bookmarkEnd w:id="196"/>
      <w:bookmarkStart w:id="197" w:name="_Toc184313304"/>
      <w:bookmarkEnd w:id="197"/>
      <w:bookmarkStart w:id="198" w:name="_Toc184308104"/>
      <w:bookmarkEnd w:id="198"/>
      <w:bookmarkStart w:id="199" w:name="_Toc184312095"/>
      <w:bookmarkEnd w:id="199"/>
      <w:bookmarkStart w:id="200" w:name="_Toc184310311"/>
      <w:bookmarkEnd w:id="200"/>
      <w:bookmarkStart w:id="201" w:name="_Toc184310320"/>
      <w:bookmarkEnd w:id="201"/>
      <w:bookmarkStart w:id="202" w:name="_Toc184312131"/>
      <w:bookmarkEnd w:id="202"/>
      <w:bookmarkStart w:id="203" w:name="_Toc184308085"/>
      <w:bookmarkEnd w:id="203"/>
      <w:bookmarkStart w:id="204" w:name="_Toc184312090"/>
      <w:bookmarkEnd w:id="204"/>
      <w:bookmarkStart w:id="205" w:name="_Toc184312086"/>
      <w:bookmarkEnd w:id="205"/>
      <w:bookmarkStart w:id="206" w:name="_Toc184310303"/>
      <w:bookmarkEnd w:id="206"/>
      <w:bookmarkStart w:id="207" w:name="_Toc184308070"/>
      <w:bookmarkEnd w:id="207"/>
      <w:bookmarkStart w:id="208" w:name="_Toc184314481"/>
      <w:bookmarkEnd w:id="208"/>
      <w:bookmarkStart w:id="209" w:name="_Toc184312129"/>
      <w:bookmarkEnd w:id="209"/>
      <w:bookmarkStart w:id="210" w:name="_Toc184312114"/>
      <w:bookmarkEnd w:id="210"/>
      <w:bookmarkStart w:id="211" w:name="_Toc184313287"/>
      <w:bookmarkEnd w:id="211"/>
      <w:bookmarkStart w:id="212" w:name="_Toc184308095"/>
      <w:bookmarkEnd w:id="212"/>
      <w:bookmarkStart w:id="213" w:name="_Toc184314464"/>
      <w:bookmarkEnd w:id="213"/>
      <w:bookmarkStart w:id="214" w:name="_Toc184314427"/>
      <w:bookmarkEnd w:id="214"/>
      <w:bookmarkStart w:id="215" w:name="_Toc184313274"/>
      <w:bookmarkEnd w:id="215"/>
      <w:bookmarkStart w:id="216" w:name="_Toc184308092"/>
      <w:bookmarkEnd w:id="216"/>
      <w:bookmarkStart w:id="217" w:name="_Toc184308062"/>
      <w:bookmarkEnd w:id="217"/>
      <w:bookmarkStart w:id="218" w:name="_Toc184313294"/>
      <w:bookmarkEnd w:id="218"/>
      <w:bookmarkStart w:id="219" w:name="_Toc184308041"/>
      <w:bookmarkEnd w:id="219"/>
      <w:bookmarkStart w:id="220" w:name="_Toc184312104"/>
      <w:bookmarkEnd w:id="220"/>
      <w:bookmarkStart w:id="221" w:name="_Toc184310273"/>
      <w:bookmarkEnd w:id="221"/>
      <w:bookmarkStart w:id="222" w:name="_Toc184312116"/>
      <w:bookmarkEnd w:id="222"/>
      <w:bookmarkStart w:id="223" w:name="_Toc184308069"/>
      <w:bookmarkEnd w:id="223"/>
      <w:bookmarkStart w:id="224" w:name="_Toc184310323"/>
      <w:bookmarkEnd w:id="224"/>
      <w:bookmarkStart w:id="225" w:name="_Toc184313268"/>
      <w:bookmarkEnd w:id="225"/>
      <w:bookmarkStart w:id="226" w:name="_Toc184313278"/>
      <w:bookmarkEnd w:id="226"/>
      <w:bookmarkStart w:id="227" w:name="_Toc184310297"/>
      <w:bookmarkEnd w:id="227"/>
      <w:bookmarkStart w:id="228" w:name="_Toc184312068"/>
      <w:bookmarkEnd w:id="228"/>
      <w:bookmarkStart w:id="229" w:name="_Toc184308081"/>
      <w:bookmarkEnd w:id="229"/>
      <w:bookmarkStart w:id="230" w:name="_Toc184313259"/>
      <w:bookmarkEnd w:id="230"/>
      <w:bookmarkStart w:id="231" w:name="_Toc184308051"/>
      <w:bookmarkEnd w:id="231"/>
      <w:bookmarkStart w:id="232" w:name="_Toc184308096"/>
      <w:bookmarkEnd w:id="232"/>
      <w:bookmarkStart w:id="233" w:name="_Toc184314410"/>
      <w:bookmarkEnd w:id="233"/>
      <w:bookmarkStart w:id="234" w:name="_Toc184310295"/>
      <w:bookmarkEnd w:id="234"/>
      <w:bookmarkStart w:id="235" w:name="_Toc184313299"/>
      <w:bookmarkEnd w:id="235"/>
      <w:bookmarkStart w:id="236" w:name="_Toc184312075"/>
      <w:bookmarkEnd w:id="236"/>
      <w:bookmarkStart w:id="237" w:name="_Toc184308063"/>
      <w:bookmarkEnd w:id="237"/>
      <w:bookmarkStart w:id="238" w:name="_Toc184312074"/>
      <w:bookmarkEnd w:id="238"/>
      <w:bookmarkStart w:id="239" w:name="_Toc184310324"/>
      <w:bookmarkEnd w:id="239"/>
      <w:bookmarkStart w:id="240" w:name="_Toc184313267"/>
      <w:bookmarkEnd w:id="240"/>
      <w:bookmarkStart w:id="241" w:name="_Toc184310331"/>
      <w:bookmarkEnd w:id="241"/>
      <w:bookmarkStart w:id="242" w:name="_Toc184308056"/>
      <w:bookmarkEnd w:id="242"/>
      <w:bookmarkStart w:id="243" w:name="_Toc184313282"/>
      <w:bookmarkEnd w:id="243"/>
      <w:bookmarkStart w:id="244" w:name="_Toc184308068"/>
      <w:bookmarkEnd w:id="244"/>
      <w:bookmarkStart w:id="245" w:name="_Toc184308040"/>
      <w:bookmarkEnd w:id="245"/>
      <w:bookmarkStart w:id="246" w:name="_Toc184313238"/>
      <w:bookmarkEnd w:id="246"/>
      <w:bookmarkStart w:id="247" w:name="_Toc184312107"/>
      <w:bookmarkEnd w:id="247"/>
      <w:bookmarkStart w:id="248" w:name="_Toc184308061"/>
      <w:bookmarkEnd w:id="248"/>
      <w:bookmarkStart w:id="249" w:name="_Toc184310291"/>
      <w:bookmarkEnd w:id="249"/>
      <w:bookmarkStart w:id="250" w:name="_Toc184314450"/>
      <w:bookmarkEnd w:id="250"/>
      <w:bookmarkStart w:id="251" w:name="_Toc184313295"/>
      <w:bookmarkEnd w:id="251"/>
      <w:bookmarkStart w:id="252" w:name="_Toc184310308"/>
      <w:bookmarkEnd w:id="252"/>
      <w:bookmarkStart w:id="253" w:name="_Toc184314473"/>
      <w:bookmarkEnd w:id="253"/>
      <w:bookmarkStart w:id="254" w:name="_Toc184312110"/>
      <w:bookmarkEnd w:id="254"/>
      <w:bookmarkStart w:id="255" w:name="_Toc184308102"/>
      <w:bookmarkEnd w:id="255"/>
      <w:bookmarkStart w:id="256" w:name="_Toc184308059"/>
      <w:bookmarkEnd w:id="256"/>
      <w:bookmarkStart w:id="257" w:name="_Toc184314448"/>
      <w:bookmarkEnd w:id="257"/>
      <w:bookmarkStart w:id="258" w:name="_Toc184308066"/>
      <w:bookmarkEnd w:id="258"/>
      <w:bookmarkStart w:id="259" w:name="_Toc184308036"/>
      <w:bookmarkEnd w:id="259"/>
      <w:bookmarkStart w:id="260" w:name="_Toc184312069"/>
      <w:bookmarkEnd w:id="260"/>
      <w:bookmarkStart w:id="261" w:name="_Toc184312094"/>
      <w:bookmarkEnd w:id="261"/>
      <w:bookmarkStart w:id="262" w:name="_Toc184310280"/>
      <w:bookmarkEnd w:id="262"/>
      <w:bookmarkStart w:id="263" w:name="_Toc184308047"/>
      <w:bookmarkEnd w:id="263"/>
      <w:bookmarkStart w:id="264" w:name="_Toc184310307"/>
      <w:bookmarkEnd w:id="264"/>
      <w:bookmarkStart w:id="265" w:name="_Toc184310274"/>
      <w:bookmarkEnd w:id="265"/>
      <w:bookmarkStart w:id="266" w:name="_Toc184310296"/>
      <w:bookmarkEnd w:id="266"/>
      <w:bookmarkStart w:id="267" w:name="_Toc184313257"/>
      <w:bookmarkEnd w:id="267"/>
      <w:bookmarkStart w:id="268" w:name="_Toc184314434"/>
      <w:bookmarkEnd w:id="268"/>
      <w:bookmarkStart w:id="269" w:name="_Toc184310326"/>
      <w:bookmarkEnd w:id="269"/>
      <w:bookmarkStart w:id="270" w:name="_Toc184312079"/>
      <w:bookmarkEnd w:id="270"/>
      <w:bookmarkStart w:id="271" w:name="_Toc184308067"/>
      <w:bookmarkEnd w:id="271"/>
      <w:bookmarkStart w:id="272" w:name="_Toc184310294"/>
      <w:bookmarkEnd w:id="272"/>
      <w:bookmarkStart w:id="273" w:name="_Toc184314416"/>
      <w:bookmarkEnd w:id="273"/>
      <w:bookmarkStart w:id="274" w:name="_Toc184310298"/>
      <w:bookmarkEnd w:id="274"/>
      <w:bookmarkStart w:id="275" w:name="_Toc184312093"/>
      <w:bookmarkEnd w:id="275"/>
      <w:bookmarkStart w:id="276" w:name="_Toc184308099"/>
      <w:bookmarkEnd w:id="276"/>
      <w:bookmarkStart w:id="277" w:name="_Toc184312092"/>
      <w:bookmarkEnd w:id="277"/>
      <w:bookmarkStart w:id="278" w:name="_Toc184313292"/>
      <w:bookmarkEnd w:id="278"/>
      <w:bookmarkStart w:id="279" w:name="_Toc184312112"/>
      <w:bookmarkEnd w:id="279"/>
      <w:bookmarkStart w:id="280" w:name="_Toc184308039"/>
      <w:bookmarkEnd w:id="280"/>
      <w:bookmarkStart w:id="281" w:name="_Toc184314472"/>
      <w:bookmarkEnd w:id="281"/>
      <w:bookmarkStart w:id="282" w:name="_Toc184314421"/>
      <w:bookmarkEnd w:id="282"/>
      <w:bookmarkStart w:id="283" w:name="_Toc184314452"/>
      <w:bookmarkEnd w:id="283"/>
      <w:bookmarkStart w:id="284" w:name="_Toc184312135"/>
      <w:bookmarkEnd w:id="284"/>
      <w:bookmarkStart w:id="285" w:name="_Toc184312122"/>
      <w:bookmarkEnd w:id="285"/>
      <w:bookmarkStart w:id="286" w:name="_Toc184312120"/>
      <w:bookmarkEnd w:id="286"/>
      <w:bookmarkStart w:id="287" w:name="_Toc184308044"/>
      <w:bookmarkEnd w:id="287"/>
      <w:bookmarkStart w:id="288" w:name="_Toc184314482"/>
      <w:bookmarkEnd w:id="288"/>
      <w:bookmarkStart w:id="289" w:name="_Toc184313306"/>
      <w:bookmarkEnd w:id="289"/>
      <w:bookmarkStart w:id="290" w:name="_Toc184313247"/>
      <w:bookmarkEnd w:id="290"/>
      <w:bookmarkStart w:id="291" w:name="_Toc184310317"/>
      <w:bookmarkEnd w:id="291"/>
      <w:bookmarkStart w:id="292" w:name="_Toc184312111"/>
      <w:bookmarkEnd w:id="292"/>
      <w:bookmarkStart w:id="293" w:name="_Toc184314447"/>
      <w:bookmarkEnd w:id="293"/>
      <w:bookmarkStart w:id="294" w:name="_Toc184308042"/>
      <w:bookmarkEnd w:id="294"/>
      <w:bookmarkStart w:id="295" w:name="_Toc184310300"/>
      <w:bookmarkEnd w:id="295"/>
      <w:bookmarkStart w:id="296" w:name="_Toc184308077"/>
      <w:bookmarkEnd w:id="296"/>
      <w:bookmarkStart w:id="297" w:name="_Toc184308094"/>
      <w:bookmarkEnd w:id="297"/>
      <w:bookmarkStart w:id="298" w:name="_Toc184308075"/>
      <w:bookmarkEnd w:id="298"/>
      <w:bookmarkStart w:id="299" w:name="_Toc184313261"/>
      <w:bookmarkEnd w:id="299"/>
      <w:bookmarkStart w:id="300" w:name="_Toc184310328"/>
      <w:bookmarkEnd w:id="300"/>
      <w:bookmarkStart w:id="301" w:name="_Toc184314418"/>
      <w:bookmarkEnd w:id="301"/>
      <w:bookmarkStart w:id="302" w:name="_Toc184313277"/>
      <w:bookmarkEnd w:id="302"/>
      <w:bookmarkStart w:id="303" w:name="_Toc184312097"/>
      <w:bookmarkEnd w:id="303"/>
      <w:bookmarkStart w:id="304" w:name="_Toc184313308"/>
      <w:bookmarkEnd w:id="304"/>
      <w:bookmarkStart w:id="305" w:name="_Toc184308093"/>
      <w:bookmarkEnd w:id="305"/>
      <w:bookmarkStart w:id="306" w:name="_Toc184313303"/>
      <w:bookmarkEnd w:id="306"/>
      <w:bookmarkStart w:id="307" w:name="_Toc184313260"/>
      <w:bookmarkEnd w:id="307"/>
      <w:bookmarkStart w:id="308" w:name="_Toc184308037"/>
      <w:bookmarkEnd w:id="308"/>
      <w:bookmarkStart w:id="309" w:name="_Toc184313271"/>
      <w:bookmarkEnd w:id="309"/>
      <w:bookmarkStart w:id="310" w:name="_Toc184310304"/>
      <w:bookmarkEnd w:id="310"/>
      <w:bookmarkStart w:id="311" w:name="_Toc184308089"/>
      <w:bookmarkEnd w:id="311"/>
      <w:bookmarkStart w:id="312" w:name="_Toc184310293"/>
      <w:bookmarkEnd w:id="312"/>
      <w:bookmarkStart w:id="313" w:name="_Toc184314453"/>
      <w:bookmarkEnd w:id="313"/>
      <w:bookmarkStart w:id="314" w:name="_Toc184310344"/>
      <w:bookmarkEnd w:id="314"/>
      <w:bookmarkStart w:id="315" w:name="_Toc184308091"/>
      <w:bookmarkEnd w:id="315"/>
      <w:bookmarkStart w:id="316" w:name="_Toc184313283"/>
      <w:bookmarkEnd w:id="316"/>
      <w:bookmarkStart w:id="317" w:name="_Toc184310302"/>
      <w:bookmarkEnd w:id="317"/>
      <w:bookmarkStart w:id="318" w:name="_Toc184313246"/>
      <w:bookmarkEnd w:id="318"/>
      <w:bookmarkStart w:id="319" w:name="_Toc184310336"/>
      <w:bookmarkEnd w:id="319"/>
      <w:bookmarkStart w:id="320" w:name="_Toc184312132"/>
      <w:bookmarkEnd w:id="320"/>
      <w:bookmarkStart w:id="321" w:name="_Toc184313262"/>
      <w:bookmarkEnd w:id="321"/>
      <w:bookmarkStart w:id="322" w:name="_Toc184312081"/>
      <w:bookmarkEnd w:id="322"/>
      <w:bookmarkStart w:id="323" w:name="_Toc184313266"/>
      <w:bookmarkEnd w:id="323"/>
      <w:bookmarkStart w:id="324" w:name="_Toc184310329"/>
      <w:bookmarkEnd w:id="324"/>
      <w:bookmarkStart w:id="325" w:name="_Toc184310306"/>
      <w:bookmarkEnd w:id="325"/>
      <w:bookmarkStart w:id="326" w:name="_Toc184313284"/>
      <w:bookmarkEnd w:id="326"/>
      <w:bookmarkStart w:id="327" w:name="_Toc184314439"/>
      <w:bookmarkEnd w:id="327"/>
      <w:bookmarkStart w:id="328" w:name="_Toc184310321"/>
      <w:bookmarkEnd w:id="328"/>
      <w:bookmarkStart w:id="329" w:name="_Toc184312082"/>
      <w:bookmarkEnd w:id="329"/>
      <w:bookmarkStart w:id="330" w:name="_Toc184314467"/>
      <w:bookmarkEnd w:id="330"/>
      <w:bookmarkStart w:id="331" w:name="_Toc184310283"/>
      <w:bookmarkEnd w:id="331"/>
      <w:bookmarkStart w:id="332" w:name="_Toc184310309"/>
      <w:bookmarkEnd w:id="332"/>
      <w:bookmarkStart w:id="333" w:name="_Toc184314456"/>
      <w:bookmarkEnd w:id="333"/>
      <w:bookmarkStart w:id="334" w:name="_Toc184312130"/>
      <w:bookmarkEnd w:id="334"/>
      <w:bookmarkStart w:id="335" w:name="_Toc184308053"/>
      <w:bookmarkEnd w:id="335"/>
      <w:bookmarkStart w:id="336" w:name="_Toc184312100"/>
      <w:bookmarkEnd w:id="336"/>
      <w:bookmarkStart w:id="337" w:name="_Toc184310340"/>
      <w:bookmarkEnd w:id="337"/>
      <w:bookmarkStart w:id="338" w:name="_Toc184314460"/>
      <w:bookmarkEnd w:id="338"/>
      <w:bookmarkStart w:id="339" w:name="_Toc184312109"/>
      <w:bookmarkEnd w:id="339"/>
      <w:bookmarkStart w:id="340" w:name="_Toc184312117"/>
      <w:bookmarkEnd w:id="340"/>
      <w:bookmarkStart w:id="341" w:name="_Toc184314430"/>
      <w:bookmarkEnd w:id="341"/>
      <w:bookmarkStart w:id="342" w:name="_Toc184312124"/>
      <w:bookmarkEnd w:id="342"/>
      <w:bookmarkStart w:id="343" w:name="_Toc184313285"/>
      <w:bookmarkEnd w:id="343"/>
      <w:bookmarkStart w:id="344" w:name="_Toc184314444"/>
      <w:bookmarkEnd w:id="344"/>
      <w:bookmarkStart w:id="345" w:name="_Toc184312113"/>
      <w:bookmarkEnd w:id="345"/>
      <w:bookmarkStart w:id="346" w:name="_Toc184314422"/>
      <w:bookmarkEnd w:id="346"/>
      <w:bookmarkStart w:id="347" w:name="_Toc184310325"/>
      <w:bookmarkEnd w:id="347"/>
      <w:bookmarkStart w:id="348" w:name="_Toc184314471"/>
      <w:bookmarkEnd w:id="348"/>
      <w:bookmarkStart w:id="349" w:name="_Toc184313269"/>
      <w:bookmarkEnd w:id="349"/>
      <w:bookmarkStart w:id="350" w:name="_Toc184310315"/>
      <w:bookmarkEnd w:id="350"/>
      <w:bookmarkStart w:id="351" w:name="_Toc184310284"/>
      <w:bookmarkEnd w:id="351"/>
      <w:bookmarkStart w:id="352" w:name="_Toc184314443"/>
      <w:bookmarkEnd w:id="352"/>
      <w:bookmarkStart w:id="353" w:name="_Toc184312108"/>
      <w:bookmarkEnd w:id="353"/>
      <w:bookmarkStart w:id="354" w:name="_Toc184314461"/>
      <w:bookmarkEnd w:id="354"/>
      <w:bookmarkStart w:id="355" w:name="_Toc184313276"/>
      <w:bookmarkEnd w:id="355"/>
      <w:bookmarkStart w:id="356" w:name="_Toc184313265"/>
      <w:bookmarkEnd w:id="356"/>
      <w:bookmarkStart w:id="357" w:name="_Toc184312076"/>
      <w:bookmarkEnd w:id="357"/>
      <w:bookmarkStart w:id="358" w:name="_Toc184310318"/>
      <w:bookmarkEnd w:id="358"/>
      <w:bookmarkStart w:id="359" w:name="_Toc184314454"/>
      <w:bookmarkEnd w:id="359"/>
      <w:bookmarkStart w:id="360" w:name="_Toc184310341"/>
      <w:bookmarkEnd w:id="360"/>
      <w:bookmarkStart w:id="361" w:name="_Toc184312105"/>
      <w:bookmarkEnd w:id="361"/>
      <w:bookmarkStart w:id="362" w:name="_Toc184314468"/>
      <w:bookmarkEnd w:id="362"/>
      <w:bookmarkStart w:id="363" w:name="_Toc184314458"/>
      <w:bookmarkEnd w:id="363"/>
      <w:bookmarkStart w:id="364" w:name="_Toc184312072"/>
      <w:bookmarkEnd w:id="364"/>
      <w:bookmarkStart w:id="365" w:name="_Toc184313290"/>
      <w:bookmarkEnd w:id="365"/>
      <w:bookmarkStart w:id="366" w:name="_Toc184310312"/>
      <w:bookmarkEnd w:id="366"/>
      <w:bookmarkStart w:id="367" w:name="_Toc184310299"/>
      <w:bookmarkEnd w:id="367"/>
      <w:bookmarkStart w:id="368" w:name="_Toc184314436"/>
      <w:bookmarkEnd w:id="368"/>
      <w:bookmarkStart w:id="369" w:name="_Toc184313270"/>
      <w:bookmarkEnd w:id="369"/>
      <w:bookmarkStart w:id="370" w:name="_Toc184308098"/>
      <w:bookmarkEnd w:id="370"/>
      <w:bookmarkStart w:id="371" w:name="_Toc184312127"/>
      <w:bookmarkEnd w:id="371"/>
      <w:bookmarkStart w:id="372" w:name="_Toc184308049"/>
      <w:bookmarkEnd w:id="372"/>
      <w:bookmarkStart w:id="373" w:name="_Toc184312071"/>
      <w:bookmarkEnd w:id="373"/>
      <w:bookmarkStart w:id="374" w:name="_Toc184314441"/>
      <w:bookmarkEnd w:id="374"/>
      <w:bookmarkStart w:id="375" w:name="_Toc184310334"/>
      <w:bookmarkEnd w:id="375"/>
      <w:bookmarkStart w:id="376" w:name="_Toc184308107"/>
      <w:bookmarkEnd w:id="376"/>
      <w:bookmarkStart w:id="377" w:name="_Toc184308057"/>
      <w:bookmarkEnd w:id="377"/>
      <w:bookmarkStart w:id="378" w:name="_Toc184310332"/>
      <w:bookmarkEnd w:id="378"/>
      <w:bookmarkStart w:id="379" w:name="_Toc184314437"/>
      <w:bookmarkEnd w:id="379"/>
      <w:bookmarkStart w:id="380" w:name="_Toc184312087"/>
      <w:bookmarkEnd w:id="380"/>
      <w:bookmarkStart w:id="381" w:name="_Toc184314465"/>
      <w:bookmarkEnd w:id="381"/>
      <w:bookmarkStart w:id="382" w:name="_Toc184312070"/>
      <w:bookmarkEnd w:id="382"/>
      <w:bookmarkStart w:id="383" w:name="_Toc184312099"/>
      <w:bookmarkEnd w:id="383"/>
      <w:bookmarkStart w:id="384" w:name="_Toc184313298"/>
      <w:bookmarkEnd w:id="384"/>
      <w:bookmarkStart w:id="385" w:name="_Toc184313280"/>
      <w:bookmarkEnd w:id="385"/>
      <w:bookmarkStart w:id="386" w:name="_Toc184308072"/>
      <w:bookmarkEnd w:id="386"/>
      <w:bookmarkStart w:id="387" w:name="_Toc184314420"/>
      <w:bookmarkEnd w:id="387"/>
      <w:bookmarkStart w:id="388" w:name="_Toc184313309"/>
      <w:bookmarkEnd w:id="388"/>
      <w:bookmarkStart w:id="389" w:name="_Toc184308088"/>
      <w:bookmarkEnd w:id="389"/>
      <w:bookmarkStart w:id="390" w:name="_Toc184310272"/>
      <w:bookmarkEnd w:id="390"/>
      <w:bookmarkStart w:id="391" w:name="_Toc184313275"/>
      <w:bookmarkEnd w:id="391"/>
      <w:bookmarkStart w:id="392" w:name="_Toc184310276"/>
      <w:bookmarkEnd w:id="392"/>
      <w:bookmarkStart w:id="393" w:name="_Toc184310310"/>
      <w:bookmarkEnd w:id="393"/>
      <w:bookmarkStart w:id="394" w:name="_Toc184310301"/>
      <w:bookmarkEnd w:id="394"/>
      <w:bookmarkStart w:id="395" w:name="_Toc184312134"/>
      <w:bookmarkEnd w:id="395"/>
      <w:bookmarkStart w:id="396" w:name="_Toc184313279"/>
      <w:bookmarkEnd w:id="396"/>
      <w:bookmarkStart w:id="397" w:name="_Toc184312119"/>
      <w:bookmarkEnd w:id="397"/>
      <w:r>
        <w:rPr>
          <w:rFonts w:hint="eastAsia" w:ascii="宋体" w:hAnsi="宋体" w:eastAsia="宋体" w:cs="宋体"/>
          <w:color w:val="auto"/>
          <w:sz w:val="44"/>
          <w:szCs w:val="44"/>
        </w:rPr>
        <w:t xml:space="preserve"> 评标办法</w:t>
      </w:r>
    </w:p>
    <w:p w14:paraId="103D0291">
      <w:pPr>
        <w:numPr>
          <w:ilvl w:val="0"/>
          <w:numId w:val="0"/>
        </w:numPr>
        <w:rPr>
          <w:rFonts w:hint="eastAsia"/>
          <w:color w:val="auto"/>
        </w:rPr>
      </w:pPr>
    </w:p>
    <w:p w14:paraId="6911EC5A">
      <w:pPr>
        <w:snapToGrid w:val="0"/>
        <w:spacing w:line="360" w:lineRule="auto"/>
        <w:ind w:firstLine="482" w:firstLineChars="200"/>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评标办法前附表</w:t>
      </w:r>
    </w:p>
    <w:p w14:paraId="65638C89">
      <w:pPr>
        <w:snapToGrid w:val="0"/>
        <w:spacing w:line="360" w:lineRule="auto"/>
        <w:ind w:firstLine="482" w:firstLineChars="200"/>
        <w:jc w:val="left"/>
        <w:rPr>
          <w:rFonts w:hint="eastAsia" w:ascii="宋体" w:hAnsi="宋体" w:eastAsia="宋体" w:cs="宋体"/>
          <w:color w:val="auto"/>
          <w:sz w:val="24"/>
          <w:szCs w:val="24"/>
        </w:rPr>
      </w:pPr>
      <w:r>
        <w:rPr>
          <w:rFonts w:hint="eastAsia" w:ascii="宋体" w:hAnsi="宋体" w:eastAsia="宋体" w:cs="宋体"/>
          <w:b/>
          <w:color w:val="auto"/>
          <w:sz w:val="24"/>
          <w:szCs w:val="24"/>
        </w:rPr>
        <w:t>本次评标采用综合评分法，总分为100分。</w:t>
      </w:r>
      <w:r>
        <w:rPr>
          <w:rFonts w:hint="eastAsia" w:ascii="宋体" w:hAnsi="宋体" w:eastAsia="宋体" w:cs="宋体"/>
          <w:color w:val="auto"/>
          <w:sz w:val="24"/>
          <w:szCs w:val="24"/>
        </w:rPr>
        <w:t>合格投标人的评标得分为各项目汇总得分，中标候选资格按评标得分高低顺序排列，得分相同的，按投标报价得分高低顺序排列；得分且投标报价相同的，按技术指标优劣顺序排列。排名第一的投标人为第一中标候选人。各投标人的综合得分为：商务</w:t>
      </w:r>
      <w:r>
        <w:rPr>
          <w:rFonts w:hint="eastAsia" w:ascii="宋体" w:hAnsi="宋体" w:cs="宋体"/>
          <w:color w:val="auto"/>
          <w:sz w:val="24"/>
          <w:szCs w:val="24"/>
          <w:lang w:eastAsia="zh-CN"/>
        </w:rPr>
        <w:t>资信</w:t>
      </w:r>
      <w:r>
        <w:rPr>
          <w:rFonts w:hint="eastAsia" w:ascii="宋体" w:hAnsi="宋体" w:eastAsia="宋体" w:cs="宋体"/>
          <w:color w:val="auto"/>
          <w:sz w:val="24"/>
          <w:szCs w:val="24"/>
        </w:rPr>
        <w:t>技术得分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90分）</w:t>
      </w:r>
      <w:r>
        <w:rPr>
          <w:rFonts w:hint="eastAsia" w:ascii="宋体" w:hAnsi="宋体" w:cs="宋体"/>
          <w:color w:val="auto"/>
          <w:sz w:val="24"/>
          <w:szCs w:val="24"/>
          <w:lang w:val="en-US" w:eastAsia="zh-CN"/>
        </w:rPr>
        <w:t>+</w:t>
      </w:r>
      <w:r>
        <w:rPr>
          <w:rFonts w:hint="eastAsia" w:ascii="宋体" w:hAnsi="宋体" w:eastAsia="宋体" w:cs="宋体"/>
          <w:color w:val="auto"/>
          <w:sz w:val="24"/>
          <w:szCs w:val="24"/>
        </w:rPr>
        <w:t>投标价格得分</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10分）</w:t>
      </w:r>
      <w:r>
        <w:rPr>
          <w:rFonts w:hint="eastAsia" w:ascii="宋体" w:hAnsi="宋体" w:eastAsia="宋体" w:cs="宋体"/>
          <w:color w:val="auto"/>
          <w:sz w:val="24"/>
          <w:szCs w:val="24"/>
        </w:rPr>
        <w:t>。评分过程中采用四舍五入法，并保留小数</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位。</w:t>
      </w:r>
    </w:p>
    <w:p w14:paraId="513C62AE">
      <w:pPr>
        <w:widowControl/>
        <w:numPr>
          <w:ilvl w:val="-1"/>
          <w:numId w:val="0"/>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商务</w:t>
      </w:r>
      <w:r>
        <w:rPr>
          <w:rFonts w:hint="eastAsia" w:ascii="宋体" w:hAnsi="宋体" w:cs="宋体"/>
          <w:b/>
          <w:bCs/>
          <w:color w:val="auto"/>
          <w:sz w:val="24"/>
          <w:szCs w:val="24"/>
          <w:highlight w:val="none"/>
          <w:lang w:eastAsia="zh-CN"/>
        </w:rPr>
        <w:t>资信</w:t>
      </w:r>
      <w:r>
        <w:rPr>
          <w:rFonts w:hint="eastAsia" w:ascii="宋体" w:hAnsi="宋体" w:eastAsia="宋体" w:cs="宋体"/>
          <w:b/>
          <w:bCs/>
          <w:color w:val="auto"/>
          <w:sz w:val="24"/>
          <w:szCs w:val="24"/>
          <w:highlight w:val="none"/>
        </w:rPr>
        <w:t>技术部分（</w:t>
      </w:r>
      <w:r>
        <w:rPr>
          <w:rFonts w:hint="eastAsia" w:ascii="宋体" w:hAnsi="宋体" w:eastAsia="宋体" w:cs="宋体"/>
          <w:b/>
          <w:bCs/>
          <w:color w:val="auto"/>
          <w:sz w:val="24"/>
          <w:szCs w:val="24"/>
          <w:highlight w:val="none"/>
          <w:lang w:val="en-US" w:eastAsia="zh-CN"/>
        </w:rPr>
        <w:t>90</w:t>
      </w:r>
      <w:r>
        <w:rPr>
          <w:rFonts w:hint="eastAsia" w:ascii="宋体" w:hAnsi="宋体" w:eastAsia="宋体" w:cs="宋体"/>
          <w:b/>
          <w:bCs/>
          <w:color w:val="auto"/>
          <w:sz w:val="24"/>
          <w:szCs w:val="24"/>
          <w:highlight w:val="none"/>
        </w:rPr>
        <w:t>分）</w:t>
      </w:r>
      <w:r>
        <w:rPr>
          <w:rFonts w:hint="eastAsia" w:ascii="宋体" w:hAnsi="宋体" w:cs="宋体"/>
          <w:b/>
          <w:bCs/>
          <w:color w:val="auto"/>
          <w:sz w:val="24"/>
          <w:szCs w:val="24"/>
          <w:highlight w:val="none"/>
          <w:lang w:eastAsia="zh-CN"/>
        </w:rPr>
        <w:t>：</w:t>
      </w:r>
    </w:p>
    <w:tbl>
      <w:tblPr>
        <w:tblStyle w:val="62"/>
        <w:tblW w:w="9956" w:type="dxa"/>
        <w:tblInd w:w="-7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26"/>
        <w:gridCol w:w="1812"/>
        <w:gridCol w:w="5412"/>
        <w:gridCol w:w="999"/>
        <w:gridCol w:w="807"/>
      </w:tblGrid>
      <w:tr w14:paraId="1233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CF096">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A96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评分类型</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322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评分细则</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D59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主观分/客观分属性</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225C5">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分值/权重</w:t>
            </w:r>
          </w:p>
        </w:tc>
      </w:tr>
      <w:tr w14:paraId="4DB28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3DB40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3F20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Segoe UI" w:hAnsi="Segoe UI" w:eastAsia="宋体" w:cs="Segoe UI"/>
                <w:i w:val="0"/>
                <w:iCs w:val="0"/>
                <w:caps w:val="0"/>
                <w:spacing w:val="0"/>
                <w:sz w:val="24"/>
                <w:szCs w:val="24"/>
                <w:shd w:val="clear" w:fill="FFFFFF"/>
                <w:lang w:eastAsia="zh-CN"/>
              </w:rPr>
              <w:t>弘临思政学院展馆</w:t>
            </w:r>
            <w:r>
              <w:rPr>
                <w:rFonts w:hint="eastAsia" w:ascii="Segoe UI" w:hAnsi="Segoe UI" w:cs="Segoe UI"/>
                <w:i w:val="0"/>
                <w:iCs w:val="0"/>
                <w:caps w:val="0"/>
                <w:spacing w:val="0"/>
                <w:sz w:val="24"/>
                <w:szCs w:val="24"/>
                <w:shd w:val="clear" w:fill="FFFFFF"/>
                <w:lang w:eastAsia="zh-CN"/>
              </w:rPr>
              <w:t>的</w:t>
            </w:r>
            <w:r>
              <w:rPr>
                <w:rFonts w:hint="eastAsia" w:ascii="宋体" w:hAnsi="宋体" w:eastAsia="宋体" w:cs="宋体"/>
                <w:i w:val="0"/>
                <w:iCs w:val="0"/>
                <w:color w:val="000000"/>
                <w:kern w:val="0"/>
                <w:sz w:val="24"/>
                <w:szCs w:val="24"/>
                <w:u w:val="none"/>
                <w:lang w:val="en-US" w:eastAsia="zh-CN" w:bidi="ar"/>
              </w:rPr>
              <w:t>情况分析(供应商需结合学校实际建设情况，立足实际分析)</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23F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（1）根据对本项目</w:t>
            </w:r>
            <w:r>
              <w:rPr>
                <w:rFonts w:hint="eastAsia" w:ascii="Segoe UI" w:hAnsi="Segoe UI" w:eastAsia="宋体" w:cs="Segoe UI"/>
                <w:i w:val="0"/>
                <w:iCs w:val="0"/>
                <w:caps w:val="0"/>
                <w:spacing w:val="0"/>
                <w:sz w:val="24"/>
                <w:szCs w:val="24"/>
                <w:shd w:val="clear" w:fill="FFFFFF"/>
                <w:lang w:eastAsia="zh-CN"/>
              </w:rPr>
              <w:t>弘临思政学院展馆</w:t>
            </w:r>
            <w:r>
              <w:rPr>
                <w:rFonts w:hint="eastAsia" w:ascii="宋体" w:hAnsi="宋体" w:eastAsia="宋体" w:cs="宋体"/>
                <w:i w:val="0"/>
                <w:iCs w:val="0"/>
                <w:color w:val="000000"/>
                <w:kern w:val="0"/>
                <w:sz w:val="24"/>
                <w:szCs w:val="24"/>
                <w:u w:val="none"/>
                <w:lang w:val="en-US" w:eastAsia="zh-CN" w:bidi="ar"/>
              </w:rPr>
              <w:t>现状的熟悉情况，</w:t>
            </w:r>
            <w:r>
              <w:rPr>
                <w:rFonts w:hint="eastAsia" w:ascii="宋体" w:hAnsi="宋体" w:cs="宋体"/>
                <w:b w:val="0"/>
                <w:bCs/>
                <w:sz w:val="24"/>
              </w:rPr>
              <w:t>结合校园</w:t>
            </w:r>
            <w:r>
              <w:rPr>
                <w:rFonts w:hint="eastAsia" w:ascii="宋体" w:hAnsi="宋体" w:cs="宋体"/>
                <w:b w:val="0"/>
                <w:bCs/>
                <w:sz w:val="24"/>
                <w:lang w:val="en-US" w:eastAsia="zh-CN"/>
              </w:rPr>
              <w:t>思政教育</w:t>
            </w:r>
            <w:r>
              <w:rPr>
                <w:rFonts w:hint="eastAsia" w:ascii="宋体" w:hAnsi="宋体" w:cs="宋体"/>
                <w:b w:val="0"/>
                <w:bCs/>
                <w:sz w:val="24"/>
              </w:rPr>
              <w:t>建设的整体规划和发展方向，明确校园</w:t>
            </w:r>
            <w:r>
              <w:rPr>
                <w:rFonts w:hint="eastAsia" w:ascii="宋体" w:hAnsi="宋体" w:cs="宋体"/>
                <w:b w:val="0"/>
                <w:bCs/>
                <w:sz w:val="24"/>
                <w:lang w:val="en-US" w:eastAsia="zh-CN"/>
              </w:rPr>
              <w:t>思政教育</w:t>
            </w:r>
            <w:r>
              <w:rPr>
                <w:rFonts w:hint="eastAsia" w:ascii="宋体" w:hAnsi="宋体" w:cs="宋体"/>
                <w:b w:val="0"/>
                <w:bCs/>
                <w:sz w:val="24"/>
              </w:rPr>
              <w:t>建设目标和愿景</w:t>
            </w:r>
            <w:r>
              <w:rPr>
                <w:rFonts w:hint="eastAsia" w:ascii="宋体" w:hAnsi="宋体" w:cs="宋体"/>
                <w:b w:val="0"/>
                <w:bCs/>
                <w:sz w:val="24"/>
                <w:lang w:eastAsia="zh-CN"/>
              </w:rPr>
              <w:t>，</w:t>
            </w:r>
            <w:r>
              <w:rPr>
                <w:rFonts w:hint="eastAsia" w:ascii="宋体" w:hAnsi="宋体" w:eastAsia="宋体" w:cs="宋体"/>
                <w:i w:val="0"/>
                <w:iCs w:val="0"/>
                <w:color w:val="000000"/>
                <w:kern w:val="0"/>
                <w:sz w:val="24"/>
                <w:szCs w:val="24"/>
                <w:u w:val="none"/>
                <w:lang w:val="en-US" w:eastAsia="zh-CN" w:bidi="ar"/>
              </w:rPr>
              <w:t>提供分析；（内容全面、准确、合理得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DB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E26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r>
      <w:tr w14:paraId="66D7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47F351">
            <w:pPr>
              <w:spacing w:line="360" w:lineRule="auto"/>
              <w:jc w:val="center"/>
              <w:rPr>
                <w:rFonts w:hint="eastAsia" w:ascii="宋体" w:hAnsi="宋体" w:eastAsia="宋体" w:cs="宋体"/>
                <w:i w:val="0"/>
                <w:iCs w:val="0"/>
                <w:color w:val="000000"/>
                <w:sz w:val="24"/>
                <w:szCs w:val="24"/>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B50457">
            <w:pPr>
              <w:spacing w:line="360" w:lineRule="auto"/>
              <w:jc w:val="center"/>
              <w:rPr>
                <w:rFonts w:hint="eastAsia" w:ascii="宋体" w:hAnsi="宋体" w:eastAsia="宋体" w:cs="宋体"/>
                <w:i w:val="0"/>
                <w:iCs w:val="0"/>
                <w:color w:val="000000"/>
                <w:sz w:val="24"/>
                <w:szCs w:val="24"/>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2BF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（2）了解并踏勘项目现场，能够清楚说明情况、分析针对本项目实施过程中重点与难点；（内容全面、准确、合理得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FEB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3F7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r>
      <w:tr w14:paraId="3054D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F0519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61AA2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大纲撰写</w:t>
            </w:r>
            <w:r>
              <w:rPr>
                <w:rFonts w:hint="eastAsia" w:ascii="宋体" w:hAnsi="宋体" w:eastAsia="宋体" w:cs="宋体"/>
                <w:i w:val="0"/>
                <w:iCs w:val="0"/>
                <w:color w:val="000000"/>
                <w:kern w:val="0"/>
                <w:sz w:val="24"/>
                <w:szCs w:val="24"/>
                <w:u w:val="none"/>
                <w:lang w:val="en-US" w:eastAsia="zh-CN" w:bidi="ar"/>
              </w:rPr>
              <w:t>(供应商需结合学校</w:t>
            </w:r>
            <w:r>
              <w:rPr>
                <w:rFonts w:hint="eastAsia" w:ascii="宋体" w:hAnsi="宋体" w:cs="宋体"/>
                <w:i w:val="0"/>
                <w:iCs w:val="0"/>
                <w:color w:val="000000"/>
                <w:kern w:val="0"/>
                <w:sz w:val="24"/>
                <w:szCs w:val="24"/>
                <w:u w:val="none"/>
                <w:lang w:val="en-US" w:eastAsia="zh-CN" w:bidi="ar"/>
              </w:rPr>
              <w:t>思政教育建设</w:t>
            </w:r>
            <w:r>
              <w:rPr>
                <w:rFonts w:hint="eastAsia" w:ascii="宋体" w:hAnsi="宋体" w:eastAsia="宋体" w:cs="宋体"/>
                <w:i w:val="0"/>
                <w:iCs w:val="0"/>
                <w:color w:val="000000"/>
                <w:kern w:val="0"/>
                <w:sz w:val="24"/>
                <w:szCs w:val="24"/>
                <w:u w:val="none"/>
                <w:lang w:val="en-US" w:eastAsia="zh-CN" w:bidi="ar"/>
              </w:rPr>
              <w:t>实际情况，立足学校现有文化价值体系)</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4345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b w:val="0"/>
                <w:bCs/>
                <w:sz w:val="24"/>
              </w:rPr>
              <w:t>大纲中校园</w:t>
            </w:r>
            <w:r>
              <w:rPr>
                <w:rFonts w:hint="eastAsia" w:ascii="宋体" w:hAnsi="宋体" w:cs="宋体"/>
                <w:b w:val="0"/>
                <w:bCs/>
                <w:sz w:val="24"/>
                <w:lang w:val="en-US" w:eastAsia="zh-CN"/>
              </w:rPr>
              <w:t>思政教育</w:t>
            </w:r>
            <w:r>
              <w:rPr>
                <w:rFonts w:hint="eastAsia" w:ascii="宋体" w:hAnsi="宋体" w:cs="宋体"/>
                <w:b w:val="0"/>
                <w:bCs/>
                <w:sz w:val="24"/>
              </w:rPr>
              <w:t>建设</w:t>
            </w:r>
            <w:r>
              <w:rPr>
                <w:rFonts w:hint="eastAsia" w:ascii="宋体" w:hAnsi="宋体" w:cs="宋体"/>
                <w:b w:val="0"/>
                <w:bCs/>
                <w:sz w:val="24"/>
                <w:lang w:val="en-US" w:eastAsia="zh-CN"/>
              </w:rPr>
              <w:t>的</w:t>
            </w:r>
            <w:r>
              <w:rPr>
                <w:rFonts w:hint="eastAsia" w:ascii="宋体" w:hAnsi="宋体" w:cs="宋体"/>
                <w:b w:val="0"/>
                <w:bCs/>
                <w:sz w:val="24"/>
              </w:rPr>
              <w:t>内涵、特色、构建方式、实施计划等方面内容</w:t>
            </w:r>
            <w:r>
              <w:rPr>
                <w:rFonts w:hint="eastAsia" w:ascii="宋体" w:hAnsi="宋体" w:eastAsia="宋体" w:cs="宋体"/>
                <w:i w:val="0"/>
                <w:iCs w:val="0"/>
                <w:color w:val="000000"/>
                <w:kern w:val="0"/>
                <w:sz w:val="24"/>
                <w:szCs w:val="24"/>
                <w:u w:val="none"/>
                <w:lang w:val="en-US" w:eastAsia="zh-CN" w:bidi="ar"/>
              </w:rPr>
              <w:t>（内容全面、准确、合理得6分；内容部分全面、准确、合理得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F7BF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CAA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FB7C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C430B5">
            <w:pPr>
              <w:spacing w:line="360" w:lineRule="auto"/>
              <w:jc w:val="center"/>
              <w:rPr>
                <w:rFonts w:hint="eastAsia" w:ascii="宋体" w:hAnsi="宋体" w:eastAsia="宋体" w:cs="宋体"/>
                <w:i w:val="0"/>
                <w:iCs w:val="0"/>
                <w:color w:val="000000"/>
                <w:sz w:val="24"/>
                <w:szCs w:val="24"/>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76122">
            <w:pPr>
              <w:spacing w:line="360" w:lineRule="auto"/>
              <w:jc w:val="center"/>
              <w:rPr>
                <w:rFonts w:hint="eastAsia" w:ascii="宋体" w:hAnsi="宋体" w:eastAsia="宋体" w:cs="宋体"/>
                <w:i w:val="0"/>
                <w:iCs w:val="0"/>
                <w:color w:val="000000"/>
                <w:sz w:val="24"/>
                <w:szCs w:val="24"/>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90152">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(2)主题清晰，特色鲜明，方案具有</w:t>
            </w:r>
            <w:r>
              <w:rPr>
                <w:rFonts w:hint="eastAsia" w:ascii="宋体" w:hAnsi="宋体" w:cs="宋体"/>
                <w:i w:val="0"/>
                <w:iCs w:val="0"/>
                <w:color w:val="000000"/>
                <w:kern w:val="0"/>
                <w:sz w:val="24"/>
                <w:szCs w:val="24"/>
                <w:u w:val="none"/>
                <w:lang w:val="en-US" w:eastAsia="zh-CN" w:bidi="ar"/>
              </w:rPr>
              <w:t>临平</w:t>
            </w:r>
            <w:r>
              <w:rPr>
                <w:rFonts w:hint="eastAsia" w:ascii="宋体" w:hAnsi="宋体" w:eastAsia="宋体" w:cs="宋体"/>
                <w:i w:val="0"/>
                <w:iCs w:val="0"/>
                <w:color w:val="000000"/>
                <w:kern w:val="0"/>
                <w:sz w:val="24"/>
                <w:szCs w:val="24"/>
                <w:u w:val="none"/>
                <w:lang w:val="en-US" w:eastAsia="zh-CN" w:bidi="ar"/>
              </w:rPr>
              <w:t>文化底蕴，能够呈现艺术韵味，展现文化底蕴和教育效果；（内容全面、准确、合理得6分；内容部分全面、准确、合理得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45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169A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4DEC5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E4FB1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B111E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空间规划(供应商需结合现场情况，充分利用空间)</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21D5">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(1)设计方案紧紧围绕</w:t>
            </w:r>
            <w:r>
              <w:rPr>
                <w:rFonts w:hint="eastAsia" w:ascii="宋体" w:hAnsi="宋体" w:cs="宋体"/>
                <w:b w:val="0"/>
                <w:bCs/>
                <w:sz w:val="24"/>
                <w:lang w:val="en-US" w:eastAsia="zh-CN"/>
              </w:rPr>
              <w:t>临平区</w:t>
            </w:r>
            <w:r>
              <w:rPr>
                <w:rFonts w:hint="eastAsia" w:ascii="宋体" w:hAnsi="宋体" w:cs="宋体"/>
                <w:b w:val="0"/>
                <w:bCs/>
                <w:sz w:val="24"/>
              </w:rPr>
              <w:t>校园</w:t>
            </w:r>
            <w:r>
              <w:rPr>
                <w:rFonts w:hint="eastAsia" w:ascii="宋体" w:hAnsi="宋体" w:cs="宋体"/>
                <w:b w:val="0"/>
                <w:bCs/>
                <w:sz w:val="24"/>
                <w:lang w:val="en-US" w:eastAsia="zh-CN"/>
              </w:rPr>
              <w:t>思政教育</w:t>
            </w:r>
            <w:r>
              <w:rPr>
                <w:rFonts w:hint="eastAsia" w:ascii="宋体" w:hAnsi="宋体" w:cs="宋体"/>
                <w:b w:val="0"/>
                <w:bCs/>
                <w:sz w:val="24"/>
              </w:rPr>
              <w:t>建设等方面进行整体设计</w:t>
            </w:r>
            <w:r>
              <w:rPr>
                <w:rFonts w:hint="eastAsia" w:ascii="宋体" w:hAnsi="宋体" w:eastAsia="宋体" w:cs="宋体"/>
                <w:i w:val="0"/>
                <w:iCs w:val="0"/>
                <w:color w:val="000000"/>
                <w:kern w:val="0"/>
                <w:sz w:val="24"/>
                <w:szCs w:val="24"/>
                <w:u w:val="none"/>
                <w:lang w:val="en-US" w:eastAsia="zh-CN" w:bidi="ar"/>
              </w:rPr>
              <w:t>，合理布局。能够充分体现空间的个性化、整体化、现代化的标准。（内容全面、准确、合理得6分；内容部分全面、准确、合理得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0804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325F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2B4D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6EBC4C">
            <w:pPr>
              <w:spacing w:line="360" w:lineRule="auto"/>
              <w:jc w:val="center"/>
              <w:rPr>
                <w:rFonts w:hint="eastAsia" w:ascii="宋体" w:hAnsi="宋体" w:eastAsia="宋体" w:cs="宋体"/>
                <w:i w:val="0"/>
                <w:iCs w:val="0"/>
                <w:color w:val="000000"/>
                <w:sz w:val="24"/>
                <w:szCs w:val="24"/>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EB07F6">
            <w:pPr>
              <w:spacing w:line="360" w:lineRule="auto"/>
              <w:jc w:val="center"/>
              <w:rPr>
                <w:rFonts w:hint="eastAsia" w:ascii="宋体" w:hAnsi="宋体" w:eastAsia="宋体" w:cs="宋体"/>
                <w:i w:val="0"/>
                <w:iCs w:val="0"/>
                <w:color w:val="000000"/>
                <w:sz w:val="24"/>
                <w:szCs w:val="24"/>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D557">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b w:val="0"/>
                <w:bCs/>
                <w:sz w:val="24"/>
              </w:rPr>
              <w:t>为</w:t>
            </w:r>
            <w:r>
              <w:rPr>
                <w:rFonts w:hint="eastAsia" w:ascii="宋体" w:hAnsi="宋体" w:cs="宋体"/>
                <w:b w:val="0"/>
                <w:bCs/>
                <w:sz w:val="24"/>
                <w:lang w:val="en-US" w:eastAsia="zh-CN"/>
              </w:rPr>
              <w:t>更好地满足</w:t>
            </w:r>
            <w:r>
              <w:rPr>
                <w:rFonts w:hint="eastAsia" w:ascii="宋体" w:hAnsi="宋体" w:cs="宋体"/>
                <w:b w:val="0"/>
                <w:bCs/>
                <w:sz w:val="24"/>
              </w:rPr>
              <w:t>校园</w:t>
            </w:r>
            <w:r>
              <w:rPr>
                <w:rFonts w:hint="eastAsia" w:ascii="宋体" w:hAnsi="宋体" w:cs="宋体"/>
                <w:b w:val="0"/>
                <w:bCs/>
                <w:sz w:val="24"/>
                <w:lang w:val="en-US" w:eastAsia="zh-CN"/>
              </w:rPr>
              <w:t>思政教育</w:t>
            </w:r>
            <w:r>
              <w:rPr>
                <w:rFonts w:hint="eastAsia" w:ascii="宋体" w:hAnsi="宋体" w:cs="宋体"/>
                <w:b w:val="0"/>
                <w:bCs/>
                <w:sz w:val="24"/>
              </w:rPr>
              <w:t>建设，对整体色系</w:t>
            </w:r>
            <w:r>
              <w:rPr>
                <w:rFonts w:hint="eastAsia" w:ascii="宋体" w:hAnsi="宋体" w:cs="宋体"/>
                <w:b w:val="0"/>
                <w:bCs/>
                <w:sz w:val="24"/>
                <w:lang w:eastAsia="zh-CN"/>
              </w:rPr>
              <w:t>、</w:t>
            </w:r>
            <w:r>
              <w:rPr>
                <w:rFonts w:hint="eastAsia" w:ascii="宋体" w:hAnsi="宋体" w:cs="宋体"/>
                <w:b w:val="0"/>
                <w:bCs/>
                <w:sz w:val="24"/>
                <w:lang w:val="en-US" w:eastAsia="zh-CN"/>
              </w:rPr>
              <w:t>功能使用</w:t>
            </w:r>
            <w:r>
              <w:rPr>
                <w:rFonts w:hint="eastAsia" w:ascii="宋体" w:hAnsi="宋体" w:cs="宋体"/>
                <w:b w:val="0"/>
                <w:bCs/>
                <w:sz w:val="24"/>
              </w:rPr>
              <w:t>和文化空间上也需结合整体建筑风格进行延伸和突破</w:t>
            </w:r>
            <w:r>
              <w:rPr>
                <w:rFonts w:hint="eastAsia" w:ascii="宋体" w:hAnsi="宋体" w:eastAsia="宋体" w:cs="宋体"/>
                <w:i w:val="0"/>
                <w:iCs w:val="0"/>
                <w:color w:val="000000"/>
                <w:kern w:val="0"/>
                <w:sz w:val="24"/>
                <w:szCs w:val="24"/>
                <w:u w:val="none"/>
                <w:lang w:val="en-US" w:eastAsia="zh-CN" w:bidi="ar"/>
              </w:rPr>
              <w:t>。（内容全面、准确、合理得4分；内容部分全面、准确、合理得2分；内容不全面得1分；未提供或不合理的不得分。）</w:t>
            </w:r>
          </w:p>
        </w:tc>
        <w:tc>
          <w:tcPr>
            <w:tcW w:w="9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288A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839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9CEE9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99603D">
            <w:pPr>
              <w:spacing w:line="360" w:lineRule="auto"/>
              <w:jc w:val="center"/>
              <w:rPr>
                <w:rFonts w:hint="eastAsia" w:ascii="宋体" w:hAnsi="宋体" w:eastAsia="宋体" w:cs="宋体"/>
                <w:i w:val="0"/>
                <w:iCs w:val="0"/>
                <w:color w:val="000000"/>
                <w:sz w:val="24"/>
                <w:szCs w:val="24"/>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992224">
            <w:pPr>
              <w:spacing w:line="360" w:lineRule="auto"/>
              <w:jc w:val="center"/>
              <w:rPr>
                <w:rFonts w:hint="eastAsia" w:ascii="宋体" w:hAnsi="宋体" w:eastAsia="宋体" w:cs="宋体"/>
                <w:i w:val="0"/>
                <w:iCs w:val="0"/>
                <w:color w:val="000000"/>
                <w:sz w:val="24"/>
                <w:szCs w:val="24"/>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6BB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(3)设计应体现精致、大气、安全、</w:t>
            </w:r>
            <w:r>
              <w:rPr>
                <w:rFonts w:hint="eastAsia" w:ascii="宋体" w:hAnsi="宋体" w:cs="宋体"/>
                <w:i w:val="0"/>
                <w:iCs w:val="0"/>
                <w:color w:val="000000"/>
                <w:kern w:val="0"/>
                <w:sz w:val="24"/>
                <w:szCs w:val="24"/>
                <w:u w:val="none"/>
                <w:lang w:val="en-US" w:eastAsia="zh-CN" w:bidi="ar"/>
              </w:rPr>
              <w:t>实用</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环保、</w:t>
            </w:r>
            <w:r>
              <w:rPr>
                <w:rFonts w:hint="eastAsia" w:ascii="宋体" w:hAnsi="宋体" w:eastAsia="宋体" w:cs="宋体"/>
                <w:i w:val="0"/>
                <w:iCs w:val="0"/>
                <w:color w:val="000000"/>
                <w:kern w:val="0"/>
                <w:sz w:val="24"/>
                <w:szCs w:val="24"/>
                <w:u w:val="none"/>
                <w:lang w:val="en-US" w:eastAsia="zh-CN" w:bidi="ar"/>
              </w:rPr>
              <w:t>独具特色等特点。（内容全面、准确、合理得4分；内容部分全面、准确、合理得2分；内容不全面得1分；未提供或不合理的不得分。）</w:t>
            </w:r>
          </w:p>
        </w:tc>
        <w:tc>
          <w:tcPr>
            <w:tcW w:w="9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9BC4D">
            <w:pPr>
              <w:spacing w:line="360" w:lineRule="auto"/>
              <w:jc w:val="center"/>
              <w:rPr>
                <w:rFonts w:hint="eastAsia" w:ascii="宋体" w:hAnsi="宋体" w:eastAsia="宋体" w:cs="宋体"/>
                <w:i w:val="0"/>
                <w:iCs w:val="0"/>
                <w:color w:val="000000"/>
                <w:sz w:val="24"/>
                <w:szCs w:val="24"/>
                <w:u w:val="none"/>
              </w:rPr>
            </w:pP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53FA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2A60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DD6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p>
        </w:tc>
        <w:tc>
          <w:tcPr>
            <w:tcW w:w="1812" w:type="dxa"/>
            <w:vMerge w:val="restart"/>
            <w:tcBorders>
              <w:top w:val="single" w:color="000000" w:sz="4" w:space="0"/>
              <w:left w:val="single" w:color="000000" w:sz="4" w:space="0"/>
              <w:right w:val="single" w:color="000000" w:sz="4" w:space="0"/>
            </w:tcBorders>
            <w:shd w:val="clear" w:color="auto" w:fill="auto"/>
            <w:vAlign w:val="center"/>
          </w:tcPr>
          <w:p w14:paraId="650C531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整体3D效果图方案（需根据实际空间结构设计效果图）</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B46E8">
            <w:pPr>
              <w:keepNext w:val="0"/>
              <w:keepLines w:val="0"/>
              <w:widowControl/>
              <w:suppressLineNumbers w:val="0"/>
              <w:spacing w:line="360" w:lineRule="auto"/>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2"/>
                <w:szCs w:val="22"/>
                <w:u w:val="none"/>
                <w:lang w:val="en-US" w:eastAsia="zh-CN" w:bidi="ar"/>
              </w:rPr>
              <w:t>序厅</w:t>
            </w:r>
            <w:r>
              <w:rPr>
                <w:rFonts w:hint="eastAsia" w:ascii="宋体" w:hAnsi="宋体" w:cs="宋体"/>
                <w:i w:val="0"/>
                <w:iCs w:val="0"/>
                <w:color w:val="000000"/>
                <w:kern w:val="0"/>
                <w:sz w:val="22"/>
                <w:szCs w:val="22"/>
                <w:u w:val="none"/>
                <w:lang w:val="en-US" w:eastAsia="zh-CN" w:bidi="ar"/>
              </w:rPr>
              <w:t>：</w:t>
            </w:r>
            <w:r>
              <w:rPr>
                <w:rFonts w:hint="eastAsia" w:ascii="宋体" w:hAnsi="宋体" w:eastAsia="宋体" w:cs="宋体"/>
                <w:i w:val="0"/>
                <w:iCs w:val="0"/>
                <w:color w:val="000000"/>
                <w:sz w:val="22"/>
                <w:szCs w:val="22"/>
                <w:u w:val="none"/>
                <w:lang w:val="en-US" w:eastAsia="zh-CN"/>
              </w:rPr>
              <w:t>主题文化墙</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定制展台</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定制圆形展台</w:t>
            </w:r>
            <w:r>
              <w:rPr>
                <w:rFonts w:hint="eastAsia" w:ascii="宋体" w:hAnsi="宋体" w:cs="宋体"/>
                <w:i w:val="0"/>
                <w:iCs w:val="0"/>
                <w:color w:val="000000"/>
                <w:sz w:val="22"/>
                <w:szCs w:val="22"/>
                <w:u w:val="none"/>
                <w:lang w:val="en-US" w:eastAsia="zh-CN"/>
              </w:rPr>
              <w:t>、</w:t>
            </w:r>
            <w:r>
              <w:rPr>
                <w:rFonts w:hint="eastAsia" w:ascii="宋体" w:hAnsi="宋体" w:eastAsia="宋体" w:cs="宋体"/>
                <w:i w:val="0"/>
                <w:iCs w:val="0"/>
                <w:color w:val="000000"/>
                <w:sz w:val="22"/>
                <w:szCs w:val="22"/>
                <w:u w:val="none"/>
                <w:lang w:val="en-US" w:eastAsia="zh-CN"/>
              </w:rPr>
              <w:t>定制服务台</w:t>
            </w:r>
            <w:r>
              <w:rPr>
                <w:rFonts w:hint="eastAsia" w:ascii="宋体" w:hAnsi="宋体" w:eastAsia="宋体" w:cs="宋体"/>
                <w:i w:val="0"/>
                <w:iCs w:val="0"/>
                <w:color w:val="000000"/>
                <w:kern w:val="0"/>
                <w:sz w:val="24"/>
                <w:szCs w:val="24"/>
                <w:u w:val="none"/>
                <w:lang w:val="en-US" w:eastAsia="zh-CN" w:bidi="ar"/>
              </w:rPr>
              <w:t>效果图：效果图具有美感、实用性，有机结合学校的整体建筑风格，色调搭配适宜，空间布局合理，突出空间展示的视觉冲击力。（内容全面、准确、合理得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9CF0">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C4C7">
            <w:pPr>
              <w:keepNext w:val="0"/>
              <w:keepLines w:val="0"/>
              <w:widowControl/>
              <w:suppressLineNumbers w:val="0"/>
              <w:spacing w:line="360" w:lineRule="auto"/>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6</w:t>
            </w:r>
          </w:p>
        </w:tc>
      </w:tr>
      <w:tr w14:paraId="63B62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DF7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812" w:type="dxa"/>
            <w:vMerge w:val="continue"/>
            <w:tcBorders>
              <w:left w:val="single" w:color="000000" w:sz="4" w:space="0"/>
              <w:right w:val="single" w:color="000000" w:sz="4" w:space="0"/>
            </w:tcBorders>
            <w:shd w:val="clear" w:color="auto" w:fill="auto"/>
            <w:vAlign w:val="center"/>
          </w:tcPr>
          <w:p w14:paraId="09300CB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AFF1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）弘临思政学院单元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临平本土文化展示墙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弘临启航</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弘临领航</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弘临引航</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弘临远航</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弘临大事记</w:t>
            </w:r>
            <w:r>
              <w:rPr>
                <w:rFonts w:hint="eastAsia" w:ascii="宋体" w:hAnsi="宋体" w:eastAsia="宋体" w:cs="宋体"/>
                <w:i w:val="0"/>
                <w:iCs w:val="0"/>
                <w:color w:val="000000"/>
                <w:kern w:val="0"/>
                <w:sz w:val="24"/>
                <w:szCs w:val="24"/>
                <w:u w:val="none"/>
                <w:lang w:val="en-US" w:eastAsia="zh-CN" w:bidi="ar"/>
              </w:rPr>
              <w:t>文化墙效果图：效果图具有美感、实用性，有机结合学校的整体建筑风格，色调搭配适宜，空间布局合理，突出空间展示的视觉冲击力。（内容全面、准确、合理得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094F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8BD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r>
      <w:tr w14:paraId="5896F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5AA502">
            <w:pPr>
              <w:spacing w:line="360" w:lineRule="auto"/>
              <w:jc w:val="center"/>
              <w:rPr>
                <w:rFonts w:hint="eastAsia" w:ascii="宋体" w:hAnsi="宋体" w:eastAsia="宋体" w:cs="宋体"/>
                <w:i w:val="0"/>
                <w:iCs w:val="0"/>
                <w:color w:val="000000"/>
                <w:sz w:val="24"/>
                <w:szCs w:val="24"/>
                <w:u w:val="none"/>
              </w:rPr>
            </w:pPr>
          </w:p>
        </w:tc>
        <w:tc>
          <w:tcPr>
            <w:tcW w:w="1812" w:type="dxa"/>
            <w:vMerge w:val="continue"/>
            <w:tcBorders>
              <w:left w:val="single" w:color="000000" w:sz="4" w:space="0"/>
              <w:right w:val="single" w:color="000000" w:sz="4" w:space="0"/>
            </w:tcBorders>
            <w:shd w:val="clear" w:color="auto" w:fill="auto"/>
            <w:vAlign w:val="center"/>
          </w:tcPr>
          <w:p w14:paraId="76A7DC53">
            <w:pPr>
              <w:spacing w:line="360" w:lineRule="auto"/>
              <w:jc w:val="center"/>
              <w:rPr>
                <w:rFonts w:hint="eastAsia" w:ascii="宋体" w:hAnsi="宋体" w:eastAsia="宋体" w:cs="宋体"/>
                <w:i w:val="0"/>
                <w:iCs w:val="0"/>
                <w:color w:val="000000"/>
                <w:sz w:val="24"/>
                <w:szCs w:val="24"/>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D5278">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）档案里的初心故事单元</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马克思主义的传播</w:t>
            </w:r>
            <w:r>
              <w:rPr>
                <w:rFonts w:hint="eastAsia" w:ascii="宋体" w:hAnsi="宋体" w:eastAsia="宋体" w:cs="宋体"/>
                <w:i w:val="0"/>
                <w:iCs w:val="0"/>
                <w:color w:val="000000"/>
                <w:kern w:val="0"/>
                <w:sz w:val="24"/>
                <w:szCs w:val="24"/>
                <w:u w:val="none"/>
                <w:lang w:val="en-US" w:eastAsia="zh-CN" w:bidi="ar"/>
              </w:rPr>
              <w:t>及马克思主义中国化文化墙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color w:val="000000"/>
                <w:kern w:val="0"/>
                <w:sz w:val="24"/>
                <w:szCs w:val="24"/>
                <w:u w:val="none"/>
                <w:lang w:bidi="ar"/>
              </w:rPr>
              <w:t>坚定信念</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矢志不渝</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志存高远</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浴血奋战</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革故鼎新</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艰辛探索</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先锋模范</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寄情于民</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人民至上</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率先垂范</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党建制度</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维护核心</w:t>
            </w:r>
            <w:r>
              <w:rPr>
                <w:rFonts w:hint="eastAsia" w:ascii="宋体" w:hAnsi="宋体" w:eastAsia="宋体" w:cs="宋体"/>
                <w:i w:val="0"/>
                <w:iCs w:val="0"/>
                <w:color w:val="000000"/>
                <w:kern w:val="0"/>
                <w:sz w:val="24"/>
                <w:szCs w:val="24"/>
                <w:u w:val="none"/>
                <w:lang w:val="en-US" w:eastAsia="zh-CN" w:bidi="ar"/>
              </w:rPr>
              <w:t>文化墙</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bidi="ar"/>
              </w:rPr>
              <w:t>正风肃纪</w:t>
            </w:r>
            <w:r>
              <w:rPr>
                <w:rFonts w:hint="eastAsia" w:ascii="宋体" w:hAnsi="宋体" w:eastAsia="宋体" w:cs="宋体"/>
                <w:i w:val="0"/>
                <w:iCs w:val="0"/>
                <w:color w:val="000000"/>
                <w:kern w:val="0"/>
                <w:sz w:val="24"/>
                <w:szCs w:val="24"/>
                <w:u w:val="none"/>
                <w:lang w:val="en-US" w:eastAsia="zh-CN" w:bidi="ar"/>
              </w:rPr>
              <w:t>文化墙效果图：效果图具有美感、实用性，有机结合学校的整体建筑风格，色调搭配适宜，空间布局合理，突出空间展示的视觉冲击力。（内容全面、准确、合理得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4CA9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26ED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r>
      <w:tr w14:paraId="4998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4CC8DD">
            <w:pPr>
              <w:spacing w:line="360" w:lineRule="auto"/>
              <w:jc w:val="center"/>
              <w:rPr>
                <w:rFonts w:hint="eastAsia" w:ascii="宋体" w:hAnsi="宋体" w:eastAsia="宋体" w:cs="宋体"/>
                <w:i w:val="0"/>
                <w:iCs w:val="0"/>
                <w:color w:val="000000"/>
                <w:sz w:val="24"/>
                <w:szCs w:val="24"/>
                <w:u w:val="none"/>
              </w:rPr>
            </w:pPr>
          </w:p>
        </w:tc>
        <w:tc>
          <w:tcPr>
            <w:tcW w:w="1812" w:type="dxa"/>
            <w:vMerge w:val="continue"/>
            <w:tcBorders>
              <w:left w:val="single" w:color="000000" w:sz="4" w:space="0"/>
              <w:bottom w:val="single" w:color="000000" w:sz="4" w:space="0"/>
              <w:right w:val="single" w:color="000000" w:sz="4" w:space="0"/>
            </w:tcBorders>
            <w:shd w:val="clear" w:color="auto" w:fill="auto"/>
            <w:vAlign w:val="center"/>
          </w:tcPr>
          <w:p w14:paraId="3D76975B">
            <w:pPr>
              <w:spacing w:line="360" w:lineRule="auto"/>
              <w:jc w:val="center"/>
              <w:rPr>
                <w:rFonts w:hint="eastAsia" w:ascii="宋体" w:hAnsi="宋体" w:eastAsia="宋体" w:cs="宋体"/>
                <w:i w:val="0"/>
                <w:iCs w:val="0"/>
                <w:color w:val="000000"/>
                <w:sz w:val="24"/>
                <w:szCs w:val="24"/>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8D60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）路演厅</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少先队队誓文化墙</w:t>
            </w:r>
            <w:r>
              <w:rPr>
                <w:rFonts w:hint="eastAsia" w:ascii="宋体" w:hAnsi="宋体" w:cs="宋体"/>
                <w:i w:val="0"/>
                <w:iCs w:val="0"/>
                <w:color w:val="000000"/>
                <w:kern w:val="0"/>
                <w:sz w:val="24"/>
                <w:szCs w:val="24"/>
                <w:u w:val="none"/>
                <w:lang w:val="en-US" w:eastAsia="zh-CN" w:bidi="ar"/>
              </w:rPr>
              <w:t>、路演厅舞台及整体</w:t>
            </w:r>
            <w:r>
              <w:rPr>
                <w:rFonts w:hint="eastAsia" w:ascii="宋体" w:hAnsi="宋体" w:eastAsia="宋体" w:cs="宋体"/>
                <w:i w:val="0"/>
                <w:iCs w:val="0"/>
                <w:color w:val="000000"/>
                <w:kern w:val="0"/>
                <w:sz w:val="24"/>
                <w:szCs w:val="24"/>
                <w:u w:val="none"/>
                <w:lang w:val="en-US" w:eastAsia="zh-CN" w:bidi="ar"/>
              </w:rPr>
              <w:t>效果图：效果图具有美感、实用性，有机结合学校的整体建筑风格，色调搭配适宜，空间布局合理，突出空间展示的视觉冲击力。（内容全面、准确、合理得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2F0E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BF3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r>
      <w:tr w14:paraId="0D324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9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E8135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00D9F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展厅互动功能</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3D43D">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展厅除基础展示功能外，应满足寓教于乐，适当植入互动装置，</w:t>
            </w:r>
            <w:r>
              <w:rPr>
                <w:rFonts w:hint="eastAsia" w:ascii="宋体" w:hAnsi="宋体" w:eastAsia="宋体" w:cs="宋体"/>
                <w:i w:val="0"/>
                <w:iCs w:val="0"/>
                <w:color w:val="000000"/>
                <w:kern w:val="0"/>
                <w:sz w:val="24"/>
                <w:szCs w:val="24"/>
                <w:u w:val="none"/>
                <w:lang w:val="en-US" w:eastAsia="zh-CN" w:bidi="ar"/>
              </w:rPr>
              <w:t>布置点位与设计理念分析：结合</w:t>
            </w:r>
            <w:r>
              <w:rPr>
                <w:rFonts w:hint="eastAsia" w:ascii="宋体" w:hAnsi="宋体" w:cs="宋体"/>
                <w:i w:val="0"/>
                <w:iCs w:val="0"/>
                <w:color w:val="000000"/>
                <w:kern w:val="0"/>
                <w:sz w:val="24"/>
                <w:szCs w:val="24"/>
                <w:u w:val="none"/>
                <w:lang w:val="en-US" w:eastAsia="zh-CN" w:bidi="ar"/>
              </w:rPr>
              <w:t>展厅</w:t>
            </w:r>
            <w:r>
              <w:rPr>
                <w:rFonts w:hint="eastAsia" w:ascii="宋体" w:hAnsi="宋体" w:eastAsia="宋体" w:cs="宋体"/>
                <w:i w:val="0"/>
                <w:iCs w:val="0"/>
                <w:color w:val="000000"/>
                <w:kern w:val="0"/>
                <w:sz w:val="24"/>
                <w:szCs w:val="24"/>
                <w:u w:val="none"/>
                <w:lang w:val="en-US" w:eastAsia="zh-CN" w:bidi="ar"/>
              </w:rPr>
              <w:t>风格、理念、环境等实际，合理规划布点与设计风格方向（内容全面、准确、合理得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14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24D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6</w:t>
            </w:r>
          </w:p>
        </w:tc>
      </w:tr>
      <w:tr w14:paraId="593D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04C3C3">
            <w:pPr>
              <w:spacing w:line="360" w:lineRule="auto"/>
              <w:jc w:val="center"/>
              <w:rPr>
                <w:rFonts w:hint="eastAsia" w:ascii="宋体" w:hAnsi="宋体" w:eastAsia="宋体" w:cs="宋体"/>
                <w:i w:val="0"/>
                <w:iCs w:val="0"/>
                <w:color w:val="000000"/>
                <w:sz w:val="24"/>
                <w:szCs w:val="24"/>
                <w:u w:val="none"/>
              </w:rPr>
            </w:pPr>
          </w:p>
        </w:tc>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B8128F">
            <w:pPr>
              <w:spacing w:line="360" w:lineRule="auto"/>
              <w:jc w:val="center"/>
              <w:rPr>
                <w:rFonts w:hint="eastAsia" w:ascii="宋体" w:hAnsi="宋体" w:eastAsia="宋体" w:cs="宋体"/>
                <w:i w:val="0"/>
                <w:iCs w:val="0"/>
                <w:color w:val="000000"/>
                <w:sz w:val="24"/>
                <w:szCs w:val="24"/>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7314">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互动装置</w:t>
            </w:r>
            <w:r>
              <w:rPr>
                <w:rFonts w:hint="eastAsia" w:ascii="宋体" w:hAnsi="宋体" w:eastAsia="宋体" w:cs="宋体"/>
                <w:i w:val="0"/>
                <w:iCs w:val="0"/>
                <w:color w:val="000000"/>
                <w:kern w:val="0"/>
                <w:sz w:val="24"/>
                <w:szCs w:val="24"/>
                <w:u w:val="none"/>
                <w:lang w:val="en-US" w:eastAsia="zh-CN" w:bidi="ar"/>
              </w:rPr>
              <w:t>效果图：效果图具有美感、实用性，有机结合</w:t>
            </w:r>
            <w:r>
              <w:rPr>
                <w:rFonts w:hint="eastAsia" w:ascii="宋体" w:hAnsi="宋体" w:cs="宋体"/>
                <w:i w:val="0"/>
                <w:iCs w:val="0"/>
                <w:color w:val="000000"/>
                <w:kern w:val="0"/>
                <w:sz w:val="24"/>
                <w:szCs w:val="24"/>
                <w:u w:val="none"/>
                <w:lang w:val="en-US" w:eastAsia="zh-CN" w:bidi="ar"/>
              </w:rPr>
              <w:t>展示内容</w:t>
            </w:r>
            <w:r>
              <w:rPr>
                <w:rFonts w:hint="eastAsia" w:ascii="宋体" w:hAnsi="宋体" w:eastAsia="宋体" w:cs="宋体"/>
                <w:i w:val="0"/>
                <w:iCs w:val="0"/>
                <w:color w:val="000000"/>
                <w:kern w:val="0"/>
                <w:sz w:val="24"/>
                <w:szCs w:val="24"/>
                <w:u w:val="none"/>
                <w:lang w:val="en-US" w:eastAsia="zh-CN" w:bidi="ar"/>
              </w:rPr>
              <w:t>，色调搭配适宜，突出与环境的契合度、排版形式的美观度。（内容全面、准确、合理得</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分；内容部分全面、准确、合理得</w:t>
            </w:r>
            <w:r>
              <w:rPr>
                <w:rFonts w:hint="eastAsia" w:ascii="宋体" w:hAnsi="宋体" w:cs="宋体"/>
                <w:i w:val="0"/>
                <w:iCs w:val="0"/>
                <w:color w:val="000000"/>
                <w:kern w:val="0"/>
                <w:sz w:val="24"/>
                <w:szCs w:val="24"/>
                <w:u w:val="none"/>
                <w:lang w:val="en-US" w:eastAsia="zh-CN" w:bidi="ar"/>
              </w:rPr>
              <w:t>4</w:t>
            </w:r>
            <w:r>
              <w:rPr>
                <w:rFonts w:hint="eastAsia" w:ascii="宋体" w:hAnsi="宋体" w:eastAsia="宋体" w:cs="宋体"/>
                <w:i w:val="0"/>
                <w:iCs w:val="0"/>
                <w:color w:val="000000"/>
                <w:kern w:val="0"/>
                <w:sz w:val="24"/>
                <w:szCs w:val="24"/>
                <w:u w:val="none"/>
                <w:lang w:val="en-US" w:eastAsia="zh-CN" w:bidi="ar"/>
              </w:rPr>
              <w:t>分；内容不全面得</w:t>
            </w: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F2A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BFC1">
            <w:pPr>
              <w:keepNext w:val="0"/>
              <w:keepLines w:val="0"/>
              <w:widowControl/>
              <w:suppressLineNumbers w:val="0"/>
              <w:spacing w:line="360" w:lineRule="auto"/>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6</w:t>
            </w:r>
          </w:p>
        </w:tc>
      </w:tr>
      <w:tr w14:paraId="7BBC6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26" w:type="dxa"/>
            <w:vMerge w:val="restart"/>
            <w:tcBorders>
              <w:top w:val="nil"/>
              <w:left w:val="single" w:color="000000" w:sz="4" w:space="0"/>
              <w:bottom w:val="single" w:color="000000" w:sz="4" w:space="0"/>
              <w:right w:val="single" w:color="000000" w:sz="4" w:space="0"/>
            </w:tcBorders>
            <w:shd w:val="clear" w:color="auto" w:fill="auto"/>
            <w:vAlign w:val="center"/>
          </w:tcPr>
          <w:p w14:paraId="4BA465D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812" w:type="dxa"/>
            <w:vMerge w:val="restart"/>
            <w:tcBorders>
              <w:top w:val="nil"/>
              <w:left w:val="single" w:color="000000" w:sz="4" w:space="0"/>
              <w:bottom w:val="single" w:color="000000" w:sz="4" w:space="0"/>
              <w:right w:val="single" w:color="000000" w:sz="4" w:space="0"/>
            </w:tcBorders>
            <w:shd w:val="clear" w:color="auto" w:fill="auto"/>
            <w:vAlign w:val="center"/>
          </w:tcPr>
          <w:p w14:paraId="736F07A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项目深化设计</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C89EA">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（1）</w:t>
            </w:r>
            <w:r>
              <w:rPr>
                <w:rFonts w:hint="eastAsia" w:ascii="宋体" w:hAnsi="宋体" w:eastAsia="宋体" w:cs="宋体"/>
                <w:i w:val="0"/>
                <w:iCs w:val="0"/>
                <w:color w:val="000000"/>
                <w:kern w:val="0"/>
                <w:sz w:val="24"/>
                <w:szCs w:val="24"/>
                <w:u w:val="none"/>
                <w:lang w:val="en-US" w:eastAsia="zh-CN" w:bidi="ar"/>
              </w:rPr>
              <w:t>根据投标人提供的项目图纸深化评审：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施工图纸的标准与细节，包括但不仅限于与材质工艺的标注与描述、安装方式说明；（内容全面、准确、合理得</w:t>
            </w:r>
            <w:r>
              <w:rPr>
                <w:rFonts w:hint="eastAsia" w:ascii="宋体" w:hAnsi="宋体" w:cs="宋体"/>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分；内容部分全面、准确、合理得</w:t>
            </w:r>
            <w:r>
              <w:rPr>
                <w:rFonts w:hint="eastAsia" w:ascii="宋体" w:hAnsi="宋体" w:cs="宋体"/>
                <w:i w:val="0"/>
                <w:iCs w:val="0"/>
                <w:color w:val="000000"/>
                <w:kern w:val="0"/>
                <w:sz w:val="24"/>
                <w:szCs w:val="24"/>
                <w:u w:val="none"/>
                <w:lang w:val="en-US" w:eastAsia="zh-CN" w:bidi="ar"/>
              </w:rPr>
              <w:t>3</w:t>
            </w:r>
            <w:r>
              <w:rPr>
                <w:rFonts w:hint="eastAsia" w:ascii="宋体" w:hAnsi="宋体" w:eastAsia="宋体" w:cs="宋体"/>
                <w:i w:val="0"/>
                <w:iCs w:val="0"/>
                <w:color w:val="000000"/>
                <w:kern w:val="0"/>
                <w:sz w:val="24"/>
                <w:szCs w:val="24"/>
                <w:u w:val="none"/>
                <w:lang w:val="en-US" w:eastAsia="zh-CN" w:bidi="ar"/>
              </w:rPr>
              <w:t>分；内容不全面得1分；未提供或不合理的不得分。）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692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B58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default" w:ascii="宋体" w:hAnsi="宋体" w:cs="宋体"/>
                <w:i w:val="0"/>
                <w:iCs w:val="0"/>
                <w:color w:val="000000"/>
                <w:kern w:val="0"/>
                <w:sz w:val="24"/>
                <w:szCs w:val="24"/>
                <w:u w:val="none"/>
                <w:lang w:val="en-US" w:eastAsia="zh-CN" w:bidi="ar"/>
              </w:rPr>
              <w:t>5</w:t>
            </w:r>
          </w:p>
        </w:tc>
      </w:tr>
      <w:tr w14:paraId="76FF6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0" w:hRule="atLeast"/>
        </w:trPr>
        <w:tc>
          <w:tcPr>
            <w:tcW w:w="926" w:type="dxa"/>
            <w:vMerge w:val="continue"/>
            <w:tcBorders>
              <w:top w:val="nil"/>
              <w:left w:val="single" w:color="000000" w:sz="4" w:space="0"/>
              <w:bottom w:val="single" w:color="000000" w:sz="4" w:space="0"/>
              <w:right w:val="single" w:color="000000" w:sz="4" w:space="0"/>
            </w:tcBorders>
            <w:shd w:val="clear" w:color="auto" w:fill="auto"/>
            <w:vAlign w:val="center"/>
          </w:tcPr>
          <w:p w14:paraId="24137A45">
            <w:pPr>
              <w:spacing w:line="360" w:lineRule="auto"/>
              <w:jc w:val="center"/>
              <w:rPr>
                <w:rFonts w:hint="eastAsia" w:ascii="宋体" w:hAnsi="宋体" w:eastAsia="宋体" w:cs="宋体"/>
                <w:i w:val="0"/>
                <w:iCs w:val="0"/>
                <w:color w:val="000000"/>
                <w:sz w:val="24"/>
                <w:szCs w:val="24"/>
                <w:u w:val="none"/>
              </w:rPr>
            </w:pPr>
          </w:p>
        </w:tc>
        <w:tc>
          <w:tcPr>
            <w:tcW w:w="1812" w:type="dxa"/>
            <w:vMerge w:val="continue"/>
            <w:tcBorders>
              <w:top w:val="nil"/>
              <w:left w:val="single" w:color="000000" w:sz="4" w:space="0"/>
              <w:bottom w:val="single" w:color="000000" w:sz="4" w:space="0"/>
              <w:right w:val="single" w:color="000000" w:sz="4" w:space="0"/>
            </w:tcBorders>
            <w:shd w:val="clear" w:color="auto" w:fill="auto"/>
            <w:vAlign w:val="center"/>
          </w:tcPr>
          <w:p w14:paraId="42878284">
            <w:pPr>
              <w:spacing w:line="360" w:lineRule="auto"/>
              <w:jc w:val="center"/>
              <w:rPr>
                <w:rFonts w:hint="eastAsia" w:ascii="宋体" w:hAnsi="宋体" w:eastAsia="宋体" w:cs="宋体"/>
                <w:i w:val="0"/>
                <w:iCs w:val="0"/>
                <w:color w:val="000000"/>
                <w:sz w:val="24"/>
                <w:szCs w:val="24"/>
                <w:u w:val="none"/>
              </w:rPr>
            </w:pP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0DD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（2）</w:t>
            </w:r>
            <w:r>
              <w:rPr>
                <w:rFonts w:hint="eastAsia" w:ascii="宋体" w:hAnsi="宋体" w:eastAsia="宋体" w:cs="宋体"/>
                <w:i w:val="0"/>
                <w:iCs w:val="0"/>
                <w:color w:val="000000"/>
                <w:kern w:val="0"/>
                <w:sz w:val="24"/>
                <w:szCs w:val="24"/>
                <w:u w:val="none"/>
                <w:lang w:val="en-US" w:eastAsia="zh-CN" w:bidi="ar"/>
              </w:rPr>
              <w:t>根据投标人提供的项目图纸深化评审：                                                                                 施工图纸的可行性和落地效果的评估：包括设计技术方案的合理性，规范性，安全性。方案完整、合理，有针对性视为符合要求。（完全符合得4分，部分符合得2分，不符合不得分）。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32F8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D6C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6F30C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CA66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0592">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项目实施方案</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8EA3">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根据投标人提供的保障工期的技术组织措施：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施工方案、工序及关键部位的技术措施：根据施工方案、对关键工序、关键部位、难点部位等内容采取合理的技术措施，提供的保障本项目实施质量的技术组织措施具有全面性、合理性及可行性。（内容全面、准确、合理得4分；内容部分全面、准确、合理得2分；内容不全面得1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DD9D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54BE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39308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F5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4A4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售后服务</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9810">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根据售后服务、应对措施、响应效率等方面提供详细方案，并且提供的方案内容具有完整性，与项目的匹配性高；（内容全面、准确、合理得2分；内容部分全面、准确、合理得1分；未提供或不合理的不得分。）</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3A1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B95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59B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78C6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065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项目类似业绩</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9F059">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投标人自202</w:t>
            </w:r>
            <w:r>
              <w:rPr>
                <w:rFonts w:hint="eastAsia" w:ascii="宋体" w:hAnsi="宋体" w:cs="宋体"/>
                <w:i w:val="0"/>
                <w:iCs w:val="0"/>
                <w:color w:val="000000"/>
                <w:kern w:val="0"/>
                <w:sz w:val="24"/>
                <w:szCs w:val="24"/>
                <w:highlight w:val="none"/>
                <w:u w:val="none"/>
                <w:lang w:val="en-US" w:eastAsia="zh-CN" w:bidi="ar"/>
              </w:rPr>
              <w:t>2</w:t>
            </w:r>
            <w:r>
              <w:rPr>
                <w:rFonts w:hint="eastAsia" w:ascii="宋体" w:hAnsi="宋体" w:eastAsia="宋体" w:cs="宋体"/>
                <w:i w:val="0"/>
                <w:iCs w:val="0"/>
                <w:color w:val="000000"/>
                <w:kern w:val="0"/>
                <w:sz w:val="24"/>
                <w:szCs w:val="24"/>
                <w:highlight w:val="none"/>
                <w:u w:val="none"/>
                <w:lang w:val="en-US" w:eastAsia="zh-CN" w:bidi="ar"/>
              </w:rPr>
              <w:t>年1月1日以来（以合同签订时间为准），具有类似校园文化</w:t>
            </w:r>
            <w:ins w:id="0" w:author="123" w:date="2025-07-10T20:03:47Z">
              <w:r>
                <w:rPr>
                  <w:rFonts w:hint="eastAsia" w:ascii="宋体" w:hAnsi="宋体" w:cs="宋体"/>
                  <w:i w:val="0"/>
                  <w:iCs w:val="0"/>
                  <w:color w:val="000000"/>
                  <w:kern w:val="0"/>
                  <w:sz w:val="24"/>
                  <w:szCs w:val="24"/>
                  <w:highlight w:val="none"/>
                  <w:u w:val="none"/>
                  <w:lang w:val="en-US" w:eastAsia="zh-CN" w:bidi="ar"/>
                </w:rPr>
                <w:t>、</w:t>
              </w:r>
            </w:ins>
            <w:ins w:id="1" w:author="123" w:date="2025-07-10T20:03:48Z">
              <w:r>
                <w:rPr>
                  <w:rFonts w:hint="eastAsia" w:ascii="宋体" w:hAnsi="宋体" w:cs="宋体"/>
                  <w:i w:val="0"/>
                  <w:iCs w:val="0"/>
                  <w:color w:val="000000"/>
                  <w:kern w:val="0"/>
                  <w:sz w:val="24"/>
                  <w:szCs w:val="24"/>
                  <w:highlight w:val="none"/>
                  <w:u w:val="none"/>
                  <w:lang w:val="en-US" w:eastAsia="zh-CN" w:bidi="ar"/>
                </w:rPr>
                <w:t>展厅</w:t>
              </w:r>
            </w:ins>
            <w:r>
              <w:rPr>
                <w:rFonts w:hint="eastAsia" w:ascii="宋体" w:hAnsi="宋体" w:eastAsia="宋体" w:cs="宋体"/>
                <w:i w:val="0"/>
                <w:iCs w:val="0"/>
                <w:color w:val="000000"/>
                <w:kern w:val="0"/>
                <w:sz w:val="24"/>
                <w:szCs w:val="24"/>
                <w:highlight w:val="none"/>
                <w:u w:val="none"/>
                <w:lang w:val="en-US" w:eastAsia="zh-CN" w:bidi="ar"/>
              </w:rPr>
              <w:t>合同业绩，每提供一个合同业绩得</w:t>
            </w:r>
            <w:r>
              <w:rPr>
                <w:rFonts w:hint="eastAsia" w:ascii="宋体" w:hAnsi="宋体" w:cs="宋体"/>
                <w:i w:val="0"/>
                <w:iCs w:val="0"/>
                <w:color w:val="000000"/>
                <w:kern w:val="0"/>
                <w:sz w:val="24"/>
                <w:szCs w:val="24"/>
                <w:highlight w:val="none"/>
                <w:u w:val="none"/>
                <w:lang w:val="en-US" w:eastAsia="zh-CN" w:bidi="ar"/>
              </w:rPr>
              <w:t>0.5</w:t>
            </w:r>
            <w:r>
              <w:rPr>
                <w:rFonts w:hint="eastAsia" w:ascii="宋体" w:hAnsi="宋体" w:eastAsia="宋体" w:cs="宋体"/>
                <w:i w:val="0"/>
                <w:iCs w:val="0"/>
                <w:color w:val="000000"/>
                <w:kern w:val="0"/>
                <w:sz w:val="24"/>
                <w:szCs w:val="24"/>
                <w:highlight w:val="none"/>
                <w:u w:val="none"/>
                <w:lang w:val="en-US" w:eastAsia="zh-CN" w:bidi="ar"/>
              </w:rPr>
              <w:t>分，满分</w:t>
            </w:r>
            <w:r>
              <w:rPr>
                <w:rFonts w:hint="eastAsia" w:ascii="宋体" w:hAnsi="宋体" w:cs="宋体"/>
                <w:i w:val="0"/>
                <w:iCs w:val="0"/>
                <w:color w:val="000000"/>
                <w:kern w:val="0"/>
                <w:sz w:val="24"/>
                <w:szCs w:val="24"/>
                <w:highlight w:val="none"/>
                <w:u w:val="none"/>
                <w:lang w:val="en-US" w:eastAsia="zh-CN" w:bidi="ar"/>
              </w:rPr>
              <w:t>1</w:t>
            </w:r>
            <w:r>
              <w:rPr>
                <w:rFonts w:hint="eastAsia" w:ascii="宋体" w:hAnsi="宋体" w:eastAsia="宋体" w:cs="宋体"/>
                <w:i w:val="0"/>
                <w:iCs w:val="0"/>
                <w:color w:val="000000"/>
                <w:kern w:val="0"/>
                <w:sz w:val="24"/>
                <w:szCs w:val="24"/>
                <w:highlight w:val="none"/>
                <w:u w:val="none"/>
                <w:lang w:val="en-US" w:eastAsia="zh-CN" w:bidi="ar"/>
              </w:rPr>
              <w:t>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投标文件中同时提供合同复印件并加盖公章；</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B6A7">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9A5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1</w:t>
            </w:r>
          </w:p>
        </w:tc>
      </w:tr>
      <w:tr w14:paraId="595BFF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540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A96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价格分</w:t>
            </w:r>
          </w:p>
        </w:tc>
        <w:tc>
          <w:tcPr>
            <w:tcW w:w="54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CDE6F">
            <w:pPr>
              <w:keepNext w:val="0"/>
              <w:keepLines w:val="0"/>
              <w:widowControl/>
              <w:suppressLineNumbers w:val="0"/>
              <w:spacing w:line="360" w:lineRule="auto"/>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有效投标报价的最低价作为评标基准价，其最低报价为满分；按［投标报价得分=（评标基准价/投标报价）*10］的计算公式计算。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评标过程中，不得去掉报价中的最高报价和最低报价。</w:t>
            </w:r>
          </w:p>
        </w:tc>
        <w:tc>
          <w:tcPr>
            <w:tcW w:w="9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35D1">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客观分</w:t>
            </w:r>
          </w:p>
        </w:tc>
        <w:tc>
          <w:tcPr>
            <w:tcW w:w="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0DC9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bl>
    <w:p w14:paraId="38867885">
      <w:pPr>
        <w:widowControl w:val="0"/>
        <w:wordWrap/>
        <w:adjustRightInd w:val="0"/>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备注：</w:t>
      </w:r>
      <w:r>
        <w:rPr>
          <w:rFonts w:hint="eastAsia" w:ascii="宋体" w:hAnsi="宋体" w:eastAsia="宋体" w:cs="宋体"/>
          <w:color w:val="auto"/>
          <w:sz w:val="24"/>
          <w:szCs w:val="24"/>
          <w:highlight w:val="none"/>
        </w:rPr>
        <w:t>投标人编制投标文件（商务技术文件部分）时，建议按此目录（序号和内容）提供评标标准相应的商务技术资料。 </w:t>
      </w:r>
    </w:p>
    <w:p w14:paraId="0A6B57D0">
      <w:pPr>
        <w:snapToGrid w:val="0"/>
        <w:spacing w:line="360" w:lineRule="auto"/>
        <w:ind w:firstLine="482" w:firstLineChars="200"/>
        <w:rPr>
          <w:rFonts w:ascii="宋体" w:hAnsi="宋体" w:cs="宋体"/>
          <w:bCs/>
          <w:color w:val="auto"/>
          <w:sz w:val="24"/>
        </w:rPr>
      </w:pPr>
      <w:r>
        <w:rPr>
          <w:rFonts w:hint="eastAsia" w:ascii="宋体" w:hAnsi="宋体" w:cs="宋体"/>
          <w:b/>
          <w:color w:val="auto"/>
          <w:sz w:val="24"/>
        </w:rPr>
        <w:t>商务</w:t>
      </w:r>
      <w:r>
        <w:rPr>
          <w:rFonts w:hint="eastAsia" w:ascii="宋体" w:hAnsi="宋体" w:cs="宋体"/>
          <w:b/>
          <w:color w:val="auto"/>
          <w:sz w:val="24"/>
          <w:lang w:eastAsia="zh-CN"/>
        </w:rPr>
        <w:t>资信</w:t>
      </w:r>
      <w:r>
        <w:rPr>
          <w:rFonts w:hint="eastAsia" w:ascii="宋体" w:hAnsi="宋体" w:cs="宋体"/>
          <w:b/>
          <w:color w:val="auto"/>
          <w:sz w:val="24"/>
        </w:rPr>
        <w:t>分+技术分</w:t>
      </w:r>
      <w:r>
        <w:rPr>
          <w:rFonts w:hint="eastAsia" w:ascii="宋体" w:hAnsi="宋体" w:cs="宋体"/>
          <w:bCs/>
          <w:color w:val="auto"/>
          <w:sz w:val="24"/>
        </w:rPr>
        <w:t>=评标委员会所有成员评分合计数/评标委员会组成人员数（精确到小数点后二位）；</w:t>
      </w:r>
    </w:p>
    <w:p w14:paraId="743D1257">
      <w:pPr>
        <w:pStyle w:val="93"/>
        <w:snapToGrid w:val="0"/>
        <w:ind w:firstLine="482" w:firstLineChars="200"/>
        <w:rPr>
          <w:rFonts w:ascii="宋体" w:hAnsi="宋体" w:cs="宋体"/>
          <w:bCs/>
          <w:color w:val="auto"/>
          <w:sz w:val="24"/>
        </w:rPr>
      </w:pPr>
      <w:r>
        <w:rPr>
          <w:rFonts w:hint="eastAsia" w:ascii="宋体" w:hAnsi="宋体" w:cs="宋体"/>
          <w:b/>
          <w:bCs/>
          <w:color w:val="auto"/>
          <w:kern w:val="0"/>
          <w:szCs w:val="24"/>
          <w:lang w:eastAsia="zh-CN"/>
        </w:rPr>
        <w:t>本项目为专门面向中小企业，对于</w:t>
      </w:r>
      <w:r>
        <w:rPr>
          <w:rFonts w:hint="eastAsia" w:ascii="宋体" w:hAnsi="宋体" w:cs="宋体"/>
          <w:b/>
          <w:bCs/>
          <w:color w:val="auto"/>
          <w:kern w:val="0"/>
          <w:szCs w:val="24"/>
        </w:rPr>
        <w:t>小型和微型企业的投标报价</w:t>
      </w:r>
      <w:r>
        <w:rPr>
          <w:rFonts w:hint="eastAsia" w:ascii="宋体" w:hAnsi="宋体" w:cs="宋体"/>
          <w:b/>
          <w:bCs/>
          <w:color w:val="auto"/>
          <w:kern w:val="0"/>
          <w:szCs w:val="24"/>
          <w:lang w:eastAsia="zh-CN"/>
        </w:rPr>
        <w:t>不</w:t>
      </w:r>
      <w:r>
        <w:rPr>
          <w:rFonts w:hint="eastAsia" w:ascii="宋体" w:hAnsi="宋体" w:cs="宋体"/>
          <w:b/>
          <w:bCs/>
          <w:color w:val="auto"/>
          <w:kern w:val="0"/>
          <w:szCs w:val="24"/>
        </w:rPr>
        <w:t>扣除</w:t>
      </w:r>
      <w:r>
        <w:rPr>
          <w:rFonts w:hint="eastAsia" w:ascii="宋体" w:hAnsi="宋体" w:cs="宋体"/>
          <w:b/>
          <w:bCs/>
          <w:color w:val="auto"/>
          <w:kern w:val="0"/>
          <w:szCs w:val="24"/>
          <w:lang w:eastAsia="zh-CN"/>
        </w:rPr>
        <w:t>评审。</w:t>
      </w:r>
      <w:r>
        <w:rPr>
          <w:rFonts w:hint="eastAsia" w:ascii="宋体" w:hAnsi="宋体" w:cs="宋体"/>
          <w:b/>
          <w:color w:val="auto"/>
          <w:sz w:val="24"/>
        </w:rPr>
        <w:t>各投标人的综合得分为：</w:t>
      </w:r>
      <w:r>
        <w:rPr>
          <w:rFonts w:hint="eastAsia" w:ascii="宋体" w:hAnsi="宋体" w:cs="宋体"/>
          <w:bCs/>
          <w:color w:val="auto"/>
          <w:sz w:val="24"/>
        </w:rPr>
        <w:t>商务</w:t>
      </w:r>
      <w:r>
        <w:rPr>
          <w:rFonts w:hint="eastAsia" w:ascii="宋体" w:hAnsi="宋体" w:cs="宋体"/>
          <w:bCs/>
          <w:color w:val="auto"/>
          <w:sz w:val="24"/>
          <w:lang w:eastAsia="zh-CN"/>
        </w:rPr>
        <w:t>资信</w:t>
      </w:r>
      <w:r>
        <w:rPr>
          <w:rFonts w:hint="eastAsia" w:ascii="宋体" w:hAnsi="宋体" w:cs="宋体"/>
          <w:bCs/>
          <w:color w:val="auto"/>
          <w:sz w:val="24"/>
        </w:rPr>
        <w:t>技术得分+投标价格得分之和，总和为100分。</w:t>
      </w:r>
    </w:p>
    <w:p w14:paraId="0E410ADF">
      <w:pPr>
        <w:pStyle w:val="86"/>
        <w:spacing w:line="360" w:lineRule="auto"/>
        <w:ind w:firstLine="482" w:firstLineChars="20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报价是中标的一个重要因素，但最低报价不是中标的唯一依据。</w:t>
      </w:r>
    </w:p>
    <w:p w14:paraId="5FDC87D8">
      <w:pPr>
        <w:pStyle w:val="86"/>
        <w:spacing w:line="360" w:lineRule="auto"/>
        <w:ind w:firstLine="482" w:firstLineChars="200"/>
        <w:rPr>
          <w:rFonts w:hint="eastAsia" w:ascii="宋体" w:hAnsi="宋体" w:eastAsia="宋体" w:cs="宋体"/>
          <w:b/>
          <w:color w:val="auto"/>
          <w:sz w:val="24"/>
          <w:highlight w:val="none"/>
        </w:rPr>
      </w:pPr>
    </w:p>
    <w:bookmarkEnd w:id="15"/>
    <w:p w14:paraId="10C405D7">
      <w:pPr>
        <w:snapToGrid w:val="0"/>
        <w:spacing w:line="360" w:lineRule="auto"/>
        <w:rPr>
          <w:rFonts w:ascii="宋体" w:hAnsi="宋体" w:cs="宋体"/>
          <w:b/>
          <w:color w:val="auto"/>
          <w:sz w:val="28"/>
          <w:szCs w:val="28"/>
        </w:rPr>
      </w:pPr>
      <w:r>
        <w:rPr>
          <w:rFonts w:hint="eastAsia" w:ascii="宋体" w:hAnsi="宋体" w:cs="宋体"/>
          <w:b/>
          <w:color w:val="auto"/>
          <w:sz w:val="32"/>
        </w:rPr>
        <w:t>一、评标方法</w:t>
      </w:r>
    </w:p>
    <w:p w14:paraId="29A1D762">
      <w:pPr>
        <w:adjustRightInd/>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1.本项目采用综合评分法。</w:t>
      </w:r>
      <w:r>
        <w:rPr>
          <w:rFonts w:hint="eastAsia" w:ascii="宋体" w:hAnsi="宋体" w:cs="宋体"/>
          <w:color w:val="auto"/>
          <w:kern w:val="0"/>
          <w:sz w:val="24"/>
        </w:rPr>
        <w:t>综合评分法，是指投标文件满足招标文件全部实质性要求，且按照评审因素的量化指标评审得分最高的投标人为中标候选人的评标方法。</w:t>
      </w:r>
    </w:p>
    <w:p w14:paraId="3E8AD3A5">
      <w:pPr>
        <w:adjustRightInd/>
        <w:spacing w:line="360" w:lineRule="auto"/>
        <w:rPr>
          <w:rFonts w:ascii="宋体" w:hAnsi="宋体" w:cs="宋体"/>
          <w:color w:val="auto"/>
          <w:kern w:val="0"/>
          <w:sz w:val="24"/>
        </w:rPr>
      </w:pPr>
      <w:r>
        <w:rPr>
          <w:rFonts w:hint="eastAsia" w:ascii="宋体" w:hAnsi="宋体" w:cs="宋体"/>
          <w:b/>
          <w:color w:val="auto"/>
          <w:sz w:val="32"/>
        </w:rPr>
        <w:t>二、评标标准</w:t>
      </w:r>
    </w:p>
    <w:p w14:paraId="77F5E2C6">
      <w:pPr>
        <w:spacing w:line="360" w:lineRule="auto"/>
        <w:ind w:firstLine="472" w:firstLineChars="196"/>
        <w:rPr>
          <w:rFonts w:ascii="宋体" w:hAnsi="宋体" w:cs="宋体"/>
          <w:b/>
          <w:color w:val="auto"/>
          <w:sz w:val="24"/>
        </w:rPr>
      </w:pPr>
      <w:r>
        <w:rPr>
          <w:rFonts w:hint="eastAsia" w:ascii="宋体" w:hAnsi="宋体" w:cs="宋体"/>
          <w:b/>
          <w:color w:val="auto"/>
          <w:sz w:val="24"/>
        </w:rPr>
        <w:t>2.</w:t>
      </w:r>
      <w:r>
        <w:rPr>
          <w:rFonts w:hint="eastAsia" w:ascii="宋体" w:hAnsi="宋体" w:cs="宋体"/>
          <w:color w:val="auto"/>
        </w:rPr>
        <w:t xml:space="preserve"> </w:t>
      </w:r>
      <w:r>
        <w:rPr>
          <w:rFonts w:hint="eastAsia" w:ascii="宋体" w:hAnsi="宋体" w:cs="宋体"/>
          <w:b/>
          <w:color w:val="auto"/>
          <w:sz w:val="24"/>
        </w:rPr>
        <w:t>评标标准：</w:t>
      </w:r>
      <w:r>
        <w:rPr>
          <w:rFonts w:hint="eastAsia" w:ascii="宋体" w:hAnsi="宋体" w:cs="宋体"/>
          <w:color w:val="auto"/>
          <w:kern w:val="0"/>
          <w:sz w:val="24"/>
        </w:rPr>
        <w:t>见评标办法前附表。</w:t>
      </w:r>
    </w:p>
    <w:p w14:paraId="6219EF71">
      <w:pPr>
        <w:spacing w:line="360" w:lineRule="auto"/>
        <w:outlineLvl w:val="0"/>
        <w:rPr>
          <w:rFonts w:ascii="宋体" w:hAnsi="宋体" w:cs="宋体"/>
          <w:b/>
          <w:color w:val="auto"/>
          <w:sz w:val="36"/>
          <w:szCs w:val="36"/>
        </w:rPr>
      </w:pPr>
      <w:r>
        <w:rPr>
          <w:rFonts w:hint="eastAsia" w:ascii="宋体" w:hAnsi="宋体" w:cs="宋体"/>
          <w:b/>
          <w:color w:val="auto"/>
          <w:sz w:val="36"/>
          <w:szCs w:val="36"/>
        </w:rPr>
        <w:t>三、评标程序</w:t>
      </w:r>
    </w:p>
    <w:p w14:paraId="3DDEE830">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3.1符合性审查。</w:t>
      </w:r>
      <w:r>
        <w:rPr>
          <w:rFonts w:hint="eastAsia" w:ascii="宋体" w:hAnsi="宋体" w:cs="宋体"/>
          <w:color w:val="auto"/>
          <w:kern w:val="0"/>
          <w:sz w:val="24"/>
        </w:rPr>
        <w:t>评标委员会应当对符合资格的投标人的投标文件进行符合性审查，以确定其是否满足招标文件的实质性要求。不满足招标文件的实质性要求的，投标无效。</w:t>
      </w:r>
    </w:p>
    <w:p w14:paraId="51843829">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3.2 比较与评价。</w:t>
      </w:r>
      <w:r>
        <w:rPr>
          <w:rFonts w:hint="eastAsia" w:ascii="宋体" w:hAnsi="宋体" w:cs="宋体"/>
          <w:color w:val="auto"/>
          <w:kern w:val="0"/>
          <w:sz w:val="24"/>
        </w:rPr>
        <w:t>评标委员会应当按照招标文件中规定的评标方法和标准，对符合性审查合格的投标文件进行商务和技术评估，综合比较与评价。</w:t>
      </w:r>
    </w:p>
    <w:p w14:paraId="633F7AA7">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3.3汇总商务技术得分。</w:t>
      </w:r>
      <w:r>
        <w:rPr>
          <w:rFonts w:hint="eastAsia" w:ascii="宋体" w:hAnsi="宋体" w:cs="宋体"/>
          <w:color w:val="auto"/>
          <w:kern w:val="0"/>
          <w:sz w:val="24"/>
        </w:rPr>
        <w:t>评标委员会各成员应当独立对每个投标人的商务和技术文件进行评价，并汇总商务技术得分情况。</w:t>
      </w:r>
    </w:p>
    <w:p w14:paraId="5889B61D">
      <w:pPr>
        <w:spacing w:line="360" w:lineRule="auto"/>
        <w:ind w:firstLine="472" w:firstLineChars="196"/>
        <w:rPr>
          <w:rFonts w:ascii="宋体" w:hAnsi="宋体" w:cs="宋体"/>
          <w:b/>
          <w:color w:val="auto"/>
          <w:kern w:val="0"/>
          <w:sz w:val="24"/>
        </w:rPr>
      </w:pPr>
      <w:r>
        <w:rPr>
          <w:rFonts w:hint="eastAsia" w:ascii="宋体" w:hAnsi="宋体" w:cs="宋体"/>
          <w:b/>
          <w:color w:val="auto"/>
          <w:kern w:val="0"/>
          <w:sz w:val="24"/>
        </w:rPr>
        <w:t>3.4报价评审。</w:t>
      </w:r>
    </w:p>
    <w:p w14:paraId="42828B7D">
      <w:pPr>
        <w:pStyle w:val="93"/>
        <w:spacing w:before="0"/>
        <w:ind w:firstLine="508" w:firstLineChars="212"/>
        <w:rPr>
          <w:rFonts w:ascii="宋体" w:hAnsi="宋体" w:cs="宋体"/>
          <w:color w:val="auto"/>
          <w:kern w:val="0"/>
        </w:rPr>
      </w:pPr>
      <w:r>
        <w:rPr>
          <w:rFonts w:hint="eastAsia" w:ascii="宋体" w:hAnsi="宋体" w:cs="宋体"/>
          <w:color w:val="auto"/>
          <w:kern w:val="0"/>
        </w:rPr>
        <w:t>3.4.1投标文件报价出现前后不一致的，按照下列规定修正：</w:t>
      </w:r>
    </w:p>
    <w:p w14:paraId="6B273171">
      <w:pPr>
        <w:pStyle w:val="93"/>
        <w:spacing w:before="0"/>
        <w:ind w:firstLine="480"/>
        <w:rPr>
          <w:rFonts w:ascii="宋体" w:hAnsi="宋体" w:cs="宋体"/>
          <w:color w:val="auto"/>
          <w:kern w:val="0"/>
          <w:szCs w:val="24"/>
        </w:rPr>
      </w:pPr>
      <w:r>
        <w:rPr>
          <w:rFonts w:hint="eastAsia" w:ascii="宋体" w:hAnsi="宋体" w:cs="宋体"/>
          <w:color w:val="auto"/>
          <w:kern w:val="0"/>
          <w:szCs w:val="24"/>
        </w:rPr>
        <w:t>3.4.1.1投标文件中开标一览表(报价表)内容与投标文件中相应内容不一致的，以开标一览表(报价表)为准;</w:t>
      </w:r>
    </w:p>
    <w:p w14:paraId="1892D75B">
      <w:pPr>
        <w:pStyle w:val="93"/>
        <w:spacing w:before="0"/>
        <w:ind w:firstLine="480"/>
        <w:rPr>
          <w:rFonts w:ascii="宋体" w:hAnsi="宋体" w:cs="宋体"/>
          <w:color w:val="auto"/>
          <w:kern w:val="0"/>
          <w:szCs w:val="24"/>
        </w:rPr>
      </w:pPr>
      <w:r>
        <w:rPr>
          <w:rFonts w:hint="eastAsia" w:ascii="宋体" w:hAnsi="宋体" w:cs="宋体"/>
          <w:color w:val="auto"/>
          <w:kern w:val="0"/>
          <w:szCs w:val="24"/>
        </w:rPr>
        <w:t>3.4.1.2大写金额和小写金额不一致的，以大写金额为准;</w:t>
      </w:r>
    </w:p>
    <w:p w14:paraId="0AFF9D19">
      <w:pPr>
        <w:pStyle w:val="93"/>
        <w:spacing w:before="0"/>
        <w:ind w:firstLine="480"/>
        <w:rPr>
          <w:rFonts w:ascii="宋体" w:hAnsi="宋体" w:cs="宋体"/>
          <w:color w:val="auto"/>
          <w:kern w:val="0"/>
          <w:szCs w:val="24"/>
        </w:rPr>
      </w:pPr>
      <w:r>
        <w:rPr>
          <w:rFonts w:hint="eastAsia" w:ascii="宋体" w:hAnsi="宋体" w:cs="宋体"/>
          <w:color w:val="auto"/>
          <w:kern w:val="0"/>
          <w:szCs w:val="24"/>
        </w:rPr>
        <w:t>3.4.1.3单价金额小数点或者百分比有明显错位的，以开标一览表的总价为准，并修改单价;</w:t>
      </w:r>
    </w:p>
    <w:p w14:paraId="0FD58033">
      <w:pPr>
        <w:pStyle w:val="93"/>
        <w:spacing w:before="0"/>
        <w:ind w:firstLine="480"/>
        <w:rPr>
          <w:rFonts w:ascii="宋体" w:hAnsi="宋体" w:cs="宋体"/>
          <w:color w:val="auto"/>
          <w:kern w:val="0"/>
          <w:szCs w:val="24"/>
        </w:rPr>
      </w:pPr>
      <w:r>
        <w:rPr>
          <w:rFonts w:hint="eastAsia" w:ascii="宋体" w:hAnsi="宋体" w:cs="宋体"/>
          <w:color w:val="auto"/>
          <w:kern w:val="0"/>
          <w:szCs w:val="24"/>
        </w:rPr>
        <w:t>3.4.1.4总价金额与按单价汇总金额不一致的，以单价金额计算结果为准。</w:t>
      </w:r>
    </w:p>
    <w:p w14:paraId="098D5847">
      <w:pPr>
        <w:pStyle w:val="93"/>
        <w:spacing w:before="0"/>
        <w:ind w:firstLine="480"/>
        <w:rPr>
          <w:rFonts w:ascii="宋体" w:hAnsi="宋体" w:cs="宋体"/>
          <w:color w:val="auto"/>
          <w:kern w:val="0"/>
          <w:szCs w:val="24"/>
        </w:rPr>
      </w:pPr>
      <w:r>
        <w:rPr>
          <w:rFonts w:hint="eastAsia" w:ascii="宋体" w:hAnsi="宋体" w:cs="宋体"/>
          <w:color w:val="auto"/>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0D70E62E">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3.4.2投标文件出现不是唯一的、有选择性投标报价的，投标无效。</w:t>
      </w:r>
    </w:p>
    <w:p w14:paraId="1887EBAC">
      <w:pPr>
        <w:snapToGrid w:val="0"/>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3.4.3投标报价超过招标文件中规定的预算金额或者最高限价的，投标无效。</w:t>
      </w:r>
    </w:p>
    <w:p w14:paraId="1F4EBE7A">
      <w:pPr>
        <w:pStyle w:val="93"/>
        <w:spacing w:before="0"/>
        <w:ind w:firstLine="480"/>
        <w:rPr>
          <w:rFonts w:ascii="宋体" w:hAnsi="宋体" w:cs="宋体"/>
          <w:color w:val="auto"/>
          <w:kern w:val="0"/>
          <w:szCs w:val="24"/>
        </w:rPr>
      </w:pPr>
      <w:r>
        <w:rPr>
          <w:rFonts w:hint="eastAsia" w:ascii="宋体" w:hAnsi="宋体" w:cs="宋体"/>
          <w:color w:val="auto"/>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36FCE4">
      <w:pPr>
        <w:pStyle w:val="93"/>
        <w:spacing w:before="0"/>
        <w:ind w:firstLine="480"/>
        <w:rPr>
          <w:rFonts w:ascii="宋体" w:hAnsi="宋体" w:cs="宋体"/>
          <w:color w:val="auto"/>
          <w:kern w:val="0"/>
          <w:szCs w:val="24"/>
        </w:rPr>
      </w:pPr>
      <w:r>
        <w:rPr>
          <w:rFonts w:hint="eastAsia" w:ascii="宋体" w:hAnsi="宋体" w:cs="宋体"/>
          <w:color w:val="auto"/>
          <w:kern w:val="0"/>
          <w:szCs w:val="24"/>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rPr>
        <w:t>20</w:t>
      </w:r>
      <w:r>
        <w:rPr>
          <w:rFonts w:hint="eastAsia" w:ascii="宋体" w:hAnsi="宋体" w:cs="宋体"/>
          <w:color w:val="auto"/>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rPr>
        <w:t>6</w:t>
      </w:r>
      <w:r>
        <w:rPr>
          <w:rFonts w:hint="eastAsia" w:ascii="宋体" w:hAnsi="宋体" w:cs="宋体"/>
          <w:color w:val="auto"/>
          <w:kern w:val="0"/>
          <w:szCs w:val="24"/>
        </w:rPr>
        <w:t>%的扣除，用扣除后的价格参加评审。组成联合体或者接受分包的小微企业与联合体内其他企业、分包企业之间存在直接控股、管理关系的，不享受价格扣除优惠政策。</w:t>
      </w:r>
    </w:p>
    <w:p w14:paraId="3F35D91F">
      <w:pPr>
        <w:spacing w:line="360" w:lineRule="auto"/>
        <w:ind w:firstLine="482" w:firstLineChars="200"/>
        <w:rPr>
          <w:rFonts w:ascii="宋体" w:hAnsi="宋体" w:cs="宋体"/>
          <w:color w:val="auto"/>
          <w:kern w:val="0"/>
          <w:sz w:val="24"/>
        </w:rPr>
      </w:pPr>
      <w:r>
        <w:rPr>
          <w:rFonts w:hint="eastAsia" w:ascii="宋体" w:hAnsi="宋体" w:cs="宋体"/>
          <w:b/>
          <w:color w:val="auto"/>
          <w:kern w:val="0"/>
          <w:sz w:val="24"/>
        </w:rPr>
        <w:t>3.5排序与推荐。</w:t>
      </w:r>
      <w:r>
        <w:rPr>
          <w:rFonts w:hint="eastAsia" w:ascii="宋体" w:hAnsi="宋体" w:cs="宋体"/>
          <w:color w:val="auto"/>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5AD7B84">
      <w:pPr>
        <w:spacing w:line="360" w:lineRule="auto"/>
        <w:ind w:firstLine="480" w:firstLineChars="200"/>
        <w:rPr>
          <w:rFonts w:ascii="宋体" w:hAnsi="宋体" w:cs="宋体"/>
          <w:b/>
          <w:color w:val="auto"/>
          <w:kern w:val="0"/>
          <w:sz w:val="24"/>
        </w:rPr>
      </w:pPr>
      <w:r>
        <w:rPr>
          <w:rFonts w:hint="eastAsia" w:ascii="宋体" w:hAnsi="宋体" w:cs="宋体"/>
          <w:color w:val="auto"/>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E7459EF">
      <w:pPr>
        <w:spacing w:line="360" w:lineRule="auto"/>
        <w:ind w:firstLine="472" w:firstLineChars="196"/>
        <w:rPr>
          <w:rFonts w:ascii="宋体" w:hAnsi="宋体" w:cs="宋体"/>
          <w:color w:val="auto"/>
          <w:kern w:val="0"/>
          <w:sz w:val="24"/>
        </w:rPr>
      </w:pPr>
      <w:r>
        <w:rPr>
          <w:rFonts w:hint="eastAsia" w:ascii="宋体" w:hAnsi="宋体" w:cs="宋体"/>
          <w:b/>
          <w:color w:val="auto"/>
          <w:kern w:val="0"/>
          <w:sz w:val="24"/>
        </w:rPr>
        <w:t>3.6编写评标报告。</w:t>
      </w:r>
      <w:r>
        <w:rPr>
          <w:rFonts w:hint="eastAsia" w:ascii="宋体" w:hAnsi="宋体" w:cs="宋体"/>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8ABE336">
      <w:pPr>
        <w:widowControl/>
        <w:shd w:val="clear" w:color="auto" w:fill="FFFFFF"/>
        <w:adjustRightInd/>
        <w:spacing w:after="225" w:line="315" w:lineRule="atLeast"/>
        <w:jc w:val="left"/>
        <w:rPr>
          <w:rFonts w:ascii="宋体" w:hAnsi="宋体" w:cs="宋体"/>
          <w:b/>
          <w:color w:val="auto"/>
          <w:sz w:val="32"/>
        </w:rPr>
      </w:pPr>
      <w:r>
        <w:rPr>
          <w:rFonts w:hint="eastAsia" w:ascii="宋体" w:hAnsi="宋体" w:cs="宋体"/>
          <w:b/>
          <w:color w:val="auto"/>
          <w:sz w:val="32"/>
        </w:rPr>
        <w:t>四、评标中的其他事项</w:t>
      </w:r>
    </w:p>
    <w:p w14:paraId="4B4B5053">
      <w:pPr>
        <w:pStyle w:val="93"/>
        <w:spacing w:before="0"/>
        <w:ind w:firstLine="472" w:firstLineChars="196"/>
        <w:rPr>
          <w:rFonts w:ascii="宋体" w:hAnsi="宋体" w:cs="宋体"/>
          <w:color w:val="auto"/>
          <w:kern w:val="0"/>
          <w:szCs w:val="24"/>
        </w:rPr>
      </w:pPr>
      <w:r>
        <w:rPr>
          <w:rFonts w:hint="eastAsia" w:ascii="宋体" w:hAnsi="宋体" w:cs="宋体"/>
          <w:b/>
          <w:color w:val="auto"/>
          <w:kern w:val="0"/>
          <w:szCs w:val="24"/>
        </w:rPr>
        <w:t>4.1投标人澄清、说明或者补正。</w:t>
      </w:r>
      <w:r>
        <w:rPr>
          <w:rFonts w:hint="eastAsia" w:ascii="宋体" w:hAnsi="宋体" w:cs="宋体"/>
          <w:color w:val="auto"/>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DF4F2DB">
      <w:pPr>
        <w:pStyle w:val="24"/>
        <w:spacing w:line="360" w:lineRule="auto"/>
        <w:ind w:left="954" w:leftChars="226" w:hanging="479" w:firstLineChars="0"/>
        <w:rPr>
          <w:rFonts w:cs="宋体"/>
          <w:color w:val="auto"/>
          <w:szCs w:val="21"/>
        </w:rPr>
      </w:pPr>
      <w:r>
        <w:rPr>
          <w:rFonts w:hint="eastAsia" w:cs="宋体"/>
          <w:b/>
          <w:color w:val="auto"/>
          <w:kern w:val="0"/>
        </w:rPr>
        <w:t>4.2投标无效。</w:t>
      </w:r>
      <w:r>
        <w:rPr>
          <w:rFonts w:hint="eastAsia" w:cs="宋体"/>
          <w:color w:val="auto"/>
          <w:szCs w:val="21"/>
        </w:rPr>
        <w:t>有下列情形之一的，投标无效：</w:t>
      </w:r>
    </w:p>
    <w:p w14:paraId="3F438E5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4.2.1投标人不具备招标文件中规定的资格要求的（投标人未提供有效的资格文件的，视为投标人不具备招标文件中规定的资格要求）；</w:t>
      </w:r>
    </w:p>
    <w:p w14:paraId="09C39BF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4.2.2投标文件未按照招标文件要求签署、盖章的；</w:t>
      </w:r>
    </w:p>
    <w:p w14:paraId="01AF13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4.2.3采购人拟采购的产品属于政府强制采购的节能产品品目清单范围的，投标人相应的投标产品未获得国家确定的认证机构出具的、处于有效期之内的节能产品认证证书的；</w:t>
      </w:r>
    </w:p>
    <w:p w14:paraId="7BCA89FB">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4.2.4投标文件含有采购人不能接受的附加条件的；</w:t>
      </w:r>
    </w:p>
    <w:p w14:paraId="5E63D59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4.2.5投标文件中承诺的投标有效期少于招标文件中载明的投标有效期的；</w:t>
      </w:r>
    </w:p>
    <w:p w14:paraId="70FB467A">
      <w:pPr>
        <w:snapToGrid w:val="0"/>
        <w:spacing w:line="360" w:lineRule="auto"/>
        <w:ind w:firstLine="120" w:firstLineChars="50"/>
        <w:jc w:val="left"/>
        <w:rPr>
          <w:rFonts w:ascii="宋体" w:hAnsi="宋体" w:cs="宋体"/>
          <w:color w:val="auto"/>
          <w:kern w:val="0"/>
          <w:sz w:val="24"/>
        </w:rPr>
      </w:pPr>
      <w:r>
        <w:rPr>
          <w:rFonts w:hint="eastAsia" w:ascii="宋体" w:hAnsi="宋体" w:cs="宋体"/>
          <w:color w:val="auto"/>
          <w:kern w:val="0"/>
          <w:sz w:val="24"/>
        </w:rPr>
        <w:t xml:space="preserve">   4.2.6投标文件出现不是唯一的、有选择性投标报价的;</w:t>
      </w:r>
    </w:p>
    <w:p w14:paraId="279D2F2F">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4.2.7投标报价超过招标文件中规定的预算金额或者最高限价的;</w:t>
      </w:r>
    </w:p>
    <w:p w14:paraId="1341EC19">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4.2.8</w:t>
      </w:r>
      <w:r>
        <w:rPr>
          <w:rFonts w:hint="eastAsia" w:ascii="宋体" w:hAnsi="宋体" w:cs="宋体"/>
          <w:color w:val="auto"/>
          <w:sz w:val="24"/>
          <w:lang w:val="en-US" w:eastAsia="zh-CN"/>
        </w:rPr>
        <w:t>《中小企业声明函》填写企业类型错误或者未填写企业类型的，投标无效</w:t>
      </w:r>
      <w:r>
        <w:rPr>
          <w:rFonts w:hint="eastAsia" w:cs="宋体"/>
          <w:color w:val="auto"/>
          <w:kern w:val="0"/>
          <w:sz w:val="24"/>
          <w:lang w:eastAsia="zh-CN"/>
        </w:rPr>
        <w:t>；</w:t>
      </w:r>
    </w:p>
    <w:p w14:paraId="62BA0360">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4.2.9投标人对根据修正原则修正后的报价不确认的；</w:t>
      </w:r>
    </w:p>
    <w:p w14:paraId="6ADF50F2">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4.2.10投标人提供虚假材料投标的；</w:t>
      </w:r>
    </w:p>
    <w:p w14:paraId="26ED93D6">
      <w:pPr>
        <w:spacing w:line="360" w:lineRule="auto"/>
        <w:ind w:firstLine="240" w:firstLineChars="100"/>
        <w:rPr>
          <w:rFonts w:ascii="宋体" w:hAnsi="宋体" w:cs="宋体"/>
          <w:color w:val="auto"/>
          <w:kern w:val="0"/>
          <w:sz w:val="24"/>
        </w:rPr>
      </w:pPr>
      <w:r>
        <w:rPr>
          <w:rFonts w:hint="eastAsia" w:ascii="宋体" w:hAnsi="宋体" w:cs="宋体"/>
          <w:color w:val="auto"/>
          <w:kern w:val="0"/>
          <w:sz w:val="24"/>
        </w:rPr>
        <w:t xml:space="preserve">  4.2.11投标人有恶意串通、妨碍其他投标人的竞争行为、损害采购人或者其他投标人的合法权益情形的；</w:t>
      </w:r>
    </w:p>
    <w:p w14:paraId="6D525621">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4.2.12</w:t>
      </w:r>
      <w:r>
        <w:rPr>
          <w:rFonts w:hint="eastAsia" w:cs="宋体"/>
          <w:color w:val="auto"/>
          <w:kern w:val="0"/>
          <w:sz w:val="24"/>
          <w:lang w:val="en-US" w:eastAsia="zh-CN"/>
        </w:rPr>
        <w:t xml:space="preserve"> </w:t>
      </w:r>
      <w:r>
        <w:rPr>
          <w:rFonts w:hint="eastAsia"/>
          <w:color w:val="auto"/>
          <w:kern w:val="0"/>
        </w:rPr>
        <w:t>参与同一个采购包（标段）的供应商存在下列情形之一的，其投标（响应）文件无效：（1）不同供应商的电子投标（响应）文件上传计算机的网卡MAC地址、CPU序列号和硬盘序列号等硬件信息相同的；（2）上传的电子投标（响应）文件若出现使用本项目其他投标（响应）人的数字证书加密的，或者加盖本项目其他投标（响应）人的电子印章的；（3）不同供应商的投标（响应）文件的内容存在两处以上细节错误一致，且无法合理解释的；（4）不同供应商联系人为同一人或不同联系人的联系电话一致，且无法合理解释的。</w:t>
      </w:r>
    </w:p>
    <w:p w14:paraId="0E535CAE">
      <w:pPr>
        <w:spacing w:line="360" w:lineRule="auto"/>
        <w:ind w:firstLine="480" w:firstLineChars="200"/>
        <w:rPr>
          <w:rFonts w:ascii="宋体" w:hAnsi="宋体" w:cs="宋体"/>
          <w:color w:val="auto"/>
          <w:kern w:val="0"/>
          <w:sz w:val="24"/>
        </w:rPr>
      </w:pPr>
      <w:r>
        <w:rPr>
          <w:rFonts w:hint="eastAsia" w:ascii="宋体" w:hAnsi="宋体" w:eastAsia="宋体" w:cs="宋体"/>
          <w:b w:val="0"/>
          <w:bCs w:val="0"/>
          <w:color w:val="auto"/>
          <w:kern w:val="0"/>
          <w:sz w:val="24"/>
          <w:szCs w:val="24"/>
          <w:lang w:val="en-US"/>
        </w:rPr>
        <w:t>4.2.13</w:t>
      </w:r>
      <w:r>
        <w:rPr>
          <w:rFonts w:hint="eastAsia" w:ascii="宋体" w:hAnsi="宋体" w:cs="宋体"/>
          <w:color w:val="auto"/>
          <w:kern w:val="0"/>
          <w:sz w:val="24"/>
        </w:rPr>
        <w:t>投标人仅提交备份投标文件，未在电子交易平台传输递交投标文件的，投标无效；</w:t>
      </w:r>
    </w:p>
    <w:p w14:paraId="40157498">
      <w:pPr>
        <w:pStyle w:val="3"/>
        <w:ind w:left="861" w:leftChars="205"/>
        <w:jc w:val="both"/>
        <w:rPr>
          <w:rFonts w:ascii="宋体" w:hAnsi="宋体" w:eastAsia="宋体" w:cs="宋体"/>
          <w:b w:val="0"/>
          <w:bCs w:val="0"/>
          <w:color w:val="auto"/>
          <w:kern w:val="0"/>
          <w:sz w:val="24"/>
          <w:szCs w:val="24"/>
          <w:lang w:val="en-US"/>
        </w:rPr>
      </w:pPr>
      <w:r>
        <w:rPr>
          <w:rFonts w:hint="eastAsia" w:ascii="宋体" w:hAnsi="宋体" w:cs="宋体"/>
          <w:b w:val="0"/>
          <w:bCs w:val="0"/>
          <w:color w:val="auto"/>
          <w:kern w:val="0"/>
          <w:sz w:val="24"/>
        </w:rPr>
        <w:t>4.2.14</w:t>
      </w:r>
      <w:r>
        <w:rPr>
          <w:rFonts w:hint="eastAsia" w:ascii="宋体" w:hAnsi="宋体" w:eastAsia="宋体" w:cs="宋体"/>
          <w:b w:val="0"/>
          <w:bCs w:val="0"/>
          <w:color w:val="auto"/>
          <w:kern w:val="0"/>
          <w:sz w:val="24"/>
          <w:szCs w:val="24"/>
          <w:lang w:val="en-US"/>
        </w:rPr>
        <w:t>投标文件不满足招标文件的其它实质性要求的；</w:t>
      </w:r>
    </w:p>
    <w:p w14:paraId="7132C7A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rPr>
        <w:t>4.2.1</w:t>
      </w:r>
      <w:r>
        <w:rPr>
          <w:rFonts w:hint="eastAsia" w:ascii="宋体" w:hAnsi="宋体" w:cs="宋体"/>
          <w:color w:val="auto"/>
          <w:kern w:val="0"/>
          <w:sz w:val="24"/>
          <w:lang w:val="en-US" w:eastAsia="zh-CN"/>
        </w:rPr>
        <w:t xml:space="preserve">5 </w:t>
      </w:r>
      <w:r>
        <w:rPr>
          <w:rFonts w:hint="eastAsia" w:ascii="宋体" w:hAnsi="宋体" w:cs="宋体"/>
          <w:color w:val="auto"/>
          <w:kern w:val="0"/>
          <w:sz w:val="24"/>
        </w:rPr>
        <w:t>法律、法规、规章（适用本市的）及省级以上规范性文件（适用本市的）规定的其他无效情形。</w:t>
      </w:r>
    </w:p>
    <w:p w14:paraId="51B0D13A">
      <w:pPr>
        <w:pStyle w:val="24"/>
        <w:snapToGrid w:val="0"/>
        <w:spacing w:line="360" w:lineRule="auto"/>
        <w:ind w:firstLine="472" w:firstLineChars="196"/>
        <w:rPr>
          <w:rFonts w:cs="宋体"/>
          <w:color w:val="auto"/>
        </w:rPr>
      </w:pPr>
      <w:r>
        <w:rPr>
          <w:rFonts w:hint="eastAsia" w:cs="宋体"/>
          <w:b/>
          <w:color w:val="auto"/>
        </w:rPr>
        <w:t>5.废标。</w:t>
      </w:r>
      <w:r>
        <w:rPr>
          <w:rFonts w:hint="eastAsia" w:cs="宋体"/>
          <w:color w:val="auto"/>
        </w:rPr>
        <w:t>根据《中华人民共和国政府采购法》第三十六条之规定，在采购中，出现下列情形之一的，应予废标：</w:t>
      </w:r>
    </w:p>
    <w:p w14:paraId="608F7522">
      <w:pPr>
        <w:pStyle w:val="24"/>
        <w:snapToGrid w:val="0"/>
        <w:spacing w:line="360" w:lineRule="auto"/>
        <w:rPr>
          <w:rFonts w:cs="宋体"/>
          <w:color w:val="auto"/>
        </w:rPr>
      </w:pPr>
      <w:r>
        <w:rPr>
          <w:rFonts w:hint="eastAsia" w:cs="宋体"/>
          <w:color w:val="auto"/>
        </w:rPr>
        <w:t>5.1符合专业条件的供应商或者对招标文件作实质响应的供应商不足3家的；</w:t>
      </w:r>
    </w:p>
    <w:p w14:paraId="7D439F07">
      <w:pPr>
        <w:pStyle w:val="24"/>
        <w:snapToGrid w:val="0"/>
        <w:spacing w:line="360" w:lineRule="auto"/>
        <w:rPr>
          <w:rFonts w:cs="宋体"/>
          <w:color w:val="auto"/>
        </w:rPr>
      </w:pPr>
      <w:r>
        <w:rPr>
          <w:rFonts w:hint="eastAsia" w:cs="宋体"/>
          <w:color w:val="auto"/>
        </w:rPr>
        <w:t>5.2出现影响采购公正的违法、违规行为的；</w:t>
      </w:r>
    </w:p>
    <w:p w14:paraId="4C619198">
      <w:pPr>
        <w:pStyle w:val="24"/>
        <w:snapToGrid w:val="0"/>
        <w:spacing w:line="360" w:lineRule="auto"/>
        <w:rPr>
          <w:rFonts w:cs="宋体"/>
          <w:color w:val="auto"/>
        </w:rPr>
      </w:pPr>
      <w:r>
        <w:rPr>
          <w:rFonts w:hint="eastAsia" w:cs="宋体"/>
          <w:color w:val="auto"/>
        </w:rPr>
        <w:t>5.3投标人的报价均超过了采购预算，采购人不能支付的；</w:t>
      </w:r>
    </w:p>
    <w:p w14:paraId="01F357B2">
      <w:pPr>
        <w:pStyle w:val="24"/>
        <w:snapToGrid w:val="0"/>
        <w:spacing w:line="360" w:lineRule="auto"/>
        <w:rPr>
          <w:rFonts w:cs="宋体"/>
          <w:color w:val="auto"/>
        </w:rPr>
      </w:pPr>
      <w:r>
        <w:rPr>
          <w:rFonts w:hint="eastAsia" w:cs="宋体"/>
          <w:color w:val="auto"/>
        </w:rPr>
        <w:t>5.4因重大变故，采购任务取消的。</w:t>
      </w:r>
    </w:p>
    <w:p w14:paraId="45807F3D">
      <w:pPr>
        <w:pStyle w:val="24"/>
        <w:snapToGrid w:val="0"/>
        <w:spacing w:line="360" w:lineRule="auto"/>
        <w:rPr>
          <w:rFonts w:cs="宋体"/>
          <w:color w:val="auto"/>
        </w:rPr>
      </w:pPr>
      <w:r>
        <w:rPr>
          <w:rFonts w:hint="eastAsia" w:cs="宋体"/>
          <w:color w:val="auto"/>
        </w:rPr>
        <w:t>废标后，采购机构应当将废标理由通知所有投标人。</w:t>
      </w:r>
    </w:p>
    <w:p w14:paraId="25C73184">
      <w:pPr>
        <w:pStyle w:val="24"/>
        <w:snapToGrid w:val="0"/>
        <w:spacing w:line="360" w:lineRule="auto"/>
        <w:ind w:firstLine="590" w:firstLineChars="245"/>
        <w:rPr>
          <w:rFonts w:cs="宋体"/>
          <w:color w:val="auto"/>
        </w:rPr>
      </w:pPr>
      <w:r>
        <w:rPr>
          <w:rFonts w:hint="eastAsia" w:cs="宋体"/>
          <w:b/>
          <w:color w:val="auto"/>
        </w:rPr>
        <w:t>6.修改招标文件，重新组织采购活动。</w:t>
      </w:r>
      <w:r>
        <w:rPr>
          <w:rFonts w:hint="eastAsia" w:cs="宋体"/>
          <w:color w:val="auto"/>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0AE43490">
      <w:pPr>
        <w:pStyle w:val="24"/>
        <w:snapToGrid w:val="0"/>
        <w:spacing w:line="360" w:lineRule="auto"/>
        <w:ind w:firstLine="482"/>
        <w:rPr>
          <w:rFonts w:cs="宋体"/>
          <w:color w:val="auto"/>
        </w:rPr>
      </w:pPr>
      <w:r>
        <w:rPr>
          <w:rFonts w:hint="eastAsia" w:cs="宋体"/>
          <w:b/>
          <w:color w:val="auto"/>
          <w:kern w:val="0"/>
        </w:rPr>
        <w:t>7.重新开展采购。</w:t>
      </w:r>
      <w:r>
        <w:rPr>
          <w:rFonts w:hint="eastAsia" w:cs="宋体"/>
          <w:color w:val="auto"/>
        </w:rPr>
        <w:t>有政府采购法第七十一条、第七十二条规定的违法行为之一，影响或者可能影响中标结果的，依照下列规定处理：</w:t>
      </w:r>
    </w:p>
    <w:p w14:paraId="131BD787">
      <w:pPr>
        <w:pStyle w:val="24"/>
        <w:snapToGrid w:val="0"/>
        <w:spacing w:line="360" w:lineRule="auto"/>
        <w:rPr>
          <w:rFonts w:cs="宋体"/>
          <w:color w:val="auto"/>
        </w:rPr>
      </w:pPr>
      <w:r>
        <w:rPr>
          <w:rFonts w:hint="eastAsia" w:cs="宋体"/>
          <w:color w:val="auto"/>
        </w:rPr>
        <w:t>7.1未确定中标供应商的，终止本次政府采购活动，重新开展政府采购活动。</w:t>
      </w:r>
    </w:p>
    <w:p w14:paraId="18A475E0">
      <w:pPr>
        <w:pStyle w:val="24"/>
        <w:snapToGrid w:val="0"/>
        <w:spacing w:line="360" w:lineRule="auto"/>
        <w:rPr>
          <w:rFonts w:cs="宋体"/>
          <w:color w:val="auto"/>
        </w:rPr>
      </w:pPr>
      <w:r>
        <w:rPr>
          <w:rFonts w:hint="eastAsia" w:cs="宋体"/>
          <w:color w:val="auto"/>
        </w:rPr>
        <w:t>7.2已确定中标供应商但尚未签订政府采购合同的，中标结果无效，从合格的中标候选人中另行确定中标供应商；没有合格的中标候选人的，重新开展政府采购活动。</w:t>
      </w:r>
    </w:p>
    <w:p w14:paraId="1126A422">
      <w:pPr>
        <w:pStyle w:val="24"/>
        <w:snapToGrid w:val="0"/>
        <w:spacing w:line="360" w:lineRule="auto"/>
        <w:rPr>
          <w:rFonts w:cs="宋体"/>
          <w:color w:val="auto"/>
        </w:rPr>
      </w:pPr>
      <w:r>
        <w:rPr>
          <w:rFonts w:hint="eastAsia" w:cs="宋体"/>
          <w:color w:val="auto"/>
        </w:rPr>
        <w:t>7.3政府采购合同已签订但尚未履行的，撤销合同，从合格的中标候选人中另行确定中标供应商；没有合格的中标候选人的，重新开展政府采购活动。</w:t>
      </w:r>
    </w:p>
    <w:p w14:paraId="7263B5B7">
      <w:pPr>
        <w:pStyle w:val="24"/>
        <w:snapToGrid w:val="0"/>
        <w:spacing w:line="360" w:lineRule="auto"/>
        <w:rPr>
          <w:rFonts w:cs="宋体"/>
          <w:color w:val="auto"/>
        </w:rPr>
      </w:pPr>
      <w:r>
        <w:rPr>
          <w:rFonts w:hint="eastAsia" w:cs="宋体"/>
          <w:color w:val="auto"/>
        </w:rPr>
        <w:t>7.4政府采购合同已经履行，给采购人、供应商造成损失的，由责任人承担赔偿责任。</w:t>
      </w:r>
    </w:p>
    <w:p w14:paraId="4EA8FF4B">
      <w:pPr>
        <w:pStyle w:val="24"/>
        <w:snapToGrid w:val="0"/>
        <w:spacing w:line="360" w:lineRule="auto"/>
        <w:rPr>
          <w:rFonts w:cs="宋体"/>
          <w:color w:val="auto"/>
        </w:rPr>
      </w:pPr>
      <w:r>
        <w:rPr>
          <w:rFonts w:hint="eastAsia" w:cs="宋体"/>
          <w:color w:val="auto"/>
        </w:rPr>
        <w:t>7.5政府采购当事人有其他违反政府采购法或者政府采购法实施条例等法律法规规定的行为，经改正后仍然影响或者可能影响中标结果或者依法被认定为中标无效的，依照7.1-7.4规定处理。</w:t>
      </w:r>
    </w:p>
    <w:p w14:paraId="4B931DC7">
      <w:pPr>
        <w:spacing w:line="240" w:lineRule="auto"/>
        <w:ind w:left="0" w:leftChars="0" w:firstLine="0" w:firstLineChars="0"/>
        <w:outlineLvl w:val="9"/>
        <w:rPr>
          <w:rFonts w:hint="eastAsia"/>
        </w:rPr>
      </w:pPr>
      <w:bookmarkStart w:id="398" w:name="第五部分"/>
      <w:bookmarkStart w:id="399" w:name="_Toc86217003"/>
    </w:p>
    <w:p w14:paraId="22532258">
      <w:pPr>
        <w:spacing w:line="240" w:lineRule="auto"/>
        <w:ind w:left="0" w:leftChars="0" w:firstLine="0" w:firstLineChars="0"/>
        <w:outlineLvl w:val="9"/>
        <w:rPr>
          <w:rFonts w:hint="eastAsia"/>
        </w:rPr>
      </w:pPr>
    </w:p>
    <w:p w14:paraId="7EB2722A">
      <w:pPr>
        <w:spacing w:line="360" w:lineRule="auto"/>
        <w:ind w:left="720" w:leftChars="343" w:firstLine="1084" w:firstLineChars="300"/>
        <w:outlineLvl w:val="0"/>
        <w:rPr>
          <w:rFonts w:hint="eastAsia" w:ascii="宋体" w:hAnsi="宋体" w:cs="宋体"/>
          <w:b/>
          <w:color w:val="auto"/>
          <w:sz w:val="36"/>
          <w:szCs w:val="36"/>
        </w:rPr>
      </w:pPr>
    </w:p>
    <w:p w14:paraId="3CF048F4">
      <w:pPr>
        <w:spacing w:line="360" w:lineRule="auto"/>
        <w:ind w:left="720" w:leftChars="343" w:firstLine="1084" w:firstLineChars="300"/>
        <w:outlineLvl w:val="0"/>
        <w:rPr>
          <w:rFonts w:ascii="宋体" w:hAnsi="宋体" w:cs="宋体"/>
          <w:b/>
          <w:color w:val="auto"/>
          <w:sz w:val="36"/>
          <w:szCs w:val="36"/>
        </w:rPr>
      </w:pPr>
      <w:r>
        <w:rPr>
          <w:rFonts w:hint="eastAsia" w:ascii="宋体" w:hAnsi="宋体" w:cs="宋体"/>
          <w:b/>
          <w:color w:val="auto"/>
          <w:sz w:val="36"/>
          <w:szCs w:val="36"/>
        </w:rPr>
        <w:t>第五部分 拟签订的合同文本</w:t>
      </w:r>
    </w:p>
    <w:p w14:paraId="424BC076">
      <w:pPr>
        <w:spacing w:line="480" w:lineRule="auto"/>
        <w:jc w:val="center"/>
        <w:rPr>
          <w:rFonts w:ascii="宋体" w:hAnsi="宋体" w:cs="宋体"/>
          <w:b/>
          <w:color w:val="auto"/>
          <w:sz w:val="28"/>
          <w:szCs w:val="28"/>
        </w:rPr>
      </w:pPr>
    </w:p>
    <w:p w14:paraId="0CC47724">
      <w:pPr>
        <w:spacing w:line="480" w:lineRule="auto"/>
        <w:jc w:val="center"/>
        <w:rPr>
          <w:rFonts w:ascii="宋体" w:hAnsi="宋体" w:cs="宋体"/>
          <w:b/>
          <w:color w:val="auto"/>
          <w:sz w:val="24"/>
        </w:rPr>
      </w:pPr>
    </w:p>
    <w:p w14:paraId="6E6B1213">
      <w:pPr>
        <w:spacing w:line="480" w:lineRule="auto"/>
        <w:jc w:val="center"/>
        <w:rPr>
          <w:rFonts w:ascii="宋体" w:hAnsi="宋体" w:cs="宋体"/>
          <w:b/>
          <w:color w:val="auto"/>
          <w:sz w:val="24"/>
        </w:rPr>
      </w:pPr>
    </w:p>
    <w:p w14:paraId="295D4A2E">
      <w:pPr>
        <w:spacing w:line="480" w:lineRule="auto"/>
        <w:jc w:val="center"/>
        <w:rPr>
          <w:rFonts w:ascii="宋体" w:hAnsi="宋体" w:cs="宋体"/>
          <w:b/>
          <w:color w:val="auto"/>
          <w:sz w:val="36"/>
          <w:szCs w:val="36"/>
        </w:rPr>
      </w:pPr>
      <w:r>
        <w:rPr>
          <w:rFonts w:hint="eastAsia" w:ascii="宋体" w:hAnsi="宋体" w:cs="宋体"/>
          <w:b/>
          <w:color w:val="auto"/>
          <w:sz w:val="36"/>
          <w:szCs w:val="36"/>
        </w:rPr>
        <w:t>政府采购合同参考范本</w:t>
      </w:r>
    </w:p>
    <w:p w14:paraId="2DD864A9">
      <w:pPr>
        <w:spacing w:line="480" w:lineRule="auto"/>
        <w:jc w:val="center"/>
        <w:rPr>
          <w:rFonts w:ascii="宋体" w:hAnsi="宋体" w:cs="宋体"/>
          <w:b/>
          <w:color w:val="auto"/>
          <w:sz w:val="36"/>
          <w:szCs w:val="36"/>
        </w:rPr>
      </w:pPr>
      <w:r>
        <w:rPr>
          <w:rFonts w:hint="eastAsia" w:ascii="宋体" w:hAnsi="宋体" w:cs="宋体"/>
          <w:b/>
          <w:color w:val="auto"/>
          <w:sz w:val="36"/>
          <w:szCs w:val="36"/>
        </w:rPr>
        <w:t>（服务类）</w:t>
      </w:r>
    </w:p>
    <w:p w14:paraId="3DB098EB">
      <w:pPr>
        <w:pStyle w:val="80"/>
        <w:ind w:firstLine="2843" w:firstLineChars="1180"/>
        <w:rPr>
          <w:rFonts w:ascii="宋体" w:hAnsi="宋体" w:cs="宋体"/>
          <w:b/>
          <w:color w:val="auto"/>
          <w:szCs w:val="24"/>
        </w:rPr>
      </w:pPr>
      <w:r>
        <w:rPr>
          <w:rFonts w:hint="eastAsia" w:ascii="宋体" w:hAnsi="宋体" w:cs="宋体"/>
          <w:b/>
          <w:color w:val="auto"/>
          <w:szCs w:val="24"/>
        </w:rPr>
        <w:t>第一部分 合同书</w:t>
      </w:r>
    </w:p>
    <w:p w14:paraId="07DD8FE0">
      <w:pPr>
        <w:spacing w:before="120" w:line="22" w:lineRule="atLeast"/>
        <w:rPr>
          <w:rFonts w:ascii="宋体" w:hAnsi="宋体" w:cs="宋体"/>
          <w:color w:val="auto"/>
          <w:sz w:val="24"/>
        </w:rPr>
      </w:pPr>
    </w:p>
    <w:p w14:paraId="55CAD163">
      <w:pPr>
        <w:pStyle w:val="3"/>
        <w:rPr>
          <w:color w:val="auto"/>
        </w:rPr>
      </w:pPr>
    </w:p>
    <w:p w14:paraId="521A68D5">
      <w:pPr>
        <w:spacing w:before="120" w:line="22" w:lineRule="atLeast"/>
        <w:ind w:left="960"/>
        <w:rPr>
          <w:rFonts w:ascii="宋体" w:hAnsi="宋体" w:cs="宋体"/>
          <w:color w:val="auto"/>
          <w:sz w:val="24"/>
        </w:rPr>
      </w:pPr>
      <w:r>
        <w:rPr>
          <w:rFonts w:hint="eastAsia" w:ascii="宋体" w:hAnsi="宋体" w:cs="宋体"/>
          <w:color w:val="auto"/>
          <w:sz w:val="24"/>
        </w:rPr>
        <w:t>项目名称：</w:t>
      </w:r>
      <w:r>
        <w:rPr>
          <w:rFonts w:hint="eastAsia" w:ascii="宋体" w:hAnsi="宋体" w:cs="宋体"/>
          <w:color w:val="auto"/>
          <w:sz w:val="24"/>
          <w:u w:val="single"/>
        </w:rPr>
        <w:t xml:space="preserve">                                   </w:t>
      </w:r>
    </w:p>
    <w:p w14:paraId="1EBEF168">
      <w:pPr>
        <w:pStyle w:val="289"/>
        <w:spacing w:before="120" w:line="22" w:lineRule="atLeast"/>
        <w:rPr>
          <w:rFonts w:ascii="宋体" w:hAnsi="宋体" w:eastAsia="宋体" w:cs="宋体"/>
          <w:color w:val="auto"/>
          <w:szCs w:val="24"/>
        </w:rPr>
      </w:pPr>
    </w:p>
    <w:p w14:paraId="0C02F77D">
      <w:pPr>
        <w:pStyle w:val="289"/>
        <w:spacing w:before="120" w:line="22" w:lineRule="atLeast"/>
        <w:rPr>
          <w:rFonts w:ascii="宋体" w:hAnsi="宋体" w:eastAsia="宋体" w:cs="宋体"/>
          <w:color w:val="auto"/>
          <w:szCs w:val="24"/>
        </w:rPr>
      </w:pPr>
    </w:p>
    <w:p w14:paraId="2DDFCFB0">
      <w:pPr>
        <w:rPr>
          <w:rFonts w:ascii="宋体" w:hAnsi="宋体" w:cs="宋体"/>
          <w:color w:val="auto"/>
          <w:sz w:val="24"/>
        </w:rPr>
      </w:pPr>
    </w:p>
    <w:p w14:paraId="09846681">
      <w:pPr>
        <w:spacing w:before="120" w:line="22" w:lineRule="atLeast"/>
        <w:ind w:left="960"/>
        <w:rPr>
          <w:rFonts w:ascii="宋体" w:hAnsi="宋体" w:cs="宋体"/>
          <w:color w:val="auto"/>
          <w:sz w:val="24"/>
          <w:u w:val="single"/>
        </w:rPr>
      </w:pPr>
      <w:r>
        <w:rPr>
          <w:rFonts w:hint="eastAsia" w:ascii="宋体" w:hAnsi="宋体" w:cs="宋体"/>
          <w:color w:val="auto"/>
          <w:sz w:val="24"/>
        </w:rPr>
        <w:t>甲方：</w:t>
      </w:r>
      <w:r>
        <w:rPr>
          <w:rFonts w:hint="eastAsia" w:ascii="宋体" w:hAnsi="宋体" w:cs="宋体"/>
          <w:color w:val="auto"/>
          <w:sz w:val="24"/>
          <w:u w:val="single"/>
        </w:rPr>
        <w:t xml:space="preserve">                                       </w:t>
      </w:r>
    </w:p>
    <w:p w14:paraId="7B3B02EF">
      <w:pPr>
        <w:spacing w:before="120" w:line="22" w:lineRule="atLeast"/>
        <w:rPr>
          <w:rFonts w:ascii="宋体" w:hAnsi="宋体" w:cs="宋体"/>
          <w:color w:val="auto"/>
          <w:sz w:val="24"/>
        </w:rPr>
      </w:pPr>
    </w:p>
    <w:p w14:paraId="7FE42637">
      <w:pPr>
        <w:spacing w:before="120" w:line="22" w:lineRule="atLeast"/>
        <w:ind w:left="960"/>
        <w:rPr>
          <w:rFonts w:ascii="宋体" w:hAnsi="宋体" w:cs="宋体"/>
          <w:color w:val="auto"/>
          <w:sz w:val="24"/>
          <w:u w:val="single"/>
        </w:rPr>
      </w:pPr>
      <w:r>
        <w:rPr>
          <w:rFonts w:hint="eastAsia" w:ascii="宋体" w:hAnsi="宋体" w:cs="宋体"/>
          <w:color w:val="auto"/>
          <w:sz w:val="24"/>
        </w:rPr>
        <w:t>乙方：</w:t>
      </w:r>
      <w:r>
        <w:rPr>
          <w:rFonts w:hint="eastAsia" w:ascii="宋体" w:hAnsi="宋体" w:cs="宋体"/>
          <w:color w:val="auto"/>
          <w:sz w:val="24"/>
          <w:u w:val="single"/>
        </w:rPr>
        <w:t xml:space="preserve">                                       </w:t>
      </w:r>
    </w:p>
    <w:p w14:paraId="3867CB3C">
      <w:pPr>
        <w:spacing w:before="120" w:line="22" w:lineRule="atLeast"/>
        <w:rPr>
          <w:rFonts w:ascii="宋体" w:hAnsi="宋体" w:cs="宋体"/>
          <w:color w:val="auto"/>
          <w:sz w:val="24"/>
        </w:rPr>
      </w:pPr>
    </w:p>
    <w:p w14:paraId="277D6AE7">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签订地：</w:t>
      </w:r>
      <w:r>
        <w:rPr>
          <w:rFonts w:hint="eastAsia" w:ascii="宋体" w:hAnsi="宋体" w:cs="宋体"/>
          <w:color w:val="auto"/>
          <w:sz w:val="24"/>
          <w:u w:val="single"/>
        </w:rPr>
        <w:t xml:space="preserve">                                     </w:t>
      </w:r>
    </w:p>
    <w:p w14:paraId="20015C5C">
      <w:pPr>
        <w:spacing w:before="120" w:line="22" w:lineRule="atLeast"/>
        <w:rPr>
          <w:rFonts w:ascii="宋体" w:hAnsi="宋体" w:cs="宋体"/>
          <w:color w:val="auto"/>
          <w:sz w:val="24"/>
        </w:rPr>
      </w:pPr>
    </w:p>
    <w:p w14:paraId="6B767260">
      <w:pPr>
        <w:spacing w:before="120" w:line="22" w:lineRule="atLeast"/>
        <w:ind w:firstLine="960" w:firstLineChars="400"/>
        <w:rPr>
          <w:rFonts w:ascii="宋体" w:hAnsi="宋体" w:cs="宋体"/>
          <w:color w:val="auto"/>
          <w:sz w:val="24"/>
          <w:u w:val="single"/>
        </w:rPr>
      </w:pPr>
      <w:r>
        <w:rPr>
          <w:rFonts w:hint="eastAsia" w:ascii="宋体" w:hAnsi="宋体" w:cs="宋体"/>
          <w:color w:val="auto"/>
          <w:sz w:val="24"/>
        </w:rPr>
        <w:t>签订日期：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6E560B44">
      <w:pPr>
        <w:widowControl/>
        <w:jc w:val="left"/>
        <w:rPr>
          <w:rFonts w:ascii="宋体" w:hAnsi="宋体" w:cs="宋体"/>
          <w:color w:val="auto"/>
          <w:kern w:val="0"/>
          <w:sz w:val="24"/>
        </w:rPr>
        <w:sectPr>
          <w:headerReference r:id="rId8" w:type="default"/>
          <w:footerReference r:id="rId9" w:type="default"/>
          <w:pgSz w:w="11907" w:h="16840"/>
          <w:pgMar w:top="1474" w:right="1814" w:bottom="1474" w:left="1814" w:header="851" w:footer="851" w:gutter="0"/>
          <w:cols w:space="720" w:num="1"/>
        </w:sectPr>
      </w:pPr>
    </w:p>
    <w:p w14:paraId="3BEEDC0D">
      <w:pPr>
        <w:spacing w:line="560" w:lineRule="exact"/>
        <w:ind w:firstLine="480" w:firstLineChars="200"/>
        <w:rPr>
          <w:rFonts w:ascii="宋体" w:hAnsi="宋体" w:eastAsia="宋体"/>
          <w:color w:val="auto"/>
          <w:sz w:val="24"/>
        </w:rPr>
      </w:pPr>
      <w:r>
        <w:rPr>
          <w:rFonts w:ascii="宋体" w:hAnsi="宋体" w:eastAsia="宋体"/>
          <w:color w:val="auto"/>
          <w:sz w:val="24"/>
          <w:u w:val="single"/>
          <w:lang w:val="zh-CN"/>
        </w:rPr>
        <w:t xml:space="preserve">        </w:t>
      </w:r>
      <w:r>
        <w:rPr>
          <w:rFonts w:hint="eastAsia" w:ascii="宋体" w:hAnsi="宋体" w:eastAsia="宋体"/>
          <w:color w:val="auto"/>
          <w:sz w:val="24"/>
          <w:lang w:val="zh-CN"/>
        </w:rPr>
        <w:t>年</w:t>
      </w:r>
      <w:r>
        <w:rPr>
          <w:rFonts w:ascii="宋体" w:hAnsi="宋体" w:eastAsia="宋体"/>
          <w:color w:val="auto"/>
          <w:sz w:val="24"/>
          <w:u w:val="single"/>
          <w:lang w:val="zh-CN"/>
        </w:rPr>
        <w:t xml:space="preserve">    </w:t>
      </w:r>
      <w:r>
        <w:rPr>
          <w:rFonts w:hint="eastAsia" w:ascii="宋体" w:hAnsi="宋体" w:eastAsia="宋体"/>
          <w:color w:val="auto"/>
          <w:sz w:val="24"/>
          <w:lang w:val="zh-CN"/>
        </w:rPr>
        <w:t>月</w:t>
      </w:r>
      <w:r>
        <w:rPr>
          <w:rFonts w:ascii="宋体" w:hAnsi="宋体" w:eastAsia="宋体"/>
          <w:color w:val="auto"/>
          <w:sz w:val="24"/>
          <w:u w:val="single"/>
          <w:lang w:val="zh-CN"/>
        </w:rPr>
        <w:t xml:space="preserve">    </w:t>
      </w:r>
      <w:r>
        <w:rPr>
          <w:rFonts w:hint="eastAsia" w:ascii="宋体" w:hAnsi="宋体" w:eastAsia="宋体"/>
          <w:color w:val="auto"/>
          <w:sz w:val="24"/>
          <w:lang w:val="zh-CN"/>
        </w:rPr>
        <w:t>日</w:t>
      </w:r>
      <w:r>
        <w:rPr>
          <w:rFonts w:hint="eastAsia" w:ascii="宋体" w:hAnsi="宋体" w:eastAsia="宋体"/>
          <w:color w:val="auto"/>
          <w:sz w:val="24"/>
        </w:rPr>
        <w:t>，</w:t>
      </w:r>
      <w:r>
        <w:rPr>
          <w:rFonts w:ascii="宋体" w:hAnsi="宋体" w:eastAsia="宋体"/>
          <w:color w:val="auto"/>
          <w:sz w:val="24"/>
          <w:u w:val="single"/>
        </w:rPr>
        <w:t xml:space="preserve">   </w:t>
      </w:r>
      <w:r>
        <w:rPr>
          <w:rFonts w:hint="eastAsia" w:ascii="宋体" w:hAnsi="宋体" w:cs="宋体"/>
          <w:color w:val="auto"/>
          <w:sz w:val="24"/>
          <w:u w:val="single"/>
        </w:rPr>
        <w:t>（采购人）</w:t>
      </w:r>
      <w:r>
        <w:rPr>
          <w:rFonts w:ascii="宋体" w:hAnsi="宋体" w:eastAsia="宋体"/>
          <w:color w:val="auto"/>
          <w:sz w:val="24"/>
          <w:u w:val="single"/>
        </w:rPr>
        <w:t xml:space="preserve">   </w:t>
      </w:r>
      <w:r>
        <w:rPr>
          <w:rFonts w:hint="eastAsia" w:ascii="宋体" w:hAnsi="宋体" w:eastAsia="宋体"/>
          <w:color w:val="auto"/>
          <w:sz w:val="24"/>
        </w:rPr>
        <w:t>以</w:t>
      </w:r>
      <w:r>
        <w:rPr>
          <w:rFonts w:ascii="宋体" w:hAnsi="宋体" w:eastAsia="宋体"/>
          <w:color w:val="auto"/>
          <w:sz w:val="24"/>
          <w:u w:val="single"/>
        </w:rPr>
        <w:t xml:space="preserve">   （政府采购方式）  </w:t>
      </w:r>
      <w:r>
        <w:rPr>
          <w:rFonts w:hint="eastAsia" w:ascii="宋体" w:hAnsi="宋体" w:eastAsia="宋体"/>
          <w:color w:val="auto"/>
          <w:sz w:val="24"/>
        </w:rPr>
        <w:t>对</w:t>
      </w:r>
      <w:r>
        <w:rPr>
          <w:rFonts w:ascii="宋体" w:hAnsi="宋体" w:eastAsia="宋体"/>
          <w:color w:val="auto"/>
          <w:sz w:val="24"/>
          <w:u w:val="single"/>
        </w:rPr>
        <w:t xml:space="preserve">  </w:t>
      </w:r>
      <w:r>
        <w:rPr>
          <w:rFonts w:hint="eastAsia" w:ascii="宋体" w:hAnsi="宋体" w:cs="宋体"/>
          <w:color w:val="auto"/>
          <w:sz w:val="24"/>
          <w:u w:val="single"/>
        </w:rPr>
        <w:t xml:space="preserve">（项目名称）  </w:t>
      </w:r>
      <w:r>
        <w:rPr>
          <w:rFonts w:ascii="宋体" w:hAnsi="宋体" w:eastAsia="宋体"/>
          <w:color w:val="auto"/>
          <w:sz w:val="24"/>
          <w:u w:val="single"/>
        </w:rPr>
        <w:t xml:space="preserve">  </w:t>
      </w:r>
      <w:r>
        <w:rPr>
          <w:rFonts w:hint="eastAsia" w:ascii="宋体" w:hAnsi="宋体" w:eastAsia="宋体"/>
          <w:color w:val="auto"/>
          <w:sz w:val="24"/>
        </w:rPr>
        <w:t>项目进行了采购。经</w:t>
      </w:r>
      <w:r>
        <w:rPr>
          <w:rFonts w:ascii="宋体" w:hAnsi="宋体" w:eastAsia="宋体"/>
          <w:color w:val="auto"/>
          <w:sz w:val="24"/>
          <w:u w:val="single"/>
        </w:rPr>
        <w:t xml:space="preserve">   （相关评定主体名称）   </w:t>
      </w:r>
      <w:r>
        <w:rPr>
          <w:rFonts w:hint="eastAsia" w:ascii="宋体" w:hAnsi="宋体" w:eastAsia="宋体"/>
          <w:color w:val="auto"/>
          <w:sz w:val="24"/>
        </w:rPr>
        <w:t>评定，</w:t>
      </w:r>
      <w:r>
        <w:rPr>
          <w:rFonts w:ascii="宋体" w:hAnsi="宋体" w:eastAsia="宋体"/>
          <w:color w:val="auto"/>
          <w:sz w:val="24"/>
          <w:u w:val="single"/>
        </w:rPr>
        <w:t xml:space="preserve">   （中标供应商名称） </w:t>
      </w:r>
      <w:r>
        <w:rPr>
          <w:rFonts w:hint="eastAsia" w:ascii="宋体" w:hAnsi="宋体" w:eastAsia="宋体"/>
          <w:color w:val="auto"/>
          <w:sz w:val="24"/>
        </w:rPr>
        <w:t>为该项目中标供应商。现于中标通知书发出之日起10个工作日内，按照采购文件确定的事项签订本合同。</w:t>
      </w:r>
    </w:p>
    <w:p w14:paraId="0E6E46BF">
      <w:pPr>
        <w:spacing w:line="560" w:lineRule="exact"/>
        <w:ind w:firstLine="480" w:firstLineChars="200"/>
        <w:rPr>
          <w:rFonts w:ascii="宋体" w:hAnsi="宋体" w:eastAsia="宋体"/>
          <w:color w:val="auto"/>
          <w:sz w:val="24"/>
        </w:rPr>
      </w:pPr>
      <w:r>
        <w:rPr>
          <w:rFonts w:hint="eastAsia" w:ascii="宋体" w:hAnsi="宋体" w:eastAsia="宋体"/>
          <w:color w:val="auto"/>
          <w:sz w:val="24"/>
          <w:lang w:val="zh-CN"/>
        </w:rPr>
        <w:t>根据《中华人民共和国民法典》《中华人民共和国政府采购法》等相关法律法规之规定，按照平等、自愿、公平和诚实信用的原则，经</w:t>
      </w:r>
      <w:r>
        <w:rPr>
          <w:rFonts w:ascii="宋体" w:hAnsi="宋体" w:eastAsia="宋体"/>
          <w:color w:val="auto"/>
          <w:sz w:val="24"/>
          <w:u w:val="single"/>
        </w:rPr>
        <w:t xml:space="preserve">   （采购人）   </w:t>
      </w:r>
      <w:r>
        <w:rPr>
          <w:rFonts w:ascii="宋体" w:hAnsi="宋体" w:eastAsia="宋体"/>
          <w:color w:val="auto"/>
          <w:sz w:val="24"/>
          <w:lang w:val="zh-CN"/>
        </w:rPr>
        <w:t>(以下简称：甲方)和</w:t>
      </w:r>
      <w:r>
        <w:rPr>
          <w:rFonts w:ascii="宋体" w:hAnsi="宋体" w:eastAsia="宋体"/>
          <w:color w:val="auto"/>
          <w:sz w:val="24"/>
          <w:u w:val="single"/>
        </w:rPr>
        <w:t xml:space="preserve">   （中标供应商名称）   </w:t>
      </w:r>
      <w:r>
        <w:rPr>
          <w:rFonts w:ascii="宋体" w:hAnsi="宋体" w:eastAsia="宋体"/>
          <w:color w:val="auto"/>
          <w:sz w:val="24"/>
          <w:lang w:val="zh-CN"/>
        </w:rPr>
        <w:t>(以下简称：乙方)协商一致，约定以下合同</w:t>
      </w:r>
      <w:r>
        <w:rPr>
          <w:rFonts w:hint="eastAsia" w:ascii="宋体" w:hAnsi="宋体" w:eastAsia="宋体"/>
          <w:color w:val="auto"/>
          <w:sz w:val="24"/>
        </w:rPr>
        <w:t>条款，以兹共同遵守、全面履行。</w:t>
      </w:r>
    </w:p>
    <w:p w14:paraId="0A468E34">
      <w:pPr>
        <w:spacing w:line="560" w:lineRule="exact"/>
        <w:ind w:firstLine="482" w:firstLineChars="200"/>
        <w:outlineLvl w:val="0"/>
        <w:rPr>
          <w:rFonts w:ascii="宋体" w:hAnsi="宋体" w:eastAsia="宋体"/>
          <w:color w:val="auto"/>
          <w:sz w:val="24"/>
        </w:rPr>
      </w:pPr>
      <w:bookmarkStart w:id="400" w:name="_Toc20421"/>
      <w:bookmarkStart w:id="401" w:name="_Toc28855"/>
      <w:bookmarkStart w:id="402" w:name="_Toc19273"/>
      <w:bookmarkStart w:id="403" w:name="_Toc15367"/>
      <w:bookmarkStart w:id="404" w:name="_Toc22967"/>
      <w:r>
        <w:rPr>
          <w:rFonts w:ascii="宋体" w:hAnsi="宋体" w:eastAsia="宋体"/>
          <w:b/>
          <w:color w:val="auto"/>
          <w:sz w:val="24"/>
        </w:rPr>
        <w:t xml:space="preserve">1.1 </w:t>
      </w:r>
      <w:r>
        <w:rPr>
          <w:rFonts w:hint="eastAsia" w:ascii="宋体" w:hAnsi="宋体" w:eastAsia="宋体"/>
          <w:b/>
          <w:color w:val="auto"/>
          <w:sz w:val="24"/>
        </w:rPr>
        <w:t>合同组成部分</w:t>
      </w:r>
      <w:bookmarkEnd w:id="400"/>
      <w:bookmarkEnd w:id="401"/>
      <w:bookmarkEnd w:id="402"/>
      <w:bookmarkEnd w:id="403"/>
      <w:bookmarkEnd w:id="404"/>
    </w:p>
    <w:p w14:paraId="7877729B">
      <w:pPr>
        <w:spacing w:line="560" w:lineRule="exact"/>
        <w:ind w:firstLine="480" w:firstLineChars="200"/>
        <w:rPr>
          <w:rFonts w:ascii="宋体" w:hAnsi="宋体" w:eastAsia="宋体"/>
          <w:color w:val="auto"/>
          <w:sz w:val="24"/>
        </w:rPr>
      </w:pPr>
      <w:r>
        <w:rPr>
          <w:rFonts w:hint="eastAsia" w:ascii="宋体" w:hAnsi="宋体" w:eastAsia="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16E9323">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1.1.1 </w:t>
      </w:r>
      <w:r>
        <w:rPr>
          <w:rFonts w:hint="eastAsia" w:ascii="宋体" w:hAnsi="宋体" w:eastAsia="宋体"/>
          <w:color w:val="auto"/>
          <w:sz w:val="24"/>
        </w:rPr>
        <w:t>本合同及其补充合同、变更协议；</w:t>
      </w:r>
    </w:p>
    <w:p w14:paraId="30A3599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1.1.2 </w:t>
      </w:r>
      <w:r>
        <w:rPr>
          <w:rFonts w:hint="eastAsia" w:ascii="宋体" w:hAnsi="宋体" w:eastAsia="宋体"/>
          <w:color w:val="auto"/>
          <w:sz w:val="24"/>
        </w:rPr>
        <w:t>中标通知书；</w:t>
      </w:r>
    </w:p>
    <w:p w14:paraId="306ED74A">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1.1.3 </w:t>
      </w:r>
      <w:r>
        <w:rPr>
          <w:rFonts w:hint="eastAsia" w:ascii="宋体" w:hAnsi="宋体" w:eastAsia="宋体"/>
          <w:color w:val="auto"/>
          <w:sz w:val="24"/>
        </w:rPr>
        <w:t>投标文件（含澄清或者说明文件）；</w:t>
      </w:r>
    </w:p>
    <w:p w14:paraId="2E60133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1.1.4 </w:t>
      </w:r>
      <w:r>
        <w:rPr>
          <w:rFonts w:hint="eastAsia" w:ascii="宋体" w:hAnsi="宋体" w:eastAsia="宋体"/>
          <w:color w:val="auto"/>
          <w:sz w:val="24"/>
        </w:rPr>
        <w:t>招标文件（含澄清或者修改文件）；</w:t>
      </w:r>
    </w:p>
    <w:p w14:paraId="473CA2C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1.1.5 </w:t>
      </w:r>
      <w:r>
        <w:rPr>
          <w:rFonts w:hint="eastAsia" w:ascii="宋体" w:hAnsi="宋体" w:eastAsia="宋体"/>
          <w:color w:val="auto"/>
          <w:sz w:val="24"/>
        </w:rPr>
        <w:t>其他相关采购文件。</w:t>
      </w:r>
    </w:p>
    <w:p w14:paraId="352E1FFC">
      <w:pPr>
        <w:spacing w:line="560" w:lineRule="exact"/>
        <w:ind w:firstLine="482" w:firstLineChars="200"/>
        <w:outlineLvl w:val="0"/>
        <w:rPr>
          <w:rFonts w:ascii="宋体" w:hAnsi="宋体" w:eastAsia="宋体"/>
          <w:b/>
          <w:color w:val="auto"/>
          <w:sz w:val="24"/>
        </w:rPr>
      </w:pPr>
      <w:bookmarkStart w:id="405" w:name="_Toc6311"/>
      <w:bookmarkStart w:id="406" w:name="_Toc2918"/>
      <w:bookmarkStart w:id="407" w:name="_Toc22185"/>
      <w:bookmarkStart w:id="408" w:name="_Toc18585"/>
      <w:bookmarkStart w:id="409" w:name="_Toc6773"/>
      <w:r>
        <w:rPr>
          <w:rFonts w:ascii="宋体" w:hAnsi="宋体" w:eastAsia="宋体"/>
          <w:b/>
          <w:color w:val="auto"/>
          <w:sz w:val="24"/>
        </w:rPr>
        <w:t xml:space="preserve">1.2 </w:t>
      </w:r>
      <w:r>
        <w:rPr>
          <w:rFonts w:hint="eastAsia" w:ascii="宋体" w:hAnsi="宋体" w:eastAsia="宋体"/>
          <w:b/>
          <w:color w:val="auto"/>
          <w:sz w:val="24"/>
        </w:rPr>
        <w:t>标的</w:t>
      </w:r>
      <w:bookmarkEnd w:id="405"/>
      <w:bookmarkEnd w:id="406"/>
      <w:bookmarkEnd w:id="407"/>
      <w:bookmarkEnd w:id="408"/>
      <w:bookmarkEnd w:id="409"/>
    </w:p>
    <w:p w14:paraId="634E1AEB">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1.2.1 </w:t>
      </w:r>
      <w:r>
        <w:rPr>
          <w:rFonts w:hint="eastAsia" w:ascii="宋体" w:hAnsi="宋体" w:eastAsia="宋体"/>
          <w:color w:val="auto"/>
          <w:sz w:val="24"/>
        </w:rPr>
        <w:t>标的</w:t>
      </w:r>
      <w:r>
        <w:rPr>
          <w:rFonts w:ascii="宋体" w:hAnsi="宋体" w:eastAsia="宋体"/>
          <w:color w:val="auto"/>
          <w:sz w:val="24"/>
        </w:rPr>
        <w:t>名称：</w:t>
      </w:r>
      <w:r>
        <w:rPr>
          <w:rFonts w:ascii="宋体" w:hAnsi="宋体" w:eastAsia="宋体"/>
          <w:color w:val="auto"/>
          <w:sz w:val="24"/>
          <w:u w:val="single"/>
        </w:rPr>
        <w:t xml:space="preserve">                                                </w:t>
      </w:r>
      <w:r>
        <w:rPr>
          <w:rFonts w:hint="eastAsia" w:ascii="宋体" w:hAnsi="宋体" w:eastAsia="宋体"/>
          <w:color w:val="auto"/>
          <w:sz w:val="24"/>
        </w:rPr>
        <w:t>；</w:t>
      </w:r>
    </w:p>
    <w:p w14:paraId="5681F9B9">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1.2.2 </w:t>
      </w:r>
      <w:r>
        <w:rPr>
          <w:rFonts w:hint="eastAsia" w:ascii="宋体" w:hAnsi="宋体" w:eastAsia="宋体"/>
          <w:color w:val="auto"/>
          <w:sz w:val="24"/>
        </w:rPr>
        <w:t>标的</w:t>
      </w:r>
      <w:r>
        <w:rPr>
          <w:rFonts w:ascii="宋体" w:hAnsi="宋体" w:eastAsia="宋体"/>
          <w:color w:val="auto"/>
          <w:sz w:val="24"/>
        </w:rPr>
        <w:t>数量：</w:t>
      </w:r>
      <w:r>
        <w:rPr>
          <w:rFonts w:ascii="宋体" w:hAnsi="宋体" w:eastAsia="宋体"/>
          <w:color w:val="auto"/>
          <w:sz w:val="24"/>
          <w:u w:val="single"/>
        </w:rPr>
        <w:t xml:space="preserve">                                                </w:t>
      </w:r>
      <w:r>
        <w:rPr>
          <w:rFonts w:hint="eastAsia" w:ascii="宋体" w:hAnsi="宋体" w:eastAsia="宋体"/>
          <w:color w:val="auto"/>
          <w:sz w:val="24"/>
        </w:rPr>
        <w:t>；</w:t>
      </w:r>
    </w:p>
    <w:p w14:paraId="7C31BBCB">
      <w:pPr>
        <w:spacing w:line="560" w:lineRule="exact"/>
        <w:ind w:firstLine="480" w:firstLineChars="200"/>
        <w:rPr>
          <w:rFonts w:ascii="宋体" w:hAnsi="宋体" w:eastAsia="宋体"/>
          <w:color w:val="auto"/>
          <w:sz w:val="24"/>
        </w:rPr>
      </w:pPr>
      <w:r>
        <w:rPr>
          <w:rFonts w:ascii="宋体" w:hAnsi="宋体" w:eastAsia="宋体"/>
          <w:color w:val="auto"/>
          <w:sz w:val="24"/>
        </w:rPr>
        <w:t xml:space="preserve">1.2.3 </w:t>
      </w:r>
      <w:r>
        <w:rPr>
          <w:rFonts w:hint="eastAsia" w:ascii="宋体" w:hAnsi="宋体" w:eastAsia="宋体"/>
          <w:color w:val="auto"/>
          <w:sz w:val="24"/>
        </w:rPr>
        <w:t>标的质量：</w:t>
      </w:r>
      <w:r>
        <w:rPr>
          <w:rFonts w:ascii="宋体" w:hAnsi="宋体" w:eastAsia="宋体"/>
          <w:color w:val="auto"/>
          <w:sz w:val="24"/>
          <w:u w:val="single"/>
        </w:rPr>
        <w:t xml:space="preserve">　　　　　　　　　                      　      </w:t>
      </w:r>
      <w:r>
        <w:rPr>
          <w:rFonts w:hint="eastAsia" w:ascii="宋体" w:hAnsi="宋体" w:eastAsia="宋体"/>
          <w:color w:val="auto"/>
          <w:sz w:val="24"/>
        </w:rPr>
        <w:t>。</w:t>
      </w:r>
    </w:p>
    <w:p w14:paraId="5CB369AB">
      <w:pPr>
        <w:spacing w:line="560" w:lineRule="exact"/>
        <w:ind w:firstLine="482" w:firstLineChars="200"/>
        <w:outlineLvl w:val="0"/>
        <w:rPr>
          <w:rFonts w:ascii="宋体" w:hAnsi="宋体" w:eastAsia="宋体"/>
          <w:b/>
          <w:color w:val="auto"/>
          <w:sz w:val="24"/>
        </w:rPr>
      </w:pPr>
      <w:bookmarkStart w:id="410" w:name="_Toc5635"/>
      <w:bookmarkStart w:id="411" w:name="_Toc21124"/>
      <w:bookmarkStart w:id="412" w:name="_Toc13918"/>
      <w:bookmarkStart w:id="413" w:name="_Toc1386"/>
      <w:bookmarkStart w:id="414" w:name="_Toc4929"/>
      <w:r>
        <w:rPr>
          <w:rFonts w:ascii="宋体" w:hAnsi="宋体" w:eastAsia="宋体"/>
          <w:b/>
          <w:color w:val="auto"/>
          <w:sz w:val="24"/>
        </w:rPr>
        <w:t>1.3 价款</w:t>
      </w:r>
      <w:bookmarkEnd w:id="410"/>
      <w:bookmarkEnd w:id="411"/>
      <w:bookmarkEnd w:id="412"/>
      <w:bookmarkEnd w:id="413"/>
      <w:bookmarkEnd w:id="414"/>
    </w:p>
    <w:p w14:paraId="690C8DF3">
      <w:pPr>
        <w:spacing w:line="560" w:lineRule="exact"/>
        <w:ind w:firstLine="480" w:firstLineChars="200"/>
        <w:rPr>
          <w:rFonts w:ascii="宋体" w:hAnsi="宋体" w:eastAsia="宋体"/>
          <w:color w:val="auto"/>
          <w:sz w:val="24"/>
        </w:rPr>
      </w:pPr>
      <w:r>
        <w:rPr>
          <w:rFonts w:ascii="宋体" w:hAnsi="宋体" w:eastAsia="宋体"/>
          <w:color w:val="auto"/>
          <w:sz w:val="24"/>
        </w:rPr>
        <w:t>本合同总价为</w:t>
      </w:r>
      <w:r>
        <w:rPr>
          <w:rFonts w:hint="eastAsia" w:ascii="宋体" w:hAnsi="宋体" w:eastAsia="宋体"/>
          <w:color w:val="auto"/>
          <w:sz w:val="24"/>
        </w:rPr>
        <w:t>：￥</w:t>
      </w:r>
      <w:r>
        <w:rPr>
          <w:rFonts w:ascii="宋体" w:hAnsi="宋体" w:eastAsia="宋体"/>
          <w:color w:val="auto"/>
          <w:sz w:val="24"/>
          <w:u w:val="single"/>
        </w:rPr>
        <w:t xml:space="preserve">           </w:t>
      </w:r>
      <w:r>
        <w:rPr>
          <w:rFonts w:ascii="宋体" w:hAnsi="宋体" w:eastAsia="宋体"/>
          <w:color w:val="auto"/>
          <w:sz w:val="24"/>
        </w:rPr>
        <w:t>元</w:t>
      </w:r>
      <w:r>
        <w:rPr>
          <w:rFonts w:hint="eastAsia" w:ascii="宋体" w:hAnsi="宋体" w:eastAsia="宋体"/>
          <w:color w:val="auto"/>
          <w:sz w:val="24"/>
        </w:rPr>
        <w:t>（大写：</w:t>
      </w:r>
      <w:r>
        <w:rPr>
          <w:rFonts w:ascii="宋体" w:hAnsi="宋体" w:eastAsia="宋体"/>
          <w:color w:val="auto"/>
          <w:sz w:val="24"/>
          <w:u w:val="single"/>
        </w:rPr>
        <w:t xml:space="preserve">                 </w:t>
      </w:r>
      <w:r>
        <w:rPr>
          <w:rFonts w:hint="eastAsia" w:ascii="宋体" w:hAnsi="宋体" w:eastAsia="宋体"/>
          <w:color w:val="auto"/>
          <w:sz w:val="24"/>
        </w:rPr>
        <w:t>元人民币）</w:t>
      </w:r>
      <w:r>
        <w:rPr>
          <w:rFonts w:ascii="宋体" w:hAnsi="宋体" w:eastAsia="宋体"/>
          <w:color w:val="auto"/>
          <w:sz w:val="24"/>
        </w:rPr>
        <w:t>。</w:t>
      </w:r>
    </w:p>
    <w:p w14:paraId="316FDA76">
      <w:pPr>
        <w:spacing w:line="560" w:lineRule="exact"/>
        <w:ind w:firstLine="480" w:firstLineChars="200"/>
        <w:rPr>
          <w:rFonts w:ascii="宋体" w:hAnsi="宋体" w:eastAsia="宋体"/>
          <w:color w:val="auto"/>
          <w:sz w:val="24"/>
          <w:u w:val="single"/>
        </w:rPr>
      </w:pPr>
      <w:r>
        <w:rPr>
          <w:rFonts w:ascii="宋体" w:hAnsi="宋体" w:eastAsia="宋体"/>
          <w:color w:val="auto"/>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73EE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574747">
            <w:pPr>
              <w:pStyle w:val="112"/>
              <w:spacing w:line="560" w:lineRule="exact"/>
              <w:jc w:val="center"/>
              <w:rPr>
                <w:rFonts w:ascii="宋体" w:hAnsi="宋体" w:eastAsia="宋体"/>
                <w:color w:val="auto"/>
                <w:sz w:val="24"/>
                <w:szCs w:val="24"/>
              </w:rPr>
            </w:pPr>
            <w:r>
              <w:rPr>
                <w:rFonts w:ascii="宋体" w:hAnsi="宋体" w:eastAsia="宋体"/>
                <w:color w:val="auto"/>
                <w:sz w:val="24"/>
                <w:szCs w:val="24"/>
              </w:rPr>
              <w:t>序号</w:t>
            </w:r>
          </w:p>
        </w:tc>
        <w:tc>
          <w:tcPr>
            <w:tcW w:w="3402" w:type="dxa"/>
            <w:vAlign w:val="center"/>
          </w:tcPr>
          <w:p w14:paraId="057E89E9">
            <w:pPr>
              <w:pStyle w:val="112"/>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分项名称</w:t>
            </w:r>
          </w:p>
        </w:tc>
        <w:tc>
          <w:tcPr>
            <w:tcW w:w="2552" w:type="dxa"/>
            <w:vAlign w:val="center"/>
          </w:tcPr>
          <w:p w14:paraId="577803F1">
            <w:pPr>
              <w:pStyle w:val="112"/>
              <w:spacing w:line="560" w:lineRule="exact"/>
              <w:jc w:val="center"/>
              <w:rPr>
                <w:rFonts w:ascii="宋体" w:hAnsi="宋体" w:eastAsia="宋体"/>
                <w:color w:val="auto"/>
                <w:sz w:val="24"/>
                <w:szCs w:val="24"/>
              </w:rPr>
            </w:pPr>
            <w:r>
              <w:rPr>
                <w:rFonts w:ascii="宋体" w:hAnsi="宋体" w:eastAsia="宋体"/>
                <w:color w:val="auto"/>
                <w:sz w:val="24"/>
                <w:szCs w:val="24"/>
              </w:rPr>
              <w:t>分项价格</w:t>
            </w:r>
          </w:p>
        </w:tc>
      </w:tr>
      <w:tr w14:paraId="3EDDD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7C8BB9E">
            <w:pPr>
              <w:pStyle w:val="112"/>
              <w:spacing w:line="560" w:lineRule="exact"/>
              <w:ind w:firstLine="200"/>
              <w:jc w:val="center"/>
              <w:rPr>
                <w:rFonts w:ascii="宋体" w:hAnsi="宋体" w:eastAsia="宋体"/>
                <w:color w:val="auto"/>
                <w:sz w:val="24"/>
                <w:szCs w:val="24"/>
              </w:rPr>
            </w:pPr>
          </w:p>
        </w:tc>
        <w:tc>
          <w:tcPr>
            <w:tcW w:w="3402" w:type="dxa"/>
            <w:vAlign w:val="center"/>
          </w:tcPr>
          <w:p w14:paraId="669F33E8">
            <w:pPr>
              <w:pStyle w:val="112"/>
              <w:spacing w:line="560" w:lineRule="exact"/>
              <w:ind w:firstLine="200"/>
              <w:jc w:val="center"/>
              <w:rPr>
                <w:rFonts w:ascii="宋体" w:hAnsi="宋体" w:eastAsia="宋体"/>
                <w:color w:val="auto"/>
                <w:sz w:val="24"/>
                <w:szCs w:val="24"/>
              </w:rPr>
            </w:pPr>
          </w:p>
        </w:tc>
        <w:tc>
          <w:tcPr>
            <w:tcW w:w="2552" w:type="dxa"/>
            <w:vAlign w:val="center"/>
          </w:tcPr>
          <w:p w14:paraId="0128123C">
            <w:pPr>
              <w:pStyle w:val="112"/>
              <w:spacing w:line="560" w:lineRule="exact"/>
              <w:ind w:firstLine="200"/>
              <w:jc w:val="center"/>
              <w:rPr>
                <w:rFonts w:ascii="宋体" w:hAnsi="宋体" w:eastAsia="宋体"/>
                <w:color w:val="auto"/>
                <w:sz w:val="24"/>
                <w:szCs w:val="24"/>
              </w:rPr>
            </w:pPr>
          </w:p>
        </w:tc>
      </w:tr>
      <w:tr w14:paraId="0FE54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C372658">
            <w:pPr>
              <w:pStyle w:val="112"/>
              <w:spacing w:line="560" w:lineRule="exact"/>
              <w:ind w:firstLine="200"/>
              <w:jc w:val="center"/>
              <w:rPr>
                <w:rFonts w:ascii="宋体" w:hAnsi="宋体" w:eastAsia="宋体"/>
                <w:color w:val="auto"/>
                <w:sz w:val="24"/>
                <w:szCs w:val="24"/>
              </w:rPr>
            </w:pPr>
          </w:p>
        </w:tc>
        <w:tc>
          <w:tcPr>
            <w:tcW w:w="3402" w:type="dxa"/>
            <w:vAlign w:val="center"/>
          </w:tcPr>
          <w:p w14:paraId="7A9E0216">
            <w:pPr>
              <w:pStyle w:val="112"/>
              <w:spacing w:line="560" w:lineRule="exact"/>
              <w:ind w:firstLine="200"/>
              <w:jc w:val="center"/>
              <w:rPr>
                <w:rFonts w:ascii="宋体" w:hAnsi="宋体" w:eastAsia="宋体"/>
                <w:color w:val="auto"/>
                <w:sz w:val="24"/>
                <w:szCs w:val="24"/>
              </w:rPr>
            </w:pPr>
          </w:p>
        </w:tc>
        <w:tc>
          <w:tcPr>
            <w:tcW w:w="2552" w:type="dxa"/>
            <w:vAlign w:val="center"/>
          </w:tcPr>
          <w:p w14:paraId="73E3A5E2">
            <w:pPr>
              <w:pStyle w:val="112"/>
              <w:spacing w:line="560" w:lineRule="exact"/>
              <w:ind w:firstLine="200"/>
              <w:jc w:val="center"/>
              <w:rPr>
                <w:rFonts w:ascii="宋体" w:hAnsi="宋体" w:eastAsia="宋体"/>
                <w:color w:val="auto"/>
                <w:sz w:val="24"/>
                <w:szCs w:val="24"/>
              </w:rPr>
            </w:pPr>
          </w:p>
        </w:tc>
      </w:tr>
      <w:tr w14:paraId="1782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B36FB8E">
            <w:pPr>
              <w:pStyle w:val="112"/>
              <w:spacing w:line="560" w:lineRule="exact"/>
              <w:ind w:firstLine="200"/>
              <w:jc w:val="center"/>
              <w:rPr>
                <w:rFonts w:ascii="宋体" w:hAnsi="宋体" w:eastAsia="宋体"/>
                <w:color w:val="auto"/>
                <w:sz w:val="24"/>
                <w:szCs w:val="24"/>
              </w:rPr>
            </w:pPr>
          </w:p>
        </w:tc>
        <w:tc>
          <w:tcPr>
            <w:tcW w:w="3402" w:type="dxa"/>
            <w:vAlign w:val="center"/>
          </w:tcPr>
          <w:p w14:paraId="5380324B">
            <w:pPr>
              <w:pStyle w:val="112"/>
              <w:spacing w:line="560" w:lineRule="exact"/>
              <w:ind w:firstLine="200"/>
              <w:jc w:val="center"/>
              <w:rPr>
                <w:rFonts w:ascii="宋体" w:hAnsi="宋体" w:eastAsia="宋体"/>
                <w:color w:val="auto"/>
                <w:sz w:val="24"/>
                <w:szCs w:val="24"/>
              </w:rPr>
            </w:pPr>
          </w:p>
        </w:tc>
        <w:tc>
          <w:tcPr>
            <w:tcW w:w="2552" w:type="dxa"/>
            <w:vAlign w:val="center"/>
          </w:tcPr>
          <w:p w14:paraId="76A9A215">
            <w:pPr>
              <w:pStyle w:val="112"/>
              <w:spacing w:line="560" w:lineRule="exact"/>
              <w:ind w:firstLine="200"/>
              <w:jc w:val="center"/>
              <w:rPr>
                <w:rFonts w:ascii="宋体" w:hAnsi="宋体" w:eastAsia="宋体"/>
                <w:color w:val="auto"/>
                <w:sz w:val="24"/>
                <w:szCs w:val="24"/>
              </w:rPr>
            </w:pPr>
          </w:p>
        </w:tc>
      </w:tr>
      <w:tr w14:paraId="7987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694420AE">
            <w:pPr>
              <w:pStyle w:val="112"/>
              <w:spacing w:line="560" w:lineRule="exact"/>
              <w:ind w:firstLine="200"/>
              <w:jc w:val="center"/>
              <w:rPr>
                <w:rFonts w:ascii="宋体" w:hAnsi="宋体" w:eastAsia="宋体"/>
                <w:color w:val="auto"/>
                <w:sz w:val="24"/>
                <w:szCs w:val="24"/>
              </w:rPr>
            </w:pPr>
          </w:p>
        </w:tc>
        <w:tc>
          <w:tcPr>
            <w:tcW w:w="3402" w:type="dxa"/>
            <w:vAlign w:val="center"/>
          </w:tcPr>
          <w:p w14:paraId="70990844">
            <w:pPr>
              <w:pStyle w:val="112"/>
              <w:spacing w:line="560" w:lineRule="exact"/>
              <w:ind w:firstLine="200"/>
              <w:jc w:val="center"/>
              <w:rPr>
                <w:rFonts w:ascii="宋体" w:hAnsi="宋体" w:eastAsia="宋体"/>
                <w:color w:val="auto"/>
                <w:sz w:val="24"/>
                <w:szCs w:val="24"/>
              </w:rPr>
            </w:pPr>
          </w:p>
        </w:tc>
        <w:tc>
          <w:tcPr>
            <w:tcW w:w="2552" w:type="dxa"/>
            <w:vAlign w:val="center"/>
          </w:tcPr>
          <w:p w14:paraId="79B11FE6">
            <w:pPr>
              <w:pStyle w:val="112"/>
              <w:spacing w:line="560" w:lineRule="exact"/>
              <w:ind w:firstLine="200"/>
              <w:jc w:val="center"/>
              <w:rPr>
                <w:rFonts w:ascii="宋体" w:hAnsi="宋体" w:eastAsia="宋体"/>
                <w:color w:val="auto"/>
                <w:sz w:val="24"/>
                <w:szCs w:val="24"/>
              </w:rPr>
            </w:pPr>
          </w:p>
        </w:tc>
      </w:tr>
      <w:tr w14:paraId="2E143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9C1021A">
            <w:pPr>
              <w:pStyle w:val="112"/>
              <w:spacing w:line="560" w:lineRule="exact"/>
              <w:ind w:firstLine="200"/>
              <w:jc w:val="center"/>
              <w:rPr>
                <w:rFonts w:ascii="宋体" w:hAnsi="宋体" w:eastAsia="宋体"/>
                <w:color w:val="auto"/>
                <w:sz w:val="24"/>
                <w:szCs w:val="24"/>
              </w:rPr>
            </w:pPr>
            <w:r>
              <w:rPr>
                <w:rFonts w:hint="eastAsia" w:ascii="宋体" w:hAnsi="宋体" w:eastAsia="宋体"/>
                <w:color w:val="auto"/>
                <w:sz w:val="24"/>
                <w:szCs w:val="24"/>
              </w:rPr>
              <w:t>总价</w:t>
            </w:r>
          </w:p>
        </w:tc>
        <w:tc>
          <w:tcPr>
            <w:tcW w:w="2552" w:type="dxa"/>
            <w:vAlign w:val="center"/>
          </w:tcPr>
          <w:p w14:paraId="116F28C6">
            <w:pPr>
              <w:pStyle w:val="112"/>
              <w:spacing w:line="560" w:lineRule="exact"/>
              <w:ind w:firstLine="200"/>
              <w:jc w:val="center"/>
              <w:rPr>
                <w:rFonts w:ascii="宋体" w:hAnsi="宋体" w:eastAsia="宋体"/>
                <w:color w:val="auto"/>
                <w:sz w:val="24"/>
                <w:szCs w:val="24"/>
              </w:rPr>
            </w:pPr>
          </w:p>
        </w:tc>
      </w:tr>
    </w:tbl>
    <w:p w14:paraId="5C3633F9">
      <w:pPr>
        <w:spacing w:line="560" w:lineRule="exact"/>
        <w:ind w:firstLine="482" w:firstLineChars="200"/>
        <w:outlineLvl w:val="0"/>
        <w:rPr>
          <w:rFonts w:ascii="宋体" w:hAnsi="宋体" w:eastAsia="宋体"/>
          <w:b/>
          <w:color w:val="auto"/>
          <w:sz w:val="24"/>
        </w:rPr>
      </w:pPr>
      <w:bookmarkStart w:id="415" w:name="_Toc3654"/>
      <w:bookmarkStart w:id="416" w:name="_Toc14993"/>
      <w:bookmarkStart w:id="417" w:name="_Toc30506"/>
      <w:bookmarkStart w:id="418" w:name="_Toc30158"/>
      <w:bookmarkStart w:id="419" w:name="_Toc26916"/>
      <w:r>
        <w:rPr>
          <w:rFonts w:ascii="宋体" w:hAnsi="宋体" w:eastAsia="宋体"/>
          <w:b/>
          <w:color w:val="auto"/>
          <w:sz w:val="24"/>
        </w:rPr>
        <w:t>1.4 付款方式和发票开具方式</w:t>
      </w:r>
      <w:bookmarkEnd w:id="415"/>
      <w:bookmarkEnd w:id="416"/>
      <w:bookmarkEnd w:id="417"/>
      <w:bookmarkEnd w:id="418"/>
      <w:bookmarkEnd w:id="419"/>
    </w:p>
    <w:p w14:paraId="73F4F07D">
      <w:pPr>
        <w:pStyle w:val="622"/>
        <w:spacing w:before="0" w:beforeAutospacing="0" w:after="0" w:afterAutospacing="0" w:line="360" w:lineRule="auto"/>
        <w:ind w:firstLine="480"/>
        <w:rPr>
          <w:rFonts w:ascii="宋体" w:hAnsi="宋体" w:eastAsia="宋体" w:cs="Times New Roman"/>
          <w:color w:val="auto"/>
        </w:rPr>
      </w:pPr>
      <w:r>
        <w:rPr>
          <w:rFonts w:ascii="宋体" w:hAnsi="宋体" w:eastAsia="宋体" w:cs="Times New Roman"/>
          <w:color w:val="auto"/>
        </w:rPr>
        <w:t>1.4.1</w:t>
      </w:r>
      <w:r>
        <w:rPr>
          <w:rFonts w:hint="eastAsia" w:ascii="宋体" w:hAnsi="宋体" w:eastAsia="宋体" w:cs="Times New Roman"/>
          <w:color w:val="auto"/>
        </w:rPr>
        <w:t>甲方应严格履行合同，及时组织验收，验收合格后及时将合同款支付完毕。对于满足合同约定支付条件的，甲方自收到发票后</w:t>
      </w:r>
      <w:r>
        <w:rPr>
          <w:rFonts w:ascii="宋体" w:hAnsi="宋体" w:eastAsia="宋体" w:cs="Times New Roman"/>
          <w:color w:val="auto"/>
        </w:rPr>
        <w:t>5个工作日内将资金支付到合同约定的乙方账户，有条件的甲方可以即时支付。甲方不得以机构变动、人员更替、政策调整、单位放假等为由延迟付款。</w:t>
      </w:r>
    </w:p>
    <w:p w14:paraId="47947497">
      <w:pPr>
        <w:pStyle w:val="622"/>
        <w:spacing w:before="0" w:beforeAutospacing="0" w:after="0" w:afterAutospacing="0" w:line="360" w:lineRule="auto"/>
        <w:ind w:firstLine="480"/>
        <w:rPr>
          <w:rFonts w:ascii="宋体" w:hAnsi="宋体" w:eastAsia="宋体"/>
          <w:color w:val="auto"/>
          <w:sz w:val="24"/>
        </w:rPr>
      </w:pPr>
      <w:r>
        <w:rPr>
          <w:rFonts w:ascii="宋体" w:hAnsi="宋体" w:eastAsia="宋体"/>
          <w:color w:val="auto"/>
          <w:sz w:val="24"/>
        </w:rPr>
        <w:t xml:space="preserve">1.4.2 </w:t>
      </w:r>
      <w:r>
        <w:rPr>
          <w:rFonts w:hint="eastAsia" w:ascii="宋体" w:hAnsi="宋体" w:eastAsia="宋体"/>
          <w:color w:val="auto"/>
          <w:sz w:val="24"/>
        </w:rPr>
        <w:t>合同预付款比例为合同金额的</w:t>
      </w:r>
      <w:r>
        <w:rPr>
          <w:rFonts w:hint="eastAsia" w:ascii="宋体" w:hAnsi="宋体" w:eastAsia="宋体"/>
          <w:color w:val="auto"/>
          <w:sz w:val="24"/>
          <w:lang w:val="en-US" w:eastAsia="zh-CN"/>
        </w:rPr>
        <w:t>5</w:t>
      </w:r>
      <w:r>
        <w:rPr>
          <w:rFonts w:ascii="宋体" w:hAnsi="宋体" w:eastAsia="宋体"/>
          <w:color w:val="auto"/>
          <w:sz w:val="24"/>
        </w:rPr>
        <w:t>0％；项目分年安排预算的，每年预付款比例为项目年度计划支付资金额的</w:t>
      </w:r>
      <w:r>
        <w:rPr>
          <w:rFonts w:hint="eastAsia" w:ascii="宋体" w:hAnsi="宋体" w:eastAsia="宋体"/>
          <w:color w:val="auto"/>
          <w:sz w:val="24"/>
          <w:lang w:val="en-US" w:eastAsia="zh-CN"/>
        </w:rPr>
        <w:t>5</w:t>
      </w:r>
      <w:r>
        <w:rPr>
          <w:rFonts w:ascii="宋体" w:hAnsi="宋体" w:eastAsia="宋体"/>
          <w:color w:val="auto"/>
          <w:sz w:val="24"/>
        </w:rPr>
        <w:t>0％；采购项目实施以人工投入为主的，预付款比例为合同金额的20%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rPr>
          <w:rFonts w:hint="eastAsia" w:ascii="宋体" w:hAnsi="宋体" w:eastAsia="宋体"/>
          <w:color w:val="auto"/>
          <w:sz w:val="24"/>
        </w:rPr>
        <w:t>5</w:t>
      </w:r>
      <w:r>
        <w:rPr>
          <w:rFonts w:ascii="宋体" w:hAnsi="宋体" w:eastAsia="宋体"/>
          <w:color w:val="auto"/>
          <w:sz w:val="24"/>
        </w:rPr>
        <w:t>个工作日内支付。</w:t>
      </w:r>
      <w:r>
        <w:rPr>
          <w:rFonts w:hint="eastAsia" w:ascii="宋体" w:hAnsi="宋体" w:eastAsia="宋体"/>
          <w:color w:val="auto"/>
          <w:sz w:val="24"/>
        </w:rPr>
        <w:t>政府采购工程以及与工程建设有关的货物、服务，采用招标方式采购的，预付款从其相关规定。乙方可登录政采云前台大厅选择金融服务</w:t>
      </w:r>
      <w:r>
        <w:rPr>
          <w:rFonts w:ascii="宋体" w:hAnsi="宋体" w:eastAsia="宋体"/>
          <w:color w:val="auto"/>
          <w:sz w:val="24"/>
        </w:rPr>
        <w:t xml:space="preserve"> - </w:t>
      </w:r>
      <w:r>
        <w:rPr>
          <w:rFonts w:hint="eastAsia" w:ascii="宋体" w:hAnsi="宋体" w:eastAsia="宋体"/>
          <w:color w:val="auto"/>
          <w:sz w:val="24"/>
        </w:rPr>
        <w:t>【保函保险服务】出具预付款保函，具体步骤：选择产品—填写供应商信息—选择中标项目—确认信息—等待保险</w:t>
      </w:r>
      <w:r>
        <w:rPr>
          <w:rFonts w:ascii="宋体" w:hAnsi="宋体" w:eastAsia="宋体"/>
          <w:color w:val="auto"/>
          <w:sz w:val="24"/>
        </w:rPr>
        <w:t>/保函受理—确认保单—支付保费—成功出单。政</w:t>
      </w:r>
      <w:r>
        <w:rPr>
          <w:rFonts w:hint="eastAsia" w:ascii="宋体" w:hAnsi="宋体" w:eastAsia="宋体"/>
          <w:color w:val="auto"/>
          <w:sz w:val="24"/>
        </w:rPr>
        <w:t>采云金融专线</w:t>
      </w:r>
      <w:r>
        <w:rPr>
          <w:rFonts w:ascii="宋体" w:hAnsi="宋体" w:eastAsia="宋体"/>
          <w:color w:val="auto"/>
          <w:sz w:val="24"/>
        </w:rPr>
        <w:t>400-903-9583。</w:t>
      </w:r>
    </w:p>
    <w:p w14:paraId="156FA65A">
      <w:pPr>
        <w:pStyle w:val="622"/>
        <w:spacing w:before="0" w:beforeAutospacing="0" w:after="0" w:afterAutospacing="0" w:line="360" w:lineRule="auto"/>
        <w:ind w:firstLine="480"/>
        <w:rPr>
          <w:rFonts w:ascii="宋体" w:hAnsi="宋体" w:eastAsia="宋体"/>
          <w:color w:val="auto"/>
          <w:sz w:val="24"/>
        </w:rPr>
      </w:pPr>
      <w:r>
        <w:rPr>
          <w:rFonts w:ascii="宋体" w:hAnsi="宋体" w:eastAsia="宋体"/>
          <w:color w:val="auto"/>
          <w:sz w:val="24"/>
        </w:rPr>
        <w:t>1.4.3</w:t>
      </w:r>
      <w:r>
        <w:rPr>
          <w:rFonts w:hint="eastAsia" w:ascii="宋体" w:hAnsi="宋体" w:eastAsia="宋体"/>
          <w:color w:val="auto"/>
          <w:sz w:val="24"/>
        </w:rPr>
        <w:t>甲方迟延支付乙方款项的，向乙方支付逾期利息。双方可以在合同专用条款中约定逾期利率，约定利率不得低于合同订立时</w:t>
      </w:r>
      <w:r>
        <w:rPr>
          <w:rFonts w:ascii="宋体" w:hAnsi="宋体" w:eastAsia="宋体"/>
          <w:color w:val="auto"/>
          <w:sz w:val="24"/>
        </w:rPr>
        <w:t>1年</w:t>
      </w:r>
      <w:r>
        <w:rPr>
          <w:rFonts w:hint="eastAsia" w:ascii="宋体" w:hAnsi="宋体" w:eastAsia="宋体"/>
          <w:color w:val="auto"/>
          <w:sz w:val="24"/>
        </w:rPr>
        <w:t>期贷款市场报价利率；未作约定的，按照每日利率万分之五支付逾期利息。</w:t>
      </w:r>
    </w:p>
    <w:p w14:paraId="00CC0338">
      <w:pPr>
        <w:spacing w:line="560" w:lineRule="exact"/>
        <w:ind w:firstLine="480" w:firstLineChars="200"/>
        <w:outlineLvl w:val="0"/>
        <w:rPr>
          <w:rFonts w:ascii="宋体" w:hAnsi="宋体" w:eastAsia="宋体"/>
          <w:color w:val="auto"/>
          <w:sz w:val="24"/>
        </w:rPr>
      </w:pPr>
      <w:r>
        <w:rPr>
          <w:rFonts w:ascii="宋体" w:hAnsi="宋体" w:eastAsia="宋体"/>
          <w:color w:val="auto"/>
          <w:sz w:val="24"/>
        </w:rPr>
        <w:t>1.4.4资金支付的方式、时间和条件详见</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4F005BA0">
      <w:pPr>
        <w:spacing w:line="560" w:lineRule="exact"/>
        <w:ind w:firstLine="482" w:firstLineChars="200"/>
        <w:outlineLvl w:val="0"/>
        <w:rPr>
          <w:rFonts w:ascii="宋体" w:hAnsi="宋体" w:eastAsia="宋体"/>
          <w:b/>
          <w:color w:val="auto"/>
          <w:sz w:val="24"/>
        </w:rPr>
      </w:pPr>
      <w:bookmarkStart w:id="420" w:name="_Toc3625"/>
      <w:bookmarkStart w:id="421" w:name="_Toc31421"/>
      <w:bookmarkStart w:id="422" w:name="_Toc11108"/>
      <w:bookmarkStart w:id="423" w:name="_Toc8772"/>
      <w:bookmarkStart w:id="424" w:name="_Toc4760"/>
      <w:r>
        <w:rPr>
          <w:rFonts w:ascii="宋体" w:hAnsi="宋体" w:eastAsia="宋体"/>
          <w:b/>
          <w:color w:val="auto"/>
          <w:sz w:val="24"/>
        </w:rPr>
        <w:t>1.5 履行期限</w:t>
      </w:r>
      <w:r>
        <w:rPr>
          <w:rFonts w:hint="eastAsia" w:ascii="宋体" w:hAnsi="宋体" w:eastAsia="宋体"/>
          <w:b/>
          <w:color w:val="auto"/>
          <w:sz w:val="24"/>
        </w:rPr>
        <w:t>、地点和方式</w:t>
      </w:r>
      <w:bookmarkEnd w:id="420"/>
      <w:bookmarkEnd w:id="421"/>
      <w:bookmarkEnd w:id="422"/>
      <w:bookmarkEnd w:id="423"/>
      <w:bookmarkEnd w:id="424"/>
    </w:p>
    <w:p w14:paraId="7E58A0E3">
      <w:pPr>
        <w:spacing w:line="560" w:lineRule="exact"/>
        <w:ind w:firstLine="480" w:firstLineChars="200"/>
        <w:rPr>
          <w:rFonts w:ascii="宋体" w:hAnsi="宋体" w:eastAsia="宋体"/>
          <w:color w:val="auto"/>
          <w:sz w:val="24"/>
          <w:u w:val="single"/>
        </w:rPr>
      </w:pPr>
      <w:r>
        <w:rPr>
          <w:rFonts w:ascii="宋体" w:hAnsi="宋体" w:eastAsia="宋体"/>
          <w:color w:val="auto"/>
          <w:sz w:val="24"/>
        </w:rPr>
        <w:t xml:space="preserve">1.5.1 </w:t>
      </w:r>
      <w:r>
        <w:rPr>
          <w:rFonts w:hint="eastAsia" w:ascii="宋体" w:hAnsi="宋体" w:eastAsia="宋体"/>
          <w:color w:val="auto"/>
          <w:sz w:val="24"/>
        </w:rPr>
        <w:t>履行期限</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1DB98324">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1.5.2 </w:t>
      </w:r>
      <w:r>
        <w:rPr>
          <w:rFonts w:hint="eastAsia" w:ascii="宋体" w:hAnsi="宋体" w:eastAsia="宋体"/>
          <w:color w:val="auto"/>
          <w:sz w:val="24"/>
        </w:rPr>
        <w:t>履行地点</w:t>
      </w:r>
      <w:r>
        <w:rPr>
          <w:rFonts w:ascii="宋体" w:hAnsi="宋体" w:eastAsia="宋体"/>
          <w:color w:val="auto"/>
          <w:sz w:val="24"/>
        </w:rPr>
        <w:t>：</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16370D7F">
      <w:pPr>
        <w:spacing w:line="560" w:lineRule="exact"/>
        <w:ind w:firstLine="480" w:firstLineChars="200"/>
        <w:rPr>
          <w:rFonts w:ascii="宋体" w:hAnsi="宋体" w:eastAsia="宋体"/>
          <w:color w:val="auto"/>
          <w:sz w:val="24"/>
        </w:rPr>
      </w:pPr>
      <w:r>
        <w:rPr>
          <w:rFonts w:ascii="宋体" w:hAnsi="宋体" w:eastAsia="宋体"/>
          <w:color w:val="auto"/>
          <w:sz w:val="24"/>
        </w:rPr>
        <w:t xml:space="preserve">1.5.3 </w:t>
      </w:r>
      <w:r>
        <w:rPr>
          <w:rFonts w:hint="eastAsia" w:ascii="宋体" w:hAnsi="宋体" w:eastAsia="宋体"/>
          <w:color w:val="auto"/>
          <w:sz w:val="24"/>
        </w:rPr>
        <w:t>履行方式：</w:t>
      </w:r>
      <w:r>
        <w:rPr>
          <w:rFonts w:hint="eastAsia" w:ascii="宋体" w:hAnsi="宋体" w:eastAsia="宋体"/>
          <w:b/>
          <w:i/>
          <w:color w:val="auto"/>
          <w:sz w:val="24"/>
          <w:u w:val="single"/>
        </w:rPr>
        <w:t>合同专用条款</w:t>
      </w:r>
      <w:r>
        <w:rPr>
          <w:rFonts w:hint="eastAsia" w:ascii="宋体" w:hAnsi="宋体" w:eastAsia="宋体"/>
          <w:color w:val="auto"/>
          <w:sz w:val="24"/>
        </w:rPr>
        <w:t>。</w:t>
      </w:r>
    </w:p>
    <w:p w14:paraId="6E3F4F72">
      <w:pPr>
        <w:spacing w:line="560" w:lineRule="exact"/>
        <w:ind w:firstLine="482" w:firstLineChars="200"/>
        <w:outlineLvl w:val="0"/>
        <w:rPr>
          <w:rFonts w:ascii="宋体" w:hAnsi="宋体" w:eastAsia="宋体"/>
          <w:color w:val="auto"/>
          <w:sz w:val="24"/>
          <w:u w:val="single"/>
        </w:rPr>
      </w:pPr>
      <w:bookmarkStart w:id="425" w:name="_Toc2375"/>
      <w:bookmarkStart w:id="426" w:name="_Toc5698"/>
      <w:bookmarkStart w:id="427" w:name="_Toc8586"/>
      <w:bookmarkStart w:id="428" w:name="_Toc24662"/>
      <w:bookmarkStart w:id="429" w:name="_Toc3079"/>
      <w:r>
        <w:rPr>
          <w:rFonts w:ascii="宋体" w:hAnsi="宋体" w:eastAsia="宋体"/>
          <w:b/>
          <w:color w:val="auto"/>
          <w:sz w:val="24"/>
        </w:rPr>
        <w:t xml:space="preserve">1.6 </w:t>
      </w:r>
      <w:r>
        <w:rPr>
          <w:rFonts w:hint="eastAsia" w:ascii="宋体" w:hAnsi="宋体" w:eastAsia="宋体"/>
          <w:b/>
          <w:color w:val="auto"/>
          <w:sz w:val="24"/>
        </w:rPr>
        <w:t>违约责任</w:t>
      </w:r>
      <w:bookmarkEnd w:id="425"/>
      <w:bookmarkEnd w:id="426"/>
      <w:bookmarkEnd w:id="427"/>
      <w:bookmarkEnd w:id="428"/>
      <w:bookmarkEnd w:id="429"/>
    </w:p>
    <w:p w14:paraId="47DB3227">
      <w:pPr>
        <w:spacing w:line="560" w:lineRule="exact"/>
        <w:ind w:firstLine="480" w:firstLineChars="200"/>
        <w:rPr>
          <w:rFonts w:ascii="宋体" w:hAnsi="宋体" w:eastAsia="宋体"/>
          <w:color w:val="auto"/>
          <w:sz w:val="24"/>
        </w:rPr>
      </w:pPr>
      <w:r>
        <w:rPr>
          <w:rFonts w:ascii="宋体" w:hAnsi="宋体" w:eastAsia="宋体"/>
          <w:color w:val="auto"/>
          <w:sz w:val="24"/>
        </w:rPr>
        <w:t>1.6.1 除不可抗力外，如果乙方没有按照本合同约定的期限</w:t>
      </w:r>
      <w:r>
        <w:rPr>
          <w:rFonts w:hint="eastAsia" w:ascii="宋体" w:hAnsi="宋体" w:eastAsia="宋体"/>
          <w:color w:val="auto"/>
          <w:sz w:val="24"/>
        </w:rPr>
        <w:t>、</w:t>
      </w:r>
      <w:r>
        <w:rPr>
          <w:rFonts w:ascii="宋体" w:hAnsi="宋体" w:eastAsia="宋体"/>
          <w:color w:val="auto"/>
          <w:sz w:val="24"/>
        </w:rPr>
        <w:t>地点和方式</w:t>
      </w:r>
      <w:r>
        <w:rPr>
          <w:rFonts w:hint="eastAsia" w:ascii="宋体" w:hAnsi="宋体" w:eastAsia="宋体"/>
          <w:color w:val="auto"/>
          <w:sz w:val="24"/>
        </w:rPr>
        <w:t>履行</w:t>
      </w:r>
      <w:r>
        <w:rPr>
          <w:rFonts w:ascii="宋体" w:hAnsi="宋体" w:eastAsia="宋体"/>
          <w:color w:val="auto"/>
          <w:sz w:val="24"/>
        </w:rPr>
        <w:t>，那么甲方可要求乙方支付违约金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履行</w:t>
      </w:r>
      <w:r>
        <w:rPr>
          <w:rFonts w:ascii="宋体" w:hAnsi="宋体" w:eastAsia="宋体"/>
          <w:color w:val="auto"/>
          <w:sz w:val="24"/>
        </w:rPr>
        <w:t>一日的应提供而未</w:t>
      </w:r>
      <w:r>
        <w:rPr>
          <w:rFonts w:hint="eastAsia" w:ascii="宋体" w:hAnsi="宋体" w:eastAsia="宋体"/>
          <w:color w:val="auto"/>
          <w:sz w:val="24"/>
        </w:rPr>
        <w:t>提供</w:t>
      </w:r>
      <w:r>
        <w:rPr>
          <w:rFonts w:ascii="宋体" w:hAnsi="宋体" w:eastAsia="宋体"/>
          <w:color w:val="auto"/>
          <w:sz w:val="24"/>
        </w:rPr>
        <w:t>服务价格的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履行</w:t>
      </w:r>
      <w:r>
        <w:rPr>
          <w:rFonts w:ascii="宋体" w:hAnsi="宋体" w:eastAsia="宋体"/>
          <w:color w:val="auto"/>
          <w:sz w:val="24"/>
        </w:rPr>
        <w:t>的违约金计算数额达到前述最高限额之日起</w:t>
      </w:r>
      <w:r>
        <w:rPr>
          <w:rFonts w:hint="eastAsia" w:ascii="宋体" w:hAnsi="宋体" w:eastAsia="宋体"/>
          <w:color w:val="auto"/>
          <w:sz w:val="24"/>
        </w:rPr>
        <w:t>，</w:t>
      </w:r>
      <w:r>
        <w:rPr>
          <w:rFonts w:ascii="宋体" w:hAnsi="宋体" w:eastAsia="宋体"/>
          <w:color w:val="auto"/>
          <w:sz w:val="24"/>
        </w:rPr>
        <w:t>甲方有权在要求乙方支付违约金的同时</w:t>
      </w:r>
      <w:r>
        <w:rPr>
          <w:rFonts w:hint="eastAsia" w:ascii="宋体" w:hAnsi="宋体" w:eastAsia="宋体"/>
          <w:color w:val="auto"/>
          <w:sz w:val="24"/>
        </w:rPr>
        <w:t>，书面通知乙方</w:t>
      </w:r>
      <w:r>
        <w:rPr>
          <w:rFonts w:ascii="宋体" w:hAnsi="宋体" w:eastAsia="宋体"/>
          <w:color w:val="auto"/>
          <w:sz w:val="24"/>
        </w:rPr>
        <w:t>解除本合同</w:t>
      </w:r>
      <w:r>
        <w:rPr>
          <w:rFonts w:hint="eastAsia" w:ascii="宋体" w:hAnsi="宋体" w:eastAsia="宋体"/>
          <w:color w:val="auto"/>
          <w:sz w:val="24"/>
        </w:rPr>
        <w:t>；</w:t>
      </w:r>
    </w:p>
    <w:p w14:paraId="5210789B">
      <w:pPr>
        <w:spacing w:line="560" w:lineRule="exact"/>
        <w:ind w:firstLine="480" w:firstLineChars="200"/>
        <w:rPr>
          <w:rFonts w:ascii="宋体" w:hAnsi="宋体" w:eastAsia="宋体"/>
          <w:color w:val="auto"/>
          <w:sz w:val="24"/>
        </w:rPr>
      </w:pPr>
      <w:r>
        <w:rPr>
          <w:rFonts w:ascii="宋体" w:hAnsi="宋体" w:eastAsia="宋体"/>
          <w:color w:val="auto"/>
          <w:sz w:val="24"/>
        </w:rPr>
        <w:t>1.6.2 除不可抗力外，如果甲方没有按照本合同约定的付款方式付款，那么乙方可要求甲方支付违约金</w:t>
      </w:r>
      <w:r>
        <w:rPr>
          <w:rFonts w:hint="eastAsia" w:ascii="宋体" w:hAnsi="宋体" w:eastAsia="宋体"/>
          <w:color w:val="auto"/>
          <w:sz w:val="24"/>
        </w:rPr>
        <w:t>，</w:t>
      </w:r>
      <w:r>
        <w:rPr>
          <w:rFonts w:ascii="宋体" w:hAnsi="宋体" w:eastAsia="宋体"/>
          <w:color w:val="auto"/>
          <w:sz w:val="24"/>
        </w:rPr>
        <w:t>违约金按每迟延</w:t>
      </w:r>
      <w:r>
        <w:rPr>
          <w:rFonts w:hint="eastAsia" w:ascii="宋体" w:hAnsi="宋体" w:eastAsia="宋体"/>
          <w:color w:val="auto"/>
          <w:sz w:val="24"/>
        </w:rPr>
        <w:t>付款</w:t>
      </w:r>
      <w:r>
        <w:rPr>
          <w:rFonts w:ascii="宋体" w:hAnsi="宋体" w:eastAsia="宋体"/>
          <w:color w:val="auto"/>
          <w:sz w:val="24"/>
        </w:rPr>
        <w:t>一日的应付而未付款的</w:t>
      </w:r>
      <w:r>
        <w:rPr>
          <w:rFonts w:ascii="宋体" w:hAnsi="宋体" w:eastAsia="宋体"/>
          <w:color w:val="auto"/>
          <w:sz w:val="24"/>
          <w:u w:val="single"/>
        </w:rPr>
        <w:t xml:space="preserve"> 0.05   </w:t>
      </w:r>
      <w:r>
        <w:rPr>
          <w:rFonts w:ascii="宋体" w:hAnsi="宋体" w:eastAsia="宋体"/>
          <w:color w:val="auto"/>
          <w:sz w:val="24"/>
        </w:rPr>
        <w:t>%计算</w:t>
      </w:r>
      <w:r>
        <w:rPr>
          <w:rFonts w:hint="eastAsia" w:ascii="宋体" w:hAnsi="宋体" w:eastAsia="宋体"/>
          <w:color w:val="auto"/>
          <w:sz w:val="24"/>
        </w:rPr>
        <w:t>，</w:t>
      </w:r>
      <w:r>
        <w:rPr>
          <w:rFonts w:ascii="宋体" w:hAnsi="宋体" w:eastAsia="宋体"/>
          <w:color w:val="auto"/>
          <w:sz w:val="24"/>
        </w:rPr>
        <w:t>最高限额为</w:t>
      </w:r>
      <w:r>
        <w:rPr>
          <w:rFonts w:hint="eastAsia" w:ascii="宋体" w:hAnsi="宋体" w:eastAsia="宋体"/>
          <w:color w:val="auto"/>
          <w:sz w:val="24"/>
        </w:rPr>
        <w:t>本</w:t>
      </w:r>
      <w:r>
        <w:rPr>
          <w:rFonts w:ascii="宋体" w:hAnsi="宋体" w:eastAsia="宋体"/>
          <w:color w:val="auto"/>
          <w:sz w:val="24"/>
        </w:rPr>
        <w:t>合同总价的</w:t>
      </w:r>
      <w:r>
        <w:rPr>
          <w:rFonts w:ascii="宋体" w:hAnsi="宋体" w:eastAsia="宋体"/>
          <w:color w:val="auto"/>
          <w:sz w:val="24"/>
          <w:u w:val="single"/>
        </w:rPr>
        <w:t xml:space="preserve">  20   </w:t>
      </w:r>
      <w:r>
        <w:rPr>
          <w:rFonts w:ascii="宋体" w:hAnsi="宋体" w:eastAsia="宋体"/>
          <w:color w:val="auto"/>
          <w:sz w:val="24"/>
        </w:rPr>
        <w:t>%</w:t>
      </w:r>
      <w:r>
        <w:rPr>
          <w:rFonts w:hint="eastAsia" w:ascii="宋体" w:hAnsi="宋体" w:eastAsia="宋体"/>
          <w:color w:val="auto"/>
          <w:sz w:val="24"/>
        </w:rPr>
        <w:t>；</w:t>
      </w:r>
      <w:r>
        <w:rPr>
          <w:rFonts w:ascii="宋体" w:hAnsi="宋体" w:eastAsia="宋体"/>
          <w:color w:val="auto"/>
          <w:sz w:val="24"/>
        </w:rPr>
        <w:t>迟延</w:t>
      </w:r>
      <w:r>
        <w:rPr>
          <w:rFonts w:hint="eastAsia" w:ascii="宋体" w:hAnsi="宋体" w:eastAsia="宋体"/>
          <w:color w:val="auto"/>
          <w:sz w:val="24"/>
        </w:rPr>
        <w:t>付款</w:t>
      </w:r>
      <w:r>
        <w:rPr>
          <w:rFonts w:ascii="宋体" w:hAnsi="宋体" w:eastAsia="宋体"/>
          <w:color w:val="auto"/>
          <w:sz w:val="24"/>
        </w:rPr>
        <w:t>的违约金计算数额达到前述最高限额之日起</w:t>
      </w:r>
      <w:r>
        <w:rPr>
          <w:rFonts w:hint="eastAsia" w:ascii="宋体" w:hAnsi="宋体" w:eastAsia="宋体"/>
          <w:color w:val="auto"/>
          <w:sz w:val="24"/>
        </w:rPr>
        <w:t>，乙</w:t>
      </w:r>
      <w:r>
        <w:rPr>
          <w:rFonts w:ascii="宋体" w:hAnsi="宋体" w:eastAsia="宋体"/>
          <w:color w:val="auto"/>
          <w:sz w:val="24"/>
        </w:rPr>
        <w:t>方有权在要求甲方支付违约金的同时</w:t>
      </w:r>
      <w:r>
        <w:rPr>
          <w:rFonts w:hint="eastAsia" w:ascii="宋体" w:hAnsi="宋体" w:eastAsia="宋体"/>
          <w:color w:val="auto"/>
          <w:sz w:val="24"/>
        </w:rPr>
        <w:t>，书面通知甲方</w:t>
      </w:r>
      <w:r>
        <w:rPr>
          <w:rFonts w:ascii="宋体" w:hAnsi="宋体" w:eastAsia="宋体"/>
          <w:color w:val="auto"/>
          <w:sz w:val="24"/>
        </w:rPr>
        <w:t>解除本合同</w:t>
      </w:r>
      <w:r>
        <w:rPr>
          <w:rFonts w:hint="eastAsia" w:ascii="宋体" w:hAnsi="宋体" w:eastAsia="宋体"/>
          <w:color w:val="auto"/>
          <w:sz w:val="24"/>
        </w:rPr>
        <w:t>；</w:t>
      </w:r>
    </w:p>
    <w:p w14:paraId="0FE6D1EF">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1.6.3 </w:t>
      </w:r>
      <w:r>
        <w:rPr>
          <w:rFonts w:hint="eastAsia" w:ascii="宋体" w:hAnsi="宋体" w:eastAsia="宋体"/>
          <w:color w:val="auto"/>
          <w:sz w:val="24"/>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14:paraId="7CD952ED">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1.6.4 </w:t>
      </w:r>
      <w:r>
        <w:rPr>
          <w:rFonts w:hint="eastAsia" w:ascii="宋体" w:hAnsi="宋体" w:eastAsia="宋体"/>
          <w:color w:val="auto"/>
          <w:sz w:val="24"/>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73B65A7">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1.6.5 </w:t>
      </w:r>
      <w:r>
        <w:rPr>
          <w:rFonts w:hint="eastAsia" w:ascii="宋体" w:hAnsi="宋体" w:eastAsia="宋体"/>
          <w:color w:val="auto"/>
          <w:sz w:val="24"/>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7A3334C1">
      <w:pPr>
        <w:spacing w:line="560" w:lineRule="exact"/>
        <w:ind w:firstLine="480" w:firstLineChars="200"/>
        <w:rPr>
          <w:rFonts w:ascii="宋体" w:hAnsi="宋体" w:eastAsia="宋体"/>
          <w:color w:val="auto"/>
          <w:sz w:val="24"/>
        </w:rPr>
      </w:pPr>
      <w:r>
        <w:rPr>
          <w:rFonts w:ascii="宋体" w:hAnsi="宋体" w:eastAsia="宋体"/>
          <w:color w:val="auto"/>
          <w:sz w:val="24"/>
        </w:rPr>
        <w:t xml:space="preserve">1.6.6 </w:t>
      </w:r>
      <w:r>
        <w:rPr>
          <w:rFonts w:hint="eastAsia" w:ascii="宋体" w:hAnsi="宋体" w:eastAsia="宋体"/>
          <w:color w:val="auto"/>
          <w:sz w:val="24"/>
        </w:rPr>
        <w:t>如果出现政府采购监督管理部门在处理投诉事项期间，书面通知甲方暂停采购活动的情形，或者询问或质疑事项可能影响中标结果的，导致甲方中止履行合同的情形，均不视为甲方违约；</w:t>
      </w:r>
    </w:p>
    <w:p w14:paraId="79EFD486">
      <w:pPr>
        <w:spacing w:line="560" w:lineRule="exact"/>
        <w:ind w:left="-420" w:leftChars="-200" w:right="-420" w:rightChars="-200" w:firstLine="720" w:firstLineChars="300"/>
        <w:rPr>
          <w:rFonts w:hint="default" w:ascii="宋体" w:hAnsi="宋体" w:eastAsia="宋体"/>
          <w:color w:val="auto"/>
          <w:lang w:val="en-US" w:eastAsia="zh-CN"/>
        </w:rPr>
      </w:pPr>
      <w:r>
        <w:rPr>
          <w:rFonts w:ascii="宋体" w:hAnsi="宋体" w:eastAsia="宋体"/>
          <w:color w:val="auto"/>
          <w:sz w:val="24"/>
        </w:rPr>
        <w:t>1.6.7违约责任</w:t>
      </w:r>
      <w:r>
        <w:rPr>
          <w:rFonts w:hint="eastAsia" w:ascii="宋体" w:hAnsi="宋体" w:eastAsia="宋体"/>
          <w:b/>
          <w:i/>
          <w:color w:val="auto"/>
          <w:sz w:val="24"/>
          <w:u w:val="single"/>
        </w:rPr>
        <w:t>合同专用条款</w:t>
      </w:r>
      <w:r>
        <w:rPr>
          <w:rFonts w:hint="eastAsia" w:ascii="宋体" w:hAnsi="宋体" w:eastAsia="宋体"/>
          <w:color w:val="auto"/>
          <w:sz w:val="24"/>
        </w:rPr>
        <w:t>另有约定的，从其约定。</w:t>
      </w:r>
    </w:p>
    <w:p w14:paraId="169B701F">
      <w:pPr>
        <w:spacing w:line="560" w:lineRule="exact"/>
        <w:ind w:firstLine="482" w:firstLineChars="200"/>
        <w:outlineLvl w:val="0"/>
        <w:rPr>
          <w:rFonts w:ascii="宋体" w:hAnsi="宋体" w:eastAsia="宋体"/>
          <w:b/>
          <w:color w:val="auto"/>
          <w:sz w:val="24"/>
        </w:rPr>
      </w:pPr>
      <w:bookmarkStart w:id="430" w:name="_Toc30329"/>
      <w:bookmarkStart w:id="431" w:name="_Toc9497"/>
      <w:bookmarkStart w:id="432" w:name="_Toc32454"/>
      <w:bookmarkStart w:id="433" w:name="_Toc18683"/>
      <w:bookmarkStart w:id="434" w:name="_Toc26807"/>
      <w:r>
        <w:rPr>
          <w:rFonts w:ascii="宋体" w:hAnsi="宋体" w:eastAsia="宋体"/>
          <w:b/>
          <w:color w:val="auto"/>
          <w:sz w:val="24"/>
        </w:rPr>
        <w:t xml:space="preserve">1.7 </w:t>
      </w:r>
      <w:r>
        <w:rPr>
          <w:rFonts w:hint="eastAsia" w:ascii="宋体" w:hAnsi="宋体" w:eastAsia="宋体"/>
          <w:b/>
          <w:color w:val="auto"/>
          <w:sz w:val="24"/>
        </w:rPr>
        <w:t>合同</w:t>
      </w:r>
      <w:r>
        <w:rPr>
          <w:rFonts w:ascii="宋体" w:hAnsi="宋体" w:eastAsia="宋体"/>
          <w:b/>
          <w:color w:val="auto"/>
          <w:sz w:val="24"/>
        </w:rPr>
        <w:t>争议的解决</w:t>
      </w:r>
      <w:bookmarkEnd w:id="430"/>
      <w:bookmarkEnd w:id="431"/>
      <w:bookmarkEnd w:id="432"/>
      <w:bookmarkEnd w:id="433"/>
      <w:bookmarkEnd w:id="434"/>
    </w:p>
    <w:p w14:paraId="054702FB">
      <w:pPr>
        <w:spacing w:line="560" w:lineRule="exact"/>
        <w:ind w:left="-61" w:leftChars="-29" w:right="-420" w:rightChars="-200" w:firstLine="240" w:firstLineChars="100"/>
        <w:rPr>
          <w:rFonts w:ascii="宋体" w:hAnsi="宋体" w:eastAsia="宋体"/>
          <w:color w:val="auto"/>
          <w:sz w:val="24"/>
        </w:rPr>
      </w:pPr>
      <w:r>
        <w:rPr>
          <w:rFonts w:hint="eastAsia" w:ascii="宋体" w:hAnsi="宋体" w:eastAsia="宋体"/>
          <w:color w:val="auto"/>
          <w:sz w:val="24"/>
        </w:rPr>
        <w:t>本合同履行过程中发生的任何争议，双方当事人均可通过和解或者调解解决；不愿和解、调解或者和解、调解不成的，可以选择以下第</w:t>
      </w:r>
      <w:r>
        <w:rPr>
          <w:rFonts w:ascii="宋体" w:hAnsi="宋体" w:eastAsia="宋体"/>
          <w:b/>
          <w:i/>
          <w:color w:val="auto"/>
          <w:sz w:val="24"/>
          <w:u w:val="single"/>
        </w:rPr>
        <w:t xml:space="preserve"> 合同专用条款  </w:t>
      </w:r>
      <w:r>
        <w:rPr>
          <w:rFonts w:hint="eastAsia" w:ascii="宋体" w:hAnsi="宋体" w:eastAsia="宋体"/>
          <w:color w:val="auto"/>
          <w:sz w:val="24"/>
        </w:rPr>
        <w:t>条款规定的方式解决：</w:t>
      </w:r>
    </w:p>
    <w:p w14:paraId="4F79B585">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1.7.1 </w:t>
      </w:r>
      <w:r>
        <w:rPr>
          <w:rFonts w:hint="eastAsia" w:ascii="宋体" w:hAnsi="宋体" w:eastAsia="宋体"/>
          <w:color w:val="auto"/>
          <w:sz w:val="24"/>
        </w:rPr>
        <w:t>将争议提交</w:t>
      </w:r>
      <w:r>
        <w:rPr>
          <w:rFonts w:hint="eastAsia" w:ascii="宋体" w:hAnsi="宋体" w:eastAsia="宋体"/>
          <w:b/>
          <w:i/>
          <w:color w:val="auto"/>
          <w:sz w:val="24"/>
          <w:u w:val="single"/>
        </w:rPr>
        <w:t>合同专用条款</w:t>
      </w:r>
      <w:r>
        <w:rPr>
          <w:rFonts w:hint="eastAsia" w:ascii="宋体" w:hAnsi="宋体" w:eastAsia="宋体"/>
          <w:color w:val="auto"/>
          <w:sz w:val="24"/>
        </w:rPr>
        <w:t>仲裁委员会依申请仲裁时其现行有效的仲裁规则裁决；</w:t>
      </w:r>
    </w:p>
    <w:p w14:paraId="324F9515">
      <w:pPr>
        <w:spacing w:line="560" w:lineRule="exact"/>
        <w:ind w:left="-420" w:leftChars="-200" w:right="-420" w:rightChars="-200" w:firstLine="600" w:firstLineChars="250"/>
        <w:rPr>
          <w:rFonts w:ascii="宋体" w:hAnsi="宋体" w:eastAsia="宋体"/>
          <w:color w:val="auto"/>
          <w:sz w:val="24"/>
        </w:rPr>
      </w:pPr>
      <w:r>
        <w:rPr>
          <w:rFonts w:ascii="宋体" w:hAnsi="宋体" w:eastAsia="宋体"/>
          <w:color w:val="auto"/>
          <w:sz w:val="24"/>
        </w:rPr>
        <w:t xml:space="preserve">1.7.2 </w:t>
      </w:r>
      <w:r>
        <w:rPr>
          <w:rFonts w:hint="eastAsia" w:ascii="宋体" w:hAnsi="宋体" w:eastAsia="宋体"/>
          <w:color w:val="auto"/>
          <w:sz w:val="24"/>
        </w:rPr>
        <w:t>向</w:t>
      </w:r>
      <w:r>
        <w:rPr>
          <w:rFonts w:hint="eastAsia" w:ascii="宋体" w:hAnsi="宋体" w:eastAsia="宋体"/>
          <w:b/>
          <w:i/>
          <w:color w:val="auto"/>
          <w:sz w:val="24"/>
          <w:u w:val="single"/>
        </w:rPr>
        <w:t>合同专用条款</w:t>
      </w:r>
      <w:r>
        <w:rPr>
          <w:rFonts w:hint="eastAsia" w:ascii="宋体" w:hAnsi="宋体" w:eastAsia="宋体"/>
          <w:color w:val="auto"/>
          <w:sz w:val="24"/>
        </w:rPr>
        <w:t>人民法院起诉。</w:t>
      </w:r>
    </w:p>
    <w:p w14:paraId="6FAF5FC0">
      <w:pPr>
        <w:spacing w:line="560" w:lineRule="exact"/>
        <w:ind w:firstLine="241" w:firstLineChars="100"/>
        <w:outlineLvl w:val="0"/>
        <w:rPr>
          <w:rFonts w:ascii="宋体" w:hAnsi="宋体" w:eastAsia="宋体"/>
          <w:b/>
          <w:color w:val="auto"/>
          <w:sz w:val="24"/>
        </w:rPr>
      </w:pPr>
      <w:bookmarkStart w:id="435" w:name="_Toc16417"/>
      <w:bookmarkStart w:id="436" w:name="_Toc26227"/>
      <w:bookmarkStart w:id="437" w:name="_Toc23784"/>
      <w:bookmarkStart w:id="438" w:name="_Toc12273"/>
      <w:bookmarkStart w:id="439" w:name="_Toc15827"/>
      <w:r>
        <w:rPr>
          <w:rFonts w:ascii="宋体" w:hAnsi="宋体" w:eastAsia="宋体"/>
          <w:b/>
          <w:color w:val="auto"/>
          <w:sz w:val="24"/>
        </w:rPr>
        <w:t>1.8 合同生效</w:t>
      </w:r>
      <w:bookmarkEnd w:id="435"/>
      <w:bookmarkEnd w:id="436"/>
      <w:bookmarkEnd w:id="437"/>
      <w:bookmarkEnd w:id="438"/>
      <w:bookmarkEnd w:id="439"/>
    </w:p>
    <w:p w14:paraId="24655417">
      <w:pPr>
        <w:spacing w:line="560" w:lineRule="exact"/>
        <w:ind w:firstLine="480" w:firstLineChars="200"/>
        <w:rPr>
          <w:rFonts w:ascii="宋体" w:hAnsi="宋体" w:eastAsia="宋体"/>
          <w:b/>
          <w:color w:val="auto"/>
          <w:sz w:val="24"/>
        </w:rPr>
      </w:pPr>
      <w:r>
        <w:rPr>
          <w:rFonts w:ascii="宋体" w:hAnsi="宋体" w:eastAsia="宋体"/>
          <w:color w:val="auto"/>
          <w:sz w:val="24"/>
        </w:rPr>
        <w:t>本合同自</w:t>
      </w:r>
      <w:r>
        <w:rPr>
          <w:rFonts w:hint="eastAsia" w:ascii="宋体" w:hAnsi="宋体" w:eastAsia="宋体"/>
          <w:color w:val="auto"/>
          <w:sz w:val="24"/>
        </w:rPr>
        <w:t>双方当事人盖章或者签字时</w:t>
      </w:r>
      <w:r>
        <w:rPr>
          <w:rFonts w:ascii="宋体" w:hAnsi="宋体" w:eastAsia="宋体"/>
          <w:color w:val="auto"/>
          <w:sz w:val="24"/>
        </w:rPr>
        <w:t>生效。</w:t>
      </w:r>
    </w:p>
    <w:p w14:paraId="23225868">
      <w:pPr>
        <w:wordWrap/>
        <w:snapToGrid/>
        <w:spacing w:line="480" w:lineRule="auto"/>
        <w:ind w:firstLine="480" w:firstLineChars="200"/>
        <w:textAlignment w:val="auto"/>
        <w:rPr>
          <w:rFonts w:hint="eastAsia" w:ascii="宋体" w:hAnsi="宋体" w:eastAsia="宋体" w:cs="Times New Roman"/>
          <w:color w:val="auto"/>
          <w:sz w:val="24"/>
          <w:lang w:val="zh-CN"/>
        </w:rPr>
      </w:pPr>
      <w:r>
        <w:rPr>
          <w:rFonts w:hint="eastAsia" w:ascii="宋体" w:hAnsi="宋体" w:eastAsia="宋体" w:cs="Times New Roman"/>
          <w:color w:val="auto"/>
          <w:sz w:val="24"/>
          <w:lang w:val="zh-CN"/>
        </w:rPr>
        <w:t>合同执行中涉及采购资金和采购内容修改或补充的，须经采购单位审批，并签书面补充协议备案，作为主合同不可分割的一部分</w:t>
      </w:r>
    </w:p>
    <w:p w14:paraId="064D59AE">
      <w:pPr>
        <w:wordWrap/>
        <w:snapToGrid/>
        <w:spacing w:line="480" w:lineRule="auto"/>
        <w:ind w:firstLine="480" w:firstLineChars="200"/>
        <w:textAlignment w:val="auto"/>
        <w:rPr>
          <w:rFonts w:hint="eastAsia"/>
          <w:color w:val="auto"/>
          <w:lang w:val="zh-CN"/>
        </w:rPr>
      </w:pPr>
      <w:r>
        <w:rPr>
          <w:rFonts w:hint="eastAsia" w:ascii="宋体" w:hAnsi="宋体" w:eastAsia="宋体" w:cs="Times New Roman"/>
          <w:color w:val="auto"/>
          <w:sz w:val="24"/>
          <w:lang w:val="zh-CN"/>
        </w:rPr>
        <w:t>本合同未尽事宜，遵照《</w:t>
      </w:r>
      <w:r>
        <w:rPr>
          <w:rFonts w:hint="eastAsia" w:ascii="宋体" w:hAnsi="宋体" w:eastAsia="宋体" w:cs="Times New Roman"/>
          <w:color w:val="auto"/>
          <w:sz w:val="24"/>
          <w:lang w:val="zh-CN" w:eastAsia="zh-CN"/>
        </w:rPr>
        <w:t>民法典</w:t>
      </w:r>
      <w:r>
        <w:rPr>
          <w:rFonts w:hint="eastAsia" w:ascii="宋体" w:hAnsi="宋体" w:eastAsia="宋体" w:cs="Times New Roman"/>
          <w:color w:val="auto"/>
          <w:sz w:val="24"/>
          <w:lang w:val="zh-CN"/>
        </w:rPr>
        <w:t>》有关条文执行。</w:t>
      </w:r>
      <w:r>
        <w:rPr>
          <w:rFonts w:hint="eastAsia" w:ascii="宋体" w:hAnsi="宋体" w:eastAsia="宋体" w:cs="Times New Roman"/>
          <w:b w:val="0"/>
          <w:bCs w:val="0"/>
          <w:color w:val="auto"/>
          <w:kern w:val="2"/>
          <w:sz w:val="24"/>
          <w:szCs w:val="24"/>
          <w:lang w:val="zh-CN" w:eastAsia="zh-CN" w:bidi="ar-SA"/>
        </w:rPr>
        <w:t>本合同一式多份，具有同等法律效力，甲乙双方，各执二份。</w:t>
      </w:r>
      <w:r>
        <w:rPr>
          <w:rFonts w:hint="eastAsia"/>
          <w:color w:val="auto"/>
          <w:lang w:val="zh-CN"/>
        </w:rPr>
        <w:t xml:space="preserve"> </w:t>
      </w:r>
    </w:p>
    <w:p w14:paraId="0C1E21B2">
      <w:pPr>
        <w:pStyle w:val="3"/>
        <w:wordWrap/>
        <w:snapToGrid/>
        <w:spacing w:line="480" w:lineRule="auto"/>
        <w:textAlignment w:val="auto"/>
        <w:rPr>
          <w:color w:val="auto"/>
          <w:lang w:val="zh-CN"/>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72EB4E6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noWrap w:val="0"/>
            <w:vAlign w:val="center"/>
          </w:tcPr>
          <w:p w14:paraId="45D1687B">
            <w:pPr>
              <w:adjustRightInd w:val="0"/>
              <w:snapToGrid w:val="0"/>
              <w:spacing w:line="300" w:lineRule="exact"/>
              <w:jc w:val="center"/>
              <w:rPr>
                <w:color w:val="auto"/>
              </w:rPr>
            </w:pPr>
            <w:r>
              <w:rPr>
                <w:color w:val="auto"/>
                <w:szCs w:val="21"/>
              </w:rPr>
              <w:t>甲方</w:t>
            </w:r>
            <w:r>
              <w:rPr>
                <w:rFonts w:hint="eastAsia"/>
                <w:color w:val="auto"/>
                <w:szCs w:val="21"/>
              </w:rPr>
              <w:t>（采购人）</w:t>
            </w:r>
          </w:p>
        </w:tc>
        <w:tc>
          <w:tcPr>
            <w:tcW w:w="4095" w:type="dxa"/>
            <w:gridSpan w:val="2"/>
            <w:tcBorders>
              <w:left w:val="single" w:color="auto" w:sz="2" w:space="0"/>
              <w:bottom w:val="single" w:color="auto" w:sz="2" w:space="0"/>
            </w:tcBorders>
            <w:noWrap w:val="0"/>
            <w:vAlign w:val="center"/>
          </w:tcPr>
          <w:p w14:paraId="3B986F45">
            <w:pPr>
              <w:adjustRightInd w:val="0"/>
              <w:snapToGrid w:val="0"/>
              <w:spacing w:line="300" w:lineRule="exact"/>
              <w:jc w:val="center"/>
              <w:rPr>
                <w:color w:val="auto"/>
              </w:rPr>
            </w:pPr>
            <w:r>
              <w:rPr>
                <w:color w:val="auto"/>
                <w:szCs w:val="21"/>
              </w:rPr>
              <w:t>乙方</w:t>
            </w:r>
            <w:r>
              <w:rPr>
                <w:rFonts w:hint="eastAsia"/>
                <w:color w:val="auto"/>
                <w:szCs w:val="21"/>
              </w:rPr>
              <w:t>（供应商）</w:t>
            </w:r>
          </w:p>
        </w:tc>
      </w:tr>
      <w:tr w14:paraId="79EBC26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noWrap w:val="0"/>
            <w:vAlign w:val="center"/>
          </w:tcPr>
          <w:p w14:paraId="5314F7E1">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2D7C6486">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40D0EBC7">
            <w:pPr>
              <w:adjustRightInd w:val="0"/>
              <w:snapToGrid w:val="0"/>
              <w:spacing w:line="300" w:lineRule="exact"/>
              <w:jc w:val="center"/>
              <w:rPr>
                <w:color w:val="auto"/>
                <w:szCs w:val="21"/>
              </w:rPr>
            </w:pPr>
            <w:r>
              <w:rPr>
                <w:color w:val="auto"/>
                <w:szCs w:val="21"/>
              </w:rPr>
              <w:t>单位名称</w:t>
            </w:r>
            <w:r>
              <w:rPr>
                <w:rFonts w:hint="eastAsia"/>
                <w:color w:val="auto"/>
                <w:szCs w:val="21"/>
              </w:rPr>
              <w:t>（公章</w:t>
            </w:r>
            <w:r>
              <w:rPr>
                <w:rFonts w:hint="eastAsia"/>
                <w:color w:val="auto"/>
                <w:szCs w:val="21"/>
                <w:lang w:eastAsia="zh-CN"/>
              </w:rPr>
              <w:t>或合同章</w:t>
            </w:r>
            <w:r>
              <w:rPr>
                <w:rFonts w:hint="eastAsia"/>
                <w:color w:val="auto"/>
                <w:szCs w:val="21"/>
              </w:rPr>
              <w:t>）</w:t>
            </w:r>
          </w:p>
        </w:tc>
        <w:tc>
          <w:tcPr>
            <w:tcW w:w="2116" w:type="dxa"/>
            <w:tcBorders>
              <w:top w:val="single" w:color="auto" w:sz="2" w:space="0"/>
              <w:left w:val="single" w:color="auto" w:sz="2" w:space="0"/>
              <w:bottom w:val="single" w:color="auto" w:sz="2" w:space="0"/>
            </w:tcBorders>
            <w:noWrap w:val="0"/>
            <w:vAlign w:val="center"/>
          </w:tcPr>
          <w:p w14:paraId="6AA9E489">
            <w:pPr>
              <w:adjustRightInd w:val="0"/>
              <w:snapToGrid w:val="0"/>
              <w:spacing w:line="300" w:lineRule="exact"/>
              <w:jc w:val="center"/>
              <w:rPr>
                <w:color w:val="auto"/>
                <w:spacing w:val="20"/>
                <w:szCs w:val="21"/>
              </w:rPr>
            </w:pPr>
          </w:p>
        </w:tc>
      </w:tr>
      <w:tr w14:paraId="2DC926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noWrap w:val="0"/>
            <w:vAlign w:val="center"/>
          </w:tcPr>
          <w:p w14:paraId="1BADDBB9">
            <w:pPr>
              <w:adjustRightInd w:val="0"/>
              <w:snapToGrid w:val="0"/>
              <w:spacing w:line="300" w:lineRule="exact"/>
              <w:jc w:val="center"/>
              <w:rPr>
                <w:color w:val="auto"/>
                <w:szCs w:val="21"/>
              </w:rPr>
            </w:pPr>
            <w:r>
              <w:rPr>
                <w:color w:val="auto"/>
                <w:szCs w:val="21"/>
              </w:rPr>
              <w:t>法定代表人</w:t>
            </w:r>
          </w:p>
          <w:p w14:paraId="4617559E">
            <w:pPr>
              <w:adjustRightInd w:val="0"/>
              <w:snapToGrid w:val="0"/>
              <w:spacing w:line="300" w:lineRule="exact"/>
              <w:ind w:firstLine="100" w:firstLineChars="48"/>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412" w:type="dxa"/>
            <w:vMerge w:val="restart"/>
            <w:tcBorders>
              <w:top w:val="single" w:color="auto" w:sz="2" w:space="0"/>
              <w:left w:val="single" w:color="auto" w:sz="2" w:space="0"/>
              <w:right w:val="single" w:color="auto" w:sz="2" w:space="0"/>
            </w:tcBorders>
            <w:noWrap w:val="0"/>
            <w:vAlign w:val="center"/>
          </w:tcPr>
          <w:p w14:paraId="2D6B5CC4">
            <w:pPr>
              <w:adjustRightInd w:val="0"/>
              <w:snapToGrid w:val="0"/>
              <w:spacing w:line="300" w:lineRule="exact"/>
              <w:jc w:val="center"/>
              <w:rPr>
                <w:color w:val="auto"/>
                <w:szCs w:val="21"/>
              </w:rPr>
            </w:pPr>
          </w:p>
        </w:tc>
        <w:tc>
          <w:tcPr>
            <w:tcW w:w="1979" w:type="dxa"/>
            <w:tcBorders>
              <w:top w:val="single" w:color="auto" w:sz="2" w:space="0"/>
              <w:left w:val="single" w:color="auto" w:sz="2" w:space="0"/>
              <w:right w:val="single" w:color="auto" w:sz="2" w:space="0"/>
            </w:tcBorders>
            <w:noWrap w:val="0"/>
            <w:vAlign w:val="center"/>
          </w:tcPr>
          <w:p w14:paraId="3CA51496">
            <w:pPr>
              <w:adjustRightInd w:val="0"/>
              <w:snapToGrid w:val="0"/>
              <w:spacing w:line="300" w:lineRule="exact"/>
              <w:jc w:val="center"/>
              <w:rPr>
                <w:color w:val="auto"/>
                <w:szCs w:val="21"/>
              </w:rPr>
            </w:pPr>
            <w:r>
              <w:rPr>
                <w:color w:val="auto"/>
                <w:szCs w:val="21"/>
              </w:rPr>
              <w:t>法定代表人</w:t>
            </w:r>
          </w:p>
          <w:p w14:paraId="1031D972">
            <w:pPr>
              <w:adjustRightInd w:val="0"/>
              <w:snapToGrid w:val="0"/>
              <w:spacing w:line="300" w:lineRule="exact"/>
              <w:jc w:val="center"/>
              <w:rPr>
                <w:color w:val="auto"/>
                <w:szCs w:val="21"/>
              </w:rPr>
            </w:pPr>
            <w:r>
              <w:rPr>
                <w:rFonts w:hint="eastAsia"/>
                <w:color w:val="auto"/>
                <w:szCs w:val="21"/>
              </w:rPr>
              <w:t>或其</w:t>
            </w:r>
            <w:r>
              <w:rPr>
                <w:color w:val="auto"/>
                <w:szCs w:val="21"/>
              </w:rPr>
              <w:t>委托代理人</w:t>
            </w:r>
            <w:r>
              <w:rPr>
                <w:rFonts w:hint="eastAsia"/>
                <w:color w:val="auto"/>
                <w:szCs w:val="21"/>
              </w:rPr>
              <w:t>（签章）</w:t>
            </w:r>
          </w:p>
        </w:tc>
        <w:tc>
          <w:tcPr>
            <w:tcW w:w="2116" w:type="dxa"/>
            <w:tcBorders>
              <w:top w:val="single" w:color="auto" w:sz="2" w:space="0"/>
              <w:left w:val="single" w:color="auto" w:sz="2" w:space="0"/>
              <w:bottom w:val="single" w:color="auto" w:sz="2" w:space="0"/>
            </w:tcBorders>
            <w:noWrap w:val="0"/>
            <w:vAlign w:val="center"/>
          </w:tcPr>
          <w:p w14:paraId="3CB4699C">
            <w:pPr>
              <w:adjustRightInd w:val="0"/>
              <w:snapToGrid w:val="0"/>
              <w:spacing w:line="300" w:lineRule="exact"/>
              <w:jc w:val="center"/>
              <w:rPr>
                <w:color w:val="auto"/>
                <w:szCs w:val="21"/>
              </w:rPr>
            </w:pPr>
          </w:p>
        </w:tc>
      </w:tr>
      <w:tr w14:paraId="0425A70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noWrap w:val="0"/>
            <w:vAlign w:val="center"/>
          </w:tcPr>
          <w:p w14:paraId="37833767">
            <w:pPr>
              <w:adjustRightInd w:val="0"/>
              <w:snapToGrid w:val="0"/>
              <w:spacing w:line="300" w:lineRule="exact"/>
              <w:jc w:val="center"/>
              <w:rPr>
                <w:color w:val="auto"/>
                <w:szCs w:val="21"/>
              </w:rPr>
            </w:pPr>
          </w:p>
        </w:tc>
        <w:tc>
          <w:tcPr>
            <w:tcW w:w="2412" w:type="dxa"/>
            <w:vMerge w:val="continue"/>
            <w:tcBorders>
              <w:left w:val="single" w:color="auto" w:sz="2" w:space="0"/>
              <w:bottom w:val="single" w:color="auto" w:sz="2" w:space="0"/>
              <w:right w:val="single" w:color="auto" w:sz="2" w:space="0"/>
            </w:tcBorders>
            <w:noWrap w:val="0"/>
            <w:vAlign w:val="center"/>
          </w:tcPr>
          <w:p w14:paraId="4C97121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74B0FD00">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拥有者性别</w:t>
            </w:r>
          </w:p>
        </w:tc>
        <w:tc>
          <w:tcPr>
            <w:tcW w:w="2116" w:type="dxa"/>
            <w:tcBorders>
              <w:top w:val="single" w:color="auto" w:sz="2" w:space="0"/>
              <w:left w:val="single" w:color="auto" w:sz="2" w:space="0"/>
              <w:bottom w:val="single" w:color="auto" w:sz="2" w:space="0"/>
            </w:tcBorders>
            <w:noWrap w:val="0"/>
            <w:vAlign w:val="center"/>
          </w:tcPr>
          <w:p w14:paraId="3FA68EFB">
            <w:pPr>
              <w:adjustRightInd w:val="0"/>
              <w:snapToGrid w:val="0"/>
              <w:spacing w:line="300" w:lineRule="exact"/>
              <w:jc w:val="center"/>
              <w:rPr>
                <w:color w:val="auto"/>
                <w:spacing w:val="20"/>
                <w:szCs w:val="21"/>
              </w:rPr>
            </w:pPr>
          </w:p>
        </w:tc>
      </w:tr>
      <w:tr w14:paraId="2D88B06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017B063E">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68F59714">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319CD94E">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住</w:t>
            </w:r>
            <w:r>
              <w:rPr>
                <w:rFonts w:hint="eastAsia"/>
                <w:color w:val="auto"/>
                <w:szCs w:val="21"/>
                <w:lang w:val="en-US" w:eastAsia="zh-CN"/>
              </w:rPr>
              <w:t xml:space="preserve">  </w:t>
            </w:r>
            <w:r>
              <w:rPr>
                <w:rFonts w:hint="eastAsia"/>
                <w:color w:val="auto"/>
                <w:szCs w:val="21"/>
                <w:lang w:eastAsia="zh-CN"/>
              </w:rPr>
              <w:t>所</w:t>
            </w:r>
          </w:p>
        </w:tc>
        <w:tc>
          <w:tcPr>
            <w:tcW w:w="2116" w:type="dxa"/>
            <w:tcBorders>
              <w:top w:val="single" w:color="auto" w:sz="2" w:space="0"/>
              <w:left w:val="single" w:color="auto" w:sz="2" w:space="0"/>
              <w:bottom w:val="single" w:color="auto" w:sz="2" w:space="0"/>
            </w:tcBorders>
            <w:noWrap w:val="0"/>
            <w:vAlign w:val="center"/>
          </w:tcPr>
          <w:p w14:paraId="2D9C7622">
            <w:pPr>
              <w:adjustRightInd w:val="0"/>
              <w:snapToGrid w:val="0"/>
              <w:spacing w:line="300" w:lineRule="exact"/>
              <w:jc w:val="center"/>
              <w:rPr>
                <w:color w:val="auto"/>
                <w:spacing w:val="20"/>
                <w:szCs w:val="21"/>
              </w:rPr>
            </w:pPr>
          </w:p>
        </w:tc>
      </w:tr>
      <w:tr w14:paraId="6B1D479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B2D7853">
            <w:pPr>
              <w:adjustRightInd w:val="0"/>
              <w:snapToGrid w:val="0"/>
              <w:spacing w:line="300" w:lineRule="exact"/>
              <w:jc w:val="center"/>
              <w:rPr>
                <w:color w:val="auto"/>
                <w:szCs w:val="21"/>
              </w:rPr>
            </w:pPr>
            <w:r>
              <w:rPr>
                <w:color w:val="auto"/>
                <w:szCs w:val="21"/>
              </w:rPr>
              <w:t>联 系 人</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4432887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74FCD02">
            <w:pPr>
              <w:adjustRightInd w:val="0"/>
              <w:snapToGrid w:val="0"/>
              <w:spacing w:line="300" w:lineRule="exact"/>
              <w:jc w:val="center"/>
              <w:rPr>
                <w:color w:val="auto"/>
                <w:szCs w:val="21"/>
              </w:rPr>
            </w:pPr>
            <w:r>
              <w:rPr>
                <w:color w:val="auto"/>
                <w:szCs w:val="21"/>
              </w:rPr>
              <w:t>联 系 人</w:t>
            </w:r>
          </w:p>
        </w:tc>
        <w:tc>
          <w:tcPr>
            <w:tcW w:w="2116" w:type="dxa"/>
            <w:tcBorders>
              <w:top w:val="single" w:color="auto" w:sz="2" w:space="0"/>
              <w:left w:val="single" w:color="auto" w:sz="2" w:space="0"/>
              <w:bottom w:val="single" w:color="auto" w:sz="2" w:space="0"/>
            </w:tcBorders>
            <w:noWrap w:val="0"/>
            <w:vAlign w:val="center"/>
          </w:tcPr>
          <w:p w14:paraId="4432C829">
            <w:pPr>
              <w:adjustRightInd w:val="0"/>
              <w:snapToGrid w:val="0"/>
              <w:spacing w:line="300" w:lineRule="exact"/>
              <w:jc w:val="center"/>
              <w:rPr>
                <w:color w:val="auto"/>
                <w:spacing w:val="20"/>
                <w:szCs w:val="21"/>
              </w:rPr>
            </w:pPr>
          </w:p>
        </w:tc>
      </w:tr>
      <w:tr w14:paraId="1EE0E9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ED1088D">
            <w:pPr>
              <w:adjustRightInd w:val="0"/>
              <w:snapToGrid w:val="0"/>
              <w:spacing w:line="300" w:lineRule="exact"/>
              <w:jc w:val="center"/>
              <w:rPr>
                <w:color w:val="auto"/>
                <w:szCs w:val="21"/>
              </w:rPr>
            </w:pPr>
            <w:r>
              <w:rPr>
                <w:color w:val="auto"/>
                <w:szCs w:val="21"/>
              </w:rPr>
              <w:t>联系电话</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29815EBC">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0E93231">
            <w:pPr>
              <w:adjustRightInd w:val="0"/>
              <w:snapToGrid w:val="0"/>
              <w:spacing w:line="300" w:lineRule="exact"/>
              <w:jc w:val="center"/>
              <w:rPr>
                <w:color w:val="auto"/>
                <w:szCs w:val="21"/>
              </w:rPr>
            </w:pPr>
            <w:r>
              <w:rPr>
                <w:color w:val="auto"/>
                <w:szCs w:val="21"/>
              </w:rPr>
              <w:t>联系电话</w:t>
            </w:r>
          </w:p>
        </w:tc>
        <w:tc>
          <w:tcPr>
            <w:tcW w:w="2116" w:type="dxa"/>
            <w:tcBorders>
              <w:top w:val="single" w:color="auto" w:sz="2" w:space="0"/>
              <w:left w:val="single" w:color="auto" w:sz="2" w:space="0"/>
              <w:bottom w:val="single" w:color="auto" w:sz="2" w:space="0"/>
            </w:tcBorders>
            <w:noWrap w:val="0"/>
            <w:vAlign w:val="center"/>
          </w:tcPr>
          <w:p w14:paraId="103702E1">
            <w:pPr>
              <w:adjustRightInd w:val="0"/>
              <w:snapToGrid w:val="0"/>
              <w:spacing w:line="300" w:lineRule="exact"/>
              <w:jc w:val="center"/>
              <w:rPr>
                <w:color w:val="auto"/>
                <w:spacing w:val="20"/>
                <w:szCs w:val="21"/>
              </w:rPr>
            </w:pPr>
          </w:p>
        </w:tc>
      </w:tr>
      <w:tr w14:paraId="0D7AA46D">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8914B5D">
            <w:pPr>
              <w:adjustRightInd w:val="0"/>
              <w:snapToGrid w:val="0"/>
              <w:spacing w:line="300" w:lineRule="exact"/>
              <w:jc w:val="center"/>
              <w:rPr>
                <w:rFonts w:hint="eastAsia" w:eastAsia="宋体"/>
                <w:color w:val="auto"/>
                <w:szCs w:val="21"/>
                <w:lang w:eastAsia="zh-CN"/>
              </w:rPr>
            </w:pPr>
            <w:r>
              <w:rPr>
                <w:rFonts w:hint="eastAsia"/>
                <w:color w:val="auto"/>
                <w:szCs w:val="21"/>
                <w:lang w:eastAsia="zh-CN"/>
              </w:rPr>
              <w:t>通信地址</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3DD1B53A">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50B46129">
            <w:pPr>
              <w:adjustRightInd w:val="0"/>
              <w:snapToGrid w:val="0"/>
              <w:spacing w:line="300" w:lineRule="exact"/>
              <w:jc w:val="center"/>
              <w:rPr>
                <w:color w:val="auto"/>
                <w:szCs w:val="21"/>
              </w:rPr>
            </w:pPr>
            <w:r>
              <w:rPr>
                <w:rFonts w:hint="eastAsia"/>
                <w:color w:val="auto"/>
                <w:szCs w:val="21"/>
                <w:lang w:eastAsia="zh-CN"/>
              </w:rPr>
              <w:t>通信地址</w:t>
            </w:r>
          </w:p>
        </w:tc>
        <w:tc>
          <w:tcPr>
            <w:tcW w:w="2116" w:type="dxa"/>
            <w:tcBorders>
              <w:top w:val="single" w:color="auto" w:sz="2" w:space="0"/>
              <w:left w:val="single" w:color="auto" w:sz="2" w:space="0"/>
              <w:bottom w:val="single" w:color="auto" w:sz="2" w:space="0"/>
            </w:tcBorders>
            <w:noWrap w:val="0"/>
            <w:vAlign w:val="center"/>
          </w:tcPr>
          <w:p w14:paraId="13736115">
            <w:pPr>
              <w:adjustRightInd w:val="0"/>
              <w:snapToGrid w:val="0"/>
              <w:spacing w:line="300" w:lineRule="exact"/>
              <w:jc w:val="center"/>
              <w:rPr>
                <w:color w:val="auto"/>
                <w:spacing w:val="20"/>
                <w:szCs w:val="21"/>
              </w:rPr>
            </w:pPr>
          </w:p>
        </w:tc>
      </w:tr>
      <w:tr w14:paraId="08F8203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45657B4D">
            <w:pPr>
              <w:adjustRightInd w:val="0"/>
              <w:snapToGrid w:val="0"/>
              <w:spacing w:line="300" w:lineRule="exact"/>
              <w:jc w:val="center"/>
              <w:rPr>
                <w:color w:val="auto"/>
                <w:szCs w:val="21"/>
              </w:rPr>
            </w:pPr>
            <w:r>
              <w:rPr>
                <w:color w:val="auto"/>
                <w:szCs w:val="21"/>
              </w:rPr>
              <w:t>邮政编码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3415E207">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1B738080">
            <w:pPr>
              <w:adjustRightInd w:val="0"/>
              <w:snapToGrid w:val="0"/>
              <w:spacing w:line="300" w:lineRule="exact"/>
              <w:jc w:val="center"/>
              <w:rPr>
                <w:color w:val="auto"/>
                <w:szCs w:val="21"/>
              </w:rPr>
            </w:pPr>
            <w:r>
              <w:rPr>
                <w:color w:val="auto"/>
                <w:szCs w:val="21"/>
              </w:rPr>
              <w:t>邮政编码</w:t>
            </w:r>
          </w:p>
        </w:tc>
        <w:tc>
          <w:tcPr>
            <w:tcW w:w="2116" w:type="dxa"/>
            <w:tcBorders>
              <w:top w:val="single" w:color="auto" w:sz="2" w:space="0"/>
              <w:left w:val="single" w:color="auto" w:sz="2" w:space="0"/>
              <w:bottom w:val="single" w:color="auto" w:sz="2" w:space="0"/>
            </w:tcBorders>
            <w:noWrap w:val="0"/>
            <w:vAlign w:val="center"/>
          </w:tcPr>
          <w:p w14:paraId="641ABD5C">
            <w:pPr>
              <w:adjustRightInd w:val="0"/>
              <w:snapToGrid w:val="0"/>
              <w:spacing w:line="300" w:lineRule="exact"/>
              <w:jc w:val="center"/>
              <w:rPr>
                <w:color w:val="auto"/>
                <w:spacing w:val="20"/>
                <w:szCs w:val="21"/>
              </w:rPr>
            </w:pPr>
          </w:p>
        </w:tc>
      </w:tr>
      <w:tr w14:paraId="3CEDE9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63FB3D42">
            <w:pPr>
              <w:adjustRightInd w:val="0"/>
              <w:snapToGrid w:val="0"/>
              <w:spacing w:line="300" w:lineRule="exact"/>
              <w:jc w:val="center"/>
              <w:rPr>
                <w:color w:val="auto"/>
                <w:szCs w:val="21"/>
              </w:rPr>
            </w:pPr>
            <w:r>
              <w:rPr>
                <w:rFonts w:hint="eastAsia"/>
                <w:color w:val="auto"/>
                <w:szCs w:val="21"/>
              </w:rPr>
              <w:t>电子邮箱</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06F4C573">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4B4A47AE">
            <w:pPr>
              <w:adjustRightInd w:val="0"/>
              <w:snapToGrid w:val="0"/>
              <w:spacing w:line="300" w:lineRule="exact"/>
              <w:jc w:val="center"/>
              <w:rPr>
                <w:color w:val="auto"/>
                <w:szCs w:val="21"/>
              </w:rPr>
            </w:pPr>
            <w:r>
              <w:rPr>
                <w:rFonts w:hint="eastAsia"/>
                <w:color w:val="auto"/>
                <w:szCs w:val="21"/>
              </w:rPr>
              <w:t>电子邮箱</w:t>
            </w:r>
          </w:p>
        </w:tc>
        <w:tc>
          <w:tcPr>
            <w:tcW w:w="2116" w:type="dxa"/>
            <w:tcBorders>
              <w:top w:val="single" w:color="auto" w:sz="2" w:space="0"/>
              <w:left w:val="single" w:color="auto" w:sz="2" w:space="0"/>
              <w:bottom w:val="single" w:color="auto" w:sz="2" w:space="0"/>
            </w:tcBorders>
            <w:noWrap w:val="0"/>
            <w:vAlign w:val="center"/>
          </w:tcPr>
          <w:p w14:paraId="461BAFC7">
            <w:pPr>
              <w:adjustRightInd w:val="0"/>
              <w:snapToGrid w:val="0"/>
              <w:spacing w:line="300" w:lineRule="exact"/>
              <w:jc w:val="center"/>
              <w:rPr>
                <w:color w:val="auto"/>
                <w:spacing w:val="20"/>
                <w:szCs w:val="21"/>
              </w:rPr>
            </w:pPr>
          </w:p>
        </w:tc>
      </w:tr>
      <w:tr w14:paraId="4C08BB3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1F30BE6B">
            <w:pPr>
              <w:adjustRightInd w:val="0"/>
              <w:snapToGrid w:val="0"/>
              <w:spacing w:line="300" w:lineRule="exact"/>
              <w:jc w:val="center"/>
              <w:rPr>
                <w:color w:val="auto"/>
                <w:szCs w:val="21"/>
              </w:rPr>
            </w:pPr>
            <w:r>
              <w:rPr>
                <w:rFonts w:hint="eastAsia"/>
                <w:color w:val="auto"/>
                <w:szCs w:val="21"/>
              </w:rPr>
              <w:t>统一社会信用代码</w:t>
            </w: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9A057C5">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3C1A9E8E">
            <w:pPr>
              <w:adjustRightInd w:val="0"/>
              <w:snapToGrid w:val="0"/>
              <w:spacing w:line="300" w:lineRule="exact"/>
              <w:jc w:val="center"/>
              <w:rPr>
                <w:color w:val="auto"/>
                <w:szCs w:val="21"/>
              </w:rPr>
            </w:pPr>
            <w:r>
              <w:rPr>
                <w:rFonts w:hint="eastAsia"/>
                <w:color w:val="auto"/>
                <w:szCs w:val="21"/>
              </w:rPr>
              <w:t>统一社会信用代码</w:t>
            </w:r>
          </w:p>
        </w:tc>
        <w:tc>
          <w:tcPr>
            <w:tcW w:w="2116" w:type="dxa"/>
            <w:tcBorders>
              <w:top w:val="single" w:color="auto" w:sz="2" w:space="0"/>
              <w:left w:val="single" w:color="auto" w:sz="2" w:space="0"/>
              <w:bottom w:val="single" w:color="auto" w:sz="2" w:space="0"/>
            </w:tcBorders>
            <w:noWrap w:val="0"/>
            <w:vAlign w:val="center"/>
          </w:tcPr>
          <w:p w14:paraId="48813B79">
            <w:pPr>
              <w:adjustRightInd w:val="0"/>
              <w:snapToGrid w:val="0"/>
              <w:spacing w:line="300" w:lineRule="exact"/>
              <w:jc w:val="center"/>
              <w:rPr>
                <w:color w:val="auto"/>
                <w:spacing w:val="20"/>
                <w:szCs w:val="21"/>
              </w:rPr>
            </w:pPr>
          </w:p>
        </w:tc>
      </w:tr>
      <w:tr w14:paraId="7F791E3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21D25F61">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2C06C7A1">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20828B35">
            <w:pPr>
              <w:adjustRightInd w:val="0"/>
              <w:snapToGrid w:val="0"/>
              <w:spacing w:line="300" w:lineRule="exact"/>
              <w:jc w:val="center"/>
              <w:rPr>
                <w:color w:val="auto"/>
                <w:szCs w:val="21"/>
              </w:rPr>
            </w:pPr>
            <w:r>
              <w:rPr>
                <w:color w:val="auto"/>
                <w:szCs w:val="21"/>
              </w:rPr>
              <w:t>开户名称</w:t>
            </w:r>
          </w:p>
        </w:tc>
        <w:tc>
          <w:tcPr>
            <w:tcW w:w="2116" w:type="dxa"/>
            <w:tcBorders>
              <w:top w:val="single" w:color="auto" w:sz="2" w:space="0"/>
              <w:left w:val="single" w:color="auto" w:sz="2" w:space="0"/>
              <w:bottom w:val="single" w:color="auto" w:sz="2" w:space="0"/>
            </w:tcBorders>
            <w:noWrap w:val="0"/>
            <w:vAlign w:val="center"/>
          </w:tcPr>
          <w:p w14:paraId="23B986A3">
            <w:pPr>
              <w:adjustRightInd w:val="0"/>
              <w:snapToGrid w:val="0"/>
              <w:spacing w:line="300" w:lineRule="exact"/>
              <w:jc w:val="center"/>
              <w:rPr>
                <w:color w:val="auto"/>
                <w:spacing w:val="20"/>
                <w:szCs w:val="21"/>
              </w:rPr>
            </w:pPr>
          </w:p>
        </w:tc>
      </w:tr>
      <w:tr w14:paraId="39101E1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5F4BABB5">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ED8243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B1AD069">
            <w:pPr>
              <w:adjustRightInd w:val="0"/>
              <w:snapToGrid w:val="0"/>
              <w:spacing w:line="300" w:lineRule="exact"/>
              <w:jc w:val="center"/>
              <w:rPr>
                <w:color w:val="auto"/>
                <w:szCs w:val="21"/>
              </w:rPr>
            </w:pPr>
            <w:r>
              <w:rPr>
                <w:color w:val="auto"/>
                <w:szCs w:val="21"/>
              </w:rPr>
              <w:t>开户银行</w:t>
            </w:r>
          </w:p>
        </w:tc>
        <w:tc>
          <w:tcPr>
            <w:tcW w:w="2116" w:type="dxa"/>
            <w:tcBorders>
              <w:top w:val="single" w:color="auto" w:sz="2" w:space="0"/>
              <w:left w:val="single" w:color="auto" w:sz="2" w:space="0"/>
              <w:bottom w:val="single" w:color="auto" w:sz="2" w:space="0"/>
            </w:tcBorders>
            <w:noWrap w:val="0"/>
            <w:vAlign w:val="center"/>
          </w:tcPr>
          <w:p w14:paraId="5CE427FA">
            <w:pPr>
              <w:adjustRightInd w:val="0"/>
              <w:snapToGrid w:val="0"/>
              <w:spacing w:line="300" w:lineRule="exact"/>
              <w:jc w:val="center"/>
              <w:rPr>
                <w:color w:val="auto"/>
                <w:spacing w:val="20"/>
                <w:szCs w:val="21"/>
              </w:rPr>
            </w:pPr>
          </w:p>
        </w:tc>
      </w:tr>
      <w:tr w14:paraId="36CDBA6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noWrap w:val="0"/>
            <w:vAlign w:val="center"/>
          </w:tcPr>
          <w:p w14:paraId="6211F700">
            <w:pPr>
              <w:adjustRightInd w:val="0"/>
              <w:snapToGrid w:val="0"/>
              <w:spacing w:line="300" w:lineRule="exact"/>
              <w:jc w:val="center"/>
              <w:rPr>
                <w:color w:val="auto"/>
                <w:szCs w:val="21"/>
              </w:rPr>
            </w:pPr>
          </w:p>
        </w:tc>
        <w:tc>
          <w:tcPr>
            <w:tcW w:w="2412" w:type="dxa"/>
            <w:tcBorders>
              <w:top w:val="single" w:color="auto" w:sz="2" w:space="0"/>
              <w:left w:val="single" w:color="auto" w:sz="2" w:space="0"/>
              <w:bottom w:val="single" w:color="auto" w:sz="2" w:space="0"/>
              <w:right w:val="single" w:color="auto" w:sz="2" w:space="0"/>
            </w:tcBorders>
            <w:noWrap w:val="0"/>
            <w:vAlign w:val="center"/>
          </w:tcPr>
          <w:p w14:paraId="124607D0">
            <w:pPr>
              <w:adjustRightInd w:val="0"/>
              <w:snapToGrid w:val="0"/>
              <w:spacing w:line="300" w:lineRule="exact"/>
              <w:jc w:val="center"/>
              <w:rPr>
                <w:color w:val="auto"/>
                <w:szCs w:val="21"/>
              </w:rPr>
            </w:pPr>
          </w:p>
        </w:tc>
        <w:tc>
          <w:tcPr>
            <w:tcW w:w="1979" w:type="dxa"/>
            <w:tcBorders>
              <w:top w:val="single" w:color="auto" w:sz="2" w:space="0"/>
              <w:left w:val="single" w:color="auto" w:sz="2" w:space="0"/>
              <w:bottom w:val="single" w:color="auto" w:sz="2" w:space="0"/>
              <w:right w:val="single" w:color="auto" w:sz="2" w:space="0"/>
            </w:tcBorders>
            <w:noWrap w:val="0"/>
            <w:vAlign w:val="center"/>
          </w:tcPr>
          <w:p w14:paraId="66736CBE">
            <w:pPr>
              <w:adjustRightInd w:val="0"/>
              <w:snapToGrid w:val="0"/>
              <w:spacing w:line="300" w:lineRule="exact"/>
              <w:jc w:val="center"/>
              <w:rPr>
                <w:color w:val="auto"/>
                <w:szCs w:val="21"/>
              </w:rPr>
            </w:pPr>
            <w:r>
              <w:rPr>
                <w:color w:val="auto"/>
                <w:szCs w:val="21"/>
              </w:rPr>
              <w:t>银行账号</w:t>
            </w:r>
          </w:p>
        </w:tc>
        <w:tc>
          <w:tcPr>
            <w:tcW w:w="2116" w:type="dxa"/>
            <w:tcBorders>
              <w:top w:val="single" w:color="auto" w:sz="2" w:space="0"/>
              <w:left w:val="single" w:color="auto" w:sz="2" w:space="0"/>
              <w:bottom w:val="single" w:color="auto" w:sz="2" w:space="0"/>
            </w:tcBorders>
            <w:noWrap w:val="0"/>
            <w:vAlign w:val="center"/>
          </w:tcPr>
          <w:p w14:paraId="3D4975B4">
            <w:pPr>
              <w:adjustRightInd w:val="0"/>
              <w:snapToGrid w:val="0"/>
              <w:spacing w:line="300" w:lineRule="exact"/>
              <w:jc w:val="center"/>
              <w:rPr>
                <w:color w:val="auto"/>
                <w:spacing w:val="20"/>
                <w:szCs w:val="21"/>
              </w:rPr>
            </w:pPr>
          </w:p>
        </w:tc>
      </w:tr>
      <w:tr w14:paraId="7AF809B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noWrap w:val="0"/>
            <w:vAlign w:val="center"/>
          </w:tcPr>
          <w:p w14:paraId="14E62FFB">
            <w:pPr>
              <w:pStyle w:val="24"/>
              <w:adjustRightInd w:val="0"/>
              <w:snapToGrid w:val="0"/>
              <w:spacing w:before="156" w:beforeLines="50" w:after="0" w:line="360" w:lineRule="auto"/>
              <w:ind w:left="0" w:leftChars="0"/>
              <w:jc w:val="left"/>
              <w:rPr>
                <w:color w:val="auto"/>
                <w:spacing w:val="20"/>
                <w:szCs w:val="21"/>
              </w:rPr>
            </w:pPr>
            <w:r>
              <w:rPr>
                <w:rFonts w:hint="eastAsia" w:ascii="宋体" w:hAnsi="宋体"/>
                <w:color w:val="auto"/>
                <w:szCs w:val="21"/>
              </w:rPr>
              <w:t>注：涉及联合体或其他合同主体的信息应按上表格式加列。</w:t>
            </w:r>
          </w:p>
        </w:tc>
      </w:tr>
    </w:tbl>
    <w:p w14:paraId="057BBDBE">
      <w:pPr>
        <w:widowControl/>
        <w:spacing w:line="560" w:lineRule="exact"/>
        <w:jc w:val="left"/>
        <w:rPr>
          <w:rFonts w:ascii="宋体" w:hAnsi="宋体" w:eastAsia="宋体"/>
          <w:b/>
          <w:bCs/>
          <w:color w:val="auto"/>
          <w:sz w:val="24"/>
          <w:highlight w:val="none"/>
        </w:rPr>
      </w:pPr>
      <w:r>
        <w:rPr>
          <w:rFonts w:hint="eastAsia" w:ascii="宋体" w:hAnsi="宋体" w:eastAsia="宋体" w:cs="宋体"/>
          <w:b/>
          <w:bCs/>
          <w:color w:val="auto"/>
          <w:spacing w:val="0"/>
          <w:kern w:val="2"/>
          <w:sz w:val="24"/>
          <w:szCs w:val="24"/>
          <w:highlight w:val="none"/>
          <w:lang w:val="en-US" w:eastAsia="zh-CN" w:bidi="ar-SA"/>
        </w:rPr>
        <w:t>此仅为合同书样本，中标单位需根据实际情况和采购人签订相应的合同！</w:t>
      </w:r>
    </w:p>
    <w:p w14:paraId="21FCAFDC">
      <w:pPr>
        <w:widowControl/>
        <w:spacing w:line="560" w:lineRule="exact"/>
        <w:jc w:val="left"/>
        <w:rPr>
          <w:rFonts w:ascii="宋体" w:hAnsi="宋体" w:eastAsia="宋体"/>
          <w:b/>
          <w:color w:val="auto"/>
          <w:sz w:val="24"/>
        </w:rPr>
      </w:pPr>
    </w:p>
    <w:p w14:paraId="12975580">
      <w:pPr>
        <w:widowControl/>
        <w:adjustRightInd/>
        <w:jc w:val="left"/>
        <w:rPr>
          <w:rFonts w:ascii="宋体" w:hAnsi="宋体" w:eastAsia="宋体"/>
          <w:b/>
          <w:color w:val="auto"/>
          <w:sz w:val="24"/>
        </w:rPr>
      </w:pPr>
      <w:r>
        <w:rPr>
          <w:rFonts w:ascii="宋体" w:hAnsi="宋体" w:eastAsia="宋体"/>
          <w:b/>
          <w:color w:val="auto"/>
        </w:rPr>
        <w:br w:type="page"/>
      </w:r>
    </w:p>
    <w:p w14:paraId="62FE79DA">
      <w:pPr>
        <w:pStyle w:val="80"/>
        <w:spacing w:line="560" w:lineRule="exact"/>
        <w:ind w:firstLine="482"/>
        <w:jc w:val="center"/>
        <w:rPr>
          <w:rFonts w:ascii="宋体" w:hAnsi="宋体" w:eastAsia="宋体"/>
          <w:b/>
          <w:color w:val="auto"/>
          <w:szCs w:val="24"/>
        </w:rPr>
      </w:pPr>
      <w:r>
        <w:rPr>
          <w:rFonts w:hint="eastAsia" w:ascii="宋体" w:hAnsi="宋体" w:eastAsia="宋体"/>
          <w:b/>
          <w:color w:val="auto"/>
          <w:szCs w:val="24"/>
        </w:rPr>
        <w:t>第二部分</w:t>
      </w:r>
      <w:r>
        <w:rPr>
          <w:rFonts w:ascii="宋体" w:hAnsi="宋体" w:eastAsia="宋体"/>
          <w:b/>
          <w:color w:val="auto"/>
          <w:szCs w:val="24"/>
        </w:rPr>
        <w:t xml:space="preserve"> </w:t>
      </w:r>
      <w:r>
        <w:rPr>
          <w:rFonts w:hint="eastAsia" w:ascii="宋体" w:hAnsi="宋体" w:eastAsia="宋体"/>
          <w:b/>
          <w:color w:val="auto"/>
          <w:szCs w:val="24"/>
        </w:rPr>
        <w:t>合同一般条款</w:t>
      </w:r>
    </w:p>
    <w:p w14:paraId="72DDC7FA">
      <w:pPr>
        <w:spacing w:line="560" w:lineRule="exact"/>
        <w:ind w:firstLine="482" w:firstLineChars="200"/>
        <w:outlineLvl w:val="0"/>
        <w:rPr>
          <w:rFonts w:ascii="宋体" w:hAnsi="宋体" w:eastAsia="宋体"/>
          <w:b/>
          <w:color w:val="auto"/>
          <w:sz w:val="24"/>
        </w:rPr>
      </w:pPr>
      <w:bookmarkStart w:id="440" w:name="_Toc31297"/>
      <w:bookmarkStart w:id="441" w:name="_Toc25079"/>
      <w:bookmarkStart w:id="442" w:name="_Toc19680"/>
      <w:bookmarkStart w:id="443" w:name="_Toc14021"/>
      <w:bookmarkStart w:id="444" w:name="_Toc5228"/>
      <w:r>
        <w:rPr>
          <w:rFonts w:ascii="宋体" w:hAnsi="宋体" w:eastAsia="宋体"/>
          <w:b/>
          <w:color w:val="auto"/>
          <w:sz w:val="24"/>
        </w:rPr>
        <w:t>2.1 定义</w:t>
      </w:r>
      <w:bookmarkEnd w:id="440"/>
      <w:bookmarkEnd w:id="441"/>
      <w:bookmarkEnd w:id="442"/>
      <w:bookmarkEnd w:id="443"/>
      <w:bookmarkEnd w:id="444"/>
    </w:p>
    <w:p w14:paraId="4DFE7C59">
      <w:pPr>
        <w:spacing w:line="560" w:lineRule="exact"/>
        <w:ind w:firstLine="480" w:firstLineChars="200"/>
        <w:rPr>
          <w:rFonts w:ascii="宋体" w:hAnsi="宋体" w:eastAsia="宋体"/>
          <w:color w:val="auto"/>
          <w:sz w:val="24"/>
        </w:rPr>
      </w:pPr>
      <w:r>
        <w:rPr>
          <w:rFonts w:ascii="宋体" w:hAnsi="宋体" w:eastAsia="宋体"/>
          <w:color w:val="auto"/>
          <w:sz w:val="24"/>
        </w:rPr>
        <w:t>本合同中的下列</w:t>
      </w:r>
      <w:r>
        <w:rPr>
          <w:rFonts w:hint="eastAsia" w:ascii="宋体" w:hAnsi="宋体" w:eastAsia="宋体"/>
          <w:color w:val="auto"/>
          <w:sz w:val="24"/>
        </w:rPr>
        <w:t>词</w:t>
      </w:r>
      <w:r>
        <w:rPr>
          <w:rFonts w:ascii="宋体" w:hAnsi="宋体" w:eastAsia="宋体"/>
          <w:color w:val="auto"/>
          <w:sz w:val="24"/>
        </w:rPr>
        <w:t>语应</w:t>
      </w:r>
      <w:r>
        <w:rPr>
          <w:rFonts w:hint="eastAsia" w:ascii="宋体" w:hAnsi="宋体" w:eastAsia="宋体"/>
          <w:color w:val="auto"/>
          <w:sz w:val="24"/>
        </w:rPr>
        <w:t>按以下内容进行</w:t>
      </w:r>
      <w:r>
        <w:rPr>
          <w:rFonts w:ascii="宋体" w:hAnsi="宋体" w:eastAsia="宋体"/>
          <w:color w:val="auto"/>
          <w:sz w:val="24"/>
        </w:rPr>
        <w:t>解释：</w:t>
      </w:r>
    </w:p>
    <w:p w14:paraId="2214BE3E">
      <w:pPr>
        <w:spacing w:line="560" w:lineRule="exact"/>
        <w:ind w:firstLine="480" w:firstLineChars="200"/>
        <w:rPr>
          <w:rFonts w:ascii="宋体" w:hAnsi="宋体" w:eastAsia="宋体"/>
          <w:color w:val="auto"/>
          <w:sz w:val="24"/>
        </w:rPr>
      </w:pPr>
      <w:r>
        <w:rPr>
          <w:rFonts w:ascii="宋体" w:hAnsi="宋体" w:eastAsia="宋体"/>
          <w:color w:val="auto"/>
          <w:sz w:val="24"/>
        </w:rPr>
        <w:t>2.1.1 “合同”系指采购人和中标供应商签订的载明双方当事人所达成的协议，并包括所有的附件、附录和构成合同的其他文件。</w:t>
      </w:r>
    </w:p>
    <w:p w14:paraId="0D7EC8EB">
      <w:pPr>
        <w:spacing w:line="560" w:lineRule="exact"/>
        <w:ind w:firstLine="480" w:firstLineChars="200"/>
        <w:rPr>
          <w:rFonts w:ascii="宋体" w:hAnsi="宋体" w:eastAsia="宋体"/>
          <w:color w:val="auto"/>
          <w:sz w:val="24"/>
        </w:rPr>
      </w:pPr>
      <w:r>
        <w:rPr>
          <w:rFonts w:ascii="宋体" w:hAnsi="宋体" w:eastAsia="宋体"/>
          <w:color w:val="auto"/>
          <w:sz w:val="24"/>
        </w:rPr>
        <w:t>2.1.2 “合同价”系指根据合同约定，中标供应商在完全履行合同义务后</w:t>
      </w:r>
      <w:r>
        <w:rPr>
          <w:rFonts w:hint="eastAsia" w:ascii="宋体" w:hAnsi="宋体" w:eastAsia="宋体"/>
          <w:color w:val="auto"/>
          <w:sz w:val="24"/>
        </w:rPr>
        <w:t>，</w:t>
      </w:r>
      <w:r>
        <w:rPr>
          <w:rFonts w:ascii="宋体" w:hAnsi="宋体" w:eastAsia="宋体"/>
          <w:color w:val="auto"/>
          <w:sz w:val="24"/>
        </w:rPr>
        <w:t>采购人应支付给中标供应商的价格。</w:t>
      </w:r>
    </w:p>
    <w:p w14:paraId="7745E15F">
      <w:pPr>
        <w:spacing w:line="560" w:lineRule="exact"/>
        <w:ind w:firstLine="480" w:firstLineChars="200"/>
        <w:rPr>
          <w:rFonts w:ascii="宋体" w:hAnsi="宋体" w:eastAsia="宋体"/>
          <w:color w:val="auto"/>
          <w:sz w:val="24"/>
        </w:rPr>
      </w:pPr>
      <w:r>
        <w:rPr>
          <w:rFonts w:ascii="宋体" w:hAnsi="宋体" w:eastAsia="宋体"/>
          <w:color w:val="auto"/>
          <w:sz w:val="24"/>
        </w:rPr>
        <w:t>2.1.3 “</w:t>
      </w:r>
      <w:r>
        <w:rPr>
          <w:rFonts w:hint="eastAsia" w:ascii="宋体" w:hAnsi="宋体" w:eastAsia="宋体"/>
          <w:color w:val="auto"/>
          <w:sz w:val="24"/>
        </w:rPr>
        <w:t>服务</w:t>
      </w:r>
      <w:r>
        <w:rPr>
          <w:rFonts w:ascii="宋体" w:hAnsi="宋体" w:eastAsia="宋体"/>
          <w:color w:val="auto"/>
          <w:sz w:val="24"/>
        </w:rPr>
        <w:t>”系指</w:t>
      </w:r>
      <w:r>
        <w:rPr>
          <w:rFonts w:hint="eastAsia" w:ascii="宋体" w:hAnsi="宋体" w:eastAsia="宋体"/>
          <w:color w:val="auto"/>
          <w:sz w:val="24"/>
        </w:rPr>
        <w:t>中标供应商</w:t>
      </w:r>
      <w:r>
        <w:rPr>
          <w:rFonts w:ascii="宋体" w:hAnsi="宋体" w:eastAsia="宋体"/>
          <w:color w:val="auto"/>
          <w:sz w:val="24"/>
        </w:rPr>
        <w:t>根据合同约定应向采购人</w:t>
      </w:r>
      <w:r>
        <w:rPr>
          <w:rFonts w:hint="eastAsia" w:ascii="宋体" w:hAnsi="宋体" w:eastAsia="宋体"/>
          <w:color w:val="auto"/>
          <w:sz w:val="24"/>
        </w:rPr>
        <w:t>履行</w:t>
      </w:r>
      <w:r>
        <w:rPr>
          <w:rFonts w:ascii="宋体" w:hAnsi="宋体" w:eastAsia="宋体"/>
          <w:color w:val="auto"/>
          <w:sz w:val="24"/>
        </w:rPr>
        <w:t>的</w:t>
      </w:r>
      <w:r>
        <w:rPr>
          <w:rFonts w:hint="eastAsia" w:ascii="宋体" w:hAnsi="宋体" w:eastAsia="宋体"/>
          <w:color w:val="auto"/>
          <w:sz w:val="24"/>
        </w:rPr>
        <w:t>除货物和工程以外的其他政府采购对象，包括采购人自身需要的服务和向社会公众提供的公共服务。</w:t>
      </w:r>
    </w:p>
    <w:p w14:paraId="6F98A786">
      <w:pPr>
        <w:spacing w:line="560" w:lineRule="exact"/>
        <w:ind w:firstLine="480" w:firstLineChars="200"/>
        <w:rPr>
          <w:rFonts w:ascii="宋体" w:hAnsi="宋体" w:eastAsia="宋体"/>
          <w:color w:val="auto"/>
          <w:sz w:val="24"/>
        </w:rPr>
      </w:pPr>
      <w:r>
        <w:rPr>
          <w:rFonts w:ascii="宋体" w:hAnsi="宋体" w:eastAsia="宋体"/>
          <w:color w:val="auto"/>
          <w:sz w:val="24"/>
        </w:rPr>
        <w:t>2.1.4 “</w:t>
      </w:r>
      <w:r>
        <w:rPr>
          <w:rFonts w:hint="eastAsia" w:ascii="宋体" w:hAnsi="宋体" w:eastAsia="宋体"/>
          <w:color w:val="auto"/>
          <w:sz w:val="24"/>
        </w:rPr>
        <w:t>甲方</w:t>
      </w:r>
      <w:r>
        <w:rPr>
          <w:rFonts w:ascii="宋体" w:hAnsi="宋体" w:eastAsia="宋体"/>
          <w:color w:val="auto"/>
          <w:sz w:val="24"/>
        </w:rPr>
        <w:t>”系指与</w:t>
      </w:r>
      <w:r>
        <w:rPr>
          <w:rFonts w:hint="eastAsia" w:ascii="宋体" w:hAnsi="宋体" w:eastAsia="宋体"/>
          <w:color w:val="auto"/>
          <w:sz w:val="24"/>
        </w:rPr>
        <w:t>中标供应商</w:t>
      </w:r>
      <w:r>
        <w:rPr>
          <w:rFonts w:ascii="宋体" w:hAnsi="宋体" w:eastAsia="宋体"/>
          <w:color w:val="auto"/>
          <w:sz w:val="24"/>
        </w:rPr>
        <w:t>签署合同的采购人</w:t>
      </w:r>
      <w:r>
        <w:rPr>
          <w:rFonts w:hint="eastAsia" w:ascii="宋体" w:hAnsi="宋体" w:eastAsia="宋体"/>
          <w:color w:val="auto"/>
          <w:sz w:val="24"/>
        </w:rPr>
        <w:t>；采购人委托采购代理机构代表其与乙方签订合同的，采购人的授权委托书作为合同附件。</w:t>
      </w:r>
    </w:p>
    <w:p w14:paraId="4F147A17">
      <w:pPr>
        <w:spacing w:line="560" w:lineRule="exact"/>
        <w:ind w:firstLine="480" w:firstLineChars="200"/>
        <w:rPr>
          <w:rFonts w:ascii="宋体" w:hAnsi="宋体" w:eastAsia="宋体"/>
          <w:color w:val="auto"/>
          <w:sz w:val="24"/>
        </w:rPr>
      </w:pPr>
      <w:r>
        <w:rPr>
          <w:rFonts w:ascii="宋体" w:hAnsi="宋体" w:eastAsia="宋体"/>
          <w:color w:val="auto"/>
          <w:sz w:val="24"/>
        </w:rPr>
        <w:t>2.1.5 “乙方”系指根据合同约定提供服务的中标供应商</w:t>
      </w:r>
      <w:r>
        <w:rPr>
          <w:rFonts w:hint="eastAsia" w:ascii="宋体" w:hAnsi="宋体" w:eastAsia="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1C043BE0">
      <w:pPr>
        <w:spacing w:line="560" w:lineRule="exact"/>
        <w:ind w:firstLine="480" w:firstLineChars="200"/>
        <w:rPr>
          <w:rFonts w:ascii="宋体" w:hAnsi="宋体" w:eastAsia="宋体"/>
          <w:color w:val="auto"/>
          <w:sz w:val="24"/>
        </w:rPr>
      </w:pPr>
      <w:r>
        <w:rPr>
          <w:rFonts w:ascii="宋体" w:hAnsi="宋体" w:eastAsia="宋体"/>
          <w:color w:val="auto"/>
          <w:sz w:val="24"/>
        </w:rPr>
        <w:t>2.1.6 “现场”系指合同约定提供服务的地点。</w:t>
      </w:r>
    </w:p>
    <w:p w14:paraId="6BAF7C7E">
      <w:pPr>
        <w:spacing w:line="560" w:lineRule="exact"/>
        <w:ind w:firstLine="482" w:firstLineChars="200"/>
        <w:outlineLvl w:val="0"/>
        <w:rPr>
          <w:rFonts w:ascii="宋体" w:hAnsi="宋体" w:eastAsia="宋体"/>
          <w:b/>
          <w:color w:val="auto"/>
          <w:sz w:val="24"/>
        </w:rPr>
      </w:pPr>
      <w:bookmarkStart w:id="445" w:name="_Toc16752"/>
      <w:bookmarkStart w:id="446" w:name="_Toc23289"/>
      <w:bookmarkStart w:id="447" w:name="_Toc31402"/>
      <w:bookmarkStart w:id="448" w:name="_Toc3769"/>
      <w:bookmarkStart w:id="449" w:name="_Toc19539"/>
      <w:r>
        <w:rPr>
          <w:rFonts w:ascii="宋体" w:hAnsi="宋体" w:eastAsia="宋体"/>
          <w:b/>
          <w:color w:val="auto"/>
          <w:sz w:val="24"/>
        </w:rPr>
        <w:t>2.2 技术规范</w:t>
      </w:r>
      <w:bookmarkEnd w:id="445"/>
      <w:bookmarkEnd w:id="446"/>
      <w:bookmarkEnd w:id="447"/>
      <w:bookmarkEnd w:id="448"/>
      <w:bookmarkEnd w:id="449"/>
    </w:p>
    <w:p w14:paraId="651467D3">
      <w:pPr>
        <w:spacing w:line="560" w:lineRule="exact"/>
        <w:ind w:firstLine="480" w:firstLineChars="200"/>
        <w:rPr>
          <w:rFonts w:ascii="宋体" w:hAnsi="宋体" w:eastAsia="宋体"/>
          <w:color w:val="auto"/>
          <w:sz w:val="24"/>
        </w:rPr>
      </w:pPr>
      <w:r>
        <w:rPr>
          <w:rFonts w:hint="eastAsia" w:ascii="宋体" w:hAnsi="宋体" w:eastAsia="宋体"/>
          <w:color w:val="auto"/>
          <w:sz w:val="24"/>
        </w:rPr>
        <w:t>服务</w:t>
      </w:r>
      <w:r>
        <w:rPr>
          <w:rFonts w:ascii="宋体" w:hAnsi="宋体" w:eastAsia="宋体"/>
          <w:color w:val="auto"/>
          <w:sz w:val="24"/>
        </w:rPr>
        <w:t>所应遵守的技术规范应与采购文件规定的技术规范和技术规范附件(如果有的话)及其技术规范偏差表(如果被甲方接受的话)相一致</w:t>
      </w:r>
      <w:r>
        <w:rPr>
          <w:rFonts w:hint="eastAsia" w:ascii="宋体" w:hAnsi="宋体" w:eastAsia="宋体"/>
          <w:color w:val="auto"/>
          <w:sz w:val="24"/>
        </w:rPr>
        <w:t>；</w:t>
      </w:r>
      <w:r>
        <w:rPr>
          <w:rFonts w:ascii="宋体" w:hAnsi="宋体" w:eastAsia="宋体"/>
          <w:color w:val="auto"/>
          <w:sz w:val="24"/>
        </w:rPr>
        <w:t>如果采购文件中没有技术规范的相应说明，那么应以国家有关部门最新颁布的相应标准</w:t>
      </w:r>
      <w:r>
        <w:rPr>
          <w:rFonts w:hint="eastAsia" w:ascii="宋体" w:hAnsi="宋体" w:eastAsia="宋体"/>
          <w:color w:val="auto"/>
          <w:sz w:val="24"/>
        </w:rPr>
        <w:t>和</w:t>
      </w:r>
      <w:r>
        <w:rPr>
          <w:rFonts w:ascii="宋体" w:hAnsi="宋体" w:eastAsia="宋体"/>
          <w:color w:val="auto"/>
          <w:sz w:val="24"/>
        </w:rPr>
        <w:t>规范为准。</w:t>
      </w:r>
    </w:p>
    <w:p w14:paraId="516D6008">
      <w:pPr>
        <w:spacing w:line="560" w:lineRule="exact"/>
        <w:ind w:firstLine="482" w:firstLineChars="200"/>
        <w:outlineLvl w:val="0"/>
        <w:rPr>
          <w:rFonts w:ascii="宋体" w:hAnsi="宋体" w:eastAsia="宋体"/>
          <w:b/>
          <w:color w:val="auto"/>
          <w:sz w:val="24"/>
        </w:rPr>
      </w:pPr>
      <w:bookmarkStart w:id="450" w:name="_Toc13673"/>
      <w:bookmarkStart w:id="451" w:name="_Toc27945"/>
      <w:bookmarkStart w:id="452" w:name="_Toc4133"/>
      <w:bookmarkStart w:id="453" w:name="_Toc9161"/>
      <w:bookmarkStart w:id="454" w:name="_Toc12412"/>
      <w:r>
        <w:rPr>
          <w:rFonts w:ascii="宋体" w:hAnsi="宋体" w:eastAsia="宋体"/>
          <w:b/>
          <w:color w:val="auto"/>
          <w:sz w:val="24"/>
        </w:rPr>
        <w:t>2.3 知识产权</w:t>
      </w:r>
      <w:bookmarkEnd w:id="450"/>
      <w:bookmarkEnd w:id="451"/>
      <w:bookmarkEnd w:id="452"/>
      <w:bookmarkEnd w:id="453"/>
      <w:bookmarkEnd w:id="454"/>
    </w:p>
    <w:p w14:paraId="311F9870">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2.3.1 </w:t>
      </w:r>
      <w:r>
        <w:rPr>
          <w:rFonts w:hint="eastAsia" w:ascii="宋体" w:hAnsi="宋体" w:eastAsia="宋体"/>
          <w:color w:val="auto"/>
          <w:sz w:val="24"/>
        </w:rPr>
        <w:t>乙</w:t>
      </w:r>
      <w:r>
        <w:rPr>
          <w:rFonts w:ascii="宋体" w:hAnsi="宋体" w:eastAsia="宋体"/>
          <w:color w:val="auto"/>
          <w:sz w:val="24"/>
        </w:rPr>
        <w:t>方应保证</w:t>
      </w:r>
      <w:r>
        <w:rPr>
          <w:rFonts w:hint="eastAsia" w:ascii="宋体" w:hAnsi="宋体" w:eastAsia="宋体"/>
          <w:color w:val="auto"/>
          <w:sz w:val="24"/>
        </w:rPr>
        <w:t>其提供的服务</w:t>
      </w:r>
      <w:r>
        <w:rPr>
          <w:rFonts w:ascii="宋体" w:hAnsi="宋体" w:eastAsia="宋体"/>
          <w:color w:val="auto"/>
          <w:sz w:val="24"/>
        </w:rPr>
        <w:t>不受任何第三方提出的侵犯其著作权、商标权、专利权等知识产权方面的起诉</w:t>
      </w:r>
      <w:r>
        <w:rPr>
          <w:rFonts w:hint="eastAsia" w:ascii="宋体" w:hAnsi="宋体" w:eastAsia="宋体"/>
          <w:color w:val="auto"/>
          <w:sz w:val="24"/>
        </w:rPr>
        <w:t>；</w:t>
      </w:r>
      <w:r>
        <w:rPr>
          <w:rFonts w:ascii="宋体" w:hAnsi="宋体" w:eastAsia="宋体"/>
          <w:color w:val="auto"/>
          <w:sz w:val="24"/>
        </w:rPr>
        <w:t>如果任何第三方提出侵权</w:t>
      </w:r>
      <w:r>
        <w:rPr>
          <w:rFonts w:hint="eastAsia" w:ascii="宋体" w:hAnsi="宋体" w:eastAsia="宋体"/>
          <w:color w:val="auto"/>
          <w:sz w:val="24"/>
        </w:rPr>
        <w:t>指控</w:t>
      </w:r>
      <w:r>
        <w:rPr>
          <w:rFonts w:ascii="宋体" w:hAnsi="宋体" w:eastAsia="宋体"/>
          <w:color w:val="auto"/>
          <w:sz w:val="24"/>
        </w:rPr>
        <w:t>，那么乙方须与该第三方交涉并承担由此发生的一切责任、费用和赔偿</w:t>
      </w:r>
      <w:r>
        <w:rPr>
          <w:rFonts w:hint="eastAsia" w:ascii="宋体" w:hAnsi="宋体" w:eastAsia="宋体"/>
          <w:color w:val="auto"/>
          <w:sz w:val="24"/>
        </w:rPr>
        <w:t>；</w:t>
      </w:r>
    </w:p>
    <w:p w14:paraId="76279FFD">
      <w:pPr>
        <w:spacing w:line="560" w:lineRule="exact"/>
        <w:ind w:firstLine="480" w:firstLineChars="200"/>
        <w:rPr>
          <w:rFonts w:ascii="宋体" w:hAnsi="宋体" w:eastAsia="宋体"/>
          <w:color w:val="auto"/>
          <w:sz w:val="24"/>
        </w:rPr>
      </w:pPr>
      <w:r>
        <w:rPr>
          <w:rFonts w:ascii="宋体" w:hAnsi="宋体" w:eastAsia="宋体"/>
          <w:color w:val="auto"/>
          <w:sz w:val="24"/>
        </w:rPr>
        <w:t xml:space="preserve">2.3.2 </w:t>
      </w:r>
      <w:r>
        <w:rPr>
          <w:rFonts w:hint="eastAsia" w:ascii="宋体" w:hAnsi="宋体" w:eastAsia="宋体"/>
          <w:color w:val="auto"/>
          <w:sz w:val="24"/>
        </w:rPr>
        <w:t>合同涉及技术成果的归属和收益的分成办法的，</w:t>
      </w: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0AE32214">
      <w:pPr>
        <w:spacing w:line="560" w:lineRule="exact"/>
        <w:ind w:firstLine="482" w:firstLineChars="200"/>
        <w:rPr>
          <w:rFonts w:ascii="宋体" w:hAnsi="宋体" w:eastAsia="宋体"/>
          <w:b/>
          <w:color w:val="auto"/>
          <w:sz w:val="24"/>
        </w:rPr>
      </w:pPr>
      <w:r>
        <w:rPr>
          <w:rFonts w:ascii="宋体" w:hAnsi="宋体" w:eastAsia="宋体"/>
          <w:b/>
          <w:color w:val="auto"/>
          <w:sz w:val="24"/>
        </w:rPr>
        <w:t xml:space="preserve">2.4 </w:t>
      </w:r>
      <w:r>
        <w:rPr>
          <w:rFonts w:hint="eastAsia" w:ascii="宋体" w:hAnsi="宋体" w:eastAsia="宋体"/>
          <w:b/>
          <w:color w:val="auto"/>
          <w:sz w:val="24"/>
        </w:rPr>
        <w:t>履约检查和问题反馈</w:t>
      </w:r>
    </w:p>
    <w:p w14:paraId="78839EB5">
      <w:pPr>
        <w:spacing w:line="560" w:lineRule="exact"/>
        <w:ind w:firstLine="480" w:firstLineChars="200"/>
        <w:rPr>
          <w:rFonts w:ascii="宋体" w:hAnsi="宋体" w:eastAsia="宋体"/>
          <w:color w:val="auto"/>
          <w:sz w:val="24"/>
        </w:rPr>
      </w:pPr>
      <w:r>
        <w:rPr>
          <w:rFonts w:ascii="宋体" w:hAnsi="宋体" w:eastAsia="宋体"/>
          <w:color w:val="auto"/>
          <w:sz w:val="24"/>
        </w:rPr>
        <w:t>2.4.1甲方</w:t>
      </w:r>
      <w:r>
        <w:rPr>
          <w:rFonts w:hint="eastAsia" w:ascii="宋体" w:hAnsi="宋体" w:eastAsia="宋体"/>
          <w:color w:val="auto"/>
          <w:sz w:val="24"/>
        </w:rPr>
        <w:t>有权</w:t>
      </w:r>
      <w:r>
        <w:rPr>
          <w:rFonts w:ascii="宋体" w:hAnsi="宋体" w:eastAsia="宋体"/>
          <w:color w:val="auto"/>
          <w:sz w:val="24"/>
        </w:rPr>
        <w:t>在其认为必要时</w:t>
      </w:r>
      <w:r>
        <w:rPr>
          <w:rFonts w:hint="eastAsia" w:ascii="宋体" w:hAnsi="宋体" w:eastAsia="宋体"/>
          <w:color w:val="auto"/>
          <w:sz w:val="24"/>
        </w:rPr>
        <w:t>，对乙方是否能够按照合同约定提供服务进行履约检查，以确保乙方所提供的服务能够依约满足甲方之项目需求，但不得因履约检查妨碍乙方的正常工作，乙方应予积极配合；</w:t>
      </w:r>
    </w:p>
    <w:p w14:paraId="614F8C40">
      <w:pPr>
        <w:spacing w:line="560" w:lineRule="exact"/>
        <w:ind w:firstLine="480" w:firstLineChars="200"/>
        <w:rPr>
          <w:rFonts w:ascii="宋体" w:hAnsi="宋体" w:eastAsia="宋体"/>
          <w:color w:val="auto"/>
          <w:sz w:val="24"/>
        </w:rPr>
      </w:pPr>
      <w:r>
        <w:rPr>
          <w:rFonts w:ascii="宋体" w:hAnsi="宋体" w:eastAsia="宋体"/>
          <w:color w:val="auto"/>
          <w:sz w:val="24"/>
        </w:rPr>
        <w:t xml:space="preserve">2.4.2 </w:t>
      </w:r>
      <w:r>
        <w:rPr>
          <w:rFonts w:hint="eastAsia" w:ascii="宋体" w:hAnsi="宋体" w:eastAsia="宋体"/>
          <w:color w:val="auto"/>
          <w:sz w:val="24"/>
        </w:rPr>
        <w:t>合同履行期间，甲方有权将履行过程中出现的问题反馈给乙方，双方当事人应以书面形式约定需要完善和改进的内容。</w:t>
      </w:r>
    </w:p>
    <w:p w14:paraId="3DA5CB5B">
      <w:pPr>
        <w:spacing w:line="560" w:lineRule="exact"/>
        <w:ind w:firstLine="482" w:firstLineChars="200"/>
        <w:outlineLvl w:val="0"/>
        <w:rPr>
          <w:rFonts w:ascii="宋体" w:hAnsi="宋体" w:eastAsia="宋体"/>
          <w:b/>
          <w:color w:val="auto"/>
          <w:sz w:val="24"/>
        </w:rPr>
      </w:pPr>
      <w:bookmarkStart w:id="455" w:name="_Toc22011"/>
      <w:bookmarkStart w:id="456" w:name="_Toc32670"/>
      <w:bookmarkStart w:id="457" w:name="_Toc26555"/>
      <w:bookmarkStart w:id="458" w:name="_Toc15447"/>
      <w:bookmarkStart w:id="459" w:name="_Toc31233"/>
      <w:r>
        <w:rPr>
          <w:rFonts w:ascii="宋体" w:hAnsi="宋体" w:eastAsia="宋体"/>
          <w:b/>
          <w:color w:val="auto"/>
          <w:sz w:val="24"/>
        </w:rPr>
        <w:t>2.5 结算方式和付款条件</w:t>
      </w:r>
      <w:bookmarkEnd w:id="455"/>
      <w:bookmarkEnd w:id="456"/>
      <w:bookmarkEnd w:id="457"/>
      <w:bookmarkEnd w:id="458"/>
      <w:bookmarkEnd w:id="459"/>
    </w:p>
    <w:p w14:paraId="5322B3E4">
      <w:pPr>
        <w:spacing w:line="560" w:lineRule="exact"/>
        <w:ind w:firstLine="480" w:firstLineChars="200"/>
        <w:rPr>
          <w:rFonts w:ascii="宋体" w:hAnsi="宋体" w:eastAsia="宋体"/>
          <w:color w:val="auto"/>
          <w:sz w:val="24"/>
        </w:rPr>
      </w:pPr>
      <w:r>
        <w:rPr>
          <w:rFonts w:ascii="宋体" w:hAnsi="宋体" w:eastAsia="宋体"/>
          <w:color w:val="auto"/>
          <w:sz w:val="24"/>
        </w:rPr>
        <w:t>详见</w:t>
      </w:r>
      <w:r>
        <w:rPr>
          <w:rFonts w:ascii="宋体" w:hAnsi="宋体" w:eastAsia="宋体"/>
          <w:b/>
          <w:i/>
          <w:color w:val="auto"/>
          <w:sz w:val="24"/>
          <w:u w:val="single"/>
        </w:rPr>
        <w:t>合同专用条款</w:t>
      </w:r>
      <w:r>
        <w:rPr>
          <w:rFonts w:ascii="宋体" w:hAnsi="宋体" w:eastAsia="宋体"/>
          <w:color w:val="auto"/>
          <w:sz w:val="24"/>
        </w:rPr>
        <w:t>。</w:t>
      </w:r>
    </w:p>
    <w:p w14:paraId="6E965F71">
      <w:pPr>
        <w:spacing w:line="560" w:lineRule="exact"/>
        <w:ind w:firstLine="482" w:firstLineChars="200"/>
        <w:outlineLvl w:val="0"/>
        <w:rPr>
          <w:rFonts w:ascii="宋体" w:hAnsi="宋体" w:eastAsia="宋体"/>
          <w:b/>
          <w:color w:val="auto"/>
          <w:sz w:val="24"/>
        </w:rPr>
      </w:pPr>
      <w:bookmarkStart w:id="460" w:name="_Toc30507"/>
      <w:bookmarkStart w:id="461" w:name="_Toc16163"/>
      <w:bookmarkStart w:id="462" w:name="_Toc18990"/>
      <w:bookmarkStart w:id="463" w:name="_Toc13154"/>
      <w:bookmarkStart w:id="464" w:name="_Toc13467"/>
      <w:r>
        <w:rPr>
          <w:rFonts w:ascii="宋体" w:hAnsi="宋体" w:eastAsia="宋体"/>
          <w:b/>
          <w:color w:val="auto"/>
          <w:sz w:val="24"/>
        </w:rPr>
        <w:t>2.6 技术资料和保密义务</w:t>
      </w:r>
      <w:bookmarkEnd w:id="460"/>
      <w:bookmarkEnd w:id="461"/>
      <w:bookmarkEnd w:id="462"/>
      <w:bookmarkEnd w:id="463"/>
      <w:bookmarkEnd w:id="464"/>
    </w:p>
    <w:p w14:paraId="5A9120AC">
      <w:pPr>
        <w:spacing w:line="560" w:lineRule="exact"/>
        <w:ind w:firstLine="480" w:firstLineChars="200"/>
        <w:rPr>
          <w:rFonts w:ascii="宋体" w:hAnsi="宋体" w:eastAsia="宋体"/>
          <w:color w:val="auto"/>
          <w:sz w:val="24"/>
        </w:rPr>
      </w:pPr>
      <w:r>
        <w:rPr>
          <w:rFonts w:ascii="宋体" w:hAnsi="宋体" w:eastAsia="宋体"/>
          <w:color w:val="auto"/>
          <w:sz w:val="24"/>
        </w:rPr>
        <w:t>2.6.1 乙方有权依据合同约定和项目需要，向甲方了解有关情况，调阅有关资料等，甲方应予积极配合；</w:t>
      </w:r>
    </w:p>
    <w:p w14:paraId="2F9483B1">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2.6.2 </w:t>
      </w:r>
      <w:r>
        <w:rPr>
          <w:rFonts w:hint="eastAsia" w:ascii="宋体" w:hAnsi="宋体" w:eastAsia="宋体"/>
          <w:color w:val="auto"/>
          <w:sz w:val="24"/>
        </w:rPr>
        <w:t>乙方有义务妥善保管和保护由甲方提供的前款信息和资料等；</w:t>
      </w:r>
    </w:p>
    <w:p w14:paraId="2BBB9723">
      <w:pPr>
        <w:spacing w:line="560" w:lineRule="exact"/>
        <w:ind w:firstLine="480" w:firstLineChars="200"/>
        <w:rPr>
          <w:rFonts w:ascii="宋体" w:hAnsi="宋体" w:eastAsia="宋体"/>
          <w:color w:val="auto"/>
          <w:sz w:val="24"/>
        </w:rPr>
      </w:pPr>
      <w:r>
        <w:rPr>
          <w:rFonts w:ascii="宋体" w:hAnsi="宋体" w:eastAsia="宋体"/>
          <w:color w:val="auto"/>
          <w:sz w:val="24"/>
        </w:rPr>
        <w:t xml:space="preserve">2.6.3 </w:t>
      </w:r>
      <w:r>
        <w:rPr>
          <w:rFonts w:hint="eastAsia" w:ascii="宋体" w:hAnsi="宋体" w:eastAsia="宋体"/>
          <w:color w:val="auto"/>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color w:val="auto"/>
          <w:sz w:val="24"/>
        </w:rPr>
        <w:t>技术情报</w:t>
      </w:r>
      <w:r>
        <w:rPr>
          <w:rFonts w:hint="eastAsia" w:ascii="宋体" w:hAnsi="宋体" w:eastAsia="宋体"/>
          <w:color w:val="auto"/>
          <w:sz w:val="24"/>
        </w:rPr>
        <w:t>、</w:t>
      </w:r>
      <w:r>
        <w:rPr>
          <w:rFonts w:ascii="宋体" w:hAnsi="宋体" w:eastAsia="宋体"/>
          <w:color w:val="auto"/>
          <w:sz w:val="24"/>
        </w:rPr>
        <w:t>技术资料</w:t>
      </w:r>
      <w:r>
        <w:rPr>
          <w:rFonts w:hint="eastAsia" w:ascii="宋体" w:hAnsi="宋体" w:eastAsia="宋体"/>
          <w:color w:val="auto"/>
          <w:sz w:val="24"/>
        </w:rPr>
        <w:t>、商业秘密和商业信息等，并采取一切合理和必要措施和方式防止任何第三方接触到对方当事人的上述保密信息和资料。</w:t>
      </w:r>
    </w:p>
    <w:p w14:paraId="0A4FFC08">
      <w:pPr>
        <w:spacing w:line="560" w:lineRule="exact"/>
        <w:ind w:firstLine="482" w:firstLineChars="200"/>
        <w:outlineLvl w:val="0"/>
        <w:rPr>
          <w:rFonts w:ascii="宋体" w:hAnsi="宋体" w:eastAsia="宋体"/>
          <w:b/>
          <w:color w:val="auto"/>
          <w:sz w:val="24"/>
        </w:rPr>
      </w:pPr>
      <w:bookmarkStart w:id="465" w:name="_Toc19069"/>
      <w:r>
        <w:rPr>
          <w:rFonts w:ascii="宋体" w:hAnsi="宋体" w:eastAsia="宋体"/>
          <w:b/>
          <w:color w:val="auto"/>
          <w:sz w:val="24"/>
        </w:rPr>
        <w:t xml:space="preserve">2.7 </w:t>
      </w:r>
      <w:r>
        <w:rPr>
          <w:rFonts w:hint="eastAsia" w:ascii="宋体" w:hAnsi="宋体" w:eastAsia="宋体"/>
          <w:b/>
          <w:color w:val="auto"/>
          <w:sz w:val="24"/>
        </w:rPr>
        <w:t>质量保证</w:t>
      </w:r>
      <w:bookmarkEnd w:id="465"/>
    </w:p>
    <w:p w14:paraId="0B215B6E">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2.7.1 </w:t>
      </w:r>
      <w:r>
        <w:rPr>
          <w:rFonts w:hint="eastAsia" w:ascii="宋体" w:hAnsi="宋体" w:eastAsia="宋体"/>
          <w:color w:val="auto"/>
          <w:sz w:val="24"/>
        </w:rPr>
        <w:t>乙方应建立和完善履行合同的内部质量保证体系，并提供相关内部规章制度给甲方，以便甲方进行监督检查；</w:t>
      </w:r>
    </w:p>
    <w:p w14:paraId="374BFAA9">
      <w:pPr>
        <w:spacing w:line="560" w:lineRule="exact"/>
        <w:ind w:firstLine="480" w:firstLineChars="200"/>
        <w:rPr>
          <w:rFonts w:ascii="宋体" w:hAnsi="宋体" w:eastAsia="宋体"/>
          <w:color w:val="auto"/>
          <w:sz w:val="24"/>
        </w:rPr>
      </w:pPr>
      <w:r>
        <w:rPr>
          <w:rFonts w:ascii="宋体" w:hAnsi="宋体" w:eastAsia="宋体"/>
          <w:color w:val="auto"/>
          <w:sz w:val="24"/>
        </w:rPr>
        <w:t xml:space="preserve">2.7.2 </w:t>
      </w:r>
      <w:r>
        <w:rPr>
          <w:rFonts w:hint="eastAsia" w:ascii="宋体" w:hAnsi="宋体" w:eastAsia="宋体"/>
          <w:color w:val="auto"/>
          <w:sz w:val="24"/>
        </w:rPr>
        <w:t>乙方应保证履行合同的人员数量和素质、软件和硬件设备的配置、场地、环境和设施等满足全面履行合同的要求，并应接受甲方的监督检查。</w:t>
      </w:r>
    </w:p>
    <w:p w14:paraId="0583C78F">
      <w:pPr>
        <w:spacing w:line="560" w:lineRule="exact"/>
        <w:ind w:firstLine="482" w:firstLineChars="200"/>
        <w:outlineLvl w:val="0"/>
        <w:rPr>
          <w:rFonts w:ascii="宋体" w:hAnsi="宋体" w:eastAsia="宋体"/>
          <w:b/>
          <w:color w:val="auto"/>
          <w:sz w:val="24"/>
        </w:rPr>
      </w:pPr>
      <w:bookmarkStart w:id="466" w:name="_Toc22267"/>
      <w:r>
        <w:rPr>
          <w:rFonts w:ascii="宋体" w:hAnsi="宋体" w:eastAsia="宋体"/>
          <w:b/>
          <w:color w:val="auto"/>
          <w:sz w:val="24"/>
        </w:rPr>
        <w:t xml:space="preserve">2.8 </w:t>
      </w:r>
      <w:r>
        <w:rPr>
          <w:rFonts w:hint="eastAsia" w:ascii="宋体" w:hAnsi="宋体" w:eastAsia="宋体"/>
          <w:b/>
          <w:color w:val="auto"/>
          <w:sz w:val="24"/>
        </w:rPr>
        <w:t>延迟履行</w:t>
      </w:r>
      <w:bookmarkEnd w:id="466"/>
    </w:p>
    <w:p w14:paraId="10C566CA">
      <w:pPr>
        <w:spacing w:line="560" w:lineRule="exact"/>
        <w:ind w:firstLine="480" w:firstLineChars="200"/>
        <w:rPr>
          <w:rFonts w:ascii="宋体" w:hAnsi="宋体" w:eastAsia="宋体"/>
          <w:color w:val="auto"/>
          <w:sz w:val="24"/>
        </w:rPr>
      </w:pPr>
      <w:r>
        <w:rPr>
          <w:rFonts w:ascii="宋体" w:hAnsi="宋体" w:eastAsia="宋体"/>
          <w:color w:val="auto"/>
          <w:sz w:val="24"/>
        </w:rPr>
        <w:t>在合同履行过程中，如果乙方遇到不能按时</w:t>
      </w:r>
      <w:r>
        <w:rPr>
          <w:rFonts w:hint="eastAsia" w:ascii="宋体" w:hAnsi="宋体" w:eastAsia="宋体"/>
          <w:color w:val="auto"/>
          <w:sz w:val="24"/>
        </w:rPr>
        <w:t>提供服务</w:t>
      </w:r>
      <w:r>
        <w:rPr>
          <w:rFonts w:ascii="宋体" w:hAnsi="宋体" w:eastAsia="宋体"/>
          <w:color w:val="auto"/>
          <w:sz w:val="24"/>
        </w:rPr>
        <w:t>的情况，应及时以书面形式将不能按时</w:t>
      </w:r>
      <w:r>
        <w:rPr>
          <w:rFonts w:hint="eastAsia" w:ascii="宋体" w:hAnsi="宋体" w:eastAsia="宋体"/>
          <w:color w:val="auto"/>
          <w:sz w:val="24"/>
        </w:rPr>
        <w:t>提供服务</w:t>
      </w:r>
      <w:r>
        <w:rPr>
          <w:rFonts w:ascii="宋体" w:hAnsi="宋体" w:eastAsia="宋体"/>
          <w:color w:val="auto"/>
          <w:sz w:val="24"/>
        </w:rPr>
        <w:t>的理由、预期延误时间通知甲方</w:t>
      </w:r>
      <w:r>
        <w:rPr>
          <w:rFonts w:hint="eastAsia" w:ascii="宋体" w:hAnsi="宋体" w:eastAsia="宋体"/>
          <w:color w:val="auto"/>
          <w:sz w:val="24"/>
        </w:rPr>
        <w:t>；甲</w:t>
      </w:r>
      <w:r>
        <w:rPr>
          <w:rFonts w:ascii="宋体" w:hAnsi="宋体" w:eastAsia="宋体"/>
          <w:color w:val="auto"/>
          <w:sz w:val="24"/>
        </w:rPr>
        <w:t>方收到乙方通知后，认为其理由正当的，可以书面形式酌情同意乙方可以延长</w:t>
      </w:r>
      <w:r>
        <w:rPr>
          <w:rFonts w:hint="eastAsia" w:ascii="宋体" w:hAnsi="宋体" w:eastAsia="宋体"/>
          <w:color w:val="auto"/>
          <w:sz w:val="24"/>
        </w:rPr>
        <w:t>履行</w:t>
      </w:r>
      <w:r>
        <w:rPr>
          <w:rFonts w:ascii="宋体" w:hAnsi="宋体" w:eastAsia="宋体"/>
          <w:color w:val="auto"/>
          <w:sz w:val="24"/>
        </w:rPr>
        <w:t>的具体时间。</w:t>
      </w:r>
    </w:p>
    <w:p w14:paraId="52AFC1B2">
      <w:pPr>
        <w:spacing w:line="560" w:lineRule="exact"/>
        <w:ind w:firstLine="482" w:firstLineChars="200"/>
        <w:outlineLvl w:val="0"/>
        <w:rPr>
          <w:rFonts w:ascii="宋体" w:hAnsi="宋体" w:eastAsia="宋体"/>
          <w:b/>
          <w:color w:val="auto"/>
          <w:sz w:val="24"/>
        </w:rPr>
      </w:pPr>
      <w:bookmarkStart w:id="467" w:name="_Toc10611"/>
      <w:r>
        <w:rPr>
          <w:rFonts w:ascii="宋体" w:hAnsi="宋体" w:eastAsia="宋体"/>
          <w:b/>
          <w:color w:val="auto"/>
          <w:sz w:val="24"/>
        </w:rPr>
        <w:t xml:space="preserve">2.9 </w:t>
      </w:r>
      <w:r>
        <w:rPr>
          <w:rFonts w:hint="eastAsia" w:ascii="宋体" w:hAnsi="宋体" w:eastAsia="宋体"/>
          <w:b/>
          <w:color w:val="auto"/>
          <w:sz w:val="24"/>
        </w:rPr>
        <w:t>合同变更</w:t>
      </w:r>
      <w:bookmarkEnd w:id="467"/>
    </w:p>
    <w:p w14:paraId="22C067DE">
      <w:pPr>
        <w:spacing w:line="560" w:lineRule="exact"/>
        <w:ind w:firstLine="480" w:firstLineChars="200"/>
        <w:rPr>
          <w:rFonts w:ascii="宋体" w:hAnsi="宋体" w:eastAsia="宋体"/>
          <w:color w:val="auto"/>
          <w:sz w:val="24"/>
        </w:rPr>
      </w:pPr>
      <w:r>
        <w:rPr>
          <w:rFonts w:hint="eastAsia" w:ascii="宋体" w:hAnsi="宋体" w:eastAsia="宋体"/>
          <w:color w:val="auto"/>
          <w:sz w:val="24"/>
        </w:rPr>
        <w:t>合同继续履行将损害国家利益和社会公共利益的，双方当事人应当以书面形式变更合同。有过错的一方应当承担赔偿责任，双方当事人都有过错的，各自承担相应的责任。</w:t>
      </w:r>
    </w:p>
    <w:p w14:paraId="0CFCA098">
      <w:pPr>
        <w:spacing w:line="560" w:lineRule="exact"/>
        <w:ind w:firstLine="482" w:firstLineChars="200"/>
        <w:outlineLvl w:val="0"/>
        <w:rPr>
          <w:rFonts w:ascii="宋体" w:hAnsi="宋体" w:eastAsia="宋体"/>
          <w:b/>
          <w:color w:val="auto"/>
          <w:sz w:val="24"/>
        </w:rPr>
      </w:pPr>
      <w:bookmarkStart w:id="468" w:name="_Toc10663"/>
      <w:bookmarkStart w:id="469" w:name="_Toc42"/>
      <w:bookmarkStart w:id="470" w:name="_Toc26689"/>
      <w:bookmarkStart w:id="471" w:name="_Toc21830"/>
      <w:bookmarkStart w:id="472" w:name="_Toc23368"/>
      <w:r>
        <w:rPr>
          <w:rFonts w:ascii="宋体" w:hAnsi="宋体" w:eastAsia="宋体"/>
          <w:b/>
          <w:color w:val="auto"/>
          <w:sz w:val="24"/>
        </w:rPr>
        <w:t>2.10 合同转让和分包</w:t>
      </w:r>
      <w:bookmarkEnd w:id="468"/>
      <w:bookmarkEnd w:id="469"/>
      <w:bookmarkEnd w:id="470"/>
      <w:bookmarkEnd w:id="471"/>
      <w:bookmarkEnd w:id="472"/>
    </w:p>
    <w:p w14:paraId="71F086A4">
      <w:pPr>
        <w:spacing w:line="560" w:lineRule="exact"/>
        <w:ind w:firstLine="480" w:firstLineChars="200"/>
        <w:rPr>
          <w:rFonts w:ascii="宋体" w:hAnsi="宋体" w:eastAsia="宋体"/>
          <w:color w:val="auto"/>
          <w:sz w:val="24"/>
        </w:rPr>
      </w:pPr>
      <w:r>
        <w:rPr>
          <w:rFonts w:ascii="宋体" w:hAnsi="宋体" w:eastAsia="宋体"/>
          <w:color w:val="auto"/>
          <w:sz w:val="24"/>
        </w:rPr>
        <w:t>合同的权利义务依法不</w:t>
      </w:r>
      <w:r>
        <w:rPr>
          <w:rFonts w:hint="eastAsia" w:ascii="宋体" w:hAnsi="宋体" w:eastAsia="宋体"/>
          <w:color w:val="auto"/>
          <w:sz w:val="24"/>
        </w:rPr>
        <w:t>得</w:t>
      </w:r>
      <w:r>
        <w:rPr>
          <w:rFonts w:ascii="宋体" w:hAnsi="宋体" w:eastAsia="宋体"/>
          <w:color w:val="auto"/>
          <w:sz w:val="24"/>
        </w:rPr>
        <w:t>转让</w:t>
      </w:r>
      <w:r>
        <w:rPr>
          <w:rFonts w:hint="eastAsia" w:ascii="宋体" w:hAnsi="宋体" w:eastAsia="宋体"/>
          <w:color w:val="auto"/>
          <w:sz w:val="24"/>
        </w:rPr>
        <w:t>，</w:t>
      </w:r>
      <w:r>
        <w:rPr>
          <w:rFonts w:ascii="宋体" w:hAnsi="宋体" w:eastAsia="宋体"/>
          <w:color w:val="auto"/>
          <w:sz w:val="24"/>
        </w:rPr>
        <w:t>但经甲方</w:t>
      </w:r>
      <w:r>
        <w:rPr>
          <w:rFonts w:hint="eastAsia" w:ascii="宋体" w:hAnsi="宋体" w:eastAsia="宋体"/>
          <w:color w:val="auto"/>
          <w:sz w:val="24"/>
        </w:rPr>
        <w:t>同意，乙方可以依法采取分包方式履行合同，即：依法可以</w:t>
      </w:r>
      <w:r>
        <w:rPr>
          <w:rFonts w:ascii="宋体" w:hAnsi="宋体" w:eastAsia="宋体"/>
          <w:color w:val="auto"/>
          <w:sz w:val="24"/>
        </w:rPr>
        <w:t>将合同项下的部分非主体、非关键性工作分包给他人完成</w:t>
      </w:r>
      <w:r>
        <w:rPr>
          <w:rFonts w:hint="eastAsia" w:ascii="宋体" w:hAnsi="宋体" w:eastAsia="宋体"/>
          <w:color w:val="auto"/>
          <w:sz w:val="24"/>
        </w:rPr>
        <w:t>，</w:t>
      </w:r>
      <w:r>
        <w:rPr>
          <w:rFonts w:ascii="宋体" w:hAnsi="宋体" w:eastAsia="宋体"/>
          <w:color w:val="auto"/>
          <w:sz w:val="24"/>
        </w:rPr>
        <w:t>接受分包的人应当具备相应的资格条件，并不得再次分包</w:t>
      </w:r>
      <w:r>
        <w:rPr>
          <w:rFonts w:hint="eastAsia" w:ascii="宋体" w:hAnsi="宋体" w:eastAsia="宋体"/>
          <w:color w:val="auto"/>
          <w:sz w:val="24"/>
        </w:rPr>
        <w:t>，</w:t>
      </w:r>
      <w:r>
        <w:rPr>
          <w:rFonts w:ascii="宋体" w:hAnsi="宋体" w:eastAsia="宋体"/>
          <w:color w:val="auto"/>
          <w:sz w:val="24"/>
        </w:rPr>
        <w:t>且乙方应就分包项目向甲方负责</w:t>
      </w:r>
      <w:r>
        <w:rPr>
          <w:rFonts w:hint="eastAsia" w:ascii="宋体" w:hAnsi="宋体" w:eastAsia="宋体"/>
          <w:color w:val="auto"/>
          <w:sz w:val="24"/>
        </w:rPr>
        <w:t>，</w:t>
      </w:r>
      <w:r>
        <w:rPr>
          <w:rFonts w:ascii="宋体" w:hAnsi="宋体" w:eastAsia="宋体"/>
          <w:color w:val="auto"/>
          <w:sz w:val="24"/>
        </w:rPr>
        <w:t>并</w:t>
      </w:r>
      <w:r>
        <w:rPr>
          <w:rFonts w:hint="eastAsia" w:ascii="宋体" w:hAnsi="宋体" w:eastAsia="宋体"/>
          <w:color w:val="auto"/>
          <w:sz w:val="24"/>
        </w:rPr>
        <w:t>与分包供应商就分包项目向甲方承担连带责任。</w:t>
      </w:r>
    </w:p>
    <w:p w14:paraId="53F2246E">
      <w:pPr>
        <w:spacing w:line="560" w:lineRule="exact"/>
        <w:ind w:firstLine="482" w:firstLineChars="200"/>
        <w:outlineLvl w:val="0"/>
        <w:rPr>
          <w:rFonts w:ascii="宋体" w:hAnsi="宋体" w:eastAsia="宋体"/>
          <w:b/>
          <w:color w:val="auto"/>
          <w:sz w:val="24"/>
        </w:rPr>
      </w:pPr>
      <w:bookmarkStart w:id="473" w:name="_Toc14371"/>
      <w:bookmarkStart w:id="474" w:name="_Toc32494"/>
      <w:bookmarkStart w:id="475" w:name="_Toc25571"/>
      <w:bookmarkStart w:id="476" w:name="_Toc4720"/>
      <w:bookmarkStart w:id="477" w:name="_Toc26633"/>
      <w:r>
        <w:rPr>
          <w:rFonts w:ascii="宋体" w:hAnsi="宋体" w:eastAsia="宋体"/>
          <w:b/>
          <w:color w:val="auto"/>
          <w:sz w:val="24"/>
        </w:rPr>
        <w:t>2.11 不可抗力</w:t>
      </w:r>
      <w:bookmarkEnd w:id="473"/>
      <w:bookmarkEnd w:id="474"/>
      <w:bookmarkEnd w:id="475"/>
      <w:bookmarkEnd w:id="476"/>
      <w:bookmarkEnd w:id="477"/>
    </w:p>
    <w:p w14:paraId="4DE2237D">
      <w:pPr>
        <w:spacing w:line="560" w:lineRule="exact"/>
        <w:ind w:firstLine="480" w:firstLineChars="200"/>
        <w:rPr>
          <w:rFonts w:ascii="宋体" w:hAnsi="宋体" w:eastAsia="宋体"/>
          <w:color w:val="auto"/>
          <w:sz w:val="24"/>
        </w:rPr>
      </w:pPr>
      <w:r>
        <w:rPr>
          <w:rFonts w:ascii="宋体" w:hAnsi="宋体" w:eastAsia="宋体"/>
          <w:color w:val="auto"/>
          <w:sz w:val="24"/>
        </w:rPr>
        <w:t>2.11.1如果任何一方遭遇法律规定的不可抗力，致使合同履行受阻时，履行合同的期限应予延长，延长的期限应相当于不可抗力所影响的时间</w:t>
      </w:r>
      <w:r>
        <w:rPr>
          <w:rFonts w:hint="eastAsia" w:ascii="宋体" w:hAnsi="宋体" w:eastAsia="宋体"/>
          <w:color w:val="auto"/>
          <w:sz w:val="24"/>
        </w:rPr>
        <w:t>；</w:t>
      </w:r>
    </w:p>
    <w:p w14:paraId="24D39DDF">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2.11.2 </w:t>
      </w:r>
      <w:r>
        <w:rPr>
          <w:rFonts w:hint="eastAsia" w:ascii="宋体" w:hAnsi="宋体" w:eastAsia="宋体"/>
          <w:color w:val="auto"/>
          <w:sz w:val="24"/>
        </w:rPr>
        <w:t>因不可抗力致使不能实现合同目的的，当事人可以解除合同；</w:t>
      </w:r>
    </w:p>
    <w:p w14:paraId="2D482ADC">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2.11.3 </w:t>
      </w:r>
      <w:r>
        <w:rPr>
          <w:rFonts w:hint="eastAsia" w:ascii="宋体" w:hAnsi="宋体" w:eastAsia="宋体"/>
          <w:color w:val="auto"/>
          <w:sz w:val="24"/>
        </w:rPr>
        <w:t>因</w:t>
      </w:r>
      <w:r>
        <w:rPr>
          <w:rFonts w:ascii="宋体" w:hAnsi="宋体" w:eastAsia="宋体"/>
          <w:color w:val="auto"/>
          <w:sz w:val="24"/>
        </w:rPr>
        <w:t>不可抗力致使合同有变更必要的，双方当事人应在</w:t>
      </w:r>
      <w:r>
        <w:rPr>
          <w:rFonts w:ascii="宋体" w:hAnsi="宋体" w:eastAsia="宋体"/>
          <w:b/>
          <w:i/>
          <w:color w:val="auto"/>
          <w:sz w:val="24"/>
          <w:u w:val="single"/>
        </w:rPr>
        <w:t>合同专用条款</w:t>
      </w:r>
      <w:r>
        <w:rPr>
          <w:rFonts w:ascii="宋体" w:hAnsi="宋体" w:eastAsia="宋体"/>
          <w:color w:val="auto"/>
          <w:sz w:val="24"/>
        </w:rPr>
        <w:t>约定时间内以书面形式变更合同</w:t>
      </w:r>
      <w:r>
        <w:rPr>
          <w:rFonts w:hint="eastAsia" w:ascii="宋体" w:hAnsi="宋体" w:eastAsia="宋体"/>
          <w:color w:val="auto"/>
          <w:sz w:val="24"/>
        </w:rPr>
        <w:t>；</w:t>
      </w:r>
    </w:p>
    <w:p w14:paraId="53C1C872">
      <w:pPr>
        <w:spacing w:line="560" w:lineRule="exact"/>
        <w:ind w:firstLine="480" w:firstLineChars="200"/>
        <w:rPr>
          <w:rFonts w:ascii="宋体" w:hAnsi="宋体" w:eastAsia="宋体"/>
          <w:color w:val="auto"/>
          <w:sz w:val="24"/>
        </w:rPr>
      </w:pPr>
      <w:r>
        <w:rPr>
          <w:rFonts w:ascii="宋体" w:hAnsi="宋体" w:eastAsia="宋体"/>
          <w:color w:val="auto"/>
          <w:sz w:val="24"/>
        </w:rPr>
        <w:t>2.11.4受</w:t>
      </w:r>
      <w:r>
        <w:rPr>
          <w:rFonts w:hint="eastAsia" w:ascii="宋体" w:hAnsi="宋体" w:eastAsia="宋体"/>
          <w:color w:val="auto"/>
          <w:sz w:val="24"/>
        </w:rPr>
        <w:t>不可抗力</w:t>
      </w:r>
      <w:r>
        <w:rPr>
          <w:rFonts w:ascii="宋体" w:hAnsi="宋体" w:eastAsia="宋体"/>
          <w:color w:val="auto"/>
          <w:sz w:val="24"/>
        </w:rPr>
        <w:t>影响的一方在不可抗力发生后</w:t>
      </w:r>
      <w:r>
        <w:rPr>
          <w:rFonts w:hint="eastAsia" w:ascii="宋体" w:hAnsi="宋体" w:eastAsia="宋体"/>
          <w:color w:val="auto"/>
          <w:sz w:val="24"/>
        </w:rPr>
        <w:t>，</w:t>
      </w:r>
      <w:r>
        <w:rPr>
          <w:rFonts w:ascii="宋体" w:hAnsi="宋体" w:eastAsia="宋体"/>
          <w:color w:val="auto"/>
          <w:sz w:val="24"/>
        </w:rPr>
        <w:t>应在</w:t>
      </w:r>
      <w:r>
        <w:rPr>
          <w:rFonts w:ascii="宋体" w:hAnsi="宋体" w:eastAsia="宋体"/>
          <w:b/>
          <w:i/>
          <w:color w:val="auto"/>
          <w:sz w:val="24"/>
          <w:u w:val="single"/>
        </w:rPr>
        <w:t>合同专用条款</w:t>
      </w:r>
      <w:r>
        <w:rPr>
          <w:rFonts w:ascii="宋体" w:hAnsi="宋体" w:eastAsia="宋体"/>
          <w:color w:val="auto"/>
          <w:sz w:val="24"/>
        </w:rPr>
        <w:t>约定时间内以书面形式通知</w:t>
      </w:r>
      <w:r>
        <w:rPr>
          <w:rFonts w:hint="eastAsia" w:ascii="宋体" w:hAnsi="宋体" w:eastAsia="宋体"/>
          <w:color w:val="auto"/>
          <w:sz w:val="24"/>
        </w:rPr>
        <w:t>对</w:t>
      </w:r>
      <w:r>
        <w:rPr>
          <w:rFonts w:ascii="宋体" w:hAnsi="宋体" w:eastAsia="宋体"/>
          <w:color w:val="auto"/>
          <w:sz w:val="24"/>
        </w:rPr>
        <w:t>方当事人，并在</w:t>
      </w:r>
      <w:r>
        <w:rPr>
          <w:rFonts w:ascii="宋体" w:hAnsi="宋体" w:eastAsia="宋体"/>
          <w:b/>
          <w:i/>
          <w:color w:val="auto"/>
          <w:sz w:val="24"/>
          <w:u w:val="single"/>
        </w:rPr>
        <w:t>合同专用条款</w:t>
      </w:r>
      <w:r>
        <w:rPr>
          <w:rFonts w:ascii="宋体" w:hAnsi="宋体" w:eastAsia="宋体"/>
          <w:color w:val="auto"/>
          <w:sz w:val="24"/>
        </w:rPr>
        <w:t>约定时间内，将有关部门出具的证明文件送达</w:t>
      </w:r>
      <w:r>
        <w:rPr>
          <w:rFonts w:hint="eastAsia" w:ascii="宋体" w:hAnsi="宋体" w:eastAsia="宋体"/>
          <w:color w:val="auto"/>
          <w:sz w:val="24"/>
        </w:rPr>
        <w:t>对方当事人</w:t>
      </w:r>
      <w:r>
        <w:rPr>
          <w:rFonts w:ascii="宋体" w:hAnsi="宋体" w:eastAsia="宋体"/>
          <w:color w:val="auto"/>
          <w:sz w:val="24"/>
        </w:rPr>
        <w:t>。</w:t>
      </w:r>
    </w:p>
    <w:p w14:paraId="7DA34E3A">
      <w:pPr>
        <w:spacing w:line="560" w:lineRule="exact"/>
        <w:ind w:firstLine="482" w:firstLineChars="200"/>
        <w:outlineLvl w:val="0"/>
        <w:rPr>
          <w:rFonts w:ascii="宋体" w:hAnsi="宋体" w:eastAsia="宋体"/>
          <w:b/>
          <w:color w:val="auto"/>
          <w:sz w:val="24"/>
        </w:rPr>
      </w:pPr>
      <w:bookmarkStart w:id="478" w:name="_Toc14115"/>
      <w:bookmarkStart w:id="479" w:name="_Toc23854"/>
      <w:bookmarkStart w:id="480" w:name="_Toc24465"/>
      <w:bookmarkStart w:id="481" w:name="_Toc25783"/>
      <w:bookmarkStart w:id="482" w:name="_Toc3638"/>
      <w:r>
        <w:rPr>
          <w:rFonts w:ascii="宋体" w:hAnsi="宋体" w:eastAsia="宋体"/>
          <w:b/>
          <w:color w:val="auto"/>
          <w:sz w:val="24"/>
        </w:rPr>
        <w:t>2.12 税费</w:t>
      </w:r>
      <w:bookmarkEnd w:id="478"/>
      <w:bookmarkEnd w:id="479"/>
      <w:bookmarkEnd w:id="480"/>
      <w:bookmarkEnd w:id="481"/>
      <w:bookmarkEnd w:id="482"/>
    </w:p>
    <w:p w14:paraId="5472B776">
      <w:pPr>
        <w:spacing w:line="560" w:lineRule="exact"/>
        <w:ind w:firstLine="480" w:firstLineChars="200"/>
        <w:rPr>
          <w:rFonts w:ascii="宋体" w:hAnsi="宋体" w:eastAsia="宋体"/>
          <w:color w:val="auto"/>
          <w:sz w:val="24"/>
        </w:rPr>
      </w:pPr>
      <w:r>
        <w:rPr>
          <w:rFonts w:ascii="宋体" w:hAnsi="宋体" w:eastAsia="宋体"/>
          <w:color w:val="auto"/>
          <w:sz w:val="24"/>
        </w:rPr>
        <w:t>与合同有关的一切税费</w:t>
      </w:r>
      <w:r>
        <w:rPr>
          <w:rFonts w:hint="eastAsia" w:ascii="宋体" w:hAnsi="宋体" w:eastAsia="宋体"/>
          <w:color w:val="auto"/>
          <w:sz w:val="24"/>
        </w:rPr>
        <w:t>，</w:t>
      </w:r>
      <w:r>
        <w:rPr>
          <w:rFonts w:ascii="宋体" w:hAnsi="宋体" w:eastAsia="宋体"/>
          <w:color w:val="auto"/>
          <w:sz w:val="24"/>
        </w:rPr>
        <w:t>均按照中华人民共和国法律的相关规定缴纳。</w:t>
      </w:r>
    </w:p>
    <w:p w14:paraId="255242E2">
      <w:pPr>
        <w:spacing w:line="560" w:lineRule="exact"/>
        <w:ind w:firstLine="482" w:firstLineChars="200"/>
        <w:outlineLvl w:val="0"/>
        <w:rPr>
          <w:rFonts w:ascii="宋体" w:hAnsi="宋体" w:eastAsia="宋体"/>
          <w:b/>
          <w:color w:val="auto"/>
          <w:sz w:val="24"/>
        </w:rPr>
      </w:pPr>
      <w:bookmarkStart w:id="483" w:name="_Toc7315"/>
      <w:bookmarkStart w:id="484" w:name="_Toc25525"/>
      <w:bookmarkStart w:id="485" w:name="_Toc26883"/>
      <w:bookmarkStart w:id="486" w:name="_Toc14814"/>
      <w:bookmarkStart w:id="487" w:name="_Toc30105"/>
      <w:r>
        <w:rPr>
          <w:rFonts w:ascii="宋体" w:hAnsi="宋体" w:eastAsia="宋体"/>
          <w:b/>
          <w:color w:val="auto"/>
          <w:sz w:val="24"/>
        </w:rPr>
        <w:t>2.13 乙方破产</w:t>
      </w:r>
      <w:bookmarkEnd w:id="483"/>
      <w:bookmarkEnd w:id="484"/>
      <w:bookmarkEnd w:id="485"/>
      <w:bookmarkEnd w:id="486"/>
      <w:bookmarkEnd w:id="487"/>
    </w:p>
    <w:p w14:paraId="2145972D">
      <w:pPr>
        <w:spacing w:line="560" w:lineRule="exact"/>
        <w:ind w:firstLine="480" w:firstLineChars="200"/>
        <w:rPr>
          <w:rFonts w:ascii="宋体" w:hAnsi="宋体" w:eastAsia="宋体"/>
          <w:color w:val="auto"/>
          <w:sz w:val="24"/>
        </w:rPr>
      </w:pPr>
      <w:r>
        <w:rPr>
          <w:rFonts w:ascii="宋体" w:hAnsi="宋体" w:eastAsia="宋体"/>
          <w:color w:val="auto"/>
          <w:sz w:val="24"/>
        </w:rPr>
        <w:t>如果乙方破产导致合同无法履行时，甲方可以书面形式通知乙方终止合同且不给予乙方任何补偿和赔偿</w:t>
      </w:r>
      <w:r>
        <w:rPr>
          <w:rFonts w:hint="eastAsia" w:ascii="宋体" w:hAnsi="宋体" w:eastAsia="宋体"/>
          <w:color w:val="auto"/>
          <w:sz w:val="24"/>
        </w:rPr>
        <w:t>，但合同的</w:t>
      </w:r>
      <w:r>
        <w:rPr>
          <w:rFonts w:ascii="宋体" w:hAnsi="宋体" w:eastAsia="宋体"/>
          <w:color w:val="auto"/>
          <w:sz w:val="24"/>
        </w:rPr>
        <w:t>终止不损害或不影响甲方已经采取或将要采取的任何要求乙方支付违约金</w:t>
      </w:r>
      <w:r>
        <w:rPr>
          <w:rFonts w:hint="eastAsia" w:ascii="宋体" w:hAnsi="宋体" w:eastAsia="宋体"/>
          <w:color w:val="auto"/>
          <w:sz w:val="24"/>
        </w:rPr>
        <w:t>、</w:t>
      </w:r>
      <w:r>
        <w:rPr>
          <w:rFonts w:ascii="宋体" w:hAnsi="宋体" w:eastAsia="宋体"/>
          <w:color w:val="auto"/>
          <w:sz w:val="24"/>
        </w:rPr>
        <w:t>赔偿损失等的行动或补救措施的权利</w:t>
      </w:r>
      <w:r>
        <w:rPr>
          <w:rFonts w:hint="eastAsia" w:ascii="宋体" w:hAnsi="宋体" w:eastAsia="宋体"/>
          <w:color w:val="auto"/>
          <w:sz w:val="24"/>
        </w:rPr>
        <w:t>。</w:t>
      </w:r>
    </w:p>
    <w:p w14:paraId="3B8696E7">
      <w:pPr>
        <w:spacing w:line="560" w:lineRule="exact"/>
        <w:ind w:firstLine="482" w:firstLineChars="200"/>
        <w:outlineLvl w:val="0"/>
        <w:rPr>
          <w:rFonts w:ascii="宋体" w:hAnsi="宋体" w:eastAsia="宋体"/>
          <w:b/>
          <w:color w:val="auto"/>
          <w:sz w:val="24"/>
        </w:rPr>
      </w:pPr>
      <w:bookmarkStart w:id="488" w:name="_Toc1123"/>
      <w:bookmarkStart w:id="489" w:name="_Toc23323"/>
      <w:bookmarkStart w:id="490" w:name="_Toc2016"/>
      <w:r>
        <w:rPr>
          <w:rFonts w:ascii="宋体" w:hAnsi="宋体" w:eastAsia="宋体"/>
          <w:b/>
          <w:color w:val="auto"/>
          <w:sz w:val="24"/>
        </w:rPr>
        <w:t>2.14 合同中止、终止</w:t>
      </w:r>
      <w:bookmarkEnd w:id="488"/>
      <w:bookmarkEnd w:id="489"/>
      <w:bookmarkEnd w:id="490"/>
    </w:p>
    <w:p w14:paraId="633F2616">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2.14.1 </w:t>
      </w:r>
      <w:r>
        <w:rPr>
          <w:rFonts w:hint="eastAsia" w:ascii="宋体" w:hAnsi="宋体" w:eastAsia="宋体"/>
          <w:color w:val="auto"/>
          <w:sz w:val="24"/>
        </w:rPr>
        <w:t>双方当事人不得擅自中止或者终止合同；</w:t>
      </w:r>
    </w:p>
    <w:p w14:paraId="5422645C">
      <w:pPr>
        <w:spacing w:line="560" w:lineRule="exact"/>
        <w:ind w:firstLine="480" w:firstLineChars="200"/>
        <w:rPr>
          <w:rFonts w:ascii="宋体" w:hAnsi="宋体" w:eastAsia="宋体"/>
          <w:color w:val="auto"/>
          <w:sz w:val="24"/>
        </w:rPr>
      </w:pPr>
      <w:r>
        <w:rPr>
          <w:rFonts w:ascii="宋体" w:hAnsi="宋体" w:eastAsia="宋体"/>
          <w:color w:val="auto"/>
          <w:sz w:val="24"/>
        </w:rPr>
        <w:t>2.14.2合同继续履行将损害国家利益和社会公共利益的，双方当事人应当中止或者终止合同。有过错的一方应当承担赔偿责任，双方当事人都有过错的，各自承担相应的责任。</w:t>
      </w:r>
    </w:p>
    <w:p w14:paraId="27B2D0DA">
      <w:pPr>
        <w:spacing w:line="560" w:lineRule="exact"/>
        <w:ind w:firstLine="482" w:firstLineChars="200"/>
        <w:outlineLvl w:val="0"/>
        <w:rPr>
          <w:rFonts w:ascii="宋体" w:hAnsi="宋体" w:eastAsia="宋体"/>
          <w:b/>
          <w:color w:val="auto"/>
          <w:sz w:val="24"/>
        </w:rPr>
      </w:pPr>
      <w:bookmarkStart w:id="491" w:name="_Toc1969"/>
      <w:bookmarkStart w:id="492" w:name="_Toc14525"/>
      <w:bookmarkStart w:id="493" w:name="_Toc17363"/>
      <w:r>
        <w:rPr>
          <w:rFonts w:ascii="宋体" w:hAnsi="宋体" w:eastAsia="宋体"/>
          <w:b/>
          <w:color w:val="auto"/>
          <w:sz w:val="24"/>
        </w:rPr>
        <w:t>2.15 检验和验收</w:t>
      </w:r>
      <w:bookmarkEnd w:id="491"/>
      <w:bookmarkEnd w:id="492"/>
      <w:bookmarkEnd w:id="493"/>
    </w:p>
    <w:p w14:paraId="27E1E5A2">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2.15.1 </w:t>
      </w:r>
      <w:r>
        <w:rPr>
          <w:rFonts w:hint="eastAsia" w:ascii="宋体" w:hAnsi="宋体" w:eastAsia="宋体"/>
          <w:color w:val="auto"/>
          <w:sz w:val="24"/>
        </w:rPr>
        <w:t>乙方按照</w:t>
      </w:r>
      <w:r>
        <w:rPr>
          <w:rFonts w:ascii="宋体" w:hAnsi="宋体" w:eastAsia="宋体"/>
          <w:b/>
          <w:i/>
          <w:color w:val="auto"/>
          <w:sz w:val="24"/>
          <w:u w:val="single"/>
        </w:rPr>
        <w:t>合同专用条款</w:t>
      </w:r>
      <w:r>
        <w:rPr>
          <w:rFonts w:ascii="宋体" w:hAnsi="宋体" w:eastAsia="宋体"/>
          <w:color w:val="auto"/>
          <w:sz w:val="24"/>
        </w:rPr>
        <w:t>的约定</w:t>
      </w:r>
      <w:r>
        <w:rPr>
          <w:rFonts w:hint="eastAsia" w:ascii="宋体" w:hAnsi="宋体" w:eastAsia="宋体"/>
          <w:color w:val="auto"/>
          <w:sz w:val="24"/>
        </w:rPr>
        <w:t>，</w:t>
      </w:r>
      <w:r>
        <w:rPr>
          <w:rFonts w:ascii="宋体" w:hAnsi="宋体" w:eastAsia="宋体"/>
          <w:color w:val="auto"/>
          <w:sz w:val="24"/>
        </w:rPr>
        <w:t>定期提交服务报告</w:t>
      </w:r>
      <w:r>
        <w:rPr>
          <w:rFonts w:hint="eastAsia" w:ascii="宋体" w:hAnsi="宋体" w:eastAsia="宋体"/>
          <w:color w:val="auto"/>
          <w:sz w:val="24"/>
        </w:rPr>
        <w:t>，甲方按照</w:t>
      </w:r>
      <w:r>
        <w:rPr>
          <w:rFonts w:ascii="宋体" w:hAnsi="宋体" w:eastAsia="宋体"/>
          <w:b/>
          <w:i/>
          <w:color w:val="auto"/>
          <w:sz w:val="24"/>
          <w:u w:val="single"/>
        </w:rPr>
        <w:t>合同专用条款</w:t>
      </w:r>
      <w:r>
        <w:rPr>
          <w:rFonts w:ascii="宋体" w:hAnsi="宋体" w:eastAsia="宋体"/>
          <w:color w:val="auto"/>
          <w:sz w:val="24"/>
        </w:rPr>
        <w:t>的约定进行定期验收</w:t>
      </w:r>
      <w:r>
        <w:rPr>
          <w:rFonts w:hint="eastAsia" w:ascii="宋体" w:hAnsi="宋体" w:eastAsia="宋体"/>
          <w:color w:val="auto"/>
          <w:sz w:val="24"/>
        </w:rPr>
        <w:t>；</w:t>
      </w:r>
    </w:p>
    <w:p w14:paraId="5A047B93">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2.15.2 </w:t>
      </w:r>
      <w:r>
        <w:rPr>
          <w:rFonts w:hint="eastAsia" w:ascii="宋体" w:hAnsi="宋体" w:eastAsia="宋体"/>
          <w:color w:val="auto"/>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2234C353">
      <w:pPr>
        <w:tabs>
          <w:tab w:val="left" w:pos="360"/>
          <w:tab w:val="left" w:pos="540"/>
          <w:tab w:val="left" w:pos="1080"/>
        </w:tabs>
        <w:spacing w:line="560" w:lineRule="exact"/>
        <w:ind w:firstLine="480" w:firstLineChars="200"/>
        <w:rPr>
          <w:rFonts w:ascii="宋体" w:hAnsi="宋体" w:eastAsia="宋体"/>
          <w:color w:val="auto"/>
          <w:sz w:val="24"/>
        </w:rPr>
      </w:pPr>
      <w:r>
        <w:rPr>
          <w:rFonts w:ascii="宋体" w:hAnsi="宋体" w:eastAsia="宋体"/>
          <w:color w:val="auto"/>
          <w:sz w:val="24"/>
        </w:rPr>
        <w:t xml:space="preserve">2.15.3 </w:t>
      </w:r>
      <w:r>
        <w:rPr>
          <w:rFonts w:hint="eastAsia" w:ascii="宋体" w:hAnsi="宋体" w:eastAsia="宋体"/>
          <w:color w:val="auto"/>
          <w:sz w:val="24"/>
        </w:rPr>
        <w:t>检验和验收标准、程序等具体内容以及前述验收书的效力详见</w:t>
      </w:r>
      <w:r>
        <w:rPr>
          <w:rFonts w:ascii="宋体" w:hAnsi="宋体" w:eastAsia="宋体"/>
          <w:b/>
          <w:i/>
          <w:color w:val="auto"/>
          <w:sz w:val="24"/>
          <w:u w:val="single"/>
        </w:rPr>
        <w:t>合同专用条款</w:t>
      </w:r>
      <w:r>
        <w:rPr>
          <w:rFonts w:hint="eastAsia" w:ascii="宋体" w:hAnsi="宋体" w:eastAsia="宋体"/>
          <w:i/>
          <w:color w:val="auto"/>
          <w:sz w:val="24"/>
        </w:rPr>
        <w:t>。</w:t>
      </w:r>
    </w:p>
    <w:p w14:paraId="215D4C72">
      <w:pPr>
        <w:spacing w:line="560" w:lineRule="exact"/>
        <w:ind w:firstLine="482" w:firstLineChars="200"/>
        <w:outlineLvl w:val="0"/>
        <w:rPr>
          <w:rFonts w:ascii="宋体" w:hAnsi="宋体" w:eastAsia="宋体"/>
          <w:b/>
          <w:color w:val="auto"/>
          <w:sz w:val="24"/>
        </w:rPr>
      </w:pPr>
      <w:bookmarkStart w:id="494" w:name="_Toc9808"/>
      <w:bookmarkStart w:id="495" w:name="_Toc2308"/>
      <w:bookmarkStart w:id="496" w:name="_Toc12666"/>
      <w:bookmarkStart w:id="497" w:name="_Toc25198"/>
      <w:bookmarkStart w:id="498" w:name="_Toc31892"/>
      <w:r>
        <w:rPr>
          <w:rFonts w:ascii="宋体" w:hAnsi="宋体" w:eastAsia="宋体"/>
          <w:b/>
          <w:color w:val="auto"/>
          <w:sz w:val="24"/>
        </w:rPr>
        <w:t>2.16 通知和送达</w:t>
      </w:r>
      <w:bookmarkEnd w:id="494"/>
      <w:bookmarkEnd w:id="495"/>
      <w:bookmarkEnd w:id="496"/>
      <w:bookmarkEnd w:id="497"/>
      <w:bookmarkEnd w:id="498"/>
    </w:p>
    <w:p w14:paraId="3FBDEA50">
      <w:pPr>
        <w:spacing w:line="560" w:lineRule="exact"/>
        <w:ind w:firstLine="480" w:firstLineChars="200"/>
        <w:rPr>
          <w:rFonts w:ascii="宋体" w:hAnsi="宋体" w:eastAsia="宋体"/>
          <w:color w:val="auto"/>
          <w:sz w:val="24"/>
        </w:rPr>
      </w:pPr>
      <w:bookmarkStart w:id="499" w:name="_Toc27674"/>
      <w:bookmarkStart w:id="500" w:name="_Toc18401"/>
      <w:r>
        <w:rPr>
          <w:rFonts w:ascii="宋体" w:hAnsi="宋体" w:eastAsia="宋体"/>
          <w:color w:val="auto"/>
          <w:sz w:val="24"/>
        </w:rPr>
        <w:t>2.17.1</w:t>
      </w:r>
      <w:r>
        <w:rPr>
          <w:rFonts w:hint="eastAsia" w:ascii="宋体" w:hAnsi="宋体" w:eastAsia="宋体"/>
          <w:color w:val="auto"/>
          <w:sz w:val="24"/>
        </w:rPr>
        <w:t>任何一方因履行合同而以合同第一部分尾部所列明的传真或电子邮件</w:t>
      </w:r>
      <w:r>
        <w:rPr>
          <w:rFonts w:ascii="宋体" w:hAnsi="宋体" w:eastAsia="宋体"/>
          <w:color w:val="auto"/>
          <w:sz w:val="24"/>
        </w:rPr>
        <w:t xml:space="preserve"> </w:t>
      </w:r>
      <w:r>
        <w:rPr>
          <w:rFonts w:ascii="宋体" w:hAnsi="宋体" w:eastAsia="宋体"/>
          <w:color w:val="auto"/>
          <w:sz w:val="24"/>
          <w:u w:val="single"/>
        </w:rPr>
        <w:t xml:space="preserve">       </w:t>
      </w:r>
      <w:r>
        <w:rPr>
          <w:rFonts w:hint="eastAsia" w:ascii="宋体" w:hAnsi="宋体" w:eastAsia="宋体"/>
          <w:color w:val="auto"/>
          <w:sz w:val="24"/>
        </w:rPr>
        <w:t>发出的所有通知、文件、材料，均视为已向对方当事人送达；任何一方变更上述送达方式或者地址的，应于</w:t>
      </w:r>
      <w:r>
        <w:rPr>
          <w:rFonts w:ascii="宋体" w:hAnsi="宋体" w:eastAsia="宋体"/>
          <w:color w:val="auto"/>
          <w:sz w:val="24"/>
          <w:u w:val="single"/>
        </w:rPr>
        <w:t>3</w:t>
      </w:r>
      <w:r>
        <w:rPr>
          <w:rFonts w:hint="eastAsia" w:ascii="宋体" w:hAnsi="宋体" w:eastAsia="宋体"/>
          <w:color w:val="auto"/>
          <w:sz w:val="24"/>
        </w:rPr>
        <w:t>个工作日内书面通知对方当事人，在对方当事人收到有关变更通知之前，变更前的约定送达方式或者地址仍视为有效。</w:t>
      </w:r>
    </w:p>
    <w:p w14:paraId="2CA36DE8">
      <w:pPr>
        <w:spacing w:line="560" w:lineRule="exact"/>
        <w:ind w:firstLine="480" w:firstLineChars="200"/>
        <w:rPr>
          <w:rFonts w:ascii="宋体" w:hAnsi="宋体" w:eastAsia="宋体"/>
          <w:color w:val="auto"/>
          <w:sz w:val="24"/>
        </w:rPr>
      </w:pPr>
      <w:r>
        <w:rPr>
          <w:rFonts w:ascii="宋体" w:hAnsi="宋体" w:eastAsia="宋体"/>
          <w:color w:val="auto"/>
          <w:sz w:val="24"/>
        </w:rPr>
        <w:t>2.17.2以当面交付方式送达的，交付之时视为送达；以电子邮件方式送达的，发出电子邮件之时视为送达；以传真方式送达的，发出传真之时视为送达；以邮寄方式送达</w:t>
      </w:r>
      <w:r>
        <w:rPr>
          <w:rFonts w:hint="eastAsia" w:ascii="宋体" w:hAnsi="宋体" w:eastAsia="宋体"/>
          <w:color w:val="auto"/>
          <w:sz w:val="24"/>
        </w:rPr>
        <w:t>的，邮件挂号寄出或者交邮之日之次日视为送达。</w:t>
      </w:r>
      <w:bookmarkEnd w:id="499"/>
      <w:bookmarkEnd w:id="500"/>
    </w:p>
    <w:p w14:paraId="329C6669">
      <w:pPr>
        <w:spacing w:line="560" w:lineRule="exact"/>
        <w:ind w:firstLine="482" w:firstLineChars="200"/>
        <w:outlineLvl w:val="0"/>
        <w:rPr>
          <w:rFonts w:ascii="宋体" w:hAnsi="宋体" w:eastAsia="宋体"/>
          <w:b/>
          <w:color w:val="auto"/>
          <w:sz w:val="24"/>
        </w:rPr>
      </w:pPr>
      <w:bookmarkStart w:id="501" w:name="_Toc27644"/>
      <w:bookmarkStart w:id="502" w:name="_Toc28906"/>
      <w:bookmarkStart w:id="503" w:name="_Toc12254"/>
      <w:bookmarkStart w:id="504" w:name="_Toc5063"/>
      <w:bookmarkStart w:id="505" w:name="_Toc20808"/>
      <w:r>
        <w:rPr>
          <w:rFonts w:ascii="宋体" w:hAnsi="宋体" w:eastAsia="宋体"/>
          <w:b/>
          <w:color w:val="auto"/>
          <w:sz w:val="24"/>
        </w:rPr>
        <w:t xml:space="preserve">2.17 </w:t>
      </w:r>
      <w:r>
        <w:rPr>
          <w:rFonts w:hint="eastAsia" w:ascii="宋体" w:hAnsi="宋体" w:eastAsia="宋体"/>
          <w:b/>
          <w:color w:val="auto"/>
          <w:sz w:val="24"/>
        </w:rPr>
        <w:t>合同使用的文字和</w:t>
      </w:r>
      <w:r>
        <w:rPr>
          <w:rFonts w:ascii="宋体" w:hAnsi="宋体" w:eastAsia="宋体"/>
          <w:b/>
          <w:color w:val="auto"/>
          <w:sz w:val="24"/>
        </w:rPr>
        <w:t>适用的法律</w:t>
      </w:r>
      <w:bookmarkEnd w:id="501"/>
      <w:bookmarkEnd w:id="502"/>
      <w:bookmarkEnd w:id="503"/>
      <w:bookmarkEnd w:id="504"/>
      <w:bookmarkEnd w:id="505"/>
    </w:p>
    <w:p w14:paraId="04EEECD1">
      <w:pPr>
        <w:spacing w:line="560" w:lineRule="exact"/>
        <w:ind w:firstLine="480" w:firstLineChars="200"/>
        <w:rPr>
          <w:rFonts w:ascii="宋体" w:hAnsi="宋体" w:eastAsia="宋体"/>
          <w:color w:val="auto"/>
          <w:sz w:val="24"/>
        </w:rPr>
      </w:pPr>
      <w:r>
        <w:rPr>
          <w:rFonts w:ascii="宋体" w:hAnsi="宋体" w:eastAsia="宋体"/>
          <w:color w:val="auto"/>
          <w:sz w:val="24"/>
        </w:rPr>
        <w:t>2.17.1 合同使用汉语书就</w:t>
      </w:r>
      <w:r>
        <w:rPr>
          <w:rFonts w:hint="eastAsia" w:ascii="宋体" w:hAnsi="宋体" w:eastAsia="宋体"/>
          <w:color w:val="auto"/>
          <w:sz w:val="24"/>
        </w:rPr>
        <w:t>、</w:t>
      </w:r>
      <w:r>
        <w:rPr>
          <w:rFonts w:ascii="宋体" w:hAnsi="宋体" w:eastAsia="宋体"/>
          <w:color w:val="auto"/>
          <w:sz w:val="24"/>
        </w:rPr>
        <w:t>变更和解释</w:t>
      </w:r>
      <w:r>
        <w:rPr>
          <w:rFonts w:hint="eastAsia" w:ascii="宋体" w:hAnsi="宋体" w:eastAsia="宋体"/>
          <w:color w:val="auto"/>
          <w:sz w:val="24"/>
        </w:rPr>
        <w:t>；</w:t>
      </w:r>
    </w:p>
    <w:p w14:paraId="541A81F3">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2.17.2 </w:t>
      </w:r>
      <w:r>
        <w:rPr>
          <w:rFonts w:hint="eastAsia" w:ascii="宋体" w:hAnsi="宋体" w:eastAsia="宋体"/>
          <w:color w:val="auto"/>
          <w:sz w:val="24"/>
        </w:rPr>
        <w:t>合同适用</w:t>
      </w:r>
      <w:r>
        <w:rPr>
          <w:rFonts w:ascii="宋体" w:hAnsi="宋体" w:eastAsia="宋体"/>
          <w:color w:val="auto"/>
          <w:sz w:val="24"/>
        </w:rPr>
        <w:t>中华人民共和国法律。</w:t>
      </w:r>
    </w:p>
    <w:p w14:paraId="51CD34A1">
      <w:pPr>
        <w:spacing w:line="560" w:lineRule="exact"/>
        <w:ind w:firstLine="482" w:firstLineChars="200"/>
        <w:outlineLvl w:val="0"/>
        <w:rPr>
          <w:rFonts w:ascii="宋体" w:hAnsi="宋体" w:eastAsia="宋体"/>
          <w:b/>
          <w:color w:val="auto"/>
          <w:sz w:val="24"/>
        </w:rPr>
      </w:pPr>
      <w:bookmarkStart w:id="506" w:name="_Toc1492"/>
      <w:bookmarkStart w:id="507" w:name="_Toc22266"/>
      <w:bookmarkStart w:id="508" w:name="_Toc30096"/>
      <w:bookmarkStart w:id="509" w:name="_Toc27127"/>
      <w:bookmarkStart w:id="510" w:name="_Toc27403"/>
      <w:r>
        <w:rPr>
          <w:rFonts w:ascii="宋体" w:hAnsi="宋体" w:eastAsia="宋体"/>
          <w:b/>
          <w:color w:val="auto"/>
          <w:sz w:val="24"/>
        </w:rPr>
        <w:t>2.18 履约保证金</w:t>
      </w:r>
      <w:bookmarkEnd w:id="506"/>
      <w:bookmarkEnd w:id="507"/>
      <w:bookmarkEnd w:id="508"/>
      <w:bookmarkEnd w:id="509"/>
      <w:bookmarkEnd w:id="510"/>
    </w:p>
    <w:p w14:paraId="1184B6F1">
      <w:pPr>
        <w:pStyle w:val="622"/>
        <w:spacing w:before="0" w:beforeAutospacing="0" w:after="0" w:afterAutospacing="0" w:line="360" w:lineRule="auto"/>
        <w:ind w:firstLine="420"/>
        <w:rPr>
          <w:rFonts w:ascii="宋体" w:hAnsi="宋体" w:eastAsia="宋体"/>
          <w:color w:val="auto"/>
        </w:rPr>
      </w:pPr>
      <w:r>
        <w:rPr>
          <w:rFonts w:ascii="宋体" w:hAnsi="宋体" w:eastAsia="宋体"/>
          <w:color w:val="auto"/>
        </w:rPr>
        <w:t xml:space="preserve">2.18.1 </w:t>
      </w:r>
      <w:r>
        <w:rPr>
          <w:rFonts w:hint="eastAsia" w:ascii="宋体" w:hAnsi="宋体" w:eastAsia="宋体"/>
          <w:color w:val="auto"/>
        </w:rPr>
        <w:t>采购文件要求乙方提交履约保证金的，乙方应按</w:t>
      </w:r>
      <w:r>
        <w:rPr>
          <w:rFonts w:hint="eastAsia" w:ascii="宋体" w:hAnsi="宋体" w:eastAsia="宋体"/>
          <w:b/>
          <w:i/>
          <w:color w:val="auto"/>
          <w:u w:val="single"/>
        </w:rPr>
        <w:t>合同专用条款</w:t>
      </w:r>
      <w:r>
        <w:rPr>
          <w:rFonts w:hint="eastAsia" w:ascii="宋体" w:hAnsi="宋体" w:eastAsia="宋体"/>
          <w:color w:val="auto"/>
        </w:rPr>
        <w:t>约定的方式，以支票、汇票、本票或者金融机构、担保机构出具的保函等非现金形式，提交不超过合同金额</w:t>
      </w:r>
      <w:r>
        <w:rPr>
          <w:rFonts w:ascii="宋体" w:hAnsi="宋体" w:eastAsia="宋体"/>
          <w:color w:val="auto"/>
        </w:rPr>
        <w:t>1%的履约保证金；鼓励和支持乙方以银行、保险公司出具的保函形式提供履约保证</w:t>
      </w:r>
      <w:r>
        <w:rPr>
          <w:rFonts w:hint="eastAsia" w:ascii="宋体" w:hAnsi="宋体" w:eastAsia="宋体"/>
          <w:color w:val="auto"/>
        </w:rPr>
        <w:t>，乙方以银行、保险公司出具保函形式提交履约保证金的，甲方不得拒收。</w:t>
      </w:r>
    </w:p>
    <w:p w14:paraId="4E928464">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2.18.2  </w:t>
      </w:r>
      <w:r>
        <w:rPr>
          <w:rFonts w:hint="eastAsia" w:ascii="宋体" w:hAnsi="宋体" w:eastAsia="宋体"/>
          <w:color w:val="auto"/>
          <w:sz w:val="24"/>
        </w:rPr>
        <w:t>甲方在项目验收结束后及时退还履约保证金。</w:t>
      </w:r>
      <w:r>
        <w:rPr>
          <w:rFonts w:hint="eastAsia" w:ascii="宋体" w:hAnsi="宋体" w:cs="宋体"/>
          <w:color w:val="auto"/>
          <w:sz w:val="24"/>
        </w:rPr>
        <w:t>甲方在项目通过验收之日起</w:t>
      </w:r>
      <w:r>
        <w:rPr>
          <w:rFonts w:hint="eastAsia" w:ascii="宋体" w:hAnsi="宋体" w:cs="宋体"/>
          <w:color w:val="auto"/>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sz w:val="24"/>
          <w:u w:val="single"/>
        </w:rPr>
        <w:t xml:space="preserve"> </w:t>
      </w:r>
      <w:r>
        <w:rPr>
          <w:rFonts w:hint="eastAsia" w:ascii="宋体" w:hAnsi="宋体" w:cs="宋体"/>
          <w:color w:val="auto"/>
          <w:sz w:val="24"/>
        </w:rPr>
        <w:t>个工作日内将履约保证金退还乙方，逾期退还的，</w:t>
      </w:r>
      <w:r>
        <w:rPr>
          <w:rFonts w:hint="eastAsia" w:ascii="宋体" w:hAnsi="宋体" w:eastAsia="宋体"/>
          <w:color w:val="auto"/>
          <w:sz w:val="24"/>
        </w:rPr>
        <w:t>乙方可要求甲方支付违约金，违约金按每迟延退还一日的应退还而未退还金额的</w:t>
      </w:r>
      <w:r>
        <w:rPr>
          <w:rFonts w:ascii="宋体" w:hAnsi="宋体" w:eastAsia="宋体"/>
          <w:color w:val="auto"/>
          <w:sz w:val="24"/>
          <w:u w:val="single"/>
        </w:rPr>
        <w:t xml:space="preserve">  0.05  </w:t>
      </w:r>
      <w:r>
        <w:rPr>
          <w:rFonts w:ascii="宋体" w:hAnsi="宋体" w:eastAsia="宋体"/>
          <w:color w:val="auto"/>
          <w:sz w:val="24"/>
        </w:rPr>
        <w:t>%计算，最高限额为本合同履约保证金的</w:t>
      </w:r>
      <w:r>
        <w:rPr>
          <w:rFonts w:ascii="宋体" w:hAnsi="宋体" w:eastAsia="宋体"/>
          <w:color w:val="auto"/>
          <w:sz w:val="24"/>
          <w:u w:val="single"/>
        </w:rPr>
        <w:t xml:space="preserve">  20   </w:t>
      </w:r>
      <w:r>
        <w:rPr>
          <w:rFonts w:ascii="宋体" w:hAnsi="宋体" w:eastAsia="宋体"/>
          <w:color w:val="auto"/>
          <w:sz w:val="24"/>
        </w:rPr>
        <w:t xml:space="preserve">%； </w:t>
      </w:r>
    </w:p>
    <w:p w14:paraId="2FBE7BD4">
      <w:pPr>
        <w:spacing w:line="560" w:lineRule="exact"/>
        <w:ind w:firstLine="480" w:firstLineChars="200"/>
        <w:rPr>
          <w:rFonts w:ascii="宋体" w:hAnsi="宋体" w:eastAsia="宋体"/>
          <w:color w:val="auto"/>
          <w:sz w:val="24"/>
        </w:rPr>
      </w:pPr>
      <w:r>
        <w:rPr>
          <w:rFonts w:ascii="宋体" w:hAnsi="宋体" w:eastAsia="宋体"/>
          <w:color w:val="auto"/>
          <w:sz w:val="24"/>
        </w:rPr>
        <w:t xml:space="preserve">2.18.3 </w:t>
      </w:r>
      <w:r>
        <w:rPr>
          <w:rFonts w:hint="eastAsia" w:ascii="宋体" w:hAnsi="宋体" w:eastAsia="宋体"/>
          <w:color w:val="auto"/>
          <w:sz w:val="24"/>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1D9B7EAF">
      <w:pPr>
        <w:spacing w:line="560" w:lineRule="exact"/>
        <w:ind w:firstLine="480" w:firstLineChars="200"/>
        <w:rPr>
          <w:rFonts w:ascii="宋体" w:hAnsi="宋体" w:eastAsia="宋体"/>
          <w:color w:val="auto"/>
        </w:rPr>
      </w:pPr>
      <w:r>
        <w:rPr>
          <w:rFonts w:ascii="宋体" w:hAnsi="宋体" w:eastAsia="宋体"/>
          <w:color w:val="auto"/>
          <w:sz w:val="24"/>
        </w:rPr>
        <w:t>2.18.4</w:t>
      </w:r>
      <w:r>
        <w:rPr>
          <w:rFonts w:hint="eastAsia" w:ascii="宋体" w:hAnsi="宋体" w:eastAsia="宋体"/>
          <w:color w:val="auto"/>
          <w:sz w:val="24"/>
        </w:rPr>
        <w:t> 甲方</w:t>
      </w:r>
      <w:r>
        <w:rPr>
          <w:rFonts w:ascii="宋体" w:hAnsi="宋体" w:eastAsia="宋体"/>
          <w:color w:val="auto"/>
          <w:sz w:val="24"/>
        </w:rPr>
        <w:t>在</w:t>
      </w:r>
      <w:r>
        <w:rPr>
          <w:rFonts w:hint="eastAsia" w:ascii="宋体" w:hAnsi="宋体" w:eastAsia="宋体"/>
          <w:color w:val="auto"/>
          <w:sz w:val="24"/>
        </w:rPr>
        <w:t>乙方</w:t>
      </w:r>
      <w:r>
        <w:rPr>
          <w:rFonts w:ascii="宋体" w:hAnsi="宋体" w:eastAsia="宋体"/>
          <w:color w:val="auto"/>
          <w:sz w:val="24"/>
        </w:rPr>
        <w:t>履行完合同约定义务事项后及时退还，延迟退还的，应当按照合同约定和法律规定承担相应的赔偿责任。</w:t>
      </w:r>
    </w:p>
    <w:p w14:paraId="46483100">
      <w:pPr>
        <w:spacing w:line="560" w:lineRule="exact"/>
        <w:ind w:firstLine="482" w:firstLineChars="200"/>
        <w:rPr>
          <w:rFonts w:ascii="宋体" w:hAnsi="宋体" w:eastAsia="宋体"/>
          <w:color w:val="auto"/>
          <w:sz w:val="24"/>
        </w:rPr>
      </w:pPr>
      <w:r>
        <w:rPr>
          <w:rFonts w:ascii="宋体" w:hAnsi="宋体" w:eastAsia="宋体"/>
          <w:b/>
          <w:bCs/>
          <w:color w:val="auto"/>
          <w:sz w:val="24"/>
        </w:rPr>
        <w:t>2.19</w:t>
      </w:r>
      <w:r>
        <w:rPr>
          <w:rFonts w:ascii="宋体" w:hAnsi="宋体" w:eastAsia="宋体"/>
          <w:color w:val="auto"/>
          <w:sz w:val="24"/>
        </w:rPr>
        <w:t>对于因甲方原因导致变更、中止或者终止政府采购合同的，甲方应当依照合同约定对供应商受到的损失予以赔偿或者补偿</w:t>
      </w:r>
      <w:r>
        <w:rPr>
          <w:rFonts w:hint="eastAsia" w:ascii="宋体" w:hAnsi="宋体" w:eastAsia="宋体"/>
          <w:color w:val="auto"/>
          <w:sz w:val="24"/>
        </w:rPr>
        <w:t>。</w:t>
      </w:r>
    </w:p>
    <w:p w14:paraId="7482C976">
      <w:pPr>
        <w:spacing w:line="560" w:lineRule="exact"/>
        <w:ind w:firstLine="482" w:firstLineChars="200"/>
        <w:rPr>
          <w:rFonts w:ascii="宋体" w:hAnsi="宋体" w:eastAsia="宋体"/>
          <w:b/>
          <w:color w:val="auto"/>
          <w:sz w:val="24"/>
        </w:rPr>
      </w:pPr>
      <w:r>
        <w:rPr>
          <w:rFonts w:ascii="宋体" w:hAnsi="宋体" w:eastAsia="宋体"/>
          <w:b/>
          <w:color w:val="auto"/>
          <w:sz w:val="24"/>
        </w:rPr>
        <w:t>2.20合同份数</w:t>
      </w:r>
    </w:p>
    <w:p w14:paraId="58BD75DB">
      <w:pPr>
        <w:spacing w:line="560" w:lineRule="exact"/>
        <w:ind w:firstLine="480" w:firstLineChars="200"/>
        <w:rPr>
          <w:rFonts w:ascii="宋体" w:hAnsi="宋体" w:eastAsia="宋体"/>
          <w:color w:val="auto"/>
          <w:sz w:val="24"/>
        </w:rPr>
      </w:pPr>
      <w:r>
        <w:rPr>
          <w:rFonts w:ascii="宋体" w:hAnsi="宋体" w:eastAsia="宋体"/>
          <w:color w:val="auto"/>
          <w:sz w:val="24"/>
        </w:rPr>
        <w:t>合同份数按</w:t>
      </w:r>
      <w:r>
        <w:rPr>
          <w:rFonts w:ascii="宋体" w:hAnsi="宋体" w:eastAsia="宋体"/>
          <w:b/>
          <w:i/>
          <w:color w:val="auto"/>
          <w:sz w:val="24"/>
          <w:u w:val="single"/>
        </w:rPr>
        <w:t>合同专用条款</w:t>
      </w:r>
      <w:r>
        <w:rPr>
          <w:rFonts w:ascii="宋体" w:hAnsi="宋体" w:eastAsia="宋体"/>
          <w:color w:val="auto"/>
          <w:sz w:val="24"/>
        </w:rPr>
        <w:t>规定</w:t>
      </w:r>
      <w:r>
        <w:rPr>
          <w:rFonts w:hint="eastAsia" w:ascii="宋体" w:hAnsi="宋体" w:eastAsia="宋体"/>
          <w:color w:val="auto"/>
          <w:sz w:val="24"/>
        </w:rPr>
        <w:t>，</w:t>
      </w:r>
      <w:r>
        <w:rPr>
          <w:rFonts w:ascii="宋体" w:hAnsi="宋体" w:eastAsia="宋体"/>
          <w:color w:val="auto"/>
          <w:sz w:val="24"/>
        </w:rPr>
        <w:t>每份均具有同等法律效力</w:t>
      </w:r>
      <w:r>
        <w:rPr>
          <w:rFonts w:hint="eastAsia" w:ascii="宋体" w:hAnsi="宋体" w:eastAsia="宋体"/>
          <w:color w:val="auto"/>
          <w:sz w:val="24"/>
        </w:rPr>
        <w:t>。</w:t>
      </w:r>
    </w:p>
    <w:p w14:paraId="16FB7022">
      <w:pPr>
        <w:spacing w:line="360" w:lineRule="auto"/>
        <w:jc w:val="center"/>
        <w:outlineLvl w:val="0"/>
        <w:rPr>
          <w:rFonts w:ascii="宋体" w:hAnsi="宋体" w:cs="宋体"/>
          <w:b/>
          <w:color w:val="auto"/>
          <w:sz w:val="24"/>
        </w:rPr>
      </w:pPr>
      <w:r>
        <w:rPr>
          <w:rFonts w:hint="eastAsia" w:ascii="宋体" w:hAnsi="宋体" w:cs="宋体"/>
          <w:color w:val="auto"/>
          <w:kern w:val="0"/>
        </w:rPr>
        <w:br w:type="page"/>
      </w:r>
      <w:bookmarkStart w:id="511" w:name="_Toc331685784"/>
      <w:r>
        <w:rPr>
          <w:rFonts w:hint="eastAsia" w:ascii="宋体" w:hAnsi="宋体" w:cs="宋体"/>
          <w:b/>
          <w:color w:val="auto"/>
          <w:sz w:val="24"/>
        </w:rPr>
        <w:t xml:space="preserve"> </w:t>
      </w:r>
      <w:bookmarkEnd w:id="511"/>
      <w:r>
        <w:rPr>
          <w:rFonts w:hint="eastAsia" w:ascii="宋体" w:hAnsi="宋体" w:cs="宋体"/>
          <w:b/>
          <w:color w:val="auto"/>
          <w:sz w:val="24"/>
        </w:rPr>
        <w:t>第三部分  合同专用条款</w:t>
      </w:r>
    </w:p>
    <w:p w14:paraId="61F102D0">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14:paraId="1C28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51" w:type="dxa"/>
            <w:tcBorders>
              <w:left w:val="single" w:color="auto" w:sz="4" w:space="0"/>
            </w:tcBorders>
            <w:vAlign w:val="center"/>
          </w:tcPr>
          <w:p w14:paraId="12BF46EC">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8275" w:type="dxa"/>
            <w:vAlign w:val="center"/>
          </w:tcPr>
          <w:p w14:paraId="3A9F0F18">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264B7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0DF9F5D">
            <w:pPr>
              <w:spacing w:line="360" w:lineRule="auto"/>
              <w:rPr>
                <w:rFonts w:ascii="宋体" w:hAnsi="宋体" w:cs="宋体"/>
                <w:color w:val="auto"/>
                <w:sz w:val="24"/>
              </w:rPr>
            </w:pPr>
            <w:r>
              <w:rPr>
                <w:rFonts w:hint="eastAsia" w:ascii="宋体" w:hAnsi="宋体" w:cs="宋体"/>
                <w:color w:val="auto"/>
                <w:sz w:val="24"/>
              </w:rPr>
              <w:t>1.4.4</w:t>
            </w:r>
          </w:p>
        </w:tc>
        <w:tc>
          <w:tcPr>
            <w:tcW w:w="8275" w:type="dxa"/>
            <w:vAlign w:val="center"/>
          </w:tcPr>
          <w:p w14:paraId="72F09376">
            <w:pPr>
              <w:spacing w:line="360" w:lineRule="auto"/>
              <w:rPr>
                <w:rFonts w:ascii="宋体" w:hAnsi="宋体" w:cs="宋体"/>
                <w:color w:val="auto"/>
                <w:sz w:val="24"/>
              </w:rPr>
            </w:pPr>
          </w:p>
        </w:tc>
      </w:tr>
      <w:tr w14:paraId="1EA68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9DA1C22">
            <w:pPr>
              <w:spacing w:line="360" w:lineRule="auto"/>
              <w:rPr>
                <w:rFonts w:ascii="宋体" w:hAnsi="宋体" w:cs="宋体"/>
                <w:color w:val="auto"/>
                <w:sz w:val="24"/>
              </w:rPr>
            </w:pPr>
            <w:r>
              <w:rPr>
                <w:rFonts w:hint="eastAsia" w:ascii="宋体" w:hAnsi="宋体" w:cs="宋体"/>
                <w:color w:val="auto"/>
                <w:sz w:val="24"/>
              </w:rPr>
              <w:t xml:space="preserve">1.5.1 </w:t>
            </w:r>
          </w:p>
        </w:tc>
        <w:tc>
          <w:tcPr>
            <w:tcW w:w="8275" w:type="dxa"/>
            <w:vAlign w:val="center"/>
          </w:tcPr>
          <w:p w14:paraId="66681EA8">
            <w:pPr>
              <w:spacing w:line="360" w:lineRule="auto"/>
              <w:rPr>
                <w:rFonts w:ascii="宋体" w:hAnsi="宋体" w:cs="宋体"/>
                <w:color w:val="auto"/>
                <w:sz w:val="24"/>
              </w:rPr>
            </w:pPr>
          </w:p>
        </w:tc>
      </w:tr>
      <w:tr w14:paraId="49B2F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B22ECBC">
            <w:pPr>
              <w:spacing w:line="360" w:lineRule="auto"/>
              <w:rPr>
                <w:rFonts w:ascii="宋体" w:hAnsi="宋体" w:cs="宋体"/>
                <w:color w:val="auto"/>
                <w:sz w:val="24"/>
              </w:rPr>
            </w:pPr>
            <w:r>
              <w:rPr>
                <w:rFonts w:hint="eastAsia" w:ascii="宋体" w:hAnsi="宋体" w:cs="宋体"/>
                <w:color w:val="auto"/>
                <w:sz w:val="24"/>
              </w:rPr>
              <w:t>1.5.2</w:t>
            </w:r>
          </w:p>
        </w:tc>
        <w:tc>
          <w:tcPr>
            <w:tcW w:w="8275" w:type="dxa"/>
            <w:vAlign w:val="center"/>
          </w:tcPr>
          <w:p w14:paraId="3049CA3E">
            <w:pPr>
              <w:spacing w:line="360" w:lineRule="auto"/>
              <w:rPr>
                <w:rFonts w:ascii="宋体" w:hAnsi="宋体" w:cs="宋体"/>
                <w:color w:val="auto"/>
                <w:sz w:val="24"/>
              </w:rPr>
            </w:pPr>
          </w:p>
        </w:tc>
      </w:tr>
      <w:tr w14:paraId="22838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6624BA4">
            <w:pPr>
              <w:spacing w:line="360" w:lineRule="auto"/>
              <w:rPr>
                <w:rFonts w:ascii="宋体" w:hAnsi="宋体" w:cs="宋体"/>
                <w:color w:val="auto"/>
                <w:sz w:val="24"/>
              </w:rPr>
            </w:pPr>
            <w:r>
              <w:rPr>
                <w:rFonts w:hint="eastAsia" w:ascii="宋体" w:hAnsi="宋体" w:cs="宋体"/>
                <w:color w:val="auto"/>
                <w:sz w:val="24"/>
              </w:rPr>
              <w:t xml:space="preserve">1.5.3 </w:t>
            </w:r>
          </w:p>
        </w:tc>
        <w:tc>
          <w:tcPr>
            <w:tcW w:w="8275" w:type="dxa"/>
            <w:vAlign w:val="center"/>
          </w:tcPr>
          <w:p w14:paraId="3DE13CA0">
            <w:pPr>
              <w:spacing w:line="360" w:lineRule="auto"/>
              <w:rPr>
                <w:rFonts w:ascii="宋体" w:hAnsi="宋体" w:cs="宋体"/>
                <w:color w:val="auto"/>
                <w:sz w:val="24"/>
              </w:rPr>
            </w:pPr>
          </w:p>
        </w:tc>
      </w:tr>
      <w:tr w14:paraId="593EDD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6EA6291">
            <w:pPr>
              <w:spacing w:line="360" w:lineRule="auto"/>
              <w:rPr>
                <w:rFonts w:ascii="宋体" w:hAnsi="宋体" w:cs="宋体"/>
                <w:color w:val="auto"/>
                <w:sz w:val="24"/>
              </w:rPr>
            </w:pPr>
            <w:r>
              <w:rPr>
                <w:rFonts w:hint="eastAsia" w:ascii="宋体" w:hAnsi="宋体" w:cs="宋体"/>
                <w:color w:val="auto"/>
                <w:sz w:val="24"/>
              </w:rPr>
              <w:t>1.6.7</w:t>
            </w:r>
          </w:p>
        </w:tc>
        <w:tc>
          <w:tcPr>
            <w:tcW w:w="8275" w:type="dxa"/>
            <w:vAlign w:val="center"/>
          </w:tcPr>
          <w:p w14:paraId="329D6F4B">
            <w:pPr>
              <w:spacing w:line="360" w:lineRule="auto"/>
              <w:rPr>
                <w:rFonts w:ascii="宋体" w:hAnsi="宋体" w:cs="宋体"/>
                <w:color w:val="auto"/>
                <w:sz w:val="24"/>
              </w:rPr>
            </w:pPr>
          </w:p>
        </w:tc>
      </w:tr>
      <w:tr w14:paraId="25AE18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6623C142">
            <w:pPr>
              <w:spacing w:line="360" w:lineRule="auto"/>
              <w:rPr>
                <w:rFonts w:ascii="宋体" w:hAnsi="宋体" w:cs="宋体"/>
                <w:color w:val="auto"/>
                <w:sz w:val="24"/>
              </w:rPr>
            </w:pPr>
            <w:r>
              <w:rPr>
                <w:rFonts w:hint="eastAsia" w:ascii="宋体" w:hAnsi="宋体" w:cs="宋体"/>
                <w:color w:val="auto"/>
                <w:sz w:val="24"/>
              </w:rPr>
              <w:t>1.7</w:t>
            </w:r>
          </w:p>
        </w:tc>
        <w:tc>
          <w:tcPr>
            <w:tcW w:w="8275" w:type="dxa"/>
            <w:vAlign w:val="center"/>
          </w:tcPr>
          <w:p w14:paraId="07B232E7">
            <w:pPr>
              <w:spacing w:line="360" w:lineRule="auto"/>
              <w:rPr>
                <w:rFonts w:ascii="宋体" w:hAnsi="宋体" w:cs="宋体"/>
                <w:color w:val="auto"/>
                <w:sz w:val="24"/>
              </w:rPr>
            </w:pPr>
          </w:p>
        </w:tc>
      </w:tr>
      <w:tr w14:paraId="03E7E1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432FD9A2">
            <w:pPr>
              <w:spacing w:line="360" w:lineRule="auto"/>
              <w:rPr>
                <w:rFonts w:ascii="宋体" w:hAnsi="宋体" w:cs="宋体"/>
                <w:color w:val="auto"/>
                <w:sz w:val="24"/>
              </w:rPr>
            </w:pPr>
            <w:r>
              <w:rPr>
                <w:rFonts w:hint="eastAsia" w:ascii="宋体" w:hAnsi="宋体" w:cs="宋体"/>
                <w:color w:val="auto"/>
                <w:sz w:val="24"/>
              </w:rPr>
              <w:t>1.7.1</w:t>
            </w:r>
          </w:p>
        </w:tc>
        <w:tc>
          <w:tcPr>
            <w:tcW w:w="8275" w:type="dxa"/>
            <w:vAlign w:val="center"/>
          </w:tcPr>
          <w:p w14:paraId="6AE92B98">
            <w:pPr>
              <w:spacing w:line="360" w:lineRule="auto"/>
              <w:rPr>
                <w:rFonts w:ascii="宋体" w:hAnsi="宋体" w:cs="宋体"/>
                <w:color w:val="auto"/>
                <w:sz w:val="24"/>
              </w:rPr>
            </w:pPr>
          </w:p>
        </w:tc>
      </w:tr>
      <w:tr w14:paraId="3C8748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23E56058">
            <w:pPr>
              <w:spacing w:line="360" w:lineRule="auto"/>
              <w:rPr>
                <w:rFonts w:ascii="宋体" w:hAnsi="宋体" w:cs="宋体"/>
                <w:color w:val="auto"/>
                <w:sz w:val="24"/>
              </w:rPr>
            </w:pPr>
            <w:r>
              <w:rPr>
                <w:rFonts w:hint="eastAsia" w:ascii="宋体" w:hAnsi="宋体" w:cs="宋体"/>
                <w:color w:val="auto"/>
                <w:sz w:val="24"/>
              </w:rPr>
              <w:t>1.7.2</w:t>
            </w:r>
          </w:p>
        </w:tc>
        <w:tc>
          <w:tcPr>
            <w:tcW w:w="8275" w:type="dxa"/>
            <w:vAlign w:val="center"/>
          </w:tcPr>
          <w:p w14:paraId="1DD5E2AA">
            <w:pPr>
              <w:spacing w:line="360" w:lineRule="auto"/>
              <w:rPr>
                <w:rFonts w:ascii="宋体" w:hAnsi="宋体" w:cs="宋体"/>
                <w:color w:val="auto"/>
                <w:sz w:val="24"/>
              </w:rPr>
            </w:pPr>
          </w:p>
        </w:tc>
      </w:tr>
      <w:tr w14:paraId="7B403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343BBADA">
            <w:pPr>
              <w:spacing w:line="360" w:lineRule="auto"/>
              <w:rPr>
                <w:rFonts w:ascii="宋体" w:hAnsi="宋体" w:cs="宋体"/>
                <w:color w:val="auto"/>
                <w:sz w:val="24"/>
              </w:rPr>
            </w:pPr>
            <w:r>
              <w:rPr>
                <w:rFonts w:hint="eastAsia" w:ascii="宋体" w:hAnsi="宋体" w:cs="宋体"/>
                <w:color w:val="auto"/>
                <w:sz w:val="24"/>
              </w:rPr>
              <w:t>2.3.2</w:t>
            </w:r>
          </w:p>
        </w:tc>
        <w:tc>
          <w:tcPr>
            <w:tcW w:w="8275" w:type="dxa"/>
            <w:vAlign w:val="center"/>
          </w:tcPr>
          <w:p w14:paraId="450274F9">
            <w:pPr>
              <w:spacing w:line="360" w:lineRule="auto"/>
              <w:ind w:left="-420" w:leftChars="-200" w:right="-420" w:rightChars="-200" w:firstLine="480" w:firstLineChars="200"/>
              <w:rPr>
                <w:rFonts w:ascii="宋体" w:hAnsi="宋体" w:cs="宋体"/>
                <w:color w:val="auto"/>
                <w:sz w:val="24"/>
              </w:rPr>
            </w:pPr>
          </w:p>
        </w:tc>
      </w:tr>
      <w:tr w14:paraId="7724D6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CA16296">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5</w:t>
            </w:r>
          </w:p>
        </w:tc>
        <w:tc>
          <w:tcPr>
            <w:tcW w:w="8275" w:type="dxa"/>
            <w:vAlign w:val="center"/>
          </w:tcPr>
          <w:p w14:paraId="026BDFB7">
            <w:pPr>
              <w:spacing w:line="360" w:lineRule="auto"/>
              <w:ind w:left="-420" w:leftChars="-200" w:right="-420" w:rightChars="-200" w:firstLine="480" w:firstLineChars="200"/>
              <w:rPr>
                <w:rFonts w:ascii="宋体" w:hAnsi="宋体" w:cs="宋体"/>
                <w:color w:val="auto"/>
                <w:sz w:val="24"/>
              </w:rPr>
            </w:pPr>
          </w:p>
        </w:tc>
      </w:tr>
      <w:tr w14:paraId="66807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5A732383">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w:t>
            </w:r>
            <w:r>
              <w:rPr>
                <w:rFonts w:hint="eastAsia" w:ascii="宋体" w:hAnsi="宋体" w:cs="宋体"/>
                <w:color w:val="auto"/>
                <w:sz w:val="24"/>
              </w:rPr>
              <w:t>.</w:t>
            </w:r>
            <w:r>
              <w:rPr>
                <w:rFonts w:ascii="宋体" w:hAnsi="宋体" w:cs="宋体"/>
                <w:color w:val="auto"/>
                <w:sz w:val="24"/>
              </w:rPr>
              <w:t>3</w:t>
            </w:r>
          </w:p>
        </w:tc>
        <w:tc>
          <w:tcPr>
            <w:tcW w:w="8275" w:type="dxa"/>
            <w:vAlign w:val="center"/>
          </w:tcPr>
          <w:p w14:paraId="57FEA042">
            <w:pPr>
              <w:spacing w:line="360" w:lineRule="auto"/>
              <w:rPr>
                <w:rFonts w:ascii="宋体" w:hAnsi="宋体" w:cs="宋体"/>
                <w:color w:val="auto"/>
                <w:sz w:val="24"/>
              </w:rPr>
            </w:pPr>
          </w:p>
        </w:tc>
      </w:tr>
      <w:tr w14:paraId="547E3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top"/>
          </w:tcPr>
          <w:p w14:paraId="24CF387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11.4</w:t>
            </w:r>
            <w:r>
              <w:rPr>
                <w:rFonts w:hint="eastAsia" w:ascii="宋体" w:hAnsi="宋体" w:cs="宋体"/>
                <w:color w:val="auto"/>
                <w:sz w:val="24"/>
              </w:rPr>
              <w:t xml:space="preserve"> </w:t>
            </w:r>
          </w:p>
        </w:tc>
        <w:tc>
          <w:tcPr>
            <w:tcW w:w="8275" w:type="dxa"/>
            <w:vAlign w:val="top"/>
          </w:tcPr>
          <w:p w14:paraId="000D63D6">
            <w:pPr>
              <w:spacing w:line="360" w:lineRule="auto"/>
              <w:rPr>
                <w:rFonts w:ascii="宋体" w:hAnsi="宋体" w:cs="宋体"/>
                <w:color w:val="auto"/>
                <w:sz w:val="24"/>
              </w:rPr>
            </w:pPr>
          </w:p>
        </w:tc>
      </w:tr>
      <w:tr w14:paraId="32C6A7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E61FB11">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1</w:t>
            </w:r>
          </w:p>
        </w:tc>
        <w:tc>
          <w:tcPr>
            <w:tcW w:w="8275" w:type="dxa"/>
            <w:vAlign w:val="center"/>
          </w:tcPr>
          <w:p w14:paraId="2B7C0C8D">
            <w:pPr>
              <w:spacing w:line="360" w:lineRule="auto"/>
              <w:rPr>
                <w:rFonts w:ascii="宋体" w:hAnsi="宋体" w:cs="宋体"/>
                <w:color w:val="auto"/>
                <w:sz w:val="24"/>
              </w:rPr>
            </w:pPr>
          </w:p>
        </w:tc>
      </w:tr>
      <w:tr w14:paraId="58CD33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0E964945">
            <w:pPr>
              <w:spacing w:line="360" w:lineRule="auto"/>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15</w:t>
            </w:r>
            <w:r>
              <w:rPr>
                <w:rFonts w:hint="eastAsia" w:ascii="宋体" w:hAnsi="宋体" w:cs="宋体"/>
                <w:color w:val="auto"/>
                <w:sz w:val="24"/>
              </w:rPr>
              <w:t>.</w:t>
            </w:r>
            <w:r>
              <w:rPr>
                <w:rFonts w:ascii="宋体" w:hAnsi="宋体" w:cs="宋体"/>
                <w:color w:val="auto"/>
                <w:sz w:val="24"/>
              </w:rPr>
              <w:t>3</w:t>
            </w:r>
          </w:p>
        </w:tc>
        <w:tc>
          <w:tcPr>
            <w:tcW w:w="8275" w:type="dxa"/>
            <w:vAlign w:val="center"/>
          </w:tcPr>
          <w:p w14:paraId="566778AA">
            <w:pPr>
              <w:spacing w:line="360" w:lineRule="auto"/>
              <w:rPr>
                <w:rFonts w:ascii="宋体" w:hAnsi="宋体" w:cs="宋体"/>
                <w:color w:val="auto"/>
                <w:sz w:val="24"/>
              </w:rPr>
            </w:pPr>
          </w:p>
        </w:tc>
      </w:tr>
      <w:tr w14:paraId="3D6E0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51" w:type="dxa"/>
            <w:tcBorders>
              <w:left w:val="single" w:color="auto" w:sz="4" w:space="0"/>
            </w:tcBorders>
            <w:vAlign w:val="center"/>
          </w:tcPr>
          <w:p w14:paraId="1257ED5E">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.1</w:t>
            </w:r>
          </w:p>
        </w:tc>
        <w:tc>
          <w:tcPr>
            <w:tcW w:w="8275" w:type="dxa"/>
            <w:vAlign w:val="center"/>
          </w:tcPr>
          <w:p w14:paraId="72ADCC7D">
            <w:pPr>
              <w:spacing w:line="360" w:lineRule="auto"/>
              <w:rPr>
                <w:rFonts w:ascii="宋体" w:hAnsi="宋体" w:cs="宋体"/>
                <w:color w:val="auto"/>
                <w:sz w:val="24"/>
              </w:rPr>
            </w:pPr>
          </w:p>
        </w:tc>
      </w:tr>
      <w:tr w14:paraId="3065C5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center"/>
          </w:tcPr>
          <w:p w14:paraId="0D0AA4F1">
            <w:pPr>
              <w:spacing w:line="360" w:lineRule="auto"/>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8</w:t>
            </w:r>
            <w:r>
              <w:rPr>
                <w:rFonts w:hint="eastAsia" w:ascii="宋体" w:hAnsi="宋体" w:cs="宋体"/>
                <w:color w:val="auto"/>
                <w:sz w:val="24"/>
              </w:rPr>
              <w:t>.</w:t>
            </w:r>
            <w:r>
              <w:rPr>
                <w:rFonts w:ascii="宋体" w:hAnsi="宋体" w:cs="宋体"/>
                <w:color w:val="auto"/>
                <w:sz w:val="24"/>
              </w:rPr>
              <w:t>2</w:t>
            </w:r>
          </w:p>
        </w:tc>
        <w:tc>
          <w:tcPr>
            <w:tcW w:w="8275" w:type="dxa"/>
            <w:vAlign w:val="center"/>
          </w:tcPr>
          <w:p w14:paraId="0FD6CB53">
            <w:pPr>
              <w:spacing w:line="360" w:lineRule="auto"/>
              <w:rPr>
                <w:rFonts w:ascii="宋体" w:hAnsi="宋体" w:cs="宋体"/>
                <w:color w:val="auto"/>
                <w:sz w:val="24"/>
              </w:rPr>
            </w:pPr>
          </w:p>
        </w:tc>
      </w:tr>
      <w:tr w14:paraId="60899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51" w:type="dxa"/>
            <w:tcBorders>
              <w:left w:val="single" w:color="auto" w:sz="4" w:space="0"/>
            </w:tcBorders>
            <w:vAlign w:val="top"/>
          </w:tcPr>
          <w:p w14:paraId="6447A21B">
            <w:pPr>
              <w:spacing w:line="360" w:lineRule="auto"/>
              <w:rPr>
                <w:rFonts w:ascii="宋体" w:hAnsi="宋体" w:cs="宋体"/>
                <w:color w:val="auto"/>
                <w:sz w:val="24"/>
              </w:rPr>
            </w:pPr>
            <w:r>
              <w:rPr>
                <w:rFonts w:hint="eastAsia" w:ascii="宋体" w:hAnsi="宋体" w:cs="宋体"/>
                <w:color w:val="auto"/>
                <w:sz w:val="24"/>
              </w:rPr>
              <w:t>2.20</w:t>
            </w:r>
          </w:p>
        </w:tc>
        <w:tc>
          <w:tcPr>
            <w:tcW w:w="8275" w:type="dxa"/>
            <w:vAlign w:val="top"/>
          </w:tcPr>
          <w:p w14:paraId="41CA495B">
            <w:pPr>
              <w:spacing w:line="360" w:lineRule="auto"/>
              <w:rPr>
                <w:rFonts w:ascii="宋体" w:hAnsi="宋体" w:cs="宋体"/>
                <w:color w:val="auto"/>
                <w:sz w:val="24"/>
              </w:rPr>
            </w:pPr>
          </w:p>
        </w:tc>
      </w:tr>
    </w:tbl>
    <w:p w14:paraId="4B7953C4">
      <w:pPr>
        <w:spacing w:line="360" w:lineRule="auto"/>
        <w:ind w:left="-420" w:leftChars="-200" w:right="-420" w:rightChars="-200" w:firstLine="480" w:firstLineChars="200"/>
        <w:rPr>
          <w:rFonts w:ascii="宋体" w:hAnsi="宋体" w:cs="宋体"/>
          <w:color w:val="auto"/>
          <w:sz w:val="24"/>
        </w:rPr>
      </w:pPr>
    </w:p>
    <w:p w14:paraId="70D9037E">
      <w:pPr>
        <w:spacing w:line="360" w:lineRule="auto"/>
        <w:ind w:left="-420" w:leftChars="-200" w:right="-420" w:rightChars="-200"/>
        <w:rPr>
          <w:rFonts w:ascii="宋体" w:hAnsi="宋体" w:cs="宋体"/>
          <w:color w:val="auto"/>
          <w:sz w:val="24"/>
        </w:rPr>
      </w:pPr>
    </w:p>
    <w:p w14:paraId="50ACA63B">
      <w:pPr>
        <w:spacing w:line="240" w:lineRule="auto"/>
        <w:ind w:left="0" w:leftChars="0" w:right="0" w:rightChars="0" w:firstLine="0" w:firstLineChars="0"/>
        <w:jc w:val="left"/>
        <w:outlineLvl w:val="9"/>
      </w:pPr>
    </w:p>
    <w:p w14:paraId="24260E13">
      <w:pPr>
        <w:spacing w:line="240" w:lineRule="auto"/>
        <w:ind w:left="0" w:leftChars="0" w:right="0" w:rightChars="0" w:firstLine="0" w:firstLineChars="0"/>
        <w:jc w:val="left"/>
        <w:outlineLvl w:val="9"/>
      </w:pPr>
    </w:p>
    <w:p w14:paraId="2290E331">
      <w:pPr>
        <w:widowControl/>
        <w:adjustRightInd/>
        <w:jc w:val="left"/>
        <w:rPr>
          <w:rFonts w:ascii="宋体" w:hAnsi="宋体" w:cs="宋体"/>
          <w:b/>
          <w:color w:val="auto"/>
          <w:sz w:val="36"/>
          <w:szCs w:val="20"/>
        </w:rPr>
      </w:pPr>
      <w:r>
        <w:rPr>
          <w:rFonts w:ascii="宋体" w:hAnsi="宋体" w:cs="宋体"/>
          <w:b/>
          <w:color w:val="auto"/>
          <w:sz w:val="36"/>
          <w:szCs w:val="20"/>
        </w:rPr>
        <w:br w:type="page"/>
      </w:r>
    </w:p>
    <w:p w14:paraId="2095B8BE">
      <w:pPr>
        <w:spacing w:line="360" w:lineRule="auto"/>
        <w:jc w:val="center"/>
        <w:outlineLvl w:val="0"/>
        <w:rPr>
          <w:rFonts w:ascii="宋体" w:hAnsi="宋体" w:cs="宋体"/>
          <w:b/>
          <w:color w:val="auto"/>
          <w:sz w:val="36"/>
          <w:szCs w:val="20"/>
        </w:rPr>
      </w:pPr>
      <w:r>
        <w:rPr>
          <w:rFonts w:hint="eastAsia" w:ascii="宋体" w:hAnsi="宋体" w:cs="宋体"/>
          <w:b/>
          <w:color w:val="auto"/>
          <w:sz w:val="36"/>
          <w:szCs w:val="20"/>
        </w:rPr>
        <w:t>第六部分</w:t>
      </w:r>
      <w:bookmarkEnd w:id="398"/>
      <w:r>
        <w:rPr>
          <w:rFonts w:hint="eastAsia" w:ascii="宋体" w:hAnsi="宋体" w:cs="宋体"/>
          <w:b/>
          <w:color w:val="auto"/>
          <w:sz w:val="36"/>
          <w:szCs w:val="20"/>
        </w:rPr>
        <w:t xml:space="preserve"> </w:t>
      </w:r>
      <w:bookmarkEnd w:id="399"/>
      <w:r>
        <w:rPr>
          <w:rFonts w:hint="eastAsia" w:ascii="宋体" w:hAnsi="宋体" w:cs="宋体"/>
          <w:b/>
          <w:color w:val="auto"/>
          <w:sz w:val="36"/>
          <w:szCs w:val="20"/>
        </w:rPr>
        <w:t>应提交的有关格式范例</w:t>
      </w:r>
    </w:p>
    <w:p w14:paraId="595CE57D">
      <w:pPr>
        <w:spacing w:line="240" w:lineRule="auto"/>
        <w:jc w:val="left"/>
        <w:outlineLvl w:val="9"/>
      </w:pPr>
    </w:p>
    <w:p w14:paraId="25E72287">
      <w:pPr>
        <w:spacing w:line="240" w:lineRule="auto"/>
        <w:jc w:val="center"/>
        <w:rPr>
          <w:rFonts w:hint="eastAsia"/>
          <w:sz w:val="36"/>
          <w:szCs w:val="36"/>
          <w:highlight w:val="none"/>
        </w:rPr>
      </w:pPr>
    </w:p>
    <w:p w14:paraId="6ADAA86A">
      <w:pPr>
        <w:spacing w:line="240" w:lineRule="auto"/>
        <w:jc w:val="center"/>
        <w:rPr>
          <w:rFonts w:hint="eastAsia"/>
          <w:sz w:val="36"/>
          <w:szCs w:val="36"/>
          <w:highlight w:val="none"/>
        </w:rPr>
      </w:pPr>
    </w:p>
    <w:p w14:paraId="01CE6674">
      <w:pPr>
        <w:spacing w:line="240" w:lineRule="auto"/>
        <w:jc w:val="center"/>
        <w:rPr>
          <w:sz w:val="36"/>
          <w:szCs w:val="36"/>
          <w:highlight w:val="none"/>
        </w:rPr>
      </w:pPr>
      <w:r>
        <w:rPr>
          <w:rFonts w:hint="eastAsia"/>
          <w:sz w:val="36"/>
          <w:szCs w:val="36"/>
          <w:highlight w:val="none"/>
        </w:rPr>
        <w:t>电子备份投标文件的外包装封面格式</w:t>
      </w:r>
    </w:p>
    <w:p w14:paraId="0E2C6F7C">
      <w:pPr>
        <w:spacing w:line="240" w:lineRule="auto"/>
        <w:jc w:val="both"/>
        <w:rPr>
          <w:sz w:val="36"/>
          <w:szCs w:val="36"/>
          <w:highlight w:val="none"/>
        </w:rPr>
      </w:pPr>
    </w:p>
    <w:p w14:paraId="7F793DEE">
      <w:pPr>
        <w:spacing w:line="240" w:lineRule="auto"/>
        <w:jc w:val="center"/>
        <w:rPr>
          <w:sz w:val="36"/>
          <w:szCs w:val="36"/>
          <w:highlight w:val="none"/>
        </w:rPr>
      </w:pPr>
      <w:bookmarkStart w:id="512" w:name="_Toc13184"/>
      <w:r>
        <w:rPr>
          <w:rFonts w:hint="eastAsia"/>
          <w:sz w:val="36"/>
          <w:szCs w:val="36"/>
          <w:highlight w:val="none"/>
        </w:rPr>
        <w:t>电子备份投标文件</w:t>
      </w:r>
      <w:bookmarkEnd w:id="512"/>
    </w:p>
    <w:p w14:paraId="54ACC179">
      <w:pPr>
        <w:spacing w:line="240" w:lineRule="auto"/>
        <w:jc w:val="center"/>
        <w:rPr>
          <w:sz w:val="36"/>
          <w:szCs w:val="36"/>
          <w:highlight w:val="none"/>
        </w:rPr>
      </w:pPr>
    </w:p>
    <w:p w14:paraId="2B7AC573">
      <w:pPr>
        <w:spacing w:line="240" w:lineRule="auto"/>
        <w:jc w:val="center"/>
        <w:rPr>
          <w:sz w:val="36"/>
          <w:szCs w:val="36"/>
          <w:highlight w:val="none"/>
        </w:rPr>
      </w:pPr>
      <w:bookmarkStart w:id="513" w:name="_Toc18701"/>
      <w:r>
        <w:rPr>
          <w:rFonts w:hint="eastAsia"/>
          <w:sz w:val="36"/>
          <w:szCs w:val="36"/>
          <w:highlight w:val="none"/>
        </w:rPr>
        <w:t>项目名称：</w:t>
      </w:r>
      <w:bookmarkEnd w:id="513"/>
    </w:p>
    <w:p w14:paraId="40230584">
      <w:pPr>
        <w:spacing w:line="240" w:lineRule="auto"/>
        <w:jc w:val="center"/>
        <w:rPr>
          <w:sz w:val="36"/>
          <w:szCs w:val="36"/>
          <w:highlight w:val="none"/>
        </w:rPr>
      </w:pPr>
    </w:p>
    <w:p w14:paraId="62E2F06B">
      <w:pPr>
        <w:spacing w:line="240" w:lineRule="auto"/>
        <w:jc w:val="center"/>
        <w:rPr>
          <w:sz w:val="36"/>
          <w:szCs w:val="36"/>
          <w:highlight w:val="none"/>
        </w:rPr>
      </w:pPr>
      <w:bookmarkStart w:id="514" w:name="_Toc20693"/>
      <w:r>
        <w:rPr>
          <w:rFonts w:hint="eastAsia"/>
          <w:sz w:val="36"/>
          <w:szCs w:val="36"/>
          <w:highlight w:val="none"/>
        </w:rPr>
        <w:t>项目编号：</w:t>
      </w:r>
      <w:bookmarkEnd w:id="514"/>
    </w:p>
    <w:p w14:paraId="5892A53B">
      <w:pPr>
        <w:spacing w:line="240" w:lineRule="auto"/>
        <w:jc w:val="both"/>
        <w:rPr>
          <w:sz w:val="36"/>
          <w:szCs w:val="36"/>
          <w:highlight w:val="none"/>
        </w:rPr>
      </w:pPr>
    </w:p>
    <w:p w14:paraId="60AE5921">
      <w:pPr>
        <w:spacing w:line="240" w:lineRule="auto"/>
        <w:jc w:val="center"/>
        <w:rPr>
          <w:sz w:val="36"/>
          <w:szCs w:val="36"/>
          <w:highlight w:val="none"/>
        </w:rPr>
      </w:pPr>
    </w:p>
    <w:p w14:paraId="2BFFEAB0">
      <w:pPr>
        <w:spacing w:line="240" w:lineRule="auto"/>
        <w:jc w:val="center"/>
        <w:rPr>
          <w:sz w:val="36"/>
          <w:szCs w:val="36"/>
          <w:highlight w:val="none"/>
        </w:rPr>
      </w:pPr>
      <w:bookmarkStart w:id="515" w:name="_Toc27616"/>
      <w:r>
        <w:rPr>
          <w:rFonts w:hint="eastAsia"/>
          <w:sz w:val="36"/>
          <w:szCs w:val="36"/>
          <w:highlight w:val="none"/>
        </w:rPr>
        <w:t>投标人名称：（盖章）</w:t>
      </w:r>
      <w:bookmarkEnd w:id="515"/>
    </w:p>
    <w:p w14:paraId="332E6188">
      <w:pPr>
        <w:spacing w:line="240" w:lineRule="auto"/>
        <w:jc w:val="center"/>
        <w:rPr>
          <w:sz w:val="36"/>
          <w:szCs w:val="36"/>
          <w:highlight w:val="none"/>
        </w:rPr>
      </w:pPr>
    </w:p>
    <w:p w14:paraId="3BF643CF">
      <w:pPr>
        <w:spacing w:line="240" w:lineRule="auto"/>
        <w:jc w:val="center"/>
        <w:rPr>
          <w:sz w:val="36"/>
          <w:szCs w:val="36"/>
          <w:highlight w:val="none"/>
        </w:rPr>
      </w:pPr>
      <w:bookmarkStart w:id="516" w:name="_Toc8328"/>
      <w:r>
        <w:rPr>
          <w:rFonts w:hint="eastAsia"/>
          <w:sz w:val="36"/>
          <w:szCs w:val="36"/>
          <w:highlight w:val="none"/>
        </w:rPr>
        <w:t>投标人地址：</w:t>
      </w:r>
      <w:bookmarkEnd w:id="516"/>
    </w:p>
    <w:p w14:paraId="0F46DE6B">
      <w:pPr>
        <w:spacing w:line="240" w:lineRule="auto"/>
        <w:jc w:val="center"/>
        <w:rPr>
          <w:sz w:val="36"/>
          <w:szCs w:val="36"/>
          <w:highlight w:val="none"/>
        </w:rPr>
      </w:pPr>
    </w:p>
    <w:p w14:paraId="26AA2C8F">
      <w:pPr>
        <w:spacing w:line="240" w:lineRule="auto"/>
        <w:jc w:val="center"/>
        <w:rPr>
          <w:sz w:val="36"/>
          <w:szCs w:val="36"/>
          <w:highlight w:val="none"/>
        </w:rPr>
      </w:pPr>
      <w:bookmarkStart w:id="517" w:name="_Toc23143"/>
      <w:r>
        <w:rPr>
          <w:rFonts w:hint="eastAsia"/>
          <w:sz w:val="36"/>
          <w:szCs w:val="36"/>
          <w:highlight w:val="none"/>
        </w:rPr>
        <w:t>在</w:t>
      </w:r>
      <w:r>
        <w:rPr>
          <w:rFonts w:hint="eastAsia"/>
          <w:sz w:val="36"/>
          <w:szCs w:val="36"/>
          <w:highlight w:val="none"/>
          <w:lang w:val="en-US" w:eastAsia="zh-CN"/>
        </w:rPr>
        <w:t xml:space="preserve">   </w:t>
      </w:r>
      <w:r>
        <w:rPr>
          <w:rFonts w:hint="eastAsia"/>
          <w:sz w:val="36"/>
          <w:szCs w:val="36"/>
          <w:highlight w:val="none"/>
        </w:rPr>
        <w:tab/>
      </w:r>
      <w:r>
        <w:rPr>
          <w:rFonts w:hint="eastAsia"/>
          <w:sz w:val="36"/>
          <w:szCs w:val="36"/>
          <w:highlight w:val="none"/>
        </w:rPr>
        <w:t xml:space="preserve">年 </w:t>
      </w:r>
      <w:r>
        <w:rPr>
          <w:rFonts w:hint="eastAsia"/>
          <w:sz w:val="36"/>
          <w:szCs w:val="36"/>
          <w:highlight w:val="none"/>
        </w:rPr>
        <w:tab/>
      </w:r>
      <w:r>
        <w:rPr>
          <w:rFonts w:hint="eastAsia"/>
          <w:sz w:val="36"/>
          <w:szCs w:val="36"/>
          <w:highlight w:val="none"/>
        </w:rPr>
        <w:t>月</w:t>
      </w:r>
      <w:r>
        <w:rPr>
          <w:rFonts w:hint="eastAsia"/>
          <w:sz w:val="36"/>
          <w:szCs w:val="36"/>
          <w:highlight w:val="none"/>
        </w:rPr>
        <w:tab/>
      </w:r>
      <w:r>
        <w:rPr>
          <w:rFonts w:hint="eastAsia"/>
          <w:sz w:val="36"/>
          <w:szCs w:val="36"/>
          <w:highlight w:val="none"/>
        </w:rPr>
        <w:t xml:space="preserve"> 日</w:t>
      </w:r>
      <w:r>
        <w:rPr>
          <w:rFonts w:hint="eastAsia"/>
          <w:sz w:val="36"/>
          <w:szCs w:val="36"/>
          <w:highlight w:val="none"/>
        </w:rPr>
        <w:tab/>
      </w:r>
      <w:r>
        <w:rPr>
          <w:rFonts w:hint="eastAsia"/>
          <w:sz w:val="36"/>
          <w:szCs w:val="36"/>
          <w:highlight w:val="none"/>
        </w:rPr>
        <w:t xml:space="preserve"> 时</w:t>
      </w:r>
      <w:r>
        <w:rPr>
          <w:rFonts w:hint="eastAsia"/>
          <w:sz w:val="36"/>
          <w:szCs w:val="36"/>
          <w:highlight w:val="none"/>
        </w:rPr>
        <w:tab/>
      </w:r>
      <w:r>
        <w:rPr>
          <w:rFonts w:hint="eastAsia"/>
          <w:sz w:val="36"/>
          <w:szCs w:val="36"/>
          <w:highlight w:val="none"/>
        </w:rPr>
        <w:t xml:space="preserve"> 分之前不得启封。</w:t>
      </w:r>
      <w:bookmarkEnd w:id="517"/>
    </w:p>
    <w:p w14:paraId="38002BC8">
      <w:pPr>
        <w:spacing w:line="240" w:lineRule="auto"/>
        <w:jc w:val="center"/>
        <w:rPr>
          <w:sz w:val="36"/>
          <w:szCs w:val="36"/>
          <w:highlight w:val="none"/>
        </w:rPr>
      </w:pPr>
    </w:p>
    <w:p w14:paraId="77463CDD">
      <w:pPr>
        <w:spacing w:line="240" w:lineRule="auto"/>
        <w:jc w:val="center"/>
        <w:rPr>
          <w:rFonts w:ascii="仿宋" w:hAnsi="仿宋" w:eastAsia="仿宋" w:cs="仿宋"/>
          <w:b/>
          <w:bCs/>
          <w:color w:val="auto"/>
          <w:szCs w:val="48"/>
          <w:highlight w:val="none"/>
        </w:rPr>
      </w:pPr>
      <w:bookmarkStart w:id="518" w:name="_Toc10680"/>
      <w:r>
        <w:rPr>
          <w:rFonts w:hint="eastAsia"/>
          <w:sz w:val="36"/>
          <w:szCs w:val="36"/>
          <w:highlight w:val="none"/>
        </w:rPr>
        <w:t>年</w:t>
      </w:r>
      <w:r>
        <w:rPr>
          <w:rFonts w:hint="eastAsia"/>
          <w:sz w:val="36"/>
          <w:szCs w:val="36"/>
          <w:highlight w:val="none"/>
        </w:rPr>
        <w:tab/>
      </w:r>
      <w:r>
        <w:rPr>
          <w:rFonts w:hint="eastAsia"/>
          <w:sz w:val="36"/>
          <w:szCs w:val="36"/>
          <w:highlight w:val="none"/>
        </w:rPr>
        <w:t xml:space="preserve">  月   </w:t>
      </w:r>
      <w:r>
        <w:rPr>
          <w:rFonts w:hint="eastAsia"/>
          <w:sz w:val="36"/>
          <w:szCs w:val="36"/>
          <w:highlight w:val="none"/>
        </w:rPr>
        <w:tab/>
      </w:r>
      <w:r>
        <w:rPr>
          <w:rFonts w:hint="eastAsia"/>
          <w:sz w:val="36"/>
          <w:szCs w:val="36"/>
          <w:highlight w:val="none"/>
        </w:rPr>
        <w:t>日</w:t>
      </w:r>
      <w:bookmarkEnd w:id="518"/>
    </w:p>
    <w:p w14:paraId="1C8742A4">
      <w:pPr>
        <w:jc w:val="left"/>
        <w:rPr>
          <w:highlight w:val="none"/>
        </w:rPr>
      </w:pPr>
    </w:p>
    <w:p w14:paraId="0BCCDD88">
      <w:pPr>
        <w:spacing w:line="360" w:lineRule="auto"/>
        <w:jc w:val="center"/>
        <w:outlineLvl w:val="9"/>
        <w:rPr>
          <w:rFonts w:hint="eastAsia" w:ascii="宋体" w:hAnsi="宋体" w:eastAsia="宋体" w:cs="宋体"/>
          <w:b/>
          <w:color w:val="auto"/>
          <w:kern w:val="0"/>
          <w:sz w:val="44"/>
          <w:szCs w:val="44"/>
          <w:highlight w:val="none"/>
        </w:rPr>
      </w:pPr>
    </w:p>
    <w:p w14:paraId="3162B49A">
      <w:pP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3ABAFC2F">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资格文件部分(封面）</w:t>
      </w:r>
    </w:p>
    <w:p w14:paraId="07BE442A">
      <w:pPr>
        <w:spacing w:line="360" w:lineRule="auto"/>
        <w:jc w:val="left"/>
        <w:outlineLvl w:val="9"/>
        <w:rPr>
          <w:highlight w:val="none"/>
        </w:rPr>
      </w:pPr>
    </w:p>
    <w:p w14:paraId="2E6D0BC9">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74589E3A">
      <w:pPr>
        <w:shd w:val="clear" w:color="000000" w:fill="auto"/>
        <w:snapToGrid/>
        <w:spacing w:line="360" w:lineRule="auto"/>
        <w:jc w:val="left"/>
        <w:outlineLvl w:val="9"/>
        <w:rPr>
          <w:rFonts w:hint="eastAsia" w:ascii="宋体" w:hAnsi="宋体" w:eastAsia="宋体" w:cs="宋体"/>
          <w:highlight w:val="none"/>
        </w:rPr>
      </w:pPr>
    </w:p>
    <w:p w14:paraId="1EA81426">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资  格  文  件</w:t>
      </w:r>
    </w:p>
    <w:p w14:paraId="156A5F76">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2D4CF659">
      <w:pPr>
        <w:spacing w:line="360" w:lineRule="auto"/>
        <w:jc w:val="center"/>
        <w:rPr>
          <w:rFonts w:hint="eastAsia" w:ascii="宋体" w:hAnsi="宋体" w:eastAsia="宋体" w:cs="宋体"/>
          <w:b/>
          <w:bCs/>
          <w:sz w:val="32"/>
          <w:szCs w:val="32"/>
          <w:highlight w:val="none"/>
        </w:rPr>
      </w:pPr>
    </w:p>
    <w:p w14:paraId="5E04C3E5">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799DD55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E23854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CCD4527">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63A6508D">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1575215">
      <w:pPr>
        <w:snapToGrid w:val="0"/>
        <w:spacing w:line="360" w:lineRule="auto"/>
        <w:rPr>
          <w:rFonts w:hint="eastAsia" w:ascii="宋体" w:hAnsi="宋体" w:eastAsia="宋体" w:cs="宋体"/>
          <w:color w:val="auto"/>
          <w:sz w:val="32"/>
          <w:szCs w:val="32"/>
          <w:highlight w:val="none"/>
        </w:rPr>
      </w:pPr>
    </w:p>
    <w:p w14:paraId="4DB05CDF">
      <w:pPr>
        <w:snapToGrid w:val="0"/>
        <w:spacing w:line="360" w:lineRule="auto"/>
        <w:ind w:firstLine="1920" w:firstLineChars="600"/>
        <w:rPr>
          <w:rFonts w:hint="eastAsia" w:ascii="宋体" w:hAnsi="宋体" w:eastAsia="宋体" w:cs="宋体"/>
          <w:color w:val="auto"/>
          <w:sz w:val="32"/>
          <w:szCs w:val="32"/>
          <w:highlight w:val="none"/>
        </w:rPr>
      </w:pPr>
    </w:p>
    <w:p w14:paraId="46D48E6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6A35389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41E43B9F">
      <w:pPr>
        <w:spacing w:line="360" w:lineRule="auto"/>
        <w:jc w:val="center"/>
        <w:outlineLvl w:val="0"/>
        <w:rPr>
          <w:rFonts w:hint="eastAsia" w:ascii="宋体" w:hAnsi="宋体" w:cs="宋体"/>
          <w:b/>
          <w:color w:val="auto"/>
          <w:kern w:val="0"/>
          <w:sz w:val="36"/>
          <w:szCs w:val="36"/>
        </w:rPr>
      </w:pPr>
      <w:r>
        <w:rPr>
          <w:rFonts w:hint="eastAsia" w:ascii="宋体" w:hAnsi="宋体" w:eastAsia="宋体" w:cs="宋体"/>
          <w:color w:val="auto"/>
          <w:sz w:val="32"/>
          <w:szCs w:val="32"/>
          <w:highlight w:val="none"/>
        </w:rPr>
        <w:t>年   月   日</w:t>
      </w:r>
    </w:p>
    <w:p w14:paraId="61C7E709">
      <w:pPr>
        <w:spacing w:line="240" w:lineRule="auto"/>
        <w:jc w:val="left"/>
        <w:outlineLvl w:val="9"/>
        <w:rPr>
          <w:rFonts w:hint="eastAsia" w:ascii="宋体" w:hAnsi="宋体" w:cs="宋体"/>
          <w:b/>
          <w:color w:val="auto"/>
          <w:kern w:val="0"/>
          <w:sz w:val="36"/>
          <w:szCs w:val="36"/>
        </w:rPr>
      </w:pPr>
      <w:r>
        <w:rPr>
          <w:rFonts w:hint="eastAsia" w:ascii="宋体" w:hAnsi="宋体" w:cs="宋体"/>
          <w:b/>
          <w:color w:val="auto"/>
          <w:kern w:val="0"/>
          <w:sz w:val="36"/>
          <w:szCs w:val="36"/>
        </w:rPr>
        <w:br w:type="page"/>
      </w:r>
    </w:p>
    <w:p w14:paraId="17DB07E0">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2C7F9318">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262CA2F7">
      <w:pPr>
        <w:spacing w:line="240" w:lineRule="auto"/>
        <w:jc w:val="left"/>
        <w:outlineLvl w:val="9"/>
      </w:pPr>
    </w:p>
    <w:p w14:paraId="7A9E72CC">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14:paraId="5B9945D8">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14:paraId="5225E16F">
      <w:pPr>
        <w:snapToGrid w:val="0"/>
        <w:spacing w:line="360" w:lineRule="auto"/>
        <w:rPr>
          <w:rFonts w:ascii="宋体" w:hAnsi="宋体" w:cs="宋体"/>
          <w:sz w:val="24"/>
        </w:rPr>
      </w:pPr>
      <w:r>
        <w:rPr>
          <w:rFonts w:hint="eastAsia" w:ascii="宋体" w:hAnsi="宋体" w:cs="宋体"/>
          <w:snapToGrid w:val="0"/>
          <w:kern w:val="28"/>
          <w:sz w:val="24"/>
          <w:szCs w:val="20"/>
        </w:rPr>
        <w:t>（</w:t>
      </w:r>
      <w:r>
        <w:rPr>
          <w:rFonts w:hint="eastAsia" w:ascii="宋体" w:hAnsi="宋体" w:cs="宋体"/>
          <w:snapToGrid w:val="0"/>
          <w:kern w:val="28"/>
          <w:sz w:val="24"/>
          <w:szCs w:val="20"/>
          <w:lang w:val="en-US" w:eastAsia="zh-CN"/>
        </w:rPr>
        <w:t>3</w:t>
      </w:r>
      <w:r>
        <w:rPr>
          <w:rFonts w:hint="eastAsia" w:ascii="宋体" w:hAnsi="宋体" w:cs="宋体"/>
          <w:snapToGrid w:val="0"/>
          <w:kern w:val="28"/>
          <w:sz w:val="24"/>
          <w:szCs w:val="20"/>
        </w:rPr>
        <w:t>）法人或者其他组织机构的营业执照</w:t>
      </w:r>
      <w:r>
        <w:rPr>
          <w:rFonts w:hint="eastAsia" w:ascii="宋体" w:hAnsi="宋体" w:cs="宋体"/>
          <w:sz w:val="24"/>
        </w:rPr>
        <w:t>…………………………………（页码）</w:t>
      </w:r>
    </w:p>
    <w:p w14:paraId="4FC63C69">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4</w:t>
      </w:r>
      <w:r>
        <w:rPr>
          <w:rFonts w:hint="eastAsia" w:ascii="宋体" w:hAnsi="宋体" w:cs="宋体"/>
          <w:sz w:val="24"/>
        </w:rPr>
        <w:t>）落实政府采购政策需满足的资格要求………………………………（页码）</w:t>
      </w:r>
    </w:p>
    <w:p w14:paraId="08BBC09D">
      <w:pPr>
        <w:snapToGrid w:val="0"/>
        <w:spacing w:line="360" w:lineRule="auto"/>
        <w:rPr>
          <w:rFonts w:ascii="宋体" w:hAnsi="宋体" w:cs="宋体"/>
          <w:color w:val="auto"/>
          <w:sz w:val="24"/>
        </w:rPr>
      </w:pPr>
      <w:r>
        <w:rPr>
          <w:rFonts w:hint="eastAsia" w:ascii="宋体" w:hAnsi="宋体" w:cs="宋体"/>
          <w:sz w:val="24"/>
        </w:rPr>
        <w:t>（</w:t>
      </w:r>
      <w:r>
        <w:rPr>
          <w:rFonts w:hint="eastAsia" w:ascii="宋体" w:hAnsi="宋体" w:cs="宋体"/>
          <w:sz w:val="24"/>
          <w:lang w:val="en-US" w:eastAsia="zh-CN"/>
        </w:rPr>
        <w:t>5</w:t>
      </w:r>
      <w:r>
        <w:rPr>
          <w:rFonts w:hint="eastAsia" w:ascii="宋体" w:hAnsi="宋体" w:cs="宋体"/>
          <w:sz w:val="24"/>
        </w:rPr>
        <w:t>）本项目的特定资格要求………………………………………………（页码）</w:t>
      </w:r>
    </w:p>
    <w:p w14:paraId="5E5B5F70">
      <w:pPr>
        <w:snapToGrid w:val="0"/>
        <w:spacing w:line="360" w:lineRule="auto"/>
        <w:ind w:firstLine="480" w:firstLineChars="200"/>
        <w:rPr>
          <w:rFonts w:ascii="宋体" w:hAnsi="宋体" w:cs="宋体"/>
          <w:color w:val="auto"/>
          <w:sz w:val="24"/>
        </w:rPr>
      </w:pPr>
    </w:p>
    <w:p w14:paraId="270B6DDB">
      <w:pPr>
        <w:spacing w:line="360" w:lineRule="auto"/>
        <w:ind w:firstLine="480" w:firstLineChars="200"/>
        <w:rPr>
          <w:rFonts w:ascii="宋体" w:hAnsi="宋体" w:cs="宋体"/>
          <w:color w:val="auto"/>
          <w:sz w:val="24"/>
        </w:rPr>
      </w:pPr>
    </w:p>
    <w:p w14:paraId="0AABC4E2">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3F4C96EC">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147B481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468996D9">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76ADEDF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52322C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09E0A320">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56EF0D0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20CF4A5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385A92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7E9B624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519F70A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066313F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25F4F8F5">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1FCC5707">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68BDF8EF">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96A98A1">
      <w:pPr>
        <w:snapToGrid w:val="0"/>
        <w:spacing w:line="360" w:lineRule="auto"/>
        <w:ind w:right="480"/>
        <w:jc w:val="center"/>
        <w:rPr>
          <w:rFonts w:ascii="宋体" w:hAnsi="宋体" w:cs="宋体"/>
          <w:b/>
          <w:color w:val="auto"/>
          <w:kern w:val="0"/>
          <w:sz w:val="32"/>
          <w:szCs w:val="32"/>
        </w:rPr>
      </w:pPr>
    </w:p>
    <w:p w14:paraId="1D912A1B">
      <w:pPr>
        <w:snapToGrid w:val="0"/>
        <w:spacing w:line="360" w:lineRule="auto"/>
        <w:ind w:right="480"/>
        <w:jc w:val="center"/>
        <w:rPr>
          <w:rFonts w:ascii="宋体" w:hAnsi="宋体" w:cs="宋体"/>
          <w:b/>
          <w:color w:val="auto"/>
          <w:kern w:val="0"/>
          <w:sz w:val="32"/>
          <w:szCs w:val="32"/>
        </w:rPr>
      </w:pPr>
    </w:p>
    <w:p w14:paraId="36386918">
      <w:pPr>
        <w:snapToGrid w:val="0"/>
        <w:spacing w:line="360" w:lineRule="auto"/>
        <w:ind w:right="480"/>
        <w:jc w:val="center"/>
        <w:rPr>
          <w:rFonts w:ascii="宋体" w:hAnsi="宋体" w:cs="宋体"/>
          <w:b/>
          <w:color w:val="auto"/>
          <w:kern w:val="0"/>
          <w:sz w:val="32"/>
          <w:szCs w:val="32"/>
        </w:rPr>
      </w:pPr>
    </w:p>
    <w:p w14:paraId="3E5D9E11">
      <w:pPr>
        <w:rPr>
          <w:rFonts w:ascii="宋体" w:hAnsi="宋体" w:cs="宋体"/>
          <w:color w:val="auto"/>
        </w:rPr>
      </w:pPr>
    </w:p>
    <w:p w14:paraId="73D548AE">
      <w:pPr>
        <w:snapToGrid w:val="0"/>
        <w:spacing w:line="360" w:lineRule="auto"/>
        <w:ind w:right="480"/>
        <w:jc w:val="center"/>
        <w:rPr>
          <w:rFonts w:ascii="宋体" w:hAnsi="宋体" w:cs="宋体"/>
          <w:b/>
          <w:color w:val="auto"/>
          <w:kern w:val="0"/>
          <w:sz w:val="32"/>
          <w:szCs w:val="32"/>
        </w:rPr>
      </w:pPr>
    </w:p>
    <w:p w14:paraId="58FA4485">
      <w:pPr>
        <w:snapToGrid w:val="0"/>
        <w:spacing w:line="360" w:lineRule="auto"/>
        <w:ind w:right="480"/>
        <w:jc w:val="center"/>
        <w:rPr>
          <w:rFonts w:ascii="宋体" w:hAnsi="宋体" w:cs="宋体"/>
          <w:b/>
          <w:color w:val="auto"/>
          <w:kern w:val="0"/>
          <w:sz w:val="32"/>
          <w:szCs w:val="32"/>
        </w:rPr>
      </w:pPr>
    </w:p>
    <w:p w14:paraId="26C2C52A">
      <w:pPr>
        <w:snapToGrid w:val="0"/>
        <w:spacing w:line="360" w:lineRule="auto"/>
        <w:ind w:right="480"/>
        <w:jc w:val="center"/>
        <w:rPr>
          <w:rFonts w:ascii="宋体" w:hAnsi="宋体" w:cs="宋体"/>
          <w:b/>
          <w:color w:val="auto"/>
          <w:kern w:val="0"/>
          <w:sz w:val="32"/>
          <w:szCs w:val="32"/>
        </w:rPr>
      </w:pPr>
    </w:p>
    <w:p w14:paraId="094BD07A">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53C07E7">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5AF56C3A">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4D2F7338">
      <w:pPr>
        <w:snapToGrid w:val="0"/>
        <w:spacing w:line="360" w:lineRule="auto"/>
        <w:ind w:right="480"/>
        <w:jc w:val="center"/>
        <w:rPr>
          <w:rFonts w:ascii="宋体" w:hAnsi="宋体" w:cs="宋体"/>
          <w:b/>
          <w:color w:val="auto"/>
          <w:kern w:val="0"/>
          <w:sz w:val="32"/>
          <w:szCs w:val="32"/>
        </w:rPr>
      </w:pPr>
    </w:p>
    <w:p w14:paraId="4CAC8F1C">
      <w:pPr>
        <w:snapToGrid w:val="0"/>
        <w:spacing w:line="360" w:lineRule="auto"/>
        <w:ind w:right="480"/>
        <w:jc w:val="center"/>
        <w:rPr>
          <w:rFonts w:ascii="宋体" w:hAnsi="宋体" w:cs="宋体"/>
          <w:b/>
          <w:color w:val="auto"/>
          <w:kern w:val="0"/>
          <w:sz w:val="32"/>
          <w:szCs w:val="32"/>
        </w:rPr>
      </w:pPr>
    </w:p>
    <w:p w14:paraId="73FCF59F">
      <w:pPr>
        <w:pStyle w:val="84"/>
        <w:rPr>
          <w:rFonts w:ascii="宋体" w:hAnsi="宋体" w:cs="宋体"/>
          <w:b/>
          <w:color w:val="auto"/>
          <w:kern w:val="0"/>
          <w:sz w:val="32"/>
          <w:szCs w:val="32"/>
        </w:rPr>
      </w:pPr>
    </w:p>
    <w:p w14:paraId="36F1E43C">
      <w:pPr>
        <w:pStyle w:val="84"/>
        <w:rPr>
          <w:rFonts w:ascii="宋体" w:hAnsi="宋体" w:cs="宋体"/>
          <w:b/>
          <w:color w:val="auto"/>
          <w:kern w:val="0"/>
          <w:sz w:val="32"/>
          <w:szCs w:val="32"/>
        </w:rPr>
      </w:pPr>
    </w:p>
    <w:p w14:paraId="2D6F3C23">
      <w:pPr>
        <w:pStyle w:val="84"/>
        <w:rPr>
          <w:rFonts w:ascii="宋体" w:hAnsi="宋体" w:cs="宋体"/>
          <w:b/>
          <w:color w:val="auto"/>
          <w:kern w:val="0"/>
          <w:sz w:val="32"/>
          <w:szCs w:val="32"/>
        </w:rPr>
      </w:pPr>
    </w:p>
    <w:p w14:paraId="53D62FA1">
      <w:pPr>
        <w:pStyle w:val="84"/>
        <w:rPr>
          <w:rFonts w:ascii="宋体" w:hAnsi="宋体" w:cs="宋体"/>
          <w:b/>
          <w:color w:val="auto"/>
          <w:kern w:val="0"/>
          <w:sz w:val="32"/>
          <w:szCs w:val="32"/>
        </w:rPr>
      </w:pPr>
    </w:p>
    <w:p w14:paraId="38194B2A">
      <w:pPr>
        <w:widowControl/>
        <w:spacing w:beforeLines="-2147483648" w:afterLines="-2147483648" w:line="360" w:lineRule="auto"/>
        <w:ind w:left="0" w:leftChars="0" w:firstLine="643" w:firstLineChars="200"/>
        <w:jc w:val="center"/>
        <w:rPr>
          <w:rFonts w:hint="eastAsia" w:ascii="宋体" w:hAnsi="宋体" w:cs="宋体"/>
          <w:b/>
          <w:kern w:val="0"/>
          <w:sz w:val="32"/>
          <w:szCs w:val="32"/>
        </w:rPr>
      </w:pPr>
      <w:r>
        <w:rPr>
          <w:rFonts w:hint="eastAsia" w:ascii="宋体" w:hAnsi="宋体" w:cs="宋体"/>
          <w:b/>
          <w:kern w:val="0"/>
          <w:sz w:val="32"/>
          <w:szCs w:val="32"/>
          <w:lang w:eastAsia="zh-CN"/>
        </w:rPr>
        <w:t>三、</w:t>
      </w:r>
      <w:r>
        <w:rPr>
          <w:rFonts w:hint="eastAsia" w:ascii="宋体" w:hAnsi="宋体" w:cs="宋体"/>
          <w:b/>
          <w:kern w:val="0"/>
          <w:sz w:val="32"/>
          <w:szCs w:val="32"/>
        </w:rPr>
        <w:t xml:space="preserve">法人或者其他组织机构的营业执照（扫描件或复印件加盖公章）或事业法人登记证书或其他工商等登记证明材料； </w:t>
      </w:r>
    </w:p>
    <w:p w14:paraId="23F6B91F">
      <w:pPr>
        <w:widowControl/>
        <w:numPr>
          <w:ilvl w:val="0"/>
          <w:numId w:val="0"/>
        </w:numPr>
        <w:adjustRightInd/>
        <w:spacing w:line="360" w:lineRule="auto"/>
        <w:ind w:firstLine="480" w:firstLineChars="200"/>
        <w:jc w:val="left"/>
        <w:rPr>
          <w:rFonts w:hint="eastAsia" w:ascii="宋体" w:hAnsi="宋体" w:cs="宋体"/>
          <w:b/>
          <w:color w:val="auto"/>
          <w:kern w:val="0"/>
          <w:sz w:val="32"/>
          <w:szCs w:val="32"/>
          <w:lang w:eastAsia="zh-CN"/>
        </w:rPr>
      </w:pPr>
      <w:r>
        <w:rPr>
          <w:rFonts w:hint="eastAsia" w:ascii="宋体" w:hAnsi="宋体" w:eastAsia="宋体" w:cs="宋体"/>
          <w:color w:val="auto"/>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45A1B393">
      <w:pPr>
        <w:snapToGrid w:val="0"/>
        <w:spacing w:line="360" w:lineRule="auto"/>
        <w:ind w:right="480"/>
        <w:jc w:val="center"/>
        <w:rPr>
          <w:rFonts w:ascii="宋体" w:hAnsi="宋体" w:cs="宋体"/>
          <w:b/>
          <w:kern w:val="0"/>
          <w:sz w:val="32"/>
          <w:szCs w:val="32"/>
        </w:rPr>
      </w:pPr>
    </w:p>
    <w:p w14:paraId="5F3C6829">
      <w:pPr>
        <w:pStyle w:val="86"/>
        <w:rPr>
          <w:rFonts w:ascii="宋体" w:hAnsi="宋体" w:cs="宋体"/>
          <w:b/>
          <w:kern w:val="0"/>
          <w:sz w:val="32"/>
          <w:szCs w:val="32"/>
        </w:rPr>
      </w:pPr>
    </w:p>
    <w:p w14:paraId="6DD254EE">
      <w:pPr>
        <w:pStyle w:val="86"/>
        <w:rPr>
          <w:rFonts w:ascii="宋体" w:hAnsi="宋体" w:cs="宋体"/>
          <w:b/>
          <w:kern w:val="0"/>
          <w:sz w:val="32"/>
          <w:szCs w:val="32"/>
        </w:rPr>
      </w:pPr>
    </w:p>
    <w:p w14:paraId="3C7C2A46">
      <w:pPr>
        <w:pStyle w:val="86"/>
        <w:rPr>
          <w:rFonts w:ascii="宋体" w:hAnsi="宋体" w:cs="宋体"/>
          <w:b/>
          <w:kern w:val="0"/>
          <w:sz w:val="32"/>
          <w:szCs w:val="32"/>
        </w:rPr>
      </w:pPr>
    </w:p>
    <w:p w14:paraId="21377A55">
      <w:pPr>
        <w:pStyle w:val="86"/>
        <w:rPr>
          <w:rFonts w:ascii="宋体" w:hAnsi="宋体" w:cs="宋体"/>
          <w:b/>
          <w:kern w:val="0"/>
          <w:sz w:val="32"/>
          <w:szCs w:val="32"/>
        </w:rPr>
      </w:pPr>
    </w:p>
    <w:p w14:paraId="6D44BBD1">
      <w:pPr>
        <w:pStyle w:val="86"/>
        <w:rPr>
          <w:rFonts w:ascii="宋体" w:hAnsi="宋体" w:cs="宋体"/>
          <w:b/>
          <w:kern w:val="0"/>
          <w:sz w:val="32"/>
          <w:szCs w:val="32"/>
        </w:rPr>
      </w:pPr>
    </w:p>
    <w:p w14:paraId="2DCCB517">
      <w:pPr>
        <w:pStyle w:val="86"/>
        <w:rPr>
          <w:rFonts w:ascii="宋体" w:hAnsi="宋体" w:cs="宋体"/>
          <w:b/>
          <w:kern w:val="0"/>
          <w:sz w:val="32"/>
          <w:szCs w:val="32"/>
        </w:rPr>
      </w:pPr>
    </w:p>
    <w:p w14:paraId="2EF3F322">
      <w:pPr>
        <w:pStyle w:val="86"/>
        <w:rPr>
          <w:rFonts w:ascii="宋体" w:hAnsi="宋体" w:cs="宋体"/>
          <w:b/>
          <w:kern w:val="0"/>
          <w:sz w:val="32"/>
          <w:szCs w:val="32"/>
        </w:rPr>
      </w:pPr>
    </w:p>
    <w:p w14:paraId="60717145">
      <w:pPr>
        <w:pStyle w:val="86"/>
        <w:rPr>
          <w:rFonts w:ascii="宋体" w:hAnsi="宋体" w:cs="宋体"/>
          <w:b/>
          <w:kern w:val="0"/>
          <w:sz w:val="32"/>
          <w:szCs w:val="32"/>
        </w:rPr>
      </w:pPr>
    </w:p>
    <w:p w14:paraId="5E666D37">
      <w:pPr>
        <w:pStyle w:val="86"/>
        <w:rPr>
          <w:rFonts w:ascii="宋体" w:hAnsi="宋体" w:cs="宋体"/>
          <w:b/>
          <w:kern w:val="0"/>
          <w:sz w:val="32"/>
          <w:szCs w:val="32"/>
        </w:rPr>
      </w:pPr>
    </w:p>
    <w:p w14:paraId="4E6C4F98">
      <w:pPr>
        <w:pStyle w:val="86"/>
        <w:rPr>
          <w:rFonts w:ascii="宋体" w:hAnsi="宋体" w:cs="宋体"/>
          <w:b/>
          <w:kern w:val="0"/>
          <w:sz w:val="32"/>
          <w:szCs w:val="32"/>
        </w:rPr>
      </w:pPr>
    </w:p>
    <w:p w14:paraId="321BBDF3">
      <w:pPr>
        <w:pStyle w:val="86"/>
        <w:rPr>
          <w:rFonts w:ascii="宋体" w:hAnsi="宋体" w:cs="宋体"/>
          <w:b/>
          <w:kern w:val="0"/>
          <w:sz w:val="32"/>
          <w:szCs w:val="32"/>
        </w:rPr>
      </w:pPr>
    </w:p>
    <w:p w14:paraId="05D09223">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lang w:eastAsia="zh-CN"/>
        </w:rPr>
        <w:t>四</w:t>
      </w:r>
      <w:r>
        <w:rPr>
          <w:rFonts w:hint="eastAsia" w:ascii="宋体" w:hAnsi="宋体" w:cs="宋体"/>
          <w:b/>
          <w:kern w:val="0"/>
          <w:sz w:val="32"/>
          <w:szCs w:val="32"/>
        </w:rPr>
        <w:t>、落实政府采购政策需满足的资格要求</w:t>
      </w:r>
    </w:p>
    <w:p w14:paraId="17E17AA3">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14:paraId="11055163">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14:paraId="5B7D8C4B">
      <w:pPr>
        <w:widowControl/>
        <w:spacing w:line="360" w:lineRule="auto"/>
        <w:ind w:firstLine="472" w:firstLineChars="196"/>
        <w:jc w:val="left"/>
        <w:rPr>
          <w:rFonts w:hint="eastAsia" w:ascii="宋体" w:hAnsi="宋体" w:cs="宋体"/>
          <w:b/>
          <w:color w:val="FF0000"/>
          <w:sz w:val="24"/>
        </w:rPr>
      </w:pPr>
      <w:r>
        <w:rPr>
          <w:rFonts w:hint="eastAsia" w:ascii="宋体" w:hAnsi="宋体" w:eastAsia="宋体" w:cs="宋体"/>
          <w:b/>
          <w:bCs/>
          <w:color w:val="FF0000"/>
          <w:sz w:val="24"/>
          <w:highlight w:val="none"/>
          <w:lang w:eastAsia="zh-CN"/>
        </w:rPr>
        <w:t>本项目为专门面向中小企业采购的项目,投标单位应为中型或小型企业或微企业或监狱企业和残疾人福利性单位</w:t>
      </w:r>
      <w:r>
        <w:rPr>
          <w:rFonts w:hint="eastAsia" w:ascii="宋体" w:hAnsi="宋体" w:eastAsia="宋体" w:cs="宋体"/>
          <w:b/>
          <w:bCs/>
          <w:color w:val="FF0000"/>
          <w:sz w:val="24"/>
          <w:highlight w:val="none"/>
        </w:rPr>
        <w:t>；</w:t>
      </w:r>
      <w:r>
        <w:rPr>
          <w:rFonts w:hint="eastAsia" w:ascii="宋体" w:hAnsi="宋体" w:eastAsia="宋体" w:cs="宋体"/>
          <w:b/>
          <w:bCs/>
          <w:color w:val="FF0000"/>
          <w:sz w:val="24"/>
          <w:highlight w:val="none"/>
          <w:lang w:eastAsia="zh-CN"/>
        </w:rPr>
        <w:t>投标时提供中小企业</w:t>
      </w:r>
      <w:r>
        <w:rPr>
          <w:rFonts w:hint="eastAsia" w:ascii="宋体" w:hAnsi="宋体" w:cs="宋体"/>
          <w:b/>
          <w:bCs/>
          <w:color w:val="FF0000"/>
          <w:sz w:val="24"/>
          <w:highlight w:val="none"/>
          <w:lang w:eastAsia="zh-CN"/>
        </w:rPr>
        <w:t>声</w:t>
      </w:r>
      <w:r>
        <w:rPr>
          <w:rFonts w:hint="eastAsia" w:ascii="宋体" w:hAnsi="宋体" w:eastAsia="宋体" w:cs="宋体"/>
          <w:b/>
          <w:bCs/>
          <w:color w:val="FF0000"/>
          <w:sz w:val="24"/>
          <w:highlight w:val="none"/>
          <w:lang w:eastAsia="zh-CN"/>
        </w:rPr>
        <w:t>明函（格式后附），否则其投标文件作无效投标处理</w:t>
      </w:r>
      <w:r>
        <w:rPr>
          <w:rFonts w:hint="eastAsia" w:ascii="宋体" w:hAnsi="宋体" w:cs="宋体"/>
          <w:snapToGrid w:val="0"/>
          <w:color w:val="FF0000"/>
          <w:kern w:val="28"/>
          <w:sz w:val="24"/>
          <w:szCs w:val="20"/>
          <w:highlight w:val="none"/>
          <w:lang w:eastAsia="zh-CN"/>
        </w:rPr>
        <w:t>；</w:t>
      </w:r>
    </w:p>
    <w:p w14:paraId="7B73ABF7">
      <w:pPr>
        <w:pStyle w:val="86"/>
        <w:rPr>
          <w:rFonts w:ascii="宋体" w:hAnsi="宋体" w:cs="宋体"/>
          <w:b/>
          <w:bCs/>
          <w:color w:val="FF0000"/>
          <w:sz w:val="24"/>
        </w:rPr>
      </w:pPr>
    </w:p>
    <w:p w14:paraId="5B47997D">
      <w:pPr>
        <w:pStyle w:val="86"/>
        <w:rPr>
          <w:rFonts w:ascii="宋体" w:hAnsi="宋体" w:cs="宋体"/>
          <w:b/>
          <w:bCs/>
          <w:color w:val="FF0000"/>
          <w:sz w:val="24"/>
        </w:rPr>
      </w:pPr>
    </w:p>
    <w:p w14:paraId="3E7AC519">
      <w:pPr>
        <w:widowControl/>
        <w:snapToGrid/>
        <w:spacing w:before="0" w:after="0" w:line="360" w:lineRule="auto"/>
        <w:ind w:firstLine="472" w:firstLineChars="196"/>
        <w:jc w:val="left"/>
        <w:rPr>
          <w:rFonts w:hint="eastAsia" w:ascii="宋体" w:hAnsi="宋体" w:cs="宋体"/>
          <w:b/>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14:paraId="4600066A">
      <w:pPr>
        <w:snapToGrid w:val="0"/>
        <w:spacing w:before="50" w:after="50" w:line="360" w:lineRule="auto"/>
        <w:jc w:val="center"/>
        <w:rPr>
          <w:rFonts w:hint="eastAsia" w:ascii="宋体" w:hAnsi="宋体" w:cs="宋体"/>
          <w:b/>
          <w:sz w:val="24"/>
        </w:rPr>
      </w:pPr>
    </w:p>
    <w:p w14:paraId="31E03BD8">
      <w:pPr>
        <w:snapToGrid w:val="0"/>
        <w:spacing w:before="50" w:after="50" w:line="360" w:lineRule="auto"/>
        <w:jc w:val="center"/>
        <w:rPr>
          <w:rFonts w:ascii="宋体" w:hAnsi="宋体" w:cs="宋体"/>
          <w:sz w:val="24"/>
        </w:rPr>
      </w:pPr>
      <w:r>
        <w:rPr>
          <w:rFonts w:hint="eastAsia" w:ascii="宋体" w:hAnsi="宋体" w:cs="宋体"/>
          <w:b/>
          <w:sz w:val="24"/>
        </w:rPr>
        <w:t xml:space="preserve">    </w:t>
      </w:r>
    </w:p>
    <w:p w14:paraId="28DC4641">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14:paraId="2A940FC3">
      <w:pPr>
        <w:spacing w:line="360" w:lineRule="auto"/>
        <w:ind w:right="420" w:firstLine="720" w:firstLineChars="300"/>
        <w:rPr>
          <w:rFonts w:ascii="宋体" w:hAnsi="宋体" w:cs="宋体"/>
          <w:sz w:val="24"/>
        </w:rPr>
      </w:pPr>
    </w:p>
    <w:p w14:paraId="49010ADA"/>
    <w:p w14:paraId="5A89F372">
      <w:pPr>
        <w:spacing w:line="240" w:lineRule="auto"/>
        <w:jc w:val="left"/>
        <w:rPr>
          <w:rFonts w:hint="eastAsia" w:ascii="宋体" w:hAnsi="宋体" w:cs="宋体"/>
          <w:b/>
          <w:color w:val="auto"/>
          <w:sz w:val="32"/>
          <w:szCs w:val="32"/>
        </w:rPr>
      </w:pPr>
      <w:r>
        <w:rPr>
          <w:rFonts w:hint="eastAsia" w:ascii="宋体" w:hAnsi="宋体" w:cs="宋体"/>
          <w:b/>
          <w:color w:val="auto"/>
          <w:sz w:val="32"/>
          <w:szCs w:val="32"/>
        </w:rPr>
        <w:br w:type="page"/>
      </w:r>
    </w:p>
    <w:p w14:paraId="26659385">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52C6576D">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采购活动，服务全部由符合政策要求的中小企业承接。相关企业（含联合体中的中小企业、签订分包意向协议的中小企业）的具体情况如下：</w:t>
      </w:r>
    </w:p>
    <w:p w14:paraId="2ADFD571">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 xml:space="preserve"> 杭州市临平区临平第二小学启慧校区校园文化建设项目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kern w:val="0"/>
          <w:sz w:val="24"/>
          <w:highlight w:val="none"/>
          <w:u w:val="single"/>
        </w:rPr>
        <w:t>其他未列明</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w:t>
      </w:r>
      <w:r>
        <w:rPr>
          <w:rFonts w:hint="eastAsia" w:ascii="宋体" w:hAnsi="宋体" w:cs="宋体"/>
          <w:color w:val="auto"/>
          <w:sz w:val="24"/>
          <w:lang w:eastAsia="zh-CN"/>
        </w:rPr>
        <w:t>，</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14:paraId="3FD206A1">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属于</w:t>
      </w:r>
      <w:r>
        <w:rPr>
          <w:rFonts w:hint="eastAsia" w:ascii="宋体" w:hAnsi="宋体" w:cs="宋体"/>
          <w:color w:val="auto"/>
          <w:kern w:val="0"/>
          <w:sz w:val="24"/>
          <w:highlight w:val="none"/>
          <w:u w:val="single"/>
        </w:rPr>
        <w:t>其他未列明</w:t>
      </w:r>
      <w:r>
        <w:rPr>
          <w:rFonts w:hint="eastAsia" w:ascii="宋体" w:hAnsi="宋体" w:cs="宋体"/>
          <w:color w:val="auto"/>
          <w:sz w:val="24"/>
        </w:rPr>
        <w:t xml:space="preserve">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人，属于</w:t>
      </w:r>
      <w:r>
        <w:rPr>
          <w:rFonts w:hint="eastAsia" w:ascii="宋体" w:hAnsi="宋体" w:cs="宋体"/>
          <w:color w:val="auto"/>
          <w:sz w:val="24"/>
          <w:u w:val="single"/>
        </w:rPr>
        <w:t xml:space="preserve">  （</w:t>
      </w:r>
      <w:r>
        <w:rPr>
          <w:rFonts w:hint="eastAsia" w:ascii="宋体" w:hAnsi="宋体" w:cs="宋体"/>
          <w:color w:val="auto"/>
          <w:sz w:val="24"/>
          <w:u w:val="single"/>
        </w:rPr>
        <w:sym w:font="Wingdings" w:char="00A8"/>
      </w:r>
      <w:r>
        <w:rPr>
          <w:rFonts w:hint="eastAsia" w:ascii="宋体" w:hAnsi="宋体" w:cs="宋体"/>
          <w:color w:val="auto"/>
          <w:sz w:val="24"/>
          <w:u w:val="single"/>
        </w:rPr>
        <w:t>中型企业、</w:t>
      </w:r>
      <w:r>
        <w:rPr>
          <w:rFonts w:hint="eastAsia" w:ascii="宋体" w:hAnsi="宋体" w:cs="宋体"/>
          <w:color w:val="auto"/>
          <w:sz w:val="24"/>
          <w:u w:val="single"/>
        </w:rPr>
        <w:sym w:font="Wingdings" w:char="00A8"/>
      </w:r>
      <w:r>
        <w:rPr>
          <w:rFonts w:hint="eastAsia" w:ascii="宋体" w:hAnsi="宋体" w:cs="宋体"/>
          <w:color w:val="auto"/>
          <w:sz w:val="24"/>
          <w:u w:val="single"/>
        </w:rPr>
        <w:t>小型企业、</w:t>
      </w:r>
      <w:r>
        <w:rPr>
          <w:rFonts w:hint="eastAsia" w:ascii="宋体" w:hAnsi="宋体" w:cs="宋体"/>
          <w:color w:val="auto"/>
          <w:sz w:val="24"/>
          <w:u w:val="single"/>
        </w:rPr>
        <w:sym w:font="Wingdings" w:char="00A8"/>
      </w:r>
      <w:r>
        <w:rPr>
          <w:rFonts w:hint="eastAsia" w:ascii="宋体" w:hAnsi="宋体" w:cs="宋体"/>
          <w:color w:val="auto"/>
          <w:sz w:val="24"/>
          <w:u w:val="single"/>
        </w:rPr>
        <w:t xml:space="preserve">微型企业） </w:t>
      </w:r>
      <w:r>
        <w:rPr>
          <w:rFonts w:hint="eastAsia" w:ascii="宋体" w:hAnsi="宋体" w:cs="宋体"/>
          <w:color w:val="auto"/>
          <w:sz w:val="24"/>
        </w:rPr>
        <w:t>；</w:t>
      </w:r>
    </w:p>
    <w:p w14:paraId="2B6E7A7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4DF72DB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15925872">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7AF5F59B">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714DAEB1">
      <w:pPr>
        <w:spacing w:line="360" w:lineRule="auto"/>
        <w:ind w:right="1120" w:firstLine="4680" w:firstLineChars="1950"/>
        <w:rPr>
          <w:rFonts w:hint="eastAsia" w:ascii="宋体" w:hAnsi="宋体" w:eastAsia="宋体" w:cs="宋体"/>
          <w:color w:val="auto"/>
          <w:sz w:val="24"/>
          <w:lang w:val="en-US" w:eastAsia="zh-CN"/>
        </w:rPr>
      </w:pPr>
      <w:r>
        <w:rPr>
          <w:rFonts w:hint="eastAsia" w:ascii="宋体" w:hAnsi="宋体" w:cs="宋体"/>
          <w:color w:val="auto"/>
          <w:sz w:val="24"/>
        </w:rPr>
        <w:t>日 期：</w:t>
      </w:r>
      <w:r>
        <w:rPr>
          <w:rFonts w:hint="eastAsia" w:ascii="宋体" w:hAnsi="宋体" w:cs="宋体"/>
          <w:color w:val="auto"/>
          <w:sz w:val="24"/>
          <w:lang w:val="en-US" w:eastAsia="zh-CN"/>
        </w:rPr>
        <w:t xml:space="preserve">  年  月 日</w:t>
      </w:r>
    </w:p>
    <w:p w14:paraId="1208349D">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0B79FC96">
      <w:pPr>
        <w:spacing w:line="360" w:lineRule="auto"/>
        <w:ind w:right="420"/>
        <w:rPr>
          <w:rFonts w:ascii="宋体" w:hAnsi="宋体" w:cs="宋体"/>
          <w:color w:val="auto"/>
          <w:sz w:val="24"/>
        </w:rPr>
      </w:pPr>
    </w:p>
    <w:p w14:paraId="3B85C1C2">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2A543391">
      <w:pPr>
        <w:spacing w:line="360" w:lineRule="auto"/>
        <w:ind w:right="420" w:firstLine="720" w:firstLineChars="300"/>
        <w:rPr>
          <w:rFonts w:ascii="宋体" w:hAnsi="宋体" w:cs="宋体"/>
          <w:color w:val="auto"/>
          <w:sz w:val="24"/>
        </w:rPr>
      </w:pPr>
      <w:r>
        <w:rPr>
          <w:rFonts w:hint="eastAsia" w:ascii="宋体" w:hAnsi="宋体" w:cs="宋体"/>
          <w:color w:val="auto"/>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7AEA670B"/>
    <w:p w14:paraId="795BC251">
      <w:pPr>
        <w:rPr>
          <w:rFonts w:ascii="宋体" w:hAnsi="宋体" w:cs="宋体"/>
          <w:b/>
          <w:kern w:val="0"/>
          <w:sz w:val="32"/>
          <w:szCs w:val="32"/>
        </w:rPr>
      </w:pPr>
    </w:p>
    <w:p w14:paraId="5DCB1D8C"/>
    <w:p w14:paraId="6B8CF784"/>
    <w:p w14:paraId="635AC07A">
      <w:pPr>
        <w:widowControl/>
        <w:spacing w:line="360" w:lineRule="auto"/>
        <w:ind w:left="150"/>
        <w:jc w:val="center"/>
        <w:rPr>
          <w:rFonts w:hint="eastAsia" w:ascii="宋体" w:hAnsi="宋体" w:cs="宋体"/>
          <w:b/>
          <w:kern w:val="0"/>
          <w:sz w:val="32"/>
          <w:szCs w:val="32"/>
          <w:lang w:eastAsia="zh-CN"/>
        </w:rPr>
      </w:pPr>
    </w:p>
    <w:p w14:paraId="16009B61">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lang w:eastAsia="zh-CN"/>
        </w:rPr>
        <w:t>五</w:t>
      </w:r>
      <w:r>
        <w:rPr>
          <w:rFonts w:hint="eastAsia" w:ascii="宋体" w:hAnsi="宋体" w:cs="宋体"/>
          <w:b/>
          <w:kern w:val="0"/>
          <w:sz w:val="32"/>
          <w:szCs w:val="32"/>
        </w:rPr>
        <w:t>、本项目的特定资格要求</w:t>
      </w:r>
    </w:p>
    <w:p w14:paraId="6133A7E8">
      <w:pPr>
        <w:spacing w:line="360" w:lineRule="auto"/>
        <w:ind w:firstLine="480" w:firstLineChars="200"/>
        <w:rPr>
          <w:rFonts w:ascii="宋体" w:hAnsi="宋体" w:cs="宋体"/>
          <w:color w:val="auto"/>
          <w:sz w:val="24"/>
        </w:rPr>
      </w:pPr>
      <w:r>
        <w:rPr>
          <w:rFonts w:hint="eastAsia" w:ascii="宋体" w:hAnsi="宋体" w:cs="宋体"/>
          <w:sz w:val="24"/>
        </w:rPr>
        <w:t>（根据招标公告本项目的特定资格要求提供相应的材料；未要求的，无需提供）</w:t>
      </w:r>
    </w:p>
    <w:p w14:paraId="4839E87E">
      <w:pPr>
        <w:jc w:val="center"/>
        <w:rPr>
          <w:rFonts w:hint="default" w:ascii="宋体" w:hAnsi="宋体" w:eastAsia="宋体" w:cs="宋体"/>
          <w:b/>
          <w:color w:val="auto"/>
          <w:kern w:val="0"/>
          <w:sz w:val="32"/>
          <w:szCs w:val="32"/>
          <w:lang w:val="en-US" w:eastAsia="zh-CN"/>
        </w:rPr>
      </w:pPr>
      <w:r>
        <w:rPr>
          <w:rFonts w:hint="eastAsia" w:ascii="宋体" w:hAnsi="宋体" w:cs="宋体"/>
          <w:b/>
          <w:color w:val="auto"/>
          <w:kern w:val="0"/>
          <w:sz w:val="32"/>
          <w:szCs w:val="32"/>
          <w:lang w:val="en-US" w:eastAsia="zh-CN"/>
        </w:rPr>
        <w:t>本项目无特定资格要求，无需提供。</w:t>
      </w:r>
    </w:p>
    <w:p w14:paraId="14B33F5A">
      <w:pPr>
        <w:spacing w:line="240" w:lineRule="auto"/>
        <w:jc w:val="left"/>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br w:type="page"/>
      </w:r>
    </w:p>
    <w:p w14:paraId="55AB6B78">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rPr>
        <w:t>商务技术文件部分(封面）</w:t>
      </w:r>
    </w:p>
    <w:p w14:paraId="40A32969">
      <w:pPr>
        <w:spacing w:line="360" w:lineRule="auto"/>
        <w:jc w:val="left"/>
        <w:outlineLvl w:val="9"/>
        <w:rPr>
          <w:highlight w:val="none"/>
        </w:rPr>
      </w:pPr>
    </w:p>
    <w:p w14:paraId="2DA5C614">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1033D4B5">
      <w:pPr>
        <w:shd w:val="clear" w:color="000000" w:fill="auto"/>
        <w:snapToGrid/>
        <w:spacing w:line="360" w:lineRule="auto"/>
        <w:jc w:val="left"/>
        <w:outlineLvl w:val="9"/>
        <w:rPr>
          <w:rFonts w:hint="eastAsia" w:ascii="宋体" w:hAnsi="宋体" w:eastAsia="宋体" w:cs="宋体"/>
          <w:highlight w:val="none"/>
        </w:rPr>
      </w:pPr>
    </w:p>
    <w:p w14:paraId="5C8E109B">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商 务 技 术 文 件</w:t>
      </w:r>
    </w:p>
    <w:p w14:paraId="567BA66F">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2276B8A2">
      <w:pPr>
        <w:spacing w:line="360" w:lineRule="auto"/>
        <w:jc w:val="center"/>
        <w:rPr>
          <w:rFonts w:hint="eastAsia" w:ascii="宋体" w:hAnsi="宋体" w:eastAsia="宋体" w:cs="宋体"/>
          <w:b/>
          <w:bCs/>
          <w:sz w:val="32"/>
          <w:szCs w:val="32"/>
          <w:highlight w:val="none"/>
        </w:rPr>
      </w:pPr>
    </w:p>
    <w:p w14:paraId="57A5A457">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41D56CD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1C1535A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055B7571">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32508764">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3B64DB16">
      <w:pPr>
        <w:snapToGrid w:val="0"/>
        <w:spacing w:line="360" w:lineRule="auto"/>
        <w:rPr>
          <w:rFonts w:hint="eastAsia" w:ascii="宋体" w:hAnsi="宋体" w:eastAsia="宋体" w:cs="宋体"/>
          <w:color w:val="auto"/>
          <w:sz w:val="32"/>
          <w:szCs w:val="32"/>
          <w:highlight w:val="none"/>
        </w:rPr>
      </w:pPr>
    </w:p>
    <w:p w14:paraId="3703B26F">
      <w:pPr>
        <w:snapToGrid w:val="0"/>
        <w:spacing w:line="360" w:lineRule="auto"/>
        <w:ind w:firstLine="1920" w:firstLineChars="600"/>
        <w:rPr>
          <w:rFonts w:hint="eastAsia" w:ascii="宋体" w:hAnsi="宋体" w:eastAsia="宋体" w:cs="宋体"/>
          <w:color w:val="auto"/>
          <w:sz w:val="32"/>
          <w:szCs w:val="32"/>
          <w:highlight w:val="none"/>
        </w:rPr>
      </w:pPr>
    </w:p>
    <w:p w14:paraId="7E3F9CB1">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74D1A279">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784555F9">
      <w:pPr>
        <w:jc w:val="center"/>
        <w:rPr>
          <w:rFonts w:ascii="宋体" w:hAnsi="宋体" w:cs="宋体"/>
          <w:color w:val="auto"/>
        </w:rPr>
      </w:pPr>
      <w:r>
        <w:rPr>
          <w:rFonts w:hint="eastAsia" w:ascii="宋体" w:hAnsi="宋体" w:eastAsia="宋体" w:cs="宋体"/>
          <w:color w:val="auto"/>
          <w:sz w:val="32"/>
          <w:szCs w:val="32"/>
          <w:highlight w:val="none"/>
        </w:rPr>
        <w:t>年   月   日</w:t>
      </w:r>
    </w:p>
    <w:p w14:paraId="3882C55C">
      <w:pPr>
        <w:snapToGrid w:val="0"/>
        <w:spacing w:line="360" w:lineRule="auto"/>
        <w:ind w:right="480"/>
        <w:jc w:val="center"/>
        <w:rPr>
          <w:rFonts w:ascii="宋体" w:hAnsi="宋体" w:cs="宋体"/>
          <w:b/>
          <w:color w:val="auto"/>
          <w:kern w:val="0"/>
          <w:sz w:val="32"/>
          <w:szCs w:val="32"/>
        </w:rPr>
      </w:pPr>
    </w:p>
    <w:p w14:paraId="420C9957">
      <w:pPr>
        <w:widowControl/>
        <w:adjustRightInd/>
        <w:jc w:val="left"/>
        <w:rPr>
          <w:rFonts w:ascii="宋体" w:hAnsi="宋体" w:cs="宋体"/>
          <w:b/>
          <w:color w:val="auto"/>
          <w:kern w:val="0"/>
          <w:sz w:val="36"/>
          <w:szCs w:val="36"/>
        </w:rPr>
      </w:pPr>
      <w:r>
        <w:rPr>
          <w:rFonts w:ascii="宋体" w:hAnsi="宋体" w:cs="宋体"/>
          <w:b/>
          <w:color w:val="auto"/>
          <w:kern w:val="0"/>
          <w:sz w:val="36"/>
          <w:szCs w:val="36"/>
        </w:rPr>
        <w:br w:type="page"/>
      </w:r>
    </w:p>
    <w:p w14:paraId="16A1EC01">
      <w:pPr>
        <w:pStyle w:val="2"/>
        <w:spacing w:line="360" w:lineRule="auto"/>
        <w:ind w:right="420" w:firstLine="0" w:firstLineChars="0"/>
        <w:jc w:val="center"/>
      </w:pPr>
      <w:r>
        <w:rPr>
          <w:rFonts w:hint="eastAsia"/>
        </w:rPr>
        <w:t>商务技术文件部分</w:t>
      </w:r>
    </w:p>
    <w:p w14:paraId="092A05FE">
      <w:pPr>
        <w:spacing w:line="240" w:lineRule="auto"/>
        <w:jc w:val="left"/>
        <w:outlineLvl w:val="9"/>
      </w:pPr>
    </w:p>
    <w:p w14:paraId="3CCE7133">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23154E8D">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1A29CD7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4ABD272C">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16DF9669">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34B14D2E">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24B97413">
      <w:pPr>
        <w:snapToGrid w:val="0"/>
        <w:spacing w:line="360" w:lineRule="auto"/>
        <w:jc w:val="center"/>
        <w:rPr>
          <w:rFonts w:ascii="宋体" w:hAnsi="宋体" w:cs="宋体"/>
          <w:b/>
          <w:color w:val="auto"/>
          <w:kern w:val="0"/>
          <w:sz w:val="32"/>
          <w:szCs w:val="32"/>
          <w:lang w:val="zh-CN"/>
        </w:rPr>
      </w:pPr>
    </w:p>
    <w:p w14:paraId="1A605320">
      <w:pPr>
        <w:snapToGrid w:val="0"/>
        <w:spacing w:line="360" w:lineRule="auto"/>
        <w:jc w:val="center"/>
        <w:rPr>
          <w:rFonts w:ascii="宋体" w:hAnsi="宋体" w:cs="宋体"/>
          <w:b/>
          <w:color w:val="auto"/>
          <w:kern w:val="0"/>
          <w:sz w:val="32"/>
          <w:szCs w:val="32"/>
          <w:lang w:val="zh-CN"/>
        </w:rPr>
      </w:pPr>
    </w:p>
    <w:p w14:paraId="6AE85A2D">
      <w:pPr>
        <w:snapToGrid w:val="0"/>
        <w:spacing w:line="360" w:lineRule="auto"/>
        <w:jc w:val="center"/>
        <w:rPr>
          <w:rFonts w:ascii="宋体" w:hAnsi="宋体" w:cs="宋体"/>
          <w:b/>
          <w:color w:val="auto"/>
          <w:kern w:val="0"/>
          <w:sz w:val="32"/>
          <w:szCs w:val="32"/>
          <w:lang w:val="zh-CN"/>
        </w:rPr>
      </w:pPr>
    </w:p>
    <w:p w14:paraId="34171E8C">
      <w:pPr>
        <w:snapToGrid w:val="0"/>
        <w:spacing w:line="360" w:lineRule="auto"/>
        <w:jc w:val="center"/>
        <w:rPr>
          <w:rFonts w:ascii="宋体" w:hAnsi="宋体" w:cs="宋体"/>
          <w:b/>
          <w:color w:val="auto"/>
          <w:kern w:val="0"/>
          <w:sz w:val="32"/>
          <w:szCs w:val="32"/>
          <w:lang w:val="zh-CN"/>
        </w:rPr>
      </w:pPr>
    </w:p>
    <w:p w14:paraId="6FE6424A">
      <w:pPr>
        <w:snapToGrid w:val="0"/>
        <w:spacing w:line="360" w:lineRule="auto"/>
        <w:jc w:val="center"/>
        <w:rPr>
          <w:rFonts w:ascii="宋体" w:hAnsi="宋体" w:cs="宋体"/>
          <w:b/>
          <w:color w:val="auto"/>
          <w:kern w:val="0"/>
          <w:sz w:val="32"/>
          <w:szCs w:val="32"/>
          <w:lang w:val="zh-CN"/>
        </w:rPr>
      </w:pPr>
    </w:p>
    <w:p w14:paraId="4010E08C">
      <w:pPr>
        <w:snapToGrid w:val="0"/>
        <w:spacing w:line="360" w:lineRule="auto"/>
        <w:jc w:val="center"/>
        <w:rPr>
          <w:rFonts w:ascii="宋体" w:hAnsi="宋体" w:cs="宋体"/>
          <w:b/>
          <w:color w:val="auto"/>
          <w:kern w:val="0"/>
          <w:sz w:val="32"/>
          <w:szCs w:val="32"/>
          <w:lang w:val="zh-CN"/>
        </w:rPr>
      </w:pPr>
    </w:p>
    <w:p w14:paraId="0EEC04E6">
      <w:pPr>
        <w:snapToGrid w:val="0"/>
        <w:spacing w:line="360" w:lineRule="auto"/>
        <w:jc w:val="center"/>
        <w:rPr>
          <w:rFonts w:ascii="宋体" w:hAnsi="宋体" w:cs="宋体"/>
          <w:b/>
          <w:color w:val="auto"/>
          <w:kern w:val="0"/>
          <w:sz w:val="32"/>
          <w:szCs w:val="32"/>
          <w:lang w:val="zh-CN"/>
        </w:rPr>
      </w:pPr>
    </w:p>
    <w:p w14:paraId="0CD9232D">
      <w:pPr>
        <w:snapToGrid w:val="0"/>
        <w:spacing w:line="360" w:lineRule="auto"/>
        <w:jc w:val="center"/>
        <w:rPr>
          <w:rFonts w:ascii="宋体" w:hAnsi="宋体" w:cs="宋体"/>
          <w:b/>
          <w:color w:val="auto"/>
          <w:kern w:val="0"/>
          <w:sz w:val="32"/>
          <w:szCs w:val="32"/>
          <w:lang w:val="zh-CN"/>
        </w:rPr>
      </w:pPr>
    </w:p>
    <w:p w14:paraId="594879AE">
      <w:pPr>
        <w:snapToGrid w:val="0"/>
        <w:spacing w:line="360" w:lineRule="auto"/>
        <w:jc w:val="center"/>
        <w:rPr>
          <w:rFonts w:ascii="宋体" w:hAnsi="宋体" w:cs="宋体"/>
          <w:b/>
          <w:color w:val="auto"/>
          <w:kern w:val="0"/>
          <w:sz w:val="32"/>
          <w:szCs w:val="32"/>
          <w:lang w:val="zh-CN"/>
        </w:rPr>
      </w:pPr>
    </w:p>
    <w:p w14:paraId="2CB293F4">
      <w:pPr>
        <w:snapToGrid w:val="0"/>
        <w:spacing w:line="360" w:lineRule="auto"/>
        <w:jc w:val="center"/>
        <w:rPr>
          <w:rFonts w:ascii="宋体" w:hAnsi="宋体" w:cs="宋体"/>
          <w:b/>
          <w:color w:val="auto"/>
          <w:kern w:val="0"/>
          <w:sz w:val="32"/>
          <w:szCs w:val="32"/>
          <w:lang w:val="zh-CN"/>
        </w:rPr>
      </w:pPr>
    </w:p>
    <w:p w14:paraId="2C0CBEDC">
      <w:pPr>
        <w:snapToGrid w:val="0"/>
        <w:spacing w:line="360" w:lineRule="auto"/>
        <w:jc w:val="center"/>
        <w:rPr>
          <w:rFonts w:ascii="宋体" w:hAnsi="宋体" w:cs="宋体"/>
          <w:b/>
          <w:color w:val="auto"/>
          <w:kern w:val="0"/>
          <w:sz w:val="32"/>
          <w:szCs w:val="32"/>
          <w:lang w:val="zh-CN"/>
        </w:rPr>
      </w:pPr>
    </w:p>
    <w:p w14:paraId="5A7B7BF3">
      <w:pPr>
        <w:snapToGrid w:val="0"/>
        <w:spacing w:line="360" w:lineRule="auto"/>
        <w:jc w:val="center"/>
        <w:rPr>
          <w:rFonts w:ascii="宋体" w:hAnsi="宋体" w:cs="宋体"/>
          <w:b/>
          <w:color w:val="auto"/>
          <w:kern w:val="0"/>
          <w:sz w:val="32"/>
          <w:szCs w:val="32"/>
          <w:lang w:val="zh-CN"/>
        </w:rPr>
      </w:pPr>
    </w:p>
    <w:p w14:paraId="5D1282DF">
      <w:pPr>
        <w:rPr>
          <w:rFonts w:ascii="宋体" w:hAnsi="宋体" w:cs="宋体"/>
          <w:b/>
          <w:color w:val="auto"/>
          <w:kern w:val="0"/>
          <w:sz w:val="32"/>
          <w:szCs w:val="32"/>
          <w:lang w:val="zh-CN"/>
        </w:rPr>
      </w:pPr>
    </w:p>
    <w:p w14:paraId="71D56ADB">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501B03F">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21CEC0B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61C9D638">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31759C1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F1F456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690E4EF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785FF202">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79D1B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519" w:name="_Hlk101257010"/>
      <w:r>
        <w:rPr>
          <w:rFonts w:hint="eastAsia" w:ascii="宋体" w:hAnsi="宋体" w:cs="宋体"/>
          <w:color w:val="auto"/>
          <w:sz w:val="24"/>
        </w:rPr>
        <w:t>（如果有)</w:t>
      </w:r>
      <w:bookmarkEnd w:id="519"/>
      <w:r>
        <w:rPr>
          <w:rFonts w:hint="eastAsia" w:ascii="宋体" w:hAnsi="宋体" w:cs="宋体"/>
          <w:snapToGrid w:val="0"/>
          <w:color w:val="auto"/>
          <w:kern w:val="28"/>
          <w:sz w:val="24"/>
          <w:szCs w:val="20"/>
        </w:rPr>
        <w:t>；</w:t>
      </w:r>
    </w:p>
    <w:p w14:paraId="6BD14A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14:paraId="3CF2AEE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p>
    <w:p w14:paraId="76F04077">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03408AA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56FD2F7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274B862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p>
    <w:p w14:paraId="2399388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2868D08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1F785C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005DD667">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6AE3453B">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2378143E">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6B8BEB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2.3.1开标一览表（报价表）；</w:t>
      </w:r>
    </w:p>
    <w:p w14:paraId="7629E6B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2.3.2中小企业声明函（如果有）。</w:t>
      </w:r>
    </w:p>
    <w:p w14:paraId="3F6041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69D2C3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7AFE856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03D4AFF5">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7B122E8D">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14C4EEA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36620702">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3206733D">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605B2E94">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34A2E845">
      <w:pPr>
        <w:snapToGrid w:val="0"/>
        <w:spacing w:line="360" w:lineRule="auto"/>
        <w:ind w:left="420" w:leftChars="200" w:firstLine="4200" w:firstLineChars="1750"/>
        <w:rPr>
          <w:rFonts w:ascii="宋体" w:hAnsi="宋体" w:cs="宋体"/>
          <w:color w:val="auto"/>
          <w:kern w:val="0"/>
          <w:sz w:val="24"/>
          <w:u w:val="single"/>
        </w:rPr>
      </w:pPr>
    </w:p>
    <w:p w14:paraId="30979FC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39C57AC">
      <w:pPr>
        <w:snapToGrid w:val="0"/>
        <w:spacing w:line="360" w:lineRule="auto"/>
        <w:jc w:val="center"/>
        <w:rPr>
          <w:rFonts w:ascii="宋体" w:hAnsi="宋体" w:cs="宋体"/>
          <w:b/>
          <w:color w:val="auto"/>
          <w:kern w:val="0"/>
          <w:sz w:val="32"/>
          <w:szCs w:val="32"/>
        </w:rPr>
      </w:pPr>
    </w:p>
    <w:p w14:paraId="461069F9">
      <w:pPr>
        <w:snapToGrid w:val="0"/>
        <w:spacing w:line="360" w:lineRule="auto"/>
        <w:rPr>
          <w:rFonts w:ascii="宋体" w:hAnsi="宋体" w:cs="宋体"/>
          <w:color w:val="auto"/>
          <w:sz w:val="24"/>
        </w:rPr>
      </w:pPr>
    </w:p>
    <w:p w14:paraId="33EF36E7">
      <w:pPr>
        <w:jc w:val="center"/>
        <w:rPr>
          <w:rFonts w:ascii="宋体" w:hAnsi="宋体" w:cs="宋体"/>
          <w:b/>
          <w:color w:val="auto"/>
          <w:kern w:val="0"/>
          <w:sz w:val="32"/>
          <w:szCs w:val="32"/>
        </w:rPr>
      </w:pPr>
    </w:p>
    <w:p w14:paraId="33C541AB">
      <w:pPr>
        <w:jc w:val="center"/>
        <w:rPr>
          <w:rFonts w:ascii="宋体" w:hAnsi="宋体" w:cs="宋体"/>
          <w:b/>
          <w:color w:val="auto"/>
          <w:kern w:val="0"/>
          <w:sz w:val="32"/>
          <w:szCs w:val="32"/>
        </w:rPr>
      </w:pPr>
    </w:p>
    <w:p w14:paraId="39BA0CB6">
      <w:pPr>
        <w:jc w:val="center"/>
        <w:rPr>
          <w:rFonts w:ascii="宋体" w:hAnsi="宋体" w:cs="宋体"/>
          <w:b/>
          <w:color w:val="auto"/>
          <w:kern w:val="0"/>
          <w:sz w:val="32"/>
          <w:szCs w:val="32"/>
        </w:rPr>
      </w:pPr>
    </w:p>
    <w:p w14:paraId="6145DDDF">
      <w:pPr>
        <w:jc w:val="center"/>
        <w:rPr>
          <w:rFonts w:ascii="宋体" w:hAnsi="宋体" w:cs="宋体"/>
          <w:b/>
          <w:color w:val="auto"/>
          <w:kern w:val="0"/>
          <w:sz w:val="32"/>
          <w:szCs w:val="32"/>
        </w:rPr>
      </w:pPr>
    </w:p>
    <w:p w14:paraId="7F65D1D9">
      <w:pPr>
        <w:jc w:val="center"/>
        <w:rPr>
          <w:rFonts w:ascii="宋体" w:hAnsi="宋体" w:cs="宋体"/>
          <w:b/>
          <w:color w:val="auto"/>
          <w:kern w:val="0"/>
          <w:sz w:val="32"/>
          <w:szCs w:val="32"/>
        </w:rPr>
      </w:pPr>
    </w:p>
    <w:p w14:paraId="4B7582F8">
      <w:pPr>
        <w:jc w:val="center"/>
        <w:rPr>
          <w:rFonts w:ascii="宋体" w:hAnsi="宋体" w:cs="宋体"/>
          <w:b/>
          <w:color w:val="auto"/>
          <w:kern w:val="0"/>
          <w:sz w:val="32"/>
          <w:szCs w:val="32"/>
        </w:rPr>
      </w:pPr>
    </w:p>
    <w:p w14:paraId="257A93CD">
      <w:pPr>
        <w:jc w:val="center"/>
        <w:rPr>
          <w:rFonts w:ascii="宋体" w:hAnsi="宋体" w:cs="宋体"/>
          <w:b/>
          <w:color w:val="auto"/>
          <w:kern w:val="0"/>
          <w:sz w:val="32"/>
          <w:szCs w:val="32"/>
        </w:rPr>
      </w:pPr>
    </w:p>
    <w:p w14:paraId="27CE4DCE">
      <w:pPr>
        <w:jc w:val="center"/>
        <w:rPr>
          <w:rFonts w:ascii="宋体" w:hAnsi="宋体" w:cs="宋体"/>
          <w:b/>
          <w:color w:val="auto"/>
          <w:kern w:val="0"/>
          <w:sz w:val="32"/>
          <w:szCs w:val="32"/>
        </w:rPr>
      </w:pPr>
    </w:p>
    <w:p w14:paraId="5AB61192">
      <w:pPr>
        <w:jc w:val="center"/>
        <w:rPr>
          <w:rFonts w:ascii="宋体" w:hAnsi="宋体" w:cs="宋体"/>
          <w:b/>
          <w:color w:val="auto"/>
          <w:kern w:val="0"/>
          <w:sz w:val="32"/>
          <w:szCs w:val="32"/>
        </w:rPr>
      </w:pPr>
    </w:p>
    <w:p w14:paraId="564D7770">
      <w:pPr>
        <w:jc w:val="center"/>
        <w:rPr>
          <w:rFonts w:ascii="宋体" w:hAnsi="宋体" w:cs="宋体"/>
          <w:b/>
          <w:color w:val="auto"/>
          <w:kern w:val="0"/>
          <w:sz w:val="32"/>
          <w:szCs w:val="32"/>
        </w:rPr>
      </w:pPr>
    </w:p>
    <w:p w14:paraId="6DACFC4B">
      <w:pPr>
        <w:jc w:val="center"/>
        <w:rPr>
          <w:rFonts w:ascii="宋体" w:hAnsi="宋体" w:cs="宋体"/>
          <w:b/>
          <w:color w:val="auto"/>
          <w:kern w:val="0"/>
          <w:sz w:val="32"/>
          <w:szCs w:val="32"/>
        </w:rPr>
      </w:pPr>
    </w:p>
    <w:p w14:paraId="3252136E">
      <w:pPr>
        <w:jc w:val="center"/>
        <w:rPr>
          <w:rFonts w:ascii="宋体" w:hAnsi="宋体" w:cs="宋体"/>
          <w:b/>
          <w:color w:val="auto"/>
          <w:kern w:val="0"/>
          <w:sz w:val="32"/>
          <w:szCs w:val="32"/>
        </w:rPr>
      </w:pPr>
    </w:p>
    <w:p w14:paraId="7B6A4E37">
      <w:pPr>
        <w:jc w:val="center"/>
        <w:rPr>
          <w:rFonts w:ascii="宋体" w:hAnsi="宋体" w:cs="宋体"/>
          <w:b/>
          <w:color w:val="auto"/>
          <w:kern w:val="0"/>
          <w:sz w:val="32"/>
          <w:szCs w:val="32"/>
        </w:rPr>
      </w:pPr>
    </w:p>
    <w:p w14:paraId="690665CD">
      <w:pPr>
        <w:jc w:val="center"/>
        <w:rPr>
          <w:rFonts w:ascii="宋体" w:hAnsi="宋体" w:cs="宋体"/>
          <w:b/>
          <w:color w:val="auto"/>
          <w:kern w:val="0"/>
          <w:sz w:val="32"/>
          <w:szCs w:val="32"/>
        </w:rPr>
      </w:pPr>
    </w:p>
    <w:p w14:paraId="72FA9F1E">
      <w:pPr>
        <w:jc w:val="center"/>
        <w:rPr>
          <w:rFonts w:ascii="宋体" w:hAnsi="宋体" w:cs="宋体"/>
          <w:b/>
          <w:color w:val="auto"/>
          <w:kern w:val="0"/>
          <w:sz w:val="32"/>
          <w:szCs w:val="32"/>
        </w:rPr>
      </w:pPr>
    </w:p>
    <w:p w14:paraId="20AA2B59">
      <w:pPr>
        <w:jc w:val="center"/>
        <w:rPr>
          <w:rFonts w:ascii="宋体" w:hAnsi="宋体" w:cs="宋体"/>
          <w:b/>
          <w:color w:val="auto"/>
          <w:kern w:val="0"/>
          <w:sz w:val="32"/>
          <w:szCs w:val="32"/>
        </w:rPr>
      </w:pPr>
    </w:p>
    <w:p w14:paraId="2195B89B">
      <w:pPr>
        <w:jc w:val="center"/>
        <w:rPr>
          <w:rFonts w:ascii="宋体" w:hAnsi="宋体" w:cs="宋体"/>
          <w:b/>
          <w:color w:val="auto"/>
          <w:kern w:val="0"/>
          <w:sz w:val="32"/>
          <w:szCs w:val="32"/>
        </w:rPr>
      </w:pPr>
    </w:p>
    <w:p w14:paraId="1279A563">
      <w:pPr>
        <w:jc w:val="center"/>
        <w:rPr>
          <w:rFonts w:ascii="宋体" w:hAnsi="宋体" w:cs="宋体"/>
          <w:b/>
          <w:color w:val="auto"/>
          <w:kern w:val="0"/>
          <w:sz w:val="32"/>
          <w:szCs w:val="32"/>
        </w:rPr>
      </w:pPr>
    </w:p>
    <w:p w14:paraId="10339DE3">
      <w:pPr>
        <w:jc w:val="center"/>
        <w:rPr>
          <w:rFonts w:ascii="宋体" w:hAnsi="宋体" w:cs="宋体"/>
          <w:b/>
          <w:color w:val="auto"/>
          <w:kern w:val="0"/>
          <w:sz w:val="32"/>
          <w:szCs w:val="32"/>
        </w:rPr>
      </w:pPr>
    </w:p>
    <w:p w14:paraId="1E494046">
      <w:pPr>
        <w:jc w:val="center"/>
        <w:rPr>
          <w:rFonts w:ascii="宋体" w:hAnsi="宋体" w:cs="宋体"/>
          <w:b/>
          <w:color w:val="auto"/>
          <w:kern w:val="0"/>
          <w:sz w:val="32"/>
          <w:szCs w:val="32"/>
        </w:rPr>
      </w:pPr>
    </w:p>
    <w:p w14:paraId="37281F9E">
      <w:pPr>
        <w:rPr>
          <w:lang w:val="en-US"/>
        </w:rPr>
      </w:pPr>
    </w:p>
    <w:p w14:paraId="35602DB9">
      <w:pPr>
        <w:jc w:val="center"/>
        <w:rPr>
          <w:rFonts w:ascii="宋体" w:hAnsi="宋体" w:cs="宋体"/>
          <w:b/>
          <w:color w:val="auto"/>
          <w:kern w:val="0"/>
          <w:sz w:val="32"/>
          <w:szCs w:val="32"/>
        </w:rPr>
      </w:pPr>
    </w:p>
    <w:p w14:paraId="449AD3F9">
      <w:pPr>
        <w:jc w:val="center"/>
        <w:rPr>
          <w:rFonts w:ascii="宋体" w:hAnsi="宋体" w:cs="宋体"/>
          <w:b/>
          <w:color w:val="auto"/>
          <w:kern w:val="0"/>
          <w:sz w:val="32"/>
          <w:szCs w:val="32"/>
        </w:rPr>
      </w:pPr>
    </w:p>
    <w:p w14:paraId="584CD30E">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09A6936F">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7546BBF4">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3B026D24">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43B46C77">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41DDCF5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37F0AA55">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37CA49FB">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442C790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4673FC9E">
      <w:pPr>
        <w:snapToGrid w:val="0"/>
        <w:spacing w:line="360" w:lineRule="auto"/>
        <w:rPr>
          <w:rFonts w:ascii="宋体" w:hAnsi="宋体" w:cs="宋体"/>
          <w:color w:val="auto"/>
          <w:sz w:val="24"/>
        </w:rPr>
      </w:pPr>
    </w:p>
    <w:p w14:paraId="13C804E0">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735F3639">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2FA1513">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w:t>
      </w:r>
      <w:r>
        <w:rPr>
          <w:rFonts w:hint="eastAsia" w:ascii="宋体" w:hAnsi="宋体" w:eastAsia="宋体" w:cs="宋体"/>
          <w:color w:val="auto"/>
          <w:sz w:val="24"/>
        </w:rPr>
        <w:t>（采购编号）</w:t>
      </w:r>
      <w:r>
        <w:rPr>
          <w:rFonts w:hint="eastAsia" w:ascii="宋体" w:hAnsi="宋体" w:cs="宋体"/>
          <w:color w:val="auto"/>
          <w:sz w:val="24"/>
        </w:rPr>
        <w:t>】</w:t>
      </w:r>
      <w:r>
        <w:rPr>
          <w:rFonts w:hint="eastAsia" w:ascii="宋体" w:hAnsi="宋体" w:cs="宋体"/>
          <w:color w:val="auto"/>
          <w:kern w:val="0"/>
          <w:sz w:val="24"/>
          <w:lang w:val="zh-CN"/>
        </w:rPr>
        <w:t>政府采购投标的一切事项，其法律后果由我方承担。</w:t>
      </w:r>
    </w:p>
    <w:p w14:paraId="5AEE3E12">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F3011BF">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2BFFDB9">
      <w:pPr>
        <w:jc w:val="center"/>
        <w:rPr>
          <w:rFonts w:ascii="宋体" w:hAnsi="宋体" w:cs="宋体"/>
          <w:b/>
          <w:color w:val="auto"/>
          <w:kern w:val="0"/>
          <w:sz w:val="32"/>
          <w:szCs w:val="32"/>
        </w:rPr>
      </w:pPr>
    </w:p>
    <w:p w14:paraId="486AF5A7">
      <w:pPr>
        <w:rPr>
          <w:rFonts w:ascii="宋体" w:hAnsi="宋体" w:cs="宋体"/>
          <w:color w:val="auto"/>
        </w:rPr>
      </w:pPr>
    </w:p>
    <w:p w14:paraId="54BC42ED">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B3DC99E">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4B86512">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FFB32BC">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66CD93B3">
      <w:pPr>
        <w:autoSpaceDE w:val="0"/>
        <w:autoSpaceDN w:val="0"/>
        <w:spacing w:line="360" w:lineRule="auto"/>
        <w:jc w:val="center"/>
        <w:rPr>
          <w:rFonts w:ascii="宋体" w:hAnsi="宋体" w:cs="宋体"/>
          <w:b/>
          <w:color w:val="auto"/>
          <w:kern w:val="0"/>
          <w:sz w:val="32"/>
          <w:szCs w:val="32"/>
          <w:lang w:val="zh-CN"/>
        </w:rPr>
      </w:pPr>
    </w:p>
    <w:p w14:paraId="2CF556F2">
      <w:pPr>
        <w:autoSpaceDE w:val="0"/>
        <w:autoSpaceDN w:val="0"/>
        <w:spacing w:line="360" w:lineRule="auto"/>
        <w:jc w:val="center"/>
        <w:rPr>
          <w:rFonts w:ascii="宋体" w:hAnsi="宋体" w:cs="宋体"/>
          <w:b/>
          <w:color w:val="auto"/>
          <w:kern w:val="0"/>
          <w:sz w:val="32"/>
          <w:szCs w:val="32"/>
          <w:lang w:val="zh-CN"/>
        </w:rPr>
      </w:pPr>
    </w:p>
    <w:p w14:paraId="7B3CA45B">
      <w:pPr>
        <w:autoSpaceDE w:val="0"/>
        <w:autoSpaceDN w:val="0"/>
        <w:spacing w:line="360" w:lineRule="auto"/>
        <w:jc w:val="center"/>
        <w:rPr>
          <w:rFonts w:ascii="宋体" w:hAnsi="宋体" w:cs="宋体"/>
          <w:b/>
          <w:color w:val="auto"/>
          <w:kern w:val="0"/>
          <w:sz w:val="32"/>
          <w:szCs w:val="32"/>
          <w:lang w:val="zh-CN"/>
        </w:rPr>
      </w:pPr>
    </w:p>
    <w:p w14:paraId="09691B3F">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2C00CD9E">
      <w:pPr>
        <w:pStyle w:val="95"/>
        <w:spacing w:line="360" w:lineRule="auto"/>
        <w:rPr>
          <w:rFonts w:hAnsi="宋体" w:cs="宋体"/>
          <w:bCs/>
          <w:color w:val="auto"/>
          <w:sz w:val="24"/>
        </w:rPr>
      </w:pPr>
      <w:r>
        <w:rPr>
          <w:rFonts w:hint="eastAsia" w:hAnsi="宋体" w:cs="宋体"/>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6560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569F885F">
            <w:pPr>
              <w:pStyle w:val="95"/>
              <w:adjustRightInd w:val="0"/>
              <w:spacing w:line="360" w:lineRule="auto"/>
              <w:rPr>
                <w:rFonts w:hAnsi="宋体" w:cs="宋体"/>
                <w:bCs/>
                <w:color w:val="auto"/>
                <w:sz w:val="24"/>
              </w:rPr>
            </w:pPr>
            <w:r>
              <w:rPr>
                <w:rFonts w:hint="eastAsia" w:hAnsi="宋体" w:cs="宋体"/>
                <w:bCs/>
                <w:color w:val="auto"/>
                <w:sz w:val="24"/>
              </w:rPr>
              <w:t>正面：                                 反面：</w:t>
            </w:r>
          </w:p>
          <w:p w14:paraId="416310C2">
            <w:pPr>
              <w:pStyle w:val="95"/>
              <w:adjustRightInd w:val="0"/>
              <w:spacing w:line="360" w:lineRule="auto"/>
              <w:rPr>
                <w:rFonts w:hAnsi="宋体" w:cs="宋体"/>
                <w:bCs/>
                <w:color w:val="auto"/>
                <w:sz w:val="24"/>
              </w:rPr>
            </w:pPr>
          </w:p>
        </w:tc>
      </w:tr>
    </w:tbl>
    <w:p w14:paraId="48777B4A">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0FD2E7D3">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4630BE82">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4E0CA7DA">
      <w:pPr>
        <w:jc w:val="center"/>
        <w:rPr>
          <w:rFonts w:ascii="宋体" w:hAnsi="宋体" w:cs="宋体"/>
          <w:b/>
          <w:color w:val="auto"/>
          <w:kern w:val="0"/>
          <w:sz w:val="32"/>
          <w:szCs w:val="32"/>
        </w:rPr>
      </w:pPr>
    </w:p>
    <w:p w14:paraId="708AF67B">
      <w:pPr>
        <w:jc w:val="center"/>
        <w:rPr>
          <w:rFonts w:ascii="宋体" w:hAnsi="宋体" w:cs="宋体"/>
          <w:b/>
          <w:color w:val="auto"/>
          <w:kern w:val="0"/>
          <w:sz w:val="32"/>
          <w:szCs w:val="32"/>
        </w:rPr>
      </w:pPr>
    </w:p>
    <w:p w14:paraId="7AAE0A33">
      <w:pPr>
        <w:jc w:val="center"/>
        <w:rPr>
          <w:rFonts w:ascii="宋体" w:hAnsi="宋体" w:cs="宋体"/>
          <w:b/>
          <w:color w:val="auto"/>
          <w:kern w:val="0"/>
          <w:sz w:val="32"/>
          <w:szCs w:val="32"/>
        </w:rPr>
      </w:pPr>
    </w:p>
    <w:p w14:paraId="2B4F5FE4">
      <w:pPr>
        <w:jc w:val="center"/>
        <w:rPr>
          <w:rFonts w:ascii="宋体" w:hAnsi="宋体" w:cs="宋体"/>
          <w:b/>
          <w:color w:val="auto"/>
          <w:kern w:val="0"/>
          <w:sz w:val="32"/>
          <w:szCs w:val="32"/>
        </w:rPr>
      </w:pPr>
    </w:p>
    <w:p w14:paraId="49979B18">
      <w:pPr>
        <w:jc w:val="center"/>
        <w:rPr>
          <w:rFonts w:ascii="宋体" w:hAnsi="宋体" w:cs="宋体"/>
          <w:b/>
          <w:color w:val="auto"/>
          <w:kern w:val="0"/>
          <w:sz w:val="32"/>
          <w:szCs w:val="32"/>
        </w:rPr>
      </w:pPr>
    </w:p>
    <w:p w14:paraId="7D77928F">
      <w:pPr>
        <w:jc w:val="center"/>
        <w:rPr>
          <w:rFonts w:ascii="宋体" w:hAnsi="宋体" w:cs="宋体"/>
          <w:b/>
          <w:color w:val="auto"/>
          <w:kern w:val="0"/>
          <w:sz w:val="32"/>
          <w:szCs w:val="32"/>
        </w:rPr>
      </w:pPr>
    </w:p>
    <w:p w14:paraId="6628B91B">
      <w:pPr>
        <w:jc w:val="center"/>
        <w:rPr>
          <w:rFonts w:ascii="宋体" w:hAnsi="宋体" w:cs="宋体"/>
          <w:b/>
          <w:color w:val="auto"/>
          <w:kern w:val="0"/>
          <w:sz w:val="32"/>
          <w:szCs w:val="32"/>
        </w:rPr>
      </w:pPr>
    </w:p>
    <w:p w14:paraId="3890EF6E">
      <w:pPr>
        <w:jc w:val="center"/>
        <w:rPr>
          <w:rFonts w:ascii="宋体" w:hAnsi="宋体" w:cs="宋体"/>
          <w:b/>
          <w:color w:val="auto"/>
          <w:kern w:val="0"/>
          <w:sz w:val="32"/>
          <w:szCs w:val="32"/>
        </w:rPr>
      </w:pPr>
    </w:p>
    <w:p w14:paraId="7683A8D1">
      <w:pPr>
        <w:jc w:val="center"/>
        <w:rPr>
          <w:rFonts w:ascii="宋体" w:hAnsi="宋体" w:cs="宋体"/>
          <w:b/>
          <w:color w:val="auto"/>
          <w:kern w:val="0"/>
          <w:sz w:val="32"/>
          <w:szCs w:val="32"/>
        </w:rPr>
      </w:pPr>
    </w:p>
    <w:p w14:paraId="636E9506">
      <w:pPr>
        <w:jc w:val="center"/>
        <w:rPr>
          <w:rFonts w:ascii="宋体" w:hAnsi="宋体" w:cs="宋体"/>
          <w:b/>
          <w:color w:val="auto"/>
          <w:kern w:val="0"/>
          <w:sz w:val="32"/>
          <w:szCs w:val="32"/>
        </w:rPr>
      </w:pPr>
    </w:p>
    <w:p w14:paraId="08644589">
      <w:pPr>
        <w:snapToGrid w:val="0"/>
        <w:spacing w:line="360" w:lineRule="auto"/>
        <w:ind w:right="480"/>
        <w:rPr>
          <w:rFonts w:ascii="宋体" w:hAnsi="宋体" w:cs="宋体"/>
          <w:b/>
          <w:color w:val="auto"/>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275CA457">
      <w:pPr>
        <w:snapToGrid w:val="0"/>
        <w:spacing w:line="360" w:lineRule="auto"/>
        <w:ind w:firstLine="0" w:firstLineChars="0"/>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26826FA4">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p w14:paraId="54AFF1AF">
      <w:pPr>
        <w:snapToGrid w:val="0"/>
        <w:spacing w:line="360" w:lineRule="auto"/>
        <w:rPr>
          <w:rFonts w:ascii="宋体" w:hAnsi="宋体" w:cs="宋体"/>
          <w:color w:val="auto"/>
          <w:kern w:val="0"/>
          <w:sz w:val="24"/>
        </w:rPr>
      </w:pPr>
    </w:p>
    <w:p w14:paraId="02F72C8B">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0A270AC9">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FC6F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EF5035F">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noWrap w:val="0"/>
            <w:vAlign w:val="center"/>
          </w:tcPr>
          <w:p w14:paraId="790B3050">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noWrap w:val="0"/>
            <w:vAlign w:val="center"/>
          </w:tcPr>
          <w:p w14:paraId="0239F905">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noWrap w:val="0"/>
            <w:vAlign w:val="center"/>
          </w:tcPr>
          <w:p w14:paraId="71DE49BB">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773A84E1">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1C7C9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3EE9F39">
            <w:pPr>
              <w:jc w:val="center"/>
              <w:rPr>
                <w:rFonts w:ascii="宋体" w:hAnsi="宋体" w:cs="宋体"/>
                <w:color w:val="auto"/>
                <w:sz w:val="24"/>
              </w:rPr>
            </w:pPr>
            <w:r>
              <w:rPr>
                <w:rFonts w:hint="eastAsia" w:ascii="宋体" w:hAnsi="宋体" w:cs="宋体"/>
                <w:color w:val="auto"/>
                <w:sz w:val="24"/>
              </w:rPr>
              <w:t>1</w:t>
            </w:r>
          </w:p>
        </w:tc>
        <w:tc>
          <w:tcPr>
            <w:tcW w:w="4991" w:type="dxa"/>
            <w:noWrap w:val="0"/>
            <w:vAlign w:val="top"/>
          </w:tcPr>
          <w:p w14:paraId="3B8D8522">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noWrap w:val="0"/>
            <w:vAlign w:val="center"/>
          </w:tcPr>
          <w:p w14:paraId="5C40E6C4">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noWrap w:val="0"/>
            <w:vAlign w:val="top"/>
          </w:tcPr>
          <w:p w14:paraId="7CAABB88">
            <w:pPr>
              <w:rPr>
                <w:rFonts w:ascii="宋体" w:hAnsi="宋体" w:cs="宋体"/>
                <w:color w:val="auto"/>
                <w:sz w:val="24"/>
              </w:rPr>
            </w:pPr>
          </w:p>
          <w:p w14:paraId="30C219AE">
            <w:pPr>
              <w:rPr>
                <w:rFonts w:ascii="宋体" w:hAnsi="宋体" w:cs="宋体"/>
                <w:color w:val="auto"/>
                <w:sz w:val="24"/>
              </w:rPr>
            </w:pPr>
            <w:r>
              <w:rPr>
                <w:rFonts w:hint="eastAsia" w:ascii="宋体" w:hAnsi="宋体" w:cs="宋体"/>
                <w:color w:val="auto"/>
                <w:sz w:val="24"/>
              </w:rPr>
              <w:t>见投标文件</w:t>
            </w:r>
          </w:p>
          <w:p w14:paraId="363BF7A7">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011F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0838D7D1">
            <w:pPr>
              <w:jc w:val="center"/>
              <w:rPr>
                <w:rFonts w:ascii="宋体" w:hAnsi="宋体" w:cs="宋体"/>
                <w:color w:val="auto"/>
                <w:sz w:val="24"/>
              </w:rPr>
            </w:pPr>
            <w:r>
              <w:rPr>
                <w:rFonts w:hint="eastAsia" w:ascii="宋体" w:hAnsi="宋体" w:cs="宋体"/>
                <w:color w:val="auto"/>
                <w:sz w:val="24"/>
              </w:rPr>
              <w:t>2</w:t>
            </w:r>
          </w:p>
        </w:tc>
        <w:tc>
          <w:tcPr>
            <w:tcW w:w="4991" w:type="dxa"/>
            <w:noWrap w:val="0"/>
            <w:vAlign w:val="top"/>
          </w:tcPr>
          <w:p w14:paraId="139C2A4D">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noWrap w:val="0"/>
            <w:vAlign w:val="center"/>
          </w:tcPr>
          <w:p w14:paraId="6F9EBC4E">
            <w:pPr>
              <w:rPr>
                <w:rFonts w:ascii="宋体" w:hAnsi="宋体" w:cs="宋体"/>
                <w:color w:val="auto"/>
                <w:sz w:val="24"/>
              </w:rPr>
            </w:pPr>
            <w:r>
              <w:rPr>
                <w:rFonts w:hint="eastAsia" w:ascii="宋体" w:hAnsi="宋体" w:cs="宋体"/>
                <w:color w:val="auto"/>
                <w:sz w:val="24"/>
              </w:rPr>
              <w:t>投标函</w:t>
            </w:r>
          </w:p>
        </w:tc>
        <w:tc>
          <w:tcPr>
            <w:tcW w:w="1418" w:type="dxa"/>
            <w:noWrap w:val="0"/>
            <w:vAlign w:val="top"/>
          </w:tcPr>
          <w:p w14:paraId="1039AD67">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2B83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081636E">
            <w:pPr>
              <w:jc w:val="center"/>
              <w:rPr>
                <w:rFonts w:ascii="宋体" w:hAnsi="宋体" w:cs="宋体"/>
                <w:color w:val="auto"/>
                <w:sz w:val="24"/>
                <w:highlight w:val="none"/>
              </w:rPr>
            </w:pPr>
            <w:r>
              <w:rPr>
                <w:rFonts w:hint="eastAsia" w:ascii="宋体" w:hAnsi="宋体" w:cs="宋体"/>
                <w:color w:val="auto"/>
                <w:sz w:val="24"/>
                <w:highlight w:val="none"/>
              </w:rPr>
              <w:t>3</w:t>
            </w:r>
          </w:p>
        </w:tc>
        <w:tc>
          <w:tcPr>
            <w:tcW w:w="4991" w:type="dxa"/>
            <w:noWrap w:val="0"/>
            <w:vAlign w:val="top"/>
          </w:tcPr>
          <w:p w14:paraId="0141113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rPr>
              <w:t>投标</w:t>
            </w:r>
            <w:r>
              <w:rPr>
                <w:rFonts w:hint="eastAsia" w:ascii="宋体" w:hAnsi="宋体" w:cs="宋体"/>
                <w:b w:val="0"/>
                <w:bCs w:val="0"/>
                <w:snapToGrid w:val="0"/>
                <w:color w:val="auto"/>
                <w:sz w:val="24"/>
                <w:highlight w:val="none"/>
                <w:lang w:val="en-US" w:eastAsia="zh-CN"/>
              </w:rPr>
              <w:t>文件的组成应符合招标文件要求</w:t>
            </w:r>
          </w:p>
        </w:tc>
        <w:tc>
          <w:tcPr>
            <w:tcW w:w="2551" w:type="dxa"/>
            <w:noWrap w:val="0"/>
            <w:vAlign w:val="center"/>
          </w:tcPr>
          <w:p w14:paraId="2D285E00">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投标文件</w:t>
            </w:r>
          </w:p>
        </w:tc>
        <w:tc>
          <w:tcPr>
            <w:tcW w:w="1418" w:type="dxa"/>
            <w:noWrap w:val="0"/>
            <w:vAlign w:val="center"/>
          </w:tcPr>
          <w:p w14:paraId="5D5FC15E">
            <w:pPr>
              <w:jc w:val="both"/>
              <w:rPr>
                <w:rFonts w:ascii="宋体" w:hAnsi="宋体" w:eastAsia="宋体" w:cs="宋体"/>
                <w:color w:val="auto"/>
                <w:kern w:val="2"/>
                <w:sz w:val="24"/>
                <w:szCs w:val="24"/>
                <w:highlight w:val="none"/>
                <w:lang w:val="en-US" w:eastAsia="zh-CN" w:bidi="ar-SA"/>
              </w:rPr>
            </w:pPr>
            <w:r>
              <w:rPr>
                <w:rFonts w:hint="eastAsia" w:ascii="宋体" w:hAnsi="宋体" w:cs="宋体"/>
                <w:b w:val="0"/>
                <w:bCs w:val="0"/>
                <w:color w:val="auto"/>
                <w:sz w:val="24"/>
                <w:highlight w:val="none"/>
                <w:lang w:val="en-US" w:eastAsia="zh-CN"/>
              </w:rPr>
              <w:t>/</w:t>
            </w:r>
          </w:p>
        </w:tc>
      </w:tr>
      <w:tr w14:paraId="6E10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27472C8A">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4</w:t>
            </w:r>
          </w:p>
        </w:tc>
        <w:tc>
          <w:tcPr>
            <w:tcW w:w="4991" w:type="dxa"/>
            <w:noWrap w:val="0"/>
            <w:vAlign w:val="center"/>
          </w:tcPr>
          <w:p w14:paraId="56233BF1">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noWrap w:val="0"/>
            <w:vAlign w:val="center"/>
          </w:tcPr>
          <w:p w14:paraId="389D9471">
            <w:pPr>
              <w:rPr>
                <w:rFonts w:hint="eastAsia" w:ascii="宋体" w:hAnsi="宋体" w:cs="宋体"/>
                <w:color w:val="auto"/>
                <w:kern w:val="0"/>
                <w:sz w:val="24"/>
                <w:highlight w:val="none"/>
              </w:rPr>
            </w:pPr>
            <w:r>
              <w:rPr>
                <w:rFonts w:hint="eastAsia" w:ascii="宋体" w:hAnsi="宋体" w:cs="宋体"/>
                <w:color w:val="auto"/>
                <w:kern w:val="0"/>
                <w:sz w:val="24"/>
                <w:highlight w:val="none"/>
              </w:rPr>
              <w:t>招标文件其它实质性要求相应的材料（“▲” 系指实质性要求条款，招标文件无其它实质性要求的，无需提供）</w:t>
            </w:r>
          </w:p>
        </w:tc>
        <w:tc>
          <w:tcPr>
            <w:tcW w:w="1418" w:type="dxa"/>
            <w:noWrap w:val="0"/>
            <w:vAlign w:val="top"/>
          </w:tcPr>
          <w:p w14:paraId="633D2F4E">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651D7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3A577F41">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5</w:t>
            </w:r>
          </w:p>
        </w:tc>
        <w:tc>
          <w:tcPr>
            <w:tcW w:w="4991" w:type="dxa"/>
            <w:noWrap w:val="0"/>
            <w:vAlign w:val="center"/>
          </w:tcPr>
          <w:p w14:paraId="7A215C17">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noWrap w:val="0"/>
            <w:vAlign w:val="center"/>
          </w:tcPr>
          <w:p w14:paraId="6887F82F">
            <w:pPr>
              <w:rPr>
                <w:rFonts w:hint="eastAsia" w:ascii="宋体" w:hAnsi="宋体" w:cs="宋体"/>
                <w:color w:val="auto"/>
                <w:kern w:val="0"/>
                <w:sz w:val="24"/>
                <w:highlight w:val="none"/>
              </w:rPr>
            </w:pPr>
          </w:p>
        </w:tc>
        <w:tc>
          <w:tcPr>
            <w:tcW w:w="1418" w:type="dxa"/>
            <w:noWrap w:val="0"/>
            <w:vAlign w:val="top"/>
          </w:tcPr>
          <w:p w14:paraId="609E8BD3">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13511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763E77DA">
            <w:pPr>
              <w:jc w:val="center"/>
              <w:rPr>
                <w:rFonts w:hint="eastAsia" w:ascii="宋体" w:hAnsi="宋体" w:eastAsia="宋体" w:cs="宋体"/>
                <w:color w:val="auto"/>
                <w:sz w:val="24"/>
                <w:highlight w:val="none"/>
                <w:lang w:val="en-US" w:eastAsia="zh-CN"/>
              </w:rPr>
            </w:pPr>
            <w:r>
              <w:rPr>
                <w:rFonts w:hint="eastAsia" w:cs="宋体"/>
                <w:color w:val="auto"/>
                <w:sz w:val="24"/>
                <w:highlight w:val="none"/>
                <w:lang w:val="en-US" w:eastAsia="zh-CN"/>
              </w:rPr>
              <w:t>6</w:t>
            </w:r>
          </w:p>
        </w:tc>
        <w:tc>
          <w:tcPr>
            <w:tcW w:w="4991" w:type="dxa"/>
            <w:noWrap w:val="0"/>
            <w:vAlign w:val="center"/>
          </w:tcPr>
          <w:p w14:paraId="4009D457">
            <w:pPr>
              <w:spacing w:line="360" w:lineRule="auto"/>
              <w:jc w:val="both"/>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noWrap w:val="0"/>
            <w:vAlign w:val="center"/>
          </w:tcPr>
          <w:p w14:paraId="3AA5DBC7">
            <w:pPr>
              <w:rPr>
                <w:rFonts w:hint="eastAsia" w:ascii="宋体" w:hAnsi="宋体" w:cs="宋体"/>
                <w:color w:val="auto"/>
                <w:kern w:val="0"/>
                <w:sz w:val="24"/>
                <w:highlight w:val="none"/>
              </w:rPr>
            </w:pPr>
          </w:p>
        </w:tc>
        <w:tc>
          <w:tcPr>
            <w:tcW w:w="1418" w:type="dxa"/>
            <w:noWrap w:val="0"/>
            <w:vAlign w:val="top"/>
          </w:tcPr>
          <w:p w14:paraId="1E674BC6">
            <w:pPr>
              <w:rPr>
                <w:rFonts w:hint="eastAsia" w:ascii="宋体" w:hAnsi="宋体" w:eastAsia="宋体" w:cs="宋体"/>
                <w:b w:val="0"/>
                <w:bCs w:val="0"/>
                <w:color w:val="auto"/>
                <w:kern w:val="2"/>
                <w:sz w:val="24"/>
                <w:szCs w:val="24"/>
                <w:highlight w:val="none"/>
                <w:lang w:val="en-US" w:eastAsia="zh-CN" w:bidi="ar-SA"/>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09A64A51">
      <w:pPr>
        <w:spacing w:line="360" w:lineRule="auto"/>
        <w:ind w:right="420"/>
        <w:rPr>
          <w:rFonts w:hint="eastAsia" w:ascii="宋体" w:hAnsi="宋体" w:cs="宋体"/>
          <w:color w:val="auto"/>
          <w:sz w:val="24"/>
        </w:rPr>
      </w:pPr>
      <w:r>
        <w:rPr>
          <w:rFonts w:hint="eastAsia" w:ascii="宋体" w:hAnsi="宋体" w:cs="宋体"/>
          <w:color w:val="auto"/>
          <w:sz w:val="24"/>
        </w:rPr>
        <w:t>注：</w:t>
      </w:r>
      <w:r>
        <w:rPr>
          <w:rFonts w:hint="eastAsia" w:ascii="宋体" w:hAnsi="宋体" w:cs="宋体"/>
          <w:color w:val="auto"/>
          <w:sz w:val="24"/>
          <w:lang w:val="en-US" w:eastAsia="zh-CN"/>
        </w:rPr>
        <w:t>1.</w:t>
      </w:r>
      <w:r>
        <w:rPr>
          <w:rFonts w:hint="eastAsia" w:ascii="宋体" w:hAnsi="宋体" w:cs="宋体"/>
          <w:color w:val="auto"/>
          <w:sz w:val="24"/>
        </w:rPr>
        <w:t>按本格式和要求提供。</w:t>
      </w:r>
    </w:p>
    <w:p w14:paraId="5EA6D76A">
      <w:pPr>
        <w:spacing w:line="360" w:lineRule="auto"/>
        <w:ind w:right="420"/>
        <w:rPr>
          <w:rFonts w:ascii="宋体" w:hAnsi="宋体" w:cs="宋体"/>
          <w:color w:val="auto"/>
          <w:sz w:val="24"/>
        </w:rPr>
      </w:pPr>
      <w:r>
        <w:rPr>
          <w:rFonts w:hint="eastAsia" w:ascii="宋体" w:hAnsi="宋体" w:cs="宋体"/>
          <w:b/>
          <w:bCs/>
          <w:color w:val="auto"/>
          <w:sz w:val="24"/>
          <w:highlight w:val="none"/>
        </w:rPr>
        <w:t>2、招标文件中实质性要求必须明确响应。</w:t>
      </w:r>
    </w:p>
    <w:p w14:paraId="78321EB5">
      <w:pPr>
        <w:jc w:val="center"/>
        <w:rPr>
          <w:rFonts w:ascii="宋体" w:hAnsi="宋体" w:cs="宋体"/>
          <w:b/>
          <w:color w:val="auto"/>
          <w:kern w:val="0"/>
          <w:sz w:val="32"/>
          <w:szCs w:val="32"/>
        </w:rPr>
      </w:pPr>
    </w:p>
    <w:p w14:paraId="6C073876">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F59F606">
      <w:pPr>
        <w:jc w:val="center"/>
        <w:rPr>
          <w:rFonts w:ascii="宋体" w:hAnsi="宋体" w:cs="宋体"/>
          <w:b/>
          <w:color w:val="auto"/>
          <w:kern w:val="0"/>
          <w:sz w:val="32"/>
          <w:szCs w:val="32"/>
        </w:rPr>
      </w:pPr>
    </w:p>
    <w:p w14:paraId="52A58561">
      <w:pPr>
        <w:jc w:val="center"/>
        <w:rPr>
          <w:rFonts w:ascii="宋体" w:hAnsi="宋体" w:cs="宋体"/>
          <w:b/>
          <w:color w:val="auto"/>
          <w:kern w:val="0"/>
          <w:sz w:val="32"/>
          <w:szCs w:val="32"/>
        </w:rPr>
      </w:pPr>
    </w:p>
    <w:p w14:paraId="37C17DD8">
      <w:pPr>
        <w:jc w:val="center"/>
        <w:rPr>
          <w:rFonts w:ascii="宋体" w:hAnsi="宋体" w:cs="宋体"/>
          <w:b/>
          <w:color w:val="auto"/>
          <w:kern w:val="0"/>
          <w:sz w:val="32"/>
          <w:szCs w:val="32"/>
        </w:rPr>
      </w:pPr>
    </w:p>
    <w:p w14:paraId="035ADAEF">
      <w:pPr>
        <w:jc w:val="center"/>
        <w:rPr>
          <w:rFonts w:ascii="宋体" w:hAnsi="宋体" w:cs="宋体"/>
          <w:b/>
          <w:color w:val="auto"/>
          <w:kern w:val="0"/>
          <w:sz w:val="32"/>
          <w:szCs w:val="32"/>
        </w:rPr>
      </w:pPr>
    </w:p>
    <w:p w14:paraId="222B01FA">
      <w:pPr>
        <w:jc w:val="center"/>
        <w:rPr>
          <w:rFonts w:ascii="宋体" w:hAnsi="宋体" w:cs="宋体"/>
          <w:b/>
          <w:color w:val="auto"/>
          <w:kern w:val="0"/>
          <w:sz w:val="32"/>
          <w:szCs w:val="32"/>
        </w:rPr>
      </w:pPr>
    </w:p>
    <w:p w14:paraId="273D0926">
      <w:pPr>
        <w:jc w:val="center"/>
        <w:rPr>
          <w:rFonts w:ascii="宋体" w:hAnsi="宋体" w:cs="宋体"/>
          <w:b/>
          <w:color w:val="auto"/>
          <w:kern w:val="0"/>
          <w:sz w:val="32"/>
          <w:szCs w:val="32"/>
        </w:rPr>
      </w:pPr>
    </w:p>
    <w:p w14:paraId="7E084D05">
      <w:pPr>
        <w:jc w:val="center"/>
        <w:rPr>
          <w:rFonts w:ascii="宋体" w:hAnsi="宋体" w:cs="宋体"/>
          <w:b/>
          <w:color w:val="auto"/>
          <w:kern w:val="0"/>
          <w:sz w:val="32"/>
          <w:szCs w:val="32"/>
        </w:rPr>
      </w:pPr>
    </w:p>
    <w:p w14:paraId="0512E031">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3326F9DD">
      <w:pPr>
        <w:snapToGrid w:val="0"/>
        <w:spacing w:line="360" w:lineRule="auto"/>
        <w:jc w:val="left"/>
        <w:rPr>
          <w:rFonts w:hint="eastAsia"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6181"/>
        <w:gridCol w:w="2330"/>
      </w:tblGrid>
      <w:tr w14:paraId="70D59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top"/>
          </w:tcPr>
          <w:p w14:paraId="4F6C8F4E">
            <w:pPr>
              <w:snapToGrid w:val="0"/>
              <w:spacing w:line="360" w:lineRule="auto"/>
              <w:jc w:val="center"/>
              <w:rPr>
                <w:rFonts w:hint="eastAsia" w:ascii="宋体" w:hAnsi="宋体" w:eastAsia="宋体" w:cs="仿宋_GB2312"/>
                <w:b w:val="0"/>
                <w:bCs/>
                <w:color w:val="auto"/>
                <w:sz w:val="24"/>
                <w:lang w:val="en-US" w:eastAsia="zh-CN"/>
              </w:rPr>
            </w:pPr>
            <w:r>
              <w:rPr>
                <w:rFonts w:hint="eastAsia" w:ascii="宋体" w:hAnsi="宋体" w:eastAsia="宋体" w:cs="仿宋_GB2312"/>
                <w:b w:val="0"/>
                <w:bCs/>
                <w:color w:val="auto"/>
                <w:sz w:val="24"/>
                <w:lang w:val="en-US" w:eastAsia="zh-CN"/>
              </w:rPr>
              <w:t>序号</w:t>
            </w:r>
          </w:p>
        </w:tc>
        <w:tc>
          <w:tcPr>
            <w:tcW w:w="6181" w:type="dxa"/>
            <w:noWrap w:val="0"/>
            <w:vAlign w:val="top"/>
          </w:tcPr>
          <w:p w14:paraId="1AB6911C">
            <w:pPr>
              <w:snapToGrid w:val="0"/>
              <w:spacing w:line="360" w:lineRule="auto"/>
              <w:jc w:val="center"/>
              <w:rPr>
                <w:rFonts w:hint="eastAsia" w:ascii="宋体" w:hAnsi="宋体" w:eastAsia="宋体" w:cs="宋体"/>
                <w:b w:val="0"/>
                <w:bCs/>
                <w:color w:val="auto"/>
                <w:sz w:val="24"/>
                <w:vertAlign w:val="baseline"/>
                <w:lang w:eastAsia="zh-CN"/>
              </w:rPr>
            </w:pPr>
            <w:r>
              <w:rPr>
                <w:rFonts w:hint="eastAsia" w:ascii="宋体" w:hAnsi="宋体" w:eastAsia="宋体" w:cs="仿宋_GB2312"/>
                <w:b w:val="0"/>
                <w:bCs/>
                <w:color w:val="auto"/>
                <w:sz w:val="24"/>
              </w:rPr>
              <w:t>投标文件中评标标准相应的商务技术资料目录</w:t>
            </w:r>
            <w:r>
              <w:rPr>
                <w:rFonts w:hint="eastAsia" w:ascii="宋体" w:hAnsi="宋体" w:cs="仿宋_GB2312"/>
                <w:b w:val="0"/>
                <w:bCs/>
                <w:color w:val="auto"/>
                <w:sz w:val="24"/>
                <w:lang w:eastAsia="zh-CN"/>
              </w:rPr>
              <w:t>×</w:t>
            </w:r>
          </w:p>
        </w:tc>
        <w:tc>
          <w:tcPr>
            <w:tcW w:w="2330" w:type="dxa"/>
            <w:noWrap w:val="0"/>
            <w:vAlign w:val="top"/>
          </w:tcPr>
          <w:p w14:paraId="24A139DE">
            <w:pPr>
              <w:snapToGrid w:val="0"/>
              <w:spacing w:line="240" w:lineRule="atLeast"/>
              <w:jc w:val="center"/>
              <w:rPr>
                <w:rFonts w:hint="default" w:ascii="宋体" w:hAnsi="宋体" w:eastAsia="宋体" w:cs="宋体"/>
                <w:b w:val="0"/>
                <w:bCs/>
                <w:color w:val="auto"/>
                <w:sz w:val="24"/>
                <w:vertAlign w:val="baseline"/>
                <w:lang w:val="en-US" w:eastAsia="zh-CN"/>
              </w:rPr>
            </w:pPr>
            <w:r>
              <w:rPr>
                <w:rFonts w:hint="eastAsia" w:ascii="宋体" w:hAnsi="宋体" w:cs="宋体"/>
                <w:b w:val="0"/>
                <w:bCs/>
                <w:color w:val="auto"/>
                <w:sz w:val="24"/>
              </w:rPr>
              <w:t>投标文件中的页码位置</w:t>
            </w:r>
          </w:p>
        </w:tc>
      </w:tr>
      <w:tr w14:paraId="0413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0285A5A">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val="0"/>
                <w:bCs/>
                <w:color w:val="auto"/>
                <w:sz w:val="24"/>
                <w:vertAlign w:val="baseline"/>
                <w:lang w:val="en-US" w:eastAsia="zh-CN"/>
              </w:rPr>
            </w:pPr>
            <w:r>
              <w:rPr>
                <w:rFonts w:hint="eastAsia" w:ascii="宋体" w:hAnsi="宋体" w:eastAsia="宋体" w:cs="宋体"/>
                <w:color w:val="auto"/>
                <w:sz w:val="24"/>
                <w:szCs w:val="24"/>
                <w:lang w:val="en-US" w:eastAsia="zh-CN"/>
              </w:rPr>
              <w:t>1</w:t>
            </w:r>
          </w:p>
        </w:tc>
        <w:tc>
          <w:tcPr>
            <w:tcW w:w="6181" w:type="dxa"/>
            <w:noWrap w:val="0"/>
            <w:vAlign w:val="top"/>
          </w:tcPr>
          <w:p w14:paraId="5140D358">
            <w:pPr>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eastAsia="zh-CN"/>
              </w:rPr>
              <w:t>……</w:t>
            </w:r>
          </w:p>
        </w:tc>
        <w:tc>
          <w:tcPr>
            <w:tcW w:w="2330" w:type="dxa"/>
            <w:noWrap w:val="0"/>
            <w:vAlign w:val="center"/>
          </w:tcPr>
          <w:p w14:paraId="03984F8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4A5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1571AF52">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eastAsia="宋体" w:cs="宋体"/>
                <w:b w:val="0"/>
                <w:bCs/>
                <w:color w:val="auto"/>
                <w:sz w:val="24"/>
                <w:vertAlign w:val="baseline"/>
                <w:lang w:val="en-US" w:eastAsia="zh-CN"/>
              </w:rPr>
            </w:pPr>
            <w:r>
              <w:rPr>
                <w:rFonts w:hint="eastAsia" w:ascii="宋体" w:hAnsi="宋体" w:eastAsia="宋体" w:cs="宋体"/>
                <w:color w:val="auto"/>
                <w:sz w:val="24"/>
                <w:szCs w:val="24"/>
                <w:lang w:val="en-US" w:eastAsia="zh-CN"/>
              </w:rPr>
              <w:t>2</w:t>
            </w:r>
          </w:p>
        </w:tc>
        <w:tc>
          <w:tcPr>
            <w:tcW w:w="6181" w:type="dxa"/>
            <w:noWrap w:val="0"/>
            <w:vAlign w:val="top"/>
          </w:tcPr>
          <w:p w14:paraId="00591B06">
            <w:pPr>
              <w:pStyle w:val="3"/>
              <w:pageBreakBefore w:val="0"/>
              <w:widowControl w:val="0"/>
              <w:kinsoku/>
              <w:wordWrap/>
              <w:overflowPunct/>
              <w:topLinePunct w:val="0"/>
              <w:autoSpaceDE/>
              <w:autoSpaceDN/>
              <w:bidi w:val="0"/>
              <w:spacing w:line="360" w:lineRule="auto"/>
              <w:ind w:left="431" w:leftChars="0" w:hanging="431" w:firstLineChars="0"/>
              <w:jc w:val="both"/>
              <w:textAlignment w:val="auto"/>
              <w:rPr>
                <w:rFonts w:hint="eastAsia" w:ascii="宋体" w:hAnsi="宋体" w:eastAsia="宋体" w:cs="宋体"/>
                <w:b/>
                <w:bCs/>
                <w:color w:val="auto"/>
                <w:kern w:val="2"/>
                <w:sz w:val="24"/>
                <w:szCs w:val="24"/>
                <w:lang w:val="en-US" w:eastAsia="zh-CN" w:bidi="ar-SA"/>
              </w:rPr>
            </w:pPr>
          </w:p>
        </w:tc>
        <w:tc>
          <w:tcPr>
            <w:tcW w:w="2330" w:type="dxa"/>
            <w:noWrap w:val="0"/>
            <w:vAlign w:val="center"/>
          </w:tcPr>
          <w:p w14:paraId="38DE87C3">
            <w:pPr>
              <w:snapToGrid/>
              <w:spacing w:line="240" w:lineRule="auto"/>
              <w:jc w:val="center"/>
              <w:rPr>
                <w:rFonts w:hint="eastAsia" w:ascii="宋体" w:hAnsi="宋体" w:cs="宋体"/>
                <w:b w:val="0"/>
                <w:bCs/>
                <w:color w:val="auto"/>
                <w:sz w:val="24"/>
                <w:vertAlign w:val="baseline"/>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5A6B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568526C">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default" w:ascii="宋体" w:hAnsi="宋体" w:cs="宋体"/>
                <w:b w:val="0"/>
                <w:bCs/>
                <w:color w:val="auto"/>
                <w:sz w:val="24"/>
                <w:vertAlign w:val="baseline"/>
                <w:lang w:val="en-US" w:eastAsia="zh-CN"/>
              </w:rPr>
            </w:pPr>
            <w:r>
              <w:rPr>
                <w:rFonts w:hint="eastAsia" w:ascii="宋体" w:hAnsi="宋体" w:eastAsia="宋体" w:cs="宋体"/>
                <w:color w:val="auto"/>
                <w:sz w:val="24"/>
                <w:szCs w:val="24"/>
                <w:lang w:val="en-US" w:eastAsia="zh-CN"/>
              </w:rPr>
              <w:t>3</w:t>
            </w:r>
          </w:p>
        </w:tc>
        <w:tc>
          <w:tcPr>
            <w:tcW w:w="6181" w:type="dxa"/>
            <w:noWrap w:val="0"/>
            <w:vAlign w:val="top"/>
          </w:tcPr>
          <w:p w14:paraId="4D195C68">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lang w:val="en-US" w:eastAsia="zh-CN" w:bidi="ar-SA"/>
              </w:rPr>
            </w:pPr>
          </w:p>
        </w:tc>
        <w:tc>
          <w:tcPr>
            <w:tcW w:w="2330" w:type="dxa"/>
            <w:noWrap w:val="0"/>
            <w:vAlign w:val="center"/>
          </w:tcPr>
          <w:p w14:paraId="360DF8F1">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F3E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F6CA9DD">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4</w:t>
            </w:r>
          </w:p>
        </w:tc>
        <w:tc>
          <w:tcPr>
            <w:tcW w:w="6181" w:type="dxa"/>
            <w:noWrap w:val="0"/>
            <w:vAlign w:val="top"/>
          </w:tcPr>
          <w:p w14:paraId="739F82AC">
            <w:pPr>
              <w:pageBreakBefore w:val="0"/>
              <w:widowControl w:val="0"/>
              <w:kinsoku/>
              <w:wordWrap/>
              <w:overflowPunct/>
              <w:topLinePunct w:val="0"/>
              <w:autoSpaceDE/>
              <w:autoSpaceDN/>
              <w:bidi w:val="0"/>
              <w:spacing w:line="360" w:lineRule="auto"/>
              <w:textAlignment w:val="auto"/>
              <w:rPr>
                <w:rFonts w:hint="eastAsia" w:ascii="宋体" w:hAnsi="宋体" w:eastAsia="宋体" w:cs="宋体"/>
                <w:color w:val="auto"/>
                <w:kern w:val="2"/>
                <w:sz w:val="24"/>
                <w:szCs w:val="24"/>
                <w:lang w:val="en-US" w:eastAsia="zh-CN" w:bidi="ar-SA"/>
              </w:rPr>
            </w:pPr>
          </w:p>
        </w:tc>
        <w:tc>
          <w:tcPr>
            <w:tcW w:w="2330" w:type="dxa"/>
            <w:noWrap w:val="0"/>
            <w:vAlign w:val="center"/>
          </w:tcPr>
          <w:p w14:paraId="7657865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D239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7D0B32B9">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5</w:t>
            </w:r>
          </w:p>
        </w:tc>
        <w:tc>
          <w:tcPr>
            <w:tcW w:w="6181" w:type="dxa"/>
            <w:noWrap w:val="0"/>
            <w:vAlign w:val="top"/>
          </w:tcPr>
          <w:p w14:paraId="67045D4E">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bCs/>
                <w:color w:val="auto"/>
                <w:kern w:val="2"/>
                <w:sz w:val="24"/>
                <w:szCs w:val="24"/>
                <w:highlight w:val="none"/>
                <w:lang w:val="en-US" w:eastAsia="zh-CN" w:bidi="ar-SA"/>
              </w:rPr>
            </w:pPr>
          </w:p>
        </w:tc>
        <w:tc>
          <w:tcPr>
            <w:tcW w:w="2330" w:type="dxa"/>
            <w:noWrap w:val="0"/>
            <w:vAlign w:val="center"/>
          </w:tcPr>
          <w:p w14:paraId="570113B3">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08DAB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3C896D2">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6</w:t>
            </w:r>
          </w:p>
        </w:tc>
        <w:tc>
          <w:tcPr>
            <w:tcW w:w="6181" w:type="dxa"/>
            <w:noWrap w:val="0"/>
            <w:vAlign w:val="center"/>
          </w:tcPr>
          <w:p w14:paraId="0C114CCA">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2330" w:type="dxa"/>
            <w:noWrap w:val="0"/>
            <w:vAlign w:val="center"/>
          </w:tcPr>
          <w:p w14:paraId="5545D74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1C7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D5D880E">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7</w:t>
            </w:r>
          </w:p>
        </w:tc>
        <w:tc>
          <w:tcPr>
            <w:tcW w:w="6181" w:type="dxa"/>
            <w:noWrap w:val="0"/>
            <w:vAlign w:val="center"/>
          </w:tcPr>
          <w:p w14:paraId="73915E9F">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2330" w:type="dxa"/>
            <w:noWrap w:val="0"/>
            <w:vAlign w:val="center"/>
          </w:tcPr>
          <w:p w14:paraId="1EC37A09">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71B7E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2AEC7592">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8</w:t>
            </w:r>
          </w:p>
        </w:tc>
        <w:tc>
          <w:tcPr>
            <w:tcW w:w="6181" w:type="dxa"/>
            <w:noWrap w:val="0"/>
            <w:vAlign w:val="center"/>
          </w:tcPr>
          <w:p w14:paraId="01CC11A8">
            <w:pPr>
              <w:keepNext w:val="0"/>
              <w:keepLines w:val="0"/>
              <w:pageBreakBefore w:val="0"/>
              <w:widowControl w:val="0"/>
              <w:suppressLineNumbers w:val="0"/>
              <w:kinsoku/>
              <w:wordWrap/>
              <w:overflowPunct/>
              <w:topLinePunct w:val="0"/>
              <w:autoSpaceDE/>
              <w:autoSpaceDN/>
              <w:bidi w:val="0"/>
              <w:snapToGrid w:val="0"/>
              <w:spacing w:before="0" w:beforeAutospacing="0" w:after="0" w:afterAutospacing="0" w:line="360" w:lineRule="auto"/>
              <w:ind w:left="0" w:leftChars="0" w:right="0" w:rightChars="0"/>
              <w:textAlignment w:val="auto"/>
              <w:rPr>
                <w:rFonts w:hint="eastAsia" w:ascii="宋体" w:hAnsi="宋体" w:eastAsia="宋体" w:cs="宋体"/>
                <w:color w:val="auto"/>
                <w:kern w:val="2"/>
                <w:sz w:val="24"/>
                <w:szCs w:val="24"/>
                <w:highlight w:val="none"/>
                <w:lang w:val="en-US" w:eastAsia="zh-CN" w:bidi="ar-SA"/>
              </w:rPr>
            </w:pPr>
          </w:p>
        </w:tc>
        <w:tc>
          <w:tcPr>
            <w:tcW w:w="2330" w:type="dxa"/>
            <w:noWrap w:val="0"/>
            <w:vAlign w:val="center"/>
          </w:tcPr>
          <w:p w14:paraId="341A637F">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r w14:paraId="3BB24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noWrap w:val="0"/>
            <w:vAlign w:val="center"/>
          </w:tcPr>
          <w:p w14:paraId="6A123C15">
            <w:pPr>
              <w:pageBreakBefore w:val="0"/>
              <w:widowControl w:val="0"/>
              <w:numPr>
                <w:ilvl w:val="0"/>
                <w:numId w:val="0"/>
              </w:numPr>
              <w:kinsoku/>
              <w:wordWrap/>
              <w:overflowPunct/>
              <w:topLinePunct w:val="0"/>
              <w:autoSpaceDE/>
              <w:autoSpaceDN/>
              <w:bidi w:val="0"/>
              <w:snapToGrid w:val="0"/>
              <w:spacing w:line="360" w:lineRule="auto"/>
              <w:ind w:left="0" w:leftChars="0" w:firstLine="0" w:firstLineChars="0"/>
              <w:jc w:val="center"/>
              <w:textAlignment w:val="auto"/>
              <w:rPr>
                <w:rFonts w:hint="eastAsia" w:ascii="宋体" w:hAnsi="宋体" w:cs="宋体"/>
                <w:color w:val="auto"/>
                <w:kern w:val="0"/>
                <w:sz w:val="24"/>
              </w:rPr>
            </w:pPr>
            <w:r>
              <w:rPr>
                <w:rFonts w:hint="eastAsia" w:ascii="宋体" w:hAnsi="宋体" w:eastAsia="宋体" w:cs="宋体"/>
                <w:color w:val="auto"/>
                <w:sz w:val="24"/>
                <w:szCs w:val="24"/>
                <w:lang w:val="en-US" w:eastAsia="zh-CN"/>
              </w:rPr>
              <w:t>9</w:t>
            </w:r>
          </w:p>
        </w:tc>
        <w:tc>
          <w:tcPr>
            <w:tcW w:w="6181" w:type="dxa"/>
            <w:noWrap w:val="0"/>
            <w:vAlign w:val="top"/>
          </w:tcPr>
          <w:p w14:paraId="7F09B3E7">
            <w:pPr>
              <w:pageBreakBefore w:val="0"/>
              <w:widowControl w:val="0"/>
              <w:kinsoku/>
              <w:wordWrap/>
              <w:overflowPunct/>
              <w:topLinePunct w:val="0"/>
              <w:autoSpaceDE/>
              <w:autoSpaceDN/>
              <w:bidi w:val="0"/>
              <w:snapToGrid w:val="0"/>
              <w:spacing w:line="360" w:lineRule="auto"/>
              <w:jc w:val="left"/>
              <w:textAlignment w:val="auto"/>
              <w:rPr>
                <w:rFonts w:hint="eastAsia" w:ascii="宋体" w:hAnsi="宋体" w:eastAsia="宋体" w:cs="宋体"/>
                <w:color w:val="auto"/>
                <w:kern w:val="2"/>
                <w:sz w:val="24"/>
                <w:szCs w:val="24"/>
                <w:lang w:val="en-US" w:eastAsia="zh-CN" w:bidi="ar-SA"/>
              </w:rPr>
            </w:pPr>
          </w:p>
        </w:tc>
        <w:tc>
          <w:tcPr>
            <w:tcW w:w="2330" w:type="dxa"/>
            <w:noWrap w:val="0"/>
            <w:vAlign w:val="center"/>
          </w:tcPr>
          <w:p w14:paraId="16960C38">
            <w:pPr>
              <w:snapToGrid/>
              <w:spacing w:line="240" w:lineRule="auto"/>
              <w:jc w:val="center"/>
              <w:rPr>
                <w:rFonts w:hint="eastAsia" w:ascii="宋体" w:hAnsi="宋体" w:cs="宋体"/>
                <w:b w:val="0"/>
                <w:bCs/>
                <w:color w:val="auto"/>
                <w:sz w:val="24"/>
              </w:rPr>
            </w:pPr>
            <w:r>
              <w:rPr>
                <w:rFonts w:hint="eastAsia" w:ascii="宋体" w:hAnsi="宋体" w:cs="宋体"/>
                <w:b w:val="0"/>
                <w:bCs/>
                <w:color w:val="auto"/>
                <w:sz w:val="24"/>
              </w:rPr>
              <w:t>见投标文件第</w:t>
            </w:r>
            <w:r>
              <w:rPr>
                <w:rFonts w:hint="eastAsia" w:ascii="宋体" w:hAnsi="宋体" w:cs="宋体"/>
                <w:b w:val="0"/>
                <w:bCs/>
                <w:color w:val="auto"/>
                <w:sz w:val="24"/>
                <w:u w:val="single"/>
              </w:rPr>
              <w:t xml:space="preserve">  </w:t>
            </w:r>
            <w:r>
              <w:rPr>
                <w:rFonts w:hint="eastAsia" w:ascii="宋体" w:hAnsi="宋体" w:cs="宋体"/>
                <w:b w:val="0"/>
                <w:bCs/>
                <w:color w:val="auto"/>
                <w:sz w:val="24"/>
              </w:rPr>
              <w:t>页</w:t>
            </w:r>
          </w:p>
        </w:tc>
      </w:tr>
    </w:tbl>
    <w:p w14:paraId="0628F2E0">
      <w:pPr>
        <w:pStyle w:val="2"/>
      </w:pPr>
    </w:p>
    <w:p w14:paraId="70323D44">
      <w:pPr>
        <w:jc w:val="center"/>
        <w:rPr>
          <w:rFonts w:ascii="宋体" w:hAnsi="宋体" w:cs="宋体"/>
          <w:b/>
          <w:color w:val="auto"/>
          <w:kern w:val="0"/>
          <w:sz w:val="32"/>
          <w:szCs w:val="32"/>
        </w:rPr>
      </w:pPr>
    </w:p>
    <w:p w14:paraId="66E72EA1">
      <w:pPr>
        <w:jc w:val="center"/>
        <w:rPr>
          <w:rFonts w:ascii="宋体" w:hAnsi="宋体" w:cs="宋体"/>
          <w:b/>
          <w:color w:val="auto"/>
          <w:kern w:val="0"/>
          <w:sz w:val="32"/>
          <w:szCs w:val="32"/>
        </w:rPr>
      </w:pPr>
    </w:p>
    <w:p w14:paraId="194EBD8F">
      <w:pPr>
        <w:jc w:val="center"/>
        <w:rPr>
          <w:rFonts w:ascii="宋体" w:hAnsi="宋体" w:cs="宋体"/>
          <w:b/>
          <w:color w:val="auto"/>
          <w:kern w:val="0"/>
          <w:sz w:val="32"/>
          <w:szCs w:val="32"/>
        </w:rPr>
      </w:pPr>
    </w:p>
    <w:p w14:paraId="032548EF">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48FEC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CF6E8C8">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F4DED6D">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35A46853">
            <w:pPr>
              <w:spacing w:line="360" w:lineRule="auto"/>
              <w:jc w:val="center"/>
              <w:rPr>
                <w:rFonts w:ascii="宋体" w:hAnsi="宋体" w:cs="宋体"/>
                <w:b/>
                <w:color w:val="auto"/>
                <w:sz w:val="24"/>
              </w:rPr>
            </w:pPr>
          </w:p>
          <w:p w14:paraId="301C01E8">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14:paraId="4F2AE249">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14:paraId="130F5B24">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14:paraId="31A5DC7E">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14:paraId="03C06972">
            <w:pPr>
              <w:spacing w:line="360" w:lineRule="auto"/>
              <w:jc w:val="center"/>
              <w:rPr>
                <w:rFonts w:ascii="宋体" w:hAnsi="宋体" w:cs="宋体"/>
                <w:b/>
                <w:color w:val="auto"/>
                <w:sz w:val="24"/>
              </w:rPr>
            </w:pPr>
          </w:p>
          <w:p w14:paraId="0AE5572E">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C646DC2">
            <w:pPr>
              <w:spacing w:line="360" w:lineRule="auto"/>
              <w:jc w:val="center"/>
              <w:rPr>
                <w:rFonts w:ascii="宋体" w:hAnsi="宋体" w:cs="宋体"/>
                <w:b/>
                <w:color w:val="auto"/>
                <w:sz w:val="24"/>
              </w:rPr>
            </w:pPr>
          </w:p>
        </w:tc>
      </w:tr>
      <w:tr w14:paraId="6761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E92D92C">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43F9FAE0">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52B5D0F">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7015A6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3A903F79">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049AA657">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2F7677E7">
            <w:pPr>
              <w:spacing w:line="360" w:lineRule="auto"/>
              <w:jc w:val="center"/>
              <w:rPr>
                <w:rFonts w:ascii="宋体" w:hAnsi="宋体" w:cs="宋体"/>
                <w:color w:val="auto"/>
                <w:sz w:val="24"/>
              </w:rPr>
            </w:pPr>
          </w:p>
        </w:tc>
      </w:tr>
      <w:tr w14:paraId="375E3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7571FF">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366300B2">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148A8ED5">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57F940D0">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478270F8">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298638DB">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4F6CAFAA">
            <w:pPr>
              <w:spacing w:line="360" w:lineRule="auto"/>
              <w:jc w:val="center"/>
              <w:rPr>
                <w:rFonts w:ascii="宋体" w:hAnsi="宋体" w:cs="宋体"/>
                <w:color w:val="auto"/>
                <w:sz w:val="24"/>
              </w:rPr>
            </w:pPr>
          </w:p>
        </w:tc>
      </w:tr>
      <w:tr w14:paraId="762D6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727F9A6">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7CEC8B76">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300ADAB4">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91ED0FD">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77C3EF7F">
            <w:pPr>
              <w:spacing w:line="360" w:lineRule="auto"/>
              <w:jc w:val="center"/>
              <w:rPr>
                <w:rFonts w:ascii="宋体" w:hAnsi="宋体" w:cs="宋体"/>
                <w:color w:val="auto"/>
                <w:sz w:val="24"/>
              </w:rPr>
            </w:pPr>
          </w:p>
        </w:tc>
        <w:tc>
          <w:tcPr>
            <w:tcW w:w="930" w:type="dxa"/>
            <w:tcBorders>
              <w:top w:val="single" w:color="auto" w:sz="4" w:space="0"/>
              <w:left w:val="single" w:color="auto" w:sz="4" w:space="0"/>
              <w:bottom w:val="single" w:color="auto" w:sz="4" w:space="0"/>
              <w:right w:val="single" w:color="auto" w:sz="4" w:space="0"/>
            </w:tcBorders>
            <w:vAlign w:val="center"/>
          </w:tcPr>
          <w:p w14:paraId="665C943C">
            <w:pPr>
              <w:spacing w:line="360" w:lineRule="auto"/>
              <w:jc w:val="center"/>
              <w:rPr>
                <w:rFonts w:ascii="宋体" w:hAnsi="宋体" w:cs="宋体"/>
                <w:color w:val="auto"/>
                <w:sz w:val="24"/>
              </w:rPr>
            </w:pPr>
          </w:p>
        </w:tc>
        <w:tc>
          <w:tcPr>
            <w:tcW w:w="1526" w:type="dxa"/>
            <w:tcBorders>
              <w:top w:val="single" w:color="auto" w:sz="4" w:space="0"/>
              <w:left w:val="single" w:color="auto" w:sz="4" w:space="0"/>
              <w:bottom w:val="single" w:color="auto" w:sz="4" w:space="0"/>
              <w:right w:val="single" w:color="auto" w:sz="4" w:space="0"/>
            </w:tcBorders>
            <w:vAlign w:val="center"/>
          </w:tcPr>
          <w:p w14:paraId="6E9398E4">
            <w:pPr>
              <w:spacing w:line="360" w:lineRule="auto"/>
              <w:jc w:val="center"/>
              <w:rPr>
                <w:rFonts w:ascii="宋体" w:hAnsi="宋体" w:cs="宋体"/>
                <w:color w:val="auto"/>
                <w:sz w:val="24"/>
              </w:rPr>
            </w:pPr>
          </w:p>
        </w:tc>
      </w:tr>
    </w:tbl>
    <w:p w14:paraId="531652EF">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FA059C1">
      <w:pPr>
        <w:jc w:val="center"/>
        <w:rPr>
          <w:rFonts w:ascii="宋体" w:hAnsi="宋体" w:cs="宋体"/>
          <w:b/>
          <w:color w:val="auto"/>
          <w:kern w:val="0"/>
          <w:sz w:val="32"/>
          <w:szCs w:val="32"/>
        </w:rPr>
      </w:pPr>
    </w:p>
    <w:p w14:paraId="15621CA2">
      <w:pPr>
        <w:jc w:val="center"/>
        <w:rPr>
          <w:rFonts w:ascii="宋体" w:hAnsi="宋体" w:cs="宋体"/>
          <w:b/>
          <w:color w:val="auto"/>
          <w:kern w:val="0"/>
          <w:sz w:val="32"/>
          <w:szCs w:val="32"/>
        </w:rPr>
      </w:pPr>
    </w:p>
    <w:p w14:paraId="4AF89263">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BF6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1950F8">
            <w:pPr>
              <w:jc w:val="center"/>
              <w:rPr>
                <w:rFonts w:ascii="宋体" w:hAnsi="宋体" w:cs="宋体"/>
                <w:b/>
                <w:bCs/>
                <w:color w:val="auto"/>
                <w:sz w:val="24"/>
              </w:rPr>
            </w:pPr>
            <w:r>
              <w:rPr>
                <w:rFonts w:hint="eastAsia" w:ascii="宋体" w:hAnsi="宋体" w:cs="宋体"/>
                <w:b/>
                <w:bCs/>
                <w:color w:val="auto"/>
                <w:sz w:val="24"/>
              </w:rPr>
              <w:t>序号</w:t>
            </w:r>
          </w:p>
        </w:tc>
        <w:tc>
          <w:tcPr>
            <w:tcW w:w="3683" w:type="dxa"/>
            <w:vAlign w:val="top"/>
          </w:tcPr>
          <w:p w14:paraId="272BE35B">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vAlign w:val="top"/>
          </w:tcPr>
          <w:p w14:paraId="27FCC4E7">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vAlign w:val="top"/>
          </w:tcPr>
          <w:p w14:paraId="77E865E1">
            <w:pPr>
              <w:jc w:val="center"/>
              <w:rPr>
                <w:rFonts w:ascii="宋体" w:hAnsi="宋体" w:cs="宋体"/>
                <w:b/>
                <w:bCs/>
                <w:color w:val="auto"/>
                <w:sz w:val="24"/>
              </w:rPr>
            </w:pPr>
            <w:r>
              <w:rPr>
                <w:rFonts w:hint="eastAsia" w:ascii="宋体" w:hAnsi="宋体" w:cs="宋体"/>
                <w:b/>
                <w:bCs/>
                <w:color w:val="auto"/>
                <w:sz w:val="24"/>
              </w:rPr>
              <w:t>偏离说明</w:t>
            </w:r>
          </w:p>
        </w:tc>
      </w:tr>
      <w:tr w14:paraId="2049B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04B6AF2">
            <w:pPr>
              <w:jc w:val="center"/>
              <w:rPr>
                <w:rFonts w:ascii="宋体" w:hAnsi="宋体" w:cs="宋体"/>
                <w:color w:val="auto"/>
                <w:kern w:val="0"/>
                <w:sz w:val="24"/>
              </w:rPr>
            </w:pPr>
            <w:r>
              <w:rPr>
                <w:rFonts w:hint="eastAsia" w:ascii="宋体" w:hAnsi="宋体" w:cs="宋体"/>
                <w:color w:val="auto"/>
                <w:kern w:val="0"/>
                <w:sz w:val="24"/>
              </w:rPr>
              <w:t>1</w:t>
            </w:r>
          </w:p>
        </w:tc>
        <w:tc>
          <w:tcPr>
            <w:tcW w:w="3683" w:type="dxa"/>
            <w:vAlign w:val="top"/>
          </w:tcPr>
          <w:p w14:paraId="0385CC97">
            <w:pPr>
              <w:jc w:val="center"/>
              <w:rPr>
                <w:rFonts w:ascii="宋体" w:hAnsi="宋体" w:cs="宋体"/>
                <w:b/>
                <w:color w:val="auto"/>
                <w:kern w:val="0"/>
                <w:sz w:val="32"/>
                <w:szCs w:val="32"/>
              </w:rPr>
            </w:pPr>
          </w:p>
        </w:tc>
        <w:tc>
          <w:tcPr>
            <w:tcW w:w="3546" w:type="dxa"/>
            <w:vAlign w:val="top"/>
          </w:tcPr>
          <w:p w14:paraId="6ED1D966">
            <w:pPr>
              <w:jc w:val="center"/>
              <w:rPr>
                <w:rFonts w:ascii="宋体" w:hAnsi="宋体" w:cs="宋体"/>
                <w:b/>
                <w:color w:val="auto"/>
                <w:kern w:val="0"/>
                <w:sz w:val="32"/>
                <w:szCs w:val="32"/>
              </w:rPr>
            </w:pPr>
          </w:p>
        </w:tc>
        <w:tc>
          <w:tcPr>
            <w:tcW w:w="1276" w:type="dxa"/>
            <w:vAlign w:val="top"/>
          </w:tcPr>
          <w:p w14:paraId="45B83E6C">
            <w:pPr>
              <w:jc w:val="center"/>
              <w:rPr>
                <w:rFonts w:ascii="宋体" w:hAnsi="宋体" w:cs="宋体"/>
                <w:b/>
                <w:color w:val="auto"/>
                <w:kern w:val="0"/>
                <w:sz w:val="32"/>
                <w:szCs w:val="32"/>
              </w:rPr>
            </w:pPr>
          </w:p>
        </w:tc>
      </w:tr>
      <w:tr w14:paraId="73A81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34A45E90">
            <w:pPr>
              <w:jc w:val="center"/>
              <w:rPr>
                <w:rFonts w:ascii="宋体" w:hAnsi="宋体" w:cs="宋体"/>
                <w:color w:val="auto"/>
                <w:kern w:val="0"/>
                <w:sz w:val="24"/>
              </w:rPr>
            </w:pPr>
            <w:r>
              <w:rPr>
                <w:rFonts w:hint="eastAsia" w:ascii="宋体" w:hAnsi="宋体" w:cs="宋体"/>
                <w:color w:val="auto"/>
                <w:kern w:val="0"/>
                <w:sz w:val="24"/>
              </w:rPr>
              <w:t>2</w:t>
            </w:r>
          </w:p>
        </w:tc>
        <w:tc>
          <w:tcPr>
            <w:tcW w:w="3683" w:type="dxa"/>
            <w:vAlign w:val="top"/>
          </w:tcPr>
          <w:p w14:paraId="715A6D79">
            <w:pPr>
              <w:jc w:val="center"/>
              <w:rPr>
                <w:rFonts w:ascii="宋体" w:hAnsi="宋体" w:cs="宋体"/>
                <w:b/>
                <w:color w:val="auto"/>
                <w:kern w:val="0"/>
                <w:sz w:val="32"/>
                <w:szCs w:val="32"/>
              </w:rPr>
            </w:pPr>
          </w:p>
        </w:tc>
        <w:tc>
          <w:tcPr>
            <w:tcW w:w="3546" w:type="dxa"/>
            <w:vAlign w:val="top"/>
          </w:tcPr>
          <w:p w14:paraId="339F1AC3">
            <w:pPr>
              <w:jc w:val="center"/>
              <w:rPr>
                <w:rFonts w:ascii="宋体" w:hAnsi="宋体" w:cs="宋体"/>
                <w:b/>
                <w:color w:val="auto"/>
                <w:kern w:val="0"/>
                <w:sz w:val="32"/>
                <w:szCs w:val="32"/>
              </w:rPr>
            </w:pPr>
          </w:p>
        </w:tc>
        <w:tc>
          <w:tcPr>
            <w:tcW w:w="1276" w:type="dxa"/>
            <w:vAlign w:val="top"/>
          </w:tcPr>
          <w:p w14:paraId="6785AFB0">
            <w:pPr>
              <w:jc w:val="center"/>
              <w:rPr>
                <w:rFonts w:ascii="宋体" w:hAnsi="宋体" w:cs="宋体"/>
                <w:b/>
                <w:color w:val="auto"/>
                <w:kern w:val="0"/>
                <w:sz w:val="32"/>
                <w:szCs w:val="32"/>
              </w:rPr>
            </w:pPr>
          </w:p>
        </w:tc>
      </w:tr>
      <w:tr w14:paraId="12C54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99ADBE7">
            <w:pPr>
              <w:jc w:val="center"/>
              <w:rPr>
                <w:rFonts w:ascii="宋体" w:hAnsi="宋体" w:cs="宋体"/>
                <w:color w:val="auto"/>
                <w:kern w:val="0"/>
                <w:sz w:val="24"/>
              </w:rPr>
            </w:pPr>
            <w:r>
              <w:rPr>
                <w:rFonts w:hint="eastAsia" w:ascii="宋体" w:hAnsi="宋体" w:cs="宋体"/>
                <w:color w:val="auto"/>
                <w:kern w:val="0"/>
                <w:sz w:val="24"/>
              </w:rPr>
              <w:t>……</w:t>
            </w:r>
          </w:p>
        </w:tc>
        <w:tc>
          <w:tcPr>
            <w:tcW w:w="3683" w:type="dxa"/>
            <w:vAlign w:val="top"/>
          </w:tcPr>
          <w:p w14:paraId="6513348D">
            <w:pPr>
              <w:jc w:val="center"/>
              <w:rPr>
                <w:rFonts w:ascii="宋体" w:hAnsi="宋体" w:cs="宋体"/>
                <w:b/>
                <w:color w:val="auto"/>
                <w:kern w:val="0"/>
                <w:sz w:val="32"/>
                <w:szCs w:val="32"/>
              </w:rPr>
            </w:pPr>
          </w:p>
        </w:tc>
        <w:tc>
          <w:tcPr>
            <w:tcW w:w="3546" w:type="dxa"/>
            <w:vAlign w:val="top"/>
          </w:tcPr>
          <w:p w14:paraId="583BD060">
            <w:pPr>
              <w:jc w:val="center"/>
              <w:rPr>
                <w:rFonts w:ascii="宋体" w:hAnsi="宋体" w:cs="宋体"/>
                <w:b/>
                <w:color w:val="auto"/>
                <w:kern w:val="0"/>
                <w:sz w:val="32"/>
                <w:szCs w:val="32"/>
              </w:rPr>
            </w:pPr>
          </w:p>
        </w:tc>
        <w:tc>
          <w:tcPr>
            <w:tcW w:w="1276" w:type="dxa"/>
            <w:vAlign w:val="top"/>
          </w:tcPr>
          <w:p w14:paraId="448D7ED1">
            <w:pPr>
              <w:jc w:val="center"/>
              <w:rPr>
                <w:rFonts w:ascii="宋体" w:hAnsi="宋体" w:cs="宋体"/>
                <w:b/>
                <w:color w:val="auto"/>
                <w:kern w:val="0"/>
                <w:sz w:val="32"/>
                <w:szCs w:val="32"/>
              </w:rPr>
            </w:pPr>
          </w:p>
        </w:tc>
      </w:tr>
    </w:tbl>
    <w:p w14:paraId="135F2A29">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2DEAE246">
      <w:pPr>
        <w:jc w:val="center"/>
        <w:rPr>
          <w:rFonts w:ascii="宋体" w:hAnsi="宋体" w:cs="宋体"/>
          <w:b/>
          <w:color w:val="auto"/>
          <w:kern w:val="0"/>
          <w:sz w:val="32"/>
          <w:szCs w:val="32"/>
        </w:rPr>
      </w:pPr>
    </w:p>
    <w:p w14:paraId="6CE5AE4C">
      <w:pPr>
        <w:spacing w:line="360" w:lineRule="auto"/>
        <w:ind w:right="420"/>
        <w:rPr>
          <w:rFonts w:hint="eastAsia" w:ascii="宋体" w:hAnsi="宋体" w:cs="宋体"/>
          <w:color w:val="auto"/>
          <w:sz w:val="24"/>
        </w:rPr>
      </w:pPr>
      <w:r>
        <w:rPr>
          <w:rFonts w:hint="eastAsia" w:ascii="宋体" w:hAnsi="宋体" w:cs="宋体"/>
          <w:color w:val="auto"/>
          <w:sz w:val="24"/>
        </w:rPr>
        <w:t>注：1.按本格式和要求提供。</w:t>
      </w:r>
    </w:p>
    <w:p w14:paraId="35FE6656">
      <w:pPr>
        <w:spacing w:line="360" w:lineRule="auto"/>
        <w:ind w:right="420" w:firstLine="480" w:firstLineChars="200"/>
        <w:rPr>
          <w:rFonts w:hint="eastAsia" w:ascii="宋体" w:hAnsi="宋体" w:cs="宋体"/>
          <w:color w:val="auto"/>
          <w:sz w:val="24"/>
        </w:rPr>
      </w:pPr>
      <w:r>
        <w:rPr>
          <w:rFonts w:hint="eastAsia" w:ascii="宋体" w:hAnsi="宋体" w:cs="宋体"/>
          <w:color w:val="auto"/>
          <w:sz w:val="24"/>
        </w:rPr>
        <w:t>2.本表格所反映的偏离情况与“符合性审查资料”、“评标标准相应的商务技术资料”不一致的，以“符合性审查资料”、“评标标准相应的商务技术资料”为准。</w:t>
      </w:r>
    </w:p>
    <w:p w14:paraId="633B524C">
      <w:pPr>
        <w:spacing w:line="360" w:lineRule="auto"/>
        <w:ind w:right="420" w:firstLine="480" w:firstLineChars="200"/>
        <w:rPr>
          <w:rFonts w:ascii="宋体" w:hAnsi="宋体" w:cs="宋体"/>
          <w:color w:val="auto"/>
          <w:sz w:val="24"/>
        </w:rPr>
      </w:pPr>
      <w:r>
        <w:rPr>
          <w:rFonts w:hint="eastAsia" w:ascii="宋体" w:hAnsi="宋体" w:cs="宋体"/>
          <w:color w:val="auto"/>
          <w:sz w:val="24"/>
        </w:rPr>
        <w:t>3.投标人须保证：除商务技术偏离表列出的偏离外，投标人响应招标文件的全部非实质性要求。</w:t>
      </w:r>
    </w:p>
    <w:p w14:paraId="7EED3E1E">
      <w:pPr>
        <w:ind w:firstLine="1911" w:firstLineChars="595"/>
        <w:rPr>
          <w:rFonts w:ascii="宋体" w:hAnsi="宋体" w:cs="宋体"/>
          <w:b/>
          <w:bCs/>
          <w:color w:val="auto"/>
          <w:sz w:val="32"/>
          <w:szCs w:val="32"/>
        </w:rPr>
      </w:pPr>
    </w:p>
    <w:p w14:paraId="3A00558A">
      <w:pPr>
        <w:ind w:firstLine="1911" w:firstLineChars="595"/>
        <w:rPr>
          <w:rFonts w:ascii="宋体" w:hAnsi="宋体" w:cs="宋体"/>
          <w:b/>
          <w:bCs/>
          <w:color w:val="auto"/>
          <w:sz w:val="32"/>
          <w:szCs w:val="32"/>
        </w:rPr>
      </w:pPr>
    </w:p>
    <w:p w14:paraId="6ADB0750">
      <w:pPr>
        <w:ind w:firstLine="1911" w:firstLineChars="595"/>
        <w:rPr>
          <w:rFonts w:ascii="宋体" w:hAnsi="宋体" w:cs="宋体"/>
          <w:b/>
          <w:bCs/>
          <w:color w:val="auto"/>
          <w:sz w:val="32"/>
          <w:szCs w:val="32"/>
        </w:rPr>
      </w:pPr>
    </w:p>
    <w:p w14:paraId="3C9B6BCF">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77272909">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2667AFD9">
      <w:pPr>
        <w:snapToGrid w:val="0"/>
        <w:spacing w:line="360" w:lineRule="auto"/>
        <w:rPr>
          <w:rFonts w:ascii="宋体" w:hAnsi="宋体" w:cs="宋体"/>
          <w:color w:val="auto"/>
          <w:sz w:val="24"/>
        </w:rPr>
      </w:pPr>
    </w:p>
    <w:p w14:paraId="5AD89AB5">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54C863D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57DA765D">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6069B3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0EACED3C">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6390A7A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078D5B58">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5197A535">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1E5B81AE">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538789A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E886659">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3A15F88">
      <w:pPr>
        <w:autoSpaceDE w:val="0"/>
        <w:autoSpaceDN w:val="0"/>
        <w:spacing w:line="360" w:lineRule="auto"/>
        <w:ind w:left="2"/>
        <w:jc w:val="left"/>
        <w:rPr>
          <w:rFonts w:ascii="宋体" w:hAnsi="宋体" w:cs="宋体"/>
          <w:color w:val="auto"/>
          <w:kern w:val="0"/>
          <w:sz w:val="24"/>
          <w:lang w:val="zh-CN"/>
        </w:rPr>
      </w:pPr>
    </w:p>
    <w:p w14:paraId="10314F71">
      <w:pPr>
        <w:autoSpaceDE w:val="0"/>
        <w:autoSpaceDN w:val="0"/>
        <w:spacing w:line="360" w:lineRule="auto"/>
        <w:ind w:left="2"/>
        <w:jc w:val="left"/>
        <w:rPr>
          <w:rFonts w:ascii="宋体" w:hAnsi="宋体" w:cs="宋体"/>
          <w:color w:val="auto"/>
          <w:kern w:val="0"/>
          <w:sz w:val="24"/>
          <w:lang w:val="zh-CN"/>
        </w:rPr>
      </w:pPr>
    </w:p>
    <w:p w14:paraId="04C93F0B">
      <w:pPr>
        <w:autoSpaceDE w:val="0"/>
        <w:autoSpaceDN w:val="0"/>
        <w:spacing w:line="360" w:lineRule="auto"/>
        <w:ind w:left="2"/>
        <w:jc w:val="left"/>
        <w:rPr>
          <w:rFonts w:ascii="宋体" w:hAnsi="宋体" w:cs="宋体"/>
          <w:color w:val="auto"/>
          <w:kern w:val="0"/>
          <w:sz w:val="24"/>
          <w:lang w:val="zh-CN"/>
        </w:rPr>
      </w:pPr>
    </w:p>
    <w:p w14:paraId="322A3491">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205AB2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58009EEC">
      <w:pPr>
        <w:spacing w:line="360" w:lineRule="auto"/>
        <w:jc w:val="center"/>
        <w:rPr>
          <w:rFonts w:ascii="宋体" w:hAnsi="宋体" w:cs="宋体"/>
          <w:b/>
          <w:bCs/>
          <w:color w:val="auto"/>
          <w:sz w:val="24"/>
        </w:rPr>
      </w:pPr>
    </w:p>
    <w:p w14:paraId="1602345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447F382C">
      <w:pPr>
        <w:spacing w:line="240" w:lineRule="auto"/>
        <w:jc w:val="left"/>
        <w:rPr>
          <w:rFonts w:ascii="宋体" w:hAnsi="宋体" w:cs="宋体"/>
          <w:b/>
          <w:bCs/>
          <w:color w:val="auto"/>
          <w:sz w:val="24"/>
        </w:rPr>
      </w:pPr>
      <w:r>
        <w:rPr>
          <w:rFonts w:ascii="宋体" w:hAnsi="宋体" w:cs="宋体"/>
          <w:b/>
          <w:bCs/>
          <w:color w:val="auto"/>
          <w:sz w:val="24"/>
        </w:rPr>
        <w:br w:type="page"/>
      </w:r>
    </w:p>
    <w:p w14:paraId="1FAEDD40">
      <w:pPr>
        <w:spacing w:line="360" w:lineRule="auto"/>
        <w:jc w:val="center"/>
        <w:outlineLvl w:val="9"/>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eastAsia="zh-CN"/>
        </w:rPr>
        <w:t>报价</w:t>
      </w:r>
      <w:r>
        <w:rPr>
          <w:rFonts w:hint="eastAsia" w:ascii="宋体" w:hAnsi="宋体" w:eastAsia="宋体" w:cs="宋体"/>
          <w:b/>
          <w:color w:val="auto"/>
          <w:kern w:val="0"/>
          <w:sz w:val="44"/>
          <w:szCs w:val="44"/>
          <w:highlight w:val="none"/>
        </w:rPr>
        <w:t>文件部分(封面）</w:t>
      </w:r>
    </w:p>
    <w:p w14:paraId="46F94560">
      <w:pPr>
        <w:spacing w:line="360" w:lineRule="auto"/>
        <w:jc w:val="left"/>
        <w:outlineLvl w:val="9"/>
        <w:rPr>
          <w:highlight w:val="none"/>
        </w:rPr>
      </w:pPr>
    </w:p>
    <w:p w14:paraId="5E9E1275">
      <w:pPr>
        <w:shd w:val="clear" w:color="000000" w:fill="auto"/>
        <w:snapToGrid/>
        <w:spacing w:line="360" w:lineRule="auto"/>
        <w:jc w:val="center"/>
        <w:outlineLvl w:val="9"/>
        <w:rPr>
          <w:rFonts w:hint="eastAsia" w:ascii="Times New Roman" w:hAnsi="Times New Roman" w:eastAsia="宋体" w:cs="Times New Roman"/>
          <w:b/>
          <w:bCs/>
          <w:sz w:val="36"/>
          <w:szCs w:val="44"/>
          <w:highlight w:val="none"/>
        </w:rPr>
      </w:pPr>
      <w:r>
        <w:rPr>
          <w:rFonts w:hint="default" w:ascii="Times New Roman" w:hAnsi="Times New Roman" w:eastAsia="宋体" w:cs="Times New Roman"/>
          <w:b/>
          <w:bCs/>
          <w:sz w:val="36"/>
          <w:szCs w:val="44"/>
          <w:highlight w:val="none"/>
        </w:rPr>
        <w:t>（项目名称）</w:t>
      </w:r>
    </w:p>
    <w:p w14:paraId="4665DBCB">
      <w:pPr>
        <w:shd w:val="clear" w:color="000000" w:fill="auto"/>
        <w:snapToGrid/>
        <w:spacing w:line="360" w:lineRule="auto"/>
        <w:jc w:val="left"/>
        <w:outlineLvl w:val="9"/>
        <w:rPr>
          <w:rFonts w:hint="eastAsia" w:ascii="宋体" w:hAnsi="宋体" w:eastAsia="宋体" w:cs="宋体"/>
          <w:highlight w:val="none"/>
        </w:rPr>
      </w:pPr>
    </w:p>
    <w:p w14:paraId="2924C71E">
      <w:pPr>
        <w:shd w:val="clear" w:color="000000" w:fill="auto"/>
        <w:snapToGrid/>
        <w:spacing w:line="360" w:lineRule="auto"/>
        <w:jc w:val="center"/>
        <w:outlineLvl w:val="9"/>
        <w:rPr>
          <w:rFonts w:hint="eastAsia" w:ascii="Times New Roman" w:hAnsi="Times New Roman" w:eastAsia="宋体" w:cs="Times New Roman"/>
          <w:b/>
          <w:bCs/>
          <w:sz w:val="52"/>
          <w:szCs w:val="52"/>
          <w:highlight w:val="none"/>
        </w:rPr>
      </w:pPr>
      <w:r>
        <w:rPr>
          <w:rFonts w:hint="default" w:ascii="Times New Roman" w:hAnsi="Times New Roman" w:eastAsia="宋体" w:cs="Times New Roman"/>
          <w:b/>
          <w:bCs/>
          <w:sz w:val="52"/>
          <w:szCs w:val="52"/>
          <w:highlight w:val="none"/>
        </w:rPr>
        <w:t>报 价 文 件</w:t>
      </w:r>
    </w:p>
    <w:p w14:paraId="71BBFDB3">
      <w:pPr>
        <w:widowControl/>
        <w:spacing w:line="360" w:lineRule="auto"/>
        <w:ind w:right="0"/>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（线上电子招投标）</w:t>
      </w:r>
    </w:p>
    <w:p w14:paraId="689B632A">
      <w:pPr>
        <w:spacing w:line="360" w:lineRule="auto"/>
        <w:jc w:val="center"/>
        <w:rPr>
          <w:rFonts w:hint="eastAsia" w:ascii="宋体" w:hAnsi="宋体" w:eastAsia="宋体" w:cs="宋体"/>
          <w:b/>
          <w:bCs/>
          <w:sz w:val="32"/>
          <w:szCs w:val="32"/>
          <w:highlight w:val="none"/>
        </w:rPr>
      </w:pPr>
    </w:p>
    <w:p w14:paraId="0ABF8A31">
      <w:pPr>
        <w:shd w:val="clear" w:color="000000" w:fill="auto"/>
        <w:snapToGrid/>
        <w:spacing w:line="360" w:lineRule="auto"/>
        <w:jc w:val="center"/>
        <w:outlineLvl w:val="9"/>
        <w:rPr>
          <w:rFonts w:hint="eastAsia" w:ascii="宋体" w:hAnsi="宋体" w:eastAsia="宋体" w:cs="宋体"/>
          <w:b/>
          <w:bCs/>
          <w:sz w:val="32"/>
          <w:szCs w:val="32"/>
          <w:highlight w:val="none"/>
        </w:rPr>
      </w:pPr>
      <w:r>
        <w:rPr>
          <w:rFonts w:hint="eastAsia" w:ascii="宋体" w:hAnsi="宋体" w:eastAsia="宋体" w:cs="宋体"/>
          <w:b/>
          <w:bCs/>
          <w:sz w:val="32"/>
          <w:szCs w:val="32"/>
          <w:highlight w:val="none"/>
        </w:rPr>
        <w:t>招标编号：YHZFCG</w:t>
      </w:r>
      <w:r>
        <w:rPr>
          <w:rFonts w:hint="eastAsia" w:ascii="宋体" w:hAnsi="宋体" w:cs="宋体"/>
          <w:b/>
          <w:bCs/>
          <w:sz w:val="32"/>
          <w:szCs w:val="32"/>
          <w:highlight w:val="none"/>
          <w:lang w:eastAsia="zh-CN"/>
        </w:rPr>
        <w:t>2025</w:t>
      </w:r>
      <w:r>
        <w:rPr>
          <w:rFonts w:hint="eastAsia" w:ascii="宋体" w:hAnsi="宋体" w:eastAsia="宋体" w:cs="宋体"/>
          <w:b/>
          <w:bCs/>
          <w:sz w:val="32"/>
          <w:szCs w:val="32"/>
          <w:highlight w:val="none"/>
        </w:rPr>
        <w:t>-</w:t>
      </w:r>
    </w:p>
    <w:p w14:paraId="5176A629">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投</w:t>
      </w:r>
    </w:p>
    <w:p w14:paraId="352A6D4B">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标</w:t>
      </w:r>
    </w:p>
    <w:p w14:paraId="72C41D2F">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文</w:t>
      </w:r>
    </w:p>
    <w:p w14:paraId="7C32E625">
      <w:pPr>
        <w:snapToGrid w:val="0"/>
        <w:spacing w:line="360" w:lineRule="auto"/>
        <w:jc w:val="center"/>
        <w:rPr>
          <w:rFonts w:hint="eastAsia" w:ascii="宋体" w:hAnsi="宋体" w:eastAsia="宋体" w:cs="宋体"/>
          <w:color w:val="auto"/>
          <w:sz w:val="52"/>
          <w:szCs w:val="52"/>
          <w:highlight w:val="none"/>
        </w:rPr>
      </w:pPr>
      <w:r>
        <w:rPr>
          <w:rFonts w:hint="eastAsia" w:ascii="宋体" w:hAnsi="宋体" w:eastAsia="宋体" w:cs="宋体"/>
          <w:color w:val="auto"/>
          <w:sz w:val="52"/>
          <w:szCs w:val="52"/>
          <w:highlight w:val="none"/>
        </w:rPr>
        <w:t>件</w:t>
      </w:r>
    </w:p>
    <w:p w14:paraId="273936EF">
      <w:pPr>
        <w:snapToGrid w:val="0"/>
        <w:spacing w:line="360" w:lineRule="auto"/>
        <w:rPr>
          <w:rFonts w:hint="eastAsia" w:ascii="宋体" w:hAnsi="宋体" w:eastAsia="宋体" w:cs="宋体"/>
          <w:color w:val="auto"/>
          <w:sz w:val="32"/>
          <w:szCs w:val="32"/>
          <w:highlight w:val="none"/>
        </w:rPr>
      </w:pPr>
    </w:p>
    <w:p w14:paraId="3AFFA5EC">
      <w:pPr>
        <w:snapToGrid w:val="0"/>
        <w:spacing w:line="360" w:lineRule="auto"/>
        <w:ind w:firstLine="1920" w:firstLineChars="600"/>
        <w:rPr>
          <w:rFonts w:hint="eastAsia" w:ascii="宋体" w:hAnsi="宋体" w:eastAsia="宋体" w:cs="宋体"/>
          <w:color w:val="auto"/>
          <w:sz w:val="32"/>
          <w:szCs w:val="32"/>
          <w:highlight w:val="none"/>
        </w:rPr>
      </w:pPr>
    </w:p>
    <w:p w14:paraId="3C6E457C">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投标人全称：（单位公章或电子公章）</w:t>
      </w:r>
    </w:p>
    <w:p w14:paraId="31A41A60">
      <w:pPr>
        <w:snapToGrid w:val="0"/>
        <w:spacing w:line="360" w:lineRule="auto"/>
        <w:ind w:firstLine="1920" w:firstLineChars="6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投标人地址：</w:t>
      </w:r>
    </w:p>
    <w:p w14:paraId="64CA2632">
      <w:pPr>
        <w:pStyle w:val="84"/>
        <w:jc w:val="cente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r>
        <w:rPr>
          <w:rFonts w:hint="eastAsia" w:ascii="宋体" w:hAnsi="宋体" w:eastAsia="宋体" w:cs="宋体"/>
          <w:color w:val="auto"/>
          <w:sz w:val="32"/>
          <w:szCs w:val="32"/>
          <w:highlight w:val="none"/>
        </w:rPr>
        <w:t>年   月   日</w:t>
      </w:r>
    </w:p>
    <w:p w14:paraId="7D4771A4">
      <w:pPr>
        <w:spacing w:line="240" w:lineRule="auto"/>
        <w:jc w:val="left"/>
        <w:outlineLvl w:val="9"/>
        <w:rPr>
          <w:rFonts w:hint="eastAsia"/>
        </w:rPr>
      </w:pPr>
    </w:p>
    <w:p w14:paraId="5977A2A6">
      <w:pPr>
        <w:pStyle w:val="2"/>
        <w:spacing w:line="360" w:lineRule="auto"/>
        <w:jc w:val="center"/>
        <w:outlineLvl w:val="0"/>
      </w:pPr>
      <w:r>
        <w:rPr>
          <w:rFonts w:hint="eastAsia"/>
        </w:rPr>
        <w:t>报价文件部分</w:t>
      </w:r>
    </w:p>
    <w:p w14:paraId="2F359A8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w:t>
      </w:r>
      <w:r>
        <w:rPr>
          <w:rFonts w:hint="eastAsia" w:ascii="宋体" w:hAnsi="宋体" w:cs="宋体"/>
          <w:b/>
          <w:color w:val="auto"/>
          <w:kern w:val="0"/>
          <w:sz w:val="36"/>
          <w:szCs w:val="36"/>
          <w:lang w:val="en-US" w:eastAsia="zh-CN"/>
        </w:rPr>
        <w:t xml:space="preserve"> </w:t>
      </w:r>
      <w:r>
        <w:rPr>
          <w:rFonts w:hint="eastAsia" w:ascii="宋体" w:hAnsi="宋体" w:cs="宋体"/>
          <w:b/>
          <w:color w:val="auto"/>
          <w:kern w:val="0"/>
          <w:sz w:val="36"/>
          <w:szCs w:val="36"/>
        </w:rPr>
        <w:t>录</w:t>
      </w:r>
    </w:p>
    <w:p w14:paraId="489CAF2D">
      <w:pPr>
        <w:spacing w:line="240" w:lineRule="auto"/>
        <w:jc w:val="left"/>
        <w:outlineLvl w:val="9"/>
      </w:pPr>
    </w:p>
    <w:p w14:paraId="0CA947A8">
      <w:pPr>
        <w:snapToGrid w:val="0"/>
        <w:spacing w:line="360" w:lineRule="auto"/>
        <w:rPr>
          <w:rFonts w:ascii="宋体" w:hAnsi="宋体" w:cs="宋体"/>
          <w:color w:val="auto"/>
          <w:sz w:val="24"/>
        </w:rPr>
      </w:pPr>
      <w:r>
        <w:rPr>
          <w:rFonts w:hint="eastAsia" w:ascii="宋体" w:hAnsi="宋体" w:cs="宋体"/>
          <w:color w:val="auto"/>
          <w:sz w:val="24"/>
        </w:rPr>
        <w:t>（1）开标一览表（报价表）………………………………………………………（页码）</w:t>
      </w:r>
    </w:p>
    <w:p w14:paraId="2DB4EA71">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）报价情况说明</w:t>
      </w:r>
      <w:r>
        <w:rPr>
          <w:rFonts w:hint="eastAsia" w:ascii="宋体" w:hAnsi="宋体" w:cs="宋体"/>
          <w:color w:val="auto"/>
          <w:sz w:val="24"/>
          <w:lang w:eastAsia="zh-CN"/>
        </w:rPr>
        <w:t>（如有）</w:t>
      </w:r>
      <w:r>
        <w:rPr>
          <w:rFonts w:hint="eastAsia" w:ascii="宋体" w:hAnsi="宋体" w:cs="宋体"/>
          <w:color w:val="auto"/>
          <w:sz w:val="24"/>
        </w:rPr>
        <w:t>………………………………………………………（页码）</w:t>
      </w:r>
    </w:p>
    <w:p w14:paraId="254F90F8">
      <w:pPr>
        <w:snapToGrid w:val="0"/>
        <w:spacing w:line="360" w:lineRule="auto"/>
        <w:rPr>
          <w:rFonts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w:t>
      </w:r>
      <w:r>
        <w:rPr>
          <w:rFonts w:hint="eastAsia" w:ascii="宋体" w:hAnsi="宋体" w:cs="宋体"/>
          <w:color w:val="auto"/>
          <w:sz w:val="24"/>
          <w:lang w:eastAsia="zh-CN"/>
        </w:rPr>
        <w:t>（如需）</w:t>
      </w:r>
      <w:r>
        <w:rPr>
          <w:rFonts w:hint="eastAsia" w:ascii="宋体" w:hAnsi="宋体" w:cs="宋体"/>
          <w:color w:val="auto"/>
          <w:sz w:val="24"/>
        </w:rPr>
        <w:t>……………………………………………………（页码）</w:t>
      </w:r>
    </w:p>
    <w:p w14:paraId="6E4D37B0">
      <w:pPr>
        <w:snapToGrid w:val="0"/>
        <w:spacing w:line="360" w:lineRule="auto"/>
        <w:ind w:right="480"/>
        <w:jc w:val="center"/>
        <w:rPr>
          <w:rFonts w:ascii="宋体" w:hAnsi="宋体" w:cs="宋体"/>
          <w:b/>
          <w:color w:val="auto"/>
          <w:kern w:val="0"/>
          <w:sz w:val="32"/>
          <w:szCs w:val="32"/>
        </w:rPr>
      </w:pPr>
    </w:p>
    <w:p w14:paraId="099B5752">
      <w:pPr>
        <w:snapToGrid w:val="0"/>
        <w:spacing w:line="360" w:lineRule="auto"/>
        <w:ind w:right="480"/>
        <w:jc w:val="center"/>
        <w:rPr>
          <w:rFonts w:ascii="宋体" w:hAnsi="宋体" w:cs="宋体"/>
          <w:b/>
          <w:color w:val="auto"/>
          <w:kern w:val="0"/>
          <w:sz w:val="32"/>
          <w:szCs w:val="32"/>
        </w:rPr>
      </w:pPr>
    </w:p>
    <w:p w14:paraId="01F121CA">
      <w:pPr>
        <w:snapToGrid w:val="0"/>
        <w:spacing w:line="360" w:lineRule="auto"/>
        <w:ind w:right="480"/>
        <w:jc w:val="center"/>
        <w:rPr>
          <w:rFonts w:ascii="宋体" w:hAnsi="宋体" w:cs="宋体"/>
          <w:b/>
          <w:color w:val="auto"/>
          <w:kern w:val="0"/>
          <w:sz w:val="32"/>
          <w:szCs w:val="32"/>
        </w:rPr>
      </w:pPr>
    </w:p>
    <w:p w14:paraId="53D19C69">
      <w:pPr>
        <w:snapToGrid w:val="0"/>
        <w:spacing w:line="360" w:lineRule="auto"/>
        <w:ind w:right="480"/>
        <w:jc w:val="center"/>
        <w:rPr>
          <w:rFonts w:ascii="宋体" w:hAnsi="宋体" w:cs="宋体"/>
          <w:b/>
          <w:color w:val="auto"/>
          <w:kern w:val="0"/>
          <w:sz w:val="32"/>
          <w:szCs w:val="32"/>
        </w:rPr>
      </w:pPr>
    </w:p>
    <w:p w14:paraId="3C2590B2">
      <w:pPr>
        <w:snapToGrid w:val="0"/>
        <w:spacing w:line="360" w:lineRule="auto"/>
        <w:ind w:right="480"/>
        <w:jc w:val="center"/>
        <w:rPr>
          <w:rFonts w:ascii="宋体" w:hAnsi="宋体" w:cs="宋体"/>
          <w:b/>
          <w:color w:val="auto"/>
          <w:kern w:val="0"/>
          <w:sz w:val="32"/>
          <w:szCs w:val="32"/>
        </w:rPr>
      </w:pPr>
    </w:p>
    <w:p w14:paraId="64C6C1B4">
      <w:pPr>
        <w:snapToGrid w:val="0"/>
        <w:spacing w:line="360" w:lineRule="auto"/>
        <w:ind w:right="480"/>
        <w:jc w:val="center"/>
        <w:rPr>
          <w:rFonts w:ascii="宋体" w:hAnsi="宋体" w:cs="宋体"/>
          <w:b/>
          <w:color w:val="auto"/>
          <w:kern w:val="0"/>
          <w:sz w:val="32"/>
          <w:szCs w:val="32"/>
        </w:rPr>
      </w:pPr>
    </w:p>
    <w:p w14:paraId="505FCBB5">
      <w:pPr>
        <w:snapToGrid w:val="0"/>
        <w:spacing w:line="360" w:lineRule="auto"/>
        <w:ind w:right="480"/>
        <w:jc w:val="center"/>
        <w:rPr>
          <w:rFonts w:ascii="宋体" w:hAnsi="宋体" w:cs="宋体"/>
          <w:b/>
          <w:color w:val="auto"/>
          <w:kern w:val="0"/>
          <w:sz w:val="32"/>
          <w:szCs w:val="32"/>
        </w:rPr>
      </w:pPr>
    </w:p>
    <w:p w14:paraId="2FCD5B4C">
      <w:pPr>
        <w:snapToGrid w:val="0"/>
        <w:spacing w:line="360" w:lineRule="auto"/>
        <w:ind w:right="480"/>
        <w:jc w:val="center"/>
        <w:rPr>
          <w:rFonts w:ascii="宋体" w:hAnsi="宋体" w:cs="宋体"/>
          <w:b/>
          <w:color w:val="auto"/>
          <w:kern w:val="0"/>
          <w:sz w:val="32"/>
          <w:szCs w:val="32"/>
        </w:rPr>
      </w:pPr>
    </w:p>
    <w:p w14:paraId="7DC55369">
      <w:pPr>
        <w:snapToGrid w:val="0"/>
        <w:spacing w:line="360" w:lineRule="auto"/>
        <w:ind w:right="480"/>
        <w:jc w:val="center"/>
        <w:rPr>
          <w:rFonts w:ascii="宋体" w:hAnsi="宋体" w:cs="宋体"/>
          <w:b/>
          <w:color w:val="auto"/>
          <w:kern w:val="0"/>
          <w:sz w:val="32"/>
          <w:szCs w:val="32"/>
        </w:rPr>
      </w:pPr>
    </w:p>
    <w:p w14:paraId="6EE86EEA">
      <w:pPr>
        <w:snapToGrid w:val="0"/>
        <w:spacing w:line="360" w:lineRule="auto"/>
        <w:ind w:right="480"/>
        <w:jc w:val="center"/>
        <w:rPr>
          <w:rFonts w:ascii="宋体" w:hAnsi="宋体" w:cs="宋体"/>
          <w:b/>
          <w:color w:val="auto"/>
          <w:kern w:val="0"/>
          <w:sz w:val="32"/>
          <w:szCs w:val="32"/>
        </w:rPr>
      </w:pPr>
    </w:p>
    <w:p w14:paraId="74CD7409">
      <w:pPr>
        <w:snapToGrid w:val="0"/>
        <w:spacing w:line="360" w:lineRule="auto"/>
        <w:ind w:right="480"/>
        <w:jc w:val="center"/>
        <w:rPr>
          <w:rFonts w:ascii="宋体" w:hAnsi="宋体" w:cs="宋体"/>
          <w:b/>
          <w:color w:val="auto"/>
          <w:kern w:val="0"/>
          <w:sz w:val="32"/>
          <w:szCs w:val="32"/>
        </w:rPr>
      </w:pPr>
    </w:p>
    <w:p w14:paraId="0BB2D670">
      <w:pPr>
        <w:snapToGrid w:val="0"/>
        <w:spacing w:line="360" w:lineRule="auto"/>
        <w:ind w:right="480"/>
        <w:jc w:val="center"/>
        <w:rPr>
          <w:rFonts w:ascii="宋体" w:hAnsi="宋体" w:cs="宋体"/>
          <w:b/>
          <w:color w:val="auto"/>
          <w:kern w:val="0"/>
          <w:sz w:val="32"/>
          <w:szCs w:val="32"/>
        </w:rPr>
      </w:pPr>
    </w:p>
    <w:p w14:paraId="0128E286">
      <w:pPr>
        <w:snapToGrid w:val="0"/>
        <w:spacing w:line="360" w:lineRule="auto"/>
        <w:ind w:right="480"/>
        <w:jc w:val="center"/>
        <w:rPr>
          <w:rFonts w:ascii="宋体" w:hAnsi="宋体" w:cs="宋体"/>
          <w:b/>
          <w:color w:val="auto"/>
          <w:kern w:val="0"/>
          <w:sz w:val="32"/>
          <w:szCs w:val="32"/>
        </w:rPr>
      </w:pPr>
    </w:p>
    <w:p w14:paraId="4C4B64A5">
      <w:pPr>
        <w:snapToGrid w:val="0"/>
        <w:spacing w:line="360" w:lineRule="auto"/>
        <w:ind w:right="480"/>
        <w:jc w:val="center"/>
        <w:rPr>
          <w:rFonts w:ascii="宋体" w:hAnsi="宋体" w:cs="宋体"/>
          <w:b/>
          <w:color w:val="auto"/>
          <w:kern w:val="0"/>
          <w:sz w:val="32"/>
          <w:szCs w:val="32"/>
        </w:rPr>
      </w:pPr>
    </w:p>
    <w:p w14:paraId="3D8F8F01">
      <w:pPr>
        <w:snapToGrid w:val="0"/>
        <w:spacing w:line="360" w:lineRule="auto"/>
        <w:ind w:right="480"/>
        <w:jc w:val="center"/>
        <w:rPr>
          <w:rFonts w:ascii="宋体" w:hAnsi="宋体" w:cs="宋体"/>
          <w:b/>
          <w:color w:val="auto"/>
          <w:kern w:val="0"/>
          <w:sz w:val="32"/>
          <w:szCs w:val="32"/>
        </w:rPr>
      </w:pPr>
    </w:p>
    <w:p w14:paraId="0048C774">
      <w:pPr>
        <w:pStyle w:val="383"/>
        <w:tabs>
          <w:tab w:val="clear" w:pos="720"/>
        </w:tabs>
        <w:snapToGrid w:val="0"/>
        <w:spacing w:before="120" w:after="120"/>
        <w:ind w:firstLine="643"/>
        <w:outlineLvl w:val="9"/>
        <w:rPr>
          <w:rFonts w:ascii="宋体" w:hAnsi="宋体" w:eastAsia="宋体" w:cs="宋体"/>
          <w:color w:val="auto"/>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C1EDE73">
      <w:pPr>
        <w:pStyle w:val="383"/>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1FEDB82E">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038EFE1E">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622C1E3B">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120"/>
        <w:gridCol w:w="3360"/>
        <w:gridCol w:w="1160"/>
      </w:tblGrid>
      <w:tr w14:paraId="418CF24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trPr>
        <w:tc>
          <w:tcPr>
            <w:tcW w:w="975" w:type="dxa"/>
            <w:tcBorders>
              <w:top w:val="double" w:color="auto" w:sz="4" w:space="0"/>
              <w:bottom w:val="double" w:color="auto" w:sz="4" w:space="0"/>
            </w:tcBorders>
            <w:noWrap w:val="0"/>
            <w:vAlign w:val="center"/>
          </w:tcPr>
          <w:p w14:paraId="6D262206">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序号</w:t>
            </w:r>
          </w:p>
        </w:tc>
        <w:tc>
          <w:tcPr>
            <w:tcW w:w="3120" w:type="dxa"/>
            <w:tcBorders>
              <w:top w:val="double" w:color="auto" w:sz="4" w:space="0"/>
              <w:bottom w:val="double" w:color="auto" w:sz="4" w:space="0"/>
            </w:tcBorders>
            <w:noWrap w:val="0"/>
            <w:vAlign w:val="center"/>
          </w:tcPr>
          <w:p w14:paraId="7485489B">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项目名称</w:t>
            </w:r>
          </w:p>
        </w:tc>
        <w:tc>
          <w:tcPr>
            <w:tcW w:w="3360" w:type="dxa"/>
            <w:tcBorders>
              <w:top w:val="double" w:color="auto" w:sz="4" w:space="0"/>
              <w:bottom w:val="double" w:color="auto" w:sz="4" w:space="0"/>
            </w:tcBorders>
            <w:noWrap w:val="0"/>
            <w:vAlign w:val="center"/>
          </w:tcPr>
          <w:p w14:paraId="1C44EF41">
            <w:pPr>
              <w:autoSpaceDE w:val="0"/>
              <w:autoSpaceDN w:val="0"/>
              <w:adjustRightInd w:val="0"/>
              <w:spacing w:line="360" w:lineRule="auto"/>
              <w:jc w:val="center"/>
              <w:rPr>
                <w:rFonts w:hint="eastAsia" w:ascii="宋体" w:hAnsi="宋体"/>
                <w:b/>
                <w:bCs/>
                <w:kern w:val="0"/>
                <w:sz w:val="24"/>
              </w:rPr>
            </w:pPr>
            <w:r>
              <w:rPr>
                <w:rFonts w:hint="eastAsia" w:ascii="宋体" w:hAnsi="宋体"/>
                <w:b/>
                <w:bCs/>
                <w:kern w:val="0"/>
                <w:sz w:val="24"/>
              </w:rPr>
              <w:t>投标总报价（元）</w:t>
            </w:r>
          </w:p>
        </w:tc>
        <w:tc>
          <w:tcPr>
            <w:tcW w:w="1160" w:type="dxa"/>
            <w:tcBorders>
              <w:top w:val="double" w:color="auto" w:sz="4" w:space="0"/>
              <w:bottom w:val="double" w:color="auto" w:sz="4" w:space="0"/>
            </w:tcBorders>
            <w:noWrap w:val="0"/>
            <w:vAlign w:val="center"/>
          </w:tcPr>
          <w:p w14:paraId="4DE9C900">
            <w:pPr>
              <w:autoSpaceDE w:val="0"/>
              <w:autoSpaceDN w:val="0"/>
              <w:adjustRightInd w:val="0"/>
              <w:spacing w:line="360" w:lineRule="auto"/>
              <w:jc w:val="center"/>
              <w:rPr>
                <w:rFonts w:hint="eastAsia" w:ascii="宋体"/>
                <w:b/>
                <w:bCs/>
                <w:kern w:val="0"/>
                <w:sz w:val="24"/>
              </w:rPr>
            </w:pPr>
            <w:r>
              <w:rPr>
                <w:rFonts w:hint="eastAsia" w:ascii="宋体"/>
                <w:b/>
                <w:bCs/>
                <w:kern w:val="0"/>
                <w:sz w:val="24"/>
              </w:rPr>
              <w:t>备注</w:t>
            </w:r>
          </w:p>
        </w:tc>
      </w:tr>
      <w:tr w14:paraId="0F0CECD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1551" w:hRule="atLeast"/>
        </w:trPr>
        <w:tc>
          <w:tcPr>
            <w:tcW w:w="975" w:type="dxa"/>
            <w:tcBorders>
              <w:top w:val="double" w:color="auto" w:sz="4" w:space="0"/>
              <w:bottom w:val="double" w:color="auto" w:sz="4" w:space="0"/>
            </w:tcBorders>
            <w:noWrap w:val="0"/>
            <w:vAlign w:val="center"/>
          </w:tcPr>
          <w:p w14:paraId="71FAE335">
            <w:pPr>
              <w:autoSpaceDE w:val="0"/>
              <w:autoSpaceDN w:val="0"/>
              <w:adjustRightInd w:val="0"/>
              <w:spacing w:line="360" w:lineRule="auto"/>
              <w:jc w:val="center"/>
              <w:rPr>
                <w:rFonts w:hint="eastAsia" w:ascii="宋体"/>
                <w:kern w:val="0"/>
                <w:sz w:val="24"/>
              </w:rPr>
            </w:pPr>
            <w:r>
              <w:rPr>
                <w:rFonts w:hint="eastAsia" w:ascii="宋体"/>
                <w:kern w:val="0"/>
                <w:sz w:val="24"/>
              </w:rPr>
              <w:t>1</w:t>
            </w:r>
          </w:p>
        </w:tc>
        <w:tc>
          <w:tcPr>
            <w:tcW w:w="3120" w:type="dxa"/>
            <w:tcBorders>
              <w:top w:val="double" w:color="auto" w:sz="4" w:space="0"/>
              <w:bottom w:val="double" w:color="auto" w:sz="4" w:space="0"/>
            </w:tcBorders>
            <w:noWrap w:val="0"/>
            <w:vAlign w:val="center"/>
          </w:tcPr>
          <w:p w14:paraId="0474754A">
            <w:pPr>
              <w:autoSpaceDE w:val="0"/>
              <w:autoSpaceDN w:val="0"/>
              <w:adjustRightInd w:val="0"/>
              <w:spacing w:line="360" w:lineRule="auto"/>
              <w:jc w:val="left"/>
              <w:rPr>
                <w:rFonts w:hint="eastAsia" w:ascii="宋体"/>
                <w:b/>
                <w:bCs/>
                <w:kern w:val="0"/>
                <w:sz w:val="24"/>
              </w:rPr>
            </w:pPr>
          </w:p>
        </w:tc>
        <w:tc>
          <w:tcPr>
            <w:tcW w:w="3360" w:type="dxa"/>
            <w:tcBorders>
              <w:top w:val="double" w:color="auto" w:sz="4" w:space="0"/>
              <w:bottom w:val="double" w:color="auto" w:sz="4" w:space="0"/>
            </w:tcBorders>
            <w:noWrap w:val="0"/>
            <w:vAlign w:val="center"/>
          </w:tcPr>
          <w:p w14:paraId="04DE0B71">
            <w:pPr>
              <w:autoSpaceDE w:val="0"/>
              <w:autoSpaceDN w:val="0"/>
              <w:adjustRightInd w:val="0"/>
              <w:spacing w:line="360" w:lineRule="auto"/>
              <w:rPr>
                <w:rFonts w:ascii="宋体"/>
                <w:kern w:val="0"/>
                <w:sz w:val="24"/>
              </w:rPr>
            </w:pPr>
          </w:p>
          <w:p w14:paraId="797DEA31">
            <w:pPr>
              <w:autoSpaceDE w:val="0"/>
              <w:autoSpaceDN w:val="0"/>
              <w:adjustRightInd w:val="0"/>
              <w:spacing w:line="360" w:lineRule="auto"/>
              <w:jc w:val="left"/>
              <w:rPr>
                <w:rFonts w:hint="eastAsia" w:ascii="宋体"/>
                <w:kern w:val="0"/>
                <w:sz w:val="24"/>
              </w:rPr>
            </w:pPr>
            <w:r>
              <w:rPr>
                <w:rFonts w:hint="eastAsia" w:ascii="宋体" w:hAnsi="宋体"/>
                <w:kern w:val="0"/>
                <w:sz w:val="24"/>
              </w:rPr>
              <w:t>大写：</w:t>
            </w:r>
            <w:r>
              <w:rPr>
                <w:rFonts w:hint="eastAsia" w:ascii="宋体" w:hAnsi="宋体"/>
                <w:kern w:val="0"/>
                <w:sz w:val="24"/>
                <w:u w:val="single"/>
              </w:rPr>
              <w:t xml:space="preserve">                 </w:t>
            </w:r>
            <w:r>
              <w:rPr>
                <w:rFonts w:hint="eastAsia" w:ascii="宋体" w:hAnsi="宋体"/>
                <w:kern w:val="0"/>
                <w:sz w:val="24"/>
              </w:rPr>
              <w:t>元；</w:t>
            </w:r>
          </w:p>
          <w:p w14:paraId="2957358B">
            <w:pPr>
              <w:autoSpaceDE w:val="0"/>
              <w:autoSpaceDN w:val="0"/>
              <w:adjustRightInd w:val="0"/>
              <w:spacing w:line="360" w:lineRule="auto"/>
              <w:jc w:val="left"/>
              <w:rPr>
                <w:rFonts w:ascii="宋体"/>
                <w:kern w:val="0"/>
                <w:sz w:val="24"/>
              </w:rPr>
            </w:pPr>
          </w:p>
          <w:p w14:paraId="3FD32211">
            <w:pPr>
              <w:autoSpaceDE w:val="0"/>
              <w:autoSpaceDN w:val="0"/>
              <w:adjustRightInd w:val="0"/>
              <w:spacing w:line="360" w:lineRule="auto"/>
              <w:jc w:val="left"/>
              <w:rPr>
                <w:rFonts w:hint="eastAsia" w:ascii="宋体"/>
                <w:kern w:val="0"/>
                <w:sz w:val="24"/>
              </w:rPr>
            </w:pPr>
            <w:r>
              <w:rPr>
                <w:rFonts w:hint="eastAsia" w:ascii="宋体" w:hAnsi="宋体"/>
                <w:kern w:val="0"/>
                <w:sz w:val="24"/>
              </w:rPr>
              <w:t>小写：</w:t>
            </w:r>
            <w:r>
              <w:rPr>
                <w:rFonts w:hint="eastAsia" w:ascii="宋体" w:hAnsi="宋体"/>
                <w:kern w:val="0"/>
                <w:sz w:val="24"/>
                <w:u w:val="single"/>
              </w:rPr>
              <w:t xml:space="preserve">                </w:t>
            </w:r>
            <w:r>
              <w:rPr>
                <w:rFonts w:hint="eastAsia" w:ascii="宋体" w:hAnsi="宋体"/>
                <w:kern w:val="0"/>
                <w:sz w:val="24"/>
              </w:rPr>
              <w:t>元。</w:t>
            </w:r>
          </w:p>
        </w:tc>
        <w:tc>
          <w:tcPr>
            <w:tcW w:w="1160" w:type="dxa"/>
            <w:tcBorders>
              <w:top w:val="double" w:color="auto" w:sz="4" w:space="0"/>
              <w:bottom w:val="double" w:color="auto" w:sz="4" w:space="0"/>
            </w:tcBorders>
            <w:noWrap w:val="0"/>
            <w:vAlign w:val="center"/>
          </w:tcPr>
          <w:p w14:paraId="04DA1FA8">
            <w:pPr>
              <w:autoSpaceDE w:val="0"/>
              <w:autoSpaceDN w:val="0"/>
              <w:adjustRightInd w:val="0"/>
              <w:spacing w:line="360" w:lineRule="auto"/>
              <w:jc w:val="left"/>
              <w:rPr>
                <w:rFonts w:ascii="宋体"/>
                <w:kern w:val="0"/>
                <w:sz w:val="24"/>
              </w:rPr>
            </w:pPr>
          </w:p>
        </w:tc>
      </w:tr>
    </w:tbl>
    <w:p w14:paraId="2F71624F">
      <w:pPr>
        <w:snapToGrid w:val="0"/>
        <w:spacing w:line="360" w:lineRule="auto"/>
        <w:ind w:left="480" w:firstLine="0" w:firstLineChars="0"/>
        <w:rPr>
          <w:rFonts w:ascii="宋体" w:hAnsi="宋体" w:cs="宋体"/>
          <w:color w:val="auto"/>
          <w:kern w:val="0"/>
          <w:sz w:val="24"/>
          <w:lang w:val="zh-CN"/>
        </w:rPr>
      </w:pPr>
      <w:r>
        <w:rPr>
          <w:rFonts w:hint="eastAsia" w:ascii="宋体" w:hAnsi="宋体" w:cs="宋体"/>
          <w:b/>
          <w:color w:val="auto"/>
          <w:kern w:val="0"/>
          <w:sz w:val="24"/>
          <w:lang w:val="zh-CN"/>
        </w:rPr>
        <w:t>注：</w:t>
      </w: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b/>
          <w:color w:val="auto"/>
          <w:kern w:val="0"/>
          <w:sz w:val="24"/>
          <w:lang w:val="zh-CN"/>
        </w:rPr>
        <w:t>；</w:t>
      </w:r>
      <w:r>
        <w:rPr>
          <w:rFonts w:hint="eastAsia" w:ascii="宋体" w:hAnsi="宋体" w:cs="宋体"/>
          <w:color w:val="auto"/>
          <w:kern w:val="0"/>
          <w:sz w:val="24"/>
          <w:lang w:val="zh-CN"/>
        </w:rPr>
        <w:t>。</w:t>
      </w:r>
    </w:p>
    <w:p w14:paraId="543F1994">
      <w:pPr>
        <w:adjustRightInd w:val="0"/>
        <w:snapToGrid w:val="0"/>
        <w:spacing w:line="360" w:lineRule="auto"/>
        <w:ind w:left="-2" w:firstLine="480" w:firstLineChars="200"/>
        <w:rPr>
          <w:rFonts w:hint="eastAsia" w:ascii="宋体" w:hAnsi="宋体" w:cs="宋体"/>
          <w:color w:val="auto"/>
          <w:kern w:val="0"/>
          <w:sz w:val="24"/>
          <w:lang w:val="zh-CN"/>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color w:val="auto"/>
          <w:kern w:val="0"/>
          <w:sz w:val="24"/>
          <w:lang w:val="zh-CN"/>
        </w:rPr>
        <w:t>采购内容未包含在《开标一览表（报价表）》名称栏中，投标人不能作出合理解释的，视为投标文件含有采购人不能接受的附加条件的，投标无效。</w:t>
      </w:r>
    </w:p>
    <w:p w14:paraId="14544F39">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3、特别提示：采购机构将对项目名称和项目编号，中标供应商名称、地址和中标金额，主要中标标的名称、服务范围、服务要求、服务时间、服务标准等予以公示。</w:t>
      </w:r>
    </w:p>
    <w:p w14:paraId="13A340F4">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267B297">
      <w:pPr>
        <w:spacing w:line="360" w:lineRule="auto"/>
        <w:ind w:firstLine="482" w:firstLineChars="200"/>
        <w:rPr>
          <w:rFonts w:ascii="宋体" w:hAnsi="宋体" w:cs="宋体"/>
          <w:b/>
          <w:color w:val="auto"/>
          <w:kern w:val="0"/>
          <w:sz w:val="24"/>
        </w:rPr>
      </w:pPr>
    </w:p>
    <w:p w14:paraId="100301B7">
      <w:pPr>
        <w:spacing w:line="360" w:lineRule="auto"/>
        <w:ind w:firstLine="3600" w:firstLineChars="1500"/>
        <w:jc w:val="right"/>
        <w:rPr>
          <w:rFonts w:ascii="宋体" w:hAnsi="宋体" w:cs="宋体"/>
          <w:color w:val="auto"/>
          <w:sz w:val="24"/>
        </w:rPr>
      </w:pPr>
      <w:r>
        <w:rPr>
          <w:rFonts w:hint="eastAsia" w:ascii="宋体" w:hAnsi="宋体" w:cs="宋体"/>
          <w:color w:val="auto"/>
          <w:sz w:val="24"/>
        </w:rPr>
        <w:t xml:space="preserve">投标人名称（电子签名）：                          </w:t>
      </w:r>
    </w:p>
    <w:p w14:paraId="4136FC09">
      <w:pPr>
        <w:spacing w:line="360" w:lineRule="auto"/>
        <w:jc w:val="right"/>
        <w:rPr>
          <w:rFonts w:ascii="宋体" w:hAnsi="宋体" w:cs="宋体"/>
          <w:color w:val="auto"/>
          <w:sz w:val="24"/>
        </w:rPr>
      </w:pPr>
      <w:r>
        <w:rPr>
          <w:rFonts w:hint="eastAsia" w:ascii="宋体" w:hAnsi="宋体" w:cs="宋体"/>
          <w:color w:val="auto"/>
          <w:sz w:val="24"/>
        </w:rPr>
        <w:t xml:space="preserve">     日期：  年   月   日</w:t>
      </w:r>
    </w:p>
    <w:p w14:paraId="0FACDEE5">
      <w:pPr>
        <w:pStyle w:val="383"/>
        <w:tabs>
          <w:tab w:val="clear" w:pos="720"/>
        </w:tabs>
        <w:snapToGrid w:val="0"/>
        <w:spacing w:before="120" w:after="120"/>
        <w:ind w:firstLine="643"/>
        <w:outlineLvl w:val="9"/>
        <w:rPr>
          <w:rFonts w:ascii="宋体" w:hAnsi="宋体" w:eastAsia="宋体" w:cs="宋体"/>
          <w:color w:val="auto"/>
          <w:kern w:val="2"/>
          <w:sz w:val="32"/>
          <w:szCs w:val="32"/>
        </w:rPr>
        <w:sectPr>
          <w:pgSz w:w="11906" w:h="16838"/>
          <w:pgMar w:top="1247" w:right="1418" w:bottom="1276" w:left="1418" w:header="851" w:footer="992" w:gutter="0"/>
          <w:cols w:space="720" w:num="1"/>
          <w:titlePg/>
          <w:docGrid w:linePitch="312" w:charSpace="0"/>
        </w:sectPr>
      </w:pPr>
    </w:p>
    <w:p w14:paraId="6CE19081">
      <w:pPr>
        <w:autoSpaceDE w:val="0"/>
        <w:autoSpaceDN w:val="0"/>
        <w:adjustRightInd w:val="0"/>
        <w:spacing w:line="360" w:lineRule="auto"/>
        <w:rPr>
          <w:rFonts w:hint="eastAsia" w:ascii="宋体"/>
          <w:b/>
          <w:color w:val="000000"/>
          <w:kern w:val="0"/>
          <w:szCs w:val="20"/>
        </w:rPr>
      </w:pPr>
      <w:r>
        <w:rPr>
          <w:rFonts w:hint="eastAsia" w:ascii="宋体" w:hAnsi="宋体"/>
          <w:b/>
          <w:color w:val="000000"/>
          <w:kern w:val="0"/>
          <w:sz w:val="24"/>
        </w:rPr>
        <w:t>附：报价明细表</w:t>
      </w:r>
    </w:p>
    <w:p w14:paraId="04634BE4">
      <w:pPr>
        <w:spacing w:before="139" w:after="3" w:line="360" w:lineRule="auto"/>
        <w:ind w:left="283" w:right="19" w:rightChars="9"/>
        <w:rPr>
          <w:sz w:val="24"/>
        </w:rPr>
      </w:pPr>
      <w:r>
        <w:rPr>
          <w:rFonts w:hint="eastAsia" w:ascii="宋体" w:hAnsi="宋体" w:cs="宋体"/>
          <w:b/>
          <w:bCs/>
          <w:sz w:val="24"/>
        </w:rPr>
        <w:t xml:space="preserve">项目名称：                                招标编号： </w:t>
      </w: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23"/>
        <w:gridCol w:w="1841"/>
        <w:gridCol w:w="1404"/>
        <w:gridCol w:w="1609"/>
        <w:gridCol w:w="1623"/>
      </w:tblGrid>
      <w:tr w14:paraId="1F3D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14" w:type="dxa"/>
            <w:noWrap w:val="0"/>
            <w:vAlign w:val="center"/>
          </w:tcPr>
          <w:p w14:paraId="121AB869">
            <w:pPr>
              <w:spacing w:line="360" w:lineRule="auto"/>
              <w:jc w:val="center"/>
              <w:rPr>
                <w:rFonts w:hint="eastAsia" w:ascii="宋体" w:hAnsi="宋体" w:cs="宋体"/>
                <w:b/>
                <w:sz w:val="24"/>
              </w:rPr>
            </w:pPr>
            <w:r>
              <w:rPr>
                <w:rFonts w:hint="eastAsia" w:ascii="宋体" w:hAnsi="宋体" w:cs="宋体"/>
                <w:b/>
                <w:sz w:val="24"/>
              </w:rPr>
              <w:t>序号</w:t>
            </w:r>
          </w:p>
        </w:tc>
        <w:tc>
          <w:tcPr>
            <w:tcW w:w="1923" w:type="dxa"/>
            <w:noWrap w:val="0"/>
            <w:vAlign w:val="center"/>
          </w:tcPr>
          <w:p w14:paraId="63521F19">
            <w:pPr>
              <w:spacing w:line="360" w:lineRule="auto"/>
              <w:jc w:val="center"/>
              <w:rPr>
                <w:rFonts w:hint="eastAsia" w:ascii="宋体" w:hAnsi="宋体" w:cs="宋体"/>
                <w:b/>
                <w:sz w:val="24"/>
              </w:rPr>
            </w:pPr>
            <w:r>
              <w:rPr>
                <w:rFonts w:hint="eastAsia" w:ascii="宋体" w:hAnsi="宋体" w:cs="宋体"/>
                <w:b/>
                <w:sz w:val="24"/>
              </w:rPr>
              <w:t>名称</w:t>
            </w:r>
          </w:p>
        </w:tc>
        <w:tc>
          <w:tcPr>
            <w:tcW w:w="1841" w:type="dxa"/>
            <w:noWrap w:val="0"/>
            <w:vAlign w:val="center"/>
          </w:tcPr>
          <w:p w14:paraId="6F9E7A3F">
            <w:pPr>
              <w:spacing w:line="360" w:lineRule="auto"/>
              <w:jc w:val="center"/>
              <w:rPr>
                <w:rFonts w:hint="eastAsia" w:ascii="宋体" w:hAnsi="宋体" w:cs="宋体"/>
                <w:b/>
                <w:sz w:val="24"/>
              </w:rPr>
            </w:pPr>
            <w:r>
              <w:rPr>
                <w:rFonts w:hint="eastAsia" w:ascii="宋体" w:hAnsi="宋体" w:cs="宋体"/>
                <w:b/>
                <w:sz w:val="24"/>
              </w:rPr>
              <w:t>服务要求</w:t>
            </w:r>
          </w:p>
        </w:tc>
        <w:tc>
          <w:tcPr>
            <w:tcW w:w="1404" w:type="dxa"/>
            <w:noWrap w:val="0"/>
            <w:vAlign w:val="center"/>
          </w:tcPr>
          <w:p w14:paraId="333840DD">
            <w:pPr>
              <w:spacing w:line="360" w:lineRule="auto"/>
              <w:jc w:val="center"/>
              <w:rPr>
                <w:rFonts w:hint="eastAsia" w:ascii="宋体" w:hAnsi="宋体" w:eastAsia="宋体" w:cs="宋体"/>
                <w:b/>
                <w:sz w:val="24"/>
                <w:lang w:eastAsia="zh-CN"/>
              </w:rPr>
            </w:pPr>
            <w:r>
              <w:rPr>
                <w:rFonts w:hint="eastAsia" w:ascii="宋体" w:hAnsi="宋体" w:cs="宋体"/>
                <w:b/>
                <w:sz w:val="24"/>
              </w:rPr>
              <w:t>服务</w:t>
            </w:r>
            <w:r>
              <w:rPr>
                <w:rFonts w:hint="eastAsia" w:ascii="宋体" w:hAnsi="宋体" w:cs="宋体"/>
                <w:b/>
                <w:sz w:val="24"/>
                <w:lang w:val="en-US" w:eastAsia="zh-CN"/>
              </w:rPr>
              <w:t>范围</w:t>
            </w:r>
          </w:p>
        </w:tc>
        <w:tc>
          <w:tcPr>
            <w:tcW w:w="1609" w:type="dxa"/>
            <w:noWrap w:val="0"/>
            <w:vAlign w:val="center"/>
          </w:tcPr>
          <w:p w14:paraId="1051FCBA">
            <w:pPr>
              <w:spacing w:line="360" w:lineRule="auto"/>
              <w:jc w:val="center"/>
              <w:rPr>
                <w:rFonts w:hint="default" w:ascii="宋体" w:hAnsi="宋体" w:eastAsia="宋体" w:cs="宋体"/>
                <w:b/>
                <w:sz w:val="24"/>
                <w:lang w:val="en-US" w:eastAsia="zh-CN"/>
              </w:rPr>
            </w:pPr>
            <w:r>
              <w:rPr>
                <w:rFonts w:hint="eastAsia" w:ascii="宋体" w:hAnsi="宋体" w:cs="宋体"/>
                <w:b/>
                <w:sz w:val="24"/>
                <w:lang w:val="en-US" w:eastAsia="zh-CN"/>
              </w:rPr>
              <w:t>小计（元）</w:t>
            </w:r>
          </w:p>
        </w:tc>
        <w:tc>
          <w:tcPr>
            <w:tcW w:w="1623" w:type="dxa"/>
            <w:noWrap w:val="0"/>
            <w:vAlign w:val="center"/>
          </w:tcPr>
          <w:p w14:paraId="10B1C6F8">
            <w:pPr>
              <w:spacing w:line="360" w:lineRule="auto"/>
              <w:jc w:val="center"/>
              <w:rPr>
                <w:rFonts w:hint="eastAsia" w:ascii="宋体" w:hAnsi="宋体" w:cs="宋体"/>
                <w:b/>
                <w:sz w:val="24"/>
              </w:rPr>
            </w:pPr>
            <w:r>
              <w:rPr>
                <w:rFonts w:hint="eastAsia" w:ascii="宋体" w:hAnsi="宋体" w:cs="宋体"/>
                <w:b/>
                <w:sz w:val="24"/>
              </w:rPr>
              <w:t>备注</w:t>
            </w:r>
          </w:p>
          <w:p w14:paraId="0B81BBA9">
            <w:pPr>
              <w:spacing w:line="360" w:lineRule="auto"/>
              <w:jc w:val="center"/>
              <w:rPr>
                <w:rFonts w:hint="eastAsia" w:ascii="宋体" w:hAnsi="宋体" w:cs="宋体"/>
                <w:b/>
                <w:sz w:val="24"/>
              </w:rPr>
            </w:pPr>
            <w:r>
              <w:rPr>
                <w:rFonts w:hint="eastAsia" w:ascii="宋体" w:hAnsi="宋体" w:cs="宋体"/>
                <w:b/>
                <w:sz w:val="24"/>
              </w:rPr>
              <w:t>（如果有）</w:t>
            </w:r>
          </w:p>
        </w:tc>
      </w:tr>
      <w:tr w14:paraId="0D7B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14" w:type="dxa"/>
            <w:noWrap w:val="0"/>
            <w:vAlign w:val="center"/>
          </w:tcPr>
          <w:p w14:paraId="523CBF3F">
            <w:pPr>
              <w:spacing w:line="360" w:lineRule="auto"/>
              <w:jc w:val="center"/>
              <w:rPr>
                <w:rFonts w:hint="eastAsia" w:ascii="宋体" w:hAnsi="宋体" w:cs="宋体"/>
                <w:sz w:val="24"/>
              </w:rPr>
            </w:pPr>
            <w:r>
              <w:rPr>
                <w:rFonts w:hint="eastAsia" w:ascii="宋体" w:hAnsi="宋体" w:cs="宋体"/>
                <w:sz w:val="24"/>
              </w:rPr>
              <w:t>1</w:t>
            </w:r>
          </w:p>
        </w:tc>
        <w:tc>
          <w:tcPr>
            <w:tcW w:w="1923" w:type="dxa"/>
            <w:noWrap w:val="0"/>
            <w:vAlign w:val="center"/>
          </w:tcPr>
          <w:p w14:paraId="29FAC03B">
            <w:pPr>
              <w:snapToGrid w:val="0"/>
              <w:spacing w:line="360" w:lineRule="auto"/>
              <w:jc w:val="center"/>
              <w:rPr>
                <w:rFonts w:hint="eastAsia" w:ascii="宋体" w:hAnsi="宋体" w:cs="宋体"/>
                <w:sz w:val="24"/>
              </w:rPr>
            </w:pPr>
          </w:p>
        </w:tc>
        <w:tc>
          <w:tcPr>
            <w:tcW w:w="1841" w:type="dxa"/>
            <w:noWrap w:val="0"/>
            <w:vAlign w:val="center"/>
          </w:tcPr>
          <w:p w14:paraId="07B28033">
            <w:pPr>
              <w:snapToGrid w:val="0"/>
              <w:spacing w:line="360" w:lineRule="auto"/>
              <w:jc w:val="center"/>
              <w:rPr>
                <w:rFonts w:hint="eastAsia" w:ascii="宋体" w:hAnsi="宋体" w:cs="宋体"/>
                <w:sz w:val="24"/>
              </w:rPr>
            </w:pPr>
          </w:p>
        </w:tc>
        <w:tc>
          <w:tcPr>
            <w:tcW w:w="1404" w:type="dxa"/>
            <w:noWrap w:val="0"/>
            <w:vAlign w:val="center"/>
          </w:tcPr>
          <w:p w14:paraId="759704A0">
            <w:pPr>
              <w:spacing w:line="360" w:lineRule="auto"/>
              <w:jc w:val="center"/>
              <w:rPr>
                <w:rFonts w:hint="eastAsia" w:ascii="宋体" w:hAnsi="宋体" w:cs="宋体"/>
                <w:sz w:val="24"/>
              </w:rPr>
            </w:pPr>
          </w:p>
        </w:tc>
        <w:tc>
          <w:tcPr>
            <w:tcW w:w="1609" w:type="dxa"/>
            <w:noWrap w:val="0"/>
            <w:vAlign w:val="top"/>
          </w:tcPr>
          <w:p w14:paraId="1923B585">
            <w:pPr>
              <w:spacing w:line="360" w:lineRule="auto"/>
              <w:jc w:val="center"/>
              <w:rPr>
                <w:rFonts w:hint="eastAsia" w:ascii="宋体" w:hAnsi="宋体" w:cs="宋体"/>
                <w:sz w:val="24"/>
              </w:rPr>
            </w:pPr>
          </w:p>
        </w:tc>
        <w:tc>
          <w:tcPr>
            <w:tcW w:w="1623" w:type="dxa"/>
            <w:noWrap w:val="0"/>
            <w:vAlign w:val="center"/>
          </w:tcPr>
          <w:p w14:paraId="581B1ED3">
            <w:pPr>
              <w:spacing w:line="360" w:lineRule="auto"/>
              <w:jc w:val="center"/>
              <w:rPr>
                <w:rFonts w:hint="eastAsia" w:ascii="宋体" w:hAnsi="宋体" w:cs="宋体"/>
                <w:sz w:val="24"/>
              </w:rPr>
            </w:pPr>
          </w:p>
        </w:tc>
      </w:tr>
      <w:tr w14:paraId="5AB6E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6647C507">
            <w:pPr>
              <w:spacing w:line="360" w:lineRule="auto"/>
              <w:jc w:val="center"/>
              <w:rPr>
                <w:rFonts w:hint="eastAsia" w:ascii="宋体" w:hAnsi="宋体" w:cs="宋体"/>
                <w:sz w:val="24"/>
              </w:rPr>
            </w:pPr>
            <w:r>
              <w:rPr>
                <w:rFonts w:hint="eastAsia" w:ascii="宋体" w:hAnsi="宋体" w:cs="宋体"/>
                <w:sz w:val="24"/>
              </w:rPr>
              <w:t>2</w:t>
            </w:r>
          </w:p>
        </w:tc>
        <w:tc>
          <w:tcPr>
            <w:tcW w:w="1923" w:type="dxa"/>
            <w:noWrap w:val="0"/>
            <w:vAlign w:val="center"/>
          </w:tcPr>
          <w:p w14:paraId="007D7368">
            <w:pPr>
              <w:snapToGrid w:val="0"/>
              <w:spacing w:line="360" w:lineRule="auto"/>
              <w:jc w:val="center"/>
              <w:rPr>
                <w:rFonts w:hint="eastAsia" w:ascii="宋体" w:hAnsi="宋体" w:cs="宋体"/>
                <w:sz w:val="24"/>
              </w:rPr>
            </w:pPr>
          </w:p>
        </w:tc>
        <w:tc>
          <w:tcPr>
            <w:tcW w:w="1841" w:type="dxa"/>
            <w:noWrap w:val="0"/>
            <w:vAlign w:val="center"/>
          </w:tcPr>
          <w:p w14:paraId="72DBAE90">
            <w:pPr>
              <w:snapToGrid w:val="0"/>
              <w:spacing w:line="360" w:lineRule="auto"/>
              <w:jc w:val="center"/>
              <w:rPr>
                <w:rFonts w:hint="eastAsia" w:ascii="宋体" w:hAnsi="宋体" w:cs="宋体"/>
                <w:sz w:val="24"/>
              </w:rPr>
            </w:pPr>
          </w:p>
        </w:tc>
        <w:tc>
          <w:tcPr>
            <w:tcW w:w="1404" w:type="dxa"/>
            <w:noWrap w:val="0"/>
            <w:vAlign w:val="center"/>
          </w:tcPr>
          <w:p w14:paraId="46392103">
            <w:pPr>
              <w:spacing w:line="360" w:lineRule="auto"/>
              <w:jc w:val="center"/>
              <w:rPr>
                <w:rFonts w:hint="eastAsia" w:ascii="宋体" w:hAnsi="宋体" w:cs="宋体"/>
                <w:sz w:val="24"/>
              </w:rPr>
            </w:pPr>
          </w:p>
        </w:tc>
        <w:tc>
          <w:tcPr>
            <w:tcW w:w="1609" w:type="dxa"/>
            <w:noWrap w:val="0"/>
            <w:vAlign w:val="top"/>
          </w:tcPr>
          <w:p w14:paraId="72780FDC">
            <w:pPr>
              <w:spacing w:line="360" w:lineRule="auto"/>
              <w:jc w:val="center"/>
              <w:rPr>
                <w:rFonts w:hint="eastAsia" w:ascii="宋体" w:hAnsi="宋体" w:cs="宋体"/>
                <w:sz w:val="24"/>
              </w:rPr>
            </w:pPr>
          </w:p>
        </w:tc>
        <w:tc>
          <w:tcPr>
            <w:tcW w:w="1623" w:type="dxa"/>
            <w:noWrap w:val="0"/>
            <w:vAlign w:val="center"/>
          </w:tcPr>
          <w:p w14:paraId="6670E9AF">
            <w:pPr>
              <w:spacing w:line="360" w:lineRule="auto"/>
              <w:jc w:val="center"/>
              <w:rPr>
                <w:rFonts w:hint="eastAsia" w:ascii="宋体" w:hAnsi="宋体" w:cs="宋体"/>
                <w:sz w:val="24"/>
              </w:rPr>
            </w:pPr>
          </w:p>
        </w:tc>
      </w:tr>
      <w:tr w14:paraId="12096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3C95CC4D">
            <w:pPr>
              <w:spacing w:line="360" w:lineRule="auto"/>
              <w:jc w:val="center"/>
              <w:rPr>
                <w:rFonts w:hint="eastAsia" w:ascii="宋体" w:hAnsi="宋体" w:cs="宋体"/>
                <w:sz w:val="24"/>
              </w:rPr>
            </w:pPr>
            <w:r>
              <w:rPr>
                <w:rFonts w:hint="eastAsia" w:ascii="宋体" w:hAnsi="宋体" w:cs="宋体"/>
                <w:sz w:val="24"/>
              </w:rPr>
              <w:t>…</w:t>
            </w:r>
          </w:p>
        </w:tc>
        <w:tc>
          <w:tcPr>
            <w:tcW w:w="1923" w:type="dxa"/>
            <w:noWrap w:val="0"/>
            <w:vAlign w:val="center"/>
          </w:tcPr>
          <w:p w14:paraId="25E2F690">
            <w:pPr>
              <w:snapToGrid w:val="0"/>
              <w:spacing w:line="360" w:lineRule="auto"/>
              <w:jc w:val="center"/>
              <w:rPr>
                <w:rFonts w:hint="eastAsia" w:ascii="宋体" w:hAnsi="宋体" w:cs="宋体"/>
                <w:sz w:val="24"/>
              </w:rPr>
            </w:pPr>
          </w:p>
        </w:tc>
        <w:tc>
          <w:tcPr>
            <w:tcW w:w="1841" w:type="dxa"/>
            <w:noWrap w:val="0"/>
            <w:vAlign w:val="center"/>
          </w:tcPr>
          <w:p w14:paraId="4CC10C80">
            <w:pPr>
              <w:snapToGrid w:val="0"/>
              <w:spacing w:line="360" w:lineRule="auto"/>
              <w:jc w:val="center"/>
              <w:rPr>
                <w:rFonts w:hint="eastAsia" w:ascii="宋体" w:hAnsi="宋体" w:cs="宋体"/>
                <w:sz w:val="24"/>
              </w:rPr>
            </w:pPr>
          </w:p>
        </w:tc>
        <w:tc>
          <w:tcPr>
            <w:tcW w:w="1404" w:type="dxa"/>
            <w:noWrap w:val="0"/>
            <w:vAlign w:val="center"/>
          </w:tcPr>
          <w:p w14:paraId="06C263BF">
            <w:pPr>
              <w:spacing w:line="360" w:lineRule="auto"/>
              <w:jc w:val="center"/>
              <w:rPr>
                <w:rFonts w:hint="eastAsia" w:ascii="宋体" w:hAnsi="宋体" w:cs="宋体"/>
                <w:sz w:val="24"/>
              </w:rPr>
            </w:pPr>
          </w:p>
        </w:tc>
        <w:tc>
          <w:tcPr>
            <w:tcW w:w="1609" w:type="dxa"/>
            <w:noWrap w:val="0"/>
            <w:vAlign w:val="top"/>
          </w:tcPr>
          <w:p w14:paraId="5BA582B5">
            <w:pPr>
              <w:spacing w:line="360" w:lineRule="auto"/>
              <w:jc w:val="center"/>
              <w:rPr>
                <w:rFonts w:hint="eastAsia" w:ascii="宋体" w:hAnsi="宋体" w:cs="宋体"/>
                <w:sz w:val="24"/>
              </w:rPr>
            </w:pPr>
          </w:p>
        </w:tc>
        <w:tc>
          <w:tcPr>
            <w:tcW w:w="1623" w:type="dxa"/>
            <w:noWrap w:val="0"/>
            <w:vAlign w:val="center"/>
          </w:tcPr>
          <w:p w14:paraId="2B29507D">
            <w:pPr>
              <w:spacing w:line="360" w:lineRule="auto"/>
              <w:jc w:val="center"/>
              <w:rPr>
                <w:rFonts w:hint="eastAsia" w:ascii="宋体" w:hAnsi="宋体" w:cs="宋体"/>
                <w:sz w:val="24"/>
              </w:rPr>
            </w:pPr>
          </w:p>
        </w:tc>
      </w:tr>
      <w:tr w14:paraId="1F38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43E5747F">
            <w:pPr>
              <w:spacing w:line="360" w:lineRule="auto"/>
              <w:jc w:val="center"/>
              <w:rPr>
                <w:rFonts w:hint="eastAsia" w:ascii="宋体" w:hAnsi="宋体" w:cs="宋体"/>
                <w:sz w:val="24"/>
              </w:rPr>
            </w:pPr>
          </w:p>
        </w:tc>
        <w:tc>
          <w:tcPr>
            <w:tcW w:w="1923" w:type="dxa"/>
            <w:noWrap w:val="0"/>
            <w:vAlign w:val="center"/>
          </w:tcPr>
          <w:p w14:paraId="301F171F">
            <w:pPr>
              <w:snapToGrid w:val="0"/>
              <w:spacing w:line="360" w:lineRule="auto"/>
              <w:jc w:val="center"/>
              <w:rPr>
                <w:rFonts w:hint="eastAsia" w:ascii="宋体" w:hAnsi="宋体" w:cs="宋体"/>
                <w:sz w:val="24"/>
              </w:rPr>
            </w:pPr>
          </w:p>
        </w:tc>
        <w:tc>
          <w:tcPr>
            <w:tcW w:w="1841" w:type="dxa"/>
            <w:noWrap w:val="0"/>
            <w:vAlign w:val="center"/>
          </w:tcPr>
          <w:p w14:paraId="28D6251E">
            <w:pPr>
              <w:snapToGrid w:val="0"/>
              <w:spacing w:line="360" w:lineRule="auto"/>
              <w:jc w:val="center"/>
              <w:rPr>
                <w:rFonts w:hint="eastAsia" w:ascii="宋体" w:hAnsi="宋体" w:cs="宋体"/>
                <w:sz w:val="24"/>
              </w:rPr>
            </w:pPr>
          </w:p>
        </w:tc>
        <w:tc>
          <w:tcPr>
            <w:tcW w:w="1404" w:type="dxa"/>
            <w:noWrap w:val="0"/>
            <w:vAlign w:val="center"/>
          </w:tcPr>
          <w:p w14:paraId="120BFB53">
            <w:pPr>
              <w:spacing w:line="360" w:lineRule="auto"/>
              <w:jc w:val="center"/>
              <w:rPr>
                <w:rFonts w:hint="eastAsia" w:ascii="宋体" w:hAnsi="宋体" w:cs="宋体"/>
                <w:sz w:val="24"/>
              </w:rPr>
            </w:pPr>
          </w:p>
        </w:tc>
        <w:tc>
          <w:tcPr>
            <w:tcW w:w="1609" w:type="dxa"/>
            <w:noWrap w:val="0"/>
            <w:vAlign w:val="top"/>
          </w:tcPr>
          <w:p w14:paraId="3C9CF7BE">
            <w:pPr>
              <w:spacing w:line="360" w:lineRule="auto"/>
              <w:jc w:val="center"/>
              <w:rPr>
                <w:rFonts w:hint="eastAsia" w:ascii="宋体" w:hAnsi="宋体" w:cs="宋体"/>
                <w:sz w:val="24"/>
              </w:rPr>
            </w:pPr>
          </w:p>
        </w:tc>
        <w:tc>
          <w:tcPr>
            <w:tcW w:w="1623" w:type="dxa"/>
            <w:noWrap w:val="0"/>
            <w:vAlign w:val="center"/>
          </w:tcPr>
          <w:p w14:paraId="4CD33040">
            <w:pPr>
              <w:spacing w:line="360" w:lineRule="auto"/>
              <w:jc w:val="center"/>
              <w:rPr>
                <w:rFonts w:hint="eastAsia" w:ascii="宋体" w:hAnsi="宋体" w:cs="宋体"/>
                <w:sz w:val="24"/>
              </w:rPr>
            </w:pPr>
          </w:p>
        </w:tc>
      </w:tr>
      <w:tr w14:paraId="64A6F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7B0FB8FC">
            <w:pPr>
              <w:spacing w:line="360" w:lineRule="auto"/>
              <w:jc w:val="center"/>
              <w:rPr>
                <w:rFonts w:hint="eastAsia" w:ascii="宋体" w:hAnsi="宋体" w:cs="宋体"/>
                <w:sz w:val="24"/>
              </w:rPr>
            </w:pPr>
          </w:p>
        </w:tc>
        <w:tc>
          <w:tcPr>
            <w:tcW w:w="1923" w:type="dxa"/>
            <w:noWrap w:val="0"/>
            <w:vAlign w:val="center"/>
          </w:tcPr>
          <w:p w14:paraId="3AA1565F">
            <w:pPr>
              <w:snapToGrid w:val="0"/>
              <w:spacing w:line="360" w:lineRule="auto"/>
              <w:jc w:val="center"/>
              <w:rPr>
                <w:rFonts w:hint="eastAsia" w:ascii="宋体" w:hAnsi="宋体" w:cs="宋体"/>
                <w:sz w:val="24"/>
              </w:rPr>
            </w:pPr>
          </w:p>
        </w:tc>
        <w:tc>
          <w:tcPr>
            <w:tcW w:w="1841" w:type="dxa"/>
            <w:noWrap w:val="0"/>
            <w:vAlign w:val="center"/>
          </w:tcPr>
          <w:p w14:paraId="4DA48C24">
            <w:pPr>
              <w:snapToGrid w:val="0"/>
              <w:spacing w:line="360" w:lineRule="auto"/>
              <w:jc w:val="center"/>
              <w:rPr>
                <w:rFonts w:hint="eastAsia" w:ascii="宋体" w:hAnsi="宋体" w:cs="宋体"/>
                <w:sz w:val="24"/>
              </w:rPr>
            </w:pPr>
          </w:p>
        </w:tc>
        <w:tc>
          <w:tcPr>
            <w:tcW w:w="1404" w:type="dxa"/>
            <w:noWrap w:val="0"/>
            <w:vAlign w:val="center"/>
          </w:tcPr>
          <w:p w14:paraId="62D1133A">
            <w:pPr>
              <w:spacing w:line="360" w:lineRule="auto"/>
              <w:jc w:val="center"/>
              <w:rPr>
                <w:rFonts w:hint="eastAsia" w:ascii="宋体" w:hAnsi="宋体" w:cs="宋体"/>
                <w:sz w:val="24"/>
              </w:rPr>
            </w:pPr>
          </w:p>
        </w:tc>
        <w:tc>
          <w:tcPr>
            <w:tcW w:w="1609" w:type="dxa"/>
            <w:noWrap w:val="0"/>
            <w:vAlign w:val="top"/>
          </w:tcPr>
          <w:p w14:paraId="2DC5130B">
            <w:pPr>
              <w:spacing w:line="360" w:lineRule="auto"/>
              <w:jc w:val="center"/>
              <w:rPr>
                <w:rFonts w:hint="eastAsia" w:ascii="宋体" w:hAnsi="宋体" w:cs="宋体"/>
                <w:sz w:val="24"/>
              </w:rPr>
            </w:pPr>
          </w:p>
        </w:tc>
        <w:tc>
          <w:tcPr>
            <w:tcW w:w="1623" w:type="dxa"/>
            <w:noWrap w:val="0"/>
            <w:vAlign w:val="center"/>
          </w:tcPr>
          <w:p w14:paraId="55C0C050">
            <w:pPr>
              <w:spacing w:line="360" w:lineRule="auto"/>
              <w:jc w:val="center"/>
              <w:rPr>
                <w:rFonts w:hint="eastAsia" w:ascii="宋体" w:hAnsi="宋体" w:cs="宋体"/>
                <w:sz w:val="24"/>
              </w:rPr>
            </w:pPr>
          </w:p>
        </w:tc>
      </w:tr>
      <w:tr w14:paraId="6CAE3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7E72C046">
            <w:pPr>
              <w:spacing w:line="360" w:lineRule="auto"/>
              <w:jc w:val="center"/>
              <w:rPr>
                <w:rFonts w:hint="eastAsia" w:ascii="宋体" w:hAnsi="宋体" w:cs="宋体"/>
                <w:sz w:val="24"/>
              </w:rPr>
            </w:pPr>
          </w:p>
        </w:tc>
        <w:tc>
          <w:tcPr>
            <w:tcW w:w="1923" w:type="dxa"/>
            <w:noWrap w:val="0"/>
            <w:vAlign w:val="center"/>
          </w:tcPr>
          <w:p w14:paraId="063BC227">
            <w:pPr>
              <w:snapToGrid w:val="0"/>
              <w:spacing w:line="360" w:lineRule="auto"/>
              <w:jc w:val="center"/>
              <w:rPr>
                <w:rFonts w:hint="eastAsia" w:ascii="宋体" w:hAnsi="宋体" w:cs="宋体"/>
                <w:sz w:val="24"/>
              </w:rPr>
            </w:pPr>
          </w:p>
        </w:tc>
        <w:tc>
          <w:tcPr>
            <w:tcW w:w="1841" w:type="dxa"/>
            <w:noWrap w:val="0"/>
            <w:vAlign w:val="center"/>
          </w:tcPr>
          <w:p w14:paraId="765D3560">
            <w:pPr>
              <w:snapToGrid w:val="0"/>
              <w:spacing w:line="360" w:lineRule="auto"/>
              <w:jc w:val="center"/>
              <w:rPr>
                <w:rFonts w:hint="eastAsia" w:ascii="宋体" w:hAnsi="宋体" w:cs="宋体"/>
                <w:sz w:val="24"/>
              </w:rPr>
            </w:pPr>
          </w:p>
        </w:tc>
        <w:tc>
          <w:tcPr>
            <w:tcW w:w="1404" w:type="dxa"/>
            <w:noWrap w:val="0"/>
            <w:vAlign w:val="center"/>
          </w:tcPr>
          <w:p w14:paraId="2A82C873">
            <w:pPr>
              <w:spacing w:line="360" w:lineRule="auto"/>
              <w:jc w:val="center"/>
              <w:rPr>
                <w:rFonts w:hint="eastAsia" w:ascii="宋体" w:hAnsi="宋体" w:cs="宋体"/>
                <w:sz w:val="24"/>
              </w:rPr>
            </w:pPr>
          </w:p>
        </w:tc>
        <w:tc>
          <w:tcPr>
            <w:tcW w:w="1609" w:type="dxa"/>
            <w:noWrap w:val="0"/>
            <w:vAlign w:val="top"/>
          </w:tcPr>
          <w:p w14:paraId="75CD8B21">
            <w:pPr>
              <w:spacing w:line="360" w:lineRule="auto"/>
              <w:jc w:val="center"/>
              <w:rPr>
                <w:rFonts w:hint="eastAsia" w:ascii="宋体" w:hAnsi="宋体" w:cs="宋体"/>
                <w:sz w:val="24"/>
              </w:rPr>
            </w:pPr>
          </w:p>
        </w:tc>
        <w:tc>
          <w:tcPr>
            <w:tcW w:w="1623" w:type="dxa"/>
            <w:noWrap w:val="0"/>
            <w:vAlign w:val="center"/>
          </w:tcPr>
          <w:p w14:paraId="268B1FA6">
            <w:pPr>
              <w:spacing w:line="360" w:lineRule="auto"/>
              <w:jc w:val="center"/>
              <w:rPr>
                <w:rFonts w:hint="eastAsia" w:ascii="宋体" w:hAnsi="宋体" w:cs="宋体"/>
                <w:sz w:val="24"/>
              </w:rPr>
            </w:pPr>
          </w:p>
        </w:tc>
      </w:tr>
      <w:tr w14:paraId="3520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14" w:type="dxa"/>
            <w:noWrap w:val="0"/>
            <w:vAlign w:val="center"/>
          </w:tcPr>
          <w:p w14:paraId="03BD2319">
            <w:pPr>
              <w:spacing w:line="360" w:lineRule="auto"/>
              <w:jc w:val="center"/>
              <w:rPr>
                <w:rFonts w:hint="eastAsia" w:ascii="宋体" w:hAnsi="宋体" w:cs="宋体"/>
                <w:sz w:val="24"/>
              </w:rPr>
            </w:pPr>
          </w:p>
        </w:tc>
        <w:tc>
          <w:tcPr>
            <w:tcW w:w="1923" w:type="dxa"/>
            <w:noWrap w:val="0"/>
            <w:vAlign w:val="center"/>
          </w:tcPr>
          <w:p w14:paraId="2EF6348D">
            <w:pPr>
              <w:snapToGrid w:val="0"/>
              <w:spacing w:line="360" w:lineRule="auto"/>
              <w:jc w:val="center"/>
              <w:rPr>
                <w:rFonts w:hint="eastAsia" w:ascii="宋体" w:hAnsi="宋体" w:cs="宋体"/>
                <w:sz w:val="24"/>
              </w:rPr>
            </w:pPr>
          </w:p>
        </w:tc>
        <w:tc>
          <w:tcPr>
            <w:tcW w:w="1841" w:type="dxa"/>
            <w:noWrap w:val="0"/>
            <w:vAlign w:val="center"/>
          </w:tcPr>
          <w:p w14:paraId="2746070C">
            <w:pPr>
              <w:snapToGrid w:val="0"/>
              <w:spacing w:line="360" w:lineRule="auto"/>
              <w:jc w:val="center"/>
              <w:rPr>
                <w:rFonts w:hint="eastAsia" w:ascii="宋体" w:hAnsi="宋体" w:cs="宋体"/>
                <w:sz w:val="24"/>
              </w:rPr>
            </w:pPr>
          </w:p>
        </w:tc>
        <w:tc>
          <w:tcPr>
            <w:tcW w:w="1404" w:type="dxa"/>
            <w:noWrap w:val="0"/>
            <w:vAlign w:val="center"/>
          </w:tcPr>
          <w:p w14:paraId="07801CBC">
            <w:pPr>
              <w:spacing w:line="360" w:lineRule="auto"/>
              <w:jc w:val="center"/>
              <w:rPr>
                <w:rFonts w:hint="eastAsia" w:ascii="宋体" w:hAnsi="宋体" w:cs="宋体"/>
                <w:sz w:val="24"/>
              </w:rPr>
            </w:pPr>
          </w:p>
        </w:tc>
        <w:tc>
          <w:tcPr>
            <w:tcW w:w="1609" w:type="dxa"/>
            <w:noWrap w:val="0"/>
            <w:vAlign w:val="top"/>
          </w:tcPr>
          <w:p w14:paraId="70811266">
            <w:pPr>
              <w:spacing w:line="360" w:lineRule="auto"/>
              <w:jc w:val="center"/>
              <w:rPr>
                <w:rFonts w:hint="eastAsia" w:ascii="宋体" w:hAnsi="宋体" w:cs="宋体"/>
                <w:sz w:val="24"/>
              </w:rPr>
            </w:pPr>
          </w:p>
        </w:tc>
        <w:tc>
          <w:tcPr>
            <w:tcW w:w="1623" w:type="dxa"/>
            <w:noWrap w:val="0"/>
            <w:vAlign w:val="center"/>
          </w:tcPr>
          <w:p w14:paraId="3EFCBFE3">
            <w:pPr>
              <w:spacing w:line="360" w:lineRule="auto"/>
              <w:jc w:val="center"/>
              <w:rPr>
                <w:rFonts w:hint="eastAsia" w:ascii="宋体" w:hAnsi="宋体" w:cs="宋体"/>
                <w:sz w:val="24"/>
              </w:rPr>
            </w:pPr>
          </w:p>
        </w:tc>
      </w:tr>
      <w:tr w14:paraId="09497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4478" w:type="dxa"/>
            <w:gridSpan w:val="3"/>
            <w:noWrap w:val="0"/>
            <w:vAlign w:val="center"/>
          </w:tcPr>
          <w:p w14:paraId="2643FB7B">
            <w:pPr>
              <w:spacing w:line="360" w:lineRule="auto"/>
              <w:jc w:val="center"/>
              <w:rPr>
                <w:rFonts w:hint="eastAsia" w:ascii="宋体" w:hAnsi="宋体" w:cs="宋体"/>
                <w:b/>
                <w:sz w:val="24"/>
              </w:rPr>
            </w:pPr>
            <w:r>
              <w:rPr>
                <w:rFonts w:hint="eastAsia" w:ascii="宋体" w:hAnsi="宋体" w:cs="宋体"/>
                <w:b/>
                <w:sz w:val="24"/>
              </w:rPr>
              <w:t>投标报价合计（小写）</w:t>
            </w:r>
          </w:p>
        </w:tc>
        <w:tc>
          <w:tcPr>
            <w:tcW w:w="4636" w:type="dxa"/>
            <w:gridSpan w:val="3"/>
            <w:noWrap w:val="0"/>
            <w:vAlign w:val="top"/>
          </w:tcPr>
          <w:p w14:paraId="58CA018D">
            <w:pPr>
              <w:spacing w:line="360" w:lineRule="auto"/>
              <w:jc w:val="center"/>
              <w:rPr>
                <w:rFonts w:hint="eastAsia" w:ascii="宋体" w:hAnsi="宋体" w:cs="宋体"/>
                <w:sz w:val="24"/>
              </w:rPr>
            </w:pPr>
          </w:p>
        </w:tc>
      </w:tr>
      <w:tr w14:paraId="7B7B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4478" w:type="dxa"/>
            <w:gridSpan w:val="3"/>
            <w:noWrap w:val="0"/>
            <w:vAlign w:val="center"/>
          </w:tcPr>
          <w:p w14:paraId="08D29556">
            <w:pPr>
              <w:spacing w:line="360" w:lineRule="auto"/>
              <w:jc w:val="center"/>
              <w:rPr>
                <w:rFonts w:hint="eastAsia" w:ascii="宋体" w:hAnsi="宋体" w:cs="宋体"/>
                <w:b/>
                <w:sz w:val="24"/>
              </w:rPr>
            </w:pPr>
            <w:r>
              <w:rPr>
                <w:rFonts w:hint="eastAsia" w:ascii="宋体" w:hAnsi="宋体" w:cs="宋体"/>
                <w:b/>
                <w:sz w:val="24"/>
              </w:rPr>
              <w:t>投标报价合计（大写）</w:t>
            </w:r>
          </w:p>
        </w:tc>
        <w:tc>
          <w:tcPr>
            <w:tcW w:w="4636" w:type="dxa"/>
            <w:gridSpan w:val="3"/>
            <w:noWrap w:val="0"/>
            <w:vAlign w:val="top"/>
          </w:tcPr>
          <w:p w14:paraId="3F621B5E">
            <w:pPr>
              <w:spacing w:line="360" w:lineRule="auto"/>
              <w:jc w:val="center"/>
              <w:rPr>
                <w:rFonts w:hint="eastAsia" w:ascii="宋体" w:hAnsi="宋体" w:cs="宋体"/>
                <w:sz w:val="24"/>
              </w:rPr>
            </w:pPr>
          </w:p>
        </w:tc>
      </w:tr>
    </w:tbl>
    <w:p w14:paraId="08529A08">
      <w:pPr>
        <w:autoSpaceDE w:val="0"/>
        <w:autoSpaceDN w:val="0"/>
        <w:adjustRightInd w:val="0"/>
        <w:spacing w:line="360" w:lineRule="auto"/>
        <w:ind w:firstLine="480" w:firstLineChars="200"/>
        <w:rPr>
          <w:kern w:val="0"/>
          <w:sz w:val="24"/>
        </w:rPr>
      </w:pPr>
      <w:r>
        <w:rPr>
          <w:kern w:val="0"/>
          <w:sz w:val="24"/>
        </w:rPr>
        <w:t>备注：</w:t>
      </w:r>
    </w:p>
    <w:p w14:paraId="1DE2BA11">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1、针对本项目的采购内容对应填写，</w:t>
      </w:r>
      <w:r>
        <w:rPr>
          <w:rFonts w:hint="eastAsia" w:ascii="宋体" w:hAnsi="宋体" w:cs="宋体"/>
          <w:sz w:val="24"/>
        </w:rPr>
        <w:t>报价应包括项目涉及的一切相关费用。</w:t>
      </w:r>
    </w:p>
    <w:p w14:paraId="7E035B33">
      <w:pPr>
        <w:autoSpaceDE w:val="0"/>
        <w:autoSpaceDN w:val="0"/>
        <w:adjustRightInd w:val="0"/>
        <w:spacing w:line="360" w:lineRule="auto"/>
        <w:ind w:firstLine="480" w:firstLineChars="200"/>
        <w:rPr>
          <w:rFonts w:hint="eastAsia" w:ascii="宋体" w:hAnsi="宋体" w:cs="宋体"/>
          <w:kern w:val="0"/>
          <w:sz w:val="24"/>
        </w:rPr>
      </w:pPr>
      <w:r>
        <w:rPr>
          <w:rFonts w:hint="eastAsia" w:ascii="宋体" w:hAnsi="宋体" w:cs="宋体"/>
          <w:kern w:val="0"/>
          <w:sz w:val="24"/>
        </w:rPr>
        <w:t>2、分项报价表中合计总价应与开标一览表中的相应报价相一致，不一致时，以开标一览表报价为准。</w:t>
      </w:r>
    </w:p>
    <w:p w14:paraId="1E5C0B1E">
      <w:pPr>
        <w:autoSpaceDE w:val="0"/>
        <w:autoSpaceDN w:val="0"/>
        <w:adjustRightInd w:val="0"/>
        <w:ind w:firstLine="480" w:firstLineChars="200"/>
        <w:rPr>
          <w:rFonts w:hint="eastAsia" w:ascii="宋体" w:hAnsi="宋体" w:cs="宋体"/>
          <w:kern w:val="0"/>
          <w:sz w:val="24"/>
        </w:rPr>
      </w:pPr>
      <w:r>
        <w:rPr>
          <w:rFonts w:hint="eastAsia" w:ascii="宋体" w:hAnsi="宋体" w:cs="宋体"/>
          <w:kern w:val="0"/>
          <w:sz w:val="24"/>
        </w:rPr>
        <w:t>3、此表在不改变格式内容时，可自行制作。</w:t>
      </w:r>
    </w:p>
    <w:p w14:paraId="78A485A4">
      <w:pPr>
        <w:autoSpaceDE w:val="0"/>
        <w:autoSpaceDN w:val="0"/>
        <w:adjustRightInd w:val="0"/>
        <w:spacing w:line="360" w:lineRule="auto"/>
        <w:ind w:firstLine="480" w:firstLineChars="200"/>
        <w:jc w:val="right"/>
        <w:rPr>
          <w:rFonts w:hint="eastAsia" w:ascii="宋体" w:hAnsi="宋体" w:cs="宋体"/>
          <w:kern w:val="0"/>
          <w:sz w:val="24"/>
          <w:lang w:val="zh-CN"/>
        </w:rPr>
      </w:pPr>
    </w:p>
    <w:p w14:paraId="719D85F1">
      <w:pPr>
        <w:spacing w:line="360" w:lineRule="auto"/>
        <w:ind w:firstLine="482" w:firstLineChars="200"/>
        <w:rPr>
          <w:rFonts w:ascii="宋体" w:hAnsi="宋体" w:cs="宋体"/>
          <w:b/>
          <w:color w:val="auto"/>
          <w:kern w:val="0"/>
          <w:sz w:val="24"/>
        </w:rPr>
      </w:pPr>
    </w:p>
    <w:p w14:paraId="2AF5D0DC">
      <w:pPr>
        <w:ind w:firstLine="3600" w:firstLineChars="1500"/>
        <w:jc w:val="right"/>
        <w:rPr>
          <w:rFonts w:hint="eastAsia" w:ascii="宋体" w:hAnsi="宋体" w:eastAsia="宋体" w:cs="宋体"/>
          <w:b w:val="0"/>
          <w:bCs/>
          <w:color w:val="auto"/>
          <w:kern w:val="44"/>
          <w:sz w:val="32"/>
          <w:szCs w:val="32"/>
          <w:lang w:val="en-US" w:eastAsia="zh-CN" w:bidi="ar-SA"/>
        </w:rPr>
      </w:pPr>
      <w:r>
        <w:rPr>
          <w:rFonts w:hint="eastAsia" w:ascii="宋体" w:hAnsi="宋体" w:cs="宋体"/>
          <w:color w:val="auto"/>
          <w:sz w:val="24"/>
        </w:rPr>
        <w:t>投标人名称（电子签名）：                          日期：  年   月   日</w:t>
      </w:r>
    </w:p>
    <w:p w14:paraId="72D1F393">
      <w:pPr>
        <w:rPr>
          <w:rFonts w:hint="eastAsia" w:ascii="宋体" w:hAnsi="宋体" w:cs="宋体"/>
          <w:b w:val="0"/>
          <w:bCs/>
          <w:color w:val="auto"/>
          <w:kern w:val="44"/>
          <w:sz w:val="32"/>
          <w:szCs w:val="32"/>
          <w:lang w:val="en-US" w:eastAsia="zh-CN" w:bidi="ar-SA"/>
        </w:rPr>
      </w:pPr>
      <w:r>
        <w:rPr>
          <w:rFonts w:hint="eastAsia" w:ascii="宋体" w:hAnsi="宋体" w:cs="宋体"/>
          <w:b w:val="0"/>
          <w:bCs/>
          <w:color w:val="auto"/>
          <w:kern w:val="44"/>
          <w:sz w:val="32"/>
          <w:szCs w:val="32"/>
          <w:lang w:val="en-US" w:eastAsia="zh-CN" w:bidi="ar-SA"/>
        </w:rPr>
        <w:br w:type="page"/>
      </w:r>
    </w:p>
    <w:p w14:paraId="70F0AEFF">
      <w:pPr>
        <w:ind w:firstLine="0" w:firstLineChars="0"/>
        <w:jc w:val="center"/>
        <w:rPr>
          <w:rFonts w:hint="eastAsia" w:ascii="宋体" w:hAnsi="宋体" w:eastAsia="宋体" w:cs="宋体"/>
          <w:b w:val="0"/>
          <w:bCs/>
          <w:color w:val="auto"/>
          <w:kern w:val="44"/>
          <w:sz w:val="36"/>
          <w:szCs w:val="36"/>
          <w:lang w:val="en-US" w:eastAsia="zh-CN" w:bidi="ar-SA"/>
        </w:rPr>
      </w:pPr>
      <w:r>
        <w:rPr>
          <w:rFonts w:hint="eastAsia" w:ascii="宋体" w:hAnsi="宋体" w:cs="宋体"/>
          <w:b w:val="0"/>
          <w:bCs/>
          <w:color w:val="auto"/>
          <w:kern w:val="44"/>
          <w:sz w:val="36"/>
          <w:szCs w:val="36"/>
          <w:lang w:val="en-US" w:eastAsia="zh-CN" w:bidi="ar-SA"/>
        </w:rPr>
        <w:t>二、</w:t>
      </w:r>
      <w:r>
        <w:rPr>
          <w:rFonts w:hint="eastAsia" w:ascii="宋体" w:hAnsi="宋体" w:eastAsia="宋体" w:cs="宋体"/>
          <w:b w:val="0"/>
          <w:bCs/>
          <w:color w:val="auto"/>
          <w:kern w:val="44"/>
          <w:sz w:val="36"/>
          <w:szCs w:val="36"/>
          <w:lang w:val="en-US" w:eastAsia="zh-CN" w:bidi="ar-SA"/>
        </w:rPr>
        <w:t>报价情况说明</w:t>
      </w:r>
    </w:p>
    <w:p w14:paraId="14537BB9">
      <w:pPr>
        <w:pStyle w:val="3"/>
        <w:numPr>
          <w:ilvl w:val="0"/>
          <w:numId w:val="0"/>
        </w:numPr>
        <w:adjustRightInd w:val="0"/>
        <w:snapToGrid w:val="0"/>
        <w:ind w:leftChars="400"/>
        <w:jc w:val="both"/>
        <w:rPr>
          <w:rFonts w:hint="eastAsia" w:ascii="宋体" w:hAnsi="宋体" w:eastAsia="宋体" w:cs="宋体"/>
          <w:b w:val="0"/>
          <w:bCs/>
          <w:color w:val="auto"/>
          <w:kern w:val="44"/>
          <w:sz w:val="32"/>
          <w:szCs w:val="32"/>
          <w:lang w:val="en-US" w:eastAsia="zh-CN" w:bidi="ar-SA"/>
        </w:rPr>
      </w:pPr>
      <w:r>
        <w:rPr>
          <w:rFonts w:hint="eastAsia" w:ascii="宋体" w:hAnsi="宋体" w:eastAsia="宋体" w:cs="宋体"/>
          <w:b w:val="0"/>
          <w:bCs/>
          <w:color w:val="auto"/>
          <w:kern w:val="44"/>
          <w:sz w:val="32"/>
          <w:szCs w:val="32"/>
          <w:lang w:val="en-US" w:eastAsia="zh-CN" w:bidi="ar-SA"/>
        </w:rPr>
        <w:t>（如供应商报价低于项目预算50%的，应当提交本文档，详细阐述不影响产品质量或者诚信履约的具体原因）；</w:t>
      </w:r>
    </w:p>
    <w:p w14:paraId="29B675FF">
      <w:pPr>
        <w:pStyle w:val="3"/>
        <w:numPr>
          <w:ilvl w:val="0"/>
          <w:numId w:val="0"/>
        </w:numPr>
        <w:ind w:leftChars="400" w:firstLine="640" w:firstLineChars="200"/>
        <w:jc w:val="both"/>
        <w:rPr>
          <w:rFonts w:hint="eastAsia" w:ascii="宋体" w:hAnsi="宋体" w:eastAsia="宋体" w:cs="宋体"/>
          <w:b w:val="0"/>
          <w:bCs/>
          <w:color w:val="auto"/>
          <w:kern w:val="44"/>
          <w:sz w:val="32"/>
          <w:szCs w:val="32"/>
          <w:lang w:val="en-US" w:eastAsia="zh-CN" w:bidi="ar-SA"/>
        </w:rPr>
      </w:pPr>
      <w:r>
        <w:rPr>
          <w:rFonts w:hint="eastAsia" w:ascii="宋体" w:hAnsi="宋体" w:eastAsia="宋体" w:cs="宋体"/>
          <w:b w:val="0"/>
          <w:bCs/>
          <w:color w:val="auto"/>
          <w:kern w:val="44"/>
          <w:sz w:val="32"/>
          <w:szCs w:val="32"/>
          <w:lang w:val="en-US" w:eastAsia="zh-CN" w:bidi="ar-SA"/>
        </w:rPr>
        <w:t>如有，请根据上述要求提供相应材料。</w:t>
      </w:r>
    </w:p>
    <w:p w14:paraId="3BFAEB80">
      <w:pPr>
        <w:pStyle w:val="383"/>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14:paraId="6F715235">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5E247F24">
      <w:pPr>
        <w:pStyle w:val="2"/>
        <w:pageBreakBefore/>
        <w:widowControl/>
        <w:spacing w:before="100" w:beforeAutospacing="1" w:after="100" w:afterAutospacing="1" w:line="360" w:lineRule="auto"/>
        <w:ind w:left="1290" w:firstLine="3092" w:firstLineChars="700"/>
        <w:jc w:val="both"/>
        <w:rPr>
          <w:rFonts w:ascii="宋体" w:hAnsi="宋体" w:cs="宋体"/>
          <w:color w:val="auto"/>
        </w:rPr>
      </w:pPr>
      <w:r>
        <w:rPr>
          <w:rFonts w:hint="eastAsia" w:ascii="宋体" w:hAnsi="宋体" w:cs="宋体"/>
          <w:color w:val="auto"/>
        </w:rPr>
        <w:t>附件</w:t>
      </w:r>
    </w:p>
    <w:p w14:paraId="366F773B">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3D0CC580">
      <w:pPr>
        <w:spacing w:line="360" w:lineRule="auto"/>
        <w:jc w:val="center"/>
        <w:rPr>
          <w:rFonts w:ascii="宋体" w:hAnsi="宋体" w:cs="宋体"/>
          <w:b/>
          <w:color w:val="auto"/>
          <w:spacing w:val="6"/>
          <w:sz w:val="32"/>
          <w:szCs w:val="32"/>
        </w:rPr>
      </w:pPr>
      <w:bookmarkStart w:id="520" w:name="OLE_LINK13"/>
      <w:bookmarkStart w:id="521" w:name="OLE_LINK14"/>
      <w:r>
        <w:rPr>
          <w:rFonts w:hint="eastAsia" w:ascii="宋体" w:hAnsi="宋体" w:cs="宋体"/>
          <w:b/>
          <w:color w:val="auto"/>
          <w:spacing w:val="6"/>
          <w:sz w:val="32"/>
          <w:szCs w:val="32"/>
        </w:rPr>
        <w:t>残疾人福利性单位声明函</w:t>
      </w:r>
    </w:p>
    <w:bookmarkEnd w:id="520"/>
    <w:bookmarkEnd w:id="521"/>
    <w:p w14:paraId="45731AFC">
      <w:pPr>
        <w:spacing w:line="360" w:lineRule="auto"/>
        <w:rPr>
          <w:rFonts w:ascii="宋体" w:hAnsi="宋体" w:cs="宋体"/>
          <w:b/>
          <w:color w:val="auto"/>
          <w:spacing w:val="6"/>
          <w:sz w:val="30"/>
          <w:szCs w:val="30"/>
        </w:rPr>
      </w:pPr>
    </w:p>
    <w:p w14:paraId="7EF97BD5">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17091D09">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2F7EC04A">
      <w:pPr>
        <w:spacing w:line="360" w:lineRule="auto"/>
        <w:ind w:firstLine="480" w:firstLineChars="200"/>
        <w:rPr>
          <w:rFonts w:ascii="宋体" w:hAnsi="宋体" w:cs="宋体"/>
          <w:color w:val="auto"/>
          <w:sz w:val="24"/>
        </w:rPr>
      </w:pPr>
    </w:p>
    <w:p w14:paraId="4133DDD3">
      <w:pPr>
        <w:spacing w:line="360" w:lineRule="auto"/>
        <w:ind w:firstLine="480" w:firstLineChars="200"/>
        <w:rPr>
          <w:rFonts w:ascii="宋体" w:hAnsi="宋体" w:cs="宋体"/>
          <w:color w:val="auto"/>
          <w:sz w:val="24"/>
        </w:rPr>
      </w:pPr>
    </w:p>
    <w:p w14:paraId="1212CD06">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153B35F7">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10BBCF63">
      <w:pPr>
        <w:spacing w:line="360" w:lineRule="auto"/>
        <w:ind w:firstLine="480" w:firstLineChars="200"/>
        <w:rPr>
          <w:rFonts w:ascii="宋体" w:hAnsi="宋体" w:cs="宋体"/>
          <w:color w:val="auto"/>
          <w:sz w:val="24"/>
        </w:rPr>
      </w:pPr>
    </w:p>
    <w:p w14:paraId="7498EDE0">
      <w:pPr>
        <w:spacing w:line="360" w:lineRule="auto"/>
        <w:ind w:firstLine="420" w:firstLineChars="200"/>
        <w:rPr>
          <w:rFonts w:ascii="宋体" w:hAnsi="宋体" w:cs="宋体"/>
          <w:color w:val="auto"/>
        </w:rPr>
      </w:pPr>
    </w:p>
    <w:p w14:paraId="3A09EA26">
      <w:pPr>
        <w:spacing w:line="360" w:lineRule="auto"/>
        <w:ind w:firstLine="420" w:firstLineChars="200"/>
        <w:rPr>
          <w:rFonts w:ascii="宋体" w:hAnsi="宋体" w:cs="宋体"/>
          <w:color w:val="auto"/>
        </w:rPr>
      </w:pPr>
    </w:p>
    <w:p w14:paraId="36E3A9FA">
      <w:pPr>
        <w:spacing w:line="360" w:lineRule="auto"/>
        <w:ind w:firstLine="420" w:firstLineChars="200"/>
        <w:rPr>
          <w:rFonts w:ascii="宋体" w:hAnsi="宋体" w:cs="宋体"/>
          <w:color w:val="auto"/>
        </w:rPr>
      </w:pPr>
    </w:p>
    <w:p w14:paraId="2ABD6B04">
      <w:pPr>
        <w:spacing w:line="360" w:lineRule="auto"/>
        <w:ind w:firstLine="420" w:firstLineChars="200"/>
        <w:rPr>
          <w:rFonts w:ascii="宋体" w:hAnsi="宋体" w:cs="宋体"/>
          <w:color w:val="auto"/>
        </w:rPr>
      </w:pPr>
    </w:p>
    <w:p w14:paraId="4BF06D9C">
      <w:pPr>
        <w:spacing w:line="360" w:lineRule="auto"/>
        <w:rPr>
          <w:rFonts w:ascii="宋体" w:hAnsi="宋体" w:cs="宋体"/>
          <w:b/>
          <w:color w:val="auto"/>
          <w:sz w:val="24"/>
        </w:rPr>
      </w:pPr>
    </w:p>
    <w:p w14:paraId="6B18B502">
      <w:pPr>
        <w:spacing w:line="360" w:lineRule="auto"/>
        <w:rPr>
          <w:rFonts w:ascii="宋体" w:hAnsi="宋体" w:cs="宋体"/>
          <w:b/>
          <w:color w:val="auto"/>
          <w:sz w:val="24"/>
        </w:rPr>
      </w:pPr>
    </w:p>
    <w:p w14:paraId="0C1D82D7">
      <w:pPr>
        <w:spacing w:line="360" w:lineRule="auto"/>
        <w:rPr>
          <w:rFonts w:ascii="宋体" w:hAnsi="宋体" w:cs="宋体"/>
          <w:b/>
          <w:color w:val="auto"/>
          <w:sz w:val="24"/>
        </w:rPr>
      </w:pPr>
    </w:p>
    <w:p w14:paraId="0AA6E9CF">
      <w:pPr>
        <w:spacing w:line="360" w:lineRule="auto"/>
        <w:rPr>
          <w:rFonts w:ascii="宋体" w:hAnsi="宋体" w:cs="宋体"/>
          <w:b/>
          <w:color w:val="auto"/>
          <w:sz w:val="24"/>
        </w:rPr>
      </w:pPr>
    </w:p>
    <w:p w14:paraId="02B9B055">
      <w:pPr>
        <w:spacing w:line="360" w:lineRule="auto"/>
        <w:rPr>
          <w:rFonts w:ascii="宋体" w:hAnsi="宋体" w:cs="宋体"/>
          <w:b/>
          <w:color w:val="auto"/>
          <w:sz w:val="24"/>
        </w:rPr>
      </w:pPr>
    </w:p>
    <w:p w14:paraId="2522C7A9">
      <w:pPr>
        <w:spacing w:line="360" w:lineRule="auto"/>
        <w:rPr>
          <w:rFonts w:ascii="宋体" w:hAnsi="宋体" w:cs="宋体"/>
          <w:b/>
          <w:color w:val="auto"/>
          <w:sz w:val="24"/>
        </w:rPr>
      </w:pPr>
    </w:p>
    <w:p w14:paraId="7FC0FF2E">
      <w:pPr>
        <w:spacing w:line="360" w:lineRule="auto"/>
        <w:rPr>
          <w:rFonts w:ascii="宋体" w:hAnsi="宋体" w:cs="宋体"/>
          <w:b/>
          <w:color w:val="auto"/>
          <w:sz w:val="24"/>
        </w:rPr>
      </w:pPr>
    </w:p>
    <w:p w14:paraId="58B40563">
      <w:pPr>
        <w:spacing w:line="360" w:lineRule="auto"/>
        <w:rPr>
          <w:rFonts w:ascii="宋体" w:hAnsi="宋体" w:cs="宋体"/>
          <w:b/>
          <w:color w:val="auto"/>
          <w:sz w:val="24"/>
        </w:rPr>
      </w:pPr>
    </w:p>
    <w:p w14:paraId="1AB8C282">
      <w:pPr>
        <w:spacing w:line="360" w:lineRule="auto"/>
        <w:rPr>
          <w:rFonts w:ascii="宋体" w:hAnsi="宋体" w:cs="宋体"/>
          <w:b/>
          <w:color w:val="auto"/>
          <w:sz w:val="24"/>
        </w:rPr>
      </w:pPr>
    </w:p>
    <w:p w14:paraId="769EA0DE">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2C928833">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4D2EF44A">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63DC5A2E">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7133F1A7">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01A78210">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2CB78DE4">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49DF1488">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1FAAA9B">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3E723364">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36A814BE">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598E5CE7">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24DA63BA">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3656B6BC">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781BA8D1">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44125C0A">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4FEC550C">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4932E9CF">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F811786">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3F4FBB56">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CB72280">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70F1ACD7">
      <w:pPr>
        <w:snapToGrid w:val="0"/>
        <w:spacing w:line="360" w:lineRule="auto"/>
        <w:rPr>
          <w:rFonts w:ascii="宋体" w:hAnsi="宋体" w:cs="宋体"/>
          <w:color w:val="auto"/>
          <w:sz w:val="24"/>
        </w:rPr>
      </w:pPr>
      <w:r>
        <w:rPr>
          <w:rFonts w:hint="eastAsia" w:ascii="宋体" w:hAnsi="宋体" w:cs="宋体"/>
          <w:color w:val="auto"/>
          <w:sz w:val="24"/>
        </w:rPr>
        <w:t>……</w:t>
      </w:r>
    </w:p>
    <w:p w14:paraId="23C28F1B">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0B4A74E7">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377EB104">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41A39ABA">
      <w:pPr>
        <w:spacing w:line="360" w:lineRule="auto"/>
        <w:rPr>
          <w:rFonts w:ascii="宋体" w:hAnsi="宋体" w:cs="宋体"/>
          <w:color w:val="auto"/>
          <w:sz w:val="24"/>
        </w:rPr>
      </w:pPr>
      <w:r>
        <w:rPr>
          <w:rFonts w:hint="eastAsia" w:ascii="宋体" w:hAnsi="宋体" w:cs="宋体"/>
          <w:color w:val="auto"/>
          <w:sz w:val="24"/>
        </w:rPr>
        <w:t xml:space="preserve">日期：    </w:t>
      </w:r>
    </w:p>
    <w:p w14:paraId="713AD3F6">
      <w:pPr>
        <w:spacing w:line="360" w:lineRule="auto"/>
        <w:jc w:val="center"/>
        <w:rPr>
          <w:rFonts w:ascii="宋体" w:hAnsi="宋体" w:cs="宋体"/>
          <w:b/>
          <w:bCs/>
          <w:color w:val="auto"/>
          <w:sz w:val="24"/>
        </w:rPr>
      </w:pPr>
    </w:p>
    <w:p w14:paraId="045BC0D8">
      <w:pPr>
        <w:spacing w:line="360" w:lineRule="auto"/>
        <w:rPr>
          <w:rFonts w:ascii="宋体" w:hAnsi="宋体" w:cs="宋体"/>
          <w:b/>
          <w:color w:val="auto"/>
          <w:sz w:val="24"/>
        </w:rPr>
      </w:pPr>
    </w:p>
    <w:p w14:paraId="2AD38A5A">
      <w:pPr>
        <w:spacing w:line="360" w:lineRule="auto"/>
        <w:rPr>
          <w:rFonts w:ascii="宋体" w:hAnsi="宋体" w:cs="宋体"/>
          <w:b/>
          <w:color w:val="auto"/>
          <w:sz w:val="24"/>
        </w:rPr>
      </w:pPr>
    </w:p>
    <w:p w14:paraId="19050E0B">
      <w:pPr>
        <w:spacing w:line="360" w:lineRule="auto"/>
        <w:rPr>
          <w:rFonts w:ascii="宋体" w:hAnsi="宋体" w:cs="宋体"/>
          <w:b/>
          <w:color w:val="auto"/>
          <w:sz w:val="24"/>
        </w:rPr>
      </w:pPr>
    </w:p>
    <w:p w14:paraId="5C77D695">
      <w:pPr>
        <w:spacing w:line="360" w:lineRule="auto"/>
        <w:rPr>
          <w:rFonts w:ascii="宋体" w:hAnsi="宋体" w:cs="宋体"/>
          <w:b/>
          <w:color w:val="auto"/>
          <w:sz w:val="24"/>
        </w:rPr>
      </w:pPr>
      <w:r>
        <w:rPr>
          <w:rFonts w:hint="eastAsia" w:ascii="宋体" w:hAnsi="宋体" w:cs="宋体"/>
          <w:b/>
          <w:color w:val="auto"/>
          <w:sz w:val="24"/>
        </w:rPr>
        <w:t>质疑函制作说明：</w:t>
      </w:r>
    </w:p>
    <w:p w14:paraId="0EA2AF4A">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36B1764E">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56CA3FA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43B642B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0ADEDA00">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6B80E75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16E7961">
      <w:pPr>
        <w:widowControl/>
        <w:spacing w:line="360" w:lineRule="auto"/>
        <w:ind w:firstLine="600" w:firstLineChars="200"/>
        <w:jc w:val="left"/>
        <w:rPr>
          <w:rFonts w:ascii="宋体" w:hAnsi="宋体" w:cs="宋体"/>
          <w:color w:val="auto"/>
          <w:sz w:val="30"/>
          <w:szCs w:val="30"/>
        </w:rPr>
      </w:pPr>
    </w:p>
    <w:p w14:paraId="7BE2600A">
      <w:pPr>
        <w:spacing w:line="360" w:lineRule="auto"/>
        <w:jc w:val="center"/>
        <w:rPr>
          <w:rFonts w:ascii="宋体" w:hAnsi="宋体" w:cs="宋体"/>
          <w:b/>
          <w:color w:val="auto"/>
          <w:spacing w:val="6"/>
          <w:sz w:val="32"/>
          <w:szCs w:val="32"/>
        </w:rPr>
      </w:pPr>
    </w:p>
    <w:p w14:paraId="00FC61AA">
      <w:pPr>
        <w:spacing w:line="360" w:lineRule="auto"/>
        <w:jc w:val="center"/>
        <w:rPr>
          <w:rFonts w:ascii="宋体" w:hAnsi="宋体" w:cs="宋体"/>
          <w:b/>
          <w:color w:val="auto"/>
          <w:spacing w:val="6"/>
          <w:sz w:val="32"/>
          <w:szCs w:val="32"/>
        </w:rPr>
      </w:pPr>
    </w:p>
    <w:p w14:paraId="081F5515">
      <w:pPr>
        <w:spacing w:line="360" w:lineRule="auto"/>
        <w:jc w:val="center"/>
        <w:rPr>
          <w:rFonts w:ascii="宋体" w:hAnsi="宋体" w:cs="宋体"/>
          <w:b/>
          <w:color w:val="auto"/>
          <w:spacing w:val="6"/>
          <w:sz w:val="32"/>
          <w:szCs w:val="32"/>
        </w:rPr>
      </w:pPr>
    </w:p>
    <w:p w14:paraId="1C56E9D9">
      <w:pPr>
        <w:spacing w:line="360" w:lineRule="auto"/>
        <w:jc w:val="center"/>
        <w:rPr>
          <w:rFonts w:ascii="宋体" w:hAnsi="宋体" w:cs="宋体"/>
          <w:b/>
          <w:color w:val="auto"/>
          <w:spacing w:val="6"/>
          <w:sz w:val="32"/>
          <w:szCs w:val="32"/>
        </w:rPr>
      </w:pPr>
    </w:p>
    <w:p w14:paraId="4559C28E">
      <w:pPr>
        <w:spacing w:line="360" w:lineRule="auto"/>
        <w:jc w:val="center"/>
        <w:rPr>
          <w:rFonts w:ascii="宋体" w:hAnsi="宋体" w:cs="宋体"/>
          <w:b/>
          <w:color w:val="auto"/>
          <w:spacing w:val="6"/>
          <w:sz w:val="32"/>
          <w:szCs w:val="32"/>
        </w:rPr>
      </w:pPr>
    </w:p>
    <w:p w14:paraId="75770010">
      <w:pPr>
        <w:spacing w:line="360" w:lineRule="auto"/>
        <w:jc w:val="center"/>
        <w:rPr>
          <w:rFonts w:ascii="宋体" w:hAnsi="宋体" w:cs="宋体"/>
          <w:b/>
          <w:color w:val="auto"/>
          <w:spacing w:val="6"/>
          <w:sz w:val="32"/>
          <w:szCs w:val="32"/>
        </w:rPr>
      </w:pPr>
    </w:p>
    <w:p w14:paraId="1ADB1E77">
      <w:pPr>
        <w:spacing w:line="360" w:lineRule="auto"/>
        <w:jc w:val="center"/>
        <w:rPr>
          <w:rFonts w:ascii="宋体" w:hAnsi="宋体" w:cs="宋体"/>
          <w:b/>
          <w:color w:val="auto"/>
          <w:spacing w:val="6"/>
          <w:sz w:val="32"/>
          <w:szCs w:val="32"/>
        </w:rPr>
      </w:pPr>
    </w:p>
    <w:p w14:paraId="67BD8F81">
      <w:pPr>
        <w:spacing w:line="360" w:lineRule="auto"/>
        <w:jc w:val="center"/>
        <w:rPr>
          <w:rFonts w:ascii="宋体" w:hAnsi="宋体" w:cs="宋体"/>
          <w:b/>
          <w:color w:val="auto"/>
          <w:spacing w:val="6"/>
          <w:sz w:val="32"/>
          <w:szCs w:val="32"/>
        </w:rPr>
      </w:pPr>
    </w:p>
    <w:p w14:paraId="05F3BD1F">
      <w:pPr>
        <w:spacing w:line="360" w:lineRule="auto"/>
        <w:jc w:val="center"/>
        <w:rPr>
          <w:rFonts w:ascii="宋体" w:hAnsi="宋体" w:cs="宋体"/>
          <w:b/>
          <w:color w:val="auto"/>
          <w:spacing w:val="6"/>
          <w:sz w:val="32"/>
          <w:szCs w:val="32"/>
        </w:rPr>
      </w:pPr>
    </w:p>
    <w:p w14:paraId="569153A3">
      <w:pPr>
        <w:spacing w:line="360" w:lineRule="auto"/>
        <w:jc w:val="center"/>
        <w:rPr>
          <w:rFonts w:ascii="宋体" w:hAnsi="宋体" w:cs="宋体"/>
          <w:b/>
          <w:color w:val="auto"/>
          <w:spacing w:val="6"/>
          <w:sz w:val="32"/>
          <w:szCs w:val="32"/>
        </w:rPr>
      </w:pPr>
    </w:p>
    <w:p w14:paraId="3F7CD6B6">
      <w:pPr>
        <w:spacing w:line="360" w:lineRule="auto"/>
        <w:jc w:val="center"/>
        <w:rPr>
          <w:rFonts w:ascii="宋体" w:hAnsi="宋体" w:cs="宋体"/>
          <w:b/>
          <w:color w:val="auto"/>
          <w:spacing w:val="6"/>
          <w:sz w:val="32"/>
          <w:szCs w:val="32"/>
        </w:rPr>
      </w:pPr>
    </w:p>
    <w:p w14:paraId="691F523B">
      <w:pPr>
        <w:spacing w:line="360" w:lineRule="auto"/>
        <w:jc w:val="center"/>
        <w:rPr>
          <w:rFonts w:ascii="宋体" w:hAnsi="宋体" w:cs="宋体"/>
          <w:b/>
          <w:color w:val="auto"/>
          <w:spacing w:val="6"/>
          <w:sz w:val="32"/>
          <w:szCs w:val="32"/>
        </w:rPr>
      </w:pPr>
    </w:p>
    <w:p w14:paraId="1A70A5E9">
      <w:pPr>
        <w:spacing w:line="360" w:lineRule="auto"/>
        <w:jc w:val="left"/>
        <w:rPr>
          <w:rFonts w:ascii="宋体" w:hAnsi="宋体" w:cs="宋体"/>
          <w:b/>
          <w:color w:val="auto"/>
          <w:spacing w:val="6"/>
          <w:sz w:val="32"/>
          <w:szCs w:val="32"/>
        </w:rPr>
      </w:pPr>
    </w:p>
    <w:p w14:paraId="3D8C24A9">
      <w:pPr>
        <w:spacing w:line="360" w:lineRule="auto"/>
        <w:jc w:val="left"/>
        <w:rPr>
          <w:rFonts w:ascii="宋体" w:hAnsi="宋体" w:cs="宋体"/>
          <w:b/>
          <w:color w:val="auto"/>
          <w:spacing w:val="6"/>
          <w:sz w:val="32"/>
          <w:szCs w:val="32"/>
        </w:rPr>
      </w:pPr>
    </w:p>
    <w:p w14:paraId="7F98C58A">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426579B">
      <w:pPr>
        <w:spacing w:line="360" w:lineRule="auto"/>
        <w:jc w:val="center"/>
        <w:rPr>
          <w:rFonts w:ascii="宋体" w:hAnsi="宋体" w:cs="宋体"/>
          <w:b/>
          <w:color w:val="auto"/>
          <w:sz w:val="24"/>
        </w:rPr>
      </w:pPr>
    </w:p>
    <w:p w14:paraId="26355BDF">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21B270FD">
      <w:pPr>
        <w:spacing w:line="360" w:lineRule="auto"/>
        <w:rPr>
          <w:rFonts w:ascii="宋体" w:hAnsi="宋体" w:cs="宋体"/>
          <w:color w:val="auto"/>
          <w:sz w:val="24"/>
        </w:rPr>
      </w:pPr>
      <w:r>
        <w:rPr>
          <w:rFonts w:hint="eastAsia" w:ascii="宋体" w:hAnsi="宋体" w:cs="宋体"/>
          <w:color w:val="auto"/>
          <w:sz w:val="24"/>
        </w:rPr>
        <w:t>一、投诉相关主体基本情况</w:t>
      </w:r>
    </w:p>
    <w:p w14:paraId="7E04061B">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0E90C41C">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3FB121F">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1AF3874C">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526F31C3">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7C165418">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122A17B7">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C6DA4E5">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DB2B54E">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2CE6050">
      <w:pPr>
        <w:spacing w:line="360" w:lineRule="auto"/>
        <w:rPr>
          <w:rFonts w:ascii="宋体" w:hAnsi="宋体" w:cs="宋体"/>
          <w:color w:val="auto"/>
          <w:sz w:val="24"/>
        </w:rPr>
      </w:pPr>
      <w:r>
        <w:rPr>
          <w:rFonts w:hint="eastAsia" w:ascii="宋体" w:hAnsi="宋体" w:cs="宋体"/>
          <w:color w:val="auto"/>
          <w:sz w:val="24"/>
        </w:rPr>
        <w:t>被投诉人2</w:t>
      </w:r>
    </w:p>
    <w:p w14:paraId="0BB751CE">
      <w:pPr>
        <w:spacing w:line="360" w:lineRule="auto"/>
        <w:rPr>
          <w:rFonts w:ascii="宋体" w:hAnsi="宋体" w:cs="宋体"/>
          <w:color w:val="auto"/>
          <w:sz w:val="24"/>
          <w:u w:val="dotted"/>
        </w:rPr>
      </w:pPr>
      <w:r>
        <w:rPr>
          <w:rFonts w:hint="eastAsia" w:ascii="宋体" w:hAnsi="宋体" w:cs="宋体"/>
          <w:color w:val="auto"/>
          <w:sz w:val="24"/>
        </w:rPr>
        <w:t>……</w:t>
      </w:r>
    </w:p>
    <w:p w14:paraId="40126161">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167A6EEB">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F6B6C7F">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5D515B7F">
      <w:pPr>
        <w:spacing w:line="360" w:lineRule="auto"/>
        <w:rPr>
          <w:rFonts w:ascii="宋体" w:hAnsi="宋体" w:cs="宋体"/>
          <w:color w:val="auto"/>
          <w:sz w:val="24"/>
        </w:rPr>
      </w:pPr>
      <w:r>
        <w:rPr>
          <w:rFonts w:hint="eastAsia" w:ascii="宋体" w:hAnsi="宋体" w:cs="宋体"/>
          <w:color w:val="auto"/>
          <w:sz w:val="24"/>
        </w:rPr>
        <w:t>二、投诉项目基本情况</w:t>
      </w:r>
    </w:p>
    <w:p w14:paraId="0D9B30C0">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641CF4B3">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146379B1">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99A4031">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48D8244E">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72FB5435">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C818041">
      <w:pPr>
        <w:spacing w:line="360" w:lineRule="auto"/>
        <w:rPr>
          <w:rFonts w:ascii="宋体" w:hAnsi="宋体" w:cs="宋体"/>
          <w:color w:val="auto"/>
          <w:sz w:val="24"/>
        </w:rPr>
      </w:pPr>
      <w:r>
        <w:rPr>
          <w:rFonts w:hint="eastAsia" w:ascii="宋体" w:hAnsi="宋体" w:cs="宋体"/>
          <w:color w:val="auto"/>
          <w:sz w:val="24"/>
        </w:rPr>
        <w:t>三、质疑基本情况</w:t>
      </w:r>
    </w:p>
    <w:p w14:paraId="3B689E71">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535CC5D5">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72201F90">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7688D847">
      <w:pPr>
        <w:spacing w:line="360" w:lineRule="auto"/>
        <w:rPr>
          <w:rFonts w:ascii="宋体" w:hAnsi="宋体" w:cs="宋体"/>
          <w:color w:val="auto"/>
          <w:sz w:val="24"/>
        </w:rPr>
      </w:pPr>
      <w:r>
        <w:rPr>
          <w:rFonts w:hint="eastAsia" w:ascii="宋体" w:hAnsi="宋体" w:cs="宋体"/>
          <w:color w:val="auto"/>
          <w:sz w:val="24"/>
        </w:rPr>
        <w:t>四、投诉事项具体内容</w:t>
      </w:r>
    </w:p>
    <w:p w14:paraId="419D7A7C">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7E7EB05E">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3AB31E2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865B833">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5F69E2AF">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2573FC9">
      <w:pPr>
        <w:spacing w:line="360" w:lineRule="auto"/>
        <w:rPr>
          <w:rFonts w:ascii="宋体" w:hAnsi="宋体" w:cs="宋体"/>
          <w:color w:val="auto"/>
          <w:sz w:val="24"/>
        </w:rPr>
      </w:pPr>
      <w:r>
        <w:rPr>
          <w:rFonts w:hint="eastAsia" w:ascii="宋体" w:hAnsi="宋体" w:cs="宋体"/>
          <w:color w:val="auto"/>
          <w:sz w:val="24"/>
        </w:rPr>
        <w:t>投诉事项2</w:t>
      </w:r>
    </w:p>
    <w:p w14:paraId="7CF6245F">
      <w:pPr>
        <w:spacing w:line="360" w:lineRule="auto"/>
        <w:rPr>
          <w:rFonts w:ascii="宋体" w:hAnsi="宋体" w:cs="宋体"/>
          <w:color w:val="auto"/>
          <w:sz w:val="24"/>
          <w:u w:val="dotted"/>
        </w:rPr>
      </w:pPr>
      <w:r>
        <w:rPr>
          <w:rFonts w:hint="eastAsia" w:ascii="宋体" w:hAnsi="宋体" w:cs="宋体"/>
          <w:color w:val="auto"/>
          <w:sz w:val="24"/>
        </w:rPr>
        <w:t>……</w:t>
      </w:r>
    </w:p>
    <w:p w14:paraId="1D89513F">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6406D64B">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6281A886">
      <w:pPr>
        <w:spacing w:line="360" w:lineRule="auto"/>
        <w:rPr>
          <w:rFonts w:ascii="宋体" w:hAnsi="宋体" w:cs="宋体"/>
          <w:color w:val="auto"/>
          <w:sz w:val="24"/>
          <w:u w:val="single"/>
        </w:rPr>
      </w:pPr>
      <w:r>
        <w:rPr>
          <w:rFonts w:hint="eastAsia" w:ascii="宋体" w:hAnsi="宋体" w:cs="宋体"/>
          <w:color w:val="auto"/>
          <w:sz w:val="24"/>
        </w:rPr>
        <w:t xml:space="preserve">                                                                                                    </w:t>
      </w:r>
    </w:p>
    <w:p w14:paraId="5014FF26">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78BAFD42">
      <w:pPr>
        <w:spacing w:line="360" w:lineRule="auto"/>
        <w:rPr>
          <w:rFonts w:ascii="宋体" w:hAnsi="宋体" w:cs="宋体"/>
          <w:color w:val="auto"/>
          <w:sz w:val="24"/>
        </w:rPr>
      </w:pPr>
      <w:r>
        <w:rPr>
          <w:rFonts w:hint="eastAsia" w:ascii="宋体" w:hAnsi="宋体" w:cs="宋体"/>
          <w:color w:val="auto"/>
          <w:sz w:val="24"/>
        </w:rPr>
        <w:t xml:space="preserve">日期：    </w:t>
      </w:r>
    </w:p>
    <w:p w14:paraId="4653F75E">
      <w:pPr>
        <w:spacing w:line="360" w:lineRule="auto"/>
        <w:rPr>
          <w:rFonts w:ascii="宋体" w:hAnsi="宋体" w:cs="宋体"/>
          <w:b/>
          <w:color w:val="auto"/>
          <w:sz w:val="24"/>
        </w:rPr>
      </w:pPr>
    </w:p>
    <w:p w14:paraId="291BE249">
      <w:pPr>
        <w:spacing w:line="360" w:lineRule="auto"/>
        <w:rPr>
          <w:rFonts w:ascii="宋体" w:hAnsi="宋体" w:cs="宋体"/>
          <w:b/>
          <w:color w:val="auto"/>
          <w:sz w:val="24"/>
        </w:rPr>
      </w:pPr>
    </w:p>
    <w:p w14:paraId="22CD6819">
      <w:pPr>
        <w:spacing w:line="360" w:lineRule="auto"/>
        <w:rPr>
          <w:rFonts w:ascii="宋体" w:hAnsi="宋体" w:cs="宋体"/>
          <w:b/>
          <w:color w:val="auto"/>
          <w:sz w:val="24"/>
        </w:rPr>
      </w:pPr>
      <w:r>
        <w:rPr>
          <w:rFonts w:hint="eastAsia" w:ascii="宋体" w:hAnsi="宋体" w:cs="宋体"/>
          <w:b/>
          <w:color w:val="auto"/>
          <w:sz w:val="24"/>
        </w:rPr>
        <w:t>投诉书制作说明：</w:t>
      </w:r>
    </w:p>
    <w:p w14:paraId="6E143F9F">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05B52FC7">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798D1AA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3E5682C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4EF9D9DC">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072CE522">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17B2B485">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979F4F1">
      <w:pPr>
        <w:spacing w:line="360" w:lineRule="auto"/>
        <w:rPr>
          <w:rFonts w:ascii="宋体" w:hAnsi="宋体" w:cs="宋体"/>
          <w:b/>
          <w:color w:val="auto"/>
          <w:sz w:val="24"/>
        </w:rPr>
      </w:pPr>
    </w:p>
    <w:p w14:paraId="2C0B4C1C">
      <w:pPr>
        <w:autoSpaceDE w:val="0"/>
        <w:autoSpaceDN w:val="0"/>
        <w:jc w:val="center"/>
        <w:rPr>
          <w:rFonts w:ascii="宋体" w:hAnsi="宋体" w:cs="宋体"/>
          <w:b/>
          <w:color w:val="auto"/>
          <w:spacing w:val="6"/>
          <w:sz w:val="32"/>
          <w:szCs w:val="32"/>
        </w:rPr>
      </w:pPr>
    </w:p>
    <w:p w14:paraId="273B33F5">
      <w:pPr>
        <w:autoSpaceDE w:val="0"/>
        <w:autoSpaceDN w:val="0"/>
        <w:jc w:val="center"/>
        <w:rPr>
          <w:rFonts w:ascii="宋体" w:hAnsi="宋体" w:cs="宋体"/>
          <w:b/>
          <w:color w:val="auto"/>
          <w:spacing w:val="6"/>
          <w:sz w:val="32"/>
          <w:szCs w:val="32"/>
        </w:rPr>
      </w:pPr>
    </w:p>
    <w:p w14:paraId="77B61E60">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104D7735">
      <w:pPr>
        <w:spacing w:line="360" w:lineRule="auto"/>
        <w:rPr>
          <w:rFonts w:ascii="宋体" w:hAnsi="宋体" w:cs="宋体"/>
          <w:color w:val="auto"/>
          <w:sz w:val="24"/>
          <w:u w:val="single"/>
        </w:rPr>
      </w:pPr>
    </w:p>
    <w:p w14:paraId="230BBB56">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36DFA998">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472EBF37">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5626E052">
      <w:pPr>
        <w:spacing w:line="360" w:lineRule="auto"/>
        <w:ind w:firstLine="494"/>
        <w:rPr>
          <w:rFonts w:ascii="宋体" w:hAnsi="宋体" w:cs="宋体"/>
          <w:color w:val="auto"/>
          <w:sz w:val="24"/>
        </w:rPr>
      </w:pPr>
    </w:p>
    <w:p w14:paraId="2CE1FA94">
      <w:pPr>
        <w:spacing w:line="360" w:lineRule="auto"/>
        <w:ind w:firstLine="494"/>
        <w:rPr>
          <w:rFonts w:ascii="宋体" w:hAnsi="宋体" w:cs="宋体"/>
          <w:color w:val="auto"/>
          <w:sz w:val="24"/>
        </w:rPr>
      </w:pPr>
    </w:p>
    <w:p w14:paraId="21BA08BD">
      <w:pPr>
        <w:spacing w:line="360" w:lineRule="auto"/>
        <w:ind w:firstLine="494"/>
        <w:rPr>
          <w:rFonts w:ascii="宋体" w:hAnsi="宋体" w:cs="宋体"/>
          <w:color w:val="auto"/>
          <w:sz w:val="24"/>
        </w:rPr>
      </w:pPr>
    </w:p>
    <w:p w14:paraId="47D6788F">
      <w:pPr>
        <w:spacing w:line="360" w:lineRule="auto"/>
        <w:ind w:firstLine="494"/>
        <w:rPr>
          <w:rFonts w:ascii="宋体" w:hAnsi="宋体" w:cs="宋体"/>
          <w:color w:val="auto"/>
          <w:sz w:val="24"/>
        </w:rPr>
      </w:pPr>
    </w:p>
    <w:p w14:paraId="0829DAFD">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294719A3">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68A28DA0">
      <w:pPr>
        <w:rPr>
          <w:rFonts w:ascii="宋体" w:hAnsi="宋体" w:cs="宋体"/>
          <w:color w:val="auto"/>
          <w:sz w:val="24"/>
        </w:rPr>
      </w:pPr>
      <w:r>
        <w:rPr>
          <w:rFonts w:hint="eastAsia" w:ascii="宋体" w:hAnsi="宋体" w:cs="宋体"/>
          <w:b/>
          <w:bCs/>
          <w:color w:val="auto"/>
          <w:sz w:val="24"/>
        </w:rPr>
        <w:t>附：</w:t>
      </w:r>
    </w:p>
    <w:p w14:paraId="753BDA67">
      <w:pPr>
        <w:spacing w:line="360" w:lineRule="auto"/>
        <w:rPr>
          <w:rFonts w:ascii="宋体" w:hAnsi="宋体" w:cs="宋体"/>
          <w:bCs/>
          <w:color w:val="auto"/>
          <w:sz w:val="24"/>
        </w:rPr>
      </w:pP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0" t="0" r="0" b="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A46C61B">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14:paraId="5A46C61B">
                      <w:pPr>
                        <w:jc w:val="center"/>
                      </w:pPr>
                    </w:p>
                  </w:txbxContent>
                </v:textbox>
              </v:rect>
            </w:pict>
          </mc:Fallback>
        </mc:AlternateContent>
      </w:r>
      <w:r>
        <w:rPr>
          <w:rFonts w:hint="eastAsia" w:ascii="宋体" w:hAnsi="宋体" w:eastAsia="宋体" w:cs="宋体"/>
          <w:b/>
          <w:bCs/>
          <w:color w:val="auto"/>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0" t="0" r="0" b="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7EA9F8E">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14:paraId="67EA9F8E">
                      <w:pPr>
                        <w:jc w:val="center"/>
                      </w:pPr>
                    </w:p>
                  </w:txbxContent>
                </v:textbox>
              </v:rect>
            </w:pict>
          </mc:Fallback>
        </mc:AlternateContent>
      </w:r>
      <w:r>
        <w:rPr>
          <w:rFonts w:hint="eastAsia" w:ascii="宋体" w:hAnsi="宋体" w:cs="宋体"/>
          <w:color w:val="auto"/>
          <w:sz w:val="24"/>
        </w:rPr>
        <w:t>投标单位法定名称章（印模）                投标单位“XX专用章”（印模）</w:t>
      </w:r>
    </w:p>
    <w:p w14:paraId="2BB09281">
      <w:pPr>
        <w:autoSpaceDE w:val="0"/>
        <w:autoSpaceDN w:val="0"/>
        <w:jc w:val="center"/>
        <w:rPr>
          <w:rFonts w:ascii="宋体" w:hAnsi="宋体" w:cs="宋体"/>
          <w:b/>
          <w:color w:val="auto"/>
          <w:spacing w:val="6"/>
          <w:sz w:val="32"/>
          <w:szCs w:val="32"/>
        </w:rPr>
      </w:pPr>
    </w:p>
    <w:p w14:paraId="2B946255">
      <w:pPr>
        <w:autoSpaceDE w:val="0"/>
        <w:autoSpaceDN w:val="0"/>
        <w:jc w:val="center"/>
        <w:rPr>
          <w:rFonts w:ascii="宋体" w:hAnsi="宋体" w:cs="宋体"/>
          <w:b/>
          <w:color w:val="auto"/>
          <w:spacing w:val="6"/>
          <w:sz w:val="32"/>
          <w:szCs w:val="32"/>
        </w:rPr>
      </w:pPr>
    </w:p>
    <w:p w14:paraId="5942C720">
      <w:pPr>
        <w:autoSpaceDE w:val="0"/>
        <w:autoSpaceDN w:val="0"/>
        <w:jc w:val="center"/>
        <w:rPr>
          <w:rFonts w:ascii="宋体" w:hAnsi="宋体" w:cs="宋体"/>
          <w:b/>
          <w:color w:val="auto"/>
          <w:spacing w:val="6"/>
          <w:sz w:val="32"/>
          <w:szCs w:val="32"/>
        </w:rPr>
      </w:pPr>
    </w:p>
    <w:p w14:paraId="14F20A20">
      <w:pPr>
        <w:autoSpaceDE w:val="0"/>
        <w:autoSpaceDN w:val="0"/>
        <w:jc w:val="center"/>
        <w:rPr>
          <w:rFonts w:ascii="宋体" w:hAnsi="宋体" w:cs="宋体"/>
          <w:b/>
          <w:color w:val="auto"/>
          <w:spacing w:val="6"/>
          <w:sz w:val="32"/>
          <w:szCs w:val="32"/>
        </w:rPr>
      </w:pPr>
    </w:p>
    <w:p w14:paraId="43CC6CF9">
      <w:pPr>
        <w:autoSpaceDE w:val="0"/>
        <w:autoSpaceDN w:val="0"/>
        <w:jc w:val="center"/>
        <w:rPr>
          <w:rFonts w:ascii="宋体" w:hAnsi="宋体" w:cs="宋体"/>
          <w:b/>
          <w:color w:val="auto"/>
          <w:spacing w:val="6"/>
          <w:sz w:val="32"/>
          <w:szCs w:val="32"/>
        </w:rPr>
      </w:pPr>
    </w:p>
    <w:p w14:paraId="1C9A5377">
      <w:pPr>
        <w:autoSpaceDE w:val="0"/>
        <w:autoSpaceDN w:val="0"/>
        <w:jc w:val="center"/>
        <w:rPr>
          <w:rFonts w:ascii="宋体" w:hAnsi="宋体" w:cs="宋体"/>
          <w:b/>
          <w:color w:val="auto"/>
          <w:spacing w:val="6"/>
          <w:sz w:val="32"/>
          <w:szCs w:val="32"/>
        </w:rPr>
      </w:pPr>
    </w:p>
    <w:p w14:paraId="368065D1">
      <w:pPr>
        <w:autoSpaceDE w:val="0"/>
        <w:autoSpaceDN w:val="0"/>
        <w:jc w:val="center"/>
        <w:rPr>
          <w:rFonts w:ascii="宋体" w:hAnsi="宋体" w:cs="宋体"/>
          <w:b/>
          <w:color w:val="auto"/>
          <w:spacing w:val="6"/>
          <w:sz w:val="32"/>
          <w:szCs w:val="32"/>
        </w:rPr>
      </w:pPr>
    </w:p>
    <w:p w14:paraId="26506A3C">
      <w:pPr>
        <w:autoSpaceDE w:val="0"/>
        <w:autoSpaceDN w:val="0"/>
        <w:jc w:val="center"/>
        <w:rPr>
          <w:rFonts w:ascii="宋体" w:hAnsi="宋体" w:cs="宋体"/>
          <w:b/>
          <w:color w:val="auto"/>
          <w:spacing w:val="6"/>
          <w:sz w:val="32"/>
          <w:szCs w:val="32"/>
        </w:rPr>
      </w:pPr>
    </w:p>
    <w:p w14:paraId="6746CF01">
      <w:pPr>
        <w:autoSpaceDE w:val="0"/>
        <w:autoSpaceDN w:val="0"/>
        <w:jc w:val="center"/>
        <w:rPr>
          <w:rFonts w:ascii="宋体" w:hAnsi="宋体" w:cs="宋体"/>
          <w:b/>
          <w:color w:val="auto"/>
          <w:spacing w:val="6"/>
          <w:sz w:val="32"/>
          <w:szCs w:val="32"/>
        </w:rPr>
      </w:pPr>
    </w:p>
    <w:p w14:paraId="2B41CD48">
      <w:pPr>
        <w:autoSpaceDE w:val="0"/>
        <w:autoSpaceDN w:val="0"/>
        <w:jc w:val="center"/>
        <w:rPr>
          <w:rFonts w:ascii="宋体" w:hAnsi="宋体" w:cs="宋体"/>
          <w:b/>
          <w:color w:val="auto"/>
          <w:spacing w:val="6"/>
          <w:sz w:val="32"/>
          <w:szCs w:val="32"/>
        </w:rPr>
      </w:pPr>
    </w:p>
    <w:p w14:paraId="3F2446F8">
      <w:pPr>
        <w:autoSpaceDE w:val="0"/>
        <w:autoSpaceDN w:val="0"/>
        <w:jc w:val="center"/>
        <w:rPr>
          <w:rFonts w:ascii="宋体" w:hAnsi="宋体" w:cs="宋体"/>
          <w:b/>
          <w:color w:val="auto"/>
          <w:spacing w:val="6"/>
          <w:sz w:val="32"/>
          <w:szCs w:val="32"/>
        </w:rPr>
      </w:pPr>
    </w:p>
    <w:p w14:paraId="1BD0D1ED">
      <w:pPr>
        <w:autoSpaceDE w:val="0"/>
        <w:autoSpaceDN w:val="0"/>
        <w:jc w:val="center"/>
        <w:rPr>
          <w:rFonts w:ascii="宋体" w:hAnsi="宋体" w:cs="宋体"/>
          <w:b/>
          <w:color w:val="auto"/>
          <w:spacing w:val="6"/>
          <w:sz w:val="32"/>
          <w:szCs w:val="32"/>
        </w:rPr>
      </w:pPr>
    </w:p>
    <w:p w14:paraId="7DE0DB87">
      <w:pPr>
        <w:autoSpaceDE w:val="0"/>
        <w:autoSpaceDN w:val="0"/>
        <w:jc w:val="center"/>
        <w:rPr>
          <w:rFonts w:ascii="宋体" w:hAnsi="宋体" w:cs="宋体"/>
          <w:b/>
          <w:color w:val="auto"/>
          <w:spacing w:val="6"/>
          <w:sz w:val="32"/>
          <w:szCs w:val="32"/>
        </w:rPr>
      </w:pPr>
    </w:p>
    <w:p w14:paraId="0E01B1AD">
      <w:pPr>
        <w:autoSpaceDE w:val="0"/>
        <w:autoSpaceDN w:val="0"/>
        <w:jc w:val="center"/>
        <w:rPr>
          <w:rFonts w:ascii="宋体" w:hAnsi="宋体" w:cs="宋体"/>
          <w:b/>
          <w:color w:val="auto"/>
          <w:spacing w:val="6"/>
          <w:sz w:val="32"/>
          <w:szCs w:val="32"/>
        </w:rPr>
      </w:pPr>
    </w:p>
    <w:p w14:paraId="5A8A21E8">
      <w:pPr>
        <w:autoSpaceDE w:val="0"/>
        <w:autoSpaceDN w:val="0"/>
        <w:jc w:val="center"/>
        <w:rPr>
          <w:rFonts w:ascii="宋体" w:hAnsi="宋体" w:cs="宋体"/>
          <w:b/>
          <w:color w:val="auto"/>
          <w:spacing w:val="6"/>
          <w:sz w:val="32"/>
          <w:szCs w:val="32"/>
        </w:rPr>
      </w:pPr>
    </w:p>
    <w:p w14:paraId="3CEF83D4">
      <w:pPr>
        <w:autoSpaceDE w:val="0"/>
        <w:autoSpaceDN w:val="0"/>
        <w:jc w:val="center"/>
        <w:rPr>
          <w:rFonts w:ascii="宋体" w:hAnsi="宋体" w:cs="宋体"/>
          <w:b/>
          <w:color w:val="auto"/>
          <w:spacing w:val="6"/>
          <w:sz w:val="32"/>
          <w:szCs w:val="32"/>
        </w:rPr>
      </w:pPr>
    </w:p>
    <w:p w14:paraId="49780452">
      <w:pPr>
        <w:autoSpaceDE w:val="0"/>
        <w:autoSpaceDN w:val="0"/>
        <w:jc w:val="center"/>
        <w:rPr>
          <w:rFonts w:ascii="宋体" w:hAnsi="宋体" w:cs="宋体"/>
          <w:b/>
          <w:color w:val="auto"/>
          <w:spacing w:val="6"/>
          <w:sz w:val="32"/>
          <w:szCs w:val="32"/>
        </w:rPr>
      </w:pPr>
    </w:p>
    <w:p w14:paraId="7A068702">
      <w:pPr>
        <w:autoSpaceDE w:val="0"/>
        <w:autoSpaceDN w:val="0"/>
        <w:jc w:val="center"/>
        <w:rPr>
          <w:rFonts w:ascii="宋体" w:hAnsi="宋体" w:cs="宋体"/>
          <w:b/>
          <w:color w:val="auto"/>
          <w:kern w:val="0"/>
          <w:sz w:val="32"/>
          <w:szCs w:val="32"/>
          <w:lang w:val="zh-CN"/>
        </w:rPr>
      </w:pPr>
      <w:r>
        <w:rPr>
          <w:rFonts w:hint="eastAsia" w:ascii="宋体" w:hAnsi="宋体" w:cs="宋体"/>
          <w:b/>
          <w:color w:val="auto"/>
          <w:spacing w:val="6"/>
          <w:sz w:val="32"/>
          <w:szCs w:val="32"/>
        </w:rPr>
        <w:t>附件</w:t>
      </w:r>
      <w:r>
        <w:rPr>
          <w:rFonts w:ascii="宋体" w:hAnsi="宋体" w:cs="宋体"/>
          <w:b/>
          <w:color w:val="auto"/>
          <w:spacing w:val="6"/>
          <w:sz w:val="32"/>
          <w:szCs w:val="32"/>
        </w:rPr>
        <w:t>5</w:t>
      </w:r>
      <w:r>
        <w:rPr>
          <w:rFonts w:hint="eastAsia" w:ascii="宋体" w:hAnsi="宋体" w:cs="宋体"/>
          <w:b/>
          <w:color w:val="auto"/>
          <w:spacing w:val="6"/>
          <w:sz w:val="32"/>
          <w:szCs w:val="32"/>
        </w:rPr>
        <w:t>：</w:t>
      </w:r>
      <w:r>
        <w:rPr>
          <w:rFonts w:hint="eastAsia" w:ascii="宋体" w:hAnsi="宋体" w:cs="宋体"/>
          <w:b/>
          <w:color w:val="auto"/>
          <w:kern w:val="0"/>
          <w:sz w:val="32"/>
          <w:szCs w:val="32"/>
          <w:lang w:val="zh-CN"/>
        </w:rPr>
        <w:t>联合协议</w:t>
      </w:r>
    </w:p>
    <w:p w14:paraId="073CB7C3">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444B93B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243A724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079439F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授权代表根据招标文件规定及投标内容而对采购人、采购机构所作的任何合法承诺，包括书面澄清及相应等均对联合投标各方产生约束力。</w:t>
      </w:r>
    </w:p>
    <w:p w14:paraId="0A1B4B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7900C4C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63A9E53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582CAB1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p w14:paraId="16A6060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1206E870">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w:t>
      </w:r>
      <w:bookmarkStart w:id="522" w:name="_Hlk101131882"/>
      <w:r>
        <w:rPr>
          <w:rFonts w:hint="eastAsia" w:ascii="宋体" w:hAnsi="宋体" w:cs="宋体"/>
          <w:color w:val="auto"/>
          <w:kern w:val="0"/>
          <w:sz w:val="24"/>
          <w:u w:val="single"/>
        </w:rPr>
        <w:t>联合体成员X</w:t>
      </w:r>
      <w:r>
        <w:rPr>
          <w:rFonts w:ascii="宋体" w:hAnsi="宋体" w:cs="宋体"/>
          <w:color w:val="auto"/>
          <w:kern w:val="0"/>
          <w:sz w:val="24"/>
          <w:u w:val="single"/>
        </w:rPr>
        <w:t>,</w:t>
      </w:r>
      <w:r>
        <w:rPr>
          <w:rFonts w:hint="eastAsia" w:ascii="宋体" w:hAnsi="宋体" w:cs="宋体"/>
          <w:color w:val="auto"/>
          <w:kern w:val="0"/>
          <w:sz w:val="24"/>
          <w:u w:val="single"/>
        </w:rPr>
        <w:t>……</w:t>
      </w:r>
      <w:bookmarkEnd w:id="522"/>
      <w:r>
        <w:rPr>
          <w:rFonts w:hint="eastAsia" w:ascii="宋体" w:hAnsi="宋体" w:cs="宋体"/>
          <w:color w:val="auto"/>
          <w:kern w:val="0"/>
          <w:sz w:val="24"/>
          <w:u w:val="single"/>
        </w:rPr>
        <w:t>）</w:t>
      </w:r>
      <w:r>
        <w:rPr>
          <w:rFonts w:hint="eastAsia" w:ascii="宋体" w:hAnsi="宋体" w:cs="宋体"/>
          <w:color w:val="auto"/>
          <w:kern w:val="0"/>
          <w:sz w:val="24"/>
        </w:rPr>
        <w:t>提供的服务由小微企业承接，其合同份额占到合同总金额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w:t>
      </w:r>
      <w:bookmarkStart w:id="523" w:name="_Hlk101133598"/>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bookmarkEnd w:id="523"/>
      <w:r>
        <w:rPr>
          <w:rFonts w:hint="eastAsia" w:ascii="宋体" w:hAnsi="宋体" w:cs="宋体"/>
          <w:b/>
          <w:color w:val="auto"/>
          <w:kern w:val="0"/>
          <w:sz w:val="24"/>
          <w:lang w:val="zh-CN"/>
        </w:rPr>
        <w:t>）</w:t>
      </w:r>
    </w:p>
    <w:p w14:paraId="499EEE37">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2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bookmarkEnd w:id="524"/>
    </w:p>
    <w:p w14:paraId="07DF2B7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0AFE37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081B991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796F613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6F89368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3、本协议提交采购人、采购机构后，联合体各方不得以任何形式对上述内容进行修改或撤销。</w:t>
      </w:r>
    </w:p>
    <w:p w14:paraId="463AC919">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59DA573F">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694C8C9F">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4DB4CBBE">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32F7750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3BF49EB">
      <w:pPr>
        <w:autoSpaceDE w:val="0"/>
        <w:autoSpaceDN w:val="0"/>
        <w:jc w:val="center"/>
        <w:rPr>
          <w:rFonts w:ascii="宋体" w:hAnsi="宋体" w:cs="宋体"/>
          <w:b/>
          <w:color w:val="auto"/>
          <w:spacing w:val="6"/>
          <w:sz w:val="32"/>
          <w:szCs w:val="32"/>
        </w:rPr>
      </w:pPr>
    </w:p>
    <w:p w14:paraId="01347B56">
      <w:pPr>
        <w:autoSpaceDE w:val="0"/>
        <w:autoSpaceDN w:val="0"/>
        <w:jc w:val="center"/>
        <w:rPr>
          <w:rFonts w:ascii="宋体" w:hAnsi="宋体" w:cs="宋体"/>
          <w:b/>
          <w:color w:val="auto"/>
          <w:spacing w:val="6"/>
          <w:sz w:val="32"/>
          <w:szCs w:val="32"/>
        </w:rPr>
      </w:pPr>
    </w:p>
    <w:p w14:paraId="60FC04B7">
      <w:pPr>
        <w:autoSpaceDE w:val="0"/>
        <w:autoSpaceDN w:val="0"/>
        <w:jc w:val="center"/>
        <w:rPr>
          <w:rFonts w:ascii="宋体" w:hAnsi="宋体" w:cs="宋体"/>
          <w:b/>
          <w:color w:val="auto"/>
          <w:spacing w:val="6"/>
          <w:sz w:val="32"/>
          <w:szCs w:val="32"/>
        </w:rPr>
      </w:pPr>
    </w:p>
    <w:p w14:paraId="0AD4FC90">
      <w:pPr>
        <w:autoSpaceDE w:val="0"/>
        <w:autoSpaceDN w:val="0"/>
        <w:jc w:val="center"/>
        <w:rPr>
          <w:rFonts w:ascii="宋体" w:hAnsi="宋体" w:cs="宋体"/>
          <w:b/>
          <w:color w:val="auto"/>
          <w:spacing w:val="6"/>
          <w:sz w:val="32"/>
          <w:szCs w:val="32"/>
        </w:rPr>
      </w:pPr>
    </w:p>
    <w:p w14:paraId="154F40F3">
      <w:pPr>
        <w:autoSpaceDE w:val="0"/>
        <w:autoSpaceDN w:val="0"/>
        <w:jc w:val="center"/>
        <w:rPr>
          <w:rFonts w:ascii="宋体" w:hAnsi="宋体" w:cs="宋体"/>
          <w:b/>
          <w:color w:val="auto"/>
          <w:spacing w:val="6"/>
          <w:sz w:val="32"/>
          <w:szCs w:val="32"/>
        </w:rPr>
      </w:pPr>
    </w:p>
    <w:p w14:paraId="48DEE31D">
      <w:pPr>
        <w:autoSpaceDE w:val="0"/>
        <w:autoSpaceDN w:val="0"/>
        <w:jc w:val="center"/>
        <w:rPr>
          <w:rFonts w:ascii="宋体" w:hAnsi="宋体" w:cs="宋体"/>
          <w:b/>
          <w:color w:val="auto"/>
          <w:spacing w:val="6"/>
          <w:sz w:val="32"/>
          <w:szCs w:val="32"/>
        </w:rPr>
      </w:pPr>
    </w:p>
    <w:p w14:paraId="3E19804F">
      <w:pPr>
        <w:autoSpaceDE w:val="0"/>
        <w:autoSpaceDN w:val="0"/>
        <w:jc w:val="center"/>
        <w:rPr>
          <w:rFonts w:ascii="宋体" w:hAnsi="宋体" w:cs="宋体"/>
          <w:b/>
          <w:color w:val="auto"/>
          <w:spacing w:val="6"/>
          <w:sz w:val="32"/>
          <w:szCs w:val="32"/>
        </w:rPr>
      </w:pPr>
    </w:p>
    <w:p w14:paraId="430503F1">
      <w:pPr>
        <w:autoSpaceDE w:val="0"/>
        <w:autoSpaceDN w:val="0"/>
        <w:jc w:val="center"/>
        <w:rPr>
          <w:rFonts w:ascii="宋体" w:hAnsi="宋体" w:cs="宋体"/>
          <w:b/>
          <w:color w:val="auto"/>
          <w:spacing w:val="6"/>
          <w:sz w:val="32"/>
          <w:szCs w:val="32"/>
        </w:rPr>
      </w:pPr>
    </w:p>
    <w:p w14:paraId="583A3FBB">
      <w:pPr>
        <w:autoSpaceDE w:val="0"/>
        <w:autoSpaceDN w:val="0"/>
        <w:jc w:val="center"/>
        <w:rPr>
          <w:rFonts w:ascii="宋体" w:hAnsi="宋体" w:cs="宋体"/>
          <w:b/>
          <w:color w:val="auto"/>
          <w:spacing w:val="6"/>
          <w:sz w:val="32"/>
          <w:szCs w:val="32"/>
        </w:rPr>
      </w:pPr>
    </w:p>
    <w:p w14:paraId="16AF0412">
      <w:pPr>
        <w:autoSpaceDE w:val="0"/>
        <w:autoSpaceDN w:val="0"/>
        <w:jc w:val="center"/>
        <w:rPr>
          <w:rFonts w:ascii="宋体" w:hAnsi="宋体" w:cs="宋体"/>
          <w:b/>
          <w:color w:val="auto"/>
          <w:spacing w:val="6"/>
          <w:sz w:val="32"/>
          <w:szCs w:val="32"/>
        </w:rPr>
      </w:pPr>
    </w:p>
    <w:p w14:paraId="26660F9F">
      <w:pPr>
        <w:autoSpaceDE w:val="0"/>
        <w:autoSpaceDN w:val="0"/>
        <w:jc w:val="center"/>
        <w:rPr>
          <w:rFonts w:ascii="宋体" w:hAnsi="宋体" w:cs="宋体"/>
          <w:b/>
          <w:color w:val="auto"/>
          <w:spacing w:val="6"/>
          <w:sz w:val="32"/>
          <w:szCs w:val="32"/>
        </w:rPr>
      </w:pPr>
    </w:p>
    <w:p w14:paraId="6726004B">
      <w:pPr>
        <w:autoSpaceDE w:val="0"/>
        <w:autoSpaceDN w:val="0"/>
        <w:jc w:val="center"/>
        <w:rPr>
          <w:rFonts w:ascii="宋体" w:hAnsi="宋体" w:cs="宋体"/>
          <w:b/>
          <w:color w:val="auto"/>
          <w:spacing w:val="6"/>
          <w:sz w:val="32"/>
          <w:szCs w:val="32"/>
        </w:rPr>
      </w:pPr>
    </w:p>
    <w:p w14:paraId="24A4A776">
      <w:pPr>
        <w:autoSpaceDE w:val="0"/>
        <w:autoSpaceDN w:val="0"/>
        <w:jc w:val="center"/>
        <w:rPr>
          <w:rFonts w:ascii="宋体" w:hAnsi="宋体" w:cs="宋体"/>
          <w:b/>
          <w:color w:val="auto"/>
          <w:spacing w:val="6"/>
          <w:sz w:val="32"/>
          <w:szCs w:val="32"/>
        </w:rPr>
      </w:pPr>
    </w:p>
    <w:p w14:paraId="275C0BE8">
      <w:pPr>
        <w:autoSpaceDE w:val="0"/>
        <w:autoSpaceDN w:val="0"/>
        <w:jc w:val="center"/>
        <w:rPr>
          <w:rFonts w:ascii="宋体" w:hAnsi="宋体" w:cs="宋体"/>
          <w:b/>
          <w:color w:val="auto"/>
          <w:spacing w:val="6"/>
          <w:sz w:val="32"/>
          <w:szCs w:val="32"/>
        </w:rPr>
      </w:pPr>
    </w:p>
    <w:p w14:paraId="41EB2722">
      <w:pPr>
        <w:autoSpaceDE w:val="0"/>
        <w:autoSpaceDN w:val="0"/>
        <w:jc w:val="center"/>
        <w:rPr>
          <w:rFonts w:ascii="宋体" w:hAnsi="宋体" w:cs="宋体"/>
          <w:b/>
          <w:color w:val="auto"/>
          <w:spacing w:val="6"/>
          <w:sz w:val="32"/>
          <w:szCs w:val="32"/>
        </w:rPr>
      </w:pPr>
    </w:p>
    <w:p w14:paraId="157C6F02">
      <w:pPr>
        <w:autoSpaceDE w:val="0"/>
        <w:autoSpaceDN w:val="0"/>
        <w:jc w:val="center"/>
        <w:rPr>
          <w:rFonts w:ascii="宋体" w:hAnsi="宋体" w:cs="宋体"/>
          <w:b/>
          <w:color w:val="auto"/>
          <w:spacing w:val="6"/>
          <w:sz w:val="32"/>
          <w:szCs w:val="32"/>
        </w:rPr>
      </w:pPr>
    </w:p>
    <w:p w14:paraId="7D550F87">
      <w:pPr>
        <w:autoSpaceDE w:val="0"/>
        <w:autoSpaceDN w:val="0"/>
        <w:jc w:val="center"/>
        <w:rPr>
          <w:rFonts w:ascii="宋体" w:hAnsi="宋体" w:cs="宋体"/>
          <w:b/>
          <w:color w:val="auto"/>
          <w:spacing w:val="6"/>
          <w:sz w:val="32"/>
          <w:szCs w:val="32"/>
        </w:rPr>
      </w:pPr>
    </w:p>
    <w:p w14:paraId="203F547A">
      <w:pPr>
        <w:autoSpaceDE w:val="0"/>
        <w:autoSpaceDN w:val="0"/>
        <w:jc w:val="center"/>
        <w:rPr>
          <w:rFonts w:ascii="宋体" w:hAnsi="宋体" w:cs="宋体"/>
          <w:b/>
          <w:color w:val="auto"/>
          <w:spacing w:val="6"/>
          <w:sz w:val="32"/>
          <w:szCs w:val="32"/>
        </w:rPr>
      </w:pPr>
    </w:p>
    <w:p w14:paraId="779EEFE5">
      <w:pPr>
        <w:autoSpaceDE w:val="0"/>
        <w:autoSpaceDN w:val="0"/>
        <w:jc w:val="center"/>
        <w:rPr>
          <w:rFonts w:ascii="宋体" w:hAnsi="宋体" w:cs="宋体"/>
          <w:b/>
          <w:color w:val="auto"/>
          <w:spacing w:val="6"/>
          <w:sz w:val="32"/>
          <w:szCs w:val="32"/>
        </w:rPr>
      </w:pPr>
    </w:p>
    <w:p w14:paraId="4995C48D">
      <w:pPr>
        <w:autoSpaceDE w:val="0"/>
        <w:autoSpaceDN w:val="0"/>
        <w:jc w:val="center"/>
        <w:rPr>
          <w:rFonts w:ascii="宋体" w:hAnsi="宋体" w:cs="宋体"/>
          <w:b/>
          <w:color w:val="auto"/>
          <w:spacing w:val="6"/>
          <w:sz w:val="32"/>
          <w:szCs w:val="32"/>
        </w:rPr>
      </w:pPr>
    </w:p>
    <w:p w14:paraId="521889DB">
      <w:pPr>
        <w:autoSpaceDE w:val="0"/>
        <w:autoSpaceDN w:val="0"/>
        <w:jc w:val="center"/>
        <w:rPr>
          <w:rFonts w:ascii="宋体" w:hAnsi="宋体" w:cs="宋体"/>
          <w:b/>
          <w:color w:val="auto"/>
          <w:spacing w:val="6"/>
          <w:sz w:val="32"/>
          <w:szCs w:val="32"/>
        </w:rPr>
      </w:pPr>
    </w:p>
    <w:p w14:paraId="2D3216D1">
      <w:pPr>
        <w:autoSpaceDE w:val="0"/>
        <w:autoSpaceDN w:val="0"/>
        <w:jc w:val="center"/>
        <w:rPr>
          <w:rFonts w:ascii="宋体" w:hAnsi="宋体" w:cs="宋体"/>
          <w:b/>
          <w:color w:val="auto"/>
          <w:spacing w:val="6"/>
          <w:sz w:val="32"/>
          <w:szCs w:val="32"/>
        </w:rPr>
      </w:pPr>
    </w:p>
    <w:p w14:paraId="34BD6312">
      <w:pPr>
        <w:autoSpaceDE w:val="0"/>
        <w:autoSpaceDN w:val="0"/>
        <w:jc w:val="center"/>
        <w:rPr>
          <w:rFonts w:ascii="宋体" w:hAnsi="宋体" w:cs="宋体"/>
          <w:b/>
          <w:color w:val="auto"/>
          <w:spacing w:val="6"/>
          <w:sz w:val="32"/>
          <w:szCs w:val="32"/>
        </w:rPr>
      </w:pPr>
    </w:p>
    <w:p w14:paraId="566A728C">
      <w:pPr>
        <w:snapToGrid w:val="0"/>
        <w:spacing w:line="360" w:lineRule="auto"/>
        <w:ind w:firstLine="3666" w:firstLineChars="1100"/>
        <w:rPr>
          <w:rFonts w:ascii="宋体" w:hAnsi="宋体" w:cs="宋体"/>
          <w:b/>
          <w:color w:val="auto"/>
          <w:spacing w:val="6"/>
          <w:sz w:val="32"/>
          <w:szCs w:val="32"/>
        </w:rPr>
      </w:pPr>
    </w:p>
    <w:p w14:paraId="0E360CF6">
      <w:pPr>
        <w:widowControl/>
        <w:adjustRightInd/>
        <w:jc w:val="left"/>
        <w:rPr>
          <w:rFonts w:ascii="宋体" w:hAnsi="宋体" w:cs="宋体"/>
          <w:b/>
          <w:color w:val="auto"/>
          <w:spacing w:val="6"/>
          <w:sz w:val="32"/>
          <w:szCs w:val="32"/>
        </w:rPr>
      </w:pPr>
      <w:r>
        <w:rPr>
          <w:rFonts w:ascii="宋体" w:hAnsi="宋体" w:cs="宋体"/>
          <w:b/>
          <w:color w:val="auto"/>
          <w:spacing w:val="6"/>
          <w:sz w:val="32"/>
          <w:szCs w:val="32"/>
        </w:rPr>
        <w:br w:type="page"/>
      </w:r>
    </w:p>
    <w:p w14:paraId="1AB257EA">
      <w:pPr>
        <w:snapToGrid w:val="0"/>
        <w:spacing w:line="360" w:lineRule="auto"/>
        <w:ind w:firstLine="3666" w:firstLineChars="1100"/>
        <w:rPr>
          <w:rFonts w:ascii="宋体" w:hAnsi="宋体" w:cs="宋体"/>
          <w:b/>
          <w:color w:val="auto"/>
          <w:kern w:val="0"/>
          <w:sz w:val="32"/>
          <w:szCs w:val="32"/>
        </w:rPr>
      </w:pPr>
      <w:r>
        <w:rPr>
          <w:rFonts w:hint="eastAsia" w:ascii="宋体" w:hAnsi="宋体" w:cs="宋体"/>
          <w:b/>
          <w:color w:val="auto"/>
          <w:spacing w:val="6"/>
          <w:sz w:val="32"/>
          <w:szCs w:val="32"/>
        </w:rPr>
        <w:t>附件</w:t>
      </w:r>
      <w:r>
        <w:rPr>
          <w:rFonts w:ascii="宋体" w:hAnsi="宋体" w:cs="宋体"/>
          <w:b/>
          <w:color w:val="auto"/>
          <w:spacing w:val="6"/>
          <w:sz w:val="32"/>
          <w:szCs w:val="32"/>
        </w:rPr>
        <w:t>6</w:t>
      </w:r>
      <w:r>
        <w:rPr>
          <w:rFonts w:hint="eastAsia" w:ascii="宋体" w:hAnsi="宋体" w:cs="宋体"/>
          <w:b/>
          <w:color w:val="auto"/>
          <w:spacing w:val="6"/>
          <w:sz w:val="32"/>
          <w:szCs w:val="32"/>
        </w:rPr>
        <w:t>：</w:t>
      </w:r>
      <w:r>
        <w:rPr>
          <w:rFonts w:hint="eastAsia" w:ascii="宋体" w:hAnsi="宋体" w:cs="宋体"/>
          <w:b/>
          <w:color w:val="auto"/>
          <w:kern w:val="0"/>
          <w:sz w:val="32"/>
          <w:szCs w:val="32"/>
        </w:rPr>
        <w:t>分包意向协议</w:t>
      </w:r>
    </w:p>
    <w:p w14:paraId="791CE1AB">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14CD7011">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6B399949">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67A7EDD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（分包供应商2名称），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12285FBD">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748F5396">
      <w:pPr>
        <w:rPr>
          <w:color w:val="auto"/>
        </w:rPr>
      </w:pPr>
      <w:r>
        <w:rPr>
          <w:rFonts w:hint="eastAsia"/>
          <w:color w:val="auto"/>
          <w:lang w:val="zh-CN"/>
        </w:rPr>
        <w:t xml:space="preserve"> </w:t>
      </w:r>
    </w:p>
    <w:p w14:paraId="0260140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7B18F92B">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……）提供的服务全部由小微企业承接，</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44476546">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p>
    <w:p w14:paraId="0706A80A">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75CCE676">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32C8D3C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4EA7A820">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4A53C30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136A9CBD">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1775DE6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0D1D1528">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1B9632F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3F38B0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E8DED4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八、其他</w:t>
      </w:r>
    </w:p>
    <w:p w14:paraId="559EB855">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 xml:space="preserve">  。                                           投标人名称(电子签名)：</w:t>
      </w:r>
    </w:p>
    <w:p w14:paraId="3EB9B81F">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5D3720EF">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11AA449D">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2869E930">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1097497">
      <w:pPr>
        <w:autoSpaceDE w:val="0"/>
        <w:autoSpaceDN w:val="0"/>
        <w:jc w:val="center"/>
        <w:rPr>
          <w:rFonts w:ascii="宋体" w:hAnsi="宋体" w:cs="宋体"/>
          <w:b/>
          <w:color w:val="auto"/>
          <w:spacing w:val="6"/>
          <w:sz w:val="32"/>
          <w:szCs w:val="32"/>
        </w:rPr>
      </w:pPr>
    </w:p>
    <w:p w14:paraId="3F008269">
      <w:pPr>
        <w:autoSpaceDE w:val="0"/>
        <w:autoSpaceDN w:val="0"/>
        <w:jc w:val="center"/>
        <w:rPr>
          <w:rFonts w:ascii="宋体" w:hAnsi="宋体" w:cs="宋体"/>
          <w:b/>
          <w:color w:val="auto"/>
          <w:spacing w:val="6"/>
          <w:sz w:val="32"/>
          <w:szCs w:val="32"/>
        </w:rPr>
      </w:pPr>
    </w:p>
    <w:p w14:paraId="25B92B9C">
      <w:pPr>
        <w:autoSpaceDE w:val="0"/>
        <w:autoSpaceDN w:val="0"/>
        <w:jc w:val="center"/>
        <w:rPr>
          <w:rFonts w:ascii="宋体" w:hAnsi="宋体" w:cs="宋体"/>
          <w:b/>
          <w:color w:val="auto"/>
          <w:spacing w:val="6"/>
          <w:sz w:val="32"/>
          <w:szCs w:val="32"/>
        </w:rPr>
      </w:pPr>
    </w:p>
    <w:p w14:paraId="58301B66">
      <w:pPr>
        <w:autoSpaceDE w:val="0"/>
        <w:autoSpaceDN w:val="0"/>
        <w:jc w:val="center"/>
        <w:rPr>
          <w:rFonts w:ascii="宋体" w:hAnsi="宋体" w:cs="宋体"/>
          <w:b/>
          <w:color w:val="auto"/>
          <w:spacing w:val="6"/>
          <w:sz w:val="32"/>
          <w:szCs w:val="32"/>
        </w:rPr>
      </w:pPr>
    </w:p>
    <w:p w14:paraId="501DB8D0">
      <w:pPr>
        <w:autoSpaceDE w:val="0"/>
        <w:autoSpaceDN w:val="0"/>
        <w:jc w:val="center"/>
        <w:rPr>
          <w:rFonts w:ascii="宋体" w:hAnsi="宋体" w:cs="宋体"/>
          <w:b/>
          <w:color w:val="auto"/>
          <w:spacing w:val="6"/>
          <w:sz w:val="32"/>
          <w:szCs w:val="32"/>
        </w:rPr>
      </w:pPr>
    </w:p>
    <w:p w14:paraId="3F960B2D">
      <w:pPr>
        <w:autoSpaceDE w:val="0"/>
        <w:autoSpaceDN w:val="0"/>
        <w:jc w:val="center"/>
        <w:rPr>
          <w:rFonts w:ascii="宋体" w:hAnsi="宋体" w:cs="宋体"/>
          <w:b/>
          <w:color w:val="auto"/>
          <w:spacing w:val="6"/>
          <w:sz w:val="32"/>
          <w:szCs w:val="32"/>
        </w:rPr>
      </w:pPr>
    </w:p>
    <w:p w14:paraId="3BFE106D">
      <w:pPr>
        <w:autoSpaceDE w:val="0"/>
        <w:autoSpaceDN w:val="0"/>
        <w:jc w:val="center"/>
        <w:rPr>
          <w:rFonts w:ascii="宋体" w:hAnsi="宋体" w:cs="宋体"/>
          <w:b/>
          <w:color w:val="auto"/>
          <w:spacing w:val="6"/>
          <w:sz w:val="32"/>
          <w:szCs w:val="32"/>
        </w:rPr>
      </w:pPr>
    </w:p>
    <w:p w14:paraId="0FBAB06F">
      <w:pPr>
        <w:autoSpaceDE w:val="0"/>
        <w:autoSpaceDN w:val="0"/>
        <w:jc w:val="center"/>
        <w:rPr>
          <w:rFonts w:ascii="宋体" w:hAnsi="宋体" w:cs="宋体"/>
          <w:b/>
          <w:color w:val="auto"/>
          <w:spacing w:val="6"/>
          <w:sz w:val="32"/>
          <w:szCs w:val="32"/>
        </w:rPr>
      </w:pPr>
    </w:p>
    <w:p w14:paraId="5AD6F751">
      <w:pPr>
        <w:autoSpaceDE w:val="0"/>
        <w:autoSpaceDN w:val="0"/>
        <w:jc w:val="center"/>
        <w:rPr>
          <w:rFonts w:ascii="宋体" w:hAnsi="宋体" w:cs="宋体"/>
          <w:b/>
          <w:color w:val="auto"/>
          <w:spacing w:val="6"/>
          <w:sz w:val="32"/>
          <w:szCs w:val="32"/>
        </w:rPr>
      </w:pPr>
    </w:p>
    <w:p w14:paraId="5874360E">
      <w:pPr>
        <w:autoSpaceDE w:val="0"/>
        <w:autoSpaceDN w:val="0"/>
        <w:jc w:val="center"/>
        <w:rPr>
          <w:rFonts w:ascii="宋体" w:hAnsi="宋体" w:cs="宋体"/>
          <w:b/>
          <w:color w:val="auto"/>
          <w:spacing w:val="6"/>
          <w:sz w:val="32"/>
          <w:szCs w:val="32"/>
        </w:rPr>
      </w:pPr>
    </w:p>
    <w:p w14:paraId="315CCD04">
      <w:pPr>
        <w:autoSpaceDE w:val="0"/>
        <w:autoSpaceDN w:val="0"/>
        <w:jc w:val="center"/>
        <w:rPr>
          <w:rFonts w:ascii="宋体" w:hAnsi="宋体" w:cs="宋体"/>
          <w:b/>
          <w:color w:val="auto"/>
          <w:spacing w:val="6"/>
          <w:sz w:val="32"/>
          <w:szCs w:val="32"/>
        </w:rPr>
      </w:pPr>
    </w:p>
    <w:p w14:paraId="05E093E4">
      <w:pPr>
        <w:autoSpaceDE w:val="0"/>
        <w:autoSpaceDN w:val="0"/>
        <w:jc w:val="center"/>
        <w:rPr>
          <w:rFonts w:ascii="宋体" w:hAnsi="宋体" w:cs="宋体"/>
          <w:b/>
          <w:color w:val="auto"/>
          <w:spacing w:val="6"/>
          <w:sz w:val="32"/>
          <w:szCs w:val="32"/>
        </w:rPr>
      </w:pPr>
    </w:p>
    <w:p w14:paraId="4BB8CBCF">
      <w:pPr>
        <w:autoSpaceDE w:val="0"/>
        <w:autoSpaceDN w:val="0"/>
        <w:jc w:val="center"/>
        <w:rPr>
          <w:rFonts w:ascii="宋体" w:hAnsi="宋体" w:cs="宋体"/>
          <w:b/>
          <w:color w:val="auto"/>
          <w:spacing w:val="6"/>
          <w:sz w:val="32"/>
          <w:szCs w:val="32"/>
        </w:rPr>
      </w:pPr>
    </w:p>
    <w:p w14:paraId="2F72116E">
      <w:pPr>
        <w:autoSpaceDE w:val="0"/>
        <w:autoSpaceDN w:val="0"/>
        <w:jc w:val="center"/>
        <w:rPr>
          <w:rFonts w:ascii="宋体" w:hAnsi="宋体" w:cs="宋体"/>
          <w:b/>
          <w:color w:val="auto"/>
          <w:spacing w:val="6"/>
          <w:sz w:val="32"/>
          <w:szCs w:val="32"/>
        </w:rPr>
      </w:pPr>
    </w:p>
    <w:p w14:paraId="0B7C3D7F">
      <w:pPr>
        <w:autoSpaceDE w:val="0"/>
        <w:autoSpaceDN w:val="0"/>
        <w:jc w:val="center"/>
        <w:rPr>
          <w:rFonts w:ascii="宋体" w:hAnsi="宋体" w:cs="宋体"/>
          <w:b/>
          <w:color w:val="auto"/>
          <w:spacing w:val="6"/>
          <w:sz w:val="32"/>
          <w:szCs w:val="32"/>
        </w:rPr>
      </w:pPr>
    </w:p>
    <w:p w14:paraId="601327F1">
      <w:pPr>
        <w:autoSpaceDE w:val="0"/>
        <w:autoSpaceDN w:val="0"/>
        <w:jc w:val="center"/>
        <w:rPr>
          <w:rFonts w:ascii="宋体" w:hAnsi="宋体" w:cs="宋体"/>
          <w:b/>
          <w:color w:val="auto"/>
          <w:spacing w:val="6"/>
          <w:sz w:val="32"/>
          <w:szCs w:val="32"/>
        </w:rPr>
      </w:pPr>
    </w:p>
    <w:p w14:paraId="28D7AF47">
      <w:pPr>
        <w:autoSpaceDE w:val="0"/>
        <w:autoSpaceDN w:val="0"/>
        <w:jc w:val="center"/>
        <w:rPr>
          <w:rFonts w:ascii="宋体" w:hAnsi="宋体" w:cs="宋体"/>
          <w:b/>
          <w:color w:val="auto"/>
          <w:spacing w:val="6"/>
          <w:sz w:val="32"/>
          <w:szCs w:val="32"/>
        </w:rPr>
      </w:pPr>
    </w:p>
    <w:p w14:paraId="17AE2419">
      <w:pPr>
        <w:autoSpaceDE w:val="0"/>
        <w:autoSpaceDN w:val="0"/>
        <w:jc w:val="center"/>
        <w:rPr>
          <w:rFonts w:ascii="宋体" w:hAnsi="宋体" w:cs="宋体"/>
          <w:b/>
          <w:color w:val="auto"/>
          <w:spacing w:val="6"/>
          <w:sz w:val="32"/>
          <w:szCs w:val="32"/>
        </w:rPr>
      </w:pPr>
    </w:p>
    <w:p w14:paraId="503E2BAE">
      <w:pPr>
        <w:autoSpaceDE w:val="0"/>
        <w:autoSpaceDN w:val="0"/>
        <w:jc w:val="center"/>
        <w:rPr>
          <w:rFonts w:ascii="宋体" w:hAnsi="宋体" w:cs="宋体"/>
          <w:b/>
          <w:color w:val="auto"/>
          <w:spacing w:val="6"/>
          <w:sz w:val="32"/>
          <w:szCs w:val="32"/>
        </w:rPr>
      </w:pPr>
    </w:p>
    <w:p w14:paraId="3F6C48FC">
      <w:pPr>
        <w:autoSpaceDE w:val="0"/>
        <w:autoSpaceDN w:val="0"/>
        <w:jc w:val="center"/>
        <w:rPr>
          <w:rFonts w:ascii="宋体" w:hAnsi="宋体" w:cs="宋体"/>
          <w:b/>
          <w:color w:val="auto"/>
          <w:spacing w:val="6"/>
          <w:sz w:val="32"/>
          <w:szCs w:val="32"/>
        </w:rPr>
      </w:pPr>
    </w:p>
    <w:p w14:paraId="607810C4">
      <w:pPr>
        <w:autoSpaceDE w:val="0"/>
        <w:autoSpaceDN w:val="0"/>
        <w:jc w:val="center"/>
        <w:rPr>
          <w:rFonts w:ascii="宋体" w:hAnsi="宋体" w:cs="宋体"/>
          <w:b/>
          <w:color w:val="auto"/>
          <w:spacing w:val="6"/>
          <w:sz w:val="32"/>
          <w:szCs w:val="32"/>
        </w:rPr>
      </w:pPr>
    </w:p>
    <w:p w14:paraId="58662E88">
      <w:pPr>
        <w:autoSpaceDE w:val="0"/>
        <w:autoSpaceDN w:val="0"/>
        <w:jc w:val="center"/>
        <w:rPr>
          <w:rFonts w:ascii="宋体" w:hAnsi="宋体" w:cs="宋体"/>
          <w:b/>
          <w:color w:val="auto"/>
          <w:spacing w:val="6"/>
          <w:sz w:val="32"/>
          <w:szCs w:val="32"/>
        </w:rPr>
      </w:pPr>
    </w:p>
    <w:p w14:paraId="49E4E499">
      <w:pPr>
        <w:autoSpaceDE w:val="0"/>
        <w:autoSpaceDN w:val="0"/>
        <w:jc w:val="center"/>
        <w:rPr>
          <w:rFonts w:ascii="宋体" w:hAnsi="宋体" w:cs="宋体"/>
          <w:b/>
          <w:color w:val="auto"/>
          <w:spacing w:val="6"/>
          <w:sz w:val="32"/>
          <w:szCs w:val="32"/>
        </w:rPr>
      </w:pPr>
    </w:p>
    <w:p w14:paraId="12AA4F89">
      <w:pPr>
        <w:autoSpaceDE w:val="0"/>
        <w:autoSpaceDN w:val="0"/>
        <w:jc w:val="center"/>
        <w:rPr>
          <w:rFonts w:ascii="宋体" w:hAnsi="宋体" w:cs="宋体"/>
          <w:b/>
          <w:color w:val="auto"/>
          <w:spacing w:val="6"/>
          <w:sz w:val="32"/>
          <w:szCs w:val="32"/>
        </w:rPr>
      </w:pPr>
    </w:p>
    <w:p w14:paraId="084FEABD">
      <w:pPr>
        <w:autoSpaceDE w:val="0"/>
        <w:autoSpaceDN w:val="0"/>
        <w:jc w:val="center"/>
        <w:rPr>
          <w:rFonts w:ascii="宋体" w:hAnsi="宋体" w:cs="宋体"/>
          <w:b/>
          <w:color w:val="auto"/>
          <w:spacing w:val="6"/>
          <w:sz w:val="32"/>
          <w:szCs w:val="32"/>
        </w:rPr>
      </w:pPr>
    </w:p>
    <w:p w14:paraId="3915B97A">
      <w:pPr>
        <w:autoSpaceDE w:val="0"/>
        <w:autoSpaceDN w:val="0"/>
        <w:jc w:val="center"/>
        <w:rPr>
          <w:rFonts w:ascii="宋体" w:hAnsi="宋体" w:cs="宋体"/>
          <w:b/>
          <w:color w:val="auto"/>
          <w:spacing w:val="6"/>
          <w:sz w:val="32"/>
          <w:szCs w:val="32"/>
        </w:rPr>
      </w:pPr>
    </w:p>
    <w:p w14:paraId="39C0E1BA">
      <w:pPr>
        <w:autoSpaceDE w:val="0"/>
        <w:autoSpaceDN w:val="0"/>
        <w:jc w:val="center"/>
        <w:rPr>
          <w:rFonts w:ascii="宋体" w:hAnsi="宋体" w:cs="宋体"/>
          <w:b/>
          <w:color w:val="auto"/>
          <w:spacing w:val="6"/>
          <w:sz w:val="32"/>
          <w:szCs w:val="32"/>
        </w:rPr>
      </w:pPr>
    </w:p>
    <w:p w14:paraId="15CA6B28">
      <w:pPr>
        <w:spacing w:line="360" w:lineRule="auto"/>
        <w:jc w:val="left"/>
        <w:outlineLvl w:val="0"/>
        <w:rPr>
          <w:rFonts w:ascii="宋体" w:hAnsi="宋体" w:cs="宋体"/>
          <w:b/>
          <w:color w:val="auto"/>
          <w:sz w:val="36"/>
          <w:szCs w:val="20"/>
        </w:rPr>
      </w:pPr>
      <w:r>
        <w:rPr>
          <w:rFonts w:hint="eastAsia" w:ascii="宋体" w:hAnsi="宋体" w:cs="宋体"/>
          <w:b/>
          <w:color w:val="auto"/>
          <w:sz w:val="36"/>
          <w:szCs w:val="20"/>
        </w:rPr>
        <w:t>附件</w:t>
      </w:r>
      <w:r>
        <w:rPr>
          <w:rFonts w:ascii="宋体" w:hAnsi="宋体" w:cs="宋体"/>
          <w:b/>
          <w:color w:val="auto"/>
          <w:sz w:val="36"/>
          <w:szCs w:val="20"/>
        </w:rPr>
        <w:t>7</w:t>
      </w:r>
      <w:r>
        <w:rPr>
          <w:rFonts w:hint="eastAsia" w:ascii="宋体" w:hAnsi="宋体" w:cs="宋体"/>
          <w:b/>
          <w:color w:val="auto"/>
          <w:sz w:val="36"/>
          <w:szCs w:val="20"/>
        </w:rPr>
        <w:t>：中小企业声明函</w:t>
      </w:r>
    </w:p>
    <w:p w14:paraId="5CAFB7D7">
      <w:pPr>
        <w:spacing w:line="360" w:lineRule="auto"/>
        <w:jc w:val="center"/>
        <w:rPr>
          <w:rFonts w:ascii="宋体" w:hAnsi="宋体" w:cs="宋体"/>
          <w:color w:val="auto"/>
          <w:sz w:val="24"/>
          <w:u w:val="single"/>
        </w:rPr>
      </w:pPr>
    </w:p>
    <w:p w14:paraId="1BB5C547">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中小企业声明函（服务）</w:t>
      </w:r>
    </w:p>
    <w:p w14:paraId="3E042047">
      <w:pPr>
        <w:spacing w:line="360" w:lineRule="auto"/>
        <w:ind w:firstLine="360" w:firstLineChars="150"/>
        <w:jc w:val="left"/>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的</w:t>
      </w:r>
      <w:r>
        <w:rPr>
          <w:rFonts w:hint="eastAsia" w:ascii="宋体" w:hAnsi="宋体" w:cs="宋体"/>
          <w:color w:val="auto"/>
          <w:sz w:val="24"/>
          <w:u w:val="single"/>
        </w:rPr>
        <w:t xml:space="preserve"> （项目名称） </w:t>
      </w:r>
      <w:r>
        <w:rPr>
          <w:rFonts w:hint="eastAsia" w:ascii="宋体" w:hAnsi="宋体" w:cs="宋体"/>
          <w:color w:val="auto"/>
          <w:sz w:val="24"/>
        </w:rPr>
        <w:t>采购活动，工程的施工单位全部为符合政策要求的中小企业（或者：服务全部由符合政策要求的中小企业承接）。相关企业（含联合体中的中小企业、签订分包意向协议的中小企业）的具体情况如下：</w:t>
      </w:r>
    </w:p>
    <w:p w14:paraId="7E5A7A9F">
      <w:pPr>
        <w:spacing w:line="360" w:lineRule="auto"/>
        <w:ind w:firstLine="480" w:firstLineChars="200"/>
        <w:jc w:val="left"/>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lang w:eastAsia="zh-CN"/>
        </w:rPr>
        <w:t xml:space="preserve"> 杭州市临平区临平第二小学启慧校区校园文化建设项目 </w:t>
      </w:r>
      <w:r>
        <w:rPr>
          <w:rFonts w:hint="eastAsia" w:ascii="宋体" w:hAnsi="宋体" w:cs="宋体"/>
          <w:color w:val="auto"/>
          <w:sz w:val="24"/>
          <w:u w:val="single"/>
        </w:rPr>
        <w:t>（标的名称）</w:t>
      </w:r>
      <w:r>
        <w:rPr>
          <w:rFonts w:hint="eastAsia" w:ascii="宋体" w:hAnsi="宋体" w:cs="宋体"/>
          <w:color w:val="auto"/>
          <w:sz w:val="24"/>
        </w:rPr>
        <w:t>，属于</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其他未列明</w:t>
      </w:r>
      <w:r>
        <w:rPr>
          <w:rFonts w:hint="eastAsia" w:ascii="宋体" w:hAnsi="宋体" w:cs="宋体"/>
          <w:color w:val="auto"/>
          <w:sz w:val="24"/>
          <w:u w:val="single"/>
        </w:rPr>
        <w:t>（采购文件中明确的所属行业）</w:t>
      </w:r>
      <w:r>
        <w:rPr>
          <w:rFonts w:hint="eastAsia" w:ascii="宋体" w:hAnsi="宋体" w:cs="宋体"/>
          <w:color w:val="auto"/>
          <w:sz w:val="24"/>
        </w:rPr>
        <w:t xml:space="preserve"> ；承建（承接）企业为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4C2A9CC0">
      <w:pPr>
        <w:spacing w:line="360" w:lineRule="auto"/>
        <w:ind w:firstLine="480" w:firstLineChars="200"/>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u w:val="single"/>
        </w:rPr>
        <w:t xml:space="preserve"> （标的名称），</w:t>
      </w:r>
      <w:r>
        <w:rPr>
          <w:rFonts w:hint="eastAsia" w:ascii="宋体" w:hAnsi="宋体" w:cs="宋体"/>
          <w:color w:val="auto"/>
          <w:sz w:val="24"/>
        </w:rPr>
        <w:t xml:space="preserve">属于 </w:t>
      </w:r>
      <w:r>
        <w:rPr>
          <w:rFonts w:hint="eastAsia" w:ascii="宋体" w:hAnsi="宋体" w:cs="宋体"/>
          <w:color w:val="auto"/>
          <w:sz w:val="24"/>
          <w:u w:val="single"/>
        </w:rPr>
        <w:t xml:space="preserve">（采购文件中明确的所属行业） </w:t>
      </w:r>
      <w:r>
        <w:rPr>
          <w:rFonts w:hint="eastAsia" w:ascii="宋体" w:hAnsi="宋体" w:cs="宋体"/>
          <w:color w:val="auto"/>
          <w:sz w:val="24"/>
        </w:rPr>
        <w:t xml:space="preserve">；承建（承接）企业为 </w:t>
      </w:r>
      <w:r>
        <w:rPr>
          <w:rFonts w:hint="eastAsia" w:ascii="宋体" w:hAnsi="宋体" w:cs="宋体"/>
          <w:color w:val="auto"/>
          <w:sz w:val="24"/>
          <w:u w:val="single"/>
        </w:rPr>
        <w:t>（企业名称）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 </w:t>
      </w:r>
      <w:r>
        <w:rPr>
          <w:rFonts w:hint="eastAsia" w:ascii="宋体" w:hAnsi="宋体" w:cs="宋体"/>
          <w:color w:val="auto"/>
          <w:sz w:val="24"/>
        </w:rPr>
        <w:t>；</w:t>
      </w:r>
    </w:p>
    <w:p w14:paraId="1D1FFE43">
      <w:pPr>
        <w:spacing w:line="360" w:lineRule="auto"/>
        <w:ind w:firstLine="480" w:firstLineChars="200"/>
        <w:jc w:val="left"/>
        <w:rPr>
          <w:rFonts w:ascii="宋体" w:hAnsi="宋体" w:cs="宋体"/>
          <w:color w:val="auto"/>
          <w:sz w:val="24"/>
        </w:rPr>
      </w:pPr>
      <w:r>
        <w:rPr>
          <w:rFonts w:hint="eastAsia" w:ascii="宋体" w:hAnsi="宋体" w:cs="宋体"/>
          <w:color w:val="auto"/>
          <w:sz w:val="24"/>
        </w:rPr>
        <w:t>……</w:t>
      </w:r>
    </w:p>
    <w:p w14:paraId="288F5749">
      <w:pPr>
        <w:spacing w:line="360" w:lineRule="auto"/>
        <w:ind w:firstLine="480" w:firstLineChars="200"/>
        <w:jc w:val="left"/>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4B21B211">
      <w:pPr>
        <w:spacing w:line="360" w:lineRule="auto"/>
        <w:ind w:firstLine="480" w:firstLineChars="200"/>
        <w:jc w:val="left"/>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2EFD3ECD">
      <w:pPr>
        <w:spacing w:line="360" w:lineRule="auto"/>
        <w:ind w:right="1760"/>
        <w:jc w:val="right"/>
        <w:rPr>
          <w:rFonts w:ascii="宋体" w:hAnsi="宋体" w:cs="宋体"/>
          <w:color w:val="auto"/>
          <w:sz w:val="24"/>
        </w:rPr>
      </w:pPr>
      <w:r>
        <w:rPr>
          <w:rFonts w:hint="eastAsia" w:ascii="宋体" w:hAnsi="宋体" w:cs="宋体"/>
          <w:color w:val="auto"/>
          <w:sz w:val="24"/>
        </w:rPr>
        <w:t>投标人名称（电子签名）：</w:t>
      </w:r>
    </w:p>
    <w:p w14:paraId="0F820993">
      <w:pPr>
        <w:spacing w:line="360" w:lineRule="auto"/>
        <w:ind w:right="1120" w:firstLine="4680" w:firstLineChars="1950"/>
        <w:rPr>
          <w:rFonts w:ascii="宋体" w:hAnsi="宋体" w:cs="宋体"/>
          <w:color w:val="auto"/>
          <w:sz w:val="24"/>
        </w:rPr>
      </w:pPr>
      <w:r>
        <w:rPr>
          <w:rFonts w:hint="eastAsia" w:ascii="宋体" w:hAnsi="宋体" w:cs="宋体"/>
          <w:color w:val="auto"/>
          <w:sz w:val="24"/>
        </w:rPr>
        <w:t>日 期：</w:t>
      </w:r>
    </w:p>
    <w:p w14:paraId="026D744A">
      <w:pPr>
        <w:spacing w:line="360" w:lineRule="auto"/>
        <w:ind w:firstLine="310" w:firstLineChars="147"/>
        <w:jc w:val="left"/>
        <w:rPr>
          <w:rFonts w:ascii="宋体" w:hAnsi="宋体" w:cs="宋体"/>
          <w:b/>
          <w:color w:val="auto"/>
          <w:szCs w:val="21"/>
        </w:rPr>
      </w:pPr>
      <w:r>
        <w:rPr>
          <w:rFonts w:hint="eastAsia" w:ascii="宋体" w:hAnsi="宋体" w:cs="宋体"/>
          <w:b/>
          <w:color w:val="auto"/>
          <w:szCs w:val="21"/>
        </w:rPr>
        <w:t>从业人员、营业收入、资产总额填报上一年度数据，无上一年度数据的新成立企业可不填报。</w:t>
      </w:r>
    </w:p>
    <w:p w14:paraId="30C23572">
      <w:pPr>
        <w:spacing w:line="360" w:lineRule="auto"/>
        <w:ind w:right="420"/>
        <w:rPr>
          <w:rFonts w:ascii="宋体" w:hAnsi="宋体" w:cs="宋体"/>
          <w:color w:val="auto"/>
          <w:sz w:val="24"/>
        </w:rPr>
      </w:pPr>
    </w:p>
    <w:p w14:paraId="7F8445BB">
      <w:pPr>
        <w:spacing w:line="360" w:lineRule="auto"/>
        <w:ind w:right="420"/>
        <w:rPr>
          <w:rFonts w:ascii="宋体" w:hAnsi="宋体" w:cs="宋体"/>
          <w:color w:val="auto"/>
          <w:sz w:val="24"/>
        </w:rPr>
      </w:pPr>
      <w:r>
        <w:rPr>
          <w:rFonts w:hint="eastAsia" w:ascii="宋体" w:hAnsi="宋体" w:cs="宋体"/>
          <w:color w:val="auto"/>
          <w:sz w:val="24"/>
        </w:rPr>
        <w:t xml:space="preserve">   </w:t>
      </w:r>
    </w:p>
    <w:p w14:paraId="3A492AB6">
      <w:pPr>
        <w:spacing w:line="360" w:lineRule="auto"/>
        <w:ind w:right="420"/>
        <w:rPr>
          <w:rFonts w:hint="eastAsia" w:ascii="宋体" w:hAnsi="宋体" w:cs="宋体"/>
          <w:color w:val="auto"/>
          <w:sz w:val="24"/>
        </w:rPr>
      </w:pPr>
      <w:r>
        <w:rPr>
          <w:rFonts w:hint="eastAsia" w:ascii="宋体" w:hAnsi="宋体" w:cs="宋体"/>
          <w:color w:val="auto"/>
          <w:sz w:val="24"/>
        </w:rPr>
        <w:t xml:space="preserve">   注：</w:t>
      </w:r>
    </w:p>
    <w:p w14:paraId="69F42874">
      <w:pPr>
        <w:rPr>
          <w:color w:val="auto"/>
        </w:rPr>
      </w:pPr>
      <w:r>
        <w:rPr>
          <w:rFonts w:hint="eastAsia" w:ascii="宋体" w:hAnsi="宋体" w:cs="宋体"/>
          <w:color w:val="auto"/>
          <w:sz w:val="24"/>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中小企业声明函》填写标的、行业错误或者未填写标的、行业的，声明函无效。③《中小企业声明函》填写企业类型错误或者未填写企业类型的，投标无效。</w:t>
      </w:r>
    </w:p>
    <w:p w14:paraId="2CEC1F3C">
      <w:pPr>
        <w:rPr>
          <w:color w:val="auto"/>
        </w:rPr>
        <w:sectPr>
          <w:headerReference r:id="rId23" w:type="first"/>
          <w:footerReference r:id="rId25" w:type="first"/>
          <w:headerReference r:id="rId22" w:type="default"/>
          <w:footerReference r:id="rId24" w:type="default"/>
          <w:pgSz w:w="11906" w:h="16838"/>
          <w:pgMar w:top="1276" w:right="1418" w:bottom="1247" w:left="1418" w:header="851" w:footer="992" w:gutter="0"/>
          <w:cols w:space="720" w:num="1"/>
          <w:titlePg/>
          <w:docGrid w:linePitch="312" w:charSpace="0"/>
        </w:sectPr>
      </w:pPr>
    </w:p>
    <w:tbl>
      <w:tblPr>
        <w:tblStyle w:val="62"/>
        <w:tblW w:w="14811" w:type="dxa"/>
        <w:tblInd w:w="0" w:type="dxa"/>
        <w:tblLayout w:type="fixed"/>
        <w:tblCellMar>
          <w:top w:w="0" w:type="dxa"/>
          <w:left w:w="108" w:type="dxa"/>
          <w:bottom w:w="0" w:type="dxa"/>
          <w:right w:w="108" w:type="dxa"/>
        </w:tblCellMar>
      </w:tblPr>
      <w:tblGrid>
        <w:gridCol w:w="2178"/>
        <w:gridCol w:w="1383"/>
        <w:gridCol w:w="1575"/>
        <w:gridCol w:w="1550"/>
        <w:gridCol w:w="1182"/>
        <w:gridCol w:w="1387"/>
        <w:gridCol w:w="1425"/>
        <w:gridCol w:w="1010"/>
        <w:gridCol w:w="976"/>
        <w:gridCol w:w="2145"/>
      </w:tblGrid>
      <w:tr w14:paraId="6C7DB2FB">
        <w:tblPrEx>
          <w:tblCellMar>
            <w:top w:w="0" w:type="dxa"/>
            <w:left w:w="108" w:type="dxa"/>
            <w:bottom w:w="0" w:type="dxa"/>
            <w:right w:w="108" w:type="dxa"/>
          </w:tblCellMar>
        </w:tblPrEx>
        <w:trPr>
          <w:trHeight w:val="235" w:hRule="atLeast"/>
        </w:trPr>
        <w:tc>
          <w:tcPr>
            <w:tcW w:w="14811" w:type="dxa"/>
            <w:gridSpan w:val="10"/>
            <w:tcMar>
              <w:top w:w="15" w:type="dxa"/>
              <w:left w:w="15" w:type="dxa"/>
              <w:bottom w:w="15" w:type="dxa"/>
              <w:right w:w="15" w:type="dxa"/>
            </w:tcMar>
            <w:vAlign w:val="bottom"/>
          </w:tcPr>
          <w:p w14:paraId="526012D1">
            <w:pPr>
              <w:widowControl/>
              <w:shd w:val="clear"/>
              <w:jc w:val="center"/>
              <w:textAlignment w:val="bottom"/>
              <w:rPr>
                <w:rFonts w:ascii="宋体" w:hAnsi="宋体" w:cs="宋体"/>
                <w:b/>
                <w:sz w:val="32"/>
                <w:szCs w:val="32"/>
              </w:rPr>
            </w:pPr>
            <w:r>
              <w:rPr>
                <w:rFonts w:hint="eastAsia" w:ascii="宋体" w:hAnsi="宋体" w:cs="宋体"/>
                <w:b/>
                <w:kern w:val="0"/>
                <w:sz w:val="32"/>
                <w:szCs w:val="32"/>
                <w:lang w:bidi="ar"/>
              </w:rPr>
              <w:t>中小微行业划型标准规定</w:t>
            </w:r>
          </w:p>
        </w:tc>
      </w:tr>
      <w:tr w14:paraId="59B6714D">
        <w:tblPrEx>
          <w:tblCellMar>
            <w:top w:w="0" w:type="dxa"/>
            <w:left w:w="108" w:type="dxa"/>
            <w:bottom w:w="0" w:type="dxa"/>
            <w:right w:w="108" w:type="dxa"/>
          </w:tblCellMar>
        </w:tblPrEx>
        <w:trPr>
          <w:trHeight w:val="212" w:hRule="atLeast"/>
        </w:trPr>
        <w:tc>
          <w:tcPr>
            <w:tcW w:w="2178" w:type="dxa"/>
            <w:vMerge w:val="restart"/>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4D2C35BB">
            <w:pPr>
              <w:widowControl/>
              <w:shd w:val="clear"/>
              <w:jc w:val="center"/>
              <w:textAlignment w:val="center"/>
              <w:rPr>
                <w:rFonts w:ascii="宋体" w:hAnsi="宋体" w:cs="宋体"/>
                <w:b/>
                <w:sz w:val="24"/>
              </w:rPr>
            </w:pPr>
            <w:r>
              <w:rPr>
                <w:rFonts w:hint="eastAsia" w:ascii="宋体" w:hAnsi="宋体" w:cs="宋体"/>
                <w:b/>
                <w:kern w:val="0"/>
                <w:sz w:val="24"/>
                <w:lang w:bidi="ar"/>
              </w:rPr>
              <w:t>行业</w:t>
            </w:r>
          </w:p>
        </w:tc>
        <w:tc>
          <w:tcPr>
            <w:tcW w:w="4508"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F16F895">
            <w:pPr>
              <w:widowControl/>
              <w:shd w:val="clear"/>
              <w:jc w:val="center"/>
              <w:textAlignment w:val="bottom"/>
              <w:rPr>
                <w:rFonts w:ascii="宋体" w:hAnsi="宋体" w:cs="宋体"/>
                <w:b/>
                <w:sz w:val="24"/>
              </w:rPr>
            </w:pPr>
            <w:r>
              <w:rPr>
                <w:rFonts w:hint="eastAsia" w:ascii="宋体" w:hAnsi="宋体" w:cs="宋体"/>
                <w:b/>
                <w:kern w:val="0"/>
                <w:sz w:val="24"/>
                <w:lang w:bidi="ar"/>
              </w:rPr>
              <w:t>中型企业</w:t>
            </w:r>
          </w:p>
        </w:tc>
        <w:tc>
          <w:tcPr>
            <w:tcW w:w="3994"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6922EB0">
            <w:pPr>
              <w:widowControl/>
              <w:shd w:val="clear"/>
              <w:jc w:val="center"/>
              <w:textAlignment w:val="bottom"/>
              <w:rPr>
                <w:rFonts w:ascii="宋体" w:hAnsi="宋体" w:cs="宋体"/>
                <w:b/>
                <w:sz w:val="24"/>
              </w:rPr>
            </w:pPr>
            <w:r>
              <w:rPr>
                <w:rFonts w:hint="eastAsia" w:ascii="宋体" w:hAnsi="宋体" w:cs="宋体"/>
                <w:b/>
                <w:kern w:val="0"/>
                <w:sz w:val="24"/>
                <w:lang w:bidi="ar"/>
              </w:rPr>
              <w:t>小型企业</w:t>
            </w:r>
          </w:p>
        </w:tc>
        <w:tc>
          <w:tcPr>
            <w:tcW w:w="4131" w:type="dxa"/>
            <w:gridSpan w:val="3"/>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0C18B2C">
            <w:pPr>
              <w:widowControl/>
              <w:shd w:val="clear"/>
              <w:jc w:val="center"/>
              <w:textAlignment w:val="bottom"/>
              <w:rPr>
                <w:rFonts w:ascii="宋体" w:hAnsi="宋体" w:cs="宋体"/>
                <w:b/>
                <w:sz w:val="24"/>
              </w:rPr>
            </w:pPr>
            <w:r>
              <w:rPr>
                <w:rFonts w:hint="eastAsia" w:ascii="宋体" w:hAnsi="宋体" w:cs="宋体"/>
                <w:b/>
                <w:kern w:val="0"/>
                <w:sz w:val="24"/>
                <w:lang w:bidi="ar"/>
              </w:rPr>
              <w:t>微型企业</w:t>
            </w:r>
          </w:p>
        </w:tc>
      </w:tr>
      <w:tr w14:paraId="1FDE8F71">
        <w:tblPrEx>
          <w:tblCellMar>
            <w:top w:w="0" w:type="dxa"/>
            <w:left w:w="108" w:type="dxa"/>
            <w:bottom w:w="0" w:type="dxa"/>
            <w:right w:w="108" w:type="dxa"/>
          </w:tblCellMar>
        </w:tblPrEx>
        <w:trPr>
          <w:trHeight w:val="314" w:hRule="atLeast"/>
        </w:trPr>
        <w:tc>
          <w:tcPr>
            <w:tcW w:w="2178" w:type="dxa"/>
            <w:vMerge w:val="continue"/>
            <w:tcBorders>
              <w:top w:val="single" w:color="000000" w:sz="12" w:space="0"/>
              <w:left w:val="single" w:color="000000" w:sz="12" w:space="0"/>
              <w:bottom w:val="single" w:color="000000" w:sz="4" w:space="0"/>
              <w:right w:val="single" w:color="000000" w:sz="12" w:space="0"/>
            </w:tcBorders>
            <w:tcMar>
              <w:top w:w="15" w:type="dxa"/>
              <w:left w:w="15" w:type="dxa"/>
              <w:bottom w:w="15" w:type="dxa"/>
              <w:right w:w="15" w:type="dxa"/>
            </w:tcMar>
            <w:vAlign w:val="center"/>
          </w:tcPr>
          <w:p w14:paraId="785E71D1">
            <w:pPr>
              <w:shd w:val="clear"/>
              <w:rPr>
                <w:rFonts w:ascii="宋体" w:hAnsi="宋体" w:cs="宋体"/>
              </w:rPr>
            </w:pP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D3CD4A">
            <w:pPr>
              <w:widowControl/>
              <w:shd w:val="clear"/>
              <w:jc w:val="left"/>
              <w:textAlignment w:val="bottom"/>
              <w:rPr>
                <w:rFonts w:ascii="宋体" w:hAnsi="宋体" w:cs="宋体"/>
                <w:sz w:val="20"/>
              </w:rPr>
            </w:pPr>
            <w:r>
              <w:rPr>
                <w:rFonts w:hint="eastAsia" w:ascii="宋体" w:hAnsi="宋体" w:cs="宋体"/>
                <w:kern w:val="0"/>
                <w:sz w:val="20"/>
                <w:lang w:bidi="ar"/>
              </w:rPr>
              <w:t>从业人员X　　　（人）</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44273AF">
            <w:pPr>
              <w:widowControl/>
              <w:shd w:val="clear"/>
              <w:jc w:val="left"/>
              <w:textAlignment w:val="bottom"/>
              <w:rPr>
                <w:rFonts w:ascii="宋体" w:hAnsi="宋体" w:cs="宋体"/>
                <w:sz w:val="20"/>
              </w:rPr>
            </w:pPr>
            <w:r>
              <w:rPr>
                <w:rFonts w:hint="eastAsia" w:ascii="宋体" w:hAnsi="宋体" w:cs="宋体"/>
                <w:kern w:val="0"/>
                <w:sz w:val="20"/>
                <w:lang w:bidi="ar"/>
              </w:rPr>
              <w:t>营业收入 Y    （万元）</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CA498E7">
            <w:pPr>
              <w:widowControl/>
              <w:shd w:val="clear"/>
              <w:jc w:val="left"/>
              <w:textAlignment w:val="bottom"/>
              <w:rPr>
                <w:rFonts w:ascii="宋体" w:hAnsi="宋体" w:cs="宋体"/>
                <w:sz w:val="20"/>
              </w:rPr>
            </w:pPr>
            <w:r>
              <w:rPr>
                <w:rFonts w:hint="eastAsia" w:ascii="宋体" w:hAnsi="宋体" w:cs="宋体"/>
                <w:kern w:val="0"/>
                <w:sz w:val="20"/>
                <w:lang w:bidi="ar"/>
              </w:rPr>
              <w:t>资产总额 Z　 （万元）</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4787606">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7BFEFAA">
            <w:pPr>
              <w:widowControl/>
              <w:shd w:val="clear"/>
              <w:jc w:val="left"/>
              <w:textAlignment w:val="bottom"/>
              <w:rPr>
                <w:rFonts w:ascii="宋体" w:hAnsi="宋体" w:cs="宋体"/>
                <w:sz w:val="20"/>
              </w:rPr>
            </w:pPr>
            <w:r>
              <w:rPr>
                <w:rFonts w:hint="eastAsia" w:ascii="宋体" w:hAnsi="宋体" w:cs="宋体"/>
                <w:kern w:val="0"/>
                <w:sz w:val="20"/>
                <w:lang w:bidi="ar"/>
              </w:rPr>
              <w:t>营业收入Y　　（万元）</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044C88">
            <w:pPr>
              <w:widowControl/>
              <w:shd w:val="clear"/>
              <w:jc w:val="left"/>
              <w:textAlignment w:val="bottom"/>
              <w:rPr>
                <w:rFonts w:ascii="宋体" w:hAnsi="宋体" w:cs="宋体"/>
                <w:sz w:val="20"/>
              </w:rPr>
            </w:pPr>
            <w:r>
              <w:rPr>
                <w:rFonts w:hint="eastAsia" w:ascii="宋体" w:hAnsi="宋体" w:cs="宋体"/>
                <w:kern w:val="0"/>
                <w:sz w:val="20"/>
                <w:lang w:bidi="ar"/>
              </w:rPr>
              <w:t>资产总额Z　　（万元）</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AAFCA62">
            <w:pPr>
              <w:widowControl/>
              <w:shd w:val="clear"/>
              <w:jc w:val="left"/>
              <w:textAlignment w:val="bottom"/>
              <w:rPr>
                <w:rFonts w:ascii="宋体" w:hAnsi="宋体" w:cs="宋体"/>
                <w:sz w:val="20"/>
              </w:rPr>
            </w:pPr>
            <w:r>
              <w:rPr>
                <w:rFonts w:hint="eastAsia" w:ascii="宋体" w:hAnsi="宋体" w:cs="宋体"/>
                <w:kern w:val="0"/>
                <w:sz w:val="20"/>
                <w:lang w:bidi="ar"/>
              </w:rPr>
              <w:t>从业人员X（人）</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FEEF035">
            <w:pPr>
              <w:widowControl/>
              <w:shd w:val="clear"/>
              <w:jc w:val="left"/>
              <w:textAlignment w:val="bottom"/>
              <w:rPr>
                <w:rFonts w:ascii="宋体" w:hAnsi="宋体" w:cs="宋体"/>
                <w:sz w:val="20"/>
              </w:rPr>
            </w:pPr>
            <w:r>
              <w:rPr>
                <w:rFonts w:hint="eastAsia" w:ascii="宋体" w:hAnsi="宋体" w:cs="宋体"/>
                <w:kern w:val="0"/>
                <w:sz w:val="20"/>
                <w:lang w:bidi="ar"/>
              </w:rPr>
              <w:t>营业收入Y（万元）</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D7FA60E">
            <w:pPr>
              <w:widowControl/>
              <w:shd w:val="clear"/>
              <w:jc w:val="left"/>
              <w:textAlignment w:val="bottom"/>
              <w:rPr>
                <w:rFonts w:ascii="宋体" w:hAnsi="宋体" w:cs="宋体"/>
                <w:sz w:val="20"/>
              </w:rPr>
            </w:pPr>
            <w:r>
              <w:rPr>
                <w:rFonts w:hint="eastAsia" w:ascii="宋体" w:hAnsi="宋体" w:cs="宋体"/>
                <w:kern w:val="0"/>
                <w:sz w:val="20"/>
                <w:lang w:bidi="ar"/>
              </w:rPr>
              <w:t>资产总额Z（万元）</w:t>
            </w:r>
          </w:p>
        </w:tc>
      </w:tr>
      <w:tr w14:paraId="03EDA91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552C9AA4">
            <w:pPr>
              <w:widowControl/>
              <w:shd w:val="clear"/>
              <w:jc w:val="left"/>
              <w:textAlignment w:val="bottom"/>
              <w:rPr>
                <w:rFonts w:ascii="宋体" w:hAnsi="宋体" w:cs="宋体"/>
                <w:sz w:val="20"/>
              </w:rPr>
            </w:pPr>
            <w:r>
              <w:rPr>
                <w:rFonts w:hint="eastAsia" w:ascii="宋体" w:hAnsi="宋体" w:cs="宋体"/>
                <w:kern w:val="0"/>
                <w:sz w:val="20"/>
                <w:lang w:bidi="ar"/>
              </w:rPr>
              <w:t xml:space="preserve"> 1、农林牧渔业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9A70001">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1878738">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FC73EE">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7669BB4">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5A14DEC">
            <w:pPr>
              <w:widowControl/>
              <w:shd w:val="clear"/>
              <w:jc w:val="left"/>
              <w:textAlignment w:val="bottom"/>
              <w:rPr>
                <w:rFonts w:ascii="宋体" w:hAnsi="宋体" w:cs="宋体"/>
                <w:sz w:val="20"/>
              </w:rPr>
            </w:pPr>
            <w:r>
              <w:rPr>
                <w:rFonts w:hint="eastAsia" w:ascii="宋体" w:hAnsi="宋体" w:cs="宋体"/>
                <w:kern w:val="0"/>
                <w:sz w:val="20"/>
                <w:lang w:bidi="ar"/>
              </w:rPr>
              <w:t xml:space="preserve"> 50≤Y＜500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C5C56F0">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76A878">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5306FB4">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C2A826A">
            <w:pPr>
              <w:shd w:val="clear"/>
              <w:rPr>
                <w:rFonts w:ascii="宋体" w:hAnsi="宋体" w:cs="宋体"/>
                <w:sz w:val="20"/>
              </w:rPr>
            </w:pPr>
          </w:p>
        </w:tc>
      </w:tr>
      <w:tr w14:paraId="01F559A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79BAE0A">
            <w:pPr>
              <w:widowControl/>
              <w:shd w:val="clear"/>
              <w:jc w:val="left"/>
              <w:textAlignment w:val="bottom"/>
              <w:rPr>
                <w:rFonts w:ascii="宋体" w:hAnsi="宋体" w:cs="宋体"/>
                <w:sz w:val="20"/>
              </w:rPr>
            </w:pPr>
            <w:r>
              <w:rPr>
                <w:rFonts w:hint="eastAsia" w:ascii="宋体" w:hAnsi="宋体" w:cs="宋体"/>
                <w:kern w:val="0"/>
                <w:sz w:val="20"/>
                <w:lang w:bidi="ar"/>
              </w:rPr>
              <w:t xml:space="preserve"> 2、工业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DF48B17">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E1D591">
            <w:pPr>
              <w:widowControl/>
              <w:shd w:val="clear"/>
              <w:jc w:val="left"/>
              <w:textAlignment w:val="bottom"/>
              <w:rPr>
                <w:rFonts w:ascii="宋体" w:hAnsi="宋体" w:cs="宋体"/>
                <w:sz w:val="20"/>
              </w:rPr>
            </w:pPr>
            <w:r>
              <w:rPr>
                <w:rFonts w:hint="eastAsia" w:ascii="宋体" w:hAnsi="宋体" w:cs="宋体"/>
                <w:kern w:val="0"/>
                <w:sz w:val="20"/>
                <w:lang w:bidi="ar"/>
              </w:rPr>
              <w:t>2000≤Y＜40000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0845BD5">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2A2DFB">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5B9AAC5">
            <w:pPr>
              <w:widowControl/>
              <w:shd w:val="clear"/>
              <w:jc w:val="left"/>
              <w:textAlignment w:val="bottom"/>
              <w:rPr>
                <w:rFonts w:ascii="宋体" w:hAnsi="宋体" w:cs="宋体"/>
                <w:sz w:val="20"/>
              </w:rPr>
            </w:pPr>
            <w:r>
              <w:rPr>
                <w:rFonts w:hint="eastAsia" w:ascii="宋体" w:hAnsi="宋体" w:cs="宋体"/>
                <w:kern w:val="0"/>
                <w:sz w:val="20"/>
                <w:lang w:bidi="ar"/>
              </w:rPr>
              <w:t>300≤Y＜2000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6B8559">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9EEEAC2">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00EF6EB">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AA9B28F">
            <w:pPr>
              <w:shd w:val="clear"/>
              <w:rPr>
                <w:rFonts w:ascii="宋体" w:hAnsi="宋体" w:cs="宋体"/>
                <w:sz w:val="20"/>
              </w:rPr>
            </w:pPr>
          </w:p>
        </w:tc>
      </w:tr>
      <w:tr w14:paraId="4D6D6804">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6DAA1F0">
            <w:pPr>
              <w:widowControl/>
              <w:shd w:val="clear"/>
              <w:jc w:val="left"/>
              <w:textAlignment w:val="bottom"/>
              <w:rPr>
                <w:rFonts w:ascii="宋体" w:hAnsi="宋体" w:cs="宋体"/>
                <w:sz w:val="20"/>
              </w:rPr>
            </w:pPr>
            <w:r>
              <w:rPr>
                <w:rFonts w:hint="eastAsia" w:ascii="宋体" w:hAnsi="宋体" w:cs="宋体"/>
                <w:kern w:val="0"/>
                <w:sz w:val="20"/>
                <w:lang w:bidi="ar"/>
              </w:rPr>
              <w:t xml:space="preserve"> 3、建筑业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FAA1114">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0EF3655">
            <w:pPr>
              <w:widowControl/>
              <w:shd w:val="clear"/>
              <w:jc w:val="left"/>
              <w:textAlignment w:val="bottom"/>
              <w:rPr>
                <w:rFonts w:ascii="宋体" w:hAnsi="宋体" w:cs="宋体"/>
                <w:sz w:val="20"/>
              </w:rPr>
            </w:pPr>
            <w:r>
              <w:rPr>
                <w:rFonts w:hint="eastAsia" w:ascii="宋体" w:hAnsi="宋体" w:cs="宋体"/>
                <w:kern w:val="0"/>
                <w:sz w:val="20"/>
                <w:lang w:bidi="ar"/>
              </w:rPr>
              <w:t>6000≤Y＜80000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D2C19EA">
            <w:pPr>
              <w:widowControl/>
              <w:shd w:val="clear"/>
              <w:jc w:val="left"/>
              <w:textAlignment w:val="bottom"/>
              <w:rPr>
                <w:rFonts w:ascii="宋体" w:hAnsi="宋体" w:cs="宋体"/>
                <w:sz w:val="20"/>
              </w:rPr>
            </w:pPr>
            <w:r>
              <w:rPr>
                <w:rFonts w:hint="eastAsia" w:ascii="宋体" w:hAnsi="宋体" w:cs="宋体"/>
                <w:kern w:val="0"/>
                <w:sz w:val="20"/>
                <w:lang w:bidi="ar"/>
              </w:rPr>
              <w:t>5000≤Z＜80000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DD44D68">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91CB3A">
            <w:pPr>
              <w:widowControl/>
              <w:shd w:val="clear"/>
              <w:jc w:val="left"/>
              <w:textAlignment w:val="bottom"/>
              <w:rPr>
                <w:rFonts w:ascii="宋体" w:hAnsi="宋体" w:cs="宋体"/>
                <w:sz w:val="20"/>
              </w:rPr>
            </w:pPr>
            <w:r>
              <w:rPr>
                <w:rFonts w:hint="eastAsia" w:ascii="宋体" w:hAnsi="宋体" w:cs="宋体"/>
                <w:kern w:val="0"/>
                <w:sz w:val="20"/>
                <w:lang w:bidi="ar"/>
              </w:rPr>
              <w:t>300≤Y＜6000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601C690">
            <w:pPr>
              <w:widowControl/>
              <w:shd w:val="clear"/>
              <w:jc w:val="left"/>
              <w:textAlignment w:val="bottom"/>
              <w:rPr>
                <w:rFonts w:ascii="宋体" w:hAnsi="宋体" w:cs="宋体"/>
                <w:sz w:val="20"/>
              </w:rPr>
            </w:pPr>
            <w:r>
              <w:rPr>
                <w:rFonts w:hint="eastAsia" w:ascii="宋体" w:hAnsi="宋体" w:cs="宋体"/>
                <w:kern w:val="0"/>
                <w:sz w:val="20"/>
                <w:lang w:bidi="ar"/>
              </w:rPr>
              <w:t xml:space="preserve"> 300≤Z＜5000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1C52A5">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49A3312">
            <w:pPr>
              <w:widowControl/>
              <w:shd w:val="clear"/>
              <w:jc w:val="left"/>
              <w:textAlignment w:val="bottom"/>
              <w:rPr>
                <w:rFonts w:ascii="宋体" w:hAnsi="宋体" w:cs="宋体"/>
                <w:sz w:val="20"/>
              </w:rPr>
            </w:pPr>
            <w:r>
              <w:rPr>
                <w:rFonts w:hint="eastAsia" w:ascii="宋体" w:hAnsi="宋体" w:cs="宋体"/>
                <w:kern w:val="0"/>
                <w:sz w:val="20"/>
                <w:lang w:bidi="ar"/>
              </w:rPr>
              <w:t>Y＜300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70A9833">
            <w:pPr>
              <w:widowControl/>
              <w:shd w:val="clear"/>
              <w:jc w:val="left"/>
              <w:textAlignment w:val="bottom"/>
              <w:rPr>
                <w:rFonts w:ascii="宋体" w:hAnsi="宋体" w:cs="宋体"/>
                <w:sz w:val="20"/>
              </w:rPr>
            </w:pPr>
            <w:r>
              <w:rPr>
                <w:rFonts w:hint="eastAsia" w:ascii="宋体" w:hAnsi="宋体" w:cs="宋体"/>
                <w:kern w:val="0"/>
                <w:sz w:val="20"/>
                <w:lang w:bidi="ar"/>
              </w:rPr>
              <w:t>Z＜300</w:t>
            </w:r>
          </w:p>
        </w:tc>
      </w:tr>
      <w:tr w14:paraId="1F93F79A">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0846FF">
            <w:pPr>
              <w:widowControl/>
              <w:shd w:val="clear"/>
              <w:jc w:val="left"/>
              <w:textAlignment w:val="bottom"/>
              <w:rPr>
                <w:rFonts w:ascii="宋体" w:hAnsi="宋体" w:cs="宋体"/>
                <w:sz w:val="20"/>
              </w:rPr>
            </w:pPr>
            <w:r>
              <w:rPr>
                <w:rFonts w:hint="eastAsia" w:ascii="宋体" w:hAnsi="宋体" w:cs="宋体"/>
                <w:kern w:val="0"/>
                <w:sz w:val="20"/>
                <w:lang w:bidi="ar"/>
              </w:rPr>
              <w:t xml:space="preserve"> 4、批发业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1DBAE7B">
            <w:pPr>
              <w:widowControl/>
              <w:shd w:val="clear"/>
              <w:jc w:val="left"/>
              <w:textAlignment w:val="bottom"/>
              <w:rPr>
                <w:rFonts w:ascii="宋体" w:hAnsi="宋体" w:cs="宋体"/>
                <w:sz w:val="20"/>
              </w:rPr>
            </w:pPr>
            <w:r>
              <w:rPr>
                <w:rFonts w:hint="eastAsia" w:ascii="宋体" w:hAnsi="宋体" w:cs="宋体"/>
                <w:kern w:val="0"/>
                <w:sz w:val="20"/>
                <w:lang w:bidi="ar"/>
              </w:rPr>
              <w:t xml:space="preserve"> 20≤X＜200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08D2060">
            <w:pPr>
              <w:widowControl/>
              <w:shd w:val="clear"/>
              <w:jc w:val="left"/>
              <w:textAlignment w:val="bottom"/>
              <w:rPr>
                <w:rFonts w:ascii="宋体" w:hAnsi="宋体" w:cs="宋体"/>
                <w:sz w:val="20"/>
              </w:rPr>
            </w:pPr>
            <w:r>
              <w:rPr>
                <w:rFonts w:hint="eastAsia" w:ascii="宋体" w:hAnsi="宋体" w:cs="宋体"/>
                <w:kern w:val="0"/>
                <w:sz w:val="20"/>
                <w:lang w:bidi="ar"/>
              </w:rPr>
              <w:t>5000≤Y＜40000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7A57DB1">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E15587">
            <w:pPr>
              <w:widowControl/>
              <w:shd w:val="clear"/>
              <w:jc w:val="left"/>
              <w:textAlignment w:val="bottom"/>
              <w:rPr>
                <w:rFonts w:ascii="宋体" w:hAnsi="宋体" w:cs="宋体"/>
                <w:sz w:val="20"/>
              </w:rPr>
            </w:pPr>
            <w:r>
              <w:rPr>
                <w:rFonts w:hint="eastAsia" w:ascii="宋体" w:hAnsi="宋体" w:cs="宋体"/>
                <w:kern w:val="0"/>
                <w:sz w:val="20"/>
                <w:lang w:bidi="ar"/>
              </w:rPr>
              <w:t xml:space="preserve"> 5≤X＜20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3AC32AD">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825EC6">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43C90D7">
            <w:pPr>
              <w:widowControl/>
              <w:shd w:val="clear"/>
              <w:jc w:val="left"/>
              <w:textAlignment w:val="bottom"/>
              <w:rPr>
                <w:rFonts w:ascii="宋体" w:hAnsi="宋体" w:cs="宋体"/>
                <w:sz w:val="20"/>
              </w:rPr>
            </w:pPr>
            <w:r>
              <w:rPr>
                <w:rFonts w:hint="eastAsia" w:ascii="宋体" w:hAnsi="宋体" w:cs="宋体"/>
                <w:kern w:val="0"/>
                <w:sz w:val="20"/>
                <w:lang w:bidi="ar"/>
              </w:rPr>
              <w:t>X＜5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AC1722E">
            <w:pPr>
              <w:widowControl/>
              <w:shd w:val="clear"/>
              <w:jc w:val="left"/>
              <w:textAlignment w:val="bottom"/>
              <w:rPr>
                <w:rFonts w:ascii="宋体" w:hAnsi="宋体" w:cs="宋体"/>
                <w:sz w:val="20"/>
              </w:rPr>
            </w:pPr>
            <w:r>
              <w:rPr>
                <w:rFonts w:hint="eastAsia" w:ascii="宋体" w:hAnsi="宋体" w:cs="宋体"/>
                <w:kern w:val="0"/>
                <w:sz w:val="20"/>
                <w:lang w:bidi="ar"/>
              </w:rPr>
              <w:t>Y＜1000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5E1B703">
            <w:pPr>
              <w:shd w:val="clear"/>
              <w:rPr>
                <w:rFonts w:ascii="宋体" w:hAnsi="宋体" w:cs="宋体"/>
                <w:sz w:val="20"/>
              </w:rPr>
            </w:pPr>
          </w:p>
        </w:tc>
      </w:tr>
      <w:tr w14:paraId="7C14D1C8">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782B00CD">
            <w:pPr>
              <w:widowControl/>
              <w:shd w:val="clear"/>
              <w:jc w:val="left"/>
              <w:textAlignment w:val="bottom"/>
              <w:rPr>
                <w:rFonts w:ascii="宋体" w:hAnsi="宋体" w:cs="宋体"/>
                <w:sz w:val="20"/>
              </w:rPr>
            </w:pPr>
            <w:r>
              <w:rPr>
                <w:rFonts w:hint="eastAsia" w:ascii="宋体" w:hAnsi="宋体" w:cs="宋体"/>
                <w:kern w:val="0"/>
                <w:sz w:val="20"/>
                <w:lang w:bidi="ar"/>
              </w:rPr>
              <w:t xml:space="preserve"> 5、零售业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6197DAC">
            <w:pPr>
              <w:widowControl/>
              <w:shd w:val="clear"/>
              <w:jc w:val="left"/>
              <w:textAlignment w:val="bottom"/>
              <w:rPr>
                <w:rFonts w:ascii="宋体" w:hAnsi="宋体" w:cs="宋体"/>
                <w:sz w:val="20"/>
              </w:rPr>
            </w:pPr>
            <w:r>
              <w:rPr>
                <w:rFonts w:hint="eastAsia" w:ascii="宋体" w:hAnsi="宋体" w:cs="宋体"/>
                <w:kern w:val="0"/>
                <w:sz w:val="20"/>
                <w:lang w:bidi="ar"/>
              </w:rPr>
              <w:t xml:space="preserve"> 50≤X＜300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FD12266">
            <w:pPr>
              <w:widowControl/>
              <w:shd w:val="clear"/>
              <w:jc w:val="left"/>
              <w:textAlignment w:val="bottom"/>
              <w:rPr>
                <w:rFonts w:ascii="宋体" w:hAnsi="宋体" w:cs="宋体"/>
                <w:sz w:val="20"/>
              </w:rPr>
            </w:pPr>
            <w:r>
              <w:rPr>
                <w:rFonts w:hint="eastAsia" w:ascii="宋体" w:hAnsi="宋体" w:cs="宋体"/>
                <w:kern w:val="0"/>
                <w:sz w:val="20"/>
                <w:lang w:bidi="ar"/>
              </w:rPr>
              <w:t xml:space="preserve"> 500≤Y＜20000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AEB96B1">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193297C">
            <w:pPr>
              <w:widowControl/>
              <w:shd w:val="clear"/>
              <w:jc w:val="left"/>
              <w:textAlignment w:val="bottom"/>
              <w:rPr>
                <w:rFonts w:ascii="宋体" w:hAnsi="宋体" w:cs="宋体"/>
                <w:sz w:val="20"/>
              </w:rPr>
            </w:pPr>
            <w:r>
              <w:rPr>
                <w:rFonts w:hint="eastAsia" w:ascii="宋体" w:hAnsi="宋体" w:cs="宋体"/>
                <w:kern w:val="0"/>
                <w:sz w:val="20"/>
                <w:lang w:bidi="ar"/>
              </w:rPr>
              <w:t>10≤X＜50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53DBC6">
            <w:pPr>
              <w:widowControl/>
              <w:shd w:val="clear"/>
              <w:jc w:val="left"/>
              <w:textAlignment w:val="bottom"/>
              <w:rPr>
                <w:rFonts w:ascii="宋体" w:hAnsi="宋体" w:cs="宋体"/>
                <w:sz w:val="20"/>
              </w:rPr>
            </w:pPr>
            <w:r>
              <w:rPr>
                <w:rFonts w:hint="eastAsia" w:ascii="宋体" w:hAnsi="宋体" w:cs="宋体"/>
                <w:kern w:val="0"/>
                <w:sz w:val="20"/>
                <w:lang w:bidi="ar"/>
              </w:rPr>
              <w:t>100≤Y＜500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B029B11">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2C83399">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72AE211">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C31EF9B">
            <w:pPr>
              <w:shd w:val="clear"/>
              <w:rPr>
                <w:rFonts w:ascii="宋体" w:hAnsi="宋体" w:cs="宋体"/>
                <w:sz w:val="20"/>
              </w:rPr>
            </w:pPr>
          </w:p>
        </w:tc>
      </w:tr>
      <w:tr w14:paraId="299332A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0D1A207F">
            <w:pPr>
              <w:widowControl/>
              <w:shd w:val="clear"/>
              <w:jc w:val="left"/>
              <w:textAlignment w:val="bottom"/>
              <w:rPr>
                <w:rFonts w:ascii="宋体" w:hAnsi="宋体" w:cs="宋体"/>
                <w:sz w:val="20"/>
              </w:rPr>
            </w:pPr>
            <w:r>
              <w:rPr>
                <w:rFonts w:hint="eastAsia" w:ascii="宋体" w:hAnsi="宋体" w:cs="宋体"/>
                <w:kern w:val="0"/>
                <w:sz w:val="20"/>
                <w:lang w:bidi="ar"/>
              </w:rPr>
              <w:t xml:space="preserve"> 6、交通运输业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B98B200">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5AC1301">
            <w:pPr>
              <w:widowControl/>
              <w:shd w:val="clear"/>
              <w:jc w:val="left"/>
              <w:textAlignment w:val="bottom"/>
              <w:rPr>
                <w:rFonts w:ascii="宋体" w:hAnsi="宋体" w:cs="宋体"/>
                <w:sz w:val="20"/>
              </w:rPr>
            </w:pPr>
            <w:r>
              <w:rPr>
                <w:rFonts w:hint="eastAsia" w:ascii="宋体" w:hAnsi="宋体" w:cs="宋体"/>
                <w:kern w:val="0"/>
                <w:sz w:val="20"/>
                <w:lang w:bidi="ar"/>
              </w:rPr>
              <w:t>3000≤Y＜30000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F92F77F">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4B4899A">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B0AB67">
            <w:pPr>
              <w:widowControl/>
              <w:shd w:val="clear"/>
              <w:jc w:val="left"/>
              <w:textAlignment w:val="bottom"/>
              <w:rPr>
                <w:rFonts w:ascii="宋体" w:hAnsi="宋体" w:cs="宋体"/>
                <w:sz w:val="20"/>
              </w:rPr>
            </w:pPr>
            <w:r>
              <w:rPr>
                <w:rFonts w:hint="eastAsia" w:ascii="宋体" w:hAnsi="宋体" w:cs="宋体"/>
                <w:kern w:val="0"/>
                <w:sz w:val="20"/>
                <w:lang w:bidi="ar"/>
              </w:rPr>
              <w:t>200≤Y＜3000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5A8A2707">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53787E9">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662D2E0">
            <w:pPr>
              <w:widowControl/>
              <w:shd w:val="clear"/>
              <w:jc w:val="left"/>
              <w:textAlignment w:val="bottom"/>
              <w:rPr>
                <w:rFonts w:ascii="宋体" w:hAnsi="宋体" w:cs="宋体"/>
                <w:sz w:val="20"/>
              </w:rPr>
            </w:pPr>
            <w:r>
              <w:rPr>
                <w:rFonts w:hint="eastAsia" w:ascii="宋体" w:hAnsi="宋体" w:cs="宋体"/>
                <w:kern w:val="0"/>
                <w:sz w:val="20"/>
                <w:lang w:bidi="ar"/>
              </w:rPr>
              <w:t>V＜200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7DFF4BC">
            <w:pPr>
              <w:shd w:val="clear"/>
              <w:rPr>
                <w:rFonts w:ascii="宋体" w:hAnsi="宋体" w:cs="宋体"/>
                <w:sz w:val="20"/>
              </w:rPr>
            </w:pPr>
          </w:p>
        </w:tc>
      </w:tr>
      <w:tr w14:paraId="284FD37B">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95473CE">
            <w:pPr>
              <w:widowControl/>
              <w:shd w:val="clear"/>
              <w:jc w:val="left"/>
              <w:textAlignment w:val="bottom"/>
              <w:rPr>
                <w:rFonts w:ascii="宋体" w:hAnsi="宋体" w:cs="宋体"/>
                <w:sz w:val="20"/>
              </w:rPr>
            </w:pPr>
            <w:r>
              <w:rPr>
                <w:rFonts w:hint="eastAsia" w:ascii="宋体" w:hAnsi="宋体" w:cs="宋体"/>
                <w:kern w:val="0"/>
                <w:sz w:val="20"/>
                <w:lang w:bidi="ar"/>
              </w:rPr>
              <w:t xml:space="preserve"> 7、仓储业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533A63F">
            <w:pPr>
              <w:widowControl/>
              <w:shd w:val="clear"/>
              <w:jc w:val="left"/>
              <w:textAlignment w:val="bottom"/>
              <w:rPr>
                <w:rFonts w:ascii="宋体" w:hAnsi="宋体" w:cs="宋体"/>
                <w:sz w:val="20"/>
              </w:rPr>
            </w:pPr>
            <w:r>
              <w:rPr>
                <w:rFonts w:hint="eastAsia" w:ascii="宋体" w:hAnsi="宋体" w:cs="宋体"/>
                <w:kern w:val="0"/>
                <w:sz w:val="20"/>
                <w:lang w:bidi="ar"/>
              </w:rPr>
              <w:t>100≤X＜200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E8D42B4">
            <w:pPr>
              <w:widowControl/>
              <w:shd w:val="clear"/>
              <w:jc w:val="left"/>
              <w:textAlignment w:val="bottom"/>
              <w:rPr>
                <w:rFonts w:ascii="宋体" w:hAnsi="宋体" w:cs="宋体"/>
                <w:sz w:val="20"/>
              </w:rPr>
            </w:pPr>
            <w:r>
              <w:rPr>
                <w:rFonts w:hint="eastAsia" w:ascii="宋体" w:hAnsi="宋体" w:cs="宋体"/>
                <w:kern w:val="0"/>
                <w:sz w:val="20"/>
                <w:lang w:bidi="ar"/>
              </w:rPr>
              <w:t>1000≤Y＜30000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9E002A3">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4CE63F5">
            <w:pPr>
              <w:widowControl/>
              <w:shd w:val="clear"/>
              <w:jc w:val="left"/>
              <w:textAlignment w:val="bottom"/>
              <w:rPr>
                <w:rFonts w:ascii="宋体" w:hAnsi="宋体" w:cs="宋体"/>
                <w:sz w:val="20"/>
              </w:rPr>
            </w:pPr>
            <w:r>
              <w:rPr>
                <w:rFonts w:hint="eastAsia" w:ascii="宋体" w:hAnsi="宋体" w:cs="宋体"/>
                <w:kern w:val="0"/>
                <w:sz w:val="20"/>
                <w:lang w:bidi="ar"/>
              </w:rPr>
              <w:t>20≤X＜100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F0524D7">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0EE1A357">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34142713">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41F2DA0">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79B3417">
            <w:pPr>
              <w:shd w:val="clear"/>
              <w:rPr>
                <w:rFonts w:ascii="宋体" w:hAnsi="宋体" w:cs="宋体"/>
                <w:sz w:val="20"/>
              </w:rPr>
            </w:pPr>
          </w:p>
        </w:tc>
      </w:tr>
      <w:tr w14:paraId="2A1879D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392B6849">
            <w:pPr>
              <w:widowControl/>
              <w:shd w:val="clear"/>
              <w:jc w:val="left"/>
              <w:textAlignment w:val="bottom"/>
              <w:rPr>
                <w:rFonts w:ascii="宋体" w:hAnsi="宋体" w:cs="宋体"/>
                <w:sz w:val="20"/>
              </w:rPr>
            </w:pPr>
            <w:r>
              <w:rPr>
                <w:rFonts w:hint="eastAsia" w:ascii="宋体" w:hAnsi="宋体" w:cs="宋体"/>
                <w:kern w:val="0"/>
                <w:sz w:val="20"/>
                <w:lang w:bidi="ar"/>
              </w:rPr>
              <w:t xml:space="preserve"> 8、邮政业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CEFEFC8">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053C562">
            <w:pPr>
              <w:widowControl/>
              <w:shd w:val="clear"/>
              <w:jc w:val="left"/>
              <w:textAlignment w:val="bottom"/>
              <w:rPr>
                <w:rFonts w:ascii="宋体" w:hAnsi="宋体" w:cs="宋体"/>
                <w:sz w:val="20"/>
              </w:rPr>
            </w:pPr>
            <w:r>
              <w:rPr>
                <w:rFonts w:hint="eastAsia" w:ascii="宋体" w:hAnsi="宋体" w:cs="宋体"/>
                <w:kern w:val="0"/>
                <w:sz w:val="20"/>
                <w:lang w:bidi="ar"/>
              </w:rPr>
              <w:t>2000≤Y＜30000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253E9A8">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A91B03C">
            <w:pPr>
              <w:widowControl/>
              <w:shd w:val="clear"/>
              <w:jc w:val="left"/>
              <w:textAlignment w:val="bottom"/>
              <w:rPr>
                <w:rFonts w:ascii="宋体" w:hAnsi="宋体" w:cs="宋体"/>
                <w:sz w:val="20"/>
              </w:rPr>
            </w:pPr>
            <w:r>
              <w:rPr>
                <w:rFonts w:hint="eastAsia" w:ascii="宋体" w:hAnsi="宋体" w:cs="宋体"/>
                <w:kern w:val="0"/>
                <w:sz w:val="20"/>
                <w:lang w:bidi="ar"/>
              </w:rPr>
              <w:t>20≤X＜300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E4EDD30">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6C47502">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334ABEC">
            <w:pPr>
              <w:widowControl/>
              <w:shd w:val="clear"/>
              <w:jc w:val="left"/>
              <w:textAlignment w:val="bottom"/>
              <w:rPr>
                <w:rFonts w:ascii="宋体" w:hAnsi="宋体" w:cs="宋体"/>
                <w:sz w:val="20"/>
              </w:rPr>
            </w:pPr>
            <w:r>
              <w:rPr>
                <w:rFonts w:hint="eastAsia" w:ascii="宋体" w:hAnsi="宋体" w:cs="宋体"/>
                <w:kern w:val="0"/>
                <w:sz w:val="20"/>
                <w:lang w:bidi="ar"/>
              </w:rPr>
              <w:t>X＜20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EA006E0">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FD78639">
            <w:pPr>
              <w:shd w:val="clear"/>
              <w:rPr>
                <w:rFonts w:ascii="宋体" w:hAnsi="宋体" w:cs="宋体"/>
                <w:sz w:val="20"/>
              </w:rPr>
            </w:pPr>
          </w:p>
        </w:tc>
      </w:tr>
      <w:tr w14:paraId="7DBDB06D">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D962030">
            <w:pPr>
              <w:widowControl/>
              <w:shd w:val="clear"/>
              <w:jc w:val="left"/>
              <w:textAlignment w:val="bottom"/>
              <w:rPr>
                <w:rFonts w:ascii="宋体" w:hAnsi="宋体" w:cs="宋体"/>
                <w:sz w:val="20"/>
              </w:rPr>
            </w:pPr>
            <w:r>
              <w:rPr>
                <w:rFonts w:hint="eastAsia" w:ascii="宋体" w:hAnsi="宋体" w:cs="宋体"/>
                <w:kern w:val="0"/>
                <w:sz w:val="20"/>
                <w:lang w:bidi="ar"/>
              </w:rPr>
              <w:t xml:space="preserve"> 9、住宿业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D62D121">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58F0E06B">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50633D6">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924DCA9">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BBC0C7C">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D7EFBC">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3E8AC15">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0884606F">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8CC007D">
            <w:pPr>
              <w:shd w:val="clear"/>
              <w:rPr>
                <w:rFonts w:ascii="宋体" w:hAnsi="宋体" w:cs="宋体"/>
                <w:sz w:val="20"/>
              </w:rPr>
            </w:pPr>
          </w:p>
        </w:tc>
      </w:tr>
      <w:tr w14:paraId="34F7F7B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29B6D668">
            <w:pPr>
              <w:widowControl/>
              <w:shd w:val="clear"/>
              <w:jc w:val="left"/>
              <w:textAlignment w:val="bottom"/>
              <w:rPr>
                <w:rFonts w:ascii="宋体" w:hAnsi="宋体" w:cs="宋体"/>
                <w:sz w:val="20"/>
              </w:rPr>
            </w:pPr>
            <w:r>
              <w:rPr>
                <w:rFonts w:hint="eastAsia" w:ascii="宋体" w:hAnsi="宋体" w:cs="宋体"/>
                <w:kern w:val="0"/>
                <w:sz w:val="20"/>
                <w:lang w:bidi="ar"/>
              </w:rPr>
              <w:t>10、餐饮业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2144E7C">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B0EC0C4">
            <w:pPr>
              <w:widowControl/>
              <w:shd w:val="clear"/>
              <w:jc w:val="left"/>
              <w:textAlignment w:val="bottom"/>
              <w:rPr>
                <w:rFonts w:ascii="宋体" w:hAnsi="宋体" w:cs="宋体"/>
                <w:sz w:val="20"/>
              </w:rPr>
            </w:pPr>
            <w:r>
              <w:rPr>
                <w:rFonts w:hint="eastAsia" w:ascii="宋体" w:hAnsi="宋体" w:cs="宋体"/>
                <w:kern w:val="0"/>
                <w:sz w:val="20"/>
                <w:lang w:bidi="ar"/>
              </w:rPr>
              <w:t>2000≤Y＜10000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1BC11C7">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1F044DD1">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2E989A9">
            <w:pPr>
              <w:widowControl/>
              <w:shd w:val="clear"/>
              <w:jc w:val="left"/>
              <w:textAlignment w:val="bottom"/>
              <w:rPr>
                <w:rFonts w:ascii="宋体" w:hAnsi="宋体" w:cs="宋体"/>
                <w:sz w:val="20"/>
              </w:rPr>
            </w:pPr>
            <w:r>
              <w:rPr>
                <w:rFonts w:hint="eastAsia" w:ascii="宋体" w:hAnsi="宋体" w:cs="宋体"/>
                <w:kern w:val="0"/>
                <w:sz w:val="20"/>
                <w:lang w:bidi="ar"/>
              </w:rPr>
              <w:t>100≤Y＜2000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69D9CAD">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54F79D8">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B1B7D0A">
            <w:pPr>
              <w:widowControl/>
              <w:shd w:val="clear"/>
              <w:jc w:val="left"/>
              <w:textAlignment w:val="bottom"/>
              <w:rPr>
                <w:rFonts w:ascii="宋体" w:hAnsi="宋体" w:cs="宋体"/>
                <w:sz w:val="20"/>
              </w:rPr>
            </w:pPr>
            <w:r>
              <w:rPr>
                <w:rFonts w:hint="eastAsia" w:ascii="宋体" w:hAnsi="宋体" w:cs="宋体"/>
                <w:kern w:val="0"/>
                <w:sz w:val="20"/>
                <w:lang w:bidi="ar"/>
              </w:rPr>
              <w:t>V＜100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7DE34AD">
            <w:pPr>
              <w:shd w:val="clear"/>
              <w:rPr>
                <w:rFonts w:ascii="宋体" w:hAnsi="宋体" w:cs="宋体"/>
                <w:sz w:val="20"/>
              </w:rPr>
            </w:pPr>
          </w:p>
        </w:tc>
      </w:tr>
      <w:tr w14:paraId="04D039C7">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3C67E1D">
            <w:pPr>
              <w:widowControl/>
              <w:shd w:val="clear"/>
              <w:jc w:val="left"/>
              <w:textAlignment w:val="bottom"/>
              <w:rPr>
                <w:rFonts w:ascii="宋体" w:hAnsi="宋体" w:cs="宋体"/>
                <w:sz w:val="20"/>
              </w:rPr>
            </w:pPr>
            <w:r>
              <w:rPr>
                <w:rFonts w:hint="eastAsia" w:ascii="宋体" w:hAnsi="宋体" w:cs="宋体"/>
                <w:kern w:val="0"/>
                <w:sz w:val="20"/>
                <w:lang w:bidi="ar"/>
              </w:rPr>
              <w:t>11、信息传输业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818C3D0">
            <w:pPr>
              <w:widowControl/>
              <w:shd w:val="clear"/>
              <w:jc w:val="left"/>
              <w:textAlignment w:val="bottom"/>
              <w:rPr>
                <w:rFonts w:ascii="宋体" w:hAnsi="宋体" w:cs="宋体"/>
                <w:sz w:val="20"/>
              </w:rPr>
            </w:pPr>
            <w:r>
              <w:rPr>
                <w:rFonts w:hint="eastAsia" w:ascii="宋体" w:hAnsi="宋体" w:cs="宋体"/>
                <w:kern w:val="0"/>
                <w:sz w:val="20"/>
                <w:lang w:bidi="ar"/>
              </w:rPr>
              <w:t>100≤X＜2000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1FCFB1C">
            <w:pPr>
              <w:widowControl/>
              <w:shd w:val="clear"/>
              <w:jc w:val="left"/>
              <w:textAlignment w:val="bottom"/>
              <w:rPr>
                <w:rFonts w:ascii="宋体" w:hAnsi="宋体" w:cs="宋体"/>
                <w:sz w:val="20"/>
              </w:rPr>
            </w:pPr>
            <w:r>
              <w:rPr>
                <w:rFonts w:hint="eastAsia" w:ascii="宋体" w:hAnsi="宋体" w:cs="宋体"/>
                <w:kern w:val="0"/>
                <w:sz w:val="20"/>
                <w:lang w:bidi="ar"/>
              </w:rPr>
              <w:t>1000≤Y＜100000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3EE3276C">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62E93279">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61E98BA">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24AE7D4">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7927713D">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4232181C">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6F340D68">
            <w:pPr>
              <w:shd w:val="clear"/>
              <w:rPr>
                <w:rFonts w:ascii="宋体" w:hAnsi="宋体" w:cs="宋体"/>
                <w:sz w:val="20"/>
              </w:rPr>
            </w:pPr>
          </w:p>
        </w:tc>
      </w:tr>
      <w:tr w14:paraId="13FB4B75">
        <w:tblPrEx>
          <w:tblCellMar>
            <w:top w:w="0" w:type="dxa"/>
            <w:left w:w="108" w:type="dxa"/>
            <w:bottom w:w="0" w:type="dxa"/>
            <w:right w:w="108" w:type="dxa"/>
          </w:tblCellMar>
        </w:tblPrEx>
        <w:trPr>
          <w:trHeight w:val="295"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14C4F0CE">
            <w:pPr>
              <w:widowControl/>
              <w:shd w:val="clear"/>
              <w:jc w:val="left"/>
              <w:textAlignment w:val="bottom"/>
              <w:rPr>
                <w:rFonts w:ascii="宋体" w:hAnsi="宋体" w:cs="宋体"/>
                <w:sz w:val="20"/>
              </w:rPr>
            </w:pPr>
            <w:r>
              <w:rPr>
                <w:rFonts w:hint="eastAsia" w:ascii="宋体" w:hAnsi="宋体" w:cs="宋体"/>
                <w:kern w:val="0"/>
                <w:sz w:val="20"/>
                <w:lang w:bidi="ar"/>
              </w:rPr>
              <w:t>12、软件和信息技术服务业</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5EB432AE">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735ED3A2">
            <w:pPr>
              <w:widowControl/>
              <w:shd w:val="clear"/>
              <w:jc w:val="left"/>
              <w:textAlignment w:val="bottom"/>
              <w:rPr>
                <w:rFonts w:ascii="宋体" w:hAnsi="宋体" w:cs="宋体"/>
                <w:sz w:val="20"/>
              </w:rPr>
            </w:pPr>
            <w:r>
              <w:rPr>
                <w:rFonts w:hint="eastAsia" w:ascii="宋体" w:hAnsi="宋体" w:cs="宋体"/>
                <w:kern w:val="0"/>
                <w:sz w:val="20"/>
                <w:lang w:bidi="ar"/>
              </w:rPr>
              <w:t>1000≤Y＜10000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361A6A4">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856A9CE">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11F2A73D">
            <w:pPr>
              <w:widowControl/>
              <w:shd w:val="clear"/>
              <w:jc w:val="left"/>
              <w:textAlignment w:val="bottom"/>
              <w:rPr>
                <w:rFonts w:ascii="宋体" w:hAnsi="宋体" w:cs="宋体"/>
                <w:sz w:val="20"/>
              </w:rPr>
            </w:pPr>
            <w:r>
              <w:rPr>
                <w:rFonts w:hint="eastAsia" w:ascii="宋体" w:hAnsi="宋体" w:cs="宋体"/>
                <w:kern w:val="0"/>
                <w:sz w:val="20"/>
                <w:lang w:bidi="ar"/>
              </w:rPr>
              <w:t xml:space="preserve"> 50≤Y＜1000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41946960">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7155A80">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2BFDD901">
            <w:pPr>
              <w:widowControl/>
              <w:shd w:val="clear"/>
              <w:jc w:val="left"/>
              <w:textAlignment w:val="bottom"/>
              <w:rPr>
                <w:rFonts w:ascii="宋体" w:hAnsi="宋体" w:cs="宋体"/>
                <w:sz w:val="20"/>
              </w:rPr>
            </w:pPr>
            <w:r>
              <w:rPr>
                <w:rFonts w:hint="eastAsia" w:ascii="宋体" w:hAnsi="宋体" w:cs="宋体"/>
                <w:kern w:val="0"/>
                <w:sz w:val="20"/>
                <w:lang w:bidi="ar"/>
              </w:rPr>
              <w:t>Y＜50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BA5ECE0">
            <w:pPr>
              <w:shd w:val="clear"/>
              <w:rPr>
                <w:rFonts w:ascii="宋体" w:hAnsi="宋体" w:cs="宋体"/>
                <w:sz w:val="20"/>
              </w:rPr>
            </w:pPr>
          </w:p>
        </w:tc>
      </w:tr>
      <w:tr w14:paraId="39530022">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tcMar>
              <w:top w:w="15" w:type="dxa"/>
              <w:left w:w="15" w:type="dxa"/>
              <w:bottom w:w="15" w:type="dxa"/>
              <w:right w:w="15" w:type="dxa"/>
            </w:tcMar>
            <w:vAlign w:val="bottom"/>
          </w:tcPr>
          <w:p w14:paraId="4AABC219">
            <w:pPr>
              <w:widowControl/>
              <w:shd w:val="clear"/>
              <w:jc w:val="left"/>
              <w:textAlignment w:val="bottom"/>
              <w:rPr>
                <w:rFonts w:ascii="宋体" w:hAnsi="宋体" w:cs="宋体"/>
                <w:sz w:val="20"/>
              </w:rPr>
            </w:pPr>
            <w:r>
              <w:rPr>
                <w:rFonts w:hint="eastAsia" w:ascii="宋体" w:hAnsi="宋体" w:cs="宋体"/>
                <w:kern w:val="0"/>
                <w:sz w:val="20"/>
                <w:lang w:bidi="ar"/>
              </w:rPr>
              <w:t>13、房地产开发经营</w:t>
            </w:r>
          </w:p>
        </w:tc>
        <w:tc>
          <w:tcPr>
            <w:tcW w:w="1383"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21C59230">
            <w:pPr>
              <w:shd w:val="clear"/>
              <w:rPr>
                <w:rFonts w:ascii="宋体" w:hAnsi="宋体" w:cs="宋体"/>
                <w:sz w:val="20"/>
              </w:rPr>
            </w:pPr>
          </w:p>
        </w:tc>
        <w:tc>
          <w:tcPr>
            <w:tcW w:w="1575"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78C1249">
            <w:pPr>
              <w:widowControl/>
              <w:shd w:val="clear"/>
              <w:jc w:val="left"/>
              <w:textAlignment w:val="bottom"/>
              <w:rPr>
                <w:rFonts w:ascii="宋体" w:hAnsi="宋体" w:cs="宋体"/>
                <w:sz w:val="20"/>
              </w:rPr>
            </w:pPr>
            <w:r>
              <w:rPr>
                <w:rFonts w:hint="eastAsia" w:ascii="宋体" w:hAnsi="宋体" w:cs="宋体"/>
                <w:kern w:val="0"/>
                <w:sz w:val="20"/>
                <w:lang w:bidi="ar"/>
              </w:rPr>
              <w:t>1000≤Y＜200000</w:t>
            </w:r>
          </w:p>
        </w:tc>
        <w:tc>
          <w:tcPr>
            <w:tcW w:w="1550"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7D58DB21">
            <w:pPr>
              <w:widowControl/>
              <w:shd w:val="clear"/>
              <w:jc w:val="left"/>
              <w:textAlignment w:val="bottom"/>
              <w:rPr>
                <w:rFonts w:ascii="宋体" w:hAnsi="宋体" w:cs="宋体"/>
                <w:sz w:val="20"/>
              </w:rPr>
            </w:pPr>
            <w:r>
              <w:rPr>
                <w:rFonts w:hint="eastAsia" w:ascii="宋体" w:hAnsi="宋体" w:cs="宋体"/>
                <w:kern w:val="0"/>
                <w:sz w:val="20"/>
                <w:lang w:bidi="ar"/>
              </w:rPr>
              <w:t>5000≤Z＜10000</w:t>
            </w:r>
          </w:p>
        </w:tc>
        <w:tc>
          <w:tcPr>
            <w:tcW w:w="1182"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432A3424">
            <w:pPr>
              <w:shd w:val="clear"/>
              <w:rPr>
                <w:rFonts w:ascii="宋体" w:hAnsi="宋体" w:cs="宋体"/>
                <w:sz w:val="20"/>
              </w:rPr>
            </w:pPr>
          </w:p>
        </w:tc>
        <w:tc>
          <w:tcPr>
            <w:tcW w:w="1387"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36DB2950">
            <w:pPr>
              <w:widowControl/>
              <w:shd w:val="clear"/>
              <w:jc w:val="left"/>
              <w:textAlignment w:val="bottom"/>
              <w:rPr>
                <w:rFonts w:ascii="宋体" w:hAnsi="宋体" w:cs="宋体"/>
                <w:sz w:val="20"/>
              </w:rPr>
            </w:pPr>
            <w:r>
              <w:rPr>
                <w:rFonts w:hint="eastAsia" w:ascii="宋体" w:hAnsi="宋体" w:cs="宋体"/>
                <w:kern w:val="0"/>
                <w:sz w:val="20"/>
                <w:lang w:bidi="ar"/>
              </w:rPr>
              <w:t>100≤Y＜1000</w:t>
            </w:r>
          </w:p>
        </w:tc>
        <w:tc>
          <w:tcPr>
            <w:tcW w:w="142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216C0CE2">
            <w:pPr>
              <w:widowControl/>
              <w:shd w:val="clear"/>
              <w:jc w:val="left"/>
              <w:textAlignment w:val="bottom"/>
              <w:rPr>
                <w:rFonts w:ascii="宋体" w:hAnsi="宋体" w:cs="宋体"/>
                <w:sz w:val="20"/>
              </w:rPr>
            </w:pPr>
            <w:r>
              <w:rPr>
                <w:rFonts w:hint="eastAsia" w:ascii="宋体" w:hAnsi="宋体" w:cs="宋体"/>
                <w:kern w:val="0"/>
                <w:sz w:val="20"/>
                <w:lang w:bidi="ar"/>
              </w:rPr>
              <w:t>2000≤Z＜5000</w:t>
            </w:r>
          </w:p>
        </w:tc>
        <w:tc>
          <w:tcPr>
            <w:tcW w:w="1010" w:type="dxa"/>
            <w:tcBorders>
              <w:top w:val="single" w:color="000000" w:sz="4" w:space="0"/>
              <w:left w:val="single" w:color="000000" w:sz="12" w:space="0"/>
              <w:bottom w:val="single" w:color="000000" w:sz="4" w:space="0"/>
              <w:right w:val="single" w:color="000000" w:sz="4" w:space="0"/>
            </w:tcBorders>
            <w:tcMar>
              <w:top w:w="15" w:type="dxa"/>
              <w:left w:w="15" w:type="dxa"/>
              <w:bottom w:w="15" w:type="dxa"/>
              <w:right w:w="15" w:type="dxa"/>
            </w:tcMar>
            <w:vAlign w:val="bottom"/>
          </w:tcPr>
          <w:p w14:paraId="09CDA572">
            <w:pPr>
              <w:shd w:val="clear"/>
              <w:rPr>
                <w:rFonts w:ascii="宋体" w:hAnsi="宋体" w:cs="宋体"/>
                <w:sz w:val="20"/>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14:paraId="62F63B97">
            <w:pPr>
              <w:widowControl/>
              <w:shd w:val="clear"/>
              <w:jc w:val="left"/>
              <w:textAlignment w:val="bottom"/>
              <w:rPr>
                <w:rFonts w:ascii="宋体" w:hAnsi="宋体" w:cs="宋体"/>
                <w:sz w:val="20"/>
              </w:rPr>
            </w:pPr>
            <w:r>
              <w:rPr>
                <w:rFonts w:hint="eastAsia" w:ascii="宋体" w:hAnsi="宋体" w:cs="宋体"/>
                <w:kern w:val="0"/>
                <w:sz w:val="20"/>
                <w:lang w:bidi="ar"/>
              </w:rPr>
              <w:t>Y＜100</w:t>
            </w:r>
          </w:p>
        </w:tc>
        <w:tc>
          <w:tcPr>
            <w:tcW w:w="2145" w:type="dxa"/>
            <w:tcBorders>
              <w:top w:val="single" w:color="000000" w:sz="4" w:space="0"/>
              <w:left w:val="single" w:color="000000" w:sz="4" w:space="0"/>
              <w:bottom w:val="single" w:color="000000" w:sz="4" w:space="0"/>
              <w:right w:val="single" w:color="000000" w:sz="12" w:space="0"/>
            </w:tcBorders>
            <w:tcMar>
              <w:top w:w="15" w:type="dxa"/>
              <w:left w:w="15" w:type="dxa"/>
              <w:bottom w:w="15" w:type="dxa"/>
              <w:right w:w="15" w:type="dxa"/>
            </w:tcMar>
            <w:vAlign w:val="bottom"/>
          </w:tcPr>
          <w:p w14:paraId="13044772">
            <w:pPr>
              <w:widowControl/>
              <w:shd w:val="clear"/>
              <w:jc w:val="left"/>
              <w:textAlignment w:val="bottom"/>
              <w:rPr>
                <w:rFonts w:ascii="宋体" w:hAnsi="宋体" w:cs="宋体"/>
                <w:sz w:val="20"/>
              </w:rPr>
            </w:pPr>
            <w:r>
              <w:rPr>
                <w:rFonts w:hint="eastAsia" w:ascii="宋体" w:hAnsi="宋体" w:cs="宋体"/>
                <w:kern w:val="0"/>
                <w:sz w:val="20"/>
                <w:lang w:bidi="ar"/>
              </w:rPr>
              <w:t>Z＜2000</w:t>
            </w:r>
          </w:p>
        </w:tc>
      </w:tr>
      <w:tr w14:paraId="22937BD0">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55789813">
            <w:pPr>
              <w:widowControl/>
              <w:shd w:val="clear"/>
              <w:jc w:val="left"/>
              <w:textAlignment w:val="bottom"/>
              <w:rPr>
                <w:rFonts w:ascii="宋体" w:hAnsi="宋体" w:cs="宋体"/>
                <w:sz w:val="20"/>
              </w:rPr>
            </w:pPr>
            <w:r>
              <w:rPr>
                <w:rFonts w:hint="eastAsia" w:ascii="宋体" w:hAnsi="宋体" w:cs="宋体"/>
                <w:kern w:val="0"/>
                <w:sz w:val="20"/>
                <w:lang w:bidi="ar"/>
              </w:rPr>
              <w:t>14、物业管理</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0727CEA3">
            <w:pPr>
              <w:widowControl/>
              <w:shd w:val="clear"/>
              <w:jc w:val="left"/>
              <w:textAlignment w:val="bottom"/>
              <w:rPr>
                <w:rFonts w:ascii="宋体" w:hAnsi="宋体" w:cs="宋体"/>
                <w:sz w:val="20"/>
              </w:rPr>
            </w:pPr>
            <w:r>
              <w:rPr>
                <w:rFonts w:hint="eastAsia" w:ascii="宋体" w:hAnsi="宋体" w:cs="宋体"/>
                <w:kern w:val="0"/>
                <w:sz w:val="20"/>
                <w:lang w:bidi="ar"/>
              </w:rPr>
              <w:t>300≤X＜1000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407D9235">
            <w:pPr>
              <w:widowControl/>
              <w:shd w:val="clear"/>
              <w:jc w:val="left"/>
              <w:textAlignment w:val="bottom"/>
              <w:rPr>
                <w:rFonts w:ascii="宋体" w:hAnsi="宋体" w:cs="宋体"/>
                <w:sz w:val="20"/>
              </w:rPr>
            </w:pPr>
            <w:r>
              <w:rPr>
                <w:rFonts w:hint="eastAsia" w:ascii="宋体" w:hAnsi="宋体" w:cs="宋体"/>
                <w:kern w:val="0"/>
                <w:sz w:val="20"/>
                <w:lang w:bidi="ar"/>
              </w:rPr>
              <w:t>1000≤Y＜5000</w:t>
            </w: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FDE8E8A">
            <w:pPr>
              <w:shd w:val="clear"/>
              <w:rPr>
                <w:rFonts w:ascii="宋体" w:hAnsi="宋体" w:cs="宋体"/>
                <w:sz w:val="20"/>
              </w:rPr>
            </w:pP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3DF65622">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7D08BA3F">
            <w:pPr>
              <w:widowControl/>
              <w:shd w:val="clear"/>
              <w:jc w:val="left"/>
              <w:textAlignment w:val="bottom"/>
              <w:rPr>
                <w:rFonts w:ascii="宋体" w:hAnsi="宋体" w:cs="宋体"/>
                <w:sz w:val="20"/>
              </w:rPr>
            </w:pPr>
            <w:r>
              <w:rPr>
                <w:rFonts w:hint="eastAsia" w:ascii="宋体" w:hAnsi="宋体" w:cs="宋体"/>
                <w:kern w:val="0"/>
                <w:sz w:val="20"/>
                <w:lang w:bidi="ar"/>
              </w:rPr>
              <w:t>500≤Y＜1000</w:t>
            </w: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1C7C0EAE">
            <w:pPr>
              <w:shd w:val="clear"/>
              <w:rPr>
                <w:rFonts w:ascii="宋体" w:hAnsi="宋体" w:cs="宋体"/>
                <w:sz w:val="20"/>
              </w:rPr>
            </w:pP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23D95B2">
            <w:pPr>
              <w:widowControl/>
              <w:shd w:val="clear"/>
              <w:jc w:val="left"/>
              <w:textAlignment w:val="bottom"/>
              <w:rPr>
                <w:rFonts w:ascii="宋体" w:hAnsi="宋体" w:cs="宋体"/>
                <w:sz w:val="20"/>
              </w:rPr>
            </w:pPr>
            <w:r>
              <w:rPr>
                <w:rFonts w:hint="eastAsia" w:ascii="宋体" w:hAnsi="宋体" w:cs="宋体"/>
                <w:kern w:val="0"/>
                <w:sz w:val="20"/>
                <w:lang w:bidi="ar"/>
              </w:rPr>
              <w:t>X＜100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2F00C142">
            <w:pPr>
              <w:widowControl/>
              <w:shd w:val="clear"/>
              <w:jc w:val="left"/>
              <w:textAlignment w:val="bottom"/>
              <w:rPr>
                <w:rFonts w:ascii="宋体" w:hAnsi="宋体" w:cs="宋体"/>
                <w:sz w:val="20"/>
              </w:rPr>
            </w:pPr>
            <w:r>
              <w:rPr>
                <w:rFonts w:hint="eastAsia" w:ascii="宋体" w:hAnsi="宋体" w:cs="宋体"/>
                <w:kern w:val="0"/>
                <w:sz w:val="20"/>
                <w:lang w:bidi="ar"/>
              </w:rPr>
              <w:t>Y＜500</w:t>
            </w: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7A3798CA">
            <w:pPr>
              <w:shd w:val="clear"/>
              <w:rPr>
                <w:rFonts w:ascii="宋体" w:hAnsi="宋体" w:cs="宋体"/>
                <w:sz w:val="20"/>
              </w:rPr>
            </w:pPr>
          </w:p>
        </w:tc>
      </w:tr>
      <w:tr w14:paraId="0028A7B5">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4" w:space="0"/>
              <w:right w:val="single" w:color="000000" w:sz="12" w:space="0"/>
            </w:tcBorders>
            <w:shd w:val="clear" w:color="auto" w:fill="auto"/>
            <w:tcMar>
              <w:top w:w="15" w:type="dxa"/>
              <w:left w:w="15" w:type="dxa"/>
              <w:bottom w:w="15" w:type="dxa"/>
              <w:right w:w="15" w:type="dxa"/>
            </w:tcMar>
            <w:vAlign w:val="bottom"/>
          </w:tcPr>
          <w:p w14:paraId="4FE9D1BD">
            <w:pPr>
              <w:widowControl/>
              <w:shd w:val="clear"/>
              <w:jc w:val="left"/>
              <w:textAlignment w:val="bottom"/>
              <w:rPr>
                <w:rFonts w:ascii="宋体" w:hAnsi="宋体" w:cs="宋体"/>
                <w:sz w:val="20"/>
              </w:rPr>
            </w:pPr>
            <w:r>
              <w:rPr>
                <w:rFonts w:hint="eastAsia" w:ascii="宋体" w:hAnsi="宋体" w:cs="宋体"/>
                <w:kern w:val="0"/>
                <w:sz w:val="20"/>
                <w:lang w:bidi="ar"/>
              </w:rPr>
              <w:t>15、租赁和商务服务业</w:t>
            </w:r>
          </w:p>
        </w:tc>
        <w:tc>
          <w:tcPr>
            <w:tcW w:w="1383"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75299ED">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6AD75A89">
            <w:pPr>
              <w:shd w:val="clear"/>
              <w:rPr>
                <w:rFonts w:ascii="宋体" w:hAnsi="宋体" w:cs="宋体"/>
                <w:sz w:val="20"/>
              </w:rPr>
            </w:pPr>
          </w:p>
        </w:tc>
        <w:tc>
          <w:tcPr>
            <w:tcW w:w="1550"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64D3128F">
            <w:pPr>
              <w:widowControl/>
              <w:shd w:val="clear"/>
              <w:jc w:val="left"/>
              <w:textAlignment w:val="bottom"/>
              <w:rPr>
                <w:rFonts w:ascii="宋体" w:hAnsi="宋体" w:cs="宋体"/>
                <w:sz w:val="20"/>
              </w:rPr>
            </w:pPr>
            <w:r>
              <w:rPr>
                <w:rFonts w:hint="eastAsia" w:ascii="宋体" w:hAnsi="宋体" w:cs="宋体"/>
                <w:kern w:val="0"/>
                <w:sz w:val="20"/>
                <w:lang w:bidi="ar"/>
              </w:rPr>
              <w:t>8000≤Z＜120000</w:t>
            </w:r>
          </w:p>
        </w:tc>
        <w:tc>
          <w:tcPr>
            <w:tcW w:w="1182"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573EFDB3">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380C1F38">
            <w:pPr>
              <w:shd w:val="clear"/>
              <w:rPr>
                <w:rFonts w:ascii="宋体" w:hAnsi="宋体" w:cs="宋体"/>
                <w:sz w:val="20"/>
              </w:rPr>
            </w:pPr>
          </w:p>
        </w:tc>
        <w:tc>
          <w:tcPr>
            <w:tcW w:w="142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8136CAB">
            <w:pPr>
              <w:widowControl/>
              <w:shd w:val="clear"/>
              <w:jc w:val="left"/>
              <w:textAlignment w:val="bottom"/>
              <w:rPr>
                <w:rFonts w:ascii="宋体" w:hAnsi="宋体" w:cs="宋体"/>
                <w:sz w:val="20"/>
              </w:rPr>
            </w:pPr>
            <w:r>
              <w:rPr>
                <w:rFonts w:hint="eastAsia" w:ascii="宋体" w:hAnsi="宋体" w:cs="宋体"/>
                <w:kern w:val="0"/>
                <w:sz w:val="20"/>
                <w:lang w:bidi="ar"/>
              </w:rPr>
              <w:t xml:space="preserve"> 100≤Z＜8000</w:t>
            </w:r>
          </w:p>
        </w:tc>
        <w:tc>
          <w:tcPr>
            <w:tcW w:w="1010" w:type="dxa"/>
            <w:tcBorders>
              <w:top w:val="single" w:color="000000" w:sz="4" w:space="0"/>
              <w:left w:val="single" w:color="000000" w:sz="12" w:space="0"/>
              <w:bottom w:val="single" w:color="000000" w:sz="4" w:space="0"/>
              <w:right w:val="single" w:color="000000" w:sz="4" w:space="0"/>
            </w:tcBorders>
            <w:shd w:val="clear" w:color="auto" w:fill="auto"/>
            <w:tcMar>
              <w:top w:w="15" w:type="dxa"/>
              <w:left w:w="15" w:type="dxa"/>
              <w:bottom w:w="15" w:type="dxa"/>
              <w:right w:w="15" w:type="dxa"/>
            </w:tcMar>
            <w:vAlign w:val="bottom"/>
          </w:tcPr>
          <w:p w14:paraId="23D94428">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15" w:type="dxa"/>
              <w:right w:w="15" w:type="dxa"/>
            </w:tcMar>
            <w:vAlign w:val="bottom"/>
          </w:tcPr>
          <w:p w14:paraId="0C0B1994">
            <w:pPr>
              <w:shd w:val="clear"/>
              <w:rPr>
                <w:rFonts w:ascii="宋体" w:hAnsi="宋体" w:cs="宋体"/>
                <w:sz w:val="20"/>
              </w:rPr>
            </w:pPr>
          </w:p>
        </w:tc>
        <w:tc>
          <w:tcPr>
            <w:tcW w:w="2145" w:type="dxa"/>
            <w:tcBorders>
              <w:top w:val="single" w:color="000000" w:sz="4" w:space="0"/>
              <w:left w:val="single" w:color="000000" w:sz="4" w:space="0"/>
              <w:bottom w:val="single" w:color="000000" w:sz="4" w:space="0"/>
              <w:right w:val="single" w:color="000000" w:sz="12" w:space="0"/>
            </w:tcBorders>
            <w:shd w:val="clear" w:color="auto" w:fill="auto"/>
            <w:tcMar>
              <w:top w:w="15" w:type="dxa"/>
              <w:left w:w="15" w:type="dxa"/>
              <w:bottom w:w="15" w:type="dxa"/>
              <w:right w:w="15" w:type="dxa"/>
            </w:tcMar>
            <w:vAlign w:val="bottom"/>
          </w:tcPr>
          <w:p w14:paraId="2460C93F">
            <w:pPr>
              <w:widowControl/>
              <w:shd w:val="clear"/>
              <w:jc w:val="left"/>
              <w:textAlignment w:val="bottom"/>
              <w:rPr>
                <w:rFonts w:ascii="宋体" w:hAnsi="宋体" w:cs="宋体"/>
                <w:sz w:val="20"/>
              </w:rPr>
            </w:pPr>
            <w:r>
              <w:rPr>
                <w:rFonts w:hint="eastAsia" w:ascii="宋体" w:hAnsi="宋体" w:cs="宋体"/>
                <w:kern w:val="0"/>
                <w:sz w:val="20"/>
                <w:lang w:bidi="ar"/>
              </w:rPr>
              <w:t>Z＜100</w:t>
            </w:r>
          </w:p>
        </w:tc>
      </w:tr>
      <w:tr w14:paraId="400C977F">
        <w:tblPrEx>
          <w:tblCellMar>
            <w:top w:w="0" w:type="dxa"/>
            <w:left w:w="108" w:type="dxa"/>
            <w:bottom w:w="0" w:type="dxa"/>
            <w:right w:w="108" w:type="dxa"/>
          </w:tblCellMar>
        </w:tblPrEx>
        <w:trPr>
          <w:trHeight w:val="167" w:hRule="atLeast"/>
        </w:trPr>
        <w:tc>
          <w:tcPr>
            <w:tcW w:w="2178" w:type="dxa"/>
            <w:tcBorders>
              <w:top w:val="single" w:color="000000" w:sz="4" w:space="0"/>
              <w:left w:val="single" w:color="000000" w:sz="12"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48E79AA7">
            <w:pPr>
              <w:widowControl/>
              <w:shd w:val="clear"/>
              <w:jc w:val="left"/>
              <w:textAlignment w:val="bottom"/>
              <w:rPr>
                <w:rFonts w:ascii="宋体" w:hAnsi="宋体" w:cs="宋体"/>
                <w:sz w:val="20"/>
              </w:rPr>
            </w:pPr>
            <w:r>
              <w:rPr>
                <w:rFonts w:hint="eastAsia" w:ascii="宋体" w:hAnsi="宋体" w:cs="宋体"/>
                <w:kern w:val="0"/>
                <w:sz w:val="20"/>
                <w:lang w:bidi="ar"/>
              </w:rPr>
              <w:t>16、其他未列明行业</w:t>
            </w:r>
          </w:p>
        </w:tc>
        <w:tc>
          <w:tcPr>
            <w:tcW w:w="1383"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5DF67B6B">
            <w:pPr>
              <w:widowControl/>
              <w:shd w:val="clear"/>
              <w:jc w:val="left"/>
              <w:textAlignment w:val="bottom"/>
              <w:rPr>
                <w:rFonts w:ascii="宋体" w:hAnsi="宋体" w:cs="宋体"/>
                <w:sz w:val="20"/>
              </w:rPr>
            </w:pPr>
            <w:r>
              <w:rPr>
                <w:rFonts w:hint="eastAsia" w:ascii="宋体" w:hAnsi="宋体" w:cs="宋体"/>
                <w:kern w:val="0"/>
                <w:sz w:val="20"/>
                <w:lang w:bidi="ar"/>
              </w:rPr>
              <w:t>100≤X＜300</w:t>
            </w:r>
          </w:p>
        </w:tc>
        <w:tc>
          <w:tcPr>
            <w:tcW w:w="1575"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00D22C0">
            <w:pPr>
              <w:shd w:val="clear"/>
              <w:rPr>
                <w:rFonts w:ascii="宋体" w:hAnsi="宋体" w:cs="宋体"/>
                <w:sz w:val="20"/>
              </w:rPr>
            </w:pPr>
          </w:p>
        </w:tc>
        <w:tc>
          <w:tcPr>
            <w:tcW w:w="1550"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226CA687">
            <w:pPr>
              <w:shd w:val="clear"/>
              <w:rPr>
                <w:rFonts w:ascii="宋体" w:hAnsi="宋体" w:cs="宋体"/>
                <w:sz w:val="20"/>
              </w:rPr>
            </w:pPr>
          </w:p>
        </w:tc>
        <w:tc>
          <w:tcPr>
            <w:tcW w:w="1182"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D4F7C50">
            <w:pPr>
              <w:widowControl/>
              <w:shd w:val="clear"/>
              <w:jc w:val="left"/>
              <w:textAlignment w:val="bottom"/>
              <w:rPr>
                <w:rFonts w:ascii="宋体" w:hAnsi="宋体" w:cs="宋体"/>
                <w:sz w:val="20"/>
              </w:rPr>
            </w:pPr>
            <w:r>
              <w:rPr>
                <w:rFonts w:hint="eastAsia" w:ascii="宋体" w:hAnsi="宋体" w:cs="宋体"/>
                <w:kern w:val="0"/>
                <w:sz w:val="20"/>
                <w:lang w:bidi="ar"/>
              </w:rPr>
              <w:t>10≤X＜100</w:t>
            </w:r>
          </w:p>
        </w:tc>
        <w:tc>
          <w:tcPr>
            <w:tcW w:w="1387"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3C1FD3B5">
            <w:pPr>
              <w:shd w:val="clear"/>
              <w:rPr>
                <w:rFonts w:ascii="宋体" w:hAnsi="宋体" w:cs="宋体"/>
                <w:sz w:val="20"/>
              </w:rPr>
            </w:pPr>
          </w:p>
        </w:tc>
        <w:tc>
          <w:tcPr>
            <w:tcW w:w="142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3D4BE97A">
            <w:pPr>
              <w:shd w:val="clear"/>
              <w:rPr>
                <w:rFonts w:ascii="宋体" w:hAnsi="宋体" w:cs="宋体"/>
                <w:sz w:val="20"/>
              </w:rPr>
            </w:pPr>
          </w:p>
        </w:tc>
        <w:tc>
          <w:tcPr>
            <w:tcW w:w="1010" w:type="dxa"/>
            <w:tcBorders>
              <w:top w:val="single" w:color="000000" w:sz="4" w:space="0"/>
              <w:left w:val="single" w:color="000000" w:sz="12" w:space="0"/>
              <w:bottom w:val="single" w:color="000000" w:sz="12" w:space="0"/>
              <w:right w:val="single" w:color="000000" w:sz="4" w:space="0"/>
            </w:tcBorders>
            <w:shd w:val="clear" w:color="auto" w:fill="auto"/>
            <w:tcMar>
              <w:top w:w="15" w:type="dxa"/>
              <w:left w:w="15" w:type="dxa"/>
              <w:bottom w:w="15" w:type="dxa"/>
              <w:right w:w="15" w:type="dxa"/>
            </w:tcMar>
            <w:vAlign w:val="bottom"/>
          </w:tcPr>
          <w:p w14:paraId="6BA2E80A">
            <w:pPr>
              <w:widowControl/>
              <w:shd w:val="clear"/>
              <w:jc w:val="left"/>
              <w:textAlignment w:val="bottom"/>
              <w:rPr>
                <w:rFonts w:ascii="宋体" w:hAnsi="宋体" w:cs="宋体"/>
                <w:sz w:val="20"/>
              </w:rPr>
            </w:pPr>
            <w:r>
              <w:rPr>
                <w:rFonts w:hint="eastAsia" w:ascii="宋体" w:hAnsi="宋体" w:cs="宋体"/>
                <w:kern w:val="0"/>
                <w:sz w:val="20"/>
                <w:lang w:bidi="ar"/>
              </w:rPr>
              <w:t>X＜10</w:t>
            </w:r>
          </w:p>
        </w:tc>
        <w:tc>
          <w:tcPr>
            <w:tcW w:w="976" w:type="dxa"/>
            <w:tcBorders>
              <w:top w:val="single" w:color="000000" w:sz="4" w:space="0"/>
              <w:left w:val="single" w:color="000000" w:sz="4" w:space="0"/>
              <w:bottom w:val="single" w:color="000000" w:sz="12" w:space="0"/>
              <w:right w:val="single" w:color="000000" w:sz="4" w:space="0"/>
            </w:tcBorders>
            <w:shd w:val="clear" w:color="auto" w:fill="auto"/>
            <w:tcMar>
              <w:top w:w="15" w:type="dxa"/>
              <w:left w:w="15" w:type="dxa"/>
              <w:bottom w:w="15" w:type="dxa"/>
              <w:right w:w="15" w:type="dxa"/>
            </w:tcMar>
            <w:vAlign w:val="bottom"/>
          </w:tcPr>
          <w:p w14:paraId="43FE4090">
            <w:pPr>
              <w:shd w:val="clear"/>
              <w:rPr>
                <w:rFonts w:ascii="宋体" w:hAnsi="宋体" w:cs="宋体"/>
                <w:sz w:val="20"/>
              </w:rPr>
            </w:pPr>
          </w:p>
        </w:tc>
        <w:tc>
          <w:tcPr>
            <w:tcW w:w="2145" w:type="dxa"/>
            <w:tcBorders>
              <w:top w:val="single" w:color="000000" w:sz="4" w:space="0"/>
              <w:left w:val="single" w:color="000000" w:sz="4" w:space="0"/>
              <w:bottom w:val="single" w:color="000000" w:sz="12" w:space="0"/>
              <w:right w:val="single" w:color="000000" w:sz="12" w:space="0"/>
            </w:tcBorders>
            <w:shd w:val="clear" w:color="auto" w:fill="auto"/>
            <w:tcMar>
              <w:top w:w="15" w:type="dxa"/>
              <w:left w:w="15" w:type="dxa"/>
              <w:bottom w:w="15" w:type="dxa"/>
              <w:right w:w="15" w:type="dxa"/>
            </w:tcMar>
            <w:vAlign w:val="bottom"/>
          </w:tcPr>
          <w:p w14:paraId="09ADCD4C">
            <w:pPr>
              <w:shd w:val="clear"/>
              <w:rPr>
                <w:rFonts w:ascii="宋体" w:hAnsi="宋体" w:cs="宋体"/>
                <w:sz w:val="20"/>
              </w:rPr>
            </w:pPr>
          </w:p>
        </w:tc>
      </w:tr>
      <w:tr w14:paraId="216478E4">
        <w:tblPrEx>
          <w:tblCellMar>
            <w:top w:w="0" w:type="dxa"/>
            <w:left w:w="108" w:type="dxa"/>
            <w:bottom w:w="0" w:type="dxa"/>
            <w:right w:w="108" w:type="dxa"/>
          </w:tblCellMar>
        </w:tblPrEx>
        <w:trPr>
          <w:trHeight w:val="187" w:hRule="atLeast"/>
        </w:trPr>
        <w:tc>
          <w:tcPr>
            <w:tcW w:w="14811" w:type="dxa"/>
            <w:gridSpan w:val="10"/>
            <w:tcMar>
              <w:top w:w="15" w:type="dxa"/>
              <w:left w:w="15" w:type="dxa"/>
              <w:bottom w:w="15" w:type="dxa"/>
              <w:right w:w="15" w:type="dxa"/>
            </w:tcMar>
            <w:vAlign w:val="bottom"/>
          </w:tcPr>
          <w:p w14:paraId="7EFBBE21">
            <w:pPr>
              <w:widowControl/>
              <w:shd w:val="clear"/>
              <w:jc w:val="left"/>
              <w:textAlignment w:val="bottom"/>
              <w:rPr>
                <w:rFonts w:ascii="宋体" w:hAnsi="宋体" w:cs="宋体"/>
                <w:sz w:val="20"/>
              </w:rPr>
            </w:pPr>
            <w:r>
              <w:rPr>
                <w:rFonts w:hint="eastAsia" w:ascii="宋体" w:hAnsi="宋体" w:cs="宋体"/>
                <w:kern w:val="0"/>
                <w:sz w:val="20"/>
                <w:lang w:bidi="ar"/>
              </w:rPr>
              <w:t>说明　1、企业类型的划分以统计部门的统计数据为依据。2、个体工商户和本规定以外的行业，参照本规定进行划型。3、本规定的中型企业标准上限即为大型企业标准的下限。</w:t>
            </w:r>
          </w:p>
        </w:tc>
      </w:tr>
    </w:tbl>
    <w:p w14:paraId="2C0F3F19">
      <w:pPr>
        <w:pStyle w:val="25"/>
        <w:sectPr>
          <w:pgSz w:w="16838" w:h="11906" w:orient="landscape"/>
          <w:pgMar w:top="1418" w:right="1276" w:bottom="1418" w:left="1247" w:header="851" w:footer="992" w:gutter="0"/>
          <w:cols w:space="720" w:num="1"/>
          <w:titlePg/>
          <w:docGrid w:linePitch="312" w:charSpace="0"/>
        </w:sectPr>
      </w:pPr>
    </w:p>
    <w:p w14:paraId="3B286162">
      <w:pPr>
        <w:snapToGrid w:val="0"/>
        <w:outlineLvl w:val="0"/>
        <w:rPr>
          <w:rFonts w:hint="eastAsia" w:ascii="宋体" w:hAnsi="宋体" w:cs="宋体"/>
          <w:b/>
          <w:color w:val="auto"/>
          <w:sz w:val="36"/>
          <w:szCs w:val="20"/>
        </w:rPr>
      </w:pPr>
      <w:bookmarkStart w:id="525" w:name="_Hlk197615078"/>
    </w:p>
    <w:bookmarkEnd w:id="525"/>
    <w:p w14:paraId="6CA5EA04">
      <w:pPr>
        <w:shd w:val="clear"/>
        <w:rPr>
          <w:b/>
          <w:sz w:val="48"/>
          <w:szCs w:val="48"/>
        </w:rPr>
      </w:pPr>
      <w:r>
        <w:rPr>
          <w:rFonts w:hint="eastAsia"/>
          <w:sz w:val="30"/>
          <w:szCs w:val="30"/>
        </w:rPr>
        <w:t>附件8（中标后提供）：</w:t>
      </w:r>
    </w:p>
    <w:p w14:paraId="45A95EAE">
      <w:pPr>
        <w:shd w:val="clear"/>
        <w:jc w:val="center"/>
        <w:rPr>
          <w:b/>
          <w:sz w:val="48"/>
          <w:szCs w:val="48"/>
        </w:rPr>
      </w:pPr>
    </w:p>
    <w:p w14:paraId="3D65A5DD">
      <w:pPr>
        <w:shd w:val="clear"/>
        <w:jc w:val="center"/>
        <w:rPr>
          <w:b/>
          <w:sz w:val="48"/>
          <w:szCs w:val="48"/>
        </w:rPr>
      </w:pPr>
      <w:r>
        <w:rPr>
          <w:rFonts w:hint="eastAsia"/>
          <w:b/>
          <w:sz w:val="48"/>
          <w:szCs w:val="48"/>
        </w:rPr>
        <w:t>承 诺 书</w:t>
      </w:r>
    </w:p>
    <w:p w14:paraId="204C425A">
      <w:pPr>
        <w:shd w:val="clear"/>
        <w:rPr>
          <w:sz w:val="30"/>
          <w:szCs w:val="30"/>
        </w:rPr>
      </w:pPr>
    </w:p>
    <w:p w14:paraId="6D4192A4">
      <w:pPr>
        <w:shd w:val="clear"/>
        <w:rPr>
          <w:sz w:val="30"/>
          <w:szCs w:val="30"/>
        </w:rPr>
      </w:pPr>
      <w:r>
        <w:rPr>
          <w:rFonts w:hint="eastAsia"/>
          <w:sz w:val="30"/>
          <w:szCs w:val="30"/>
          <w:u w:val="single"/>
        </w:rPr>
        <w:t xml:space="preserve">耀华建设管理有限公司 </w:t>
      </w:r>
      <w:r>
        <w:rPr>
          <w:rFonts w:hint="eastAsia"/>
          <w:sz w:val="30"/>
          <w:szCs w:val="30"/>
        </w:rPr>
        <w:t>：</w:t>
      </w:r>
    </w:p>
    <w:p w14:paraId="3B80D81C">
      <w:pPr>
        <w:shd w:val="clear"/>
        <w:spacing w:line="780" w:lineRule="exact"/>
        <w:ind w:firstLine="600" w:firstLineChars="200"/>
        <w:rPr>
          <w:sz w:val="30"/>
          <w:szCs w:val="30"/>
        </w:rPr>
      </w:pPr>
      <w:r>
        <w:rPr>
          <w:rFonts w:hint="eastAsia"/>
          <w:sz w:val="30"/>
          <w:szCs w:val="30"/>
        </w:rPr>
        <w:t>我单位参与投标的</w:t>
      </w:r>
      <w:r>
        <w:rPr>
          <w:rFonts w:hint="eastAsia"/>
          <w:sz w:val="30"/>
          <w:szCs w:val="30"/>
          <w:u w:val="single"/>
        </w:rPr>
        <w:t xml:space="preserve">   （项目名称）   </w:t>
      </w:r>
      <w:r>
        <w:rPr>
          <w:rFonts w:hint="eastAsia"/>
          <w:sz w:val="30"/>
          <w:szCs w:val="30"/>
        </w:rPr>
        <w:t>有幸中标，考虑本项目备案事宜，故由我单位再提供纸质版电子投标文件一式三份（正本一份红章版，副本二份，可为正本复印件）递交给招标代理机构备案，本公司承诺：</w:t>
      </w:r>
    </w:p>
    <w:p w14:paraId="2E63BBE7">
      <w:pPr>
        <w:shd w:val="clear"/>
        <w:spacing w:line="780" w:lineRule="exact"/>
        <w:ind w:firstLine="600" w:firstLineChars="200"/>
        <w:rPr>
          <w:sz w:val="30"/>
          <w:szCs w:val="30"/>
        </w:rPr>
      </w:pPr>
      <w:r>
        <w:rPr>
          <w:rFonts w:hint="eastAsia"/>
          <w:sz w:val="30"/>
          <w:szCs w:val="30"/>
        </w:rPr>
        <w:t>本单位提交给招标代理机构备案的</w:t>
      </w:r>
      <w:r>
        <w:rPr>
          <w:rFonts w:hint="eastAsia"/>
          <w:sz w:val="30"/>
          <w:szCs w:val="30"/>
          <w:u w:val="single"/>
        </w:rPr>
        <w:t>投标文件纸质版</w:t>
      </w:r>
      <w:r>
        <w:rPr>
          <w:rFonts w:hint="eastAsia"/>
          <w:sz w:val="30"/>
          <w:szCs w:val="30"/>
        </w:rPr>
        <w:t>与</w:t>
      </w:r>
      <w:r>
        <w:rPr>
          <w:rFonts w:hint="eastAsia"/>
          <w:sz w:val="30"/>
          <w:szCs w:val="30"/>
          <w:u w:val="single"/>
        </w:rPr>
        <w:t>电子投标文件</w:t>
      </w:r>
      <w:r>
        <w:rPr>
          <w:rFonts w:hint="eastAsia"/>
          <w:sz w:val="30"/>
          <w:szCs w:val="30"/>
        </w:rPr>
        <w:t>内容均一致，如不一致导致的任何法律责任自负。特此承诺！</w:t>
      </w:r>
    </w:p>
    <w:p w14:paraId="7DE1CAFF">
      <w:pPr>
        <w:shd w:val="clear"/>
        <w:spacing w:line="780" w:lineRule="exact"/>
        <w:ind w:firstLine="450" w:firstLineChars="150"/>
        <w:rPr>
          <w:sz w:val="30"/>
          <w:szCs w:val="30"/>
        </w:rPr>
      </w:pPr>
    </w:p>
    <w:p w14:paraId="0EC7E2EC">
      <w:pPr>
        <w:shd w:val="clear"/>
        <w:spacing w:line="780" w:lineRule="exact"/>
        <w:rPr>
          <w:sz w:val="30"/>
          <w:szCs w:val="30"/>
        </w:rPr>
      </w:pPr>
    </w:p>
    <w:p w14:paraId="511BFBE7">
      <w:pPr>
        <w:shd w:val="clear"/>
        <w:spacing w:line="780" w:lineRule="exact"/>
        <w:rPr>
          <w:sz w:val="30"/>
          <w:szCs w:val="30"/>
        </w:rPr>
      </w:pPr>
    </w:p>
    <w:p w14:paraId="74527A73">
      <w:pPr>
        <w:shd w:val="clear"/>
        <w:spacing w:line="780" w:lineRule="exact"/>
        <w:jc w:val="right"/>
        <w:rPr>
          <w:sz w:val="30"/>
          <w:szCs w:val="30"/>
        </w:rPr>
      </w:pPr>
      <w:r>
        <w:rPr>
          <w:rFonts w:hint="eastAsia"/>
          <w:sz w:val="30"/>
          <w:szCs w:val="30"/>
        </w:rPr>
        <w:t>投标人名称（盖公章）：</w:t>
      </w:r>
    </w:p>
    <w:p w14:paraId="7F781284">
      <w:pPr>
        <w:shd w:val="clear"/>
        <w:spacing w:line="780" w:lineRule="exact"/>
        <w:ind w:firstLine="5850" w:firstLineChars="1950"/>
        <w:rPr>
          <w:sz w:val="30"/>
          <w:szCs w:val="30"/>
        </w:rPr>
      </w:pPr>
      <w:r>
        <w:rPr>
          <w:rFonts w:hint="eastAsia"/>
          <w:sz w:val="30"/>
          <w:szCs w:val="30"/>
          <w:lang w:eastAsia="zh-CN"/>
        </w:rPr>
        <w:t>2025年</w:t>
      </w:r>
      <w:r>
        <w:rPr>
          <w:rFonts w:hint="eastAsia"/>
          <w:sz w:val="30"/>
          <w:szCs w:val="30"/>
        </w:rPr>
        <w:t xml:space="preserve">   月   日</w:t>
      </w:r>
    </w:p>
    <w:p w14:paraId="7EAF1E06"/>
    <w:sectPr>
      <w:headerReference r:id="rId27" w:type="first"/>
      <w:footerReference r:id="rId29" w:type="first"/>
      <w:headerReference r:id="rId26" w:type="default"/>
      <w:footerReference r:id="rId28"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6BDE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36CC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w:t>
    </w:r>
  </w:p>
  <w:p w14:paraId="7C3E05DF">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B2FE0">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D250C">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74</w:t>
    </w:r>
    <w:r>
      <w:rPr>
        <w:rFonts w:hint="eastAsia" w:ascii="仿宋_GB2312" w:eastAsia="仿宋_GB2312"/>
        <w:kern w:val="0"/>
        <w:szCs w:val="21"/>
      </w:rPr>
      <w:fldChar w:fldCharType="end"/>
    </w:r>
    <w:bookmarkStart w:id="526" w:name="_Toc131845147"/>
    <w:bookmarkStart w:id="527" w:name="_Toc91899912"/>
    <w:bookmarkStart w:id="528" w:name="_Toc164085800"/>
    <w:bookmarkStart w:id="529" w:name="_Toc36110187"/>
    <w:r>
      <w:rPr>
        <w:rFonts w:hint="eastAsia" w:ascii="仿宋_GB2312" w:eastAsia="仿宋_GB2312"/>
        <w:kern w:val="0"/>
        <w:szCs w:val="21"/>
      </w:rPr>
      <w:t xml:space="preserve"> 页</w:t>
    </w:r>
    <w:bookmarkEnd w:id="526"/>
    <w:bookmarkEnd w:id="527"/>
    <w:bookmarkEnd w:id="528"/>
    <w:bookmarkEnd w:id="529"/>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CD469">
    <w:pPr>
      <w:pStyle w:val="40"/>
      <w:jc w:val="cente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7091F7">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767091F7">
                    <w:pPr>
                      <w:pStyle w:val="40"/>
                    </w:pPr>
                    <w:r>
                      <w:t xml:space="preserve">第 </w:t>
                    </w:r>
                    <w:r>
                      <w:fldChar w:fldCharType="begin"/>
                    </w:r>
                    <w:r>
                      <w:instrText xml:space="preserve"> PAGE  \* MERGEFORMAT </w:instrText>
                    </w:r>
                    <w:r>
                      <w:fldChar w:fldCharType="separate"/>
                    </w:r>
                    <w:r>
                      <w:t>59</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6AADA645">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D61F3">
    <w:pPr>
      <w:pStyle w:val="40"/>
      <w:jc w:val="cente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A4BBF5">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2DA4BBF5">
                    <w:pPr>
                      <w:pStyle w:val="40"/>
                    </w:pPr>
                    <w:r>
                      <w:t xml:space="preserve">第 </w:t>
                    </w:r>
                    <w:r>
                      <w:fldChar w:fldCharType="begin"/>
                    </w:r>
                    <w:r>
                      <w:instrText xml:space="preserve"> PAGE  \* MERGEFORMAT </w:instrText>
                    </w:r>
                    <w:r>
                      <w:fldChar w:fldCharType="separate"/>
                    </w:r>
                    <w:r>
                      <w:t>58</w:t>
                    </w:r>
                    <w:r>
                      <w:fldChar w:fldCharType="end"/>
                    </w:r>
                    <w:r>
                      <w:t xml:space="preserve"> 页 共 </w:t>
                    </w:r>
                    <w:r>
                      <w:fldChar w:fldCharType="begin"/>
                    </w:r>
                    <w:r>
                      <w:instrText xml:space="preserve"> NUMPAGES  \* MERGEFORMAT </w:instrText>
                    </w:r>
                    <w:r>
                      <w:fldChar w:fldCharType="separate"/>
                    </w:r>
                    <w:r>
                      <w:t>75</w:t>
                    </w:r>
                    <w:r>
                      <w:fldChar w:fldCharType="end"/>
                    </w:r>
                    <w:r>
                      <w:t xml:space="preserve"> 页</w:t>
                    </w:r>
                  </w:p>
                </w:txbxContent>
              </v:textbox>
            </v:shape>
          </w:pict>
        </mc:Fallback>
      </mc:AlternateContent>
    </w:r>
  </w:p>
  <w:p w14:paraId="23F36FF6">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8E693">
    <w:pPr>
      <w:pStyle w:val="40"/>
      <w:framePr w:wrap="around" w:vAnchor="text" w:hAnchor="margin" w:xAlign="right" w:y="1"/>
      <w:rPr>
        <w:rStyle w:val="72"/>
      </w:rPr>
    </w:pPr>
    <w:r>
      <w:fldChar w:fldCharType="begin"/>
    </w:r>
    <w:r>
      <w:rPr>
        <w:rStyle w:val="72"/>
      </w:rPr>
      <w:instrText xml:space="preserve">PAGE  </w:instrText>
    </w:r>
    <w:r>
      <w:fldChar w:fldCharType="end"/>
    </w:r>
  </w:p>
  <w:p w14:paraId="1B2A18AE">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7307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15</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0CB31">
    <w:pPr>
      <w:pStyle w:val="40"/>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矩形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785AD53C">
                          <w:pPr>
                            <w:pStyle w:val="40"/>
                          </w:pPr>
                          <w:r>
                            <w:fldChar w:fldCharType="begin"/>
                          </w:r>
                          <w:r>
                            <w:instrText xml:space="preserve"> PAGE  \* MERGEFORMAT </w:instrText>
                          </w:r>
                          <w:r>
                            <w:fldChar w:fldCharType="separate"/>
                          </w:r>
                          <w:r>
                            <w:t>14</w:t>
                          </w:r>
                          <w: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uXW5UtAAAAAFAQAADwAAAAAAAAABACAAAAAiAAAAZHJzL2Rvd25yZXYueG1sUEsBAhQAFAAA&#10;AAgAh07iQEqZ23a+AQAAjAMAAA4AAAAAAAAAAQAgAAAAHwEAAGRycy9lMm9Eb2MueG1sUEsFBgAA&#10;AAAGAAYAWQEAAE8FAAAAAA==&#10;">
              <v:fill on="f" focussize="0,0"/>
              <v:stroke on="f"/>
              <v:imagedata o:title=""/>
              <o:lock v:ext="edit" aspectratio="f"/>
              <v:textbox inset="0mm,0mm,0mm,0mm" style="mso-fit-shape-to-text:t;">
                <w:txbxContent>
                  <w:p w14:paraId="785AD53C">
                    <w:pPr>
                      <w:pStyle w:val="40"/>
                    </w:pPr>
                    <w:r>
                      <w:fldChar w:fldCharType="begin"/>
                    </w:r>
                    <w:r>
                      <w:instrText xml:space="preserve"> PAGE  \* MERGEFORMAT </w:instrText>
                    </w:r>
                    <w:r>
                      <w:fldChar w:fldCharType="separate"/>
                    </w:r>
                    <w:r>
                      <w:t>14</w:t>
                    </w:r>
                    <w: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3BF9B">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w:t>
    </w:r>
  </w:p>
  <w:p w14:paraId="26FE8388">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3A83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w:t>
    </w:r>
  </w:p>
  <w:p w14:paraId="7130E63D">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E4031">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w:t>
    </w:r>
  </w:p>
  <w:p w14:paraId="0C1FAFD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7E87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w:t>
    </w:r>
  </w:p>
  <w:p w14:paraId="5A5AA4C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BFF6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4AFEA11A">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ABDC9">
    <w:pPr>
      <w:pStyle w:val="41"/>
      <w:pBdr>
        <w:bottom w:val="single" w:color="auto" w:sz="6" w:space="4"/>
      </w:pBdr>
      <w:jc w:val="right"/>
    </w:pPr>
    <w:r>
      <w:t></w:t>
    </w:r>
    <w:r>
      <w:rPr>
        <w:rFonts w:hint="eastAsia"/>
      </w:rPr>
      <w:t xml:space="preserve">             </w:t>
    </w:r>
    <w:r>
      <w:t>杭州市政府采购公开招标文件</w:t>
    </w:r>
  </w:p>
  <w:p w14:paraId="1EA0F6E4">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0D9B7">
    <w:pPr>
      <w:pStyle w:val="41"/>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6D508">
    <w:pPr>
      <w:pStyle w:val="41"/>
    </w:pPr>
    <w:r>
      <w:t></w:t>
    </w:r>
    <w:r>
      <w:rPr>
        <w:rFonts w:hint="eastAsia"/>
      </w:rPr>
      <w:t xml:space="preserve">                                             </w:t>
    </w:r>
    <w:r>
      <w:t>杭州市政府采购公开招标文件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81111">
    <w:pPr>
      <w:pStyle w:val="41"/>
      <w:rPr>
        <w:rFonts w:ascii="仿宋_GB2312" w:eastAsia="仿宋_GB2312"/>
        <w:b/>
        <w:i/>
        <w:u w:val="single"/>
      </w:rPr>
    </w:pPr>
    <w:r>
      <w:t></w:t>
    </w:r>
    <w:r>
      <w:rPr>
        <w:rFonts w:hint="eastAsia"/>
      </w:rPr>
      <w:t xml:space="preserve">                                                </w:t>
    </w:r>
    <w:r>
      <w:t xml:space="preserve"> 杭州市政府采购公开招标文件</w:t>
    </w:r>
  </w:p>
  <w:p w14:paraId="5E336216">
    <w:pPr>
      <w:rPr>
        <w:rFonts w:ascii="仿宋_GB2312" w:eastAsia="仿宋_GB2312"/>
        <w:b/>
        <w:i/>
        <w:sz w:val="18"/>
        <w:u w:val="single"/>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155CE">
    <w:pPr>
      <w:pStyle w:val="41"/>
      <w:jc w:val="right"/>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C0AAF">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C4533">
    <w:pPr>
      <w:pStyle w:val="41"/>
      <w:pBdr>
        <w:bottom w:val="single" w:color="auto" w:sz="6" w:space="0"/>
      </w:pBdr>
      <w:tabs>
        <w:tab w:val="center" w:pos="4535"/>
        <w:tab w:val="right" w:pos="9070"/>
        <w:tab w:val="clear" w:pos="4153"/>
        <w:tab w:val="clear" w:pos="8306"/>
      </w:tabs>
      <w:jc w:val="right"/>
    </w:pPr>
    <w:r>
      <w:t></w:t>
    </w:r>
    <w:r>
      <w:rPr>
        <w:rFonts w:hint="eastAsia"/>
      </w:rPr>
      <w:t xml:space="preserve">             </w:t>
    </w:r>
    <w:r>
      <w:rPr>
        <w:lang w:val="zh-CN"/>
      </w:rPr>
      <w:t>杭州市政府采购公开招标文件</w:t>
    </w:r>
  </w:p>
  <w:p w14:paraId="5DE271F8">
    <w:pPr>
      <w:pStyle w:val="59"/>
      <w:tabs>
        <w:tab w:val="center" w:pos="4535"/>
        <w:tab w:val="right" w:pos="9070"/>
      </w:tabs>
      <w:ind w:firstLine="180" w:firstLineChars="100"/>
      <w:jc w:val="both"/>
      <w:rPr>
        <w:rFonts w:ascii="仿宋_GB2312" w:eastAsia="仿宋_GB2312"/>
        <w:b w:val="0"/>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C3CE2">
    <w:pPr>
      <w:pStyle w:val="41"/>
      <w:rPr>
        <w:rFonts w:ascii="仿宋_GB2312" w:eastAsia="仿宋_GB2312"/>
        <w:b/>
        <w:i/>
        <w:u w:val="single"/>
      </w:rPr>
    </w:pPr>
    <w:r>
      <w:t></w:t>
    </w:r>
    <w:r>
      <w:rPr>
        <w:rFonts w:hint="eastAsia"/>
      </w:rPr>
      <w:t xml:space="preserve">                                                  </w:t>
    </w:r>
    <w:r>
      <w:t xml:space="preserve">             杭州市政府采购公开招标文件</w:t>
    </w:r>
  </w:p>
  <w:p w14:paraId="7052171C">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A7E91">
    <w:pPr>
      <w:pStyle w:val="41"/>
    </w:pPr>
    <w:r>
      <w:t></w:t>
    </w:r>
    <w:r>
      <w:rPr>
        <w:rFonts w:hint="eastAsia"/>
      </w:rPr>
      <w:t xml:space="preserve">         </w:t>
    </w:r>
  </w:p>
  <w:p w14:paraId="10E16DEC">
    <w:pPr>
      <w:pStyle w:val="41"/>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80FBD">
    <w:pPr>
      <w:pStyle w:val="41"/>
      <w:rPr>
        <w:rFonts w:ascii="仿宋_GB2312" w:eastAsia="仿宋_GB2312"/>
        <w:b/>
        <w:i/>
        <w:u w:val="single"/>
      </w:rPr>
    </w:pPr>
    <w:r>
      <w:t></w:t>
    </w:r>
    <w:r>
      <w:rPr>
        <w:rFonts w:hint="eastAsia"/>
      </w:rPr>
      <w:t xml:space="preserve">                                                  </w:t>
    </w:r>
    <w:r>
      <w:t>杭州市政府采购公开招标文件</w:t>
    </w:r>
  </w:p>
  <w:p w14:paraId="7EA7A066">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72984">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8425F">
    <w:pPr>
      <w:pStyle w:val="41"/>
      <w:jc w:val="right"/>
      <w:rPr>
        <w:rFonts w:ascii="仿宋_GB2312" w:eastAsia="仿宋_GB2312"/>
        <w:b/>
        <w:i/>
        <w:u w:val="single"/>
      </w:rPr>
    </w:pPr>
    <w:r>
      <w:rPr>
        <w:rFonts w:hint="eastAsia"/>
      </w:rPr>
      <w:t xml:space="preserve">                                  </w:t>
    </w:r>
    <w:r>
      <w:t>杭州市政府采购公开招标文件</w:t>
    </w:r>
  </w:p>
  <w:p w14:paraId="64F7CDEA">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926C0">
    <w:pPr>
      <w:pStyle w:val="41"/>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A7346"/>
    <w:multiLevelType w:val="singleLevel"/>
    <w:tmpl w:val="812A7346"/>
    <w:lvl w:ilvl="0" w:tentative="0">
      <w:start w:val="1"/>
      <w:numFmt w:val="decimal"/>
      <w:lvlText w:val="%1."/>
      <w:lvlJc w:val="left"/>
      <w:pPr>
        <w:tabs>
          <w:tab w:val="left" w:pos="312"/>
        </w:tabs>
      </w:pPr>
    </w:lvl>
  </w:abstractNum>
  <w:abstractNum w:abstractNumId="1">
    <w:nsid w:val="94CBBF50"/>
    <w:multiLevelType w:val="singleLevel"/>
    <w:tmpl w:val="94CBBF50"/>
    <w:lvl w:ilvl="0" w:tentative="0">
      <w:start w:val="1"/>
      <w:numFmt w:val="decimal"/>
      <w:lvlText w:val="%1."/>
      <w:lvlJc w:val="left"/>
      <w:pPr>
        <w:tabs>
          <w:tab w:val="left" w:pos="312"/>
        </w:tabs>
      </w:pPr>
    </w:lvl>
  </w:abstractNum>
  <w:abstractNum w:abstractNumId="2">
    <w:nsid w:val="96A4F77C"/>
    <w:multiLevelType w:val="singleLevel"/>
    <w:tmpl w:val="96A4F77C"/>
    <w:lvl w:ilvl="0" w:tentative="0">
      <w:start w:val="1"/>
      <w:numFmt w:val="decimal"/>
      <w:lvlText w:val="%1."/>
      <w:lvlJc w:val="left"/>
      <w:pPr>
        <w:tabs>
          <w:tab w:val="left" w:pos="312"/>
        </w:tabs>
      </w:pPr>
    </w:lvl>
  </w:abstractNum>
  <w:abstractNum w:abstractNumId="3">
    <w:nsid w:val="AA539830"/>
    <w:multiLevelType w:val="singleLevel"/>
    <w:tmpl w:val="AA539830"/>
    <w:lvl w:ilvl="0" w:tentative="0">
      <w:start w:val="1"/>
      <w:numFmt w:val="decimal"/>
      <w:lvlText w:val="%1."/>
      <w:lvlJc w:val="left"/>
      <w:pPr>
        <w:tabs>
          <w:tab w:val="left" w:pos="312"/>
        </w:tabs>
      </w:pPr>
    </w:lvl>
  </w:abstractNum>
  <w:abstractNum w:abstractNumId="4">
    <w:nsid w:val="B97F29FD"/>
    <w:multiLevelType w:val="singleLevel"/>
    <w:tmpl w:val="B97F29FD"/>
    <w:lvl w:ilvl="0" w:tentative="0">
      <w:start w:val="1"/>
      <w:numFmt w:val="decimal"/>
      <w:lvlText w:val="%1."/>
      <w:lvlJc w:val="left"/>
      <w:pPr>
        <w:tabs>
          <w:tab w:val="left" w:pos="312"/>
        </w:tabs>
      </w:pPr>
    </w:lvl>
  </w:abstractNum>
  <w:abstractNum w:abstractNumId="5">
    <w:nsid w:val="D3707283"/>
    <w:multiLevelType w:val="singleLevel"/>
    <w:tmpl w:val="D3707283"/>
    <w:lvl w:ilvl="0" w:tentative="0">
      <w:start w:val="1"/>
      <w:numFmt w:val="decimal"/>
      <w:lvlText w:val="%1."/>
      <w:lvlJc w:val="left"/>
      <w:pPr>
        <w:tabs>
          <w:tab w:val="left" w:pos="312"/>
        </w:tabs>
      </w:pPr>
    </w:lvl>
  </w:abstractNum>
  <w:abstractNum w:abstractNumId="6">
    <w:nsid w:val="DBAA17B1"/>
    <w:multiLevelType w:val="singleLevel"/>
    <w:tmpl w:val="DBAA17B1"/>
    <w:lvl w:ilvl="0" w:tentative="0">
      <w:start w:val="1"/>
      <w:numFmt w:val="decimal"/>
      <w:lvlText w:val="%1."/>
      <w:lvlJc w:val="left"/>
      <w:pPr>
        <w:tabs>
          <w:tab w:val="left" w:pos="312"/>
        </w:tabs>
      </w:pPr>
    </w:lvl>
  </w:abstractNum>
  <w:abstractNum w:abstractNumId="7">
    <w:nsid w:val="DD1F7C54"/>
    <w:multiLevelType w:val="singleLevel"/>
    <w:tmpl w:val="DD1F7C54"/>
    <w:lvl w:ilvl="0" w:tentative="0">
      <w:start w:val="1"/>
      <w:numFmt w:val="decimal"/>
      <w:lvlText w:val="%1."/>
      <w:lvlJc w:val="left"/>
      <w:pPr>
        <w:tabs>
          <w:tab w:val="left" w:pos="312"/>
        </w:tabs>
      </w:pPr>
    </w:lvl>
  </w:abstractNum>
  <w:abstractNum w:abstractNumId="8">
    <w:nsid w:val="E35A1302"/>
    <w:multiLevelType w:val="singleLevel"/>
    <w:tmpl w:val="E35A1302"/>
    <w:lvl w:ilvl="0" w:tentative="0">
      <w:start w:val="4"/>
      <w:numFmt w:val="chineseCounting"/>
      <w:suff w:val="space"/>
      <w:lvlText w:val="第%1部分"/>
      <w:lvlJc w:val="left"/>
      <w:rPr>
        <w:rFonts w:hint="eastAsia"/>
      </w:rPr>
    </w:lvl>
  </w:abstractNum>
  <w:abstractNum w:abstractNumId="9">
    <w:nsid w:val="E8A1ED32"/>
    <w:multiLevelType w:val="singleLevel"/>
    <w:tmpl w:val="E8A1ED32"/>
    <w:lvl w:ilvl="0" w:tentative="0">
      <w:start w:val="1"/>
      <w:numFmt w:val="decimal"/>
      <w:lvlText w:val="%1."/>
      <w:lvlJc w:val="left"/>
      <w:pPr>
        <w:tabs>
          <w:tab w:val="left" w:pos="312"/>
        </w:tabs>
      </w:pPr>
    </w:lvl>
  </w:abstractNum>
  <w:abstractNum w:abstractNumId="10">
    <w:nsid w:val="EC9AE948"/>
    <w:multiLevelType w:val="singleLevel"/>
    <w:tmpl w:val="EC9AE948"/>
    <w:lvl w:ilvl="0" w:tentative="0">
      <w:start w:val="1"/>
      <w:numFmt w:val="decimal"/>
      <w:lvlText w:val="%1."/>
      <w:lvlJc w:val="left"/>
      <w:pPr>
        <w:tabs>
          <w:tab w:val="left" w:pos="312"/>
        </w:tabs>
      </w:pPr>
    </w:lvl>
  </w:abstractNum>
  <w:abstractNum w:abstractNumId="11">
    <w:nsid w:val="004481B7"/>
    <w:multiLevelType w:val="singleLevel"/>
    <w:tmpl w:val="004481B7"/>
    <w:lvl w:ilvl="0" w:tentative="0">
      <w:start w:val="1"/>
      <w:numFmt w:val="decimal"/>
      <w:lvlText w:val="%1."/>
      <w:lvlJc w:val="left"/>
      <w:pPr>
        <w:tabs>
          <w:tab w:val="left" w:pos="312"/>
        </w:tabs>
      </w:pPr>
    </w:lvl>
  </w:abstractNum>
  <w:abstractNum w:abstractNumId="12">
    <w:nsid w:val="16BEE556"/>
    <w:multiLevelType w:val="singleLevel"/>
    <w:tmpl w:val="16BEE556"/>
    <w:lvl w:ilvl="0" w:tentative="0">
      <w:start w:val="1"/>
      <w:numFmt w:val="decimal"/>
      <w:lvlText w:val="%1."/>
      <w:lvlJc w:val="left"/>
      <w:pPr>
        <w:tabs>
          <w:tab w:val="left" w:pos="312"/>
        </w:tabs>
      </w:pPr>
    </w:lvl>
  </w:abstractNum>
  <w:abstractNum w:abstractNumId="13">
    <w:nsid w:val="24E317D1"/>
    <w:multiLevelType w:val="singleLevel"/>
    <w:tmpl w:val="24E317D1"/>
    <w:lvl w:ilvl="0" w:tentative="0">
      <w:start w:val="1"/>
      <w:numFmt w:val="decimal"/>
      <w:lvlText w:val="%1."/>
      <w:lvlJc w:val="left"/>
      <w:pPr>
        <w:tabs>
          <w:tab w:val="left" w:pos="312"/>
        </w:tabs>
      </w:pPr>
    </w:lvl>
  </w:abstractNum>
  <w:abstractNum w:abstractNumId="14">
    <w:nsid w:val="33B75F97"/>
    <w:multiLevelType w:val="singleLevel"/>
    <w:tmpl w:val="33B75F97"/>
    <w:lvl w:ilvl="0" w:tentative="0">
      <w:start w:val="1"/>
      <w:numFmt w:val="decimal"/>
      <w:lvlText w:val="%1."/>
      <w:lvlJc w:val="left"/>
      <w:pPr>
        <w:tabs>
          <w:tab w:val="left" w:pos="312"/>
        </w:tabs>
      </w:pPr>
    </w:lvl>
  </w:abstractNum>
  <w:abstractNum w:abstractNumId="15">
    <w:nsid w:val="33F26630"/>
    <w:multiLevelType w:val="singleLevel"/>
    <w:tmpl w:val="33F26630"/>
    <w:lvl w:ilvl="0" w:tentative="0">
      <w:start w:val="1"/>
      <w:numFmt w:val="decimal"/>
      <w:lvlText w:val="%1."/>
      <w:lvlJc w:val="left"/>
      <w:pPr>
        <w:tabs>
          <w:tab w:val="left" w:pos="312"/>
        </w:tabs>
      </w:pPr>
    </w:lvl>
  </w:abstractNum>
  <w:abstractNum w:abstractNumId="16">
    <w:nsid w:val="37FC1C47"/>
    <w:multiLevelType w:val="singleLevel"/>
    <w:tmpl w:val="37FC1C47"/>
    <w:lvl w:ilvl="0" w:tentative="0">
      <w:start w:val="1"/>
      <w:numFmt w:val="decimal"/>
      <w:lvlText w:val="%1."/>
      <w:lvlJc w:val="left"/>
      <w:pPr>
        <w:tabs>
          <w:tab w:val="left" w:pos="312"/>
        </w:tabs>
      </w:pPr>
    </w:lvl>
  </w:abstractNum>
  <w:abstractNum w:abstractNumId="17">
    <w:nsid w:val="381FE674"/>
    <w:multiLevelType w:val="singleLevel"/>
    <w:tmpl w:val="381FE674"/>
    <w:lvl w:ilvl="0" w:tentative="0">
      <w:start w:val="1"/>
      <w:numFmt w:val="decimal"/>
      <w:lvlText w:val="%1."/>
      <w:lvlJc w:val="left"/>
      <w:pPr>
        <w:tabs>
          <w:tab w:val="left" w:pos="312"/>
        </w:tabs>
      </w:pPr>
    </w:lvl>
  </w:abstractNum>
  <w:abstractNum w:abstractNumId="18">
    <w:nsid w:val="4D65644D"/>
    <w:multiLevelType w:val="singleLevel"/>
    <w:tmpl w:val="4D65644D"/>
    <w:lvl w:ilvl="0" w:tentative="0">
      <w:start w:val="1"/>
      <w:numFmt w:val="decimal"/>
      <w:lvlText w:val="%1."/>
      <w:lvlJc w:val="left"/>
      <w:pPr>
        <w:tabs>
          <w:tab w:val="left" w:pos="312"/>
        </w:tabs>
      </w:pPr>
    </w:lvl>
  </w:abstractNum>
  <w:abstractNum w:abstractNumId="19">
    <w:nsid w:val="5E550072"/>
    <w:multiLevelType w:val="singleLevel"/>
    <w:tmpl w:val="5E550072"/>
    <w:lvl w:ilvl="0" w:tentative="0">
      <w:start w:val="1"/>
      <w:numFmt w:val="decimal"/>
      <w:lvlText w:val="%1."/>
      <w:lvlJc w:val="left"/>
      <w:pPr>
        <w:tabs>
          <w:tab w:val="left" w:pos="312"/>
        </w:tabs>
      </w:pPr>
    </w:lvl>
  </w:abstractNum>
  <w:abstractNum w:abstractNumId="20">
    <w:nsid w:val="6BC80304"/>
    <w:multiLevelType w:val="singleLevel"/>
    <w:tmpl w:val="6BC80304"/>
    <w:lvl w:ilvl="0" w:tentative="0">
      <w:start w:val="1"/>
      <w:numFmt w:val="decimal"/>
      <w:lvlText w:val="%1."/>
      <w:lvlJc w:val="left"/>
      <w:pPr>
        <w:tabs>
          <w:tab w:val="left" w:pos="312"/>
        </w:tabs>
      </w:pPr>
    </w:lvl>
  </w:abstractNum>
  <w:abstractNum w:abstractNumId="21">
    <w:nsid w:val="74DBB10C"/>
    <w:multiLevelType w:val="singleLevel"/>
    <w:tmpl w:val="74DBB10C"/>
    <w:lvl w:ilvl="0" w:tentative="0">
      <w:start w:val="1"/>
      <w:numFmt w:val="decimal"/>
      <w:lvlText w:val="%1."/>
      <w:lvlJc w:val="left"/>
      <w:pPr>
        <w:tabs>
          <w:tab w:val="left" w:pos="312"/>
        </w:tabs>
      </w:pPr>
    </w:lvl>
  </w:abstractNum>
  <w:abstractNum w:abstractNumId="22">
    <w:nsid w:val="78649060"/>
    <w:multiLevelType w:val="singleLevel"/>
    <w:tmpl w:val="78649060"/>
    <w:lvl w:ilvl="0" w:tentative="0">
      <w:start w:val="1"/>
      <w:numFmt w:val="decimal"/>
      <w:lvlText w:val="%1."/>
      <w:lvlJc w:val="left"/>
      <w:pPr>
        <w:tabs>
          <w:tab w:val="left" w:pos="312"/>
        </w:tabs>
      </w:pPr>
    </w:lvl>
  </w:abstractNum>
  <w:abstractNum w:abstractNumId="23">
    <w:nsid w:val="7F5908E2"/>
    <w:multiLevelType w:val="singleLevel"/>
    <w:tmpl w:val="7F5908E2"/>
    <w:lvl w:ilvl="0" w:tentative="0">
      <w:start w:val="1"/>
      <w:numFmt w:val="decimal"/>
      <w:lvlText w:val="%1."/>
      <w:lvlJc w:val="left"/>
      <w:pPr>
        <w:tabs>
          <w:tab w:val="left" w:pos="312"/>
        </w:tabs>
      </w:pPr>
    </w:lvl>
  </w:abstractNum>
  <w:num w:numId="1">
    <w:abstractNumId w:val="2"/>
  </w:num>
  <w:num w:numId="2">
    <w:abstractNumId w:val="18"/>
  </w:num>
  <w:num w:numId="3">
    <w:abstractNumId w:val="21"/>
  </w:num>
  <w:num w:numId="4">
    <w:abstractNumId w:val="17"/>
  </w:num>
  <w:num w:numId="5">
    <w:abstractNumId w:val="1"/>
  </w:num>
  <w:num w:numId="6">
    <w:abstractNumId w:val="9"/>
  </w:num>
  <w:num w:numId="7">
    <w:abstractNumId w:val="7"/>
  </w:num>
  <w:num w:numId="8">
    <w:abstractNumId w:val="0"/>
  </w:num>
  <w:num w:numId="9">
    <w:abstractNumId w:val="5"/>
  </w:num>
  <w:num w:numId="10">
    <w:abstractNumId w:val="23"/>
  </w:num>
  <w:num w:numId="11">
    <w:abstractNumId w:val="6"/>
  </w:num>
  <w:num w:numId="12">
    <w:abstractNumId w:val="10"/>
  </w:num>
  <w:num w:numId="13">
    <w:abstractNumId w:val="15"/>
  </w:num>
  <w:num w:numId="14">
    <w:abstractNumId w:val="19"/>
  </w:num>
  <w:num w:numId="15">
    <w:abstractNumId w:val="22"/>
  </w:num>
  <w:num w:numId="16">
    <w:abstractNumId w:val="16"/>
  </w:num>
  <w:num w:numId="17">
    <w:abstractNumId w:val="12"/>
  </w:num>
  <w:num w:numId="18">
    <w:abstractNumId w:val="13"/>
  </w:num>
  <w:num w:numId="19">
    <w:abstractNumId w:val="4"/>
  </w:num>
  <w:num w:numId="20">
    <w:abstractNumId w:val="20"/>
  </w:num>
  <w:num w:numId="21">
    <w:abstractNumId w:val="14"/>
  </w:num>
  <w:num w:numId="22">
    <w:abstractNumId w:val="3"/>
  </w:num>
  <w:num w:numId="23">
    <w:abstractNumId w:val="11"/>
  </w:num>
  <w:num w:numId="24">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23">
    <w15:presenceInfo w15:providerId="WPS Office" w15:userId="29669522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BjMTg0YjY3NmUwMzVmMzFiNGQ1MDE0N2MwODYxOTQ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751"/>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35C80"/>
    <w:rsid w:val="00040447"/>
    <w:rsid w:val="00040494"/>
    <w:rsid w:val="00040B70"/>
    <w:rsid w:val="00042441"/>
    <w:rsid w:val="00042533"/>
    <w:rsid w:val="00042DBB"/>
    <w:rsid w:val="00042E65"/>
    <w:rsid w:val="0004347C"/>
    <w:rsid w:val="00043907"/>
    <w:rsid w:val="00044F48"/>
    <w:rsid w:val="00045A3C"/>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62C"/>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0270"/>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0348"/>
    <w:rsid w:val="00151820"/>
    <w:rsid w:val="00151B2F"/>
    <w:rsid w:val="001524DC"/>
    <w:rsid w:val="001525E5"/>
    <w:rsid w:val="00153859"/>
    <w:rsid w:val="00153915"/>
    <w:rsid w:val="001539F0"/>
    <w:rsid w:val="00154BBA"/>
    <w:rsid w:val="00155B95"/>
    <w:rsid w:val="00156853"/>
    <w:rsid w:val="00157432"/>
    <w:rsid w:val="00160A84"/>
    <w:rsid w:val="00161185"/>
    <w:rsid w:val="0016188F"/>
    <w:rsid w:val="001620BA"/>
    <w:rsid w:val="001623AC"/>
    <w:rsid w:val="00162BAA"/>
    <w:rsid w:val="00163C40"/>
    <w:rsid w:val="0016470A"/>
    <w:rsid w:val="0016488B"/>
    <w:rsid w:val="00165758"/>
    <w:rsid w:val="001659D2"/>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52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3FD1"/>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20A"/>
    <w:rsid w:val="00231B0B"/>
    <w:rsid w:val="00232555"/>
    <w:rsid w:val="00233538"/>
    <w:rsid w:val="00233C8C"/>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5F3D"/>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1C1"/>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4E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726"/>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31"/>
    <w:rsid w:val="0035455F"/>
    <w:rsid w:val="00354A88"/>
    <w:rsid w:val="00355D75"/>
    <w:rsid w:val="00355D8F"/>
    <w:rsid w:val="00356A73"/>
    <w:rsid w:val="00356FF0"/>
    <w:rsid w:val="003570D6"/>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652"/>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81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4EF3"/>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C45"/>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B6"/>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8BA"/>
    <w:rsid w:val="00450B22"/>
    <w:rsid w:val="00451709"/>
    <w:rsid w:val="004518FA"/>
    <w:rsid w:val="00451A02"/>
    <w:rsid w:val="0045277C"/>
    <w:rsid w:val="00453507"/>
    <w:rsid w:val="00453592"/>
    <w:rsid w:val="004543AB"/>
    <w:rsid w:val="004545EC"/>
    <w:rsid w:val="00455967"/>
    <w:rsid w:val="00455BDB"/>
    <w:rsid w:val="00455F71"/>
    <w:rsid w:val="00456272"/>
    <w:rsid w:val="00456D6D"/>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6C2"/>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19DB"/>
    <w:rsid w:val="005224BC"/>
    <w:rsid w:val="00522928"/>
    <w:rsid w:val="00522FF1"/>
    <w:rsid w:val="0052336E"/>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5E7"/>
    <w:rsid w:val="005E09CA"/>
    <w:rsid w:val="005E1AB4"/>
    <w:rsid w:val="005E255B"/>
    <w:rsid w:val="005E2CF7"/>
    <w:rsid w:val="005E36BE"/>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3DC0"/>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182"/>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624"/>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6C67"/>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6B4D"/>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133"/>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440"/>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138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57B1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386"/>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6E0"/>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97F"/>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0AC"/>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1FAE"/>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4E"/>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39D2"/>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DCA"/>
    <w:rsid w:val="00AF03CF"/>
    <w:rsid w:val="00AF0A0A"/>
    <w:rsid w:val="00AF14FC"/>
    <w:rsid w:val="00AF1ED2"/>
    <w:rsid w:val="00AF1F4E"/>
    <w:rsid w:val="00AF2302"/>
    <w:rsid w:val="00AF262A"/>
    <w:rsid w:val="00AF3426"/>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6BB"/>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EB1"/>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595"/>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4C13"/>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B99"/>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382A"/>
    <w:rsid w:val="00C04314"/>
    <w:rsid w:val="00C04BD0"/>
    <w:rsid w:val="00C05730"/>
    <w:rsid w:val="00C05AF4"/>
    <w:rsid w:val="00C05AFD"/>
    <w:rsid w:val="00C05E8E"/>
    <w:rsid w:val="00C0661C"/>
    <w:rsid w:val="00C0675F"/>
    <w:rsid w:val="00C06ECC"/>
    <w:rsid w:val="00C0702A"/>
    <w:rsid w:val="00C0724C"/>
    <w:rsid w:val="00C07C11"/>
    <w:rsid w:val="00C07E10"/>
    <w:rsid w:val="00C10015"/>
    <w:rsid w:val="00C1110A"/>
    <w:rsid w:val="00C11689"/>
    <w:rsid w:val="00C12414"/>
    <w:rsid w:val="00C124F1"/>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680"/>
    <w:rsid w:val="00CB77C3"/>
    <w:rsid w:val="00CB7E9C"/>
    <w:rsid w:val="00CC0072"/>
    <w:rsid w:val="00CC027A"/>
    <w:rsid w:val="00CC0915"/>
    <w:rsid w:val="00CC0DFC"/>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D7B5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3F26"/>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4BF5"/>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1BB7"/>
    <w:rsid w:val="00DA2125"/>
    <w:rsid w:val="00DA21EC"/>
    <w:rsid w:val="00DA24DE"/>
    <w:rsid w:val="00DA270C"/>
    <w:rsid w:val="00DA281F"/>
    <w:rsid w:val="00DA2E9E"/>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214"/>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31"/>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3FEF"/>
    <w:rsid w:val="00E0479F"/>
    <w:rsid w:val="00E04816"/>
    <w:rsid w:val="00E04982"/>
    <w:rsid w:val="00E04D6A"/>
    <w:rsid w:val="00E04D77"/>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1D9A"/>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2F66"/>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E765E"/>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32"/>
    <w:rsid w:val="00F11078"/>
    <w:rsid w:val="00F113C9"/>
    <w:rsid w:val="00F11C01"/>
    <w:rsid w:val="00F11D80"/>
    <w:rsid w:val="00F1360D"/>
    <w:rsid w:val="00F14B08"/>
    <w:rsid w:val="00F14B4B"/>
    <w:rsid w:val="00F14CD1"/>
    <w:rsid w:val="00F15115"/>
    <w:rsid w:val="00F15A85"/>
    <w:rsid w:val="00F15C81"/>
    <w:rsid w:val="00F15D8C"/>
    <w:rsid w:val="00F15F18"/>
    <w:rsid w:val="00F162D5"/>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57E"/>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227"/>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6A6"/>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3F50"/>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080A12"/>
    <w:rsid w:val="010B614D"/>
    <w:rsid w:val="011F6449"/>
    <w:rsid w:val="01236AFB"/>
    <w:rsid w:val="018A1427"/>
    <w:rsid w:val="01921C92"/>
    <w:rsid w:val="019D553A"/>
    <w:rsid w:val="019F7441"/>
    <w:rsid w:val="01B37585"/>
    <w:rsid w:val="01D55165"/>
    <w:rsid w:val="01DF6BF8"/>
    <w:rsid w:val="01EC2C57"/>
    <w:rsid w:val="022579AD"/>
    <w:rsid w:val="023F5ED6"/>
    <w:rsid w:val="025F0711"/>
    <w:rsid w:val="026B2E25"/>
    <w:rsid w:val="02824D4D"/>
    <w:rsid w:val="02C24BF1"/>
    <w:rsid w:val="02DC4B10"/>
    <w:rsid w:val="02DD76CE"/>
    <w:rsid w:val="02F36323"/>
    <w:rsid w:val="02F5619C"/>
    <w:rsid w:val="03074DDC"/>
    <w:rsid w:val="0326446A"/>
    <w:rsid w:val="032D5555"/>
    <w:rsid w:val="036634D2"/>
    <w:rsid w:val="037026DD"/>
    <w:rsid w:val="03C9242A"/>
    <w:rsid w:val="03DD35E4"/>
    <w:rsid w:val="04076900"/>
    <w:rsid w:val="041A5A3B"/>
    <w:rsid w:val="041F20BD"/>
    <w:rsid w:val="042311BA"/>
    <w:rsid w:val="042B157A"/>
    <w:rsid w:val="04622326"/>
    <w:rsid w:val="04651CD8"/>
    <w:rsid w:val="048F763B"/>
    <w:rsid w:val="049F330E"/>
    <w:rsid w:val="04A57139"/>
    <w:rsid w:val="04AA775C"/>
    <w:rsid w:val="04AF1889"/>
    <w:rsid w:val="04F66F48"/>
    <w:rsid w:val="05251E14"/>
    <w:rsid w:val="05505DB7"/>
    <w:rsid w:val="055F2BCB"/>
    <w:rsid w:val="05A16594"/>
    <w:rsid w:val="05A7762D"/>
    <w:rsid w:val="06085FEE"/>
    <w:rsid w:val="060E5941"/>
    <w:rsid w:val="06110FAF"/>
    <w:rsid w:val="062516F3"/>
    <w:rsid w:val="064424ED"/>
    <w:rsid w:val="06493CA7"/>
    <w:rsid w:val="065A6178"/>
    <w:rsid w:val="066F1CF3"/>
    <w:rsid w:val="06702705"/>
    <w:rsid w:val="06930BB8"/>
    <w:rsid w:val="06B01FD3"/>
    <w:rsid w:val="0711633F"/>
    <w:rsid w:val="0712201B"/>
    <w:rsid w:val="07245D42"/>
    <w:rsid w:val="07264C62"/>
    <w:rsid w:val="07324B50"/>
    <w:rsid w:val="07523EA2"/>
    <w:rsid w:val="0779354C"/>
    <w:rsid w:val="07AB79FF"/>
    <w:rsid w:val="07BE62CF"/>
    <w:rsid w:val="07C66CFC"/>
    <w:rsid w:val="07C94C2B"/>
    <w:rsid w:val="07D177F0"/>
    <w:rsid w:val="07D31A70"/>
    <w:rsid w:val="07EF46DA"/>
    <w:rsid w:val="07F910B5"/>
    <w:rsid w:val="08061376"/>
    <w:rsid w:val="080D7AC3"/>
    <w:rsid w:val="080F08D8"/>
    <w:rsid w:val="082552E4"/>
    <w:rsid w:val="08452D77"/>
    <w:rsid w:val="086401F8"/>
    <w:rsid w:val="086A4662"/>
    <w:rsid w:val="086C395E"/>
    <w:rsid w:val="08724F40"/>
    <w:rsid w:val="08751CAA"/>
    <w:rsid w:val="087B5F6E"/>
    <w:rsid w:val="087E4C40"/>
    <w:rsid w:val="08872A1F"/>
    <w:rsid w:val="08A5530F"/>
    <w:rsid w:val="08A871D0"/>
    <w:rsid w:val="08D66AD6"/>
    <w:rsid w:val="08DA33A3"/>
    <w:rsid w:val="08E80F13"/>
    <w:rsid w:val="08EB3C9B"/>
    <w:rsid w:val="08FD6983"/>
    <w:rsid w:val="09172192"/>
    <w:rsid w:val="09187C60"/>
    <w:rsid w:val="09320D22"/>
    <w:rsid w:val="09335624"/>
    <w:rsid w:val="0944690F"/>
    <w:rsid w:val="09535675"/>
    <w:rsid w:val="09554A11"/>
    <w:rsid w:val="095F057D"/>
    <w:rsid w:val="09642282"/>
    <w:rsid w:val="09733572"/>
    <w:rsid w:val="09751FE9"/>
    <w:rsid w:val="09772C16"/>
    <w:rsid w:val="097E61D4"/>
    <w:rsid w:val="098353B5"/>
    <w:rsid w:val="09A92330"/>
    <w:rsid w:val="09B06B87"/>
    <w:rsid w:val="09B51892"/>
    <w:rsid w:val="09C13146"/>
    <w:rsid w:val="09CD65D7"/>
    <w:rsid w:val="09E04166"/>
    <w:rsid w:val="09F0148D"/>
    <w:rsid w:val="0A1C0718"/>
    <w:rsid w:val="0A3E7710"/>
    <w:rsid w:val="0A51553C"/>
    <w:rsid w:val="0A5B7E63"/>
    <w:rsid w:val="0A7B4003"/>
    <w:rsid w:val="0A96708F"/>
    <w:rsid w:val="0AA374A5"/>
    <w:rsid w:val="0AAB7649"/>
    <w:rsid w:val="0ABC5606"/>
    <w:rsid w:val="0ADB3FC3"/>
    <w:rsid w:val="0B0B1239"/>
    <w:rsid w:val="0B30404E"/>
    <w:rsid w:val="0B3B3792"/>
    <w:rsid w:val="0B3B7875"/>
    <w:rsid w:val="0B4C6C14"/>
    <w:rsid w:val="0B546DBE"/>
    <w:rsid w:val="0B547599"/>
    <w:rsid w:val="0B631A88"/>
    <w:rsid w:val="0B683D45"/>
    <w:rsid w:val="0B7F3F11"/>
    <w:rsid w:val="0B884417"/>
    <w:rsid w:val="0BB82D38"/>
    <w:rsid w:val="0BCC0CEC"/>
    <w:rsid w:val="0BF6188C"/>
    <w:rsid w:val="0BF73C91"/>
    <w:rsid w:val="0C0369A6"/>
    <w:rsid w:val="0C1464BD"/>
    <w:rsid w:val="0C170175"/>
    <w:rsid w:val="0C42180C"/>
    <w:rsid w:val="0C571A41"/>
    <w:rsid w:val="0C5C1171"/>
    <w:rsid w:val="0C5E1CBC"/>
    <w:rsid w:val="0C615B50"/>
    <w:rsid w:val="0C6F6EF1"/>
    <w:rsid w:val="0C8445DA"/>
    <w:rsid w:val="0C87121B"/>
    <w:rsid w:val="0CA54550"/>
    <w:rsid w:val="0CB169C3"/>
    <w:rsid w:val="0CB33402"/>
    <w:rsid w:val="0CC007F7"/>
    <w:rsid w:val="0CC617AC"/>
    <w:rsid w:val="0CCA1272"/>
    <w:rsid w:val="0CE618DF"/>
    <w:rsid w:val="0CFE707A"/>
    <w:rsid w:val="0D063BDA"/>
    <w:rsid w:val="0D08375F"/>
    <w:rsid w:val="0D184CFB"/>
    <w:rsid w:val="0D4A7419"/>
    <w:rsid w:val="0D6B65B1"/>
    <w:rsid w:val="0D827401"/>
    <w:rsid w:val="0D84094E"/>
    <w:rsid w:val="0D8A00E9"/>
    <w:rsid w:val="0D8D589E"/>
    <w:rsid w:val="0DA01C73"/>
    <w:rsid w:val="0DD63300"/>
    <w:rsid w:val="0DDD264D"/>
    <w:rsid w:val="0DF50604"/>
    <w:rsid w:val="0DF702FE"/>
    <w:rsid w:val="0E060E51"/>
    <w:rsid w:val="0E2A021A"/>
    <w:rsid w:val="0E2F3A82"/>
    <w:rsid w:val="0E316003"/>
    <w:rsid w:val="0E5604B2"/>
    <w:rsid w:val="0E6D5D79"/>
    <w:rsid w:val="0E997C3A"/>
    <w:rsid w:val="0E9D0089"/>
    <w:rsid w:val="0EB803EE"/>
    <w:rsid w:val="0EF94D4B"/>
    <w:rsid w:val="0F1B6BFB"/>
    <w:rsid w:val="0F4958DC"/>
    <w:rsid w:val="0F515DF7"/>
    <w:rsid w:val="0F596BA8"/>
    <w:rsid w:val="0F615EBD"/>
    <w:rsid w:val="0F6248D2"/>
    <w:rsid w:val="0F6717EC"/>
    <w:rsid w:val="0F693536"/>
    <w:rsid w:val="0F6B0677"/>
    <w:rsid w:val="0F7B0511"/>
    <w:rsid w:val="0F7B76D9"/>
    <w:rsid w:val="0F816ACD"/>
    <w:rsid w:val="0F8F5100"/>
    <w:rsid w:val="0F9832DB"/>
    <w:rsid w:val="0FAE09D7"/>
    <w:rsid w:val="0FBF3FD2"/>
    <w:rsid w:val="0FBF7FF3"/>
    <w:rsid w:val="102A15E4"/>
    <w:rsid w:val="104650B3"/>
    <w:rsid w:val="10547CDE"/>
    <w:rsid w:val="10646583"/>
    <w:rsid w:val="107D4B15"/>
    <w:rsid w:val="108A3C80"/>
    <w:rsid w:val="10981FB7"/>
    <w:rsid w:val="10C26171"/>
    <w:rsid w:val="10CA5CE4"/>
    <w:rsid w:val="10D66437"/>
    <w:rsid w:val="10F33360"/>
    <w:rsid w:val="10FC16EA"/>
    <w:rsid w:val="1102547E"/>
    <w:rsid w:val="110F1D40"/>
    <w:rsid w:val="11266F33"/>
    <w:rsid w:val="112B0BBD"/>
    <w:rsid w:val="11847C41"/>
    <w:rsid w:val="118963A1"/>
    <w:rsid w:val="118B5473"/>
    <w:rsid w:val="11A74FAC"/>
    <w:rsid w:val="11C6522A"/>
    <w:rsid w:val="11E104CC"/>
    <w:rsid w:val="11E20309"/>
    <w:rsid w:val="12136A6E"/>
    <w:rsid w:val="12255233"/>
    <w:rsid w:val="12530213"/>
    <w:rsid w:val="127723A9"/>
    <w:rsid w:val="12862074"/>
    <w:rsid w:val="12883966"/>
    <w:rsid w:val="129E45B4"/>
    <w:rsid w:val="12B66520"/>
    <w:rsid w:val="12B90911"/>
    <w:rsid w:val="12D81596"/>
    <w:rsid w:val="12E32EDE"/>
    <w:rsid w:val="13013529"/>
    <w:rsid w:val="1304492D"/>
    <w:rsid w:val="13072A44"/>
    <w:rsid w:val="132626FA"/>
    <w:rsid w:val="1331084D"/>
    <w:rsid w:val="135F4BE2"/>
    <w:rsid w:val="137A458D"/>
    <w:rsid w:val="139B1A0A"/>
    <w:rsid w:val="139D25C7"/>
    <w:rsid w:val="13BF3CE4"/>
    <w:rsid w:val="140B6E02"/>
    <w:rsid w:val="140E6128"/>
    <w:rsid w:val="141008D8"/>
    <w:rsid w:val="14125FE6"/>
    <w:rsid w:val="143F1B34"/>
    <w:rsid w:val="146D271E"/>
    <w:rsid w:val="14707915"/>
    <w:rsid w:val="14982588"/>
    <w:rsid w:val="14983C21"/>
    <w:rsid w:val="149A5AD9"/>
    <w:rsid w:val="14A7619D"/>
    <w:rsid w:val="150536C3"/>
    <w:rsid w:val="150A2B53"/>
    <w:rsid w:val="150B7405"/>
    <w:rsid w:val="150C1963"/>
    <w:rsid w:val="151447A0"/>
    <w:rsid w:val="1525798D"/>
    <w:rsid w:val="152D3848"/>
    <w:rsid w:val="154A6454"/>
    <w:rsid w:val="15762120"/>
    <w:rsid w:val="15815C8A"/>
    <w:rsid w:val="15932B49"/>
    <w:rsid w:val="159A427D"/>
    <w:rsid w:val="16670280"/>
    <w:rsid w:val="16A8729C"/>
    <w:rsid w:val="16AB5C70"/>
    <w:rsid w:val="16AC531C"/>
    <w:rsid w:val="16B33777"/>
    <w:rsid w:val="16BC70A7"/>
    <w:rsid w:val="16C6339E"/>
    <w:rsid w:val="172F2D79"/>
    <w:rsid w:val="17407E5A"/>
    <w:rsid w:val="17557BEF"/>
    <w:rsid w:val="17745B06"/>
    <w:rsid w:val="17864C20"/>
    <w:rsid w:val="17D349C1"/>
    <w:rsid w:val="17E958DC"/>
    <w:rsid w:val="18037B45"/>
    <w:rsid w:val="1830729E"/>
    <w:rsid w:val="1870062C"/>
    <w:rsid w:val="18817102"/>
    <w:rsid w:val="18830A15"/>
    <w:rsid w:val="18852B28"/>
    <w:rsid w:val="188B5321"/>
    <w:rsid w:val="18AB3826"/>
    <w:rsid w:val="18E10831"/>
    <w:rsid w:val="196906FB"/>
    <w:rsid w:val="19891496"/>
    <w:rsid w:val="19932372"/>
    <w:rsid w:val="19A20DD5"/>
    <w:rsid w:val="19AE03F1"/>
    <w:rsid w:val="19CE1EDF"/>
    <w:rsid w:val="1A071A03"/>
    <w:rsid w:val="1A1F16AE"/>
    <w:rsid w:val="1A3B5C77"/>
    <w:rsid w:val="1A472154"/>
    <w:rsid w:val="1A7A4074"/>
    <w:rsid w:val="1A984BAD"/>
    <w:rsid w:val="1AB8220E"/>
    <w:rsid w:val="1AE4166C"/>
    <w:rsid w:val="1AF06CFB"/>
    <w:rsid w:val="1AF11B8D"/>
    <w:rsid w:val="1B11359C"/>
    <w:rsid w:val="1B13565A"/>
    <w:rsid w:val="1B2A271F"/>
    <w:rsid w:val="1B3C158C"/>
    <w:rsid w:val="1B4E306E"/>
    <w:rsid w:val="1B530544"/>
    <w:rsid w:val="1B713184"/>
    <w:rsid w:val="1B93683E"/>
    <w:rsid w:val="1BA209CF"/>
    <w:rsid w:val="1BB4777D"/>
    <w:rsid w:val="1BD75AB8"/>
    <w:rsid w:val="1C0459C2"/>
    <w:rsid w:val="1C0C0F5F"/>
    <w:rsid w:val="1C156DBA"/>
    <w:rsid w:val="1C1B3B4A"/>
    <w:rsid w:val="1C264715"/>
    <w:rsid w:val="1C3C5AEF"/>
    <w:rsid w:val="1C88086E"/>
    <w:rsid w:val="1CA7512B"/>
    <w:rsid w:val="1CBA665D"/>
    <w:rsid w:val="1D266CE1"/>
    <w:rsid w:val="1D3963AF"/>
    <w:rsid w:val="1D3A5476"/>
    <w:rsid w:val="1D61177E"/>
    <w:rsid w:val="1D6A673C"/>
    <w:rsid w:val="1D756FD8"/>
    <w:rsid w:val="1D8348E7"/>
    <w:rsid w:val="1D9247AE"/>
    <w:rsid w:val="1DB567EC"/>
    <w:rsid w:val="1DF51A98"/>
    <w:rsid w:val="1E3D060F"/>
    <w:rsid w:val="1E3F7D2E"/>
    <w:rsid w:val="1E4134E4"/>
    <w:rsid w:val="1E5062B3"/>
    <w:rsid w:val="1E523514"/>
    <w:rsid w:val="1E714A66"/>
    <w:rsid w:val="1E7159F1"/>
    <w:rsid w:val="1E802593"/>
    <w:rsid w:val="1E842BFA"/>
    <w:rsid w:val="1E862162"/>
    <w:rsid w:val="1E8B6156"/>
    <w:rsid w:val="1EA62C31"/>
    <w:rsid w:val="1EA703CC"/>
    <w:rsid w:val="1EB7330C"/>
    <w:rsid w:val="1EE13A31"/>
    <w:rsid w:val="1F0A0FF3"/>
    <w:rsid w:val="1F3128D8"/>
    <w:rsid w:val="1F5771FF"/>
    <w:rsid w:val="1F5F3A9B"/>
    <w:rsid w:val="1FC3227C"/>
    <w:rsid w:val="1FE868A9"/>
    <w:rsid w:val="1FF37A55"/>
    <w:rsid w:val="20034907"/>
    <w:rsid w:val="20115295"/>
    <w:rsid w:val="20173E4B"/>
    <w:rsid w:val="204E48BC"/>
    <w:rsid w:val="205B0707"/>
    <w:rsid w:val="208921B3"/>
    <w:rsid w:val="20973DEB"/>
    <w:rsid w:val="20B26522"/>
    <w:rsid w:val="20B44310"/>
    <w:rsid w:val="20CF6B56"/>
    <w:rsid w:val="211116EB"/>
    <w:rsid w:val="212821DE"/>
    <w:rsid w:val="216133FC"/>
    <w:rsid w:val="21932EBA"/>
    <w:rsid w:val="21D56769"/>
    <w:rsid w:val="21E52EF3"/>
    <w:rsid w:val="21FB5D7B"/>
    <w:rsid w:val="22015E94"/>
    <w:rsid w:val="220B1C3D"/>
    <w:rsid w:val="221D1D20"/>
    <w:rsid w:val="22334A87"/>
    <w:rsid w:val="224D407F"/>
    <w:rsid w:val="227E6340"/>
    <w:rsid w:val="22BE6801"/>
    <w:rsid w:val="233500BF"/>
    <w:rsid w:val="23377EE9"/>
    <w:rsid w:val="23377FF7"/>
    <w:rsid w:val="236B425F"/>
    <w:rsid w:val="237E0751"/>
    <w:rsid w:val="23836192"/>
    <w:rsid w:val="23901F29"/>
    <w:rsid w:val="239C0061"/>
    <w:rsid w:val="23B908A4"/>
    <w:rsid w:val="23CD5478"/>
    <w:rsid w:val="23CF2DBE"/>
    <w:rsid w:val="23DF33FD"/>
    <w:rsid w:val="23E95BEF"/>
    <w:rsid w:val="23FD0064"/>
    <w:rsid w:val="24220305"/>
    <w:rsid w:val="242F6132"/>
    <w:rsid w:val="245375B0"/>
    <w:rsid w:val="24561F7E"/>
    <w:rsid w:val="24610751"/>
    <w:rsid w:val="24642C0A"/>
    <w:rsid w:val="249925A7"/>
    <w:rsid w:val="24B22173"/>
    <w:rsid w:val="24B95AD9"/>
    <w:rsid w:val="24BE24DA"/>
    <w:rsid w:val="24CF5825"/>
    <w:rsid w:val="24D663E6"/>
    <w:rsid w:val="24D77F2B"/>
    <w:rsid w:val="24FD761E"/>
    <w:rsid w:val="250C1FD0"/>
    <w:rsid w:val="25534FE0"/>
    <w:rsid w:val="255523B2"/>
    <w:rsid w:val="255F445D"/>
    <w:rsid w:val="2565768A"/>
    <w:rsid w:val="258B00E2"/>
    <w:rsid w:val="25A917A6"/>
    <w:rsid w:val="25B032A3"/>
    <w:rsid w:val="25BE27CC"/>
    <w:rsid w:val="25D54D55"/>
    <w:rsid w:val="25F74A5C"/>
    <w:rsid w:val="2628662C"/>
    <w:rsid w:val="262D45DE"/>
    <w:rsid w:val="26661A50"/>
    <w:rsid w:val="26787408"/>
    <w:rsid w:val="26802C75"/>
    <w:rsid w:val="26871DC8"/>
    <w:rsid w:val="269D5617"/>
    <w:rsid w:val="26A53EF9"/>
    <w:rsid w:val="26A94201"/>
    <w:rsid w:val="26AC274F"/>
    <w:rsid w:val="26C16DEA"/>
    <w:rsid w:val="26E50D2A"/>
    <w:rsid w:val="26FE1DEC"/>
    <w:rsid w:val="27044A29"/>
    <w:rsid w:val="27076EF2"/>
    <w:rsid w:val="27127645"/>
    <w:rsid w:val="271D34C8"/>
    <w:rsid w:val="272216EE"/>
    <w:rsid w:val="276142BF"/>
    <w:rsid w:val="27783712"/>
    <w:rsid w:val="27907362"/>
    <w:rsid w:val="27A144C9"/>
    <w:rsid w:val="27BD57EF"/>
    <w:rsid w:val="27FF2E79"/>
    <w:rsid w:val="28333E1D"/>
    <w:rsid w:val="283755B5"/>
    <w:rsid w:val="28454BD6"/>
    <w:rsid w:val="28455253"/>
    <w:rsid w:val="28551971"/>
    <w:rsid w:val="285B1C53"/>
    <w:rsid w:val="28810F26"/>
    <w:rsid w:val="288546FB"/>
    <w:rsid w:val="289F7086"/>
    <w:rsid w:val="28C32028"/>
    <w:rsid w:val="28CC490F"/>
    <w:rsid w:val="28DE40AA"/>
    <w:rsid w:val="28EC53E4"/>
    <w:rsid w:val="29081394"/>
    <w:rsid w:val="290F02E0"/>
    <w:rsid w:val="2927387C"/>
    <w:rsid w:val="29335A8A"/>
    <w:rsid w:val="29345E77"/>
    <w:rsid w:val="294C65AD"/>
    <w:rsid w:val="296F40CE"/>
    <w:rsid w:val="29806583"/>
    <w:rsid w:val="298B3C4C"/>
    <w:rsid w:val="29F26D24"/>
    <w:rsid w:val="2A15033F"/>
    <w:rsid w:val="2A1662C1"/>
    <w:rsid w:val="2A1C7367"/>
    <w:rsid w:val="2A2815FA"/>
    <w:rsid w:val="2A4C4AEA"/>
    <w:rsid w:val="2A5E32CD"/>
    <w:rsid w:val="2A6D6092"/>
    <w:rsid w:val="2A7D76B4"/>
    <w:rsid w:val="2A8F6D49"/>
    <w:rsid w:val="2A9D36CA"/>
    <w:rsid w:val="2AB207E7"/>
    <w:rsid w:val="2ADB694C"/>
    <w:rsid w:val="2B053F9B"/>
    <w:rsid w:val="2B324C9B"/>
    <w:rsid w:val="2B437463"/>
    <w:rsid w:val="2B7807EE"/>
    <w:rsid w:val="2B820A58"/>
    <w:rsid w:val="2BA2543C"/>
    <w:rsid w:val="2BA50BF7"/>
    <w:rsid w:val="2BBE424C"/>
    <w:rsid w:val="2BBF00EC"/>
    <w:rsid w:val="2BC37CFD"/>
    <w:rsid w:val="2BD33847"/>
    <w:rsid w:val="2BD46AFC"/>
    <w:rsid w:val="2BD5237F"/>
    <w:rsid w:val="2BDB7FC7"/>
    <w:rsid w:val="2BE536CE"/>
    <w:rsid w:val="2BE758D9"/>
    <w:rsid w:val="2C09049E"/>
    <w:rsid w:val="2C0A653C"/>
    <w:rsid w:val="2C191F85"/>
    <w:rsid w:val="2CE82D6F"/>
    <w:rsid w:val="2D0B6355"/>
    <w:rsid w:val="2D130CEA"/>
    <w:rsid w:val="2D14355A"/>
    <w:rsid w:val="2D3159B5"/>
    <w:rsid w:val="2D343236"/>
    <w:rsid w:val="2D79041E"/>
    <w:rsid w:val="2D84338B"/>
    <w:rsid w:val="2DD05AEC"/>
    <w:rsid w:val="2DD15014"/>
    <w:rsid w:val="2DE51610"/>
    <w:rsid w:val="2DF72DE4"/>
    <w:rsid w:val="2E0220AF"/>
    <w:rsid w:val="2E187C37"/>
    <w:rsid w:val="2E346EDB"/>
    <w:rsid w:val="2E4B082A"/>
    <w:rsid w:val="2E5D4E86"/>
    <w:rsid w:val="2E5D790B"/>
    <w:rsid w:val="2E9A3C18"/>
    <w:rsid w:val="2EBB0FEE"/>
    <w:rsid w:val="2EC63002"/>
    <w:rsid w:val="2F0A6B38"/>
    <w:rsid w:val="2F1403FE"/>
    <w:rsid w:val="2F261EE0"/>
    <w:rsid w:val="2F2B2C11"/>
    <w:rsid w:val="2F946CCB"/>
    <w:rsid w:val="2FA23C5C"/>
    <w:rsid w:val="2FC5794B"/>
    <w:rsid w:val="2FD25781"/>
    <w:rsid w:val="2FD679FD"/>
    <w:rsid w:val="2FDC745C"/>
    <w:rsid w:val="2FFD7934"/>
    <w:rsid w:val="3069477A"/>
    <w:rsid w:val="30733ACD"/>
    <w:rsid w:val="30772A60"/>
    <w:rsid w:val="308C3862"/>
    <w:rsid w:val="309379D8"/>
    <w:rsid w:val="30A270F7"/>
    <w:rsid w:val="30DF1478"/>
    <w:rsid w:val="30EC586F"/>
    <w:rsid w:val="31081D30"/>
    <w:rsid w:val="3135465C"/>
    <w:rsid w:val="318850D4"/>
    <w:rsid w:val="318A0E4C"/>
    <w:rsid w:val="319A1D31"/>
    <w:rsid w:val="319C6071"/>
    <w:rsid w:val="31AC537E"/>
    <w:rsid w:val="31E3679B"/>
    <w:rsid w:val="31E732FD"/>
    <w:rsid w:val="31EB04A4"/>
    <w:rsid w:val="31FF3746"/>
    <w:rsid w:val="32093856"/>
    <w:rsid w:val="323C0882"/>
    <w:rsid w:val="32517576"/>
    <w:rsid w:val="326E6078"/>
    <w:rsid w:val="32981347"/>
    <w:rsid w:val="32AF353A"/>
    <w:rsid w:val="32BE5C2C"/>
    <w:rsid w:val="32F6105F"/>
    <w:rsid w:val="32FB6478"/>
    <w:rsid w:val="33263B3F"/>
    <w:rsid w:val="336963EB"/>
    <w:rsid w:val="33741EE0"/>
    <w:rsid w:val="33816EEB"/>
    <w:rsid w:val="33971769"/>
    <w:rsid w:val="33A32A72"/>
    <w:rsid w:val="33CC3F69"/>
    <w:rsid w:val="33E43DE9"/>
    <w:rsid w:val="33EB55CD"/>
    <w:rsid w:val="33EC4C02"/>
    <w:rsid w:val="33FC76B3"/>
    <w:rsid w:val="340D2360"/>
    <w:rsid w:val="340D7B12"/>
    <w:rsid w:val="3410665D"/>
    <w:rsid w:val="341920ED"/>
    <w:rsid w:val="34211214"/>
    <w:rsid w:val="342E63AB"/>
    <w:rsid w:val="343E7CCC"/>
    <w:rsid w:val="34694467"/>
    <w:rsid w:val="346B6438"/>
    <w:rsid w:val="34950E68"/>
    <w:rsid w:val="34971249"/>
    <w:rsid w:val="34986E94"/>
    <w:rsid w:val="34AF62C9"/>
    <w:rsid w:val="34CB4388"/>
    <w:rsid w:val="34FA6E12"/>
    <w:rsid w:val="351D4414"/>
    <w:rsid w:val="354D7158"/>
    <w:rsid w:val="358D5588"/>
    <w:rsid w:val="359758E5"/>
    <w:rsid w:val="35EC4BB8"/>
    <w:rsid w:val="35F52EB1"/>
    <w:rsid w:val="36201351"/>
    <w:rsid w:val="36267689"/>
    <w:rsid w:val="363A3B40"/>
    <w:rsid w:val="365302AE"/>
    <w:rsid w:val="36607A0A"/>
    <w:rsid w:val="366E227C"/>
    <w:rsid w:val="366F2E0D"/>
    <w:rsid w:val="367B6A5C"/>
    <w:rsid w:val="367B6FB5"/>
    <w:rsid w:val="36A74ADA"/>
    <w:rsid w:val="36AD60D5"/>
    <w:rsid w:val="36B224F9"/>
    <w:rsid w:val="36C95F72"/>
    <w:rsid w:val="36EC0CC9"/>
    <w:rsid w:val="371D0929"/>
    <w:rsid w:val="373F410B"/>
    <w:rsid w:val="375C3CF3"/>
    <w:rsid w:val="37BD09EA"/>
    <w:rsid w:val="37EE7094"/>
    <w:rsid w:val="37F7749F"/>
    <w:rsid w:val="38296C89"/>
    <w:rsid w:val="383002EB"/>
    <w:rsid w:val="38415FDC"/>
    <w:rsid w:val="38586797"/>
    <w:rsid w:val="38B467AE"/>
    <w:rsid w:val="38BC0149"/>
    <w:rsid w:val="38D87D1C"/>
    <w:rsid w:val="39296B72"/>
    <w:rsid w:val="393A59E8"/>
    <w:rsid w:val="394E2FB0"/>
    <w:rsid w:val="39636459"/>
    <w:rsid w:val="396B7F6C"/>
    <w:rsid w:val="39A6259B"/>
    <w:rsid w:val="39B417A9"/>
    <w:rsid w:val="39DD136A"/>
    <w:rsid w:val="39E8099F"/>
    <w:rsid w:val="39FC5695"/>
    <w:rsid w:val="3A006D8E"/>
    <w:rsid w:val="3A3651E5"/>
    <w:rsid w:val="3A744481"/>
    <w:rsid w:val="3A8C7BEF"/>
    <w:rsid w:val="3A906246"/>
    <w:rsid w:val="3ADA31FC"/>
    <w:rsid w:val="3B2349B7"/>
    <w:rsid w:val="3B616CFF"/>
    <w:rsid w:val="3B6259F6"/>
    <w:rsid w:val="3B976654"/>
    <w:rsid w:val="3BC01EFC"/>
    <w:rsid w:val="3BCA786A"/>
    <w:rsid w:val="3BD31E2F"/>
    <w:rsid w:val="3BF15831"/>
    <w:rsid w:val="3C025A83"/>
    <w:rsid w:val="3C105946"/>
    <w:rsid w:val="3C1B7305"/>
    <w:rsid w:val="3C355E58"/>
    <w:rsid w:val="3C471448"/>
    <w:rsid w:val="3C5E0018"/>
    <w:rsid w:val="3C5F759A"/>
    <w:rsid w:val="3C6C525A"/>
    <w:rsid w:val="3CCE23CB"/>
    <w:rsid w:val="3CD17D17"/>
    <w:rsid w:val="3CD93366"/>
    <w:rsid w:val="3CF352DD"/>
    <w:rsid w:val="3CF66B9D"/>
    <w:rsid w:val="3D164161"/>
    <w:rsid w:val="3D3C7F39"/>
    <w:rsid w:val="3D440F09"/>
    <w:rsid w:val="3D4504A0"/>
    <w:rsid w:val="3D663CE8"/>
    <w:rsid w:val="3D8734BB"/>
    <w:rsid w:val="3D8B21D4"/>
    <w:rsid w:val="3D9A11D4"/>
    <w:rsid w:val="3DA16D89"/>
    <w:rsid w:val="3DA364BE"/>
    <w:rsid w:val="3DBF3C2B"/>
    <w:rsid w:val="3DE041CB"/>
    <w:rsid w:val="3E0D48F6"/>
    <w:rsid w:val="3E1868B4"/>
    <w:rsid w:val="3E377251"/>
    <w:rsid w:val="3E42664B"/>
    <w:rsid w:val="3E4E24A7"/>
    <w:rsid w:val="3E5A7334"/>
    <w:rsid w:val="3E7B5D6B"/>
    <w:rsid w:val="3E843E66"/>
    <w:rsid w:val="3E8F51FE"/>
    <w:rsid w:val="3E926F87"/>
    <w:rsid w:val="3E9A59DE"/>
    <w:rsid w:val="3EAD1CD6"/>
    <w:rsid w:val="3EAF4836"/>
    <w:rsid w:val="3EB772E5"/>
    <w:rsid w:val="3EC33DFA"/>
    <w:rsid w:val="3EDC6A5F"/>
    <w:rsid w:val="3F060E16"/>
    <w:rsid w:val="3F062409"/>
    <w:rsid w:val="3F1D1096"/>
    <w:rsid w:val="3F2F0234"/>
    <w:rsid w:val="3F4C537A"/>
    <w:rsid w:val="3F6363FE"/>
    <w:rsid w:val="3F756B8F"/>
    <w:rsid w:val="3F95482B"/>
    <w:rsid w:val="3FCD7C57"/>
    <w:rsid w:val="3FDA2F9E"/>
    <w:rsid w:val="4019356B"/>
    <w:rsid w:val="40592157"/>
    <w:rsid w:val="406E1CAE"/>
    <w:rsid w:val="4078130A"/>
    <w:rsid w:val="407C48D7"/>
    <w:rsid w:val="40A0133A"/>
    <w:rsid w:val="40C31A53"/>
    <w:rsid w:val="40DC2D46"/>
    <w:rsid w:val="40E51BFB"/>
    <w:rsid w:val="40FA6A62"/>
    <w:rsid w:val="40FF545D"/>
    <w:rsid w:val="410067C8"/>
    <w:rsid w:val="414B2F2C"/>
    <w:rsid w:val="418F0D2A"/>
    <w:rsid w:val="41967399"/>
    <w:rsid w:val="41B8418E"/>
    <w:rsid w:val="41D01505"/>
    <w:rsid w:val="42474939"/>
    <w:rsid w:val="424C3C57"/>
    <w:rsid w:val="4252375D"/>
    <w:rsid w:val="42594DFB"/>
    <w:rsid w:val="42613FF3"/>
    <w:rsid w:val="42660D96"/>
    <w:rsid w:val="42674891"/>
    <w:rsid w:val="42823479"/>
    <w:rsid w:val="428667D2"/>
    <w:rsid w:val="429D6490"/>
    <w:rsid w:val="42C77F91"/>
    <w:rsid w:val="42CD1CE0"/>
    <w:rsid w:val="42E1381E"/>
    <w:rsid w:val="42E22B76"/>
    <w:rsid w:val="42ED6459"/>
    <w:rsid w:val="42F56341"/>
    <w:rsid w:val="42F9198D"/>
    <w:rsid w:val="42FE58DD"/>
    <w:rsid w:val="430A2F0B"/>
    <w:rsid w:val="43174B3D"/>
    <w:rsid w:val="43346E69"/>
    <w:rsid w:val="434B790E"/>
    <w:rsid w:val="43526A49"/>
    <w:rsid w:val="4360274F"/>
    <w:rsid w:val="43977AB6"/>
    <w:rsid w:val="43A3342B"/>
    <w:rsid w:val="43C507B3"/>
    <w:rsid w:val="43C77C27"/>
    <w:rsid w:val="43D546B9"/>
    <w:rsid w:val="43DE09EE"/>
    <w:rsid w:val="43ED0DC6"/>
    <w:rsid w:val="44002FAD"/>
    <w:rsid w:val="445961F8"/>
    <w:rsid w:val="449101DD"/>
    <w:rsid w:val="44A43B7B"/>
    <w:rsid w:val="44DE1391"/>
    <w:rsid w:val="451B225C"/>
    <w:rsid w:val="452410C9"/>
    <w:rsid w:val="45317DFB"/>
    <w:rsid w:val="45435142"/>
    <w:rsid w:val="455C1906"/>
    <w:rsid w:val="456D3CE4"/>
    <w:rsid w:val="4579042C"/>
    <w:rsid w:val="457F0571"/>
    <w:rsid w:val="45851176"/>
    <w:rsid w:val="4589035D"/>
    <w:rsid w:val="45900360"/>
    <w:rsid w:val="45C63B94"/>
    <w:rsid w:val="45CE5353"/>
    <w:rsid w:val="460E7DA5"/>
    <w:rsid w:val="46273D6B"/>
    <w:rsid w:val="46422483"/>
    <w:rsid w:val="464B2261"/>
    <w:rsid w:val="4659254A"/>
    <w:rsid w:val="46595606"/>
    <w:rsid w:val="465B0637"/>
    <w:rsid w:val="465E3F0D"/>
    <w:rsid w:val="466277F0"/>
    <w:rsid w:val="466A16E6"/>
    <w:rsid w:val="466B0DF4"/>
    <w:rsid w:val="4688119A"/>
    <w:rsid w:val="46893F2B"/>
    <w:rsid w:val="4696523F"/>
    <w:rsid w:val="46C4686E"/>
    <w:rsid w:val="46F801AE"/>
    <w:rsid w:val="477B778F"/>
    <w:rsid w:val="47802144"/>
    <w:rsid w:val="478203EC"/>
    <w:rsid w:val="478C7F81"/>
    <w:rsid w:val="47910023"/>
    <w:rsid w:val="47961718"/>
    <w:rsid w:val="47B025FA"/>
    <w:rsid w:val="480807A0"/>
    <w:rsid w:val="4809698F"/>
    <w:rsid w:val="4811697D"/>
    <w:rsid w:val="48416C90"/>
    <w:rsid w:val="487A3E25"/>
    <w:rsid w:val="487B39BC"/>
    <w:rsid w:val="488B5503"/>
    <w:rsid w:val="48937E21"/>
    <w:rsid w:val="489A0361"/>
    <w:rsid w:val="48B94FF3"/>
    <w:rsid w:val="48CD6351"/>
    <w:rsid w:val="48E21116"/>
    <w:rsid w:val="48E37AAB"/>
    <w:rsid w:val="48FD4B4C"/>
    <w:rsid w:val="490A68E0"/>
    <w:rsid w:val="491055FE"/>
    <w:rsid w:val="49170DBF"/>
    <w:rsid w:val="49374FBE"/>
    <w:rsid w:val="495F5B3E"/>
    <w:rsid w:val="49667651"/>
    <w:rsid w:val="496F77D7"/>
    <w:rsid w:val="497654FD"/>
    <w:rsid w:val="49AA1C33"/>
    <w:rsid w:val="49B64211"/>
    <w:rsid w:val="49ED38CE"/>
    <w:rsid w:val="49F6167F"/>
    <w:rsid w:val="4A064FA0"/>
    <w:rsid w:val="4A1004CD"/>
    <w:rsid w:val="4A16615C"/>
    <w:rsid w:val="4A4424D7"/>
    <w:rsid w:val="4A4C4A99"/>
    <w:rsid w:val="4A921678"/>
    <w:rsid w:val="4AB82D0F"/>
    <w:rsid w:val="4AE80D2E"/>
    <w:rsid w:val="4AEB7664"/>
    <w:rsid w:val="4AFD7C19"/>
    <w:rsid w:val="4B0233A9"/>
    <w:rsid w:val="4B0567D1"/>
    <w:rsid w:val="4B08477A"/>
    <w:rsid w:val="4B084944"/>
    <w:rsid w:val="4B0D06CC"/>
    <w:rsid w:val="4B236AAE"/>
    <w:rsid w:val="4B707271"/>
    <w:rsid w:val="4B7122DD"/>
    <w:rsid w:val="4B8A3462"/>
    <w:rsid w:val="4B9739F7"/>
    <w:rsid w:val="4BAF3C04"/>
    <w:rsid w:val="4BE92550"/>
    <w:rsid w:val="4BEE2503"/>
    <w:rsid w:val="4BF34588"/>
    <w:rsid w:val="4C245A30"/>
    <w:rsid w:val="4C3B4AF5"/>
    <w:rsid w:val="4C500058"/>
    <w:rsid w:val="4CB6685F"/>
    <w:rsid w:val="4CC367FE"/>
    <w:rsid w:val="4CFA0BD8"/>
    <w:rsid w:val="4D077F3C"/>
    <w:rsid w:val="4D123355"/>
    <w:rsid w:val="4D2A3B31"/>
    <w:rsid w:val="4D312C52"/>
    <w:rsid w:val="4D8E720F"/>
    <w:rsid w:val="4D905305"/>
    <w:rsid w:val="4D964A72"/>
    <w:rsid w:val="4D9C1254"/>
    <w:rsid w:val="4DBA7F6B"/>
    <w:rsid w:val="4E487C6D"/>
    <w:rsid w:val="4E793892"/>
    <w:rsid w:val="4E7C52F6"/>
    <w:rsid w:val="4E800872"/>
    <w:rsid w:val="4E8A3DE2"/>
    <w:rsid w:val="4EC569ED"/>
    <w:rsid w:val="4ECE2C55"/>
    <w:rsid w:val="4ED50EA1"/>
    <w:rsid w:val="4EEC050C"/>
    <w:rsid w:val="4F104EC3"/>
    <w:rsid w:val="4F23121F"/>
    <w:rsid w:val="4F47354A"/>
    <w:rsid w:val="4F5D11DE"/>
    <w:rsid w:val="4F610FE6"/>
    <w:rsid w:val="4F6B59C1"/>
    <w:rsid w:val="4F911C54"/>
    <w:rsid w:val="4FAE58AE"/>
    <w:rsid w:val="4FC92959"/>
    <w:rsid w:val="4FD10ADB"/>
    <w:rsid w:val="4FE625E0"/>
    <w:rsid w:val="4FF260E2"/>
    <w:rsid w:val="500B514E"/>
    <w:rsid w:val="501C315F"/>
    <w:rsid w:val="5021480F"/>
    <w:rsid w:val="50962ECB"/>
    <w:rsid w:val="50A42E38"/>
    <w:rsid w:val="50A4577F"/>
    <w:rsid w:val="50B73D1F"/>
    <w:rsid w:val="50BD5BC9"/>
    <w:rsid w:val="50C11EEE"/>
    <w:rsid w:val="50E97CFC"/>
    <w:rsid w:val="50FA4028"/>
    <w:rsid w:val="50FF3204"/>
    <w:rsid w:val="510D65B7"/>
    <w:rsid w:val="510F6820"/>
    <w:rsid w:val="511157AB"/>
    <w:rsid w:val="5142540C"/>
    <w:rsid w:val="518832C8"/>
    <w:rsid w:val="519D3C50"/>
    <w:rsid w:val="51A0432A"/>
    <w:rsid w:val="51A86090"/>
    <w:rsid w:val="51B7396D"/>
    <w:rsid w:val="51FE3C62"/>
    <w:rsid w:val="522E4CC3"/>
    <w:rsid w:val="5244713B"/>
    <w:rsid w:val="52615633"/>
    <w:rsid w:val="526F4DE4"/>
    <w:rsid w:val="52977FD4"/>
    <w:rsid w:val="529C0587"/>
    <w:rsid w:val="52A25790"/>
    <w:rsid w:val="52A42F98"/>
    <w:rsid w:val="52A96B6F"/>
    <w:rsid w:val="52B45975"/>
    <w:rsid w:val="52D94AA4"/>
    <w:rsid w:val="52EA3A62"/>
    <w:rsid w:val="52F50BB8"/>
    <w:rsid w:val="53097272"/>
    <w:rsid w:val="530A54F1"/>
    <w:rsid w:val="533B56AA"/>
    <w:rsid w:val="53544462"/>
    <w:rsid w:val="5397158E"/>
    <w:rsid w:val="53C668E9"/>
    <w:rsid w:val="53DB3CE3"/>
    <w:rsid w:val="54013861"/>
    <w:rsid w:val="54487265"/>
    <w:rsid w:val="544D6070"/>
    <w:rsid w:val="54547BAC"/>
    <w:rsid w:val="54605E1E"/>
    <w:rsid w:val="54693767"/>
    <w:rsid w:val="548E42CB"/>
    <w:rsid w:val="549C486F"/>
    <w:rsid w:val="54B3506A"/>
    <w:rsid w:val="54CA0D16"/>
    <w:rsid w:val="54DC110F"/>
    <w:rsid w:val="54DD4057"/>
    <w:rsid w:val="54E7490F"/>
    <w:rsid w:val="550764A4"/>
    <w:rsid w:val="550B2BF6"/>
    <w:rsid w:val="55214EB5"/>
    <w:rsid w:val="55364EFD"/>
    <w:rsid w:val="55381ED8"/>
    <w:rsid w:val="5552317F"/>
    <w:rsid w:val="555D4828"/>
    <w:rsid w:val="557A4C8B"/>
    <w:rsid w:val="558931E1"/>
    <w:rsid w:val="55923347"/>
    <w:rsid w:val="55925180"/>
    <w:rsid w:val="55983B1B"/>
    <w:rsid w:val="55A8376B"/>
    <w:rsid w:val="55C776C9"/>
    <w:rsid w:val="55CA71B9"/>
    <w:rsid w:val="55CB540B"/>
    <w:rsid w:val="55DC29B6"/>
    <w:rsid w:val="55DD4241"/>
    <w:rsid w:val="56006E52"/>
    <w:rsid w:val="56026953"/>
    <w:rsid w:val="5621502B"/>
    <w:rsid w:val="56503B63"/>
    <w:rsid w:val="56667E43"/>
    <w:rsid w:val="566B6D1E"/>
    <w:rsid w:val="56A4332C"/>
    <w:rsid w:val="56A94788"/>
    <w:rsid w:val="57032A2C"/>
    <w:rsid w:val="570B6CCC"/>
    <w:rsid w:val="570F5219"/>
    <w:rsid w:val="574C432A"/>
    <w:rsid w:val="57547F97"/>
    <w:rsid w:val="575D12B5"/>
    <w:rsid w:val="575E53CB"/>
    <w:rsid w:val="57610A87"/>
    <w:rsid w:val="57777D51"/>
    <w:rsid w:val="577B1140"/>
    <w:rsid w:val="577B7F21"/>
    <w:rsid w:val="577F181B"/>
    <w:rsid w:val="57921984"/>
    <w:rsid w:val="579737F0"/>
    <w:rsid w:val="57AB7B30"/>
    <w:rsid w:val="57AF5251"/>
    <w:rsid w:val="57B26373"/>
    <w:rsid w:val="57B63F04"/>
    <w:rsid w:val="57BA0217"/>
    <w:rsid w:val="57C32F20"/>
    <w:rsid w:val="57CD20C2"/>
    <w:rsid w:val="57D675AB"/>
    <w:rsid w:val="57D95FDD"/>
    <w:rsid w:val="57F071ED"/>
    <w:rsid w:val="5866141B"/>
    <w:rsid w:val="58917D2F"/>
    <w:rsid w:val="5894085C"/>
    <w:rsid w:val="58AE4F0C"/>
    <w:rsid w:val="58B85899"/>
    <w:rsid w:val="58CA1C07"/>
    <w:rsid w:val="58CB5722"/>
    <w:rsid w:val="58E363A9"/>
    <w:rsid w:val="59036C6A"/>
    <w:rsid w:val="59084F0E"/>
    <w:rsid w:val="593212FE"/>
    <w:rsid w:val="595E1678"/>
    <w:rsid w:val="59633BAD"/>
    <w:rsid w:val="596D5BD4"/>
    <w:rsid w:val="597E3DD8"/>
    <w:rsid w:val="598F04FE"/>
    <w:rsid w:val="599E002D"/>
    <w:rsid w:val="59F80043"/>
    <w:rsid w:val="5A09252F"/>
    <w:rsid w:val="5A0B2778"/>
    <w:rsid w:val="5A2A7C7B"/>
    <w:rsid w:val="5A3E2560"/>
    <w:rsid w:val="5A4758B5"/>
    <w:rsid w:val="5A5D3B6E"/>
    <w:rsid w:val="5A637A76"/>
    <w:rsid w:val="5A6D33BA"/>
    <w:rsid w:val="5A792B1F"/>
    <w:rsid w:val="5A874767"/>
    <w:rsid w:val="5A89319F"/>
    <w:rsid w:val="5A9F4D7D"/>
    <w:rsid w:val="5AA85BE2"/>
    <w:rsid w:val="5AAD6F28"/>
    <w:rsid w:val="5AD63A24"/>
    <w:rsid w:val="5AD73FEF"/>
    <w:rsid w:val="5AFC7FD4"/>
    <w:rsid w:val="5B184523"/>
    <w:rsid w:val="5B2E1A1D"/>
    <w:rsid w:val="5B3630D3"/>
    <w:rsid w:val="5B843A1C"/>
    <w:rsid w:val="5B873E3F"/>
    <w:rsid w:val="5B8C47A1"/>
    <w:rsid w:val="5B9033DD"/>
    <w:rsid w:val="5BBE4B75"/>
    <w:rsid w:val="5C02690E"/>
    <w:rsid w:val="5C0827EA"/>
    <w:rsid w:val="5C196DA7"/>
    <w:rsid w:val="5C2A048C"/>
    <w:rsid w:val="5C4750C0"/>
    <w:rsid w:val="5C74709B"/>
    <w:rsid w:val="5C80234E"/>
    <w:rsid w:val="5C8A680C"/>
    <w:rsid w:val="5D0C4701"/>
    <w:rsid w:val="5D0F0395"/>
    <w:rsid w:val="5D114BEE"/>
    <w:rsid w:val="5D221076"/>
    <w:rsid w:val="5D397964"/>
    <w:rsid w:val="5D435270"/>
    <w:rsid w:val="5D5A391C"/>
    <w:rsid w:val="5D5F10C0"/>
    <w:rsid w:val="5D6E26A0"/>
    <w:rsid w:val="5D704AEA"/>
    <w:rsid w:val="5D7F0FA8"/>
    <w:rsid w:val="5D891B7B"/>
    <w:rsid w:val="5D8C5745"/>
    <w:rsid w:val="5DAD38EE"/>
    <w:rsid w:val="5DD76917"/>
    <w:rsid w:val="5DDD6909"/>
    <w:rsid w:val="5DEB5F1F"/>
    <w:rsid w:val="5E006862"/>
    <w:rsid w:val="5E0207B9"/>
    <w:rsid w:val="5E1834A1"/>
    <w:rsid w:val="5E1C3E1A"/>
    <w:rsid w:val="5E261785"/>
    <w:rsid w:val="5E2A574E"/>
    <w:rsid w:val="5E452680"/>
    <w:rsid w:val="5E4A7017"/>
    <w:rsid w:val="5E552BBA"/>
    <w:rsid w:val="5E600B95"/>
    <w:rsid w:val="5E611C10"/>
    <w:rsid w:val="5E7A0F3F"/>
    <w:rsid w:val="5E7F77FB"/>
    <w:rsid w:val="5EDA046D"/>
    <w:rsid w:val="5EFC7377"/>
    <w:rsid w:val="5F06174D"/>
    <w:rsid w:val="5F335DCF"/>
    <w:rsid w:val="5F3A3602"/>
    <w:rsid w:val="5F45733B"/>
    <w:rsid w:val="5F6277C6"/>
    <w:rsid w:val="5F6D0B1D"/>
    <w:rsid w:val="5F8D0B82"/>
    <w:rsid w:val="5F930857"/>
    <w:rsid w:val="5FA16E4C"/>
    <w:rsid w:val="5FBA2B92"/>
    <w:rsid w:val="5FCC5339"/>
    <w:rsid w:val="5FE34A5B"/>
    <w:rsid w:val="5FFA2A34"/>
    <w:rsid w:val="5FFD572F"/>
    <w:rsid w:val="5FFE1E36"/>
    <w:rsid w:val="60003F04"/>
    <w:rsid w:val="60232584"/>
    <w:rsid w:val="60430294"/>
    <w:rsid w:val="607330CE"/>
    <w:rsid w:val="60825176"/>
    <w:rsid w:val="609F2AC4"/>
    <w:rsid w:val="60FA2EE8"/>
    <w:rsid w:val="61054A27"/>
    <w:rsid w:val="610A52BC"/>
    <w:rsid w:val="61135DC9"/>
    <w:rsid w:val="611D2366"/>
    <w:rsid w:val="61421856"/>
    <w:rsid w:val="615227C4"/>
    <w:rsid w:val="61654E3F"/>
    <w:rsid w:val="6182292A"/>
    <w:rsid w:val="619F7F92"/>
    <w:rsid w:val="61F8409E"/>
    <w:rsid w:val="61F94C26"/>
    <w:rsid w:val="62000E56"/>
    <w:rsid w:val="62035F2D"/>
    <w:rsid w:val="621B3277"/>
    <w:rsid w:val="623D2013"/>
    <w:rsid w:val="623F41FA"/>
    <w:rsid w:val="624F3E49"/>
    <w:rsid w:val="62546789"/>
    <w:rsid w:val="62632286"/>
    <w:rsid w:val="627C46D9"/>
    <w:rsid w:val="62885958"/>
    <w:rsid w:val="62E51674"/>
    <w:rsid w:val="62F40B65"/>
    <w:rsid w:val="62FC2CFE"/>
    <w:rsid w:val="63024505"/>
    <w:rsid w:val="630611E7"/>
    <w:rsid w:val="635600A5"/>
    <w:rsid w:val="635B1DB5"/>
    <w:rsid w:val="63685171"/>
    <w:rsid w:val="63711EA0"/>
    <w:rsid w:val="63711FED"/>
    <w:rsid w:val="63880DDC"/>
    <w:rsid w:val="638D750D"/>
    <w:rsid w:val="63AC6CC0"/>
    <w:rsid w:val="63B05C41"/>
    <w:rsid w:val="63B75221"/>
    <w:rsid w:val="63C67212"/>
    <w:rsid w:val="63D538F9"/>
    <w:rsid w:val="64055776"/>
    <w:rsid w:val="64240056"/>
    <w:rsid w:val="64265F03"/>
    <w:rsid w:val="643E143A"/>
    <w:rsid w:val="64491666"/>
    <w:rsid w:val="648B6EEF"/>
    <w:rsid w:val="64BC23C3"/>
    <w:rsid w:val="64C158BF"/>
    <w:rsid w:val="64CE2EAA"/>
    <w:rsid w:val="652A1A23"/>
    <w:rsid w:val="653C3090"/>
    <w:rsid w:val="653F3BA8"/>
    <w:rsid w:val="65854376"/>
    <w:rsid w:val="658767BE"/>
    <w:rsid w:val="65892531"/>
    <w:rsid w:val="658B72E8"/>
    <w:rsid w:val="659A29B4"/>
    <w:rsid w:val="65B347BD"/>
    <w:rsid w:val="65DE764E"/>
    <w:rsid w:val="65E7790A"/>
    <w:rsid w:val="660202AA"/>
    <w:rsid w:val="66195831"/>
    <w:rsid w:val="662E75B1"/>
    <w:rsid w:val="6631600B"/>
    <w:rsid w:val="66342C2E"/>
    <w:rsid w:val="663E784C"/>
    <w:rsid w:val="668B6A45"/>
    <w:rsid w:val="669A0BBA"/>
    <w:rsid w:val="66AF7E83"/>
    <w:rsid w:val="66C30A7A"/>
    <w:rsid w:val="66D03326"/>
    <w:rsid w:val="67136C12"/>
    <w:rsid w:val="672F3F24"/>
    <w:rsid w:val="673E055F"/>
    <w:rsid w:val="67551CE3"/>
    <w:rsid w:val="6759039D"/>
    <w:rsid w:val="67843CEC"/>
    <w:rsid w:val="67A22552"/>
    <w:rsid w:val="67AE3F28"/>
    <w:rsid w:val="67B0620F"/>
    <w:rsid w:val="67B22DCC"/>
    <w:rsid w:val="67BE71AA"/>
    <w:rsid w:val="67D90273"/>
    <w:rsid w:val="67DE5875"/>
    <w:rsid w:val="67E25112"/>
    <w:rsid w:val="67E55852"/>
    <w:rsid w:val="67E63587"/>
    <w:rsid w:val="67EB1AB4"/>
    <w:rsid w:val="67EC5415"/>
    <w:rsid w:val="67FA1285"/>
    <w:rsid w:val="683055A2"/>
    <w:rsid w:val="684A3B69"/>
    <w:rsid w:val="68551F4F"/>
    <w:rsid w:val="68576688"/>
    <w:rsid w:val="687C10C9"/>
    <w:rsid w:val="68840C16"/>
    <w:rsid w:val="68876EFB"/>
    <w:rsid w:val="68884654"/>
    <w:rsid w:val="689F444F"/>
    <w:rsid w:val="68B96DBB"/>
    <w:rsid w:val="68BC6E36"/>
    <w:rsid w:val="68CA2805"/>
    <w:rsid w:val="68D423D1"/>
    <w:rsid w:val="68E937A3"/>
    <w:rsid w:val="6925288E"/>
    <w:rsid w:val="693E15D3"/>
    <w:rsid w:val="69627681"/>
    <w:rsid w:val="6977531D"/>
    <w:rsid w:val="69A02AF2"/>
    <w:rsid w:val="69A7748B"/>
    <w:rsid w:val="69CC2BFF"/>
    <w:rsid w:val="69FD55B8"/>
    <w:rsid w:val="6A0B1C62"/>
    <w:rsid w:val="6A2406C8"/>
    <w:rsid w:val="6A38073E"/>
    <w:rsid w:val="6A3A40AC"/>
    <w:rsid w:val="6A4A5576"/>
    <w:rsid w:val="6A8614A9"/>
    <w:rsid w:val="6ACF2E50"/>
    <w:rsid w:val="6ADE0BD1"/>
    <w:rsid w:val="6AE96859"/>
    <w:rsid w:val="6B147746"/>
    <w:rsid w:val="6B24787C"/>
    <w:rsid w:val="6B2B0C6F"/>
    <w:rsid w:val="6B361CD9"/>
    <w:rsid w:val="6B533A81"/>
    <w:rsid w:val="6B573233"/>
    <w:rsid w:val="6B5B6274"/>
    <w:rsid w:val="6B824366"/>
    <w:rsid w:val="6B935D53"/>
    <w:rsid w:val="6BB1386F"/>
    <w:rsid w:val="6C1516ED"/>
    <w:rsid w:val="6C196F71"/>
    <w:rsid w:val="6C226FCB"/>
    <w:rsid w:val="6C31226F"/>
    <w:rsid w:val="6C552F0B"/>
    <w:rsid w:val="6C8C67B7"/>
    <w:rsid w:val="6C9D744C"/>
    <w:rsid w:val="6D167928"/>
    <w:rsid w:val="6D26299B"/>
    <w:rsid w:val="6D3E606B"/>
    <w:rsid w:val="6D4772EC"/>
    <w:rsid w:val="6D9078AF"/>
    <w:rsid w:val="6DAA3FEF"/>
    <w:rsid w:val="6DB13977"/>
    <w:rsid w:val="6DB77BCC"/>
    <w:rsid w:val="6DB97DE8"/>
    <w:rsid w:val="6DC0172B"/>
    <w:rsid w:val="6DCB690C"/>
    <w:rsid w:val="6DD41A5B"/>
    <w:rsid w:val="6DF43C2E"/>
    <w:rsid w:val="6DF51CA3"/>
    <w:rsid w:val="6E093098"/>
    <w:rsid w:val="6E2A2359"/>
    <w:rsid w:val="6E3F38DA"/>
    <w:rsid w:val="6E8335BD"/>
    <w:rsid w:val="6E8E12EF"/>
    <w:rsid w:val="6E9229DD"/>
    <w:rsid w:val="6E972936"/>
    <w:rsid w:val="6E985C4F"/>
    <w:rsid w:val="6EB262CF"/>
    <w:rsid w:val="6ED446C5"/>
    <w:rsid w:val="6EDA0016"/>
    <w:rsid w:val="6F2A7D94"/>
    <w:rsid w:val="6F424881"/>
    <w:rsid w:val="6F8331F1"/>
    <w:rsid w:val="6FA90254"/>
    <w:rsid w:val="6FAE1A09"/>
    <w:rsid w:val="6FD75BF8"/>
    <w:rsid w:val="6FF10D68"/>
    <w:rsid w:val="6FF17959"/>
    <w:rsid w:val="70447E8A"/>
    <w:rsid w:val="707723D0"/>
    <w:rsid w:val="70C102F1"/>
    <w:rsid w:val="70D80585"/>
    <w:rsid w:val="70F5661B"/>
    <w:rsid w:val="71360107"/>
    <w:rsid w:val="713B688E"/>
    <w:rsid w:val="713E2ADE"/>
    <w:rsid w:val="71576C22"/>
    <w:rsid w:val="716167CC"/>
    <w:rsid w:val="71672F90"/>
    <w:rsid w:val="716D5047"/>
    <w:rsid w:val="717E737E"/>
    <w:rsid w:val="718F3339"/>
    <w:rsid w:val="71D43752"/>
    <w:rsid w:val="71F1796A"/>
    <w:rsid w:val="72154626"/>
    <w:rsid w:val="72241A11"/>
    <w:rsid w:val="72262B5D"/>
    <w:rsid w:val="72283FF7"/>
    <w:rsid w:val="722E7212"/>
    <w:rsid w:val="723A0474"/>
    <w:rsid w:val="72402885"/>
    <w:rsid w:val="725923E4"/>
    <w:rsid w:val="72864BF7"/>
    <w:rsid w:val="729023FC"/>
    <w:rsid w:val="72DC366F"/>
    <w:rsid w:val="72EE6F2C"/>
    <w:rsid w:val="72EE7F87"/>
    <w:rsid w:val="73A429A0"/>
    <w:rsid w:val="73C0646E"/>
    <w:rsid w:val="73E7011E"/>
    <w:rsid w:val="742222F5"/>
    <w:rsid w:val="742D339D"/>
    <w:rsid w:val="74476126"/>
    <w:rsid w:val="746C5BB4"/>
    <w:rsid w:val="74706664"/>
    <w:rsid w:val="747F3682"/>
    <w:rsid w:val="749C4185"/>
    <w:rsid w:val="74E9783F"/>
    <w:rsid w:val="75067759"/>
    <w:rsid w:val="752E6DCD"/>
    <w:rsid w:val="7551380D"/>
    <w:rsid w:val="75600BE5"/>
    <w:rsid w:val="7564475C"/>
    <w:rsid w:val="7583797F"/>
    <w:rsid w:val="75D20F1D"/>
    <w:rsid w:val="75DA2C18"/>
    <w:rsid w:val="75F54412"/>
    <w:rsid w:val="76073749"/>
    <w:rsid w:val="761D08E0"/>
    <w:rsid w:val="764E346E"/>
    <w:rsid w:val="765D347C"/>
    <w:rsid w:val="76826699"/>
    <w:rsid w:val="76C87133"/>
    <w:rsid w:val="76CD08D5"/>
    <w:rsid w:val="76DB4B92"/>
    <w:rsid w:val="76EE28B0"/>
    <w:rsid w:val="76FC091F"/>
    <w:rsid w:val="76FC2B87"/>
    <w:rsid w:val="77052AA4"/>
    <w:rsid w:val="770E616C"/>
    <w:rsid w:val="77136511"/>
    <w:rsid w:val="772705D6"/>
    <w:rsid w:val="77340A39"/>
    <w:rsid w:val="77351FD0"/>
    <w:rsid w:val="77472422"/>
    <w:rsid w:val="77480719"/>
    <w:rsid w:val="777F31F2"/>
    <w:rsid w:val="778D5A00"/>
    <w:rsid w:val="77D1700D"/>
    <w:rsid w:val="77EC04CC"/>
    <w:rsid w:val="77FF3C24"/>
    <w:rsid w:val="780470C8"/>
    <w:rsid w:val="785D0022"/>
    <w:rsid w:val="78775729"/>
    <w:rsid w:val="78972AD3"/>
    <w:rsid w:val="78A42DB0"/>
    <w:rsid w:val="78A656AB"/>
    <w:rsid w:val="78AC0D24"/>
    <w:rsid w:val="78B2245C"/>
    <w:rsid w:val="78DB3ECF"/>
    <w:rsid w:val="78DE0702"/>
    <w:rsid w:val="78E172CC"/>
    <w:rsid w:val="78E26444"/>
    <w:rsid w:val="78EA1D1F"/>
    <w:rsid w:val="78EE1E6B"/>
    <w:rsid w:val="7904172F"/>
    <w:rsid w:val="790F7E27"/>
    <w:rsid w:val="791738D0"/>
    <w:rsid w:val="792A231A"/>
    <w:rsid w:val="79316829"/>
    <w:rsid w:val="79596971"/>
    <w:rsid w:val="797E66A9"/>
    <w:rsid w:val="798518A4"/>
    <w:rsid w:val="79A97383"/>
    <w:rsid w:val="79BC316C"/>
    <w:rsid w:val="79BF6786"/>
    <w:rsid w:val="79D57D57"/>
    <w:rsid w:val="79E27E8B"/>
    <w:rsid w:val="79F850CE"/>
    <w:rsid w:val="79FD443C"/>
    <w:rsid w:val="7A1D1975"/>
    <w:rsid w:val="7A3E5150"/>
    <w:rsid w:val="7A4670D6"/>
    <w:rsid w:val="7A534B63"/>
    <w:rsid w:val="7A615382"/>
    <w:rsid w:val="7A67303B"/>
    <w:rsid w:val="7AAB1D04"/>
    <w:rsid w:val="7ABA4368"/>
    <w:rsid w:val="7ACE2B2B"/>
    <w:rsid w:val="7AD05746"/>
    <w:rsid w:val="7AE24059"/>
    <w:rsid w:val="7B1B3CB6"/>
    <w:rsid w:val="7B257FFD"/>
    <w:rsid w:val="7B343476"/>
    <w:rsid w:val="7B5A2978"/>
    <w:rsid w:val="7B5A7E4C"/>
    <w:rsid w:val="7B667AF9"/>
    <w:rsid w:val="7B7468F8"/>
    <w:rsid w:val="7B7470FC"/>
    <w:rsid w:val="7B9637C5"/>
    <w:rsid w:val="7BEB51A7"/>
    <w:rsid w:val="7BEE0103"/>
    <w:rsid w:val="7BFD3595"/>
    <w:rsid w:val="7C0A0FE4"/>
    <w:rsid w:val="7C254906"/>
    <w:rsid w:val="7C590818"/>
    <w:rsid w:val="7C635E22"/>
    <w:rsid w:val="7C686C61"/>
    <w:rsid w:val="7C725D31"/>
    <w:rsid w:val="7C7C10F6"/>
    <w:rsid w:val="7C853BEA"/>
    <w:rsid w:val="7C881368"/>
    <w:rsid w:val="7C8C6E2F"/>
    <w:rsid w:val="7CC12815"/>
    <w:rsid w:val="7CE27788"/>
    <w:rsid w:val="7D0C32F1"/>
    <w:rsid w:val="7D0F408D"/>
    <w:rsid w:val="7D491C6C"/>
    <w:rsid w:val="7D5319F7"/>
    <w:rsid w:val="7D5429C0"/>
    <w:rsid w:val="7D6E6D43"/>
    <w:rsid w:val="7D9E75A3"/>
    <w:rsid w:val="7DB57A34"/>
    <w:rsid w:val="7DE60973"/>
    <w:rsid w:val="7DEF0916"/>
    <w:rsid w:val="7E090F73"/>
    <w:rsid w:val="7E1E5218"/>
    <w:rsid w:val="7E327526"/>
    <w:rsid w:val="7E3E5DE8"/>
    <w:rsid w:val="7E9A4E1F"/>
    <w:rsid w:val="7EA7723A"/>
    <w:rsid w:val="7EEA35D3"/>
    <w:rsid w:val="7EF56FBB"/>
    <w:rsid w:val="7F0768EB"/>
    <w:rsid w:val="7F143BEC"/>
    <w:rsid w:val="7F4D213E"/>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8"/>
    <w:autoRedefine/>
    <w:qFormat/>
    <w:uiPriority w:val="9"/>
    <w:pPr>
      <w:keepNext/>
      <w:keepLines/>
      <w:tabs>
        <w:tab w:val="left" w:pos="432"/>
      </w:tabs>
      <w:spacing w:line="360" w:lineRule="auto"/>
      <w:jc w:val="center"/>
      <w:outlineLvl w:val="0"/>
    </w:pPr>
    <w:rPr>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1" w:hanging="431"/>
      <w:jc w:val="center"/>
      <w:outlineLvl w:val="1"/>
    </w:pPr>
    <w:rPr>
      <w:rFonts w:ascii="仿宋_GB2312" w:hAnsi="仿宋_GB2312" w:eastAsia="宋体"/>
      <w:b/>
      <w:bCs/>
      <w:sz w:val="32"/>
      <w:szCs w:val="32"/>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84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818"/>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687"/>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830"/>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875"/>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718"/>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autoRedefine/>
    <w:unhideWhenUsed/>
    <w:qFormat/>
    <w:uiPriority w:val="1"/>
  </w:style>
  <w:style w:type="table" w:default="1" w:styleId="62">
    <w:name w:val="Normal Table"/>
    <w:autoRedefine/>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
    <w:link w:val="728"/>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760"/>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link w:val="735"/>
    <w:autoRedefine/>
    <w:qFormat/>
    <w:uiPriority w:val="0"/>
    <w:pPr>
      <w:shd w:val="clear" w:color="auto" w:fill="000080"/>
    </w:pPr>
  </w:style>
  <w:style w:type="paragraph" w:styleId="19">
    <w:name w:val="annotation text"/>
    <w:basedOn w:val="1"/>
    <w:link w:val="863"/>
    <w:autoRedefine/>
    <w:qFormat/>
    <w:uiPriority w:val="99"/>
    <w:pPr>
      <w:jc w:val="left"/>
    </w:pPr>
  </w:style>
  <w:style w:type="paragraph" w:styleId="20">
    <w:name w:val="Salutation"/>
    <w:basedOn w:val="1"/>
    <w:next w:val="1"/>
    <w:link w:val="823"/>
    <w:autoRedefine/>
    <w:qFormat/>
    <w:uiPriority w:val="0"/>
    <w:rPr>
      <w:rFonts w:ascii="仿宋_GB2312" w:eastAsia="仿宋_GB2312"/>
      <w:sz w:val="28"/>
      <w:szCs w:val="20"/>
    </w:rPr>
  </w:style>
  <w:style w:type="paragraph" w:styleId="21">
    <w:name w:val="Body Text 3"/>
    <w:basedOn w:val="1"/>
    <w:link w:val="851"/>
    <w:autoRedefine/>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link w:val="940"/>
    <w:autoRedefine/>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25"/>
    <w:link w:val="791"/>
    <w:autoRedefine/>
    <w:qFormat/>
    <w:uiPriority w:val="0"/>
    <w:pPr>
      <w:spacing w:line="480" w:lineRule="exact"/>
      <w:ind w:firstLine="480" w:firstLineChars="200"/>
    </w:pPr>
    <w:rPr>
      <w:rFonts w:ascii="宋体" w:hAnsi="宋体"/>
      <w:sz w:val="24"/>
    </w:rPr>
  </w:style>
  <w:style w:type="paragraph" w:styleId="25">
    <w:name w:val="Body Text First Indent 2"/>
    <w:basedOn w:val="24"/>
    <w:next w:val="1"/>
    <w:link w:val="663"/>
    <w:autoRedefine/>
    <w:qFormat/>
    <w:uiPriority w:val="0"/>
    <w:pPr>
      <w:adjustRightInd/>
      <w:spacing w:after="120" w:line="240" w:lineRule="auto"/>
      <w:ind w:left="420" w:leftChars="200" w:firstLine="210"/>
    </w:pPr>
    <w:rPr>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752"/>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667"/>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717"/>
    <w:autoRedefine/>
    <w:qFormat/>
    <w:uiPriority w:val="0"/>
    <w:pPr>
      <w:ind w:left="100" w:leftChars="2500"/>
    </w:pPr>
    <w:rPr>
      <w:rFonts w:ascii="宋体"/>
      <w:sz w:val="24"/>
      <w:szCs w:val="21"/>
      <w:lang w:val="zh-CN"/>
    </w:rPr>
  </w:style>
  <w:style w:type="paragraph" w:styleId="37">
    <w:name w:val="Body Text Indent 2"/>
    <w:basedOn w:val="1"/>
    <w:link w:val="831"/>
    <w:autoRedefine/>
    <w:qFormat/>
    <w:uiPriority w:val="0"/>
    <w:pPr>
      <w:spacing w:line="360" w:lineRule="auto"/>
      <w:ind w:firstLine="601"/>
      <w:textAlignment w:val="baseline"/>
    </w:pPr>
    <w:rPr>
      <w:rFonts w:ascii="宋体"/>
      <w:kern w:val="0"/>
      <w:sz w:val="28"/>
      <w:szCs w:val="20"/>
    </w:rPr>
  </w:style>
  <w:style w:type="paragraph" w:styleId="38">
    <w:name w:val="endnote text"/>
    <w:basedOn w:val="1"/>
    <w:link w:val="948"/>
    <w:autoRedefine/>
    <w:qFormat/>
    <w:uiPriority w:val="0"/>
    <w:rPr>
      <w:lang w:val="zh-CN"/>
    </w:rPr>
  </w:style>
  <w:style w:type="paragraph" w:styleId="39">
    <w:name w:val="Balloon Text"/>
    <w:basedOn w:val="1"/>
    <w:link w:val="724"/>
    <w:autoRedefine/>
    <w:qFormat/>
    <w:uiPriority w:val="0"/>
    <w:rPr>
      <w:sz w:val="18"/>
      <w:szCs w:val="18"/>
    </w:rPr>
  </w:style>
  <w:style w:type="paragraph" w:styleId="40">
    <w:name w:val="footer"/>
    <w:basedOn w:val="1"/>
    <w:link w:val="899"/>
    <w:autoRedefine/>
    <w:qFormat/>
    <w:uiPriority w:val="99"/>
    <w:pPr>
      <w:tabs>
        <w:tab w:val="center" w:pos="4153"/>
        <w:tab w:val="right" w:pos="8306"/>
      </w:tabs>
      <w:snapToGrid w:val="0"/>
      <w:jc w:val="left"/>
    </w:pPr>
    <w:rPr>
      <w:sz w:val="18"/>
      <w:szCs w:val="18"/>
    </w:rPr>
  </w:style>
  <w:style w:type="paragraph" w:styleId="41">
    <w:name w:val="header"/>
    <w:basedOn w:val="1"/>
    <w:link w:val="907"/>
    <w:autoRedefine/>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864"/>
    <w:autoRedefine/>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firstLineChars="200"/>
    </w:pPr>
  </w:style>
  <w:style w:type="paragraph" w:styleId="46">
    <w:name w:val="index 1"/>
    <w:basedOn w:val="1"/>
    <w:next w:val="1"/>
    <w:autoRedefine/>
    <w:qFormat/>
    <w:uiPriority w:val="0"/>
    <w:pPr>
      <w:adjustRightInd/>
      <w:spacing w:line="360" w:lineRule="auto"/>
      <w:ind w:firstLine="200" w:firstLineChars="200"/>
      <w:jc w:val="center"/>
    </w:pPr>
    <w:rPr>
      <w:sz w:val="24"/>
      <w:szCs w:val="20"/>
    </w:rPr>
  </w:style>
  <w:style w:type="paragraph" w:styleId="47">
    <w:name w:val="Subtitle"/>
    <w:link w:val="674"/>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 w:val="24"/>
      <w:szCs w:val="20"/>
    </w:rPr>
  </w:style>
  <w:style w:type="paragraph" w:styleId="49">
    <w:name w:val="List"/>
    <w:basedOn w:val="1"/>
    <w:autoRedefine/>
    <w:qFormat/>
    <w:uiPriority w:val="0"/>
    <w:pPr>
      <w:ind w:left="200" w:hanging="200" w:hangingChars="200"/>
    </w:pPr>
  </w:style>
  <w:style w:type="paragraph" w:styleId="50">
    <w:name w:val="footnote text"/>
    <w:basedOn w:val="15"/>
    <w:link w:val="833"/>
    <w:autoRedefine/>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892"/>
    <w:autoRedefine/>
    <w:qFormat/>
    <w:uiPriority w:val="0"/>
    <w:pPr>
      <w:spacing w:line="360" w:lineRule="auto"/>
      <w:ind w:firstLine="420"/>
    </w:pPr>
    <w:rPr>
      <w:sz w:val="24"/>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827"/>
    <w:autoRedefine/>
    <w:qFormat/>
    <w:uiPriority w:val="0"/>
    <w:pPr>
      <w:spacing w:after="120" w:line="480" w:lineRule="auto"/>
    </w:pPr>
  </w:style>
  <w:style w:type="paragraph" w:styleId="57">
    <w:name w:val="HTML Preformatted"/>
    <w:basedOn w:val="1"/>
    <w:link w:val="82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11"/>
    <w:autoRedefine/>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0"/>
    <w:autoRedefine/>
    <w:qFormat/>
    <w:uiPriority w:val="0"/>
    <w:rPr>
      <w:b/>
      <w:bCs/>
    </w:rPr>
  </w:style>
  <w:style w:type="paragraph" w:styleId="61">
    <w:name w:val="Body Text First Indent"/>
    <w:basedOn w:val="23"/>
    <w:next w:val="1"/>
    <w:link w:val="842"/>
    <w:autoRedefine/>
    <w:qFormat/>
    <w:uiPriority w:val="0"/>
    <w:pPr>
      <w:ind w:firstLine="420"/>
    </w:pPr>
    <w:rPr>
      <w:rFonts w:hAnsi="Calibri" w:cs="Times New Roman"/>
      <w:szCs w:val="20"/>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文本首行缩进 2"/>
    <w:basedOn w:val="80"/>
    <w:autoRedefine/>
    <w:qFormat/>
    <w:uiPriority w:val="99"/>
    <w:pPr>
      <w:tabs>
        <w:tab w:val="right" w:leader="dot" w:pos="8268"/>
      </w:tabs>
      <w:spacing w:line="200" w:lineRule="atLeast"/>
      <w:ind w:firstLine="420"/>
    </w:pPr>
    <w:rPr>
      <w:rFonts w:ascii="宋体" w:hAnsi="Courier New"/>
      <w:spacing w:val="-4"/>
      <w:sz w:val="18"/>
    </w:rPr>
  </w:style>
  <w:style w:type="paragraph" w:customStyle="1" w:styleId="80">
    <w:name w:val="正文缩进1"/>
    <w:basedOn w:val="81"/>
    <w:next w:val="79"/>
    <w:autoRedefine/>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81">
    <w:name w:val="正文1"/>
    <w:basedOn w:val="32"/>
    <w:next w:val="82"/>
    <w:autoRedefine/>
    <w:qFormat/>
    <w:uiPriority w:val="0"/>
    <w:pPr>
      <w:ind w:left="0" w:leftChars="0" w:firstLine="480" w:firstLineChars="200"/>
    </w:pPr>
    <w:rPr>
      <w:rFonts w:ascii="仿宋_GB2312" w:hAnsi="Courier New" w:eastAsia="仿宋_GB2312"/>
      <w:kern w:val="28"/>
      <w:sz w:val="24"/>
    </w:rPr>
  </w:style>
  <w:style w:type="paragraph" w:customStyle="1" w:styleId="82">
    <w:name w:val="标题 21"/>
    <w:basedOn w:val="81"/>
    <w:next w:val="81"/>
    <w:autoRedefine/>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83">
    <w:name w:val="Quote1"/>
    <w:basedOn w:val="1"/>
    <w:next w:val="1"/>
    <w:autoRedefine/>
    <w:qFormat/>
    <w:uiPriority w:val="99"/>
    <w:pPr>
      <w:widowControl/>
      <w:wordWrap w:val="0"/>
      <w:spacing w:before="200" w:after="160"/>
      <w:ind w:left="864" w:right="864"/>
      <w:jc w:val="center"/>
    </w:pPr>
    <w:rPr>
      <w:rFonts w:ascii="宋体"/>
      <w:i/>
      <w:color w:val="404040"/>
    </w:rPr>
  </w:style>
  <w:style w:type="paragraph" w:customStyle="1" w:styleId="84">
    <w:name w:val="正文空2字"/>
    <w:basedOn w:val="85"/>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5">
    <w:name w:val="左对齐正文"/>
    <w:autoRedefine/>
    <w:qFormat/>
    <w:uiPriority w:val="99"/>
    <w:rPr>
      <w:rFonts w:ascii="Calibri" w:hAnsi="Calibri" w:eastAsia="仿宋_GB2312" w:cs="Calibri"/>
      <w:kern w:val="2"/>
      <w:sz w:val="32"/>
      <w:szCs w:val="32"/>
      <w:lang w:val="en-US" w:eastAsia="zh-CN" w:bidi="ar-SA"/>
    </w:rPr>
  </w:style>
  <w:style w:type="paragraph" w:customStyle="1" w:styleId="86">
    <w:name w:val="[Normal]"/>
    <w:autoRedefine/>
    <w:qFormat/>
    <w:uiPriority w:val="0"/>
    <w:rPr>
      <w:rFonts w:ascii="宋体" w:hAnsi="宋体" w:eastAsia="宋体" w:cs="Times New Roman"/>
      <w:sz w:val="24"/>
      <w:szCs w:val="22"/>
      <w:lang w:val="zh-CN" w:eastAsia="zh-CN" w:bidi="ar-SA"/>
    </w:rPr>
  </w:style>
  <w:style w:type="paragraph" w:customStyle="1" w:styleId="87">
    <w:name w:val="Default"/>
    <w:link w:val="765"/>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8">
    <w:name w:val="表格非标题文字"/>
    <w:link w:val="629"/>
    <w:autoRedefine/>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9">
    <w:name w:val="*正文"/>
    <w:basedOn w:val="1"/>
    <w:link w:val="630"/>
    <w:autoRedefine/>
    <w:qFormat/>
    <w:uiPriority w:val="0"/>
    <w:pPr>
      <w:snapToGrid w:val="0"/>
      <w:spacing w:line="360" w:lineRule="auto"/>
      <w:ind w:firstLine="482"/>
      <w:jc w:val="left"/>
    </w:pPr>
    <w:rPr>
      <w:rFonts w:ascii="宋体" w:hAnsi="宋体"/>
      <w:kern w:val="0"/>
      <w:sz w:val="24"/>
      <w:szCs w:val="20"/>
    </w:rPr>
  </w:style>
  <w:style w:type="paragraph" w:customStyle="1" w:styleId="90">
    <w:name w:val="U_正文"/>
    <w:basedOn w:val="1"/>
    <w:link w:val="638"/>
    <w:autoRedefine/>
    <w:qFormat/>
    <w:uiPriority w:val="0"/>
    <w:pPr>
      <w:adjustRightInd/>
      <w:spacing w:beforeLines="20" w:afterLines="20" w:line="300" w:lineRule="auto"/>
      <w:ind w:firstLine="200" w:firstLineChars="200"/>
    </w:pPr>
    <w:rPr>
      <w:kern w:val="0"/>
      <w:sz w:val="24"/>
    </w:rPr>
  </w:style>
  <w:style w:type="paragraph" w:customStyle="1" w:styleId="91">
    <w:name w:val="哈哈正文"/>
    <w:basedOn w:val="1"/>
    <w:link w:val="645"/>
    <w:autoRedefine/>
    <w:qFormat/>
    <w:uiPriority w:val="0"/>
    <w:pPr>
      <w:adjustRightInd/>
      <w:spacing w:line="360" w:lineRule="auto"/>
      <w:ind w:firstLine="200" w:firstLineChars="200"/>
    </w:pPr>
    <w:rPr>
      <w:rFonts w:ascii="宋体" w:hAnsi="宋体"/>
      <w:sz w:val="24"/>
      <w:szCs w:val="20"/>
    </w:rPr>
  </w:style>
  <w:style w:type="paragraph" w:customStyle="1" w:styleId="92">
    <w:name w:val="5正文"/>
    <w:basedOn w:val="1"/>
    <w:link w:val="658"/>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93">
    <w:name w:val="正文2"/>
    <w:basedOn w:val="1"/>
    <w:link w:val="672"/>
    <w:autoRedefine/>
    <w:qFormat/>
    <w:uiPriority w:val="0"/>
    <w:pPr>
      <w:spacing w:before="156" w:line="360" w:lineRule="auto"/>
      <w:ind w:firstLine="510" w:firstLineChars="200"/>
    </w:pPr>
    <w:rPr>
      <w:sz w:val="24"/>
      <w:szCs w:val="20"/>
    </w:rPr>
  </w:style>
  <w:style w:type="paragraph" w:customStyle="1" w:styleId="94">
    <w:name w:val="无间隔1"/>
    <w:link w:val="680"/>
    <w:autoRedefine/>
    <w:qFormat/>
    <w:uiPriority w:val="1"/>
    <w:rPr>
      <w:rFonts w:ascii="Times New Roman" w:hAnsi="Times New Roman" w:eastAsia="宋体" w:cs="Times New Roman"/>
      <w:sz w:val="22"/>
      <w:szCs w:val="22"/>
      <w:lang w:val="en-US" w:eastAsia="zh-CN" w:bidi="ar-SA"/>
    </w:rPr>
  </w:style>
  <w:style w:type="paragraph" w:customStyle="1" w:styleId="95">
    <w:name w:val="纯文本_0_0"/>
    <w:basedOn w:val="96"/>
    <w:link w:val="688"/>
    <w:autoRedefine/>
    <w:qFormat/>
    <w:uiPriority w:val="0"/>
    <w:rPr>
      <w:rFonts w:ascii="宋体" w:hAnsi="Courier New"/>
      <w:szCs w:val="21"/>
    </w:rPr>
  </w:style>
  <w:style w:type="paragraph" w:customStyle="1" w:styleId="96">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
    <w:name w:val="正文（绿盟科技）"/>
    <w:link w:val="698"/>
    <w:autoRedefine/>
    <w:qFormat/>
    <w:uiPriority w:val="0"/>
    <w:pPr>
      <w:spacing w:line="300" w:lineRule="auto"/>
    </w:pPr>
    <w:rPr>
      <w:rFonts w:ascii="Arial" w:hAnsi="Arial" w:eastAsia="宋体" w:cs="Times New Roman"/>
      <w:sz w:val="21"/>
      <w:szCs w:val="21"/>
      <w:lang w:val="en-US" w:eastAsia="zh-CN" w:bidi="ar-SA"/>
    </w:rPr>
  </w:style>
  <w:style w:type="paragraph" w:customStyle="1" w:styleId="98">
    <w:name w:val="表格名称"/>
    <w:basedOn w:val="3"/>
    <w:link w:val="707"/>
    <w:autoRedefine/>
    <w:qFormat/>
    <w:uiPriority w:val="0"/>
    <w:pPr>
      <w:snapToGrid w:val="0"/>
      <w:spacing w:before="240" w:after="240" w:line="240" w:lineRule="auto"/>
      <w:ind w:left="0" w:firstLine="0"/>
    </w:pPr>
    <w:rPr>
      <w:rFonts w:ascii="Calibri" w:hAnsi="Calibri"/>
      <w:b w:val="0"/>
      <w:bCs w:val="0"/>
      <w:kern w:val="0"/>
      <w:szCs w:val="20"/>
    </w:rPr>
  </w:style>
  <w:style w:type="paragraph" w:customStyle="1" w:styleId="99">
    <w:name w:val="my正文"/>
    <w:basedOn w:val="1"/>
    <w:link w:val="727"/>
    <w:autoRedefine/>
    <w:qFormat/>
    <w:uiPriority w:val="0"/>
    <w:pPr>
      <w:adjustRightInd/>
      <w:spacing w:line="360" w:lineRule="auto"/>
      <w:ind w:firstLine="480" w:firstLineChars="200"/>
    </w:pPr>
    <w:rPr>
      <w:rFonts w:ascii="Tahoma" w:hAnsi="Tahoma"/>
      <w:kern w:val="0"/>
      <w:sz w:val="24"/>
    </w:rPr>
  </w:style>
  <w:style w:type="paragraph" w:customStyle="1" w:styleId="100">
    <w:name w:val="3级"/>
    <w:basedOn w:val="101"/>
    <w:link w:val="733"/>
    <w:autoRedefine/>
    <w:qFormat/>
    <w:uiPriority w:val="0"/>
    <w:pPr>
      <w:ind w:left="0" w:right="466" w:firstLine="288"/>
    </w:pPr>
    <w:rPr>
      <w:rFonts w:hAnsi="宋体"/>
    </w:rPr>
  </w:style>
  <w:style w:type="paragraph" w:customStyle="1" w:styleId="101">
    <w:name w:val="样式 标题 3h33rd level3BOD 0H3l3CTHeading 3 - oldLevel 3 He..."/>
    <w:basedOn w:val="4"/>
    <w:autoRedefine/>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02">
    <w:name w:val="标题4-dyf"/>
    <w:basedOn w:val="5"/>
    <w:link w:val="755"/>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03">
    <w:name w:val="冯"/>
    <w:basedOn w:val="1"/>
    <w:link w:val="757"/>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104">
    <w:name w:val="正文样式"/>
    <w:basedOn w:val="1"/>
    <w:link w:val="775"/>
    <w:autoRedefine/>
    <w:qFormat/>
    <w:uiPriority w:val="0"/>
    <w:pPr>
      <w:adjustRightInd/>
      <w:spacing w:line="360" w:lineRule="auto"/>
      <w:ind w:firstLine="480" w:firstLineChars="200"/>
    </w:pPr>
    <w:rPr>
      <w:kern w:val="0"/>
      <w:sz w:val="24"/>
    </w:rPr>
  </w:style>
  <w:style w:type="paragraph" w:customStyle="1" w:styleId="105">
    <w:name w:val="gf正文1"/>
    <w:basedOn w:val="1"/>
    <w:link w:val="781"/>
    <w:autoRedefine/>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6">
    <w:name w:val="列表1"/>
    <w:basedOn w:val="1"/>
    <w:next w:val="107"/>
    <w:link w:val="78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7">
    <w:name w:val="List Paragraph"/>
    <w:basedOn w:val="1"/>
    <w:autoRedefine/>
    <w:qFormat/>
    <w:uiPriority w:val="34"/>
    <w:pPr>
      <w:spacing w:line="360" w:lineRule="auto"/>
      <w:ind w:firstLine="200" w:firstLineChars="200"/>
    </w:pPr>
    <w:rPr>
      <w:rFonts w:eastAsia="楷体_GB2312" w:cs="Lucida Sans"/>
      <w:sz w:val="24"/>
    </w:rPr>
  </w:style>
  <w:style w:type="paragraph" w:customStyle="1" w:styleId="108">
    <w:name w:val="此正文"/>
    <w:basedOn w:val="1"/>
    <w:link w:val="806"/>
    <w:autoRedefine/>
    <w:qFormat/>
    <w:uiPriority w:val="0"/>
    <w:pPr>
      <w:adjustRightInd/>
      <w:spacing w:line="360" w:lineRule="auto"/>
      <w:ind w:firstLine="200" w:firstLineChars="200"/>
    </w:pPr>
    <w:rPr>
      <w:sz w:val="24"/>
    </w:rPr>
  </w:style>
  <w:style w:type="paragraph" w:customStyle="1" w:styleId="109">
    <w:name w:val="样式 样式 标题 4h4H4Fab-4T5Ref Heading 1rh1Heading sqlsect 1.2.3.... +..."/>
    <w:basedOn w:val="110"/>
    <w:link w:val="828"/>
    <w:autoRedefine/>
    <w:qFormat/>
    <w:uiPriority w:val="0"/>
    <w:pPr>
      <w:tabs>
        <w:tab w:val="left" w:pos="2356"/>
      </w:tabs>
    </w:pPr>
  </w:style>
  <w:style w:type="paragraph" w:customStyle="1" w:styleId="110">
    <w:name w:val="样式 标题 4h4H4Fab-4T5Ref Heading 1rh1Heading sqlsect 1.2.3...."/>
    <w:basedOn w:val="5"/>
    <w:link w:val="925"/>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11">
    <w:name w:val="Item List"/>
    <w:link w:val="83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12">
    <w:name w:val="纯文本1"/>
    <w:basedOn w:val="1"/>
    <w:link w:val="841"/>
    <w:autoRedefine/>
    <w:qFormat/>
    <w:uiPriority w:val="0"/>
    <w:pPr>
      <w:adjustRightInd/>
    </w:pPr>
    <w:rPr>
      <w:rFonts w:ascii="宋体" w:hAnsi="Courier New"/>
      <w:kern w:val="0"/>
      <w:sz w:val="20"/>
      <w:szCs w:val="20"/>
    </w:rPr>
  </w:style>
  <w:style w:type="paragraph" w:customStyle="1" w:styleId="113">
    <w:name w:val="正文说明"/>
    <w:basedOn w:val="1"/>
    <w:link w:val="853"/>
    <w:autoRedefine/>
    <w:qFormat/>
    <w:uiPriority w:val="0"/>
    <w:pPr>
      <w:adjustRightInd/>
      <w:spacing w:line="360" w:lineRule="auto"/>
    </w:pPr>
    <w:rPr>
      <w:kern w:val="0"/>
      <w:sz w:val="24"/>
    </w:rPr>
  </w:style>
  <w:style w:type="paragraph" w:customStyle="1" w:styleId="114">
    <w:name w:val="Table Text"/>
    <w:basedOn w:val="1"/>
    <w:link w:val="859"/>
    <w:autoRedefine/>
    <w:qFormat/>
    <w:uiPriority w:val="0"/>
    <w:pPr>
      <w:widowControl/>
      <w:spacing w:before="60" w:after="60"/>
      <w:jc w:val="left"/>
    </w:pPr>
    <w:rPr>
      <w:kern w:val="0"/>
      <w:sz w:val="24"/>
    </w:rPr>
  </w:style>
  <w:style w:type="paragraph" w:customStyle="1" w:styleId="115">
    <w:name w:val="公文正文"/>
    <w:basedOn w:val="1"/>
    <w:link w:val="871"/>
    <w:autoRedefine/>
    <w:qFormat/>
    <w:uiPriority w:val="0"/>
    <w:pPr>
      <w:adjustRightInd/>
      <w:spacing w:before="156" w:line="360" w:lineRule="auto"/>
      <w:ind w:firstLine="360" w:firstLineChars="200"/>
    </w:pPr>
    <w:rPr>
      <w:rFonts w:ascii="仿宋_GB2312" w:eastAsia="仿宋_GB2312"/>
      <w:sz w:val="24"/>
    </w:rPr>
  </w:style>
  <w:style w:type="paragraph" w:customStyle="1" w:styleId="116">
    <w:name w:val="正文（缩进2汉字）"/>
    <w:basedOn w:val="1"/>
    <w:link w:val="87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7">
    <w:name w:val="b11_01b"/>
    <w:basedOn w:val="1"/>
    <w:next w:val="1"/>
    <w:link w:val="896"/>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8">
    <w:name w:val="段落"/>
    <w:basedOn w:val="1"/>
    <w:link w:val="904"/>
    <w:autoRedefine/>
    <w:qFormat/>
    <w:uiPriority w:val="0"/>
    <w:pPr>
      <w:adjustRightInd/>
      <w:spacing w:line="360" w:lineRule="auto"/>
      <w:ind w:firstLine="480" w:firstLineChars="200"/>
    </w:pPr>
    <w:rPr>
      <w:rFonts w:ascii="宋体" w:hAnsi="宋体"/>
      <w:kern w:val="0"/>
      <w:sz w:val="24"/>
      <w:szCs w:val="20"/>
    </w:rPr>
  </w:style>
  <w:style w:type="paragraph" w:customStyle="1" w:styleId="119">
    <w:name w:val="正文段"/>
    <w:basedOn w:val="1"/>
    <w:link w:val="911"/>
    <w:autoRedefine/>
    <w:qFormat/>
    <w:uiPriority w:val="0"/>
    <w:pPr>
      <w:widowControl/>
      <w:snapToGrid w:val="0"/>
      <w:spacing w:after="156" w:afterLines="50"/>
      <w:ind w:firstLine="200" w:firstLineChars="200"/>
    </w:pPr>
    <w:rPr>
      <w:kern w:val="0"/>
      <w:sz w:val="24"/>
      <w:szCs w:val="20"/>
    </w:rPr>
  </w:style>
  <w:style w:type="paragraph" w:customStyle="1" w:styleId="120">
    <w:name w:val="冯广丽"/>
    <w:basedOn w:val="1"/>
    <w:link w:val="914"/>
    <w:autoRedefine/>
    <w:qFormat/>
    <w:uiPriority w:val="0"/>
    <w:pPr>
      <w:adjustRightInd/>
      <w:spacing w:line="360" w:lineRule="auto"/>
      <w:ind w:firstLine="480" w:firstLineChars="200"/>
    </w:pPr>
    <w:rPr>
      <w:rFonts w:ascii="宋体" w:hAnsi="宋体"/>
      <w:sz w:val="24"/>
      <w:szCs w:val="22"/>
    </w:rPr>
  </w:style>
  <w:style w:type="paragraph" w:customStyle="1" w:styleId="121">
    <w:name w:val="编号，小四"/>
    <w:basedOn w:val="1"/>
    <w:link w:val="920"/>
    <w:autoRedefine/>
    <w:qFormat/>
    <w:uiPriority w:val="0"/>
    <w:pPr>
      <w:tabs>
        <w:tab w:val="left" w:pos="432"/>
      </w:tabs>
      <w:adjustRightInd/>
      <w:spacing w:line="360" w:lineRule="auto"/>
      <w:ind w:left="432" w:hanging="432"/>
    </w:pPr>
    <w:rPr>
      <w:rFonts w:ascii="Arial" w:hAnsi="Arial"/>
      <w:kern w:val="0"/>
      <w:sz w:val="24"/>
      <w:szCs w:val="20"/>
    </w:rPr>
  </w:style>
  <w:style w:type="paragraph" w:customStyle="1" w:styleId="122">
    <w:name w:val="仿宋正文"/>
    <w:basedOn w:val="1"/>
    <w:link w:val="927"/>
    <w:autoRedefine/>
    <w:qFormat/>
    <w:uiPriority w:val="0"/>
    <w:pPr>
      <w:adjustRightInd/>
      <w:spacing w:line="360" w:lineRule="auto"/>
      <w:ind w:firstLine="480" w:firstLineChars="200"/>
    </w:pPr>
    <w:rPr>
      <w:rFonts w:ascii="仿宋_GB2312" w:eastAsia="仿宋_GB2312"/>
      <w:sz w:val="24"/>
      <w:szCs w:val="20"/>
    </w:rPr>
  </w:style>
  <w:style w:type="paragraph" w:customStyle="1" w:styleId="123">
    <w:name w:val="样式 正文缩进 + 首行缩进:  2 字符"/>
    <w:basedOn w:val="15"/>
    <w:link w:val="939"/>
    <w:autoRedefine/>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4">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5">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126">
    <w:name w:val="正文文本 2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127">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128">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9">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130">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131">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132">
    <w:name w:val="正文 内标 序号标"/>
    <w:basedOn w:val="133"/>
    <w:autoRedefine/>
    <w:qFormat/>
    <w:uiPriority w:val="0"/>
    <w:pPr>
      <w:tabs>
        <w:tab w:val="left" w:pos="0"/>
      </w:tabs>
      <w:adjustRightInd/>
      <w:spacing w:before="0"/>
      <w:ind w:firstLine="482"/>
    </w:pPr>
    <w:rPr>
      <w:rFonts w:ascii="微软雅黑" w:hAnsi="微软雅黑"/>
      <w:sz w:val="24"/>
      <w:szCs w:val="24"/>
    </w:rPr>
  </w:style>
  <w:style w:type="paragraph" w:customStyle="1" w:styleId="133">
    <w:name w:val="My正文"/>
    <w:basedOn w:val="1"/>
    <w:autoRedefine/>
    <w:qFormat/>
    <w:uiPriority w:val="0"/>
    <w:pPr>
      <w:spacing w:before="120" w:line="360" w:lineRule="auto"/>
      <w:ind w:firstLine="567"/>
    </w:pPr>
    <w:rPr>
      <w:rFonts w:ascii="Arial" w:hAnsi="Arial"/>
      <w:sz w:val="20"/>
      <w:szCs w:val="20"/>
    </w:rPr>
  </w:style>
  <w:style w:type="paragraph" w:customStyle="1" w:styleId="134">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135">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13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7">
    <w:name w:val="修订2"/>
    <w:autoRedefine/>
    <w:qFormat/>
    <w:uiPriority w:val="0"/>
    <w:rPr>
      <w:rFonts w:ascii="Times New Roman" w:hAnsi="Times New Roman" w:eastAsia="宋体" w:cs="Times New Roman"/>
      <w:kern w:val="2"/>
      <w:sz w:val="21"/>
      <w:lang w:val="en-US" w:eastAsia="zh-CN" w:bidi="ar-SA"/>
    </w:rPr>
  </w:style>
  <w:style w:type="paragraph" w:customStyle="1" w:styleId="138">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39">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40">
    <w:name w:val="文章标题"/>
    <w:next w:val="141"/>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41">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42">
    <w:name w:val="Char1 Char Char Char5"/>
    <w:basedOn w:val="1"/>
    <w:autoRedefine/>
    <w:qFormat/>
    <w:uiPriority w:val="0"/>
    <w:pPr>
      <w:adjustRightInd/>
      <w:ind w:firstLine="200" w:firstLineChars="200"/>
    </w:pPr>
    <w:rPr>
      <w:rFonts w:ascii="Tahoma" w:hAnsi="Tahoma"/>
      <w:sz w:val="24"/>
      <w:szCs w:val="20"/>
    </w:rPr>
  </w:style>
  <w:style w:type="paragraph" w:customStyle="1" w:styleId="143">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4">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5">
    <w:name w:val="Char Char Char Char Char Char Char Char"/>
    <w:basedOn w:val="1"/>
    <w:autoRedefine/>
    <w:qFormat/>
    <w:uiPriority w:val="0"/>
    <w:pPr>
      <w:tabs>
        <w:tab w:val="left" w:pos="360"/>
      </w:tabs>
    </w:pPr>
    <w:rPr>
      <w:sz w:val="24"/>
      <w:szCs w:val="20"/>
    </w:rPr>
  </w:style>
  <w:style w:type="paragraph" w:customStyle="1" w:styleId="146">
    <w:name w:val="Char Char11 Char Char Char"/>
    <w:basedOn w:val="1"/>
    <w:autoRedefine/>
    <w:qFormat/>
    <w:uiPriority w:val="0"/>
    <w:pPr>
      <w:spacing w:line="360" w:lineRule="auto"/>
    </w:pPr>
    <w:rPr>
      <w:szCs w:val="20"/>
    </w:rPr>
  </w:style>
  <w:style w:type="paragraph" w:customStyle="1" w:styleId="147">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8">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149">
    <w:name w:val="样式3"/>
    <w:basedOn w:val="150"/>
    <w:autoRedefine/>
    <w:qFormat/>
    <w:uiPriority w:val="0"/>
    <w:pPr>
      <w:tabs>
        <w:tab w:val="left" w:pos="2790"/>
        <w:tab w:val="left" w:pos="4230"/>
      </w:tabs>
      <w:spacing w:before="312" w:beforeLines="100"/>
      <w:jc w:val="left"/>
    </w:pPr>
  </w:style>
  <w:style w:type="paragraph" w:customStyle="1" w:styleId="150">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51">
    <w:name w:val="Char Char1 Char Char1 Char Char1"/>
    <w:basedOn w:val="1"/>
    <w:autoRedefine/>
    <w:qFormat/>
    <w:uiPriority w:val="0"/>
    <w:pPr>
      <w:tabs>
        <w:tab w:val="left" w:pos="840"/>
      </w:tabs>
      <w:ind w:left="840" w:hanging="420"/>
    </w:pPr>
    <w:rPr>
      <w:rFonts w:ascii="Tahoma" w:hAnsi="Tahoma"/>
      <w:sz w:val="24"/>
    </w:rPr>
  </w:style>
  <w:style w:type="paragraph" w:customStyle="1" w:styleId="152">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153">
    <w:name w:val="标书标题2"/>
    <w:basedOn w:val="3"/>
    <w:autoRedefine/>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rPr>
  </w:style>
  <w:style w:type="paragraph" w:customStyle="1" w:styleId="154">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155">
    <w:name w:val="正文21"/>
    <w:basedOn w:val="1"/>
    <w:autoRedefine/>
    <w:qFormat/>
    <w:uiPriority w:val="0"/>
    <w:pPr>
      <w:adjustRightInd/>
      <w:spacing w:before="156" w:line="360" w:lineRule="auto"/>
      <w:ind w:firstLine="510" w:firstLineChars="200"/>
    </w:pPr>
    <w:rPr>
      <w:sz w:val="24"/>
      <w:szCs w:val="20"/>
    </w:rPr>
  </w:style>
  <w:style w:type="paragraph" w:customStyle="1" w:styleId="156">
    <w:name w:val="Test2"/>
    <w:basedOn w:val="3"/>
    <w:autoRedefine/>
    <w:qFormat/>
    <w:uiPriority w:val="0"/>
    <w:pPr>
      <w:widowControl/>
      <w:adjustRightInd w:val="0"/>
      <w:snapToGrid w:val="0"/>
      <w:spacing w:before="360" w:after="360" w:line="240" w:lineRule="atLeast"/>
    </w:pPr>
    <w:rPr>
      <w:rFonts w:ascii="宋体" w:hAnsi="Arial"/>
      <w:snapToGrid w:val="0"/>
      <w:kern w:val="0"/>
      <w:sz w:val="28"/>
    </w:rPr>
  </w:style>
  <w:style w:type="paragraph" w:customStyle="1" w:styleId="157">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8">
    <w:name w:val="Char1"/>
    <w:basedOn w:val="1"/>
    <w:autoRedefine/>
    <w:qFormat/>
    <w:uiPriority w:val="0"/>
    <w:rPr>
      <w:rFonts w:ascii="仿宋_GB2312" w:eastAsia="仿宋_GB2312"/>
      <w:b/>
      <w:sz w:val="32"/>
      <w:szCs w:val="32"/>
    </w:rPr>
  </w:style>
  <w:style w:type="paragraph" w:customStyle="1" w:styleId="159">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60">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161">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162">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3">
    <w:name w:val="6级标题"/>
    <w:basedOn w:val="164"/>
    <w:autoRedefine/>
    <w:qFormat/>
    <w:uiPriority w:val="0"/>
    <w:pPr>
      <w:keepNext/>
      <w:tabs>
        <w:tab w:val="left" w:pos="360"/>
      </w:tabs>
      <w:spacing w:before="0" w:after="0"/>
      <w:outlineLvl w:val="5"/>
    </w:pPr>
  </w:style>
  <w:style w:type="paragraph" w:customStyle="1" w:styleId="164">
    <w:name w:val="5级标题"/>
    <w:basedOn w:val="165"/>
    <w:autoRedefine/>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5">
    <w:name w:val="4级标题"/>
    <w:basedOn w:val="107"/>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167">
    <w:name w:val="Char2 Char Char"/>
    <w:basedOn w:val="1"/>
    <w:autoRedefine/>
    <w:qFormat/>
    <w:uiPriority w:val="0"/>
    <w:pPr>
      <w:adjustRightInd/>
    </w:pPr>
    <w:rPr>
      <w:rFonts w:ascii="Tahoma" w:hAnsi="Tahoma"/>
      <w:sz w:val="24"/>
      <w:szCs w:val="20"/>
    </w:rPr>
  </w:style>
  <w:style w:type="paragraph" w:customStyle="1" w:styleId="168">
    <w:name w:val="_Style 11"/>
    <w:basedOn w:val="1"/>
    <w:autoRedefine/>
    <w:qFormat/>
    <w:uiPriority w:val="34"/>
    <w:pPr>
      <w:adjustRightInd/>
      <w:ind w:firstLine="420" w:firstLineChars="200"/>
    </w:pPr>
    <w:rPr>
      <w:rFonts w:eastAsia="仿宋_GB2312"/>
      <w:sz w:val="28"/>
    </w:rPr>
  </w:style>
  <w:style w:type="paragraph" w:customStyle="1" w:styleId="16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70">
    <w:name w:val="Char Char Char"/>
    <w:basedOn w:val="1"/>
    <w:autoRedefine/>
    <w:qFormat/>
    <w:uiPriority w:val="0"/>
    <w:rPr>
      <w:rFonts w:ascii="Tahoma" w:hAnsi="Tahoma"/>
      <w:sz w:val="24"/>
      <w:szCs w:val="20"/>
    </w:rPr>
  </w:style>
  <w:style w:type="paragraph" w:customStyle="1" w:styleId="171">
    <w:name w:val="数字标题6"/>
    <w:basedOn w:val="7"/>
    <w:next w:val="1"/>
    <w:autoRedefine/>
    <w:qFormat/>
    <w:uiPriority w:val="0"/>
    <w:pPr>
      <w:tabs>
        <w:tab w:val="left" w:pos="1080"/>
        <w:tab w:val="clear" w:pos="1152"/>
      </w:tabs>
      <w:ind w:left="1080" w:hanging="1080"/>
    </w:pPr>
    <w:rPr>
      <w:rFonts w:ascii="Times New Roman" w:hAnsi="Times New Roman" w:eastAsia="宋体"/>
      <w:i/>
    </w:rPr>
  </w:style>
  <w:style w:type="paragraph" w:customStyle="1" w:styleId="172">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3">
    <w:name w:val="No Spacing"/>
    <w:basedOn w:val="1"/>
    <w:link w:val="949"/>
    <w:autoRedefine/>
    <w:qFormat/>
    <w:uiPriority w:val="99"/>
    <w:rPr>
      <w:szCs w:val="22"/>
    </w:rPr>
  </w:style>
  <w:style w:type="paragraph" w:customStyle="1" w:styleId="174">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5">
    <w:name w:val="Char Char Char Char Char Char Char Char Char Char Char Char1 Char1"/>
    <w:basedOn w:val="1"/>
    <w:autoRedefine/>
    <w:qFormat/>
    <w:uiPriority w:val="6"/>
    <w:rPr>
      <w:rFonts w:ascii="Tahoma" w:hAnsi="Tahoma" w:cs="仿宋_GB2312"/>
      <w:sz w:val="24"/>
      <w:szCs w:val="20"/>
    </w:rPr>
  </w:style>
  <w:style w:type="paragraph" w:customStyle="1" w:styleId="176">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7">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9">
    <w:name w:val="MM Topic 2"/>
    <w:basedOn w:val="3"/>
    <w:autoRedefine/>
    <w:qFormat/>
    <w:uiPriority w:val="0"/>
    <w:pPr>
      <w:tabs>
        <w:tab w:val="left" w:pos="1260"/>
        <w:tab w:val="clear" w:pos="432"/>
      </w:tabs>
      <w:ind w:left="1260" w:hanging="420"/>
    </w:pPr>
    <w:rPr>
      <w:rFonts w:ascii="Arial" w:hAnsi="Arial" w:eastAsia="黑体"/>
    </w:rPr>
  </w:style>
  <w:style w:type="paragraph" w:customStyle="1" w:styleId="180">
    <w:name w:val="五级无标题条"/>
    <w:basedOn w:val="1"/>
    <w:autoRedefine/>
    <w:qFormat/>
    <w:uiPriority w:val="0"/>
    <w:pPr>
      <w:adjustRightInd/>
    </w:pPr>
  </w:style>
  <w:style w:type="paragraph" w:customStyle="1" w:styleId="181">
    <w:name w:val="Char5"/>
    <w:basedOn w:val="1"/>
    <w:autoRedefine/>
    <w:qFormat/>
    <w:uiPriority w:val="0"/>
    <w:rPr>
      <w:rFonts w:ascii="仿宋_GB2312" w:eastAsia="仿宋_GB2312"/>
      <w:b/>
      <w:sz w:val="32"/>
      <w:szCs w:val="32"/>
    </w:rPr>
  </w:style>
  <w:style w:type="paragraph" w:customStyle="1" w:styleId="182">
    <w:name w:val="TOC 标题1"/>
    <w:basedOn w:val="2"/>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183">
    <w:name w:val="彩色列表 - 强调文字颜色 12"/>
    <w:basedOn w:val="1"/>
    <w:autoRedefine/>
    <w:qFormat/>
    <w:uiPriority w:val="0"/>
    <w:pPr>
      <w:adjustRightInd/>
      <w:ind w:firstLine="420" w:firstLineChars="200"/>
    </w:pPr>
    <w:rPr>
      <w:rFonts w:ascii="Calibri" w:hAnsi="Calibri"/>
      <w:szCs w:val="22"/>
    </w:rPr>
  </w:style>
  <w:style w:type="paragraph" w:customStyle="1" w:styleId="184">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185">
    <w:name w:val="Char2"/>
    <w:basedOn w:val="1"/>
    <w:autoRedefine/>
    <w:qFormat/>
    <w:uiPriority w:val="0"/>
    <w:rPr>
      <w:rFonts w:ascii="仿宋_GB2312" w:eastAsia="仿宋_GB2312"/>
      <w:b/>
      <w:sz w:val="32"/>
      <w:szCs w:val="32"/>
    </w:rPr>
  </w:style>
  <w:style w:type="paragraph" w:customStyle="1" w:styleId="186">
    <w:name w:val="数字标题3"/>
    <w:basedOn w:val="4"/>
    <w:next w:val="1"/>
    <w:autoRedefine/>
    <w:qFormat/>
    <w:uiPriority w:val="0"/>
    <w:pPr>
      <w:spacing w:line="240" w:lineRule="auto"/>
    </w:pPr>
    <w:rPr>
      <w:sz w:val="28"/>
      <w:szCs w:val="28"/>
    </w:rPr>
  </w:style>
  <w:style w:type="paragraph" w:customStyle="1" w:styleId="187">
    <w:name w:val="FA正文"/>
    <w:basedOn w:val="1"/>
    <w:autoRedefine/>
    <w:qFormat/>
    <w:uiPriority w:val="0"/>
    <w:pPr>
      <w:spacing w:line="360" w:lineRule="auto"/>
      <w:ind w:firstLine="480" w:firstLineChars="200"/>
    </w:pPr>
    <w:rPr>
      <w:rFonts w:hAnsi="宋体"/>
      <w:sz w:val="24"/>
      <w:szCs w:val="20"/>
    </w:rPr>
  </w:style>
  <w:style w:type="paragraph" w:customStyle="1" w:styleId="188">
    <w:name w:val="MM Topic 5"/>
    <w:basedOn w:val="6"/>
    <w:autoRedefine/>
    <w:qFormat/>
    <w:uiPriority w:val="0"/>
    <w:pPr>
      <w:tabs>
        <w:tab w:val="left" w:pos="2520"/>
        <w:tab w:val="clear" w:pos="1008"/>
      </w:tabs>
      <w:adjustRightInd/>
      <w:ind w:left="2520" w:hanging="420"/>
    </w:pPr>
  </w:style>
  <w:style w:type="paragraph" w:customStyle="1" w:styleId="189">
    <w:name w:val="Char Char Char Char Char Char Char Char Char Char1"/>
    <w:basedOn w:val="1"/>
    <w:autoRedefine/>
    <w:qFormat/>
    <w:uiPriority w:val="0"/>
    <w:rPr>
      <w:rFonts w:ascii="仿宋_GB2312" w:eastAsia="仿宋_GB2312"/>
      <w:b/>
      <w:sz w:val="32"/>
      <w:szCs w:val="32"/>
    </w:rPr>
  </w:style>
  <w:style w:type="paragraph" w:customStyle="1" w:styleId="190">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91">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192">
    <w:name w:val="Char2 Char Char Char"/>
    <w:basedOn w:val="1"/>
    <w:autoRedefine/>
    <w:qFormat/>
    <w:uiPriority w:val="0"/>
    <w:rPr>
      <w:rFonts w:ascii="仿宋_GB2312" w:eastAsia="仿宋_GB2312"/>
      <w:b/>
      <w:sz w:val="32"/>
      <w:szCs w:val="32"/>
    </w:rPr>
  </w:style>
  <w:style w:type="paragraph" w:customStyle="1" w:styleId="193">
    <w:name w:val="Char2 Char Char Char1"/>
    <w:basedOn w:val="1"/>
    <w:autoRedefine/>
    <w:qFormat/>
    <w:uiPriority w:val="6"/>
    <w:rPr>
      <w:rFonts w:ascii="仿宋_GB2312" w:eastAsia="仿宋_GB2312"/>
      <w:b/>
      <w:sz w:val="32"/>
      <w:szCs w:val="32"/>
    </w:rPr>
  </w:style>
  <w:style w:type="paragraph" w:customStyle="1" w:styleId="194">
    <w:name w:val="默认段落样式"/>
    <w:basedOn w:val="93"/>
    <w:autoRedefine/>
    <w:qFormat/>
    <w:uiPriority w:val="0"/>
    <w:pPr>
      <w:spacing w:before="0"/>
      <w:ind w:firstLine="480"/>
      <w:outlineLvl w:val="2"/>
    </w:pPr>
    <w:rPr>
      <w:rFonts w:ascii="仿宋_GB2312" w:hAnsi="宋体" w:eastAsia="仿宋_GB2312"/>
      <w:color w:val="000000"/>
      <w:szCs w:val="24"/>
    </w:rPr>
  </w:style>
  <w:style w:type="paragraph" w:customStyle="1" w:styleId="195">
    <w:name w:val="图中文字"/>
    <w:basedOn w:val="1"/>
    <w:autoRedefine/>
    <w:qFormat/>
    <w:uiPriority w:val="0"/>
    <w:pPr>
      <w:snapToGrid w:val="0"/>
      <w:spacing w:line="0" w:lineRule="atLeast"/>
      <w:ind w:firstLine="200" w:firstLineChars="200"/>
      <w:jc w:val="center"/>
    </w:pPr>
    <w:rPr>
      <w:sz w:val="24"/>
      <w:szCs w:val="20"/>
    </w:rPr>
  </w:style>
  <w:style w:type="paragraph" w:customStyle="1" w:styleId="19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7">
    <w:name w:val="MM Topic 3"/>
    <w:basedOn w:val="4"/>
    <w:autoRedefine/>
    <w:qFormat/>
    <w:uiPriority w:val="0"/>
    <w:pPr>
      <w:tabs>
        <w:tab w:val="left" w:pos="1680"/>
        <w:tab w:val="clear" w:pos="900"/>
      </w:tabs>
      <w:adjustRightInd/>
      <w:ind w:left="1680" w:hanging="420"/>
    </w:pPr>
  </w:style>
  <w:style w:type="paragraph" w:customStyle="1" w:styleId="198">
    <w:name w:val="标准小四"/>
    <w:basedOn w:val="1"/>
    <w:autoRedefine/>
    <w:qFormat/>
    <w:uiPriority w:val="0"/>
    <w:pPr>
      <w:spacing w:line="360" w:lineRule="auto"/>
      <w:ind w:firstLine="480" w:firstLineChars="200"/>
    </w:pPr>
    <w:rPr>
      <w:rFonts w:ascii="Arial" w:hAnsi="Arial"/>
      <w:sz w:val="24"/>
      <w:szCs w:val="21"/>
    </w:rPr>
  </w:style>
  <w:style w:type="paragraph" w:customStyle="1" w:styleId="199">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rPr>
  </w:style>
  <w:style w:type="paragraph" w:customStyle="1" w:styleId="200">
    <w:name w:val="表格（小）"/>
    <w:basedOn w:val="1"/>
    <w:autoRedefine/>
    <w:qFormat/>
    <w:uiPriority w:val="0"/>
    <w:pPr>
      <w:adjustRightInd/>
      <w:snapToGrid w:val="0"/>
      <w:spacing w:line="300" w:lineRule="auto"/>
    </w:pPr>
    <w:rPr>
      <w:rFonts w:eastAsia="仿宋"/>
      <w:szCs w:val="21"/>
    </w:rPr>
  </w:style>
  <w:style w:type="paragraph" w:customStyle="1" w:styleId="201">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202">
    <w:name w:val="Char2 Char Char1"/>
    <w:basedOn w:val="1"/>
    <w:autoRedefine/>
    <w:qFormat/>
    <w:uiPriority w:val="6"/>
    <w:pPr>
      <w:adjustRightInd/>
    </w:pPr>
    <w:rPr>
      <w:rFonts w:ascii="Tahoma" w:hAnsi="Tahoma"/>
      <w:sz w:val="24"/>
      <w:szCs w:val="20"/>
    </w:rPr>
  </w:style>
  <w:style w:type="paragraph" w:customStyle="1" w:styleId="203">
    <w:name w:val="列出段落5"/>
    <w:basedOn w:val="1"/>
    <w:autoRedefine/>
    <w:qFormat/>
    <w:uiPriority w:val="0"/>
    <w:pPr>
      <w:spacing w:line="360" w:lineRule="auto"/>
      <w:ind w:firstLine="200" w:firstLineChars="200"/>
    </w:pPr>
    <w:rPr>
      <w:rFonts w:eastAsia="楷体_GB2312" w:cs="Lucida Sans"/>
      <w:sz w:val="24"/>
    </w:rPr>
  </w:style>
  <w:style w:type="paragraph" w:customStyle="1" w:styleId="204">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5">
    <w:name w:val="表格文字"/>
    <w:basedOn w:val="1"/>
    <w:next w:val="15"/>
    <w:autoRedefine/>
    <w:qFormat/>
    <w:uiPriority w:val="0"/>
    <w:pPr>
      <w:adjustRightInd/>
      <w:ind w:firstLine="200" w:firstLineChars="200"/>
    </w:pPr>
    <w:rPr>
      <w:rFonts w:ascii="Arial" w:hAnsi="Arial"/>
      <w:spacing w:val="-5"/>
      <w:kern w:val="0"/>
      <w:sz w:val="24"/>
      <w:szCs w:val="20"/>
    </w:rPr>
  </w:style>
  <w:style w:type="paragraph" w:customStyle="1" w:styleId="206">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7">
    <w:name w:val="TOC 标题111"/>
    <w:basedOn w:val="2"/>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20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9">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21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1">
    <w:name w:val="_Style 3"/>
    <w:basedOn w:val="1"/>
    <w:autoRedefine/>
    <w:qFormat/>
    <w:uiPriority w:val="0"/>
    <w:pPr>
      <w:adjustRightInd/>
      <w:ind w:firstLine="420" w:firstLineChars="200"/>
    </w:pPr>
    <w:rPr>
      <w:rFonts w:eastAsia="仿宋_GB2312"/>
      <w:sz w:val="28"/>
    </w:rPr>
  </w:style>
  <w:style w:type="paragraph" w:customStyle="1" w:styleId="212">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3">
    <w:name w:val="Bulleting First Indent 1"/>
    <w:basedOn w:val="61"/>
    <w:autoRedefine/>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4">
    <w:name w:val="左对齐表格文字"/>
    <w:basedOn w:val="1"/>
    <w:autoRedefine/>
    <w:qFormat/>
    <w:uiPriority w:val="0"/>
    <w:pPr>
      <w:adjustRightInd/>
      <w:ind w:firstLine="200" w:firstLineChars="200"/>
      <w:jc w:val="right"/>
    </w:pPr>
  </w:style>
  <w:style w:type="paragraph" w:customStyle="1" w:styleId="215">
    <w:name w:val="Char Char11 Char Char Char Char Char Char Char Char Char"/>
    <w:basedOn w:val="1"/>
    <w:autoRedefine/>
    <w:qFormat/>
    <w:uiPriority w:val="0"/>
    <w:pPr>
      <w:spacing w:line="360" w:lineRule="auto"/>
    </w:pPr>
    <w:rPr>
      <w:szCs w:val="20"/>
    </w:rPr>
  </w:style>
  <w:style w:type="paragraph" w:customStyle="1" w:styleId="216">
    <w:name w:val="正文1.25"/>
    <w:basedOn w:val="1"/>
    <w:autoRedefine/>
    <w:qFormat/>
    <w:uiPriority w:val="0"/>
    <w:pPr>
      <w:adjustRightInd/>
      <w:spacing w:line="300" w:lineRule="auto"/>
      <w:ind w:firstLine="480" w:firstLineChars="200"/>
    </w:pPr>
    <w:rPr>
      <w:sz w:val="24"/>
      <w:szCs w:val="20"/>
    </w:rPr>
  </w:style>
  <w:style w:type="paragraph" w:customStyle="1" w:styleId="217">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218">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9">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20">
    <w:name w:val="Char Char1 Char Char Char1"/>
    <w:basedOn w:val="1"/>
    <w:autoRedefine/>
    <w:qFormat/>
    <w:uiPriority w:val="6"/>
    <w:rPr>
      <w:rFonts w:ascii="仿宋_GB2312" w:eastAsia="仿宋_GB2312"/>
      <w:b/>
      <w:sz w:val="32"/>
      <w:szCs w:val="20"/>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默认段落字体 Para Char Char Char Char Char Char Char"/>
    <w:basedOn w:val="1"/>
    <w:autoRedefine/>
    <w:qFormat/>
    <w:uiPriority w:val="0"/>
    <w:rPr>
      <w:rFonts w:eastAsia="仿宋_GB2312"/>
      <w:sz w:val="28"/>
      <w:szCs w:val="20"/>
    </w:rPr>
  </w:style>
  <w:style w:type="paragraph" w:customStyle="1" w:styleId="223">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4">
    <w:name w:val="样式 标题 4PIM 4H4h4bulletblbbH41H42H43H44H45H46H47H48...1"/>
    <w:basedOn w:val="5"/>
    <w:autoRedefine/>
    <w:qFormat/>
    <w:uiPriority w:val="0"/>
    <w:pPr>
      <w:widowControl/>
      <w:jc w:val="left"/>
    </w:pPr>
    <w:rPr>
      <w:rFonts w:cs="宋体"/>
      <w:sz w:val="24"/>
      <w:szCs w:val="20"/>
    </w:rPr>
  </w:style>
  <w:style w:type="paragraph" w:customStyle="1" w:styleId="225">
    <w:name w:val="彩色列表 - 强调文字颜色 11"/>
    <w:basedOn w:val="1"/>
    <w:autoRedefine/>
    <w:qFormat/>
    <w:uiPriority w:val="0"/>
    <w:pPr>
      <w:adjustRightInd/>
      <w:ind w:firstLine="420" w:firstLineChars="200"/>
    </w:pPr>
    <w:rPr>
      <w:rFonts w:ascii="Calibri" w:hAnsi="Calibri"/>
      <w:szCs w:val="22"/>
    </w:rPr>
  </w:style>
  <w:style w:type="paragraph" w:customStyle="1" w:styleId="226">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27">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8">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229">
    <w:name w:val="Char Char Char1 Char1"/>
    <w:basedOn w:val="1"/>
    <w:autoRedefine/>
    <w:qFormat/>
    <w:uiPriority w:val="6"/>
    <w:rPr>
      <w:szCs w:val="20"/>
    </w:rPr>
  </w:style>
  <w:style w:type="paragraph" w:customStyle="1" w:styleId="230">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31">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cs="宋体"/>
      <w:szCs w:val="20"/>
    </w:rPr>
  </w:style>
  <w:style w:type="paragraph" w:customStyle="1" w:styleId="232">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233">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2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5">
    <w:name w:val="CM14"/>
    <w:basedOn w:val="87"/>
    <w:next w:val="87"/>
    <w:autoRedefine/>
    <w:qFormat/>
    <w:uiPriority w:val="0"/>
    <w:pPr>
      <w:spacing w:after="68"/>
    </w:pPr>
    <w:rPr>
      <w:rFonts w:ascii="FHLHE E+ Futura Bk" w:eastAsia="FHLHE E+ Futura Bk" w:cs="Times New Roman"/>
      <w:color w:val="auto"/>
    </w:rPr>
  </w:style>
  <w:style w:type="paragraph" w:customStyle="1" w:styleId="236">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7">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239">
    <w:name w:val="正文文字 2"/>
    <w:basedOn w:val="87"/>
    <w:next w:val="87"/>
    <w:autoRedefine/>
    <w:qFormat/>
    <w:uiPriority w:val="0"/>
    <w:rPr>
      <w:rFonts w:ascii="宋体" w:eastAsia="宋体" w:cs="Times New Roman"/>
      <w:color w:val="auto"/>
    </w:rPr>
  </w:style>
  <w:style w:type="paragraph" w:customStyle="1" w:styleId="240">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1">
    <w:name w:val="Char Char1 Char"/>
    <w:basedOn w:val="1"/>
    <w:autoRedefine/>
    <w:qFormat/>
    <w:uiPriority w:val="0"/>
    <w:rPr>
      <w:rFonts w:ascii="仿宋_GB2312" w:eastAsia="仿宋_GB2312"/>
      <w:b/>
      <w:sz w:val="32"/>
      <w:szCs w:val="32"/>
    </w:rPr>
  </w:style>
  <w:style w:type="paragraph" w:customStyle="1" w:styleId="242">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3">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244">
    <w:name w:val="Char Char111"/>
    <w:basedOn w:val="1"/>
    <w:autoRedefine/>
    <w:qFormat/>
    <w:uiPriority w:val="0"/>
    <w:pPr>
      <w:spacing w:line="360" w:lineRule="auto"/>
    </w:pPr>
    <w:rPr>
      <w:szCs w:val="20"/>
    </w:rPr>
  </w:style>
  <w:style w:type="paragraph" w:customStyle="1" w:styleId="245">
    <w:name w:val="Char"/>
    <w:basedOn w:val="1"/>
    <w:autoRedefine/>
    <w:qFormat/>
    <w:uiPriority w:val="0"/>
    <w:rPr>
      <w:rFonts w:ascii="仿宋_GB2312" w:eastAsia="仿宋_GB2312"/>
      <w:b/>
      <w:sz w:val="32"/>
      <w:szCs w:val="32"/>
    </w:rPr>
  </w:style>
  <w:style w:type="paragraph" w:customStyle="1" w:styleId="24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7">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8">
    <w:name w:val="Char Char Char1 Char"/>
    <w:basedOn w:val="1"/>
    <w:autoRedefine/>
    <w:qFormat/>
    <w:uiPriority w:val="0"/>
    <w:rPr>
      <w:szCs w:val="20"/>
    </w:rPr>
  </w:style>
  <w:style w:type="paragraph" w:customStyle="1" w:styleId="249">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250">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51">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5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3">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254">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5">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6">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257">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8">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60">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标准有序列表（L1）"/>
    <w:basedOn w:val="15"/>
    <w:autoRedefine/>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62">
    <w:name w:val="Char Char Char Char Char Char Char Char Char Char"/>
    <w:basedOn w:val="1"/>
    <w:autoRedefine/>
    <w:qFormat/>
    <w:uiPriority w:val="0"/>
    <w:rPr>
      <w:rFonts w:ascii="仿宋_GB2312" w:eastAsia="仿宋_GB2312"/>
      <w:b/>
      <w:sz w:val="32"/>
      <w:szCs w:val="32"/>
    </w:rPr>
  </w:style>
  <w:style w:type="paragraph" w:customStyle="1" w:styleId="263">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64">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265">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266">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7">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8">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70">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71">
    <w:name w:val="Char Char Char1 Char2"/>
    <w:basedOn w:val="1"/>
    <w:autoRedefine/>
    <w:qFormat/>
    <w:uiPriority w:val="0"/>
    <w:rPr>
      <w:szCs w:val="20"/>
    </w:rPr>
  </w:style>
  <w:style w:type="paragraph" w:customStyle="1" w:styleId="27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73">
    <w:name w:val="默认段落字体 Para Char"/>
    <w:basedOn w:val="1"/>
    <w:autoRedefine/>
    <w:qFormat/>
    <w:uiPriority w:val="0"/>
    <w:rPr>
      <w:rFonts w:ascii="Tahoma" w:hAnsi="Tahoma"/>
      <w:sz w:val="24"/>
      <w:szCs w:val="20"/>
    </w:rPr>
  </w:style>
  <w:style w:type="paragraph" w:customStyle="1" w:styleId="274">
    <w:name w:val="标题五"/>
    <w:basedOn w:val="1"/>
    <w:autoRedefine/>
    <w:qFormat/>
    <w:uiPriority w:val="0"/>
    <w:pPr>
      <w:adjustRightInd/>
      <w:spacing w:before="156" w:beforeLines="50" w:line="360" w:lineRule="auto"/>
    </w:pPr>
    <w:rPr>
      <w:b/>
      <w:sz w:val="24"/>
    </w:rPr>
  </w:style>
  <w:style w:type="paragraph" w:customStyle="1" w:styleId="275">
    <w:name w:val="Char Char1101"/>
    <w:basedOn w:val="1"/>
    <w:autoRedefine/>
    <w:qFormat/>
    <w:uiPriority w:val="0"/>
    <w:pPr>
      <w:spacing w:line="360" w:lineRule="auto"/>
    </w:pPr>
    <w:rPr>
      <w:rFonts w:ascii="Tahoma" w:hAnsi="Tahoma"/>
      <w:sz w:val="24"/>
      <w:szCs w:val="20"/>
    </w:rPr>
  </w:style>
  <w:style w:type="paragraph" w:customStyle="1" w:styleId="276">
    <w:name w:val="Char Char Char Char Char Char Char Char1"/>
    <w:basedOn w:val="1"/>
    <w:autoRedefine/>
    <w:qFormat/>
    <w:uiPriority w:val="0"/>
    <w:pPr>
      <w:tabs>
        <w:tab w:val="left" w:pos="360"/>
      </w:tabs>
    </w:pPr>
    <w:rPr>
      <w:sz w:val="24"/>
      <w:szCs w:val="20"/>
    </w:rPr>
  </w:style>
  <w:style w:type="paragraph" w:customStyle="1" w:styleId="277">
    <w:name w:val="Char Char Char 字元 字元"/>
    <w:basedOn w:val="1"/>
    <w:autoRedefine/>
    <w:qFormat/>
    <w:uiPriority w:val="0"/>
    <w:pPr>
      <w:adjustRightInd/>
      <w:spacing w:line="360" w:lineRule="auto"/>
      <w:ind w:firstLine="200" w:firstLineChars="200"/>
    </w:pPr>
    <w:rPr>
      <w:szCs w:val="20"/>
    </w:rPr>
  </w:style>
  <w:style w:type="paragraph" w:customStyle="1" w:styleId="278">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9">
    <w:name w:val="Char Char Char Char Char Char Char"/>
    <w:basedOn w:val="1"/>
    <w:autoRedefine/>
    <w:qFormat/>
    <w:uiPriority w:val="0"/>
    <w:rPr>
      <w:rFonts w:ascii="仿宋_GB2312" w:eastAsia="仿宋_GB2312"/>
      <w:b/>
      <w:sz w:val="32"/>
      <w:szCs w:val="32"/>
    </w:rPr>
  </w:style>
  <w:style w:type="paragraph" w:customStyle="1" w:styleId="280">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81">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8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rPr>
  </w:style>
  <w:style w:type="paragraph" w:customStyle="1" w:styleId="283">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84">
    <w:name w:val="批注框文本 Char Char"/>
    <w:basedOn w:val="1"/>
    <w:autoRedefine/>
    <w:qFormat/>
    <w:uiPriority w:val="0"/>
    <w:pPr>
      <w:adjustRightInd/>
    </w:pPr>
    <w:rPr>
      <w:sz w:val="18"/>
      <w:szCs w:val="20"/>
    </w:rPr>
  </w:style>
  <w:style w:type="paragraph" w:customStyle="1" w:styleId="285">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6">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7">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88">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9">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290">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1">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292">
    <w:name w:val="正文文字缩进项目"/>
    <w:basedOn w:val="24"/>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3">
    <w:name w:val="文档正文"/>
    <w:basedOn w:val="1"/>
    <w:autoRedefine/>
    <w:qFormat/>
    <w:uiPriority w:val="0"/>
    <w:pPr>
      <w:spacing w:line="480" w:lineRule="atLeast"/>
      <w:ind w:firstLine="567"/>
      <w:textAlignment w:val="baseline"/>
    </w:pPr>
    <w:rPr>
      <w:kern w:val="0"/>
      <w:sz w:val="24"/>
      <w:szCs w:val="20"/>
    </w:rPr>
  </w:style>
  <w:style w:type="paragraph" w:customStyle="1" w:styleId="294">
    <w:name w:val="正文文字表格居中"/>
    <w:basedOn w:val="1"/>
    <w:next w:val="56"/>
    <w:autoRedefine/>
    <w:qFormat/>
    <w:uiPriority w:val="0"/>
    <w:pPr>
      <w:snapToGrid w:val="0"/>
      <w:spacing w:line="360" w:lineRule="auto"/>
    </w:pPr>
    <w:rPr>
      <w:rFonts w:ascii="宋体"/>
      <w:b/>
      <w:sz w:val="24"/>
      <w:szCs w:val="20"/>
    </w:rPr>
  </w:style>
  <w:style w:type="paragraph" w:customStyle="1" w:styleId="2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296">
    <w:name w:val="小节"/>
    <w:basedOn w:val="4"/>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7">
    <w:name w:val="Plain Text1"/>
    <w:basedOn w:val="1"/>
    <w:autoRedefine/>
    <w:qFormat/>
    <w:uiPriority w:val="7"/>
    <w:pPr>
      <w:adjustRightInd/>
    </w:pPr>
    <w:rPr>
      <w:rFonts w:ascii="宋体" w:hAnsi="Courier New"/>
    </w:rPr>
  </w:style>
  <w:style w:type="paragraph" w:customStyle="1" w:styleId="298">
    <w:name w:val="Char3"/>
    <w:basedOn w:val="1"/>
    <w:autoRedefine/>
    <w:qFormat/>
    <w:uiPriority w:val="0"/>
    <w:pPr>
      <w:adjustRightInd/>
    </w:pPr>
    <w:rPr>
      <w:rFonts w:ascii="仿宋_GB2312" w:eastAsia="仿宋_GB2312"/>
      <w:b/>
      <w:sz w:val="32"/>
      <w:szCs w:val="32"/>
    </w:rPr>
  </w:style>
  <w:style w:type="paragraph" w:customStyle="1" w:styleId="29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0">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01">
    <w:name w:val="标题2"/>
    <w:basedOn w:val="3"/>
    <w:next w:val="1"/>
    <w:autoRedefine/>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02">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303">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4">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6">
    <w:name w:val="Char3 Char Char Char"/>
    <w:basedOn w:val="1"/>
    <w:autoRedefine/>
    <w:qFormat/>
    <w:uiPriority w:val="0"/>
    <w:pPr>
      <w:widowControl/>
      <w:adjustRightInd/>
      <w:spacing w:after="160" w:line="240" w:lineRule="exact"/>
      <w:jc w:val="left"/>
    </w:pPr>
    <w:rPr>
      <w:szCs w:val="20"/>
    </w:rPr>
  </w:style>
  <w:style w:type="paragraph" w:customStyle="1" w:styleId="307">
    <w:name w:val="表格标题2"/>
    <w:basedOn w:val="308"/>
    <w:autoRedefine/>
    <w:qFormat/>
    <w:uiPriority w:val="0"/>
    <w:rPr>
      <w:b/>
    </w:rPr>
  </w:style>
  <w:style w:type="paragraph" w:customStyle="1" w:styleId="308">
    <w:name w:val="表格内文"/>
    <w:basedOn w:val="1"/>
    <w:autoRedefine/>
    <w:qFormat/>
    <w:uiPriority w:val="0"/>
    <w:pPr>
      <w:adjustRightInd/>
      <w:spacing w:line="360" w:lineRule="auto"/>
    </w:pPr>
    <w:rPr>
      <w:rFonts w:ascii="宋体" w:hAnsi="宋体" w:cs="宋体"/>
      <w:color w:val="000000"/>
      <w:szCs w:val="20"/>
    </w:rPr>
  </w:style>
  <w:style w:type="paragraph" w:customStyle="1" w:styleId="309">
    <w:name w:val="Char Char Char Char Char Char Char Char Char Char2"/>
    <w:basedOn w:val="1"/>
    <w:autoRedefine/>
    <w:qFormat/>
    <w:uiPriority w:val="0"/>
    <w:rPr>
      <w:rFonts w:ascii="仿宋_GB2312" w:eastAsia="仿宋_GB2312"/>
      <w:b/>
      <w:sz w:val="32"/>
      <w:szCs w:val="32"/>
    </w:rPr>
  </w:style>
  <w:style w:type="paragraph" w:customStyle="1" w:styleId="310">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11">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12">
    <w:name w:val="Char Char11 Char Char Char Char Char Char Char Char Char11"/>
    <w:basedOn w:val="1"/>
    <w:autoRedefine/>
    <w:qFormat/>
    <w:uiPriority w:val="0"/>
    <w:pPr>
      <w:spacing w:line="360" w:lineRule="auto"/>
    </w:pPr>
    <w:rPr>
      <w:szCs w:val="20"/>
    </w:rPr>
  </w:style>
  <w:style w:type="paragraph" w:customStyle="1" w:styleId="313">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314">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315">
    <w:name w:val="MM Topic 1"/>
    <w:basedOn w:val="2"/>
    <w:autoRedefine/>
    <w:qFormat/>
    <w:uiPriority w:val="0"/>
    <w:pPr>
      <w:tabs>
        <w:tab w:val="left" w:pos="840"/>
        <w:tab w:val="clear" w:pos="432"/>
      </w:tabs>
      <w:adjustRightInd/>
      <w:ind w:left="840" w:hanging="420"/>
    </w:pPr>
  </w:style>
  <w:style w:type="paragraph" w:customStyle="1" w:styleId="31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317">
    <w:name w:val="文本正文 Char"/>
    <w:basedOn w:val="1"/>
    <w:autoRedefine/>
    <w:qFormat/>
    <w:uiPriority w:val="0"/>
    <w:pPr>
      <w:spacing w:line="360" w:lineRule="auto"/>
      <w:ind w:firstLine="200" w:firstLineChars="200"/>
    </w:pPr>
    <w:rPr>
      <w:kern w:val="0"/>
      <w:sz w:val="24"/>
      <w:szCs w:val="20"/>
    </w:rPr>
  </w:style>
  <w:style w:type="paragraph" w:customStyle="1" w:styleId="318">
    <w:name w:val="表格"/>
    <w:basedOn w:val="1"/>
    <w:autoRedefine/>
    <w:qFormat/>
    <w:uiPriority w:val="0"/>
    <w:pPr>
      <w:snapToGrid w:val="0"/>
      <w:ind w:firstLine="42" w:firstLineChars="21"/>
    </w:pPr>
    <w:rPr>
      <w:rFonts w:ascii="宋体" w:hAnsi="宋体"/>
      <w:kern w:val="0"/>
      <w:sz w:val="20"/>
      <w:szCs w:val="20"/>
    </w:rPr>
  </w:style>
  <w:style w:type="paragraph" w:customStyle="1" w:styleId="319">
    <w:name w:val="标书标题4"/>
    <w:basedOn w:val="5"/>
    <w:autoRedefine/>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20">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21">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22">
    <w:name w:val="表格项目符号 2"/>
    <w:basedOn w:val="29"/>
    <w:autoRedefine/>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3">
    <w:name w:val="EB_表格"/>
    <w:basedOn w:val="1"/>
    <w:autoRedefine/>
    <w:qFormat/>
    <w:uiPriority w:val="0"/>
    <w:pPr>
      <w:adjustRightInd/>
      <w:spacing w:line="300" w:lineRule="auto"/>
      <w:jc w:val="center"/>
    </w:pPr>
  </w:style>
  <w:style w:type="paragraph" w:customStyle="1" w:styleId="324">
    <w:name w:val="_Style 6"/>
    <w:basedOn w:val="1"/>
    <w:autoRedefine/>
    <w:qFormat/>
    <w:uiPriority w:val="34"/>
    <w:pPr>
      <w:adjustRightInd/>
      <w:ind w:firstLine="420" w:firstLineChars="200"/>
    </w:pPr>
    <w:rPr>
      <w:rFonts w:eastAsia="仿宋_GB2312"/>
      <w:sz w:val="28"/>
    </w:rPr>
  </w:style>
  <w:style w:type="paragraph" w:customStyle="1" w:styleId="325">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6">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7">
    <w:name w:val="!大节"/>
    <w:basedOn w:val="3"/>
    <w:autoRedefine/>
    <w:qFormat/>
    <w:uiPriority w:val="0"/>
    <w:pPr>
      <w:spacing w:before="260" w:after="260" w:line="415" w:lineRule="auto"/>
      <w:ind w:left="420" w:hanging="420"/>
    </w:pPr>
    <w:rPr>
      <w:rFonts w:ascii="Arial" w:hAnsi="Arial" w:eastAsia="微软雅黑"/>
    </w:rPr>
  </w:style>
  <w:style w:type="paragraph" w:customStyle="1" w:styleId="328">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329">
    <w:name w:val="正文表标题"/>
    <w:next w:val="330"/>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30">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31">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32">
    <w:name w:val="trademark"/>
    <w:autoRedefine/>
    <w:qFormat/>
    <w:uiPriority w:val="0"/>
    <w:pPr>
      <w:spacing w:after="60"/>
    </w:pPr>
    <w:rPr>
      <w:rFonts w:ascii="Futura Bk" w:hAnsi="Futura Bk" w:eastAsia="宋体" w:cs="Times New Roman"/>
      <w:sz w:val="15"/>
      <w:lang w:val="en-US" w:eastAsia="en-US" w:bidi="ar-SA"/>
    </w:rPr>
  </w:style>
  <w:style w:type="paragraph" w:customStyle="1" w:styleId="333">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4">
    <w:name w:val="Char Char1 Char Char Char Char Char Char1"/>
    <w:basedOn w:val="1"/>
    <w:autoRedefine/>
    <w:qFormat/>
    <w:uiPriority w:val="0"/>
    <w:rPr>
      <w:rFonts w:ascii="仿宋_GB2312" w:eastAsia="仿宋_GB2312"/>
      <w:b/>
      <w:sz w:val="32"/>
      <w:szCs w:val="20"/>
    </w:rPr>
  </w:style>
  <w:style w:type="paragraph" w:customStyle="1" w:styleId="335">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336">
    <w:name w:val="Char1 Char Char Char1"/>
    <w:basedOn w:val="1"/>
    <w:autoRedefine/>
    <w:qFormat/>
    <w:uiPriority w:val="0"/>
    <w:pPr>
      <w:adjustRightInd/>
      <w:ind w:firstLine="200" w:firstLineChars="200"/>
    </w:pPr>
    <w:rPr>
      <w:rFonts w:ascii="Tahoma" w:hAnsi="Tahoma"/>
      <w:sz w:val="24"/>
      <w:szCs w:val="20"/>
    </w:rPr>
  </w:style>
  <w:style w:type="paragraph" w:customStyle="1" w:styleId="337">
    <w:name w:val="a1"/>
    <w:basedOn w:val="1"/>
    <w:autoRedefine/>
    <w:qFormat/>
    <w:uiPriority w:val="0"/>
    <w:pPr>
      <w:widowControl/>
      <w:spacing w:line="300" w:lineRule="atLeast"/>
      <w:jc w:val="left"/>
    </w:pPr>
    <w:rPr>
      <w:rFonts w:ascii="宋体" w:hAnsi="宋体"/>
      <w:kern w:val="0"/>
      <w:sz w:val="18"/>
      <w:szCs w:val="20"/>
    </w:rPr>
  </w:style>
  <w:style w:type="paragraph" w:customStyle="1" w:styleId="338">
    <w:name w:val="样式7"/>
    <w:basedOn w:val="339"/>
    <w:next w:val="1"/>
    <w:autoRedefine/>
    <w:qFormat/>
    <w:uiPriority w:val="0"/>
    <w:pPr>
      <w:spacing w:after="156" w:afterLines="50"/>
      <w:jc w:val="left"/>
      <w:outlineLvl w:val="3"/>
    </w:pPr>
    <w:rPr>
      <w:sz w:val="24"/>
      <w:szCs w:val="24"/>
    </w:rPr>
  </w:style>
  <w:style w:type="paragraph" w:customStyle="1" w:styleId="339">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340">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41">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42">
    <w:name w:val="样式 样式2 + 左侧:  1 字符 右侧:  1 字符"/>
    <w:basedOn w:val="150"/>
    <w:autoRedefine/>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3">
    <w:name w:val="Char2 Char Char2"/>
    <w:basedOn w:val="1"/>
    <w:autoRedefine/>
    <w:qFormat/>
    <w:uiPriority w:val="0"/>
    <w:pPr>
      <w:adjustRightInd/>
    </w:pPr>
    <w:rPr>
      <w:rFonts w:ascii="Tahoma" w:hAnsi="Tahoma"/>
      <w:sz w:val="24"/>
      <w:szCs w:val="20"/>
    </w:rPr>
  </w:style>
  <w:style w:type="paragraph" w:customStyle="1" w:styleId="344">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5">
    <w:name w:val="三级条标题"/>
    <w:basedOn w:val="346"/>
    <w:next w:val="330"/>
    <w:autoRedefine/>
    <w:qFormat/>
    <w:uiPriority w:val="0"/>
    <w:pPr>
      <w:tabs>
        <w:tab w:val="left" w:pos="1260"/>
        <w:tab w:val="left" w:pos="1680"/>
        <w:tab w:val="left" w:pos="2100"/>
        <w:tab w:val="left" w:pos="2520"/>
      </w:tabs>
      <w:ind w:left="2520"/>
      <w:outlineLvl w:val="4"/>
    </w:pPr>
  </w:style>
  <w:style w:type="paragraph" w:customStyle="1" w:styleId="346">
    <w:name w:val="二级条标题"/>
    <w:basedOn w:val="347"/>
    <w:next w:val="330"/>
    <w:autoRedefine/>
    <w:qFormat/>
    <w:uiPriority w:val="0"/>
    <w:pPr>
      <w:tabs>
        <w:tab w:val="left" w:pos="1260"/>
        <w:tab w:val="left" w:pos="1680"/>
        <w:tab w:val="left" w:pos="2100"/>
      </w:tabs>
      <w:ind w:left="0"/>
      <w:outlineLvl w:val="3"/>
    </w:pPr>
  </w:style>
  <w:style w:type="paragraph" w:customStyle="1" w:styleId="347">
    <w:name w:val="一级条标题"/>
    <w:basedOn w:val="348"/>
    <w:next w:val="330"/>
    <w:autoRedefine/>
    <w:qFormat/>
    <w:uiPriority w:val="0"/>
    <w:pPr>
      <w:tabs>
        <w:tab w:val="left" w:pos="1260"/>
        <w:tab w:val="left" w:pos="1680"/>
      </w:tabs>
      <w:spacing w:before="0" w:beforeLines="0" w:after="0" w:afterLines="0"/>
      <w:ind w:left="1680"/>
      <w:outlineLvl w:val="2"/>
    </w:pPr>
  </w:style>
  <w:style w:type="paragraph" w:customStyle="1" w:styleId="348">
    <w:name w:val="章标题"/>
    <w:next w:val="330"/>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9">
    <w:name w:val="数字标题2"/>
    <w:basedOn w:val="3"/>
    <w:next w:val="1"/>
    <w:autoRedefine/>
    <w:qFormat/>
    <w:uiPriority w:val="0"/>
    <w:pPr>
      <w:tabs>
        <w:tab w:val="left" w:pos="480"/>
        <w:tab w:val="clear" w:pos="432"/>
      </w:tabs>
      <w:ind w:left="480" w:hanging="480"/>
    </w:pPr>
    <w:rPr>
      <w:rFonts w:ascii="Times New Roman"/>
      <w:i/>
      <w:sz w:val="36"/>
      <w:szCs w:val="36"/>
    </w:rPr>
  </w:style>
  <w:style w:type="paragraph" w:customStyle="1" w:styleId="350">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51">
    <w:name w:val="样式 标题 1Level 1 HeadPIM 1Section Headh1l11Heading 0Datash..."/>
    <w:basedOn w:val="2"/>
    <w:autoRedefine/>
    <w:qFormat/>
    <w:uiPriority w:val="0"/>
    <w:pPr>
      <w:widowControl/>
      <w:overflowPunct w:val="0"/>
      <w:autoSpaceDE w:val="0"/>
      <w:autoSpaceDN w:val="0"/>
      <w:spacing w:after="100"/>
      <w:jc w:val="left"/>
      <w:textAlignment w:val="baseline"/>
    </w:pPr>
    <w:rPr>
      <w:rFonts w:ascii="宋体" w:hAnsi="宋体"/>
      <w:kern w:val="2"/>
      <w:sz w:val="24"/>
      <w:szCs w:val="20"/>
    </w:rPr>
  </w:style>
  <w:style w:type="paragraph" w:customStyle="1" w:styleId="35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3">
    <w:name w:val="样式 标题 1章节第一层h1H"/>
    <w:basedOn w:val="2"/>
    <w:autoRedefine/>
    <w:qFormat/>
    <w:uiPriority w:val="0"/>
    <w:pPr>
      <w:autoSpaceDE w:val="0"/>
      <w:autoSpaceDN w:val="0"/>
      <w:spacing w:line="240" w:lineRule="auto"/>
      <w:jc w:val="left"/>
      <w:outlineLvl w:val="9"/>
    </w:pPr>
    <w:rPr>
      <w:kern w:val="0"/>
      <w:sz w:val="52"/>
      <w:szCs w:val="52"/>
      <w:lang w:val="zh-CN"/>
    </w:rPr>
  </w:style>
  <w:style w:type="paragraph" w:customStyle="1" w:styleId="354">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5">
    <w:name w:val="正文 项目2"/>
    <w:basedOn w:val="356"/>
    <w:autoRedefine/>
    <w:qFormat/>
    <w:uiPriority w:val="0"/>
    <w:pPr>
      <w:tabs>
        <w:tab w:val="left" w:pos="840"/>
      </w:tabs>
      <w:spacing w:after="0"/>
      <w:ind w:left="900"/>
    </w:pPr>
  </w:style>
  <w:style w:type="paragraph" w:customStyle="1" w:styleId="356">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7">
    <w:name w:val="Body Text 2*"/>
    <w:basedOn w:val="1"/>
    <w:autoRedefine/>
    <w:qFormat/>
    <w:uiPriority w:val="6"/>
    <w:pPr>
      <w:widowControl/>
      <w:adjustRightInd/>
      <w:ind w:left="720" w:hanging="720"/>
    </w:pPr>
    <w:rPr>
      <w:color w:val="000000"/>
      <w:kern w:val="0"/>
      <w:sz w:val="24"/>
      <w:szCs w:val="20"/>
    </w:rPr>
  </w:style>
  <w:style w:type="paragraph" w:customStyle="1" w:styleId="358">
    <w:name w:val="表1"/>
    <w:basedOn w:val="1"/>
    <w:autoRedefine/>
    <w:qFormat/>
    <w:uiPriority w:val="0"/>
    <w:pPr>
      <w:tabs>
        <w:tab w:val="left" w:pos="703"/>
      </w:tabs>
      <w:adjustRightInd/>
      <w:spacing w:line="360" w:lineRule="auto"/>
      <w:ind w:left="703"/>
      <w:jc w:val="center"/>
    </w:pPr>
  </w:style>
  <w:style w:type="paragraph" w:customStyle="1" w:styleId="359">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60">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361">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62">
    <w:name w:val="2级标题"/>
    <w:basedOn w:val="363"/>
    <w:autoRedefine/>
    <w:qFormat/>
    <w:uiPriority w:val="0"/>
    <w:pPr>
      <w:jc w:val="left"/>
      <w:outlineLvl w:val="1"/>
    </w:pPr>
    <w:rPr>
      <w:rFonts w:ascii="Times New Roman" w:hAnsi="Times New Roman" w:eastAsia="仿宋"/>
      <w:sz w:val="30"/>
    </w:rPr>
  </w:style>
  <w:style w:type="paragraph" w:customStyle="1" w:styleId="363">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4">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6">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7">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8">
    <w:name w:val="bullet"/>
    <w:basedOn w:val="1"/>
    <w:autoRedefine/>
    <w:qFormat/>
    <w:uiPriority w:val="0"/>
    <w:pPr>
      <w:tabs>
        <w:tab w:val="left" w:pos="840"/>
      </w:tabs>
      <w:adjustRightInd/>
      <w:ind w:left="840" w:hanging="420"/>
    </w:pPr>
  </w:style>
  <w:style w:type="paragraph" w:customStyle="1" w:styleId="369">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70">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71">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72">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3">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5">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6">
    <w:name w:val="MM Topic 4"/>
    <w:basedOn w:val="5"/>
    <w:autoRedefine/>
    <w:qFormat/>
    <w:uiPriority w:val="0"/>
    <w:pPr>
      <w:tabs>
        <w:tab w:val="left" w:pos="2100"/>
        <w:tab w:val="clear" w:pos="864"/>
      </w:tabs>
      <w:adjustRightInd/>
      <w:ind w:left="2100" w:hanging="420"/>
    </w:pPr>
    <w:rPr>
      <w:lang w:val="en-US"/>
    </w:rPr>
  </w:style>
  <w:style w:type="paragraph" w:customStyle="1" w:styleId="377">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378">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9">
    <w:name w:val="Char Char11 Char Char Char Char Char Char Char Char Char1"/>
    <w:basedOn w:val="1"/>
    <w:autoRedefine/>
    <w:qFormat/>
    <w:uiPriority w:val="6"/>
    <w:pPr>
      <w:spacing w:line="360" w:lineRule="auto"/>
    </w:pPr>
    <w:rPr>
      <w:szCs w:val="20"/>
    </w:rPr>
  </w:style>
  <w:style w:type="paragraph" w:customStyle="1" w:styleId="380">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381">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382">
    <w:name w:val="body text bold"/>
    <w:basedOn w:val="23"/>
    <w:autoRedefine/>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3">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4">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5">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38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7">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8">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9">
    <w:name w:val="单元格居中"/>
    <w:basedOn w:val="1"/>
    <w:autoRedefine/>
    <w:qFormat/>
    <w:uiPriority w:val="0"/>
    <w:pPr>
      <w:adjustRightInd/>
      <w:spacing w:line="360" w:lineRule="auto"/>
      <w:jc w:val="center"/>
    </w:pPr>
    <w:rPr>
      <w:sz w:val="24"/>
    </w:rPr>
  </w:style>
  <w:style w:type="paragraph" w:customStyle="1" w:styleId="390">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91">
    <w:name w:val="Char Char Char Char Char Char Char1"/>
    <w:basedOn w:val="1"/>
    <w:autoRedefine/>
    <w:qFormat/>
    <w:uiPriority w:val="6"/>
    <w:rPr>
      <w:rFonts w:ascii="仿宋_GB2312" w:eastAsia="仿宋_GB2312"/>
      <w:b/>
      <w:sz w:val="32"/>
      <w:szCs w:val="32"/>
    </w:rPr>
  </w:style>
  <w:style w:type="paragraph" w:customStyle="1" w:styleId="392">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3">
    <w:name w:val="Char3 Char Char Char11"/>
    <w:basedOn w:val="1"/>
    <w:autoRedefine/>
    <w:qFormat/>
    <w:uiPriority w:val="0"/>
    <w:pPr>
      <w:widowControl/>
      <w:adjustRightInd/>
      <w:spacing w:after="160" w:line="240" w:lineRule="exact"/>
      <w:jc w:val="left"/>
    </w:pPr>
    <w:rPr>
      <w:szCs w:val="20"/>
    </w:rPr>
  </w:style>
  <w:style w:type="paragraph" w:customStyle="1" w:styleId="394">
    <w:name w:val="Char Char1121"/>
    <w:basedOn w:val="1"/>
    <w:autoRedefine/>
    <w:qFormat/>
    <w:uiPriority w:val="0"/>
    <w:pPr>
      <w:spacing w:line="360" w:lineRule="auto"/>
    </w:pPr>
    <w:rPr>
      <w:szCs w:val="20"/>
    </w:rPr>
  </w:style>
  <w:style w:type="paragraph" w:customStyle="1" w:styleId="395">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6">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7">
    <w:name w:val="Normal0"/>
    <w:autoRedefine/>
    <w:qFormat/>
    <w:uiPriority w:val="0"/>
    <w:rPr>
      <w:rFonts w:ascii="Times New Roman" w:hAnsi="Times New Roman" w:eastAsia="宋体" w:cs="Times New Roman"/>
      <w:lang w:val="en-US" w:eastAsia="en-US" w:bidi="ar-SA"/>
    </w:rPr>
  </w:style>
  <w:style w:type="paragraph" w:customStyle="1" w:styleId="398">
    <w:name w:val="带编号样式"/>
    <w:basedOn w:val="317"/>
    <w:autoRedefine/>
    <w:qFormat/>
    <w:uiPriority w:val="0"/>
    <w:pPr>
      <w:tabs>
        <w:tab w:val="left" w:pos="840"/>
      </w:tabs>
      <w:snapToGrid w:val="0"/>
      <w:ind w:left="840" w:hanging="420" w:firstLineChars="0"/>
    </w:pPr>
    <w:rPr>
      <w:rFonts w:ascii="仿宋_GB2312" w:eastAsia="仿宋_GB2312"/>
      <w:color w:val="000000"/>
    </w:rPr>
  </w:style>
  <w:style w:type="paragraph" w:customStyle="1" w:styleId="399">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0">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1">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402">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3">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4">
    <w:name w:val="默认段落字体 Para Char Char Char1 Char"/>
    <w:basedOn w:val="1"/>
    <w:autoRedefine/>
    <w:qFormat/>
    <w:uiPriority w:val="0"/>
    <w:pPr>
      <w:spacing w:line="240" w:lineRule="atLeast"/>
      <w:ind w:left="420" w:firstLine="420"/>
    </w:pPr>
    <w:rPr>
      <w:sz w:val="24"/>
    </w:rPr>
  </w:style>
  <w:style w:type="paragraph" w:customStyle="1" w:styleId="405">
    <w:name w:val="WW-正文文字缩进 2"/>
    <w:basedOn w:val="1"/>
    <w:autoRedefine/>
    <w:qFormat/>
    <w:uiPriority w:val="0"/>
    <w:pPr>
      <w:suppressAutoHyphens/>
      <w:adjustRightInd/>
      <w:ind w:firstLine="420"/>
    </w:pPr>
    <w:rPr>
      <w:kern w:val="1"/>
      <w:szCs w:val="20"/>
    </w:rPr>
  </w:style>
  <w:style w:type="paragraph" w:customStyle="1" w:styleId="40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7">
    <w:name w:val="样式 标题 2 + 四号"/>
    <w:basedOn w:val="3"/>
    <w:autoRedefine/>
    <w:qFormat/>
    <w:uiPriority w:val="0"/>
    <w:pPr>
      <w:spacing w:before="120" w:after="120"/>
      <w:ind w:left="0" w:firstLine="0"/>
      <w:jc w:val="both"/>
    </w:pPr>
    <w:rPr>
      <w:rFonts w:ascii="宋体" w:hAnsi="Arial"/>
      <w:sz w:val="28"/>
    </w:rPr>
  </w:style>
  <w:style w:type="paragraph" w:customStyle="1" w:styleId="408">
    <w:name w:val="有符号正文"/>
    <w:basedOn w:val="1"/>
    <w:autoRedefine/>
    <w:qFormat/>
    <w:uiPriority w:val="0"/>
    <w:pPr>
      <w:adjustRightInd/>
      <w:spacing w:line="400" w:lineRule="exact"/>
      <w:ind w:firstLine="200" w:firstLineChars="200"/>
    </w:pPr>
    <w:rPr>
      <w:rFonts w:ascii="Arial" w:hAnsi="Arial"/>
    </w:rPr>
  </w:style>
  <w:style w:type="paragraph" w:customStyle="1" w:styleId="409">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10">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411">
    <w:name w:val="4"/>
    <w:basedOn w:val="1"/>
    <w:next w:val="37"/>
    <w:autoRedefine/>
    <w:qFormat/>
    <w:uiPriority w:val="0"/>
    <w:pPr>
      <w:spacing w:after="120" w:line="480" w:lineRule="auto"/>
      <w:ind w:left="420" w:leftChars="200"/>
    </w:pPr>
    <w:rPr>
      <w:sz w:val="24"/>
      <w:szCs w:val="20"/>
    </w:rPr>
  </w:style>
  <w:style w:type="paragraph" w:customStyle="1" w:styleId="412">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4">
    <w:name w:val="样式 标题 3H3 + 两端对齐"/>
    <w:basedOn w:val="4"/>
    <w:autoRedefine/>
    <w:qFormat/>
    <w:uiPriority w:val="0"/>
    <w:pPr>
      <w:spacing w:before="0" w:after="0" w:line="240" w:lineRule="auto"/>
      <w:jc w:val="left"/>
    </w:pPr>
    <w:rPr>
      <w:rFonts w:cs="宋体"/>
      <w:sz w:val="21"/>
      <w:szCs w:val="20"/>
    </w:rPr>
  </w:style>
  <w:style w:type="paragraph" w:customStyle="1" w:styleId="415">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416">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417">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9">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20">
    <w:name w:val="Char Char1 Char Char Char"/>
    <w:basedOn w:val="1"/>
    <w:autoRedefine/>
    <w:qFormat/>
    <w:uiPriority w:val="0"/>
    <w:rPr>
      <w:rFonts w:ascii="仿宋_GB2312" w:eastAsia="仿宋_GB2312"/>
      <w:b/>
      <w:sz w:val="32"/>
      <w:szCs w:val="20"/>
    </w:rPr>
  </w:style>
  <w:style w:type="paragraph" w:customStyle="1" w:styleId="421">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2">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423">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4">
    <w:name w:val="Char Char1 Char Char Char2"/>
    <w:basedOn w:val="1"/>
    <w:autoRedefine/>
    <w:qFormat/>
    <w:uiPriority w:val="0"/>
    <w:rPr>
      <w:rFonts w:ascii="仿宋_GB2312" w:eastAsia="仿宋_GB2312"/>
      <w:b/>
      <w:sz w:val="32"/>
      <w:szCs w:val="32"/>
    </w:rPr>
  </w:style>
  <w:style w:type="paragraph" w:customStyle="1" w:styleId="425">
    <w:name w:val="Char3 Char Char Char1"/>
    <w:basedOn w:val="1"/>
    <w:autoRedefine/>
    <w:qFormat/>
    <w:uiPriority w:val="6"/>
    <w:pPr>
      <w:widowControl/>
      <w:adjustRightInd/>
      <w:spacing w:after="160" w:line="240" w:lineRule="exact"/>
      <w:jc w:val="left"/>
    </w:pPr>
    <w:rPr>
      <w:szCs w:val="20"/>
    </w:rPr>
  </w:style>
  <w:style w:type="paragraph" w:customStyle="1" w:styleId="426">
    <w:name w:val="Char1 Char Char Char21"/>
    <w:basedOn w:val="1"/>
    <w:autoRedefine/>
    <w:qFormat/>
    <w:uiPriority w:val="0"/>
    <w:rPr>
      <w:rFonts w:ascii="Tahoma" w:hAnsi="Tahoma"/>
      <w:sz w:val="24"/>
      <w:szCs w:val="20"/>
    </w:rPr>
  </w:style>
  <w:style w:type="paragraph" w:customStyle="1" w:styleId="427">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28">
    <w:name w:val="正文（标题三）"/>
    <w:basedOn w:val="1"/>
    <w:autoRedefine/>
    <w:qFormat/>
    <w:uiPriority w:val="0"/>
    <w:pPr>
      <w:spacing w:line="360" w:lineRule="auto"/>
      <w:ind w:firstLine="200" w:firstLineChars="200"/>
    </w:pPr>
    <w:rPr>
      <w:sz w:val="24"/>
    </w:rPr>
  </w:style>
  <w:style w:type="paragraph" w:customStyle="1" w:styleId="429">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430">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1">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432">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3">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434">
    <w:name w:val="Char1 Char Char Char4"/>
    <w:basedOn w:val="1"/>
    <w:autoRedefine/>
    <w:qFormat/>
    <w:uiPriority w:val="0"/>
    <w:pPr>
      <w:adjustRightInd/>
      <w:ind w:firstLine="200" w:firstLineChars="200"/>
    </w:pPr>
    <w:rPr>
      <w:rFonts w:ascii="Tahoma" w:hAnsi="Tahoma"/>
      <w:sz w:val="24"/>
      <w:szCs w:val="20"/>
    </w:rPr>
  </w:style>
  <w:style w:type="paragraph" w:customStyle="1" w:styleId="435">
    <w:name w:val="_标题2"/>
    <w:basedOn w:val="402"/>
    <w:next w:val="402"/>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6">
    <w:name w:val="样式1 + (中宋体"/>
    <w:basedOn w:val="41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7">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8">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9">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40">
    <w:name w:val="四号　首行缩进"/>
    <w:basedOn w:val="1"/>
    <w:autoRedefine/>
    <w:qFormat/>
    <w:uiPriority w:val="0"/>
    <w:pPr>
      <w:adjustRightInd/>
      <w:spacing w:line="360" w:lineRule="auto"/>
    </w:pPr>
    <w:rPr>
      <w:rFonts w:ascii="宋体" w:hAnsi="宋体"/>
      <w:szCs w:val="20"/>
    </w:rPr>
  </w:style>
  <w:style w:type="paragraph" w:customStyle="1" w:styleId="441">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42">
    <w:name w:val="Char Char Char Char Char Char Char Char Char Char Char1 Char"/>
    <w:basedOn w:val="1"/>
    <w:autoRedefine/>
    <w:qFormat/>
    <w:uiPriority w:val="0"/>
    <w:pPr>
      <w:adjustRightInd/>
    </w:pPr>
    <w:rPr>
      <w:rFonts w:ascii="Tahoma" w:hAnsi="Tahoma"/>
      <w:sz w:val="24"/>
    </w:rPr>
  </w:style>
  <w:style w:type="paragraph" w:customStyle="1" w:styleId="443">
    <w:name w:val="Char Char Char Char11"/>
    <w:basedOn w:val="1"/>
    <w:autoRedefine/>
    <w:qFormat/>
    <w:uiPriority w:val="0"/>
    <w:rPr>
      <w:rFonts w:ascii="Tahoma" w:hAnsi="Tahoma"/>
      <w:sz w:val="24"/>
      <w:szCs w:val="20"/>
    </w:rPr>
  </w:style>
  <w:style w:type="paragraph" w:customStyle="1" w:styleId="444">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5">
    <w:name w:val="Char Char Char Char"/>
    <w:basedOn w:val="1"/>
    <w:autoRedefine/>
    <w:qFormat/>
    <w:uiPriority w:val="0"/>
    <w:rPr>
      <w:rFonts w:ascii="Tahoma" w:hAnsi="Tahoma"/>
      <w:sz w:val="24"/>
      <w:szCs w:val="20"/>
    </w:rPr>
  </w:style>
  <w:style w:type="paragraph" w:customStyle="1" w:styleId="446">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7">
    <w:name w:val="Char19"/>
    <w:basedOn w:val="1"/>
    <w:autoRedefine/>
    <w:qFormat/>
    <w:uiPriority w:val="0"/>
    <w:pPr>
      <w:adjustRightInd/>
    </w:pPr>
    <w:rPr>
      <w:szCs w:val="20"/>
    </w:rPr>
  </w:style>
  <w:style w:type="paragraph" w:customStyle="1" w:styleId="44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9">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50">
    <w:name w:val="_Style 5"/>
    <w:basedOn w:val="1"/>
    <w:autoRedefine/>
    <w:qFormat/>
    <w:uiPriority w:val="34"/>
    <w:pPr>
      <w:adjustRightInd/>
      <w:ind w:firstLine="420" w:firstLineChars="200"/>
    </w:pPr>
    <w:rPr>
      <w:rFonts w:eastAsia="仿宋_GB2312"/>
      <w:sz w:val="28"/>
    </w:rPr>
  </w:style>
  <w:style w:type="paragraph" w:customStyle="1" w:styleId="451">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2">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453">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4">
    <w:name w:val="标书表格字体格式"/>
    <w:next w:val="448"/>
    <w:autoRedefine/>
    <w:qFormat/>
    <w:uiPriority w:val="0"/>
    <w:rPr>
      <w:rFonts w:ascii="Times New Roman" w:hAnsi="Times New Roman" w:eastAsia="宋体" w:cs="Times New Roman"/>
      <w:kern w:val="2"/>
      <w:sz w:val="21"/>
      <w:szCs w:val="24"/>
      <w:lang w:val="en-US" w:eastAsia="zh-CN" w:bidi="ar-SA"/>
    </w:rPr>
  </w:style>
  <w:style w:type="paragraph" w:customStyle="1" w:styleId="455">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456">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7">
    <w:name w:val="修订3"/>
    <w:autoRedefine/>
    <w:qFormat/>
    <w:uiPriority w:val="0"/>
    <w:rPr>
      <w:rFonts w:ascii="Times New Roman" w:hAnsi="Times New Roman" w:eastAsia="宋体" w:cs="Times New Roman"/>
      <w:kern w:val="2"/>
      <w:sz w:val="21"/>
      <w:lang w:val="en-US" w:eastAsia="zh-CN" w:bidi="ar-SA"/>
    </w:rPr>
  </w:style>
  <w:style w:type="paragraph" w:customStyle="1" w:styleId="458">
    <w:name w:val="CSS1级正文 Char"/>
    <w:basedOn w:val="23"/>
    <w:autoRedefine/>
    <w:qFormat/>
    <w:uiPriority w:val="0"/>
    <w:pPr>
      <w:snapToGrid w:val="0"/>
      <w:ind w:firstLine="480" w:firstLineChars="200"/>
    </w:pPr>
    <w:rPr>
      <w:rFonts w:ascii="Times New Roman"/>
      <w:szCs w:val="24"/>
      <w:lang w:val="en-US"/>
    </w:rPr>
  </w:style>
  <w:style w:type="paragraph" w:customStyle="1" w:styleId="459">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60">
    <w:name w:val="表文字"/>
    <w:autoRedefine/>
    <w:qFormat/>
    <w:uiPriority w:val="0"/>
    <w:rPr>
      <w:rFonts w:ascii="宋体" w:hAnsi="Times New Roman" w:eastAsia="宋体" w:cs="Times New Roman"/>
      <w:kern w:val="2"/>
      <w:lang w:val="en-US" w:eastAsia="zh-CN" w:bidi="ar-SA"/>
    </w:rPr>
  </w:style>
  <w:style w:type="paragraph" w:customStyle="1" w:styleId="461">
    <w:name w:val="MM Title"/>
    <w:basedOn w:val="59"/>
    <w:autoRedefine/>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3">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464">
    <w:name w:val="Char Char Char Char Char Char Char Char2"/>
    <w:basedOn w:val="1"/>
    <w:autoRedefine/>
    <w:qFormat/>
    <w:uiPriority w:val="0"/>
    <w:pPr>
      <w:tabs>
        <w:tab w:val="left" w:pos="360"/>
      </w:tabs>
    </w:pPr>
    <w:rPr>
      <w:sz w:val="24"/>
      <w:szCs w:val="20"/>
    </w:rPr>
  </w:style>
  <w:style w:type="paragraph" w:customStyle="1" w:styleId="465">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6">
    <w:name w:val="正文文本 21"/>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467">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7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1">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472">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3">
    <w:name w:val="p0"/>
    <w:basedOn w:val="1"/>
    <w:autoRedefine/>
    <w:qFormat/>
    <w:uiPriority w:val="0"/>
    <w:pPr>
      <w:widowControl/>
      <w:adjustRightInd/>
    </w:pPr>
    <w:rPr>
      <w:kern w:val="0"/>
      <w:szCs w:val="21"/>
    </w:rPr>
  </w:style>
  <w:style w:type="paragraph" w:customStyle="1" w:styleId="474">
    <w:name w:val="Char6"/>
    <w:basedOn w:val="1"/>
    <w:autoRedefine/>
    <w:qFormat/>
    <w:uiPriority w:val="0"/>
    <w:rPr>
      <w:rFonts w:ascii="仿宋_GB2312" w:eastAsia="仿宋_GB2312"/>
      <w:b/>
      <w:sz w:val="32"/>
      <w:szCs w:val="32"/>
    </w:rPr>
  </w:style>
  <w:style w:type="paragraph" w:customStyle="1" w:styleId="475">
    <w:name w:val="Char111"/>
    <w:basedOn w:val="1"/>
    <w:autoRedefine/>
    <w:qFormat/>
    <w:uiPriority w:val="0"/>
    <w:rPr>
      <w:rFonts w:ascii="仿宋_GB2312" w:eastAsia="仿宋_GB2312"/>
      <w:b/>
      <w:sz w:val="32"/>
      <w:szCs w:val="32"/>
    </w:rPr>
  </w:style>
  <w:style w:type="paragraph" w:customStyle="1" w:styleId="476">
    <w:name w:val="标题3"/>
    <w:basedOn w:val="4"/>
    <w:next w:val="53"/>
    <w:autoRedefine/>
    <w:qFormat/>
    <w:uiPriority w:val="0"/>
    <w:pPr>
      <w:tabs>
        <w:tab w:val="clear" w:pos="900"/>
      </w:tabs>
      <w:spacing w:after="0" w:line="360" w:lineRule="auto"/>
    </w:pPr>
    <w:rPr>
      <w:rFonts w:ascii="仿宋" w:hAnsi="仿宋" w:eastAsia="仿宋" w:cs="仿宋"/>
    </w:rPr>
  </w:style>
  <w:style w:type="paragraph" w:customStyle="1" w:styleId="477">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8">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479">
    <w:name w:val="Char1 Char Char Char2"/>
    <w:basedOn w:val="1"/>
    <w:autoRedefine/>
    <w:qFormat/>
    <w:uiPriority w:val="0"/>
    <w:pPr>
      <w:adjustRightInd/>
      <w:ind w:firstLine="200" w:firstLineChars="200"/>
    </w:pPr>
    <w:rPr>
      <w:rFonts w:ascii="Tahoma" w:hAnsi="Tahoma"/>
      <w:sz w:val="24"/>
      <w:szCs w:val="20"/>
    </w:rPr>
  </w:style>
  <w:style w:type="paragraph" w:customStyle="1" w:styleId="480">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481">
    <w:name w:val="样式 标题 1 + 黑色 段前: 0.5 行 段后: 0.5 行1"/>
    <w:basedOn w:val="2"/>
    <w:autoRedefine/>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482">
    <w:name w:val="Char Char Char Char Char Char Char2"/>
    <w:basedOn w:val="1"/>
    <w:autoRedefine/>
    <w:qFormat/>
    <w:uiPriority w:val="0"/>
    <w:rPr>
      <w:rFonts w:ascii="仿宋_GB2312" w:eastAsia="仿宋_GB2312"/>
      <w:b/>
      <w:sz w:val="32"/>
      <w:szCs w:val="32"/>
    </w:rPr>
  </w:style>
  <w:style w:type="paragraph" w:customStyle="1" w:styleId="483">
    <w:name w:val="五级条标题"/>
    <w:basedOn w:val="484"/>
    <w:next w:val="330"/>
    <w:autoRedefine/>
    <w:qFormat/>
    <w:uiPriority w:val="0"/>
    <w:pPr>
      <w:tabs>
        <w:tab w:val="left" w:pos="1260"/>
        <w:tab w:val="left" w:pos="1680"/>
        <w:tab w:val="left" w:pos="2100"/>
        <w:tab w:val="left" w:pos="2940"/>
        <w:tab w:val="left" w:pos="3360"/>
      </w:tabs>
      <w:ind w:left="3360"/>
      <w:outlineLvl w:val="6"/>
    </w:pPr>
  </w:style>
  <w:style w:type="paragraph" w:customStyle="1" w:styleId="484">
    <w:name w:val="四级条标题"/>
    <w:basedOn w:val="345"/>
    <w:next w:val="330"/>
    <w:autoRedefine/>
    <w:qFormat/>
    <w:uiPriority w:val="0"/>
    <w:pPr>
      <w:tabs>
        <w:tab w:val="left" w:pos="2940"/>
        <w:tab w:val="clear" w:pos="1260"/>
        <w:tab w:val="clear" w:pos="1680"/>
        <w:tab w:val="clear" w:pos="2100"/>
        <w:tab w:val="clear" w:pos="2520"/>
      </w:tabs>
      <w:ind w:left="2940"/>
      <w:outlineLvl w:val="5"/>
    </w:pPr>
  </w:style>
  <w:style w:type="paragraph" w:customStyle="1" w:styleId="485">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6">
    <w:name w:val="Char23"/>
    <w:basedOn w:val="1"/>
    <w:autoRedefine/>
    <w:qFormat/>
    <w:uiPriority w:val="0"/>
    <w:rPr>
      <w:rFonts w:ascii="仿宋_GB2312" w:eastAsia="仿宋_GB2312"/>
      <w:b/>
      <w:sz w:val="32"/>
      <w:szCs w:val="32"/>
    </w:rPr>
  </w:style>
  <w:style w:type="paragraph" w:customStyle="1" w:styleId="487">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8">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489">
    <w:name w:val="首行缩进"/>
    <w:basedOn w:val="1"/>
    <w:autoRedefine/>
    <w:qFormat/>
    <w:uiPriority w:val="0"/>
    <w:pPr>
      <w:spacing w:line="360" w:lineRule="auto"/>
      <w:ind w:firstLine="480" w:firstLineChars="200"/>
    </w:pPr>
    <w:rPr>
      <w:rFonts w:ascii="宋体"/>
      <w:sz w:val="24"/>
      <w:szCs w:val="20"/>
    </w:rPr>
  </w:style>
  <w:style w:type="paragraph" w:customStyle="1" w:styleId="490">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491">
    <w:name w:val="单元格左对齐"/>
    <w:basedOn w:val="1"/>
    <w:autoRedefine/>
    <w:qFormat/>
    <w:uiPriority w:val="0"/>
    <w:pPr>
      <w:adjustRightInd/>
      <w:spacing w:line="360" w:lineRule="auto"/>
    </w:pPr>
    <w:rPr>
      <w:sz w:val="24"/>
    </w:rPr>
  </w:style>
  <w:style w:type="paragraph" w:customStyle="1" w:styleId="492">
    <w:name w:val="正文主体"/>
    <w:basedOn w:val="314"/>
    <w:autoRedefine/>
    <w:qFormat/>
    <w:uiPriority w:val="0"/>
  </w:style>
  <w:style w:type="paragraph" w:customStyle="1" w:styleId="493">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4">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495">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496">
    <w:name w:val="正文（首行缩进2字符）"/>
    <w:basedOn w:val="1"/>
    <w:autoRedefine/>
    <w:qFormat/>
    <w:uiPriority w:val="0"/>
    <w:pPr>
      <w:adjustRightInd/>
      <w:spacing w:line="360" w:lineRule="auto"/>
      <w:ind w:firstLine="480" w:firstLineChars="200"/>
    </w:pPr>
    <w:rPr>
      <w:sz w:val="24"/>
      <w:szCs w:val="20"/>
    </w:rPr>
  </w:style>
  <w:style w:type="paragraph" w:customStyle="1" w:styleId="497">
    <w:name w:val="P1"/>
    <w:basedOn w:val="1"/>
    <w:autoRedefine/>
    <w:qFormat/>
    <w:uiPriority w:val="0"/>
    <w:pPr>
      <w:adjustRightInd/>
      <w:spacing w:line="288" w:lineRule="auto"/>
      <w:ind w:firstLine="425" w:firstLineChars="200"/>
    </w:pPr>
  </w:style>
  <w:style w:type="paragraph" w:customStyle="1" w:styleId="498">
    <w:name w:val="列表内容"/>
    <w:basedOn w:val="1"/>
    <w:next w:val="1"/>
    <w:autoRedefine/>
    <w:qFormat/>
    <w:uiPriority w:val="0"/>
    <w:pPr>
      <w:widowControl/>
      <w:tabs>
        <w:tab w:val="left" w:pos="840"/>
      </w:tabs>
      <w:ind w:left="840" w:hanging="420"/>
      <w:jc w:val="left"/>
    </w:pPr>
    <w:rPr>
      <w:kern w:val="0"/>
      <w:sz w:val="18"/>
    </w:rPr>
  </w:style>
  <w:style w:type="paragraph" w:customStyle="1" w:styleId="499">
    <w:name w:val="Char Char11 Char Char Char1"/>
    <w:basedOn w:val="1"/>
    <w:autoRedefine/>
    <w:qFormat/>
    <w:uiPriority w:val="6"/>
    <w:pPr>
      <w:spacing w:line="360" w:lineRule="auto"/>
    </w:pPr>
    <w:rPr>
      <w:szCs w:val="20"/>
    </w:rPr>
  </w:style>
  <w:style w:type="paragraph" w:customStyle="1" w:styleId="500">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501">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2">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3">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504">
    <w:name w:val="正文文字缩进2字"/>
    <w:basedOn w:val="23"/>
    <w:autoRedefine/>
    <w:qFormat/>
    <w:uiPriority w:val="0"/>
    <w:pPr>
      <w:adjustRightInd/>
      <w:spacing w:before="60" w:after="60"/>
      <w:ind w:firstLine="200" w:firstLineChars="200"/>
    </w:pPr>
    <w:rPr>
      <w:rFonts w:ascii="Times New Roman"/>
      <w:szCs w:val="20"/>
      <w:lang w:val="en-US"/>
    </w:rPr>
  </w:style>
  <w:style w:type="paragraph" w:customStyle="1" w:styleId="505">
    <w:name w:val="默认段落字体 Para Char Char Char Char"/>
    <w:basedOn w:val="1"/>
    <w:autoRedefine/>
    <w:qFormat/>
    <w:uiPriority w:val="0"/>
    <w:pPr>
      <w:spacing w:line="360" w:lineRule="auto"/>
    </w:pPr>
    <w:rPr>
      <w:szCs w:val="20"/>
    </w:rPr>
  </w:style>
  <w:style w:type="paragraph" w:customStyle="1" w:styleId="506">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507">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8">
    <w:name w:val="Char2 Char Char Char2"/>
    <w:basedOn w:val="1"/>
    <w:autoRedefine/>
    <w:qFormat/>
    <w:uiPriority w:val="0"/>
    <w:rPr>
      <w:rFonts w:ascii="仿宋_GB2312" w:eastAsia="仿宋_GB2312"/>
      <w:b/>
      <w:sz w:val="32"/>
      <w:szCs w:val="32"/>
    </w:rPr>
  </w:style>
  <w:style w:type="paragraph" w:customStyle="1" w:styleId="50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510">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1">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512">
    <w:name w:val="Char Char4 Char Char"/>
    <w:basedOn w:val="1"/>
    <w:autoRedefine/>
    <w:qFormat/>
    <w:uiPriority w:val="0"/>
    <w:pPr>
      <w:widowControl/>
      <w:adjustRightInd/>
      <w:spacing w:after="160" w:line="240" w:lineRule="exact"/>
      <w:jc w:val="left"/>
    </w:pPr>
  </w:style>
  <w:style w:type="paragraph" w:customStyle="1" w:styleId="513">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4">
    <w:name w:val="Char Char11 Char Char Char2"/>
    <w:basedOn w:val="1"/>
    <w:autoRedefine/>
    <w:qFormat/>
    <w:uiPriority w:val="0"/>
    <w:pPr>
      <w:spacing w:line="360" w:lineRule="auto"/>
    </w:pPr>
    <w:rPr>
      <w:szCs w:val="20"/>
    </w:rPr>
  </w:style>
  <w:style w:type="paragraph" w:customStyle="1" w:styleId="51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6">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7">
    <w:name w:val="数字标题4"/>
    <w:basedOn w:val="5"/>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8">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519">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520">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1">
    <w:name w:val="Char311"/>
    <w:basedOn w:val="1"/>
    <w:autoRedefine/>
    <w:qFormat/>
    <w:uiPriority w:val="0"/>
    <w:pPr>
      <w:adjustRightInd/>
      <w:ind w:firstLine="200" w:firstLineChars="200"/>
    </w:pPr>
    <w:rPr>
      <w:rFonts w:ascii="Tahoma" w:hAnsi="Tahoma"/>
      <w:sz w:val="24"/>
      <w:szCs w:val="20"/>
    </w:rPr>
  </w:style>
  <w:style w:type="paragraph" w:customStyle="1" w:styleId="522">
    <w:name w:val="正文文本 23"/>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523">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4">
    <w:name w:val="正文 内标"/>
    <w:basedOn w:val="439"/>
    <w:autoRedefine/>
    <w:qFormat/>
    <w:uiPriority w:val="0"/>
    <w:pPr>
      <w:tabs>
        <w:tab w:val="left" w:pos="0"/>
      </w:tabs>
      <w:ind w:left="900" w:firstLine="0" w:firstLineChars="0"/>
    </w:pPr>
  </w:style>
  <w:style w:type="paragraph" w:customStyle="1" w:styleId="525">
    <w:name w:val="Bulleted List"/>
    <w:basedOn w:val="1"/>
    <w:autoRedefine/>
    <w:qFormat/>
    <w:uiPriority w:val="0"/>
    <w:pPr>
      <w:tabs>
        <w:tab w:val="left" w:pos="1260"/>
      </w:tabs>
      <w:adjustRightInd/>
      <w:ind w:left="1260" w:hanging="420"/>
    </w:pPr>
  </w:style>
  <w:style w:type="paragraph" w:customStyle="1" w:styleId="526">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527">
    <w:name w:val="样式 左侧:  0.85 厘米"/>
    <w:basedOn w:val="1"/>
    <w:autoRedefine/>
    <w:qFormat/>
    <w:uiPriority w:val="2"/>
    <w:pPr>
      <w:adjustRightInd/>
      <w:spacing w:line="360" w:lineRule="auto"/>
    </w:pPr>
    <w:rPr>
      <w:rFonts w:cs="宋体"/>
      <w:sz w:val="24"/>
      <w:szCs w:val="20"/>
    </w:rPr>
  </w:style>
  <w:style w:type="paragraph" w:customStyle="1" w:styleId="528">
    <w:name w:val="Char Char Char Char Char Char Char Char Char Char Char Char1 Char"/>
    <w:basedOn w:val="1"/>
    <w:autoRedefine/>
    <w:qFormat/>
    <w:uiPriority w:val="0"/>
    <w:rPr>
      <w:rFonts w:ascii="Tahoma" w:hAnsi="Tahoma" w:cs="仿宋_GB2312"/>
      <w:sz w:val="24"/>
      <w:szCs w:val="20"/>
    </w:rPr>
  </w:style>
  <w:style w:type="paragraph" w:customStyle="1" w:styleId="529">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530">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2">
    <w:name w:val="Char Char1 Char Char Char Char Char Char"/>
    <w:basedOn w:val="1"/>
    <w:autoRedefine/>
    <w:qFormat/>
    <w:uiPriority w:val="0"/>
    <w:rPr>
      <w:rFonts w:ascii="仿宋_GB2312" w:eastAsia="仿宋_GB2312"/>
      <w:b/>
      <w:sz w:val="32"/>
      <w:szCs w:val="20"/>
    </w:rPr>
  </w:style>
  <w:style w:type="paragraph" w:customStyle="1" w:styleId="533">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534">
    <w:name w:val="Char Char1 Char Char Char Char Char Char2"/>
    <w:basedOn w:val="1"/>
    <w:autoRedefine/>
    <w:qFormat/>
    <w:uiPriority w:val="0"/>
    <w:rPr>
      <w:rFonts w:ascii="仿宋_GB2312" w:eastAsia="仿宋_GB2312"/>
      <w:b/>
      <w:sz w:val="32"/>
      <w:szCs w:val="20"/>
    </w:rPr>
  </w:style>
  <w:style w:type="paragraph" w:customStyle="1" w:styleId="535">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6">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537">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9">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40">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541">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542">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4">
    <w:name w:val="Char31"/>
    <w:basedOn w:val="1"/>
    <w:autoRedefine/>
    <w:qFormat/>
    <w:uiPriority w:val="0"/>
    <w:pPr>
      <w:adjustRightInd/>
    </w:pPr>
    <w:rPr>
      <w:rFonts w:ascii="仿宋_GB2312" w:eastAsia="仿宋_GB2312"/>
      <w:b/>
      <w:sz w:val="32"/>
      <w:szCs w:val="32"/>
    </w:rPr>
  </w:style>
  <w:style w:type="paragraph" w:customStyle="1" w:styleId="545">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546">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7">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8">
    <w:name w:val="Char Char1"/>
    <w:basedOn w:val="1"/>
    <w:autoRedefine/>
    <w:qFormat/>
    <w:uiPriority w:val="0"/>
    <w:pPr>
      <w:widowControl/>
      <w:spacing w:after="160" w:line="240" w:lineRule="exact"/>
      <w:jc w:val="left"/>
    </w:pPr>
    <w:rPr>
      <w:rFonts w:eastAsia="仿宋_GB2312"/>
      <w:sz w:val="28"/>
    </w:rPr>
  </w:style>
  <w:style w:type="paragraph" w:customStyle="1" w:styleId="549">
    <w:name w:val="Char21"/>
    <w:basedOn w:val="1"/>
    <w:autoRedefine/>
    <w:qFormat/>
    <w:uiPriority w:val="0"/>
    <w:pPr>
      <w:adjustRightInd/>
      <w:ind w:firstLine="200" w:firstLineChars="200"/>
    </w:pPr>
    <w:rPr>
      <w:rFonts w:ascii="仿宋_GB2312" w:eastAsia="仿宋_GB2312"/>
      <w:b/>
      <w:sz w:val="32"/>
      <w:szCs w:val="32"/>
    </w:rPr>
  </w:style>
  <w:style w:type="paragraph" w:customStyle="1" w:styleId="550">
    <w:name w:val="列表段落1"/>
    <w:basedOn w:val="1"/>
    <w:autoRedefine/>
    <w:qFormat/>
    <w:uiPriority w:val="34"/>
    <w:pPr>
      <w:adjustRightInd/>
      <w:ind w:right="238" w:firstLine="420"/>
    </w:pPr>
    <w:rPr>
      <w:rFonts w:ascii="Calibri" w:hAnsi="Calibri"/>
      <w:sz w:val="24"/>
    </w:rPr>
  </w:style>
  <w:style w:type="paragraph" w:customStyle="1" w:styleId="551">
    <w:name w:val="Char Char110"/>
    <w:basedOn w:val="1"/>
    <w:autoRedefine/>
    <w:qFormat/>
    <w:uiPriority w:val="6"/>
    <w:pPr>
      <w:spacing w:line="360" w:lineRule="auto"/>
    </w:pPr>
    <w:rPr>
      <w:rFonts w:ascii="Tahoma" w:hAnsi="Tahoma"/>
      <w:sz w:val="24"/>
      <w:szCs w:val="20"/>
    </w:rPr>
  </w:style>
  <w:style w:type="paragraph" w:customStyle="1" w:styleId="552">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4">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5">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56">
    <w:name w:val="Char Char Char Char Char Char Char Char Char Char Char Char1 Char2"/>
    <w:basedOn w:val="1"/>
    <w:autoRedefine/>
    <w:qFormat/>
    <w:uiPriority w:val="0"/>
    <w:rPr>
      <w:rFonts w:ascii="Tahoma" w:hAnsi="Tahoma" w:cs="仿宋_GB2312"/>
      <w:sz w:val="24"/>
      <w:szCs w:val="20"/>
    </w:rPr>
  </w:style>
  <w:style w:type="paragraph" w:customStyle="1" w:styleId="557">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8">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559">
    <w:name w:val="样式 列表编号 + 段后: 0.5 行"/>
    <w:basedOn w:val="14"/>
    <w:autoRedefine/>
    <w:qFormat/>
    <w:uiPriority w:val="2"/>
    <w:pPr>
      <w:tabs>
        <w:tab w:val="clear" w:pos="390"/>
        <w:tab w:val="clear" w:pos="454"/>
      </w:tabs>
      <w:spacing w:after="0"/>
      <w:ind w:left="840" w:hanging="420"/>
      <w:contextualSpacing/>
    </w:pPr>
    <w:rPr>
      <w:rFonts w:cs="宋体"/>
    </w:rPr>
  </w:style>
  <w:style w:type="paragraph" w:customStyle="1" w:styleId="560">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561">
    <w:name w:val="_Style 12"/>
    <w:basedOn w:val="18"/>
    <w:autoRedefine/>
    <w:qFormat/>
    <w:uiPriority w:val="0"/>
    <w:pPr>
      <w:snapToGrid w:val="0"/>
      <w:spacing w:line="360" w:lineRule="auto"/>
    </w:pPr>
  </w:style>
  <w:style w:type="paragraph" w:customStyle="1" w:styleId="562">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563">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4">
    <w:name w:val="_Style 94"/>
    <w:basedOn w:val="1"/>
    <w:next w:val="107"/>
    <w:autoRedefine/>
    <w:qFormat/>
    <w:uiPriority w:val="34"/>
    <w:pPr>
      <w:adjustRightInd/>
      <w:spacing w:line="360" w:lineRule="auto"/>
      <w:ind w:firstLine="200" w:firstLineChars="200"/>
    </w:pPr>
    <w:rPr>
      <w:rFonts w:ascii="Calibri" w:hAnsi="Calibri"/>
      <w:sz w:val="28"/>
      <w:szCs w:val="20"/>
    </w:rPr>
  </w:style>
  <w:style w:type="paragraph" w:customStyle="1" w:styleId="56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6">
    <w:name w:val="正文 A"/>
    <w:autoRedefine/>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7">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8">
    <w:name w:val="3级标题"/>
    <w:basedOn w:val="362"/>
    <w:autoRedefine/>
    <w:qFormat/>
    <w:uiPriority w:val="0"/>
    <w:pPr>
      <w:outlineLvl w:val="2"/>
    </w:pPr>
  </w:style>
  <w:style w:type="paragraph" w:customStyle="1" w:styleId="569">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70">
    <w:name w:val="Char1 Char Char Char3"/>
    <w:basedOn w:val="1"/>
    <w:autoRedefine/>
    <w:qFormat/>
    <w:uiPriority w:val="0"/>
    <w:pPr>
      <w:adjustRightInd/>
      <w:ind w:firstLine="200" w:firstLineChars="200"/>
    </w:pPr>
    <w:rPr>
      <w:rFonts w:ascii="Tahoma" w:hAnsi="Tahoma"/>
      <w:sz w:val="24"/>
      <w:szCs w:val="20"/>
    </w:rPr>
  </w:style>
  <w:style w:type="paragraph" w:customStyle="1" w:styleId="571">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572">
    <w:name w:val="MM Empty"/>
    <w:basedOn w:val="1"/>
    <w:autoRedefine/>
    <w:qFormat/>
    <w:uiPriority w:val="0"/>
    <w:pPr>
      <w:adjustRightInd/>
    </w:pPr>
  </w:style>
  <w:style w:type="paragraph" w:customStyle="1" w:styleId="573">
    <w:name w:val="Char24"/>
    <w:basedOn w:val="1"/>
    <w:autoRedefine/>
    <w:qFormat/>
    <w:uiPriority w:val="0"/>
    <w:rPr>
      <w:rFonts w:ascii="仿宋_GB2312" w:eastAsia="仿宋_GB2312"/>
      <w:b/>
      <w:sz w:val="32"/>
      <w:szCs w:val="32"/>
    </w:rPr>
  </w:style>
  <w:style w:type="paragraph" w:customStyle="1" w:styleId="574">
    <w:name w:val="正文箭头"/>
    <w:basedOn w:val="228"/>
    <w:autoRedefine/>
    <w:qFormat/>
    <w:uiPriority w:val="0"/>
  </w:style>
  <w:style w:type="paragraph" w:customStyle="1" w:styleId="575">
    <w:name w:val="U_编号2"/>
    <w:basedOn w:val="1"/>
    <w:autoRedefine/>
    <w:qFormat/>
    <w:uiPriority w:val="0"/>
    <w:pPr>
      <w:tabs>
        <w:tab w:val="left" w:pos="785"/>
      </w:tabs>
      <w:adjustRightInd/>
      <w:spacing w:beforeLines="10" w:afterLines="10" w:line="300" w:lineRule="auto"/>
    </w:pPr>
    <w:rPr>
      <w:sz w:val="24"/>
    </w:rPr>
  </w:style>
  <w:style w:type="paragraph" w:customStyle="1" w:styleId="576">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7">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8">
    <w:name w:val="标书标题3"/>
    <w:basedOn w:val="4"/>
    <w:autoRedefine/>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9">
    <w:name w:val="TOC 标题11"/>
    <w:basedOn w:val="2"/>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580">
    <w:name w:val="_Style 1"/>
    <w:basedOn w:val="1"/>
    <w:autoRedefine/>
    <w:qFormat/>
    <w:uiPriority w:val="34"/>
    <w:pPr>
      <w:adjustRightInd/>
      <w:ind w:firstLine="420" w:firstLineChars="200"/>
    </w:pPr>
    <w:rPr>
      <w:rFonts w:eastAsia="仿宋_GB2312"/>
      <w:sz w:val="28"/>
    </w:rPr>
  </w:style>
  <w:style w:type="paragraph" w:customStyle="1" w:styleId="581">
    <w:name w:val="表格 内容"/>
    <w:basedOn w:val="418"/>
    <w:autoRedefine/>
    <w:qFormat/>
    <w:uiPriority w:val="0"/>
    <w:rPr>
      <w:b w:val="0"/>
      <w:sz w:val="20"/>
    </w:rPr>
  </w:style>
  <w:style w:type="paragraph" w:customStyle="1" w:styleId="582">
    <w:name w:val="正文首行缩进1"/>
    <w:basedOn w:val="23"/>
    <w:autoRedefine/>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3">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584">
    <w:name w:val="数字标题5"/>
    <w:basedOn w:val="6"/>
    <w:next w:val="1"/>
    <w:autoRedefine/>
    <w:qFormat/>
    <w:uiPriority w:val="0"/>
    <w:pPr>
      <w:tabs>
        <w:tab w:val="left" w:pos="1080"/>
        <w:tab w:val="clear" w:pos="1008"/>
      </w:tabs>
      <w:ind w:left="1080" w:hanging="1080"/>
    </w:pPr>
  </w:style>
  <w:style w:type="paragraph" w:customStyle="1" w:styleId="585">
    <w:name w:val="数字标题1"/>
    <w:basedOn w:val="2"/>
    <w:next w:val="1"/>
    <w:autoRedefine/>
    <w:qFormat/>
    <w:uiPriority w:val="0"/>
    <w:pPr>
      <w:tabs>
        <w:tab w:val="left" w:pos="480"/>
        <w:tab w:val="clear" w:pos="432"/>
      </w:tabs>
      <w:ind w:left="480" w:hanging="480"/>
    </w:pPr>
  </w:style>
  <w:style w:type="paragraph" w:customStyle="1" w:styleId="586">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587">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8">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9">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90">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1">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2">
    <w:name w:val="0"/>
    <w:basedOn w:val="1"/>
    <w:autoRedefine/>
    <w:qFormat/>
    <w:uiPriority w:val="0"/>
    <w:pPr>
      <w:widowControl/>
    </w:pPr>
    <w:rPr>
      <w:kern w:val="0"/>
      <w:sz w:val="24"/>
      <w:szCs w:val="20"/>
    </w:rPr>
  </w:style>
  <w:style w:type="paragraph" w:customStyle="1" w:styleId="593">
    <w:name w:val="Char Char113"/>
    <w:basedOn w:val="1"/>
    <w:autoRedefine/>
    <w:qFormat/>
    <w:uiPriority w:val="0"/>
    <w:pPr>
      <w:widowControl/>
      <w:spacing w:after="160" w:line="240" w:lineRule="exact"/>
      <w:jc w:val="left"/>
    </w:pPr>
    <w:rPr>
      <w:rFonts w:eastAsia="仿宋_GB2312"/>
      <w:sz w:val="28"/>
    </w:rPr>
  </w:style>
  <w:style w:type="paragraph" w:customStyle="1" w:styleId="594">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595">
    <w:name w:val="_Style 8"/>
    <w:basedOn w:val="1"/>
    <w:autoRedefine/>
    <w:qFormat/>
    <w:uiPriority w:val="34"/>
    <w:pPr>
      <w:adjustRightInd/>
      <w:ind w:firstLine="420" w:firstLineChars="200"/>
    </w:pPr>
    <w:rPr>
      <w:rFonts w:eastAsia="仿宋_GB2312"/>
      <w:sz w:val="28"/>
    </w:rPr>
  </w:style>
  <w:style w:type="paragraph" w:customStyle="1" w:styleId="596">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7">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598">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9">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60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1">
    <w:name w:val="Char Char112"/>
    <w:basedOn w:val="1"/>
    <w:autoRedefine/>
    <w:qFormat/>
    <w:uiPriority w:val="6"/>
    <w:pPr>
      <w:widowControl/>
      <w:spacing w:after="160" w:line="240" w:lineRule="exact"/>
      <w:jc w:val="left"/>
    </w:pPr>
    <w:rPr>
      <w:rFonts w:eastAsia="仿宋_GB2312"/>
      <w:sz w:val="28"/>
    </w:rPr>
  </w:style>
  <w:style w:type="paragraph" w:customStyle="1" w:styleId="602">
    <w:name w:val="正文 图"/>
    <w:basedOn w:val="133"/>
    <w:autoRedefine/>
    <w:qFormat/>
    <w:uiPriority w:val="0"/>
    <w:pPr>
      <w:adjustRightInd/>
      <w:spacing w:before="0"/>
      <w:ind w:firstLine="0"/>
      <w:jc w:val="center"/>
    </w:pPr>
    <w:rPr>
      <w:rFonts w:ascii="微软雅黑" w:hAnsi="微软雅黑"/>
    </w:rPr>
  </w:style>
  <w:style w:type="paragraph" w:customStyle="1" w:styleId="603">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4">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5">
    <w:name w:val="Thf"/>
    <w:basedOn w:val="252"/>
    <w:autoRedefine/>
    <w:qFormat/>
    <w:uiPriority w:val="0"/>
    <w:pPr>
      <w:ind w:left="0"/>
    </w:pPr>
  </w:style>
  <w:style w:type="paragraph" w:customStyle="1" w:styleId="606">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7">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608">
    <w:name w:val="注释"/>
    <w:basedOn w:val="1"/>
    <w:autoRedefine/>
    <w:qFormat/>
    <w:uiPriority w:val="0"/>
    <w:pPr>
      <w:adjustRightInd/>
      <w:spacing w:line="360" w:lineRule="auto"/>
      <w:ind w:firstLine="480"/>
    </w:pPr>
    <w:rPr>
      <w:sz w:val="24"/>
    </w:rPr>
  </w:style>
  <w:style w:type="paragraph" w:customStyle="1" w:styleId="609">
    <w:name w:val="列出段落111"/>
    <w:basedOn w:val="1"/>
    <w:autoRedefine/>
    <w:qFormat/>
    <w:uiPriority w:val="34"/>
    <w:pPr>
      <w:ind w:firstLine="420" w:firstLineChars="200"/>
    </w:pPr>
  </w:style>
  <w:style w:type="paragraph" w:customStyle="1" w:styleId="610">
    <w:name w:val="标准文本"/>
    <w:basedOn w:val="1"/>
    <w:link w:val="950"/>
    <w:autoRedefine/>
    <w:qFormat/>
    <w:uiPriority w:val="0"/>
    <w:pPr>
      <w:adjustRightInd/>
      <w:spacing w:line="360" w:lineRule="auto"/>
      <w:ind w:firstLine="480" w:firstLineChars="200"/>
    </w:pPr>
    <w:rPr>
      <w:rFonts w:cs="宋体"/>
      <w:sz w:val="24"/>
      <w:szCs w:val="20"/>
    </w:rPr>
  </w:style>
  <w:style w:type="paragraph" w:customStyle="1" w:styleId="611">
    <w:name w:val="_Style 947"/>
    <w:basedOn w:val="1"/>
    <w:next w:val="107"/>
    <w:autoRedefine/>
    <w:qFormat/>
    <w:uiPriority w:val="34"/>
    <w:pPr>
      <w:adjustRightInd/>
      <w:ind w:firstLine="420" w:firstLineChars="200"/>
    </w:pPr>
  </w:style>
  <w:style w:type="paragraph" w:customStyle="1" w:styleId="61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613">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61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5">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6">
    <w:name w:val="节"/>
    <w:basedOn w:val="3"/>
    <w:autoRedefine/>
    <w:qFormat/>
    <w:uiPriority w:val="0"/>
    <w:pPr>
      <w:tabs>
        <w:tab w:val="clear" w:pos="432"/>
      </w:tabs>
      <w:spacing w:before="160" w:after="160" w:line="720" w:lineRule="exact"/>
      <w:ind w:left="0" w:firstLine="0"/>
    </w:pPr>
    <w:rPr>
      <w:rFonts w:ascii="Arial" w:hAnsi="Arial" w:eastAsia="楷体"/>
      <w:b w:val="0"/>
      <w:color w:val="000000"/>
      <w:spacing w:val="14"/>
      <w:kern w:val="24"/>
      <w:sz w:val="28"/>
      <w:szCs w:val="20"/>
    </w:rPr>
  </w:style>
  <w:style w:type="paragraph" w:customStyle="1" w:styleId="61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61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619">
    <w:name w:val="Table Paragraph"/>
    <w:basedOn w:val="1"/>
    <w:autoRedefine/>
    <w:qFormat/>
    <w:uiPriority w:val="0"/>
    <w:pPr>
      <w:adjustRightInd/>
      <w:jc w:val="left"/>
    </w:pPr>
    <w:rPr>
      <w:rFonts w:ascii="Calibri" w:hAnsi="Calibri"/>
      <w:kern w:val="0"/>
      <w:sz w:val="22"/>
      <w:szCs w:val="22"/>
      <w:lang w:eastAsia="en-US"/>
    </w:rPr>
  </w:style>
  <w:style w:type="paragraph" w:customStyle="1" w:styleId="62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2">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3">
    <w:name w:val="修订4"/>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624">
    <w:name w:val="纯文本3"/>
    <w:basedOn w:val="1"/>
    <w:autoRedefine/>
    <w:qFormat/>
    <w:uiPriority w:val="0"/>
    <w:pPr>
      <w:spacing w:beforeLines="50" w:afterLines="50" w:line="400" w:lineRule="exact"/>
    </w:pPr>
    <w:rPr>
      <w:rFonts w:ascii="宋体" w:hAnsi="Courier New"/>
      <w:sz w:val="24"/>
    </w:rPr>
  </w:style>
  <w:style w:type="paragraph" w:customStyle="1" w:styleId="625">
    <w:name w:val="正文7"/>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626">
    <w:name w:val="正文文本首行缩进 21"/>
    <w:basedOn w:val="24"/>
    <w:autoRedefine/>
    <w:qFormat/>
    <w:uiPriority w:val="99"/>
    <w:pPr>
      <w:tabs>
        <w:tab w:val="right" w:leader="dot" w:pos="8268"/>
      </w:tabs>
      <w:spacing w:line="200" w:lineRule="atLeast"/>
      <w:ind w:firstLine="420"/>
    </w:pPr>
    <w:rPr>
      <w:rFonts w:ascii="宋体"/>
      <w:spacing w:val="-4"/>
      <w:sz w:val="18"/>
    </w:rPr>
  </w:style>
  <w:style w:type="paragraph" w:customStyle="1" w:styleId="627">
    <w:name w:val="图形"/>
    <w:autoRedefine/>
    <w:qFormat/>
    <w:uiPriority w:val="0"/>
    <w:pPr>
      <w:jc w:val="center"/>
    </w:pPr>
    <w:rPr>
      <w:rFonts w:ascii="Times New Roman" w:hAnsi="Times New Roman" w:eastAsia="宋体" w:cs="Times New Roman"/>
      <w:b/>
      <w:kern w:val="2"/>
      <w:sz w:val="21"/>
      <w:szCs w:val="24"/>
      <w:lang w:val="en-US" w:eastAsia="zh-CN" w:bidi="ar-SA"/>
    </w:rPr>
  </w:style>
  <w:style w:type="paragraph" w:customStyle="1" w:styleId="628">
    <w:name w:val="No Spacing1"/>
    <w:autoRedefine/>
    <w:qFormat/>
    <w:uiPriority w:val="0"/>
    <w:rPr>
      <w:rFonts w:ascii="Times New Roman" w:hAnsi="Times New Roman" w:eastAsia="??" w:cs="宋体"/>
      <w:sz w:val="22"/>
      <w:szCs w:val="22"/>
      <w:lang w:val="en-US" w:eastAsia="en-US" w:bidi="ar-SA"/>
    </w:rPr>
  </w:style>
  <w:style w:type="character" w:customStyle="1" w:styleId="629">
    <w:name w:val="表格非标题文字 Char"/>
    <w:link w:val="88"/>
    <w:autoRedefine/>
    <w:qFormat/>
    <w:uiPriority w:val="0"/>
    <w:rPr>
      <w:rFonts w:ascii="Futura Bk" w:hAnsi="Futura Bk"/>
      <w:kern w:val="2"/>
      <w:sz w:val="18"/>
      <w:szCs w:val="21"/>
      <w:lang w:val="en-US" w:eastAsia="zh-CN" w:bidi="ar-SA"/>
    </w:rPr>
  </w:style>
  <w:style w:type="character" w:customStyle="1" w:styleId="630">
    <w:name w:val="*正文 Char"/>
    <w:link w:val="89"/>
    <w:autoRedefine/>
    <w:qFormat/>
    <w:locked/>
    <w:uiPriority w:val="0"/>
    <w:rPr>
      <w:rFonts w:ascii="宋体" w:hAnsi="宋体"/>
      <w:sz w:val="24"/>
    </w:rPr>
  </w:style>
  <w:style w:type="character" w:customStyle="1" w:styleId="631">
    <w:name w:val="Char Char71"/>
    <w:autoRedefine/>
    <w:semiHidden/>
    <w:qFormat/>
    <w:uiPriority w:val="0"/>
    <w:rPr>
      <w:rFonts w:eastAsia="宋体"/>
      <w:kern w:val="2"/>
      <w:sz w:val="21"/>
      <w:szCs w:val="24"/>
      <w:lang w:val="en-US" w:eastAsia="zh-CN" w:bidi="ar-SA"/>
    </w:rPr>
  </w:style>
  <w:style w:type="character" w:customStyle="1" w:styleId="632">
    <w:name w:val="Char Char6"/>
    <w:autoRedefine/>
    <w:qFormat/>
    <w:uiPriority w:val="0"/>
    <w:rPr>
      <w:rFonts w:eastAsia="宋体"/>
      <w:kern w:val="2"/>
      <w:sz w:val="21"/>
      <w:szCs w:val="24"/>
      <w:lang w:val="en-US" w:eastAsia="zh-CN" w:bidi="ar-SA"/>
    </w:rPr>
  </w:style>
  <w:style w:type="character" w:customStyle="1" w:styleId="633">
    <w:name w:val="正文缩进 Char"/>
    <w:autoRedefine/>
    <w:qFormat/>
    <w:uiPriority w:val="0"/>
    <w:rPr>
      <w:rFonts w:eastAsia="宋体"/>
      <w:kern w:val="2"/>
      <w:sz w:val="21"/>
      <w:lang w:val="en-US" w:eastAsia="zh-CN"/>
    </w:rPr>
  </w:style>
  <w:style w:type="character" w:customStyle="1" w:styleId="63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635">
    <w:name w:val="Char Char28"/>
    <w:autoRedefine/>
    <w:qFormat/>
    <w:uiPriority w:val="6"/>
    <w:rPr>
      <w:rFonts w:ascii="仿宋_GB2312" w:hAnsi="仿宋_GB2312" w:eastAsia="仿宋_GB2312"/>
      <w:kern w:val="1"/>
      <w:sz w:val="28"/>
    </w:rPr>
  </w:style>
  <w:style w:type="character" w:customStyle="1" w:styleId="636">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637">
    <w:name w:val="Heading 1 Char"/>
    <w:autoRedefine/>
    <w:qFormat/>
    <w:uiPriority w:val="6"/>
    <w:rPr>
      <w:rFonts w:ascii="Times New Roman" w:hAnsi="Times New Roman" w:eastAsia="黑体" w:cs="Times New Roman"/>
      <w:b/>
      <w:kern w:val="0"/>
      <w:sz w:val="24"/>
      <w:szCs w:val="24"/>
    </w:rPr>
  </w:style>
  <w:style w:type="character" w:customStyle="1" w:styleId="638">
    <w:name w:val="U_正文 Char"/>
    <w:link w:val="90"/>
    <w:autoRedefine/>
    <w:qFormat/>
    <w:uiPriority w:val="0"/>
    <w:rPr>
      <w:sz w:val="24"/>
      <w:szCs w:val="24"/>
    </w:rPr>
  </w:style>
  <w:style w:type="character" w:customStyle="1" w:styleId="639">
    <w:name w:val="HTML 地址 Char1"/>
    <w:autoRedefine/>
    <w:qFormat/>
    <w:uiPriority w:val="0"/>
    <w:rPr>
      <w:rFonts w:ascii="Times New Roman" w:hAnsi="Times New Roman" w:eastAsia="宋体" w:cs="Times New Roman"/>
      <w:i/>
      <w:iCs/>
      <w:szCs w:val="24"/>
    </w:rPr>
  </w:style>
  <w:style w:type="character" w:customStyle="1" w:styleId="640">
    <w:name w:val="批注主题 字符"/>
    <w:link w:val="60"/>
    <w:autoRedefine/>
    <w:qFormat/>
    <w:uiPriority w:val="0"/>
    <w:rPr>
      <w:b/>
      <w:bCs/>
      <w:kern w:val="2"/>
      <w:sz w:val="21"/>
      <w:szCs w:val="24"/>
    </w:rPr>
  </w:style>
  <w:style w:type="character" w:customStyle="1" w:styleId="641">
    <w:name w:val="Char Char51"/>
    <w:autoRedefine/>
    <w:qFormat/>
    <w:uiPriority w:val="0"/>
    <w:rPr>
      <w:rFonts w:ascii="宋体" w:hAnsi="Courier New" w:eastAsia="宋体"/>
      <w:kern w:val="2"/>
      <w:sz w:val="21"/>
      <w:lang w:val="en-US" w:eastAsia="zh-CN"/>
    </w:rPr>
  </w:style>
  <w:style w:type="character" w:customStyle="1" w:styleId="642">
    <w:name w:val="表正文 Char"/>
    <w:autoRedefine/>
    <w:qFormat/>
    <w:uiPriority w:val="0"/>
    <w:rPr>
      <w:rFonts w:ascii="宋体" w:eastAsia="宋体"/>
      <w:snapToGrid w:val="0"/>
      <w:color w:val="000000"/>
      <w:kern w:val="28"/>
      <w:sz w:val="28"/>
      <w:lang w:val="en-US" w:eastAsia="zh-CN" w:bidi="ar-SA"/>
    </w:rPr>
  </w:style>
  <w:style w:type="character" w:customStyle="1" w:styleId="643">
    <w:name w:val="Char Char34"/>
    <w:autoRedefine/>
    <w:qFormat/>
    <w:uiPriority w:val="6"/>
    <w:rPr>
      <w:b/>
      <w:kern w:val="1"/>
      <w:sz w:val="28"/>
      <w:szCs w:val="28"/>
    </w:rPr>
  </w:style>
  <w:style w:type="character" w:customStyle="1" w:styleId="64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645">
    <w:name w:val="哈哈正文 Char"/>
    <w:link w:val="91"/>
    <w:autoRedefine/>
    <w:qFormat/>
    <w:uiPriority w:val="0"/>
    <w:rPr>
      <w:rFonts w:ascii="宋体" w:hAnsi="宋体" w:eastAsia="宋体"/>
      <w:kern w:val="2"/>
      <w:sz w:val="24"/>
      <w:lang w:bidi="ar-SA"/>
    </w:rPr>
  </w:style>
  <w:style w:type="character" w:customStyle="1" w:styleId="646">
    <w:name w:val="未处理的提及1"/>
    <w:autoRedefine/>
    <w:qFormat/>
    <w:uiPriority w:val="0"/>
    <w:rPr>
      <w:color w:val="808080"/>
      <w:shd w:val="clear" w:color="auto" w:fill="E6E6E6"/>
    </w:rPr>
  </w:style>
  <w:style w:type="character" w:customStyle="1" w:styleId="647">
    <w:name w:val="txt"/>
    <w:autoRedefine/>
    <w:qFormat/>
    <w:uiPriority w:val="0"/>
    <w:rPr>
      <w:rFonts w:ascii="仿宋_GB2312" w:eastAsia="微软雅黑"/>
      <w:b/>
      <w:kern w:val="2"/>
      <w:sz w:val="32"/>
      <w:szCs w:val="32"/>
      <w:lang w:val="en-US" w:eastAsia="zh-CN" w:bidi="ar-SA"/>
    </w:rPr>
  </w:style>
  <w:style w:type="character" w:customStyle="1" w:styleId="648">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649">
    <w:name w:val="Char Char32"/>
    <w:autoRedefine/>
    <w:qFormat/>
    <w:uiPriority w:val="6"/>
    <w:rPr>
      <w:b/>
      <w:kern w:val="1"/>
      <w:sz w:val="24"/>
      <w:szCs w:val="24"/>
    </w:rPr>
  </w:style>
  <w:style w:type="character" w:customStyle="1" w:styleId="650">
    <w:name w:val="PI Char1"/>
    <w:autoRedefine/>
    <w:qFormat/>
    <w:uiPriority w:val="0"/>
    <w:rPr>
      <w:rFonts w:ascii="宋体" w:hAnsi="宋体"/>
      <w:kern w:val="2"/>
      <w:sz w:val="24"/>
      <w:szCs w:val="24"/>
    </w:rPr>
  </w:style>
  <w:style w:type="character" w:customStyle="1" w:styleId="651">
    <w:name w:val="tw4winTerm"/>
    <w:autoRedefine/>
    <w:qFormat/>
    <w:uiPriority w:val="0"/>
    <w:rPr>
      <w:color w:val="0000FF"/>
    </w:rPr>
  </w:style>
  <w:style w:type="character" w:customStyle="1" w:styleId="652">
    <w:name w:val="Footer Char"/>
    <w:autoRedefine/>
    <w:qFormat/>
    <w:locked/>
    <w:uiPriority w:val="0"/>
    <w:rPr>
      <w:rFonts w:eastAsia="宋体"/>
      <w:kern w:val="2"/>
      <w:sz w:val="18"/>
      <w:lang w:val="en-US" w:eastAsia="zh-CN" w:bidi="ar-SA"/>
    </w:rPr>
  </w:style>
  <w:style w:type="character" w:customStyle="1" w:styleId="653">
    <w:name w:val="普通文字 Char Char1"/>
    <w:autoRedefine/>
    <w:qFormat/>
    <w:uiPriority w:val="0"/>
    <w:rPr>
      <w:rFonts w:ascii="宋体" w:hAnsi="Courier New"/>
      <w:kern w:val="2"/>
      <w:sz w:val="21"/>
    </w:rPr>
  </w:style>
  <w:style w:type="character" w:customStyle="1" w:styleId="654">
    <w:name w:val="Char Char101"/>
    <w:autoRedefine/>
    <w:qFormat/>
    <w:uiPriority w:val="6"/>
    <w:rPr>
      <w:rFonts w:ascii="宋体" w:hAnsi="宋体"/>
      <w:kern w:val="2"/>
      <w:sz w:val="21"/>
      <w:szCs w:val="24"/>
      <w:lang w:val="en-US" w:eastAsia="zh-CN"/>
    </w:rPr>
  </w:style>
  <w:style w:type="character" w:customStyle="1" w:styleId="655">
    <w:name w:val="标题 4 Char"/>
    <w:autoRedefine/>
    <w:qFormat/>
    <w:uiPriority w:val="0"/>
    <w:rPr>
      <w:rFonts w:ascii="Arial" w:hAnsi="Arial" w:eastAsia="黑体"/>
      <w:b/>
      <w:kern w:val="2"/>
      <w:sz w:val="28"/>
    </w:rPr>
  </w:style>
  <w:style w:type="character" w:customStyle="1" w:styleId="656">
    <w:name w:val="链接"/>
    <w:autoRedefine/>
    <w:qFormat/>
    <w:uiPriority w:val="0"/>
    <w:rPr>
      <w:color w:val="0000FF"/>
      <w:sz w:val="21"/>
      <w:szCs w:val="21"/>
      <w:u w:val="single"/>
    </w:rPr>
  </w:style>
  <w:style w:type="character" w:customStyle="1" w:styleId="657">
    <w:name w:val="h4 Char"/>
    <w:autoRedefine/>
    <w:qFormat/>
    <w:uiPriority w:val="0"/>
    <w:rPr>
      <w:rFonts w:ascii="Arial" w:hAnsi="Arial" w:eastAsia="黑体"/>
      <w:b/>
      <w:bCs/>
      <w:kern w:val="2"/>
      <w:sz w:val="28"/>
      <w:szCs w:val="28"/>
      <w:lang w:val="zh-CN" w:eastAsia="zh-CN" w:bidi="ar-SA"/>
    </w:rPr>
  </w:style>
  <w:style w:type="character" w:customStyle="1" w:styleId="658">
    <w:name w:val="5正文 Char"/>
    <w:link w:val="92"/>
    <w:autoRedefine/>
    <w:qFormat/>
    <w:uiPriority w:val="0"/>
    <w:rPr>
      <w:rFonts w:ascii="仿宋_GB2312" w:hAnsi="微软雅黑" w:eastAsia="仿宋_GB2312"/>
      <w:sz w:val="28"/>
      <w:szCs w:val="21"/>
    </w:rPr>
  </w:style>
  <w:style w:type="character" w:customStyle="1" w:styleId="659">
    <w:name w:val="标题 3 字符"/>
    <w:autoRedefine/>
    <w:qFormat/>
    <w:uiPriority w:val="9"/>
    <w:rPr>
      <w:b/>
      <w:bCs/>
      <w:kern w:val="2"/>
      <w:sz w:val="32"/>
      <w:szCs w:val="32"/>
    </w:rPr>
  </w:style>
  <w:style w:type="character" w:customStyle="1" w:styleId="660">
    <w:name w:val="样式6 Char"/>
    <w:autoRedefine/>
    <w:qFormat/>
    <w:uiPriority w:val="0"/>
    <w:rPr>
      <w:rFonts w:ascii="仿宋_GB2312" w:hAnsi="宋体" w:eastAsia="仿宋_GB2312"/>
      <w:b/>
      <w:bCs/>
      <w:kern w:val="2"/>
      <w:sz w:val="24"/>
      <w:szCs w:val="24"/>
      <w:lang w:val="en-US" w:eastAsia="zh-CN" w:bidi="ar-SA"/>
    </w:rPr>
  </w:style>
  <w:style w:type="character" w:customStyle="1" w:styleId="661">
    <w:name w:val="Char Char14"/>
    <w:autoRedefine/>
    <w:qFormat/>
    <w:uiPriority w:val="6"/>
    <w:rPr>
      <w:rFonts w:ascii="黑体" w:hAnsi="黑体" w:eastAsia="黑体"/>
    </w:rPr>
  </w:style>
  <w:style w:type="character" w:customStyle="1" w:styleId="662">
    <w:name w:val="Heading 2 Hidden Char"/>
    <w:autoRedefine/>
    <w:qFormat/>
    <w:uiPriority w:val="0"/>
    <w:rPr>
      <w:rFonts w:ascii="仿宋_GB2312" w:eastAsia="仿宋_GB2312"/>
      <w:b/>
      <w:bCs/>
      <w:kern w:val="2"/>
      <w:sz w:val="24"/>
      <w:szCs w:val="24"/>
      <w:lang w:val="zh-CN" w:eastAsia="zh-CN" w:bidi="ar-SA"/>
    </w:rPr>
  </w:style>
  <w:style w:type="character" w:customStyle="1" w:styleId="663">
    <w:name w:val="正文首行缩进 2 字符"/>
    <w:link w:val="25"/>
    <w:autoRedefine/>
    <w:qFormat/>
    <w:uiPriority w:val="0"/>
    <w:rPr>
      <w:rFonts w:ascii="宋体" w:hAnsi="宋体"/>
      <w:kern w:val="2"/>
      <w:sz w:val="21"/>
      <w:szCs w:val="24"/>
    </w:rPr>
  </w:style>
  <w:style w:type="character" w:customStyle="1" w:styleId="664">
    <w:name w:val="font11"/>
    <w:autoRedefine/>
    <w:qFormat/>
    <w:uiPriority w:val="0"/>
    <w:rPr>
      <w:rFonts w:hint="default" w:ascii="Times New Roman" w:hAnsi="Times New Roman" w:cs="Times New Roman"/>
      <w:color w:val="000000"/>
      <w:sz w:val="22"/>
      <w:szCs w:val="22"/>
      <w:u w:val="none"/>
    </w:rPr>
  </w:style>
  <w:style w:type="character" w:customStyle="1" w:styleId="665">
    <w:name w:val="表正文 Char1"/>
    <w:autoRedefine/>
    <w:qFormat/>
    <w:uiPriority w:val="0"/>
    <w:rPr>
      <w:rFonts w:ascii="宋体" w:eastAsia="宋体"/>
      <w:snapToGrid w:val="0"/>
      <w:color w:val="000000"/>
      <w:kern w:val="28"/>
      <w:sz w:val="28"/>
    </w:rPr>
  </w:style>
  <w:style w:type="character" w:customStyle="1" w:styleId="666">
    <w:name w:val="blue1"/>
    <w:basedOn w:val="69"/>
    <w:autoRedefine/>
    <w:qFormat/>
    <w:uiPriority w:val="0"/>
    <w:rPr>
      <w:rFonts w:ascii="Arial" w:hAnsi="Arial" w:eastAsia="黑体" w:cs="Arial"/>
      <w:snapToGrid w:val="0"/>
      <w:kern w:val="0"/>
      <w:szCs w:val="21"/>
    </w:rPr>
  </w:style>
  <w:style w:type="character" w:customStyle="1" w:styleId="667">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668">
    <w:name w:val="标书1 Char"/>
    <w:autoRedefine/>
    <w:qFormat/>
    <w:uiPriority w:val="0"/>
    <w:rPr>
      <w:rFonts w:eastAsia="宋体"/>
      <w:b/>
      <w:bCs/>
      <w:kern w:val="44"/>
      <w:sz w:val="44"/>
      <w:szCs w:val="44"/>
      <w:lang w:val="en-US" w:eastAsia="zh-CN" w:bidi="ar-SA"/>
    </w:rPr>
  </w:style>
  <w:style w:type="character" w:customStyle="1" w:styleId="669">
    <w:name w:val="样式5 Char"/>
    <w:autoRedefine/>
    <w:qFormat/>
    <w:uiPriority w:val="0"/>
    <w:rPr>
      <w:rFonts w:ascii="仿宋_GB2312" w:hAnsi="仿宋" w:eastAsia="仿宋_GB2312"/>
      <w:kern w:val="2"/>
      <w:sz w:val="24"/>
      <w:szCs w:val="24"/>
    </w:rPr>
  </w:style>
  <w:style w:type="character" w:customStyle="1" w:styleId="670">
    <w:name w:val="样式4 Char"/>
    <w:autoRedefine/>
    <w:qFormat/>
    <w:uiPriority w:val="0"/>
    <w:rPr>
      <w:rFonts w:ascii="仿宋_GB2312" w:hAnsi="仿宋" w:eastAsia="仿宋_GB2312"/>
      <w:b/>
      <w:kern w:val="2"/>
      <w:sz w:val="32"/>
      <w:szCs w:val="32"/>
      <w:lang w:bidi="ar-SA"/>
    </w:rPr>
  </w:style>
  <w:style w:type="character" w:customStyle="1" w:styleId="671">
    <w:name w:val="插图说明 Char"/>
    <w:autoRedefine/>
    <w:qFormat/>
    <w:uiPriority w:val="0"/>
    <w:rPr>
      <w:rFonts w:eastAsia="黑体"/>
      <w:sz w:val="24"/>
      <w:lang w:val="en-US" w:eastAsia="zh-CN"/>
    </w:rPr>
  </w:style>
  <w:style w:type="character" w:customStyle="1" w:styleId="672">
    <w:name w:val="正文2 Char Char"/>
    <w:link w:val="93"/>
    <w:autoRedefine/>
    <w:qFormat/>
    <w:uiPriority w:val="0"/>
    <w:rPr>
      <w:rFonts w:eastAsia="宋体"/>
      <w:kern w:val="2"/>
      <w:sz w:val="24"/>
      <w:lang w:val="en-US" w:eastAsia="zh-CN" w:bidi="ar-SA"/>
    </w:rPr>
  </w:style>
  <w:style w:type="character" w:customStyle="1" w:styleId="673">
    <w:name w:val="Char Char24"/>
    <w:autoRedefine/>
    <w:qFormat/>
    <w:uiPriority w:val="6"/>
    <w:rPr>
      <w:kern w:val="1"/>
      <w:sz w:val="21"/>
    </w:rPr>
  </w:style>
  <w:style w:type="character" w:customStyle="1" w:styleId="674">
    <w:name w:val="副标题 字符"/>
    <w:link w:val="47"/>
    <w:autoRedefine/>
    <w:qFormat/>
    <w:uiPriority w:val="0"/>
    <w:rPr>
      <w:rFonts w:ascii="Arial" w:hAnsi="Arial" w:eastAsia="隶书"/>
      <w:b/>
      <w:bCs/>
      <w:kern w:val="28"/>
      <w:sz w:val="44"/>
      <w:szCs w:val="32"/>
      <w:lang w:val="en-US" w:eastAsia="zh-CN" w:bidi="ar-SA"/>
    </w:rPr>
  </w:style>
  <w:style w:type="character" w:customStyle="1" w:styleId="675">
    <w:name w:val="普通文字 Char1 Char"/>
    <w:autoRedefine/>
    <w:qFormat/>
    <w:uiPriority w:val="0"/>
    <w:rPr>
      <w:rFonts w:ascii="宋体" w:hAnsi="Courier New" w:eastAsia="宋体"/>
      <w:kern w:val="2"/>
      <w:sz w:val="21"/>
      <w:szCs w:val="24"/>
      <w:lang w:val="en-US" w:eastAsia="zh-CN" w:bidi="ar-SA"/>
    </w:rPr>
  </w:style>
  <w:style w:type="character" w:customStyle="1" w:styleId="676">
    <w:name w:val="h3 Char1"/>
    <w:autoRedefine/>
    <w:qFormat/>
    <w:uiPriority w:val="0"/>
    <w:rPr>
      <w:rFonts w:eastAsia="宋体"/>
      <w:b/>
      <w:bCs/>
      <w:kern w:val="2"/>
      <w:sz w:val="32"/>
      <w:szCs w:val="32"/>
      <w:lang w:bidi="ar-SA"/>
    </w:rPr>
  </w:style>
  <w:style w:type="character" w:customStyle="1" w:styleId="677">
    <w:name w:val="标题 Char1"/>
    <w:autoRedefine/>
    <w:qFormat/>
    <w:uiPriority w:val="0"/>
    <w:rPr>
      <w:rFonts w:ascii="Cambria" w:hAnsi="Cambria" w:eastAsia="宋体" w:cs="Times New Roman"/>
      <w:b/>
      <w:bCs/>
      <w:sz w:val="32"/>
      <w:szCs w:val="32"/>
      <w:lang w:bidi="ar-SA"/>
    </w:rPr>
  </w:style>
  <w:style w:type="character" w:customStyle="1" w:styleId="678">
    <w:name w:val="gf正文1 Char"/>
    <w:autoRedefine/>
    <w:qFormat/>
    <w:uiPriority w:val="0"/>
    <w:rPr>
      <w:rFonts w:ascii="宋体" w:hAnsi="宋体" w:eastAsia="宋体" w:cs="宋体"/>
      <w:kern w:val="2"/>
      <w:sz w:val="24"/>
      <w:szCs w:val="24"/>
      <w:lang w:val="en-US" w:eastAsia="zh-CN" w:bidi="ar-SA"/>
    </w:rPr>
  </w:style>
  <w:style w:type="character" w:customStyle="1" w:styleId="679">
    <w:name w:val="正文文本缩进 Char1"/>
    <w:autoRedefine/>
    <w:qFormat/>
    <w:uiPriority w:val="0"/>
    <w:rPr>
      <w:rFonts w:ascii="Calibri" w:hAnsi="Calibri"/>
      <w:sz w:val="28"/>
    </w:rPr>
  </w:style>
  <w:style w:type="character" w:customStyle="1" w:styleId="680">
    <w:name w:val="No Spacing Char"/>
    <w:link w:val="94"/>
    <w:autoRedefine/>
    <w:qFormat/>
    <w:uiPriority w:val="1"/>
    <w:rPr>
      <w:sz w:val="22"/>
      <w:szCs w:val="22"/>
      <w:lang w:val="en-US" w:eastAsia="zh-CN" w:bidi="ar-SA"/>
    </w:rPr>
  </w:style>
  <w:style w:type="character" w:customStyle="1" w:styleId="681">
    <w:name w:val="样式7 Char"/>
    <w:autoRedefine/>
    <w:qFormat/>
    <w:uiPriority w:val="0"/>
    <w:rPr>
      <w:rFonts w:ascii="仿宋_GB2312" w:hAnsi="仿宋" w:eastAsia="仿宋_GB2312"/>
      <w:b/>
      <w:kern w:val="2"/>
      <w:sz w:val="24"/>
      <w:szCs w:val="24"/>
    </w:rPr>
  </w:style>
  <w:style w:type="character" w:customStyle="1" w:styleId="682">
    <w:name w:val="font12gray1"/>
    <w:autoRedefine/>
    <w:qFormat/>
    <w:uiPriority w:val="0"/>
    <w:rPr>
      <w:rFonts w:ascii="仿宋_GB2312" w:eastAsia="微软雅黑"/>
      <w:b/>
      <w:spacing w:val="300"/>
      <w:kern w:val="2"/>
      <w:sz w:val="18"/>
      <w:szCs w:val="18"/>
      <w:lang w:val="en-US" w:eastAsia="zh-CN" w:bidi="ar-SA"/>
    </w:rPr>
  </w:style>
  <w:style w:type="character" w:customStyle="1" w:styleId="683">
    <w:name w:val="Char Char7"/>
    <w:autoRedefine/>
    <w:semiHidden/>
    <w:qFormat/>
    <w:uiPriority w:val="0"/>
    <w:rPr>
      <w:rFonts w:eastAsia="宋体"/>
      <w:kern w:val="2"/>
      <w:sz w:val="21"/>
      <w:szCs w:val="24"/>
      <w:lang w:val="en-US" w:eastAsia="zh-CN" w:bidi="ar-SA"/>
    </w:rPr>
  </w:style>
  <w:style w:type="character" w:customStyle="1" w:styleId="684">
    <w:name w:val="表名 Char"/>
    <w:autoRedefine/>
    <w:qFormat/>
    <w:uiPriority w:val="0"/>
    <w:rPr>
      <w:rFonts w:eastAsia="宋体"/>
      <w:b/>
      <w:bCs/>
      <w:kern w:val="2"/>
      <w:sz w:val="24"/>
      <w:szCs w:val="24"/>
      <w:lang w:val="en-US" w:eastAsia="zh-CN" w:bidi="ar-SA"/>
    </w:rPr>
  </w:style>
  <w:style w:type="character" w:customStyle="1" w:styleId="685">
    <w:name w:val="Document Map Char"/>
    <w:autoRedefine/>
    <w:qFormat/>
    <w:locked/>
    <w:uiPriority w:val="0"/>
    <w:rPr>
      <w:rFonts w:eastAsia="宋体"/>
      <w:kern w:val="2"/>
      <w:sz w:val="21"/>
      <w:szCs w:val="24"/>
      <w:lang w:val="en-US" w:eastAsia="zh-CN" w:bidi="ar-SA"/>
    </w:rPr>
  </w:style>
  <w:style w:type="character" w:customStyle="1" w:styleId="686">
    <w:name w:val="font41"/>
    <w:autoRedefine/>
    <w:qFormat/>
    <w:uiPriority w:val="0"/>
    <w:rPr>
      <w:rFonts w:hint="eastAsia" w:ascii="仿宋_GB2312" w:eastAsia="仿宋_GB2312" w:cs="仿宋_GB2312"/>
      <w:color w:val="000000"/>
      <w:sz w:val="22"/>
      <w:szCs w:val="22"/>
      <w:u w:val="none"/>
    </w:rPr>
  </w:style>
  <w:style w:type="character" w:customStyle="1" w:styleId="687">
    <w:name w:val="标题 6 字符"/>
    <w:link w:val="7"/>
    <w:autoRedefine/>
    <w:qFormat/>
    <w:uiPriority w:val="0"/>
    <w:rPr>
      <w:rFonts w:ascii="Arial" w:hAnsi="Arial" w:eastAsia="黑体"/>
      <w:b/>
      <w:bCs/>
      <w:kern w:val="2"/>
      <w:sz w:val="24"/>
      <w:szCs w:val="24"/>
    </w:rPr>
  </w:style>
  <w:style w:type="character" w:customStyle="1" w:styleId="688">
    <w:name w:val="纯文本 Char_0"/>
    <w:link w:val="95"/>
    <w:autoRedefine/>
    <w:qFormat/>
    <w:uiPriority w:val="0"/>
    <w:rPr>
      <w:rFonts w:ascii="宋体" w:hAnsi="Courier New"/>
      <w:kern w:val="2"/>
      <w:sz w:val="21"/>
      <w:szCs w:val="21"/>
      <w:lang w:val="en-US" w:eastAsia="zh-CN"/>
    </w:rPr>
  </w:style>
  <w:style w:type="character" w:customStyle="1" w:styleId="689">
    <w:name w:val="Balloon Text Char"/>
    <w:autoRedefine/>
    <w:qFormat/>
    <w:locked/>
    <w:uiPriority w:val="0"/>
    <w:rPr>
      <w:rFonts w:eastAsia="宋体"/>
      <w:kern w:val="2"/>
      <w:sz w:val="18"/>
      <w:szCs w:val="18"/>
      <w:lang w:val="en-US" w:eastAsia="zh-CN" w:bidi="ar-SA"/>
    </w:rPr>
  </w:style>
  <w:style w:type="character" w:customStyle="1" w:styleId="690">
    <w:name w:val="正文 项目2 Char"/>
    <w:basedOn w:val="691"/>
    <w:autoRedefine/>
    <w:qFormat/>
    <w:uiPriority w:val="0"/>
    <w:rPr>
      <w:rFonts w:ascii="仿宋_GB2312" w:hAnsi="仿宋_GB2312" w:eastAsia="仿宋_GB2312"/>
      <w:kern w:val="2"/>
      <w:sz w:val="24"/>
      <w:lang w:bidi="ar-SA"/>
    </w:rPr>
  </w:style>
  <w:style w:type="character" w:customStyle="1" w:styleId="691">
    <w:name w:val="正文 项目 Char"/>
    <w:autoRedefine/>
    <w:qFormat/>
    <w:uiPriority w:val="0"/>
    <w:rPr>
      <w:rFonts w:ascii="仿宋_GB2312" w:hAnsi="仿宋_GB2312" w:eastAsia="仿宋_GB2312"/>
      <w:kern w:val="2"/>
      <w:sz w:val="24"/>
      <w:lang w:bidi="ar-SA"/>
    </w:rPr>
  </w:style>
  <w:style w:type="character" w:customStyle="1" w:styleId="692">
    <w:name w:val="h Char Char1"/>
    <w:autoRedefine/>
    <w:qFormat/>
    <w:uiPriority w:val="0"/>
    <w:rPr>
      <w:rFonts w:eastAsia="宋体"/>
      <w:kern w:val="2"/>
      <w:sz w:val="18"/>
      <w:szCs w:val="18"/>
      <w:lang w:val="en-US" w:eastAsia="zh-CN" w:bidi="ar-SA"/>
    </w:rPr>
  </w:style>
  <w:style w:type="character" w:customStyle="1" w:styleId="693">
    <w:name w:val="Char Char27"/>
    <w:autoRedefine/>
    <w:qFormat/>
    <w:uiPriority w:val="6"/>
    <w:rPr>
      <w:rFonts w:ascii="宋体" w:hAnsi="宋体" w:eastAsia="宋体"/>
      <w:color w:val="000000"/>
      <w:kern w:val="1"/>
      <w:sz w:val="28"/>
      <w:lang w:val="en-US" w:eastAsia="zh-CN" w:bidi="ar-SA"/>
    </w:rPr>
  </w:style>
  <w:style w:type="character" w:customStyle="1" w:styleId="694">
    <w:name w:val="px14"/>
    <w:autoRedefine/>
    <w:qFormat/>
    <w:uiPriority w:val="0"/>
    <w:rPr>
      <w:rFonts w:ascii="仿宋_GB2312" w:eastAsia="微软雅黑" w:cs="Times New Roman"/>
      <w:b/>
      <w:kern w:val="2"/>
      <w:sz w:val="32"/>
      <w:szCs w:val="32"/>
      <w:lang w:val="en-US" w:eastAsia="zh-CN" w:bidi="ar-SA"/>
    </w:rPr>
  </w:style>
  <w:style w:type="character" w:customStyle="1" w:styleId="695">
    <w:name w:val="HTML 预设格式 Char1"/>
    <w:autoRedefine/>
    <w:qFormat/>
    <w:uiPriority w:val="0"/>
    <w:rPr>
      <w:rFonts w:ascii="Courier New" w:hAnsi="Courier New" w:eastAsia="宋体" w:cs="Courier New"/>
      <w:sz w:val="20"/>
      <w:szCs w:val="20"/>
    </w:rPr>
  </w:style>
  <w:style w:type="character" w:customStyle="1" w:styleId="696">
    <w:name w:val="普通文字 Char1"/>
    <w:autoRedefine/>
    <w:qFormat/>
    <w:uiPriority w:val="0"/>
    <w:rPr>
      <w:rFonts w:ascii="宋体" w:hAnsi="Courier New" w:eastAsia="宋体"/>
      <w:kern w:val="2"/>
      <w:sz w:val="21"/>
      <w:lang w:val="en-US" w:eastAsia="zh-CN"/>
    </w:rPr>
  </w:style>
  <w:style w:type="character" w:customStyle="1" w:styleId="697">
    <w:name w:val="hei16b1"/>
    <w:autoRedefine/>
    <w:qFormat/>
    <w:uiPriority w:val="0"/>
    <w:rPr>
      <w:rFonts w:hint="default" w:ascii="Arial" w:hAnsi="Arial" w:cs="Arial"/>
      <w:b/>
      <w:bCs/>
      <w:color w:val="000000"/>
      <w:sz w:val="24"/>
      <w:szCs w:val="24"/>
    </w:rPr>
  </w:style>
  <w:style w:type="character" w:customStyle="1" w:styleId="698">
    <w:name w:val="正文（绿盟科技） Char"/>
    <w:link w:val="97"/>
    <w:autoRedefine/>
    <w:qFormat/>
    <w:uiPriority w:val="0"/>
    <w:rPr>
      <w:rFonts w:ascii="Arial" w:hAnsi="Arial"/>
      <w:sz w:val="21"/>
      <w:szCs w:val="21"/>
    </w:rPr>
  </w:style>
  <w:style w:type="character" w:customStyle="1" w:styleId="699">
    <w:name w:val="Char Char19"/>
    <w:autoRedefine/>
    <w:qFormat/>
    <w:uiPriority w:val="6"/>
    <w:rPr>
      <w:rFonts w:ascii="宋体" w:hAnsi="宋体"/>
      <w:i/>
      <w:sz w:val="24"/>
      <w:szCs w:val="24"/>
    </w:rPr>
  </w:style>
  <w:style w:type="character" w:customStyle="1" w:styleId="700">
    <w:name w:val="页脚 Char"/>
    <w:autoRedefine/>
    <w:qFormat/>
    <w:uiPriority w:val="0"/>
    <w:rPr>
      <w:rFonts w:eastAsia="仿宋_GB2312"/>
      <w:kern w:val="2"/>
      <w:sz w:val="18"/>
      <w:lang w:val="en-US" w:eastAsia="zh-CN"/>
    </w:rPr>
  </w:style>
  <w:style w:type="character" w:customStyle="1" w:styleId="701">
    <w:name w:val="批注主题 Char"/>
    <w:autoRedefine/>
    <w:qFormat/>
    <w:uiPriority w:val="0"/>
    <w:rPr>
      <w:rFonts w:eastAsia="宋体"/>
      <w:b/>
      <w:bCs/>
      <w:kern w:val="2"/>
      <w:sz w:val="21"/>
      <w:szCs w:val="24"/>
      <w:lang w:val="en-US" w:eastAsia="zh-CN" w:bidi="ar-SA"/>
    </w:rPr>
  </w:style>
  <w:style w:type="character" w:customStyle="1" w:styleId="702">
    <w:name w:val="Comment Text Char"/>
    <w:autoRedefine/>
    <w:qFormat/>
    <w:locked/>
    <w:uiPriority w:val="0"/>
    <w:rPr>
      <w:rFonts w:ascii="宋体" w:hAnsi="宋体" w:eastAsia="宋体"/>
      <w:kern w:val="2"/>
      <w:sz w:val="24"/>
      <w:lang w:val="en-US" w:eastAsia="zh-CN" w:bidi="ar-SA"/>
    </w:rPr>
  </w:style>
  <w:style w:type="character" w:customStyle="1" w:styleId="703">
    <w:name w:val="标题 2 字符"/>
    <w:autoRedefine/>
    <w:qFormat/>
    <w:uiPriority w:val="1"/>
    <w:rPr>
      <w:rFonts w:ascii="仿宋_GB2312" w:hAnsi="Times New Roman" w:eastAsia="仿宋_GB2312" w:cs="Times New Roman"/>
      <w:b/>
      <w:kern w:val="2"/>
      <w:sz w:val="24"/>
      <w:lang w:val="zh-CN"/>
    </w:rPr>
  </w:style>
  <w:style w:type="character" w:customStyle="1" w:styleId="704">
    <w:name w:val="Char Char72"/>
    <w:autoRedefine/>
    <w:qFormat/>
    <w:uiPriority w:val="0"/>
    <w:rPr>
      <w:rFonts w:eastAsia="宋体"/>
      <w:kern w:val="2"/>
      <w:sz w:val="21"/>
      <w:szCs w:val="24"/>
      <w:lang w:val="en-US" w:eastAsia="zh-CN" w:bidi="ar-SA"/>
    </w:rPr>
  </w:style>
  <w:style w:type="character" w:customStyle="1" w:styleId="705">
    <w:name w:val="正文文本缩进 Char2"/>
    <w:autoRedefine/>
    <w:qFormat/>
    <w:uiPriority w:val="0"/>
    <w:rPr>
      <w:rFonts w:ascii="Times New Roman" w:hAnsi="Times New Roman" w:eastAsia="宋体" w:cs="Times New Roman"/>
      <w:snapToGrid w:val="0"/>
      <w:kern w:val="0"/>
      <w:szCs w:val="24"/>
    </w:rPr>
  </w:style>
  <w:style w:type="character" w:customStyle="1" w:styleId="706">
    <w:name w:val="样式2 Char"/>
    <w:autoRedefine/>
    <w:qFormat/>
    <w:uiPriority w:val="0"/>
    <w:rPr>
      <w:rFonts w:ascii="仿宋_GB2312" w:hAnsi="仿宋" w:eastAsia="仿宋_GB2312" w:cs="仿宋_GB2312"/>
      <w:b/>
      <w:bCs/>
      <w:sz w:val="32"/>
      <w:szCs w:val="30"/>
      <w:lang w:val="zh-CN"/>
    </w:rPr>
  </w:style>
  <w:style w:type="character" w:customStyle="1" w:styleId="707">
    <w:name w:val="表格名称[858D7CFB-ED40-4347-BF05-701D383B685F]"/>
    <w:link w:val="98"/>
    <w:autoRedefine/>
    <w:qFormat/>
    <w:uiPriority w:val="0"/>
    <w:rPr>
      <w:sz w:val="32"/>
    </w:rPr>
  </w:style>
  <w:style w:type="character" w:customStyle="1" w:styleId="708">
    <w:name w:val="Char Char4"/>
    <w:autoRedefine/>
    <w:qFormat/>
    <w:uiPriority w:val="0"/>
    <w:rPr>
      <w:rFonts w:eastAsia="宋体"/>
      <w:b/>
      <w:sz w:val="24"/>
      <w:lang w:eastAsia="zh-CN" w:bidi="ar-SA"/>
    </w:rPr>
  </w:style>
  <w:style w:type="character" w:customStyle="1" w:styleId="709">
    <w:name w:val="c7 style3"/>
    <w:autoRedefine/>
    <w:qFormat/>
    <w:uiPriority w:val="0"/>
  </w:style>
  <w:style w:type="character" w:customStyle="1" w:styleId="710">
    <w:name w:val="正文文本 3 Char1"/>
    <w:autoRedefine/>
    <w:semiHidden/>
    <w:qFormat/>
    <w:uiPriority w:val="99"/>
    <w:rPr>
      <w:rFonts w:ascii="Times New Roman" w:hAnsi="Times New Roman" w:eastAsia="宋体" w:cs="Times New Roman"/>
      <w:sz w:val="16"/>
      <w:szCs w:val="16"/>
    </w:rPr>
  </w:style>
  <w:style w:type="character" w:customStyle="1" w:styleId="711">
    <w:name w:val="tw4winInternal"/>
    <w:autoRedefine/>
    <w:qFormat/>
    <w:uiPriority w:val="0"/>
    <w:rPr>
      <w:rFonts w:ascii="Courier New" w:hAnsi="Courier New" w:cs="Courier New"/>
      <w:color w:val="FF0000"/>
      <w:lang w:val="en-US" w:eastAsia="zh-CN"/>
    </w:rPr>
  </w:style>
  <w:style w:type="character" w:customStyle="1" w:styleId="712">
    <w:name w:val="Char Char10"/>
    <w:autoRedefine/>
    <w:semiHidden/>
    <w:qFormat/>
    <w:uiPriority w:val="0"/>
    <w:rPr>
      <w:rFonts w:ascii="宋体" w:hAnsi="宋体"/>
      <w:kern w:val="2"/>
      <w:sz w:val="21"/>
      <w:szCs w:val="24"/>
      <w:lang w:val="en-US" w:eastAsia="zh-CN"/>
    </w:rPr>
  </w:style>
  <w:style w:type="character" w:customStyle="1" w:styleId="713">
    <w:name w:val="shadow11"/>
    <w:autoRedefine/>
    <w:qFormat/>
    <w:uiPriority w:val="0"/>
    <w:rPr>
      <w:color w:val="000000"/>
      <w:sz w:val="21"/>
    </w:rPr>
  </w:style>
  <w:style w:type="character" w:customStyle="1" w:styleId="714">
    <w:name w:val="正文非缩进 Char3"/>
    <w:autoRedefine/>
    <w:qFormat/>
    <w:uiPriority w:val="0"/>
    <w:rPr>
      <w:rFonts w:ascii="宋体" w:eastAsia="宋体"/>
      <w:snapToGrid w:val="0"/>
      <w:color w:val="000000"/>
      <w:kern w:val="28"/>
      <w:sz w:val="28"/>
      <w:lang w:val="en-US" w:eastAsia="zh-CN" w:bidi="ar-SA"/>
    </w:rPr>
  </w:style>
  <w:style w:type="character" w:customStyle="1" w:styleId="715">
    <w:name w:val="Char Char"/>
    <w:autoRedefine/>
    <w:qFormat/>
    <w:uiPriority w:val="0"/>
    <w:rPr>
      <w:rFonts w:ascii="宋体" w:hAnsi="Courier New" w:eastAsia="宋体"/>
      <w:kern w:val="2"/>
      <w:sz w:val="21"/>
      <w:lang w:val="en-US" w:eastAsia="zh-CN" w:bidi="ar-SA"/>
    </w:rPr>
  </w:style>
  <w:style w:type="character" w:customStyle="1" w:styleId="716">
    <w:name w:val="签名 Char1"/>
    <w:autoRedefine/>
    <w:qFormat/>
    <w:uiPriority w:val="0"/>
    <w:rPr>
      <w:rFonts w:ascii="Times New Roman" w:hAnsi="Times New Roman" w:eastAsia="宋体" w:cs="Times New Roman"/>
      <w:szCs w:val="24"/>
    </w:rPr>
  </w:style>
  <w:style w:type="character" w:customStyle="1" w:styleId="717">
    <w:name w:val="日期 字符"/>
    <w:link w:val="36"/>
    <w:autoRedefine/>
    <w:qFormat/>
    <w:uiPriority w:val="0"/>
    <w:rPr>
      <w:rFonts w:ascii="宋体"/>
      <w:kern w:val="2"/>
      <w:sz w:val="24"/>
      <w:szCs w:val="21"/>
      <w:lang w:val="zh-CN"/>
    </w:rPr>
  </w:style>
  <w:style w:type="character" w:customStyle="1" w:styleId="718">
    <w:name w:val="标题 9 字符"/>
    <w:link w:val="10"/>
    <w:autoRedefine/>
    <w:qFormat/>
    <w:uiPriority w:val="0"/>
    <w:rPr>
      <w:rFonts w:ascii="Arial" w:hAnsi="Arial" w:eastAsia="黑体"/>
      <w:kern w:val="2"/>
      <w:sz w:val="21"/>
      <w:szCs w:val="21"/>
    </w:rPr>
  </w:style>
  <w:style w:type="character" w:customStyle="1" w:styleId="719">
    <w:name w:val="Char Char18"/>
    <w:autoRedefine/>
    <w:qFormat/>
    <w:uiPriority w:val="6"/>
    <w:rPr>
      <w:rFonts w:ascii="宋体" w:hAnsi="宋体"/>
      <w:sz w:val="28"/>
    </w:rPr>
  </w:style>
  <w:style w:type="character" w:customStyle="1" w:styleId="720">
    <w:name w:val="批注文字 Char"/>
    <w:autoRedefine/>
    <w:qFormat/>
    <w:uiPriority w:val="99"/>
    <w:rPr>
      <w:kern w:val="2"/>
      <w:sz w:val="21"/>
      <w:szCs w:val="24"/>
    </w:rPr>
  </w:style>
  <w:style w:type="character" w:customStyle="1" w:styleId="721">
    <w:name w:val="Char Char22"/>
    <w:autoRedefine/>
    <w:qFormat/>
    <w:uiPriority w:val="6"/>
    <w:rPr>
      <w:rFonts w:ascii="宋体" w:hAnsi="宋体"/>
      <w:kern w:val="1"/>
      <w:sz w:val="24"/>
      <w:szCs w:val="24"/>
    </w:rPr>
  </w:style>
  <w:style w:type="character" w:customStyle="1" w:styleId="722">
    <w:name w:val="pt141"/>
    <w:autoRedefine/>
    <w:qFormat/>
    <w:uiPriority w:val="0"/>
    <w:rPr>
      <w:color w:val="330066"/>
      <w:sz w:val="22"/>
      <w:szCs w:val="22"/>
    </w:rPr>
  </w:style>
  <w:style w:type="character" w:customStyle="1" w:styleId="723">
    <w:name w:val="正文文本缩进 2 Char1"/>
    <w:autoRedefine/>
    <w:semiHidden/>
    <w:qFormat/>
    <w:uiPriority w:val="99"/>
    <w:rPr>
      <w:rFonts w:ascii="Times New Roman" w:hAnsi="Times New Roman" w:eastAsia="宋体" w:cs="Times New Roman"/>
      <w:szCs w:val="24"/>
    </w:rPr>
  </w:style>
  <w:style w:type="character" w:customStyle="1" w:styleId="724">
    <w:name w:val="批注框文本 字符1"/>
    <w:link w:val="39"/>
    <w:autoRedefine/>
    <w:qFormat/>
    <w:uiPriority w:val="0"/>
    <w:rPr>
      <w:kern w:val="2"/>
      <w:sz w:val="18"/>
      <w:szCs w:val="18"/>
    </w:rPr>
  </w:style>
  <w:style w:type="character" w:customStyle="1" w:styleId="725">
    <w:name w:val="Char Char611"/>
    <w:autoRedefine/>
    <w:qFormat/>
    <w:uiPriority w:val="0"/>
    <w:rPr>
      <w:rFonts w:eastAsia="宋体"/>
      <w:kern w:val="2"/>
      <w:sz w:val="21"/>
      <w:szCs w:val="24"/>
      <w:lang w:val="en-US" w:eastAsia="zh-CN" w:bidi="ar-SA"/>
    </w:rPr>
  </w:style>
  <w:style w:type="character" w:customStyle="1" w:styleId="726">
    <w:name w:val="highlight1"/>
    <w:autoRedefine/>
    <w:qFormat/>
    <w:uiPriority w:val="0"/>
    <w:rPr>
      <w:rFonts w:ascii="仿宋_GB2312" w:eastAsia="微软雅黑"/>
      <w:b/>
      <w:kern w:val="2"/>
      <w:sz w:val="23"/>
      <w:szCs w:val="23"/>
      <w:lang w:val="en-US" w:eastAsia="zh-CN" w:bidi="ar-SA"/>
    </w:rPr>
  </w:style>
  <w:style w:type="character" w:customStyle="1" w:styleId="727">
    <w:name w:val="my正文 Char"/>
    <w:link w:val="99"/>
    <w:autoRedefine/>
    <w:qFormat/>
    <w:locked/>
    <w:uiPriority w:val="0"/>
    <w:rPr>
      <w:rFonts w:ascii="Tahoma" w:hAnsi="Tahoma"/>
      <w:sz w:val="24"/>
      <w:szCs w:val="24"/>
    </w:rPr>
  </w:style>
  <w:style w:type="character" w:customStyle="1" w:styleId="728">
    <w:name w:val="正文缩进 字符2"/>
    <w:link w:val="15"/>
    <w:autoRedefine/>
    <w:qFormat/>
    <w:uiPriority w:val="0"/>
    <w:rPr>
      <w:rFonts w:ascii="宋体" w:eastAsia="宋体"/>
      <w:snapToGrid w:val="0"/>
      <w:color w:val="000000"/>
      <w:kern w:val="28"/>
      <w:sz w:val="28"/>
      <w:lang w:val="en-US" w:eastAsia="zh-CN" w:bidi="ar-SA"/>
    </w:rPr>
  </w:style>
  <w:style w:type="character" w:customStyle="1" w:styleId="729">
    <w:name w:val="Used by Word for text of Help footnotes Char Char1"/>
    <w:autoRedefine/>
    <w:qFormat/>
    <w:uiPriority w:val="0"/>
    <w:rPr>
      <w:color w:val="0000FF"/>
      <w:sz w:val="21"/>
    </w:rPr>
  </w:style>
  <w:style w:type="character" w:customStyle="1" w:styleId="730">
    <w:name w:val="页眉 Char"/>
    <w:autoRedefine/>
    <w:qFormat/>
    <w:uiPriority w:val="0"/>
    <w:rPr>
      <w:rFonts w:eastAsia="仿宋_GB2312"/>
      <w:kern w:val="2"/>
      <w:sz w:val="18"/>
      <w:lang w:val="en-US" w:eastAsia="zh-CN"/>
    </w:rPr>
  </w:style>
  <w:style w:type="character" w:customStyle="1" w:styleId="731">
    <w:name w:val="FA正文 Char Char"/>
    <w:autoRedefine/>
    <w:qFormat/>
    <w:uiPriority w:val="0"/>
    <w:rPr>
      <w:rFonts w:hAnsi="宋体"/>
      <w:kern w:val="2"/>
      <w:sz w:val="24"/>
      <w:lang w:bidi="ar-SA"/>
    </w:rPr>
  </w:style>
  <w:style w:type="character" w:customStyle="1" w:styleId="732">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733">
    <w:name w:val="3级 Char"/>
    <w:link w:val="100"/>
    <w:autoRedefine/>
    <w:qFormat/>
    <w:uiPriority w:val="0"/>
    <w:rPr>
      <w:rFonts w:ascii="宋体" w:hAnsi="宋体"/>
      <w:b/>
      <w:bCs/>
      <w:sz w:val="28"/>
    </w:rPr>
  </w:style>
  <w:style w:type="character" w:customStyle="1" w:styleId="734">
    <w:name w:val="myp11"/>
    <w:autoRedefine/>
    <w:qFormat/>
    <w:uiPriority w:val="0"/>
    <w:rPr>
      <w:rFonts w:ascii="仿宋_GB2312" w:eastAsia="微软雅黑"/>
      <w:b/>
      <w:kern w:val="2"/>
      <w:sz w:val="32"/>
      <w:szCs w:val="32"/>
      <w:lang w:val="en-US" w:eastAsia="zh-CN" w:bidi="ar-SA"/>
    </w:rPr>
  </w:style>
  <w:style w:type="character" w:customStyle="1" w:styleId="735">
    <w:name w:val="文档结构图 字符"/>
    <w:link w:val="18"/>
    <w:autoRedefine/>
    <w:qFormat/>
    <w:uiPriority w:val="0"/>
    <w:rPr>
      <w:kern w:val="2"/>
      <w:sz w:val="21"/>
      <w:szCs w:val="24"/>
      <w:shd w:val="clear" w:color="auto" w:fill="000080"/>
    </w:rPr>
  </w:style>
  <w:style w:type="character" w:customStyle="1" w:styleId="736">
    <w:name w:val="H6 Char"/>
    <w:autoRedefine/>
    <w:qFormat/>
    <w:uiPriority w:val="0"/>
    <w:rPr>
      <w:rFonts w:ascii="Arial" w:hAnsi="Arial" w:eastAsia="黑体"/>
      <w:b/>
      <w:bCs/>
      <w:kern w:val="2"/>
      <w:sz w:val="24"/>
      <w:szCs w:val="24"/>
    </w:rPr>
  </w:style>
  <w:style w:type="character" w:customStyle="1" w:styleId="737">
    <w:name w:val="Char Char91"/>
    <w:autoRedefine/>
    <w:qFormat/>
    <w:uiPriority w:val="0"/>
    <w:rPr>
      <w:rFonts w:eastAsia="宋体"/>
      <w:kern w:val="2"/>
      <w:sz w:val="18"/>
      <w:szCs w:val="18"/>
      <w:lang w:val="en-US" w:eastAsia="zh-CN" w:bidi="ar-SA"/>
    </w:rPr>
  </w:style>
  <w:style w:type="character" w:customStyle="1" w:styleId="738">
    <w:name w:val="副标题 Char1"/>
    <w:autoRedefine/>
    <w:qFormat/>
    <w:uiPriority w:val="0"/>
    <w:rPr>
      <w:rFonts w:ascii="Cambria" w:hAnsi="Cambria" w:eastAsia="宋体" w:cs="Times New Roman"/>
      <w:b/>
      <w:bCs/>
      <w:snapToGrid w:val="0"/>
      <w:kern w:val="28"/>
      <w:sz w:val="32"/>
      <w:szCs w:val="32"/>
    </w:rPr>
  </w:style>
  <w:style w:type="character" w:customStyle="1" w:styleId="739">
    <w:name w:val="font61"/>
    <w:autoRedefine/>
    <w:qFormat/>
    <w:uiPriority w:val="0"/>
    <w:rPr>
      <w:rFonts w:hint="eastAsia" w:ascii="仿宋" w:hAnsi="仿宋" w:eastAsia="仿宋" w:cs="仿宋"/>
      <w:color w:val="000000"/>
      <w:sz w:val="20"/>
      <w:szCs w:val="20"/>
      <w:u w:val="none"/>
    </w:rPr>
  </w:style>
  <w:style w:type="character" w:customStyle="1" w:styleId="740">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741">
    <w:name w:val="Char Char211"/>
    <w:autoRedefine/>
    <w:qFormat/>
    <w:uiPriority w:val="0"/>
    <w:rPr>
      <w:rFonts w:eastAsia="宋体"/>
      <w:b/>
      <w:bCs/>
      <w:kern w:val="2"/>
      <w:sz w:val="21"/>
      <w:szCs w:val="24"/>
      <w:lang w:val="en-US" w:eastAsia="zh-CN" w:bidi="ar-SA"/>
    </w:rPr>
  </w:style>
  <w:style w:type="character" w:customStyle="1" w:styleId="742">
    <w:name w:val="标题 2 Char"/>
    <w:autoRedefine/>
    <w:qFormat/>
    <w:uiPriority w:val="0"/>
    <w:rPr>
      <w:rFonts w:ascii="Arial" w:hAnsi="Arial" w:eastAsia="黑体"/>
      <w:b/>
      <w:kern w:val="2"/>
      <w:sz w:val="32"/>
      <w:lang w:val="en-US" w:eastAsia="zh-CN"/>
    </w:rPr>
  </w:style>
  <w:style w:type="character" w:customStyle="1" w:styleId="743">
    <w:name w:val="maywed421"/>
    <w:autoRedefine/>
    <w:qFormat/>
    <w:uiPriority w:val="0"/>
    <w:rPr>
      <w:color w:val="366FB6"/>
      <w:u w:val="none"/>
    </w:rPr>
  </w:style>
  <w:style w:type="character" w:customStyle="1" w:styleId="744">
    <w:name w:val="正文文本缩进 Char"/>
    <w:autoRedefine/>
    <w:qFormat/>
    <w:uiPriority w:val="0"/>
    <w:rPr>
      <w:rFonts w:ascii="宋体" w:hAnsi="宋体"/>
      <w:kern w:val="2"/>
      <w:sz w:val="24"/>
      <w:szCs w:val="24"/>
    </w:rPr>
  </w:style>
  <w:style w:type="character" w:customStyle="1" w:styleId="745">
    <w:name w:val="Char Char102"/>
    <w:autoRedefine/>
    <w:semiHidden/>
    <w:qFormat/>
    <w:uiPriority w:val="0"/>
    <w:rPr>
      <w:rFonts w:ascii="宋体" w:hAnsi="宋体"/>
      <w:kern w:val="2"/>
      <w:sz w:val="21"/>
      <w:szCs w:val="24"/>
      <w:lang w:val="en-US" w:eastAsia="zh-CN"/>
    </w:rPr>
  </w:style>
  <w:style w:type="character" w:customStyle="1" w:styleId="746">
    <w:name w:val="页眉 Char1"/>
    <w:autoRedefine/>
    <w:qFormat/>
    <w:uiPriority w:val="0"/>
    <w:rPr>
      <w:rFonts w:eastAsia="宋体"/>
      <w:kern w:val="2"/>
      <w:sz w:val="18"/>
      <w:szCs w:val="18"/>
      <w:lang w:val="en-US" w:eastAsia="zh-CN" w:bidi="ar-SA"/>
    </w:rPr>
  </w:style>
  <w:style w:type="character" w:customStyle="1" w:styleId="747">
    <w:name w:val="md"/>
    <w:basedOn w:val="69"/>
    <w:autoRedefine/>
    <w:qFormat/>
    <w:uiPriority w:val="0"/>
    <w:rPr>
      <w:rFonts w:ascii="Arial" w:hAnsi="Arial" w:eastAsia="黑体" w:cs="Arial"/>
      <w:snapToGrid w:val="0"/>
      <w:kern w:val="0"/>
      <w:szCs w:val="21"/>
    </w:rPr>
  </w:style>
  <w:style w:type="character" w:customStyle="1" w:styleId="748">
    <w:name w:val="big1"/>
    <w:autoRedefine/>
    <w:qFormat/>
    <w:uiPriority w:val="0"/>
    <w:rPr>
      <w:rFonts w:hint="eastAsia" w:ascii="宋体" w:hAnsi="宋体" w:eastAsia="宋体"/>
      <w:color w:val="333333"/>
      <w:sz w:val="22"/>
      <w:szCs w:val="22"/>
    </w:rPr>
  </w:style>
  <w:style w:type="character" w:customStyle="1" w:styleId="749">
    <w:name w:val="Char Char311"/>
    <w:autoRedefine/>
    <w:qFormat/>
    <w:uiPriority w:val="0"/>
    <w:rPr>
      <w:rFonts w:eastAsia="宋体"/>
      <w:kern w:val="2"/>
      <w:sz w:val="21"/>
      <w:szCs w:val="24"/>
      <w:lang w:val="en-US" w:eastAsia="zh-CN" w:bidi="ar-SA"/>
    </w:rPr>
  </w:style>
  <w:style w:type="character" w:customStyle="1" w:styleId="750">
    <w:name w:val="Char Char81"/>
    <w:autoRedefine/>
    <w:qFormat/>
    <w:uiPriority w:val="6"/>
    <w:rPr>
      <w:rFonts w:eastAsia="宋体"/>
      <w:b/>
      <w:sz w:val="24"/>
      <w:lang w:eastAsia="zh-CN"/>
    </w:rPr>
  </w:style>
  <w:style w:type="character" w:customStyle="1" w:styleId="751">
    <w:name w:val="样式3 Char"/>
    <w:basedOn w:val="706"/>
    <w:autoRedefine/>
    <w:qFormat/>
    <w:uiPriority w:val="0"/>
    <w:rPr>
      <w:rFonts w:ascii="仿宋_GB2312" w:hAnsi="仿宋" w:eastAsia="仿宋_GB2312" w:cs="仿宋_GB2312"/>
      <w:sz w:val="32"/>
      <w:szCs w:val="30"/>
      <w:lang w:val="zh-CN"/>
    </w:rPr>
  </w:style>
  <w:style w:type="character" w:customStyle="1" w:styleId="752">
    <w:name w:val="HTML 地址 字符"/>
    <w:link w:val="30"/>
    <w:autoRedefine/>
    <w:qFormat/>
    <w:uiPriority w:val="0"/>
    <w:rPr>
      <w:rFonts w:ascii="宋体" w:hAnsi="宋体"/>
      <w:i/>
      <w:iCs/>
      <w:sz w:val="24"/>
      <w:szCs w:val="24"/>
    </w:rPr>
  </w:style>
  <w:style w:type="character" w:customStyle="1" w:styleId="753">
    <w:name w:val="正文首行缩进 2 Char1"/>
    <w:autoRedefine/>
    <w:qFormat/>
    <w:uiPriority w:val="0"/>
    <w:rPr>
      <w:rFonts w:ascii="Times New Roman" w:hAnsi="Times New Roman" w:eastAsia="宋体" w:cs="Times New Roman"/>
      <w:kern w:val="2"/>
      <w:sz w:val="24"/>
      <w:szCs w:val="24"/>
    </w:rPr>
  </w:style>
  <w:style w:type="character" w:customStyle="1" w:styleId="754">
    <w:name w:val="副标题 Char2"/>
    <w:autoRedefine/>
    <w:qFormat/>
    <w:uiPriority w:val="0"/>
    <w:rPr>
      <w:rFonts w:ascii="Cambria" w:hAnsi="Cambria" w:eastAsia="宋体" w:cs="Times New Roman"/>
      <w:b/>
      <w:bCs/>
      <w:snapToGrid w:val="0"/>
      <w:kern w:val="28"/>
      <w:sz w:val="32"/>
      <w:szCs w:val="32"/>
    </w:rPr>
  </w:style>
  <w:style w:type="character" w:customStyle="1" w:styleId="755">
    <w:name w:val="标题4-dyf Char"/>
    <w:link w:val="102"/>
    <w:autoRedefine/>
    <w:qFormat/>
    <w:uiPriority w:val="0"/>
    <w:rPr>
      <w:rFonts w:ascii="Cambria" w:hAnsi="Cambria"/>
      <w:b/>
      <w:bCs/>
      <w:color w:val="000000"/>
      <w:kern w:val="2"/>
      <w:sz w:val="21"/>
      <w:szCs w:val="21"/>
    </w:rPr>
  </w:style>
  <w:style w:type="character" w:customStyle="1" w:styleId="756">
    <w:name w:val="dectext1"/>
    <w:autoRedefine/>
    <w:qFormat/>
    <w:uiPriority w:val="0"/>
    <w:rPr>
      <w:rFonts w:ascii="宋体" w:hAnsi="宋体" w:eastAsia="宋体"/>
      <w:color w:val="333333"/>
      <w:sz w:val="21"/>
      <w:szCs w:val="21"/>
      <w:u w:val="none"/>
    </w:rPr>
  </w:style>
  <w:style w:type="character" w:customStyle="1" w:styleId="757">
    <w:name w:val="冯 Char"/>
    <w:link w:val="103"/>
    <w:autoRedefine/>
    <w:qFormat/>
    <w:uiPriority w:val="0"/>
    <w:rPr>
      <w:rFonts w:ascii="宋体" w:hAnsi="宋体"/>
      <w:color w:val="000000"/>
      <w:sz w:val="24"/>
      <w:szCs w:val="24"/>
    </w:rPr>
  </w:style>
  <w:style w:type="character" w:customStyle="1" w:styleId="758">
    <w:name w:val="Header Char"/>
    <w:autoRedefine/>
    <w:qFormat/>
    <w:locked/>
    <w:uiPriority w:val="0"/>
    <w:rPr>
      <w:rFonts w:eastAsia="宋体"/>
      <w:kern w:val="2"/>
      <w:sz w:val="18"/>
      <w:szCs w:val="18"/>
      <w:lang w:val="en-US" w:eastAsia="zh-CN" w:bidi="ar-SA"/>
    </w:rPr>
  </w:style>
  <w:style w:type="character" w:customStyle="1" w:styleId="759">
    <w:name w:val="Char Char12"/>
    <w:autoRedefine/>
    <w:qFormat/>
    <w:uiPriority w:val="0"/>
    <w:rPr>
      <w:rFonts w:ascii="仿宋_GB2312" w:eastAsia="仿宋_GB2312"/>
      <w:b/>
      <w:bCs/>
      <w:kern w:val="2"/>
      <w:sz w:val="24"/>
      <w:szCs w:val="24"/>
      <w:lang w:val="zh-CN" w:eastAsia="zh-CN" w:bidi="ar-SA"/>
    </w:rPr>
  </w:style>
  <w:style w:type="character" w:customStyle="1" w:styleId="760">
    <w:name w:val="题注 字符"/>
    <w:link w:val="16"/>
    <w:autoRedefine/>
    <w:qFormat/>
    <w:uiPriority w:val="0"/>
    <w:rPr>
      <w:b/>
      <w:kern w:val="2"/>
      <w:sz w:val="28"/>
    </w:rPr>
  </w:style>
  <w:style w:type="character" w:customStyle="1" w:styleId="761">
    <w:name w:val="普通文字 Char3"/>
    <w:autoRedefine/>
    <w:qFormat/>
    <w:uiPriority w:val="0"/>
    <w:rPr>
      <w:rFonts w:ascii="宋体" w:hAnsi="Courier New" w:eastAsia="宋体"/>
      <w:kern w:val="2"/>
      <w:sz w:val="21"/>
      <w:lang w:val="en-US" w:eastAsia="zh-CN" w:bidi="ar-SA"/>
    </w:rPr>
  </w:style>
  <w:style w:type="character" w:customStyle="1" w:styleId="762">
    <w:name w:val="公文正文 Char"/>
    <w:autoRedefine/>
    <w:qFormat/>
    <w:uiPriority w:val="0"/>
    <w:rPr>
      <w:rFonts w:ascii="仿宋_GB2312" w:eastAsia="仿宋_GB2312"/>
      <w:kern w:val="2"/>
      <w:sz w:val="24"/>
      <w:szCs w:val="24"/>
      <w:lang w:val="en-US" w:eastAsia="zh-CN" w:bidi="ar-SA"/>
    </w:rPr>
  </w:style>
  <w:style w:type="character" w:customStyle="1" w:styleId="763">
    <w:name w:val="正文首行缩进 Char Char Char Char Char"/>
    <w:autoRedefine/>
    <w:qFormat/>
    <w:uiPriority w:val="0"/>
    <w:rPr>
      <w:rFonts w:ascii="宋体"/>
      <w:kern w:val="2"/>
      <w:sz w:val="24"/>
      <w:lang w:val="zh-CN"/>
    </w:rPr>
  </w:style>
  <w:style w:type="character" w:customStyle="1" w:styleId="764">
    <w:name w:val="PI Char"/>
    <w:autoRedefine/>
    <w:qFormat/>
    <w:uiPriority w:val="0"/>
    <w:rPr>
      <w:rFonts w:ascii="宋体" w:hAnsi="宋体" w:eastAsia="宋体"/>
      <w:kern w:val="2"/>
      <w:sz w:val="24"/>
      <w:szCs w:val="24"/>
      <w:lang w:val="en-US" w:eastAsia="zh-CN" w:bidi="ar-SA"/>
    </w:rPr>
  </w:style>
  <w:style w:type="character" w:customStyle="1" w:styleId="765">
    <w:name w:val="Default Char"/>
    <w:link w:val="87"/>
    <w:autoRedefine/>
    <w:qFormat/>
    <w:uiPriority w:val="0"/>
    <w:rPr>
      <w:rFonts w:ascii="仿宋_GB2312" w:eastAsia="仿宋_GB2312" w:cs="仿宋_GB2312"/>
      <w:color w:val="000000"/>
      <w:sz w:val="24"/>
      <w:szCs w:val="24"/>
      <w:lang w:val="en-US" w:eastAsia="zh-CN" w:bidi="ar-SA"/>
    </w:rPr>
  </w:style>
  <w:style w:type="character" w:customStyle="1" w:styleId="766">
    <w:name w:val="style91"/>
    <w:autoRedefine/>
    <w:qFormat/>
    <w:uiPriority w:val="0"/>
    <w:rPr>
      <w:color w:val="333333"/>
    </w:rPr>
  </w:style>
  <w:style w:type="character" w:customStyle="1" w:styleId="767">
    <w:name w:val="列出段落 Char2"/>
    <w:autoRedefine/>
    <w:qFormat/>
    <w:uiPriority w:val="34"/>
    <w:rPr>
      <w:rFonts w:ascii="Calibri" w:hAnsi="Calibri"/>
      <w:kern w:val="2"/>
      <w:sz w:val="28"/>
    </w:rPr>
  </w:style>
  <w:style w:type="character" w:customStyle="1" w:styleId="768">
    <w:name w:val="mdeck"/>
    <w:autoRedefine/>
    <w:qFormat/>
    <w:uiPriority w:val="0"/>
    <w:rPr>
      <w:rFonts w:ascii="仿宋_GB2312" w:eastAsia="微软雅黑"/>
      <w:b/>
      <w:kern w:val="2"/>
      <w:sz w:val="32"/>
      <w:szCs w:val="32"/>
      <w:lang w:val="en-US" w:eastAsia="zh-CN" w:bidi="ar-SA"/>
    </w:rPr>
  </w:style>
  <w:style w:type="character" w:customStyle="1" w:styleId="769">
    <w:name w:val="unnamed11"/>
    <w:autoRedefine/>
    <w:qFormat/>
    <w:uiPriority w:val="0"/>
    <w:rPr>
      <w:sz w:val="20"/>
      <w:szCs w:val="20"/>
    </w:rPr>
  </w:style>
  <w:style w:type="character" w:customStyle="1" w:styleId="770">
    <w:name w:val="正文文本 Char2"/>
    <w:autoRedefine/>
    <w:semiHidden/>
    <w:qFormat/>
    <w:uiPriority w:val="99"/>
    <w:rPr>
      <w:rFonts w:ascii="Times New Roman" w:hAnsi="Times New Roman" w:eastAsia="宋体" w:cs="Times New Roman"/>
      <w:snapToGrid w:val="0"/>
      <w:kern w:val="0"/>
      <w:szCs w:val="24"/>
    </w:rPr>
  </w:style>
  <w:style w:type="character" w:customStyle="1" w:styleId="771">
    <w:name w:val="标书正文格式 Char"/>
    <w:autoRedefine/>
    <w:qFormat/>
    <w:uiPriority w:val="0"/>
    <w:rPr>
      <w:rFonts w:eastAsia="楷体_GB2312"/>
      <w:kern w:val="2"/>
      <w:sz w:val="24"/>
      <w:szCs w:val="24"/>
      <w:lang w:bidi="ar-SA"/>
    </w:rPr>
  </w:style>
  <w:style w:type="character" w:customStyle="1" w:styleId="772">
    <w:name w:val="Char Char11"/>
    <w:autoRedefine/>
    <w:qFormat/>
    <w:locked/>
    <w:uiPriority w:val="0"/>
    <w:rPr>
      <w:rFonts w:ascii="宋体" w:hAnsi="宋体" w:eastAsia="宋体"/>
      <w:b/>
      <w:kern w:val="2"/>
      <w:sz w:val="24"/>
      <w:szCs w:val="24"/>
      <w:lang w:val="en-US" w:eastAsia="zh-CN" w:bidi="ar-SA"/>
    </w:rPr>
  </w:style>
  <w:style w:type="character" w:customStyle="1" w:styleId="773">
    <w:name w:val="ca-131"/>
    <w:autoRedefine/>
    <w:qFormat/>
    <w:uiPriority w:val="0"/>
    <w:rPr>
      <w:rFonts w:hint="eastAsia" w:ascii="仿宋_GB2312" w:eastAsia="仿宋_GB2312"/>
      <w:b/>
      <w:bCs/>
      <w:color w:val="000000"/>
      <w:spacing w:val="-20"/>
      <w:sz w:val="24"/>
      <w:szCs w:val="24"/>
    </w:rPr>
  </w:style>
  <w:style w:type="character" w:customStyle="1" w:styleId="774">
    <w:name w:val="tw4winMark"/>
    <w:autoRedefine/>
    <w:qFormat/>
    <w:uiPriority w:val="0"/>
    <w:rPr>
      <w:rFonts w:ascii="Courier New" w:hAnsi="Courier New" w:cs="Courier New"/>
      <w:vanish/>
      <w:color w:val="800080"/>
      <w:sz w:val="24"/>
      <w:szCs w:val="24"/>
      <w:vertAlign w:val="subscript"/>
    </w:rPr>
  </w:style>
  <w:style w:type="character" w:customStyle="1" w:styleId="775">
    <w:name w:val="正文样式 Char"/>
    <w:link w:val="104"/>
    <w:autoRedefine/>
    <w:qFormat/>
    <w:uiPriority w:val="0"/>
    <w:rPr>
      <w:rFonts w:ascii="Calibri" w:hAnsi="Calibri"/>
      <w:sz w:val="24"/>
      <w:szCs w:val="24"/>
    </w:rPr>
  </w:style>
  <w:style w:type="character" w:customStyle="1" w:styleId="776">
    <w:name w:val="表正文 Char3"/>
    <w:autoRedefine/>
    <w:qFormat/>
    <w:uiPriority w:val="0"/>
    <w:rPr>
      <w:rFonts w:eastAsia="宋体"/>
    </w:rPr>
  </w:style>
  <w:style w:type="character" w:customStyle="1" w:styleId="777">
    <w:name w:val="H5 Char"/>
    <w:autoRedefine/>
    <w:qFormat/>
    <w:uiPriority w:val="0"/>
    <w:rPr>
      <w:b/>
      <w:bCs/>
      <w:kern w:val="2"/>
      <w:sz w:val="28"/>
      <w:szCs w:val="28"/>
    </w:rPr>
  </w:style>
  <w:style w:type="character" w:customStyle="1" w:styleId="778">
    <w:name w:val="Char Char3"/>
    <w:autoRedefine/>
    <w:qFormat/>
    <w:uiPriority w:val="0"/>
    <w:rPr>
      <w:rFonts w:eastAsia="宋体"/>
      <w:kern w:val="2"/>
      <w:sz w:val="21"/>
      <w:szCs w:val="24"/>
      <w:lang w:val="en-US" w:eastAsia="zh-CN" w:bidi="ar-SA"/>
    </w:rPr>
  </w:style>
  <w:style w:type="character" w:customStyle="1" w:styleId="779">
    <w:name w:val="正文 编号 Char"/>
    <w:autoRedefine/>
    <w:qFormat/>
    <w:uiPriority w:val="0"/>
    <w:rPr>
      <w:rFonts w:ascii="仿宋_GB2312" w:hAnsi="仿宋_GB2312" w:eastAsia="仿宋_GB2312"/>
      <w:kern w:val="2"/>
      <w:sz w:val="24"/>
      <w:lang w:bidi="ar-SA"/>
    </w:rPr>
  </w:style>
  <w:style w:type="character" w:customStyle="1" w:styleId="780">
    <w:name w:val="question-title2"/>
    <w:autoRedefine/>
    <w:qFormat/>
    <w:uiPriority w:val="6"/>
    <w:rPr>
      <w:rFonts w:ascii="Arial" w:hAnsi="Arial" w:eastAsia="黑体" w:cs="Arial"/>
      <w:snapToGrid w:val="0"/>
      <w:kern w:val="0"/>
      <w:szCs w:val="21"/>
    </w:rPr>
  </w:style>
  <w:style w:type="character" w:customStyle="1" w:styleId="781">
    <w:name w:val="gf正文1 Char Char"/>
    <w:link w:val="105"/>
    <w:autoRedefine/>
    <w:qFormat/>
    <w:uiPriority w:val="0"/>
    <w:rPr>
      <w:rFonts w:ascii="宋体" w:hAnsi="宋体" w:cs="宋体"/>
      <w:kern w:val="2"/>
      <w:sz w:val="24"/>
      <w:szCs w:val="24"/>
    </w:rPr>
  </w:style>
  <w:style w:type="character" w:customStyle="1" w:styleId="782">
    <w:name w:val="Char Char15"/>
    <w:autoRedefine/>
    <w:qFormat/>
    <w:uiPriority w:val="6"/>
    <w:rPr>
      <w:rFonts w:ascii="宋体" w:hAnsi="宋体"/>
      <w:kern w:val="1"/>
      <w:sz w:val="21"/>
    </w:rPr>
  </w:style>
  <w:style w:type="character" w:customStyle="1" w:styleId="783">
    <w:name w:val="正文缩进 Char3"/>
    <w:autoRedefine/>
    <w:qFormat/>
    <w:uiPriority w:val="0"/>
    <w:rPr>
      <w:rFonts w:ascii="宋体" w:eastAsia="宋体"/>
      <w:snapToGrid w:val="0"/>
      <w:color w:val="000000"/>
      <w:kern w:val="28"/>
      <w:sz w:val="28"/>
      <w:lang w:val="en-US" w:eastAsia="zh-CN" w:bidi="ar-SA"/>
    </w:rPr>
  </w:style>
  <w:style w:type="character" w:customStyle="1" w:styleId="784">
    <w:name w:val="列出段落 Char1"/>
    <w:link w:val="106"/>
    <w:autoRedefine/>
    <w:qFormat/>
    <w:uiPriority w:val="0"/>
    <w:rPr>
      <w:rFonts w:ascii="Calibri" w:hAnsi="Calibri"/>
      <w:sz w:val="24"/>
      <w:lang w:eastAsia="en-US"/>
    </w:rPr>
  </w:style>
  <w:style w:type="character" w:customStyle="1" w:styleId="785">
    <w:name w:val="Char Char8"/>
    <w:autoRedefine/>
    <w:qFormat/>
    <w:uiPriority w:val="0"/>
    <w:rPr>
      <w:rFonts w:eastAsia="宋体"/>
      <w:b/>
      <w:sz w:val="24"/>
      <w:lang w:eastAsia="zh-CN"/>
    </w:rPr>
  </w:style>
  <w:style w:type="character" w:customStyle="1" w:styleId="786">
    <w:name w:val="Normal Indent Char Char"/>
    <w:autoRedefine/>
    <w:qFormat/>
    <w:uiPriority w:val="0"/>
    <w:rPr>
      <w:rFonts w:eastAsia="宋体"/>
      <w:kern w:val="2"/>
      <w:sz w:val="21"/>
      <w:lang w:val="en-US" w:eastAsia="zh-CN" w:bidi="ar-SA"/>
    </w:rPr>
  </w:style>
  <w:style w:type="character" w:customStyle="1" w:styleId="787">
    <w:name w:val="列表段落 字符"/>
    <w:autoRedefine/>
    <w:qFormat/>
    <w:uiPriority w:val="99"/>
  </w:style>
  <w:style w:type="character" w:customStyle="1" w:styleId="788">
    <w:name w:val="Ò³Ã¼ Char Char1"/>
    <w:autoRedefine/>
    <w:qFormat/>
    <w:uiPriority w:val="0"/>
    <w:rPr>
      <w:rFonts w:eastAsia="宋体"/>
      <w:kern w:val="2"/>
      <w:sz w:val="18"/>
      <w:szCs w:val="18"/>
      <w:lang w:val="en-US" w:eastAsia="zh-CN" w:bidi="ar-SA"/>
    </w:rPr>
  </w:style>
  <w:style w:type="character" w:customStyle="1" w:styleId="789">
    <w:name w:val="方案正文 Char"/>
    <w:autoRedefine/>
    <w:qFormat/>
    <w:uiPriority w:val="0"/>
    <w:rPr>
      <w:rFonts w:ascii="仿宋_GB2312" w:eastAsia="仿宋_GB2312"/>
      <w:b/>
      <w:color w:val="000000"/>
      <w:kern w:val="2"/>
      <w:sz w:val="24"/>
      <w:lang w:val="en-US" w:eastAsia="zh-CN" w:bidi="ar-SA"/>
    </w:rPr>
  </w:style>
  <w:style w:type="character" w:customStyle="1" w:styleId="790">
    <w:name w:val="Char Char30"/>
    <w:autoRedefine/>
    <w:qFormat/>
    <w:uiPriority w:val="6"/>
    <w:rPr>
      <w:rFonts w:ascii="Arial" w:hAnsi="Arial" w:eastAsia="黑体"/>
      <w:kern w:val="1"/>
      <w:sz w:val="21"/>
      <w:szCs w:val="21"/>
    </w:rPr>
  </w:style>
  <w:style w:type="character" w:customStyle="1" w:styleId="791">
    <w:name w:val="正文文本缩进 字符1"/>
    <w:link w:val="24"/>
    <w:autoRedefine/>
    <w:qFormat/>
    <w:uiPriority w:val="0"/>
    <w:rPr>
      <w:rFonts w:ascii="宋体" w:hAnsi="宋体"/>
      <w:kern w:val="2"/>
      <w:sz w:val="24"/>
      <w:szCs w:val="24"/>
    </w:rPr>
  </w:style>
  <w:style w:type="character" w:customStyle="1" w:styleId="792">
    <w:name w:val="font01"/>
    <w:basedOn w:val="69"/>
    <w:autoRedefine/>
    <w:qFormat/>
    <w:uiPriority w:val="0"/>
    <w:rPr>
      <w:rFonts w:hint="eastAsia" w:ascii="微软雅黑" w:hAnsi="微软雅黑" w:eastAsia="微软雅黑" w:cs="微软雅黑"/>
      <w:color w:val="000000"/>
      <w:sz w:val="20"/>
      <w:szCs w:val="20"/>
      <w:u w:val="none"/>
    </w:rPr>
  </w:style>
  <w:style w:type="character" w:customStyle="1" w:styleId="793">
    <w:name w:val="Char Char20"/>
    <w:autoRedefine/>
    <w:qFormat/>
    <w:uiPriority w:val="6"/>
    <w:rPr>
      <w:kern w:val="1"/>
      <w:sz w:val="24"/>
    </w:rPr>
  </w:style>
  <w:style w:type="character" w:customStyle="1" w:styleId="794">
    <w:name w:val="tw4winExternal"/>
    <w:autoRedefine/>
    <w:qFormat/>
    <w:uiPriority w:val="0"/>
    <w:rPr>
      <w:rFonts w:ascii="Courier New" w:hAnsi="Courier New" w:cs="Courier New"/>
      <w:color w:val="808080"/>
      <w:lang w:val="en-US" w:eastAsia="zh-CN"/>
    </w:rPr>
  </w:style>
  <w:style w:type="character" w:customStyle="1" w:styleId="795">
    <w:name w:val="标题 4 Char1"/>
    <w:autoRedefine/>
    <w:qFormat/>
    <w:uiPriority w:val="9"/>
    <w:rPr>
      <w:rFonts w:ascii="Cambria" w:hAnsi="Cambria" w:eastAsia="宋体" w:cs="Times New Roman"/>
      <w:b/>
      <w:bCs/>
      <w:kern w:val="2"/>
      <w:sz w:val="28"/>
      <w:szCs w:val="28"/>
    </w:rPr>
  </w:style>
  <w:style w:type="character" w:customStyle="1" w:styleId="796">
    <w:name w:val="批注文字 Char2"/>
    <w:autoRedefine/>
    <w:qFormat/>
    <w:uiPriority w:val="99"/>
    <w:rPr>
      <w:rFonts w:ascii="Times New Roman" w:hAnsi="Times New Roman" w:eastAsia="宋体" w:cs="Times New Roman"/>
      <w:snapToGrid w:val="0"/>
      <w:kern w:val="0"/>
      <w:szCs w:val="24"/>
    </w:rPr>
  </w:style>
  <w:style w:type="character" w:customStyle="1" w:styleId="797">
    <w:name w:val="正文文本 2 Char"/>
    <w:autoRedefine/>
    <w:qFormat/>
    <w:uiPriority w:val="0"/>
    <w:rPr>
      <w:rFonts w:eastAsia="宋体"/>
      <w:kern w:val="2"/>
      <w:sz w:val="21"/>
      <w:szCs w:val="24"/>
      <w:lang w:val="en-US" w:eastAsia="zh-CN" w:bidi="ar-SA"/>
    </w:rPr>
  </w:style>
  <w:style w:type="character" w:customStyle="1" w:styleId="798">
    <w:name w:val="Ò³Ã¼ Char Char"/>
    <w:autoRedefine/>
    <w:qFormat/>
    <w:uiPriority w:val="0"/>
    <w:rPr>
      <w:rFonts w:eastAsia="宋体"/>
      <w:kern w:val="2"/>
      <w:sz w:val="18"/>
      <w:lang w:val="en-US" w:eastAsia="zh-CN" w:bidi="ar-SA"/>
    </w:rPr>
  </w:style>
  <w:style w:type="character" w:customStyle="1" w:styleId="799">
    <w:name w:val="message1"/>
    <w:autoRedefine/>
    <w:qFormat/>
    <w:uiPriority w:val="0"/>
    <w:rPr>
      <w:rFonts w:hint="default" w:ascii="Tahoma" w:hAnsi="Tahoma" w:cs="Tahoma"/>
      <w:sz w:val="18"/>
      <w:szCs w:val="18"/>
    </w:rPr>
  </w:style>
  <w:style w:type="character" w:customStyle="1" w:styleId="800">
    <w:name w:val="Char Char23"/>
    <w:autoRedefine/>
    <w:qFormat/>
    <w:uiPriority w:val="6"/>
    <w:rPr>
      <w:color w:val="0000FF"/>
      <w:sz w:val="21"/>
    </w:rPr>
  </w:style>
  <w:style w:type="character" w:customStyle="1" w:styleId="801">
    <w:name w:val="批注框文本 字符"/>
    <w:autoRedefine/>
    <w:qFormat/>
    <w:uiPriority w:val="0"/>
    <w:rPr>
      <w:rFonts w:ascii="Arial" w:hAnsi="Arial" w:eastAsia="黑体" w:cs="Arial"/>
      <w:snapToGrid w:val="0"/>
      <w:kern w:val="0"/>
      <w:sz w:val="18"/>
      <w:szCs w:val="18"/>
    </w:rPr>
  </w:style>
  <w:style w:type="character" w:customStyle="1" w:styleId="802">
    <w:name w:val="纯文本 Char2"/>
    <w:autoRedefine/>
    <w:semiHidden/>
    <w:qFormat/>
    <w:uiPriority w:val="99"/>
    <w:rPr>
      <w:rFonts w:ascii="宋体" w:hAnsi="Courier New" w:eastAsia="宋体" w:cs="Courier New"/>
    </w:rPr>
  </w:style>
  <w:style w:type="character" w:customStyle="1" w:styleId="803">
    <w:name w:val="Char Char25"/>
    <w:autoRedefine/>
    <w:qFormat/>
    <w:uiPriority w:val="6"/>
    <w:rPr>
      <w:rFonts w:ascii="宋体" w:hAnsi="宋体"/>
      <w:kern w:val="1"/>
      <w:sz w:val="24"/>
      <w:lang w:val="zh-CN"/>
    </w:rPr>
  </w:style>
  <w:style w:type="character" w:customStyle="1" w:styleId="804">
    <w:name w:val="Char Char411"/>
    <w:autoRedefine/>
    <w:qFormat/>
    <w:uiPriority w:val="0"/>
    <w:rPr>
      <w:rFonts w:eastAsia="宋体"/>
      <w:b/>
      <w:sz w:val="24"/>
      <w:lang w:eastAsia="zh-CN" w:bidi="ar-SA"/>
    </w:rPr>
  </w:style>
  <w:style w:type="character" w:customStyle="1" w:styleId="805">
    <w:name w:val="Heading 7 Char"/>
    <w:autoRedefine/>
    <w:qFormat/>
    <w:locked/>
    <w:uiPriority w:val="0"/>
    <w:rPr>
      <w:rFonts w:ascii="宋体" w:hAnsi="宋体" w:eastAsia="宋体"/>
      <w:b/>
      <w:bCs/>
      <w:kern w:val="2"/>
      <w:sz w:val="24"/>
      <w:szCs w:val="24"/>
      <w:lang w:val="en-US" w:eastAsia="zh-CN" w:bidi="ar-SA"/>
    </w:rPr>
  </w:style>
  <w:style w:type="character" w:customStyle="1" w:styleId="806">
    <w:name w:val="此正文 Char"/>
    <w:link w:val="108"/>
    <w:autoRedefine/>
    <w:qFormat/>
    <w:uiPriority w:val="0"/>
    <w:rPr>
      <w:kern w:val="2"/>
      <w:sz w:val="24"/>
      <w:szCs w:val="24"/>
    </w:rPr>
  </w:style>
  <w:style w:type="character" w:customStyle="1" w:styleId="807">
    <w:name w:val="Char Char2"/>
    <w:autoRedefine/>
    <w:qFormat/>
    <w:uiPriority w:val="0"/>
    <w:rPr>
      <w:rFonts w:eastAsia="宋体"/>
      <w:b/>
      <w:bCs/>
      <w:kern w:val="2"/>
      <w:sz w:val="21"/>
      <w:szCs w:val="24"/>
      <w:lang w:val="en-US" w:eastAsia="zh-CN" w:bidi="ar-SA"/>
    </w:rPr>
  </w:style>
  <w:style w:type="character" w:customStyle="1" w:styleId="808">
    <w:name w:val="标题 1 字符1"/>
    <w:link w:val="2"/>
    <w:autoRedefine/>
    <w:qFormat/>
    <w:uiPriority w:val="9"/>
    <w:rPr>
      <w:rFonts w:eastAsia="宋体"/>
      <w:b/>
      <w:bCs/>
      <w:kern w:val="44"/>
      <w:sz w:val="44"/>
      <w:szCs w:val="44"/>
    </w:rPr>
  </w:style>
  <w:style w:type="character" w:customStyle="1" w:styleId="809">
    <w:name w:val="Footer-Even Char1"/>
    <w:autoRedefine/>
    <w:qFormat/>
    <w:uiPriority w:val="0"/>
    <w:rPr>
      <w:rFonts w:eastAsia="宋体"/>
      <w:kern w:val="2"/>
      <w:sz w:val="18"/>
      <w:szCs w:val="18"/>
      <w:lang w:val="en-US" w:eastAsia="zh-CN" w:bidi="ar-SA"/>
    </w:rPr>
  </w:style>
  <w:style w:type="character" w:customStyle="1" w:styleId="810">
    <w:name w:val="Char Char29"/>
    <w:autoRedefine/>
    <w:qFormat/>
    <w:uiPriority w:val="6"/>
    <w:rPr>
      <w:rFonts w:ascii="Arial" w:hAnsi="Arial" w:eastAsia="微软雅黑"/>
      <w:b/>
      <w:kern w:val="1"/>
      <w:sz w:val="44"/>
      <w:szCs w:val="32"/>
      <w:lang w:val="en-US" w:eastAsia="zh-CN" w:bidi="ar-SA"/>
    </w:rPr>
  </w:style>
  <w:style w:type="character" w:customStyle="1" w:styleId="811">
    <w:name w:val="标题 字符"/>
    <w:link w:val="59"/>
    <w:autoRedefine/>
    <w:qFormat/>
    <w:uiPriority w:val="10"/>
    <w:rPr>
      <w:b/>
      <w:sz w:val="24"/>
    </w:rPr>
  </w:style>
  <w:style w:type="character" w:customStyle="1" w:styleId="812">
    <w:name w:val="font81"/>
    <w:autoRedefine/>
    <w:qFormat/>
    <w:uiPriority w:val="0"/>
    <w:rPr>
      <w:rFonts w:ascii="微软雅黑" w:hAnsi="微软雅黑" w:eastAsia="微软雅黑" w:cs="微软雅黑"/>
      <w:color w:val="000000"/>
      <w:sz w:val="20"/>
      <w:szCs w:val="20"/>
      <w:u w:val="none"/>
    </w:rPr>
  </w:style>
  <w:style w:type="character" w:customStyle="1" w:styleId="813">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814">
    <w:name w:val="t21"/>
    <w:autoRedefine/>
    <w:qFormat/>
    <w:uiPriority w:val="0"/>
    <w:rPr>
      <w:rFonts w:ascii="仿宋_GB2312" w:eastAsia="微软雅黑"/>
      <w:b/>
      <w:kern w:val="2"/>
      <w:sz w:val="23"/>
      <w:szCs w:val="23"/>
      <w:lang w:val="en-US" w:eastAsia="zh-CN" w:bidi="ar-SA"/>
    </w:rPr>
  </w:style>
  <w:style w:type="character" w:customStyle="1" w:styleId="815">
    <w:name w:val="样式8 Char"/>
    <w:autoRedefine/>
    <w:qFormat/>
    <w:uiPriority w:val="0"/>
    <w:rPr>
      <w:rFonts w:ascii="仿宋_GB2312" w:hAnsi="宋体" w:eastAsia="仿宋_GB2312"/>
      <w:b/>
      <w:bCs/>
      <w:kern w:val="2"/>
      <w:sz w:val="24"/>
      <w:szCs w:val="24"/>
    </w:rPr>
  </w:style>
  <w:style w:type="character" w:customStyle="1" w:styleId="816">
    <w:name w:val="表格 Char Char"/>
    <w:autoRedefine/>
    <w:qFormat/>
    <w:uiPriority w:val="0"/>
    <w:rPr>
      <w:rFonts w:ascii="宋体" w:hAnsi="宋体" w:eastAsia="宋体"/>
      <w:lang w:bidi="ar-SA"/>
    </w:rPr>
  </w:style>
  <w:style w:type="character" w:customStyle="1" w:styleId="817">
    <w:name w:val="正文文本 字符1"/>
    <w:autoRedefine/>
    <w:qFormat/>
    <w:uiPriority w:val="0"/>
    <w:rPr>
      <w:rFonts w:ascii="Calibri" w:hAnsi="Calibri" w:eastAsia="黑体" w:cs="Arial"/>
      <w:snapToGrid w:val="0"/>
      <w:kern w:val="2"/>
      <w:sz w:val="28"/>
      <w:szCs w:val="21"/>
    </w:rPr>
  </w:style>
  <w:style w:type="character" w:customStyle="1" w:styleId="818">
    <w:name w:val="标题 5 字符"/>
    <w:link w:val="6"/>
    <w:autoRedefine/>
    <w:qFormat/>
    <w:uiPriority w:val="9"/>
    <w:rPr>
      <w:b/>
      <w:bCs/>
      <w:kern w:val="2"/>
      <w:sz w:val="28"/>
      <w:szCs w:val="28"/>
    </w:rPr>
  </w:style>
  <w:style w:type="character" w:customStyle="1" w:styleId="819">
    <w:name w:val="标题 6 Char1"/>
    <w:autoRedefine/>
    <w:qFormat/>
    <w:uiPriority w:val="0"/>
    <w:rPr>
      <w:rFonts w:ascii="Arial" w:hAnsi="Arial" w:eastAsia="黑体" w:cs="Times New Roman"/>
      <w:b/>
      <w:sz w:val="24"/>
      <w:szCs w:val="20"/>
      <w:lang w:bidi="ar-SA"/>
    </w:rPr>
  </w:style>
  <w:style w:type="character" w:customStyle="1" w:styleId="820">
    <w:name w:val="带编号样式 Char"/>
    <w:autoRedefine/>
    <w:qFormat/>
    <w:uiPriority w:val="0"/>
    <w:rPr>
      <w:rFonts w:ascii="仿宋_GB2312" w:eastAsia="仿宋_GB2312"/>
      <w:color w:val="000000"/>
      <w:sz w:val="24"/>
      <w:lang w:bidi="ar-SA"/>
    </w:rPr>
  </w:style>
  <w:style w:type="character" w:customStyle="1" w:styleId="821">
    <w:name w:val="unnamed31"/>
    <w:autoRedefine/>
    <w:qFormat/>
    <w:uiPriority w:val="0"/>
    <w:rPr>
      <w:rFonts w:ascii="Tahoma" w:hAnsi="Tahoma" w:eastAsia="宋体"/>
      <w:b/>
      <w:kern w:val="2"/>
      <w:sz w:val="24"/>
      <w:szCs w:val="32"/>
      <w:u w:val="none"/>
      <w:lang w:val="en-US" w:eastAsia="zh-CN" w:bidi="ar-SA"/>
    </w:rPr>
  </w:style>
  <w:style w:type="character" w:customStyle="1" w:styleId="822">
    <w:name w:val="正文首行缩进 Char Char Char Char Char Char1"/>
    <w:autoRedefine/>
    <w:qFormat/>
    <w:uiPriority w:val="0"/>
    <w:rPr>
      <w:rFonts w:ascii="宋体" w:eastAsia="宋体"/>
      <w:kern w:val="2"/>
      <w:sz w:val="24"/>
      <w:szCs w:val="24"/>
      <w:lang w:val="zh-CN" w:bidi="ar-SA"/>
    </w:rPr>
  </w:style>
  <w:style w:type="character" w:customStyle="1" w:styleId="823">
    <w:name w:val="称呼 字符"/>
    <w:link w:val="20"/>
    <w:autoRedefine/>
    <w:qFormat/>
    <w:uiPriority w:val="0"/>
    <w:rPr>
      <w:rFonts w:ascii="仿宋_GB2312" w:eastAsia="仿宋_GB2312"/>
      <w:kern w:val="2"/>
      <w:sz w:val="28"/>
    </w:rPr>
  </w:style>
  <w:style w:type="character" w:customStyle="1" w:styleId="824">
    <w:name w:val="文本正文 Char Char"/>
    <w:autoRedefine/>
    <w:qFormat/>
    <w:locked/>
    <w:uiPriority w:val="0"/>
    <w:rPr>
      <w:sz w:val="24"/>
      <w:lang w:bidi="ar-SA"/>
    </w:rPr>
  </w:style>
  <w:style w:type="character" w:customStyle="1" w:styleId="825">
    <w:name w:val="正文缩进 字符"/>
    <w:autoRedefine/>
    <w:qFormat/>
    <w:uiPriority w:val="0"/>
    <w:rPr>
      <w:rFonts w:ascii="宋体" w:eastAsia="宋体"/>
      <w:snapToGrid w:val="0"/>
      <w:color w:val="000000"/>
      <w:kern w:val="28"/>
      <w:sz w:val="28"/>
      <w:lang w:val="en-US" w:eastAsia="zh-CN" w:bidi="ar-SA"/>
    </w:rPr>
  </w:style>
  <w:style w:type="character" w:customStyle="1" w:styleId="826">
    <w:name w:val="HTML 预设格式 字符"/>
    <w:link w:val="57"/>
    <w:autoRedefine/>
    <w:qFormat/>
    <w:uiPriority w:val="0"/>
    <w:rPr>
      <w:rFonts w:ascii="黑体" w:hAnsi="Courier New" w:eastAsia="黑体"/>
    </w:rPr>
  </w:style>
  <w:style w:type="character" w:customStyle="1" w:styleId="827">
    <w:name w:val="正文文本 2 字符1"/>
    <w:link w:val="56"/>
    <w:autoRedefine/>
    <w:qFormat/>
    <w:uiPriority w:val="0"/>
    <w:rPr>
      <w:kern w:val="2"/>
      <w:sz w:val="21"/>
      <w:szCs w:val="24"/>
    </w:rPr>
  </w:style>
  <w:style w:type="character" w:customStyle="1" w:styleId="828">
    <w:name w:val="样式 样式 标题 4h4H4Fab-4T5Ref Heading 1rh1Heading sqlsect 1.2.3.... +... Char"/>
    <w:link w:val="109"/>
    <w:autoRedefine/>
    <w:qFormat/>
    <w:uiPriority w:val="0"/>
    <w:rPr>
      <w:rFonts w:ascii="微软雅黑" w:hAnsi="微软雅黑" w:eastAsia="微软雅黑"/>
      <w:b/>
      <w:bCs/>
      <w:kern w:val="2"/>
      <w:sz w:val="24"/>
      <w:szCs w:val="28"/>
    </w:rPr>
  </w:style>
  <w:style w:type="character" w:customStyle="1" w:styleId="829">
    <w:name w:val="正文非缩进 Char"/>
    <w:autoRedefine/>
    <w:qFormat/>
    <w:uiPriority w:val="0"/>
    <w:rPr>
      <w:rFonts w:ascii="宋体" w:eastAsia="宋体"/>
      <w:snapToGrid w:val="0"/>
      <w:color w:val="000000"/>
      <w:kern w:val="28"/>
      <w:sz w:val="28"/>
      <w:lang w:val="en-US" w:eastAsia="zh-CN" w:bidi="ar-SA"/>
    </w:rPr>
  </w:style>
  <w:style w:type="character" w:customStyle="1" w:styleId="830">
    <w:name w:val="标题 7 字符"/>
    <w:link w:val="8"/>
    <w:autoRedefine/>
    <w:qFormat/>
    <w:uiPriority w:val="0"/>
    <w:rPr>
      <w:b/>
      <w:bCs/>
      <w:kern w:val="2"/>
      <w:sz w:val="24"/>
      <w:szCs w:val="24"/>
    </w:rPr>
  </w:style>
  <w:style w:type="character" w:customStyle="1" w:styleId="831">
    <w:name w:val="正文文本缩进 2 字符"/>
    <w:link w:val="37"/>
    <w:autoRedefine/>
    <w:qFormat/>
    <w:uiPriority w:val="0"/>
    <w:rPr>
      <w:rFonts w:ascii="宋体"/>
      <w:sz w:val="28"/>
    </w:rPr>
  </w:style>
  <w:style w:type="character" w:customStyle="1" w:styleId="832">
    <w:name w:val="Char Char5"/>
    <w:autoRedefine/>
    <w:qFormat/>
    <w:uiPriority w:val="0"/>
    <w:rPr>
      <w:rFonts w:ascii="宋体" w:hAnsi="Courier New" w:eastAsia="宋体"/>
      <w:kern w:val="2"/>
      <w:sz w:val="21"/>
      <w:lang w:val="en-US" w:eastAsia="zh-CN"/>
    </w:rPr>
  </w:style>
  <w:style w:type="character" w:customStyle="1" w:styleId="833">
    <w:name w:val="脚注文本 字符"/>
    <w:link w:val="50"/>
    <w:autoRedefine/>
    <w:qFormat/>
    <w:uiPriority w:val="0"/>
    <w:rPr>
      <w:color w:val="0000FF"/>
      <w:sz w:val="21"/>
    </w:rPr>
  </w:style>
  <w:style w:type="character" w:customStyle="1" w:styleId="834">
    <w:name w:val="称呼 Char1"/>
    <w:autoRedefine/>
    <w:qFormat/>
    <w:uiPriority w:val="0"/>
    <w:rPr>
      <w:rFonts w:ascii="Times New Roman" w:hAnsi="Times New Roman" w:eastAsia="宋体" w:cs="Times New Roman"/>
      <w:szCs w:val="24"/>
    </w:rPr>
  </w:style>
  <w:style w:type="character" w:customStyle="1" w:styleId="835">
    <w:name w:val="正文1 Char"/>
    <w:autoRedefine/>
    <w:qFormat/>
    <w:uiPriority w:val="0"/>
    <w:rPr>
      <w:rFonts w:ascii="宋体" w:eastAsia="宋体"/>
      <w:snapToGrid w:val="0"/>
      <w:color w:val="000000"/>
      <w:kern w:val="28"/>
      <w:sz w:val="28"/>
      <w:lang w:val="en-US" w:eastAsia="zh-CN" w:bidi="ar-SA"/>
    </w:rPr>
  </w:style>
  <w:style w:type="character" w:customStyle="1" w:styleId="836">
    <w:name w:val="正文缩进 Char1"/>
    <w:autoRedefine/>
    <w:qFormat/>
    <w:uiPriority w:val="0"/>
    <w:rPr>
      <w:rFonts w:ascii="宋体" w:eastAsia="宋体"/>
      <w:snapToGrid w:val="0"/>
      <w:color w:val="000000"/>
      <w:kern w:val="28"/>
      <w:sz w:val="28"/>
      <w:lang w:val="en-US" w:eastAsia="zh-CN" w:bidi="ar-SA"/>
    </w:rPr>
  </w:style>
  <w:style w:type="character" w:customStyle="1" w:styleId="837">
    <w:name w:val="font21"/>
    <w:basedOn w:val="69"/>
    <w:autoRedefine/>
    <w:qFormat/>
    <w:uiPriority w:val="0"/>
    <w:rPr>
      <w:rFonts w:hint="eastAsia" w:ascii="宋体" w:hAnsi="宋体" w:eastAsia="宋体"/>
      <w:kern w:val="2"/>
      <w:sz w:val="28"/>
      <w:szCs w:val="28"/>
      <w:lang w:val="en-US" w:eastAsia="zh-CN" w:bidi="ar-SA"/>
    </w:rPr>
  </w:style>
  <w:style w:type="character" w:customStyle="1" w:styleId="838">
    <w:name w:val="Char Char26"/>
    <w:autoRedefine/>
    <w:qFormat/>
    <w:uiPriority w:val="6"/>
    <w:rPr>
      <w:kern w:val="1"/>
      <w:sz w:val="21"/>
      <w:szCs w:val="24"/>
    </w:rPr>
  </w:style>
  <w:style w:type="character" w:customStyle="1" w:styleId="839">
    <w:name w:val="Item List Char"/>
    <w:link w:val="111"/>
    <w:autoRedefine/>
    <w:qFormat/>
    <w:uiPriority w:val="0"/>
    <w:rPr>
      <w:rFonts w:ascii="Arial"/>
      <w:bCs/>
      <w:sz w:val="21"/>
      <w:szCs w:val="21"/>
      <w:lang w:val="en-US" w:eastAsia="zh-CN" w:bidi="ar-SA"/>
    </w:rPr>
  </w:style>
  <w:style w:type="character" w:customStyle="1" w:styleId="840">
    <w:name w:val="批注框文本 Char1"/>
    <w:autoRedefine/>
    <w:qFormat/>
    <w:uiPriority w:val="0"/>
    <w:rPr>
      <w:rFonts w:ascii="Times New Roman" w:hAnsi="Times New Roman" w:eastAsia="宋体" w:cs="Times New Roman"/>
      <w:sz w:val="18"/>
      <w:szCs w:val="18"/>
    </w:rPr>
  </w:style>
  <w:style w:type="character" w:customStyle="1" w:styleId="841">
    <w:name w:val="纯文本 Char1"/>
    <w:link w:val="112"/>
    <w:autoRedefine/>
    <w:qFormat/>
    <w:uiPriority w:val="0"/>
    <w:rPr>
      <w:rFonts w:ascii="宋体" w:hAnsi="Courier New"/>
    </w:rPr>
  </w:style>
  <w:style w:type="character" w:customStyle="1" w:styleId="842">
    <w:name w:val="正文首行缩进 字符"/>
    <w:link w:val="61"/>
    <w:autoRedefine/>
    <w:qFormat/>
    <w:uiPriority w:val="0"/>
    <w:rPr>
      <w:rFonts w:ascii="宋体"/>
      <w:kern w:val="2"/>
      <w:sz w:val="24"/>
      <w:lang w:val="zh-CN"/>
    </w:rPr>
  </w:style>
  <w:style w:type="character" w:customStyle="1" w:styleId="843">
    <w:name w:val="h3 Char"/>
    <w:autoRedefine/>
    <w:qFormat/>
    <w:uiPriority w:val="0"/>
    <w:rPr>
      <w:rFonts w:eastAsia="宋体"/>
      <w:b/>
      <w:kern w:val="2"/>
      <w:sz w:val="32"/>
      <w:lang w:val="en-US" w:eastAsia="zh-CN" w:bidi="ar-SA"/>
    </w:rPr>
  </w:style>
  <w:style w:type="character" w:customStyle="1" w:styleId="844">
    <w:name w:val="dandyren_title1"/>
    <w:autoRedefine/>
    <w:qFormat/>
    <w:uiPriority w:val="0"/>
    <w:rPr>
      <w:b/>
      <w:bCs/>
      <w:color w:val="FF6633"/>
      <w:sz w:val="18"/>
      <w:szCs w:val="18"/>
    </w:rPr>
  </w:style>
  <w:style w:type="character" w:customStyle="1" w:styleId="845">
    <w:name w:val="Char Char31"/>
    <w:autoRedefine/>
    <w:qFormat/>
    <w:uiPriority w:val="6"/>
    <w:rPr>
      <w:rFonts w:ascii="Arial" w:hAnsi="Arial" w:eastAsia="黑体"/>
      <w:kern w:val="1"/>
      <w:sz w:val="24"/>
      <w:szCs w:val="24"/>
    </w:rPr>
  </w:style>
  <w:style w:type="character" w:customStyle="1" w:styleId="846">
    <w:name w:val="h Char1"/>
    <w:autoRedefine/>
    <w:qFormat/>
    <w:uiPriority w:val="0"/>
    <w:rPr>
      <w:sz w:val="18"/>
      <w:szCs w:val="18"/>
    </w:rPr>
  </w:style>
  <w:style w:type="character" w:customStyle="1" w:styleId="847">
    <w:name w:val="solutionfonts"/>
    <w:autoRedefine/>
    <w:qFormat/>
    <w:uiPriority w:val="0"/>
  </w:style>
  <w:style w:type="character" w:customStyle="1" w:styleId="848">
    <w:name w:val="标题 4 字符1"/>
    <w:link w:val="5"/>
    <w:autoRedefine/>
    <w:qFormat/>
    <w:uiPriority w:val="9"/>
    <w:rPr>
      <w:rFonts w:ascii="Arial" w:hAnsi="Arial" w:eastAsia="黑体"/>
      <w:b/>
      <w:bCs/>
      <w:kern w:val="2"/>
      <w:sz w:val="28"/>
      <w:szCs w:val="28"/>
      <w:lang w:val="zh-CN"/>
    </w:rPr>
  </w:style>
  <w:style w:type="character" w:customStyle="1" w:styleId="849">
    <w:name w:val="首行缩进 Char"/>
    <w:autoRedefine/>
    <w:qFormat/>
    <w:uiPriority w:val="0"/>
    <w:rPr>
      <w:rFonts w:ascii="宋体" w:eastAsia="宋体"/>
      <w:kern w:val="2"/>
      <w:sz w:val="24"/>
      <w:lang w:val="en-US" w:eastAsia="zh-CN" w:bidi="ar-SA"/>
    </w:rPr>
  </w:style>
  <w:style w:type="character" w:customStyle="1" w:styleId="850">
    <w:name w:val="Char Char52"/>
    <w:autoRedefine/>
    <w:qFormat/>
    <w:uiPriority w:val="0"/>
    <w:rPr>
      <w:rFonts w:ascii="宋体" w:hAnsi="Courier New" w:eastAsia="宋体"/>
      <w:kern w:val="2"/>
      <w:sz w:val="21"/>
      <w:lang w:val="en-US" w:eastAsia="zh-CN"/>
    </w:rPr>
  </w:style>
  <w:style w:type="character" w:customStyle="1" w:styleId="851">
    <w:name w:val="正文文本 3 字符"/>
    <w:link w:val="21"/>
    <w:autoRedefine/>
    <w:qFormat/>
    <w:uiPriority w:val="0"/>
    <w:rPr>
      <w:kern w:val="2"/>
      <w:sz w:val="21"/>
    </w:rPr>
  </w:style>
  <w:style w:type="character" w:customStyle="1" w:styleId="852">
    <w:name w:val="font31"/>
    <w:autoRedefine/>
    <w:qFormat/>
    <w:uiPriority w:val="0"/>
    <w:rPr>
      <w:rFonts w:hint="eastAsia" w:ascii="仿宋" w:hAnsi="仿宋" w:eastAsia="仿宋" w:cs="仿宋"/>
      <w:color w:val="000000"/>
      <w:sz w:val="20"/>
      <w:szCs w:val="20"/>
      <w:u w:val="none"/>
    </w:rPr>
  </w:style>
  <w:style w:type="character" w:customStyle="1" w:styleId="853">
    <w:name w:val="正文说明 Char"/>
    <w:link w:val="113"/>
    <w:autoRedefine/>
    <w:qFormat/>
    <w:uiPriority w:val="0"/>
    <w:rPr>
      <w:sz w:val="24"/>
      <w:szCs w:val="24"/>
    </w:rPr>
  </w:style>
  <w:style w:type="character" w:customStyle="1" w:styleId="854">
    <w:name w:val="脚注文本 Char1"/>
    <w:autoRedefine/>
    <w:qFormat/>
    <w:uiPriority w:val="0"/>
    <w:rPr>
      <w:rFonts w:ascii="Times New Roman" w:hAnsi="Times New Roman" w:eastAsia="宋体" w:cs="Times New Roman"/>
      <w:sz w:val="18"/>
      <w:szCs w:val="18"/>
    </w:rPr>
  </w:style>
  <w:style w:type="character" w:customStyle="1" w:styleId="855">
    <w:name w:val="Char Char1211"/>
    <w:autoRedefine/>
    <w:qFormat/>
    <w:uiPriority w:val="0"/>
    <w:rPr>
      <w:rFonts w:ascii="仿宋_GB2312" w:eastAsia="仿宋_GB2312"/>
      <w:b/>
      <w:bCs/>
      <w:kern w:val="2"/>
      <w:sz w:val="24"/>
      <w:szCs w:val="24"/>
      <w:lang w:val="zh-CN" w:eastAsia="zh-CN" w:bidi="ar-SA"/>
    </w:rPr>
  </w:style>
  <w:style w:type="character" w:customStyle="1" w:styleId="856">
    <w:name w:val="标题 Char"/>
    <w:autoRedefine/>
    <w:qFormat/>
    <w:uiPriority w:val="0"/>
    <w:rPr>
      <w:rFonts w:eastAsia="宋体"/>
      <w:b/>
      <w:sz w:val="24"/>
      <w:lang w:eastAsia="zh-CN" w:bidi="ar-SA"/>
    </w:rPr>
  </w:style>
  <w:style w:type="character" w:customStyle="1" w:styleId="857">
    <w:name w:val="Char Char35"/>
    <w:autoRedefine/>
    <w:qFormat/>
    <w:uiPriority w:val="6"/>
    <w:rPr>
      <w:rFonts w:ascii="Arial" w:hAnsi="Arial" w:eastAsia="黑体"/>
      <w:b/>
      <w:kern w:val="1"/>
      <w:sz w:val="28"/>
      <w:szCs w:val="28"/>
      <w:lang w:val="zh-CN"/>
    </w:rPr>
  </w:style>
  <w:style w:type="character" w:customStyle="1" w:styleId="858">
    <w:name w:val="纯文本 Char Char Char"/>
    <w:autoRedefine/>
    <w:qFormat/>
    <w:uiPriority w:val="0"/>
    <w:rPr>
      <w:rFonts w:ascii="宋体" w:hAnsi="Courier New" w:eastAsia="宋体"/>
      <w:kern w:val="2"/>
      <w:sz w:val="21"/>
      <w:lang w:val="en-US" w:eastAsia="zh-CN" w:bidi="ar-SA"/>
    </w:rPr>
  </w:style>
  <w:style w:type="character" w:customStyle="1" w:styleId="859">
    <w:name w:val="Table Text Char"/>
    <w:link w:val="114"/>
    <w:autoRedefine/>
    <w:qFormat/>
    <w:uiPriority w:val="0"/>
    <w:rPr>
      <w:sz w:val="24"/>
      <w:szCs w:val="24"/>
    </w:rPr>
  </w:style>
  <w:style w:type="character" w:customStyle="1" w:styleId="860">
    <w:name w:val="正文1 Char1"/>
    <w:autoRedefine/>
    <w:qFormat/>
    <w:uiPriority w:val="0"/>
    <w:rPr>
      <w:rFonts w:ascii="仿宋_GB2312" w:hAnsi="Courier New" w:eastAsia="仿宋_GB2312"/>
      <w:kern w:val="28"/>
      <w:sz w:val="24"/>
      <w:szCs w:val="24"/>
      <w:lang w:val="en-US" w:eastAsia="zh-CN"/>
    </w:rPr>
  </w:style>
  <w:style w:type="character" w:customStyle="1" w:styleId="861">
    <w:name w:val="页脚 Char1"/>
    <w:autoRedefine/>
    <w:qFormat/>
    <w:uiPriority w:val="0"/>
    <w:rPr>
      <w:rFonts w:eastAsia="宋体"/>
      <w:kern w:val="2"/>
      <w:sz w:val="18"/>
      <w:szCs w:val="18"/>
      <w:lang w:val="en-US" w:eastAsia="zh-CN" w:bidi="ar-SA"/>
    </w:rPr>
  </w:style>
  <w:style w:type="character" w:customStyle="1" w:styleId="862">
    <w:name w:val="Bold"/>
    <w:autoRedefine/>
    <w:qFormat/>
    <w:uiPriority w:val="0"/>
    <w:rPr>
      <w:rFonts w:ascii="Arial" w:hAnsi="Arial" w:eastAsia="黑体" w:cs="Times New Roman"/>
      <w:b/>
      <w:kern w:val="2"/>
      <w:sz w:val="32"/>
      <w:szCs w:val="32"/>
      <w:lang w:val="en-US" w:eastAsia="zh-CN" w:bidi="ar-SA"/>
    </w:rPr>
  </w:style>
  <w:style w:type="character" w:customStyle="1" w:styleId="863">
    <w:name w:val="批注文字 字符1"/>
    <w:link w:val="19"/>
    <w:autoRedefine/>
    <w:qFormat/>
    <w:uiPriority w:val="99"/>
    <w:rPr>
      <w:kern w:val="2"/>
      <w:sz w:val="21"/>
      <w:szCs w:val="24"/>
    </w:rPr>
  </w:style>
  <w:style w:type="character" w:customStyle="1" w:styleId="864">
    <w:name w:val="签名 字符"/>
    <w:link w:val="42"/>
    <w:autoRedefine/>
    <w:qFormat/>
    <w:uiPriority w:val="0"/>
    <w:rPr>
      <w:rFonts w:eastAsia="仿宋_GB2312"/>
      <w:sz w:val="24"/>
    </w:rPr>
  </w:style>
  <w:style w:type="character" w:customStyle="1" w:styleId="865">
    <w:name w:val="hui3"/>
    <w:autoRedefine/>
    <w:qFormat/>
    <w:uiPriority w:val="0"/>
    <w:rPr>
      <w:color w:val="333333"/>
    </w:rPr>
  </w:style>
  <w:style w:type="character" w:customStyle="1" w:styleId="866">
    <w:name w:val="Char Char17"/>
    <w:autoRedefine/>
    <w:qFormat/>
    <w:uiPriority w:val="6"/>
    <w:rPr>
      <w:rFonts w:eastAsia="仿宋_GB2312"/>
      <w:sz w:val="24"/>
    </w:rPr>
  </w:style>
  <w:style w:type="character" w:customStyle="1" w:styleId="867">
    <w:name w:val="标题 4 字符"/>
    <w:autoRedefine/>
    <w:qFormat/>
    <w:uiPriority w:val="9"/>
    <w:rPr>
      <w:rFonts w:ascii="等线 Light" w:hAnsi="等线 Light" w:eastAsia="等线 Light" w:cs="Times New Roman"/>
      <w:b/>
      <w:bCs/>
      <w:snapToGrid w:val="0"/>
      <w:kern w:val="0"/>
      <w:sz w:val="28"/>
      <w:szCs w:val="28"/>
    </w:rPr>
  </w:style>
  <w:style w:type="character" w:customStyle="1" w:styleId="868">
    <w:name w:val="Char Char37"/>
    <w:autoRedefine/>
    <w:qFormat/>
    <w:uiPriority w:val="6"/>
    <w:rPr>
      <w:b/>
      <w:kern w:val="1"/>
      <w:sz w:val="44"/>
      <w:szCs w:val="44"/>
    </w:rPr>
  </w:style>
  <w:style w:type="character" w:customStyle="1" w:styleId="869">
    <w:name w:val="列出段落 Char"/>
    <w:autoRedefine/>
    <w:qFormat/>
    <w:uiPriority w:val="0"/>
    <w:rPr>
      <w:rFonts w:eastAsia="楷体_GB2312" w:cs="Lucida Sans"/>
      <w:kern w:val="2"/>
      <w:sz w:val="24"/>
      <w:szCs w:val="24"/>
      <w:lang w:val="en-US" w:eastAsia="zh-CN" w:bidi="ar-SA"/>
    </w:rPr>
  </w:style>
  <w:style w:type="character" w:customStyle="1" w:styleId="870">
    <w:name w:val="正文文本缩进 3 Char1"/>
    <w:autoRedefine/>
    <w:semiHidden/>
    <w:qFormat/>
    <w:uiPriority w:val="99"/>
    <w:rPr>
      <w:rFonts w:ascii="Times New Roman" w:hAnsi="Times New Roman" w:eastAsia="宋体" w:cs="Times New Roman"/>
      <w:sz w:val="16"/>
      <w:szCs w:val="16"/>
    </w:rPr>
  </w:style>
  <w:style w:type="character" w:customStyle="1" w:styleId="871">
    <w:name w:val="公文正文 Char Char"/>
    <w:link w:val="115"/>
    <w:autoRedefine/>
    <w:qFormat/>
    <w:uiPriority w:val="0"/>
    <w:rPr>
      <w:rFonts w:ascii="仿宋_GB2312" w:eastAsia="仿宋_GB2312"/>
      <w:kern w:val="2"/>
      <w:sz w:val="24"/>
      <w:szCs w:val="24"/>
    </w:rPr>
  </w:style>
  <w:style w:type="character" w:customStyle="1" w:styleId="872">
    <w:name w:val="Table Text Char1"/>
    <w:autoRedefine/>
    <w:qFormat/>
    <w:uiPriority w:val="0"/>
    <w:rPr>
      <w:rFonts w:eastAsia="宋体"/>
      <w:sz w:val="24"/>
      <w:szCs w:val="24"/>
      <w:lang w:val="en-US" w:eastAsia="zh-CN" w:bidi="ar-SA"/>
    </w:rPr>
  </w:style>
  <w:style w:type="character" w:customStyle="1" w:styleId="873">
    <w:name w:val="标题 1 Char Char"/>
    <w:autoRedefine/>
    <w:qFormat/>
    <w:uiPriority w:val="0"/>
    <w:rPr>
      <w:rFonts w:hint="eastAsia" w:ascii="宋体" w:hAnsi="宋体" w:eastAsia="宋体"/>
      <w:b/>
      <w:spacing w:val="-2"/>
      <w:sz w:val="24"/>
      <w:lang w:val="en-US" w:eastAsia="zh-CN" w:bidi="ar-SA"/>
    </w:rPr>
  </w:style>
  <w:style w:type="character" w:customStyle="1" w:styleId="874">
    <w:name w:val="正文（缩进2汉字） Char"/>
    <w:link w:val="116"/>
    <w:autoRedefine/>
    <w:qFormat/>
    <w:uiPriority w:val="0"/>
    <w:rPr>
      <w:rFonts w:ascii="宋体"/>
    </w:rPr>
  </w:style>
  <w:style w:type="character" w:customStyle="1" w:styleId="875">
    <w:name w:val="标题 8 字符"/>
    <w:link w:val="9"/>
    <w:autoRedefine/>
    <w:qFormat/>
    <w:uiPriority w:val="0"/>
    <w:rPr>
      <w:rFonts w:ascii="Arial" w:hAnsi="Arial" w:eastAsia="黑体"/>
      <w:kern w:val="2"/>
      <w:sz w:val="24"/>
      <w:szCs w:val="24"/>
    </w:rPr>
  </w:style>
  <w:style w:type="character" w:customStyle="1" w:styleId="876">
    <w:name w:val="标书表格字体格式 Char"/>
    <w:autoRedefine/>
    <w:qFormat/>
    <w:uiPriority w:val="0"/>
    <w:rPr>
      <w:kern w:val="2"/>
      <w:sz w:val="21"/>
      <w:szCs w:val="24"/>
      <w:lang w:bidi="ar-SA"/>
    </w:rPr>
  </w:style>
  <w:style w:type="character" w:customStyle="1" w:styleId="877">
    <w:name w:val="tw4winError"/>
    <w:autoRedefine/>
    <w:qFormat/>
    <w:uiPriority w:val="0"/>
    <w:rPr>
      <w:rFonts w:ascii="Courier New" w:hAnsi="Courier New" w:cs="Courier New"/>
      <w:color w:val="00FF00"/>
      <w:sz w:val="40"/>
      <w:szCs w:val="40"/>
    </w:rPr>
  </w:style>
  <w:style w:type="character" w:customStyle="1" w:styleId="878">
    <w:name w:val="Body Text(ch) Char Char"/>
    <w:autoRedefine/>
    <w:qFormat/>
    <w:uiPriority w:val="0"/>
    <w:rPr>
      <w:rFonts w:ascii="宋体"/>
      <w:kern w:val="2"/>
      <w:sz w:val="24"/>
      <w:szCs w:val="21"/>
      <w:lang w:val="zh-CN"/>
    </w:rPr>
  </w:style>
  <w:style w:type="character" w:customStyle="1" w:styleId="879">
    <w:name w:val="正文首行缩进两字 Char"/>
    <w:autoRedefine/>
    <w:qFormat/>
    <w:uiPriority w:val="0"/>
    <w:rPr>
      <w:sz w:val="24"/>
      <w:szCs w:val="24"/>
      <w:lang w:val="en-US" w:eastAsia="zh-CN" w:bidi="ar-SA"/>
    </w:rPr>
  </w:style>
  <w:style w:type="character" w:customStyle="1" w:styleId="880">
    <w:name w:val="正文文本 Char"/>
    <w:autoRedefine/>
    <w:qFormat/>
    <w:uiPriority w:val="0"/>
    <w:rPr>
      <w:rFonts w:eastAsia="宋体"/>
      <w:kern w:val="2"/>
      <w:sz w:val="24"/>
      <w:szCs w:val="24"/>
      <w:lang w:val="en-US" w:eastAsia="zh-CN" w:bidi="ar-SA"/>
    </w:rPr>
  </w:style>
  <w:style w:type="character" w:customStyle="1" w:styleId="881">
    <w:name w:val="文档结构图 字符1"/>
    <w:autoRedefine/>
    <w:qFormat/>
    <w:uiPriority w:val="0"/>
    <w:rPr>
      <w:rFonts w:ascii="宋体" w:hAnsi="Calibri" w:eastAsia="黑体" w:cs="Arial"/>
      <w:snapToGrid w:val="0"/>
      <w:kern w:val="2"/>
      <w:sz w:val="18"/>
      <w:szCs w:val="18"/>
    </w:rPr>
  </w:style>
  <w:style w:type="character" w:customStyle="1" w:styleId="882">
    <w:name w:val="content"/>
    <w:autoRedefine/>
    <w:qFormat/>
    <w:uiPriority w:val="0"/>
  </w:style>
  <w:style w:type="character" w:customStyle="1" w:styleId="883">
    <w:name w:val="tw4winPopup"/>
    <w:autoRedefine/>
    <w:qFormat/>
    <w:uiPriority w:val="0"/>
    <w:rPr>
      <w:rFonts w:ascii="Courier New" w:hAnsi="Courier New" w:cs="Courier New"/>
      <w:color w:val="008000"/>
      <w:lang w:val="en-US" w:eastAsia="zh-CN"/>
    </w:rPr>
  </w:style>
  <w:style w:type="character" w:customStyle="1" w:styleId="884">
    <w:name w:val="param-name"/>
    <w:autoRedefine/>
    <w:qFormat/>
    <w:uiPriority w:val="99"/>
    <w:rPr>
      <w:rFonts w:ascii="Arial" w:hAnsi="Arial" w:eastAsia="黑体" w:cs="Arial"/>
      <w:snapToGrid w:val="0"/>
      <w:kern w:val="0"/>
      <w:szCs w:val="21"/>
    </w:rPr>
  </w:style>
  <w:style w:type="character" w:customStyle="1" w:styleId="885">
    <w:name w:val="标准正文格式 Char"/>
    <w:autoRedefine/>
    <w:qFormat/>
    <w:uiPriority w:val="0"/>
    <w:rPr>
      <w:rFonts w:ascii="宋体" w:eastAsia="仿宋_GB2312" w:cs="宋体"/>
      <w:color w:val="000000"/>
      <w:sz w:val="24"/>
      <w:lang w:val="en-US" w:eastAsia="zh-CN" w:bidi="ar-SA"/>
    </w:rPr>
  </w:style>
  <w:style w:type="character" w:customStyle="1" w:styleId="886">
    <w:name w:val="Char Char212"/>
    <w:autoRedefine/>
    <w:qFormat/>
    <w:uiPriority w:val="0"/>
    <w:rPr>
      <w:rFonts w:eastAsia="宋体"/>
      <w:b/>
      <w:bCs/>
      <w:kern w:val="2"/>
      <w:sz w:val="21"/>
      <w:szCs w:val="24"/>
      <w:lang w:val="en-US" w:eastAsia="zh-CN" w:bidi="ar-SA"/>
    </w:rPr>
  </w:style>
  <w:style w:type="character" w:customStyle="1" w:styleId="887">
    <w:name w:val="文档结构图 Char"/>
    <w:autoRedefine/>
    <w:qFormat/>
    <w:uiPriority w:val="0"/>
    <w:rPr>
      <w:rFonts w:eastAsia="宋体"/>
      <w:kern w:val="2"/>
      <w:sz w:val="21"/>
      <w:szCs w:val="24"/>
      <w:lang w:val="en-US" w:eastAsia="zh-CN" w:bidi="ar-SA"/>
    </w:rPr>
  </w:style>
  <w:style w:type="character" w:customStyle="1" w:styleId="888">
    <w:name w:val="zbggmain style9"/>
    <w:autoRedefine/>
    <w:qFormat/>
    <w:uiPriority w:val="0"/>
  </w:style>
  <w:style w:type="character" w:customStyle="1" w:styleId="889">
    <w:name w:val="Char Char16"/>
    <w:autoRedefine/>
    <w:qFormat/>
    <w:uiPriority w:val="6"/>
    <w:rPr>
      <w:kern w:val="1"/>
      <w:sz w:val="18"/>
      <w:szCs w:val="18"/>
    </w:rPr>
  </w:style>
  <w:style w:type="character" w:customStyle="1" w:styleId="890">
    <w:name w:val="font51"/>
    <w:autoRedefine/>
    <w:qFormat/>
    <w:uiPriority w:val="0"/>
    <w:rPr>
      <w:rFonts w:hint="eastAsia" w:ascii="仿宋" w:hAnsi="仿宋" w:eastAsia="仿宋" w:cs="仿宋"/>
      <w:color w:val="000000"/>
      <w:sz w:val="20"/>
      <w:szCs w:val="20"/>
      <w:u w:val="none"/>
    </w:rPr>
  </w:style>
  <w:style w:type="character" w:customStyle="1" w:styleId="891">
    <w:name w:val="Char Char82"/>
    <w:autoRedefine/>
    <w:qFormat/>
    <w:uiPriority w:val="0"/>
    <w:rPr>
      <w:rFonts w:eastAsia="宋体"/>
      <w:b/>
      <w:sz w:val="24"/>
      <w:lang w:eastAsia="zh-CN"/>
    </w:rPr>
  </w:style>
  <w:style w:type="character" w:customStyle="1" w:styleId="892">
    <w:name w:val="正文文本缩进 3 字符"/>
    <w:link w:val="53"/>
    <w:autoRedefine/>
    <w:qFormat/>
    <w:uiPriority w:val="0"/>
    <w:rPr>
      <w:kern w:val="2"/>
      <w:sz w:val="24"/>
    </w:rPr>
  </w:style>
  <w:style w:type="character" w:customStyle="1" w:styleId="893">
    <w:name w:val="日期 Char1"/>
    <w:autoRedefine/>
    <w:semiHidden/>
    <w:qFormat/>
    <w:uiPriority w:val="99"/>
    <w:rPr>
      <w:rFonts w:ascii="Times New Roman" w:hAnsi="Times New Roman" w:eastAsia="宋体" w:cs="Times New Roman"/>
      <w:szCs w:val="24"/>
    </w:rPr>
  </w:style>
  <w:style w:type="character" w:customStyle="1" w:styleId="894">
    <w:name w:val="页眉 字符"/>
    <w:autoRedefine/>
    <w:qFormat/>
    <w:uiPriority w:val="99"/>
    <w:rPr>
      <w:kern w:val="2"/>
      <w:sz w:val="18"/>
      <w:szCs w:val="18"/>
    </w:rPr>
  </w:style>
  <w:style w:type="character" w:customStyle="1" w:styleId="895">
    <w:name w:val="Char Char33"/>
    <w:autoRedefine/>
    <w:qFormat/>
    <w:uiPriority w:val="6"/>
    <w:rPr>
      <w:rFonts w:ascii="Arial" w:hAnsi="Arial" w:eastAsia="黑体"/>
      <w:b/>
      <w:kern w:val="1"/>
      <w:sz w:val="24"/>
      <w:szCs w:val="24"/>
    </w:rPr>
  </w:style>
  <w:style w:type="character" w:customStyle="1" w:styleId="896">
    <w:name w:val="b11_01b Char"/>
    <w:link w:val="117"/>
    <w:autoRedefine/>
    <w:qFormat/>
    <w:uiPriority w:val="0"/>
    <w:rPr>
      <w:rFonts w:ascii="Verdana" w:hAnsi="Verdana"/>
      <w:b/>
      <w:bCs/>
      <w:color w:val="4A82CA"/>
      <w:sz w:val="17"/>
      <w:szCs w:val="17"/>
    </w:rPr>
  </w:style>
  <w:style w:type="character" w:customStyle="1" w:styleId="897">
    <w:name w:val="Char Char121"/>
    <w:autoRedefine/>
    <w:qFormat/>
    <w:uiPriority w:val="6"/>
    <w:rPr>
      <w:rFonts w:ascii="仿宋_GB2312" w:eastAsia="仿宋_GB2312"/>
      <w:b/>
      <w:bCs/>
      <w:kern w:val="2"/>
      <w:sz w:val="24"/>
      <w:szCs w:val="24"/>
      <w:lang w:val="zh-CN" w:eastAsia="zh-CN" w:bidi="ar-SA"/>
    </w:rPr>
  </w:style>
  <w:style w:type="character" w:customStyle="1" w:styleId="898">
    <w:name w:val="Footer-Even Char"/>
    <w:autoRedefine/>
    <w:qFormat/>
    <w:uiPriority w:val="0"/>
    <w:rPr>
      <w:rFonts w:eastAsia="宋体"/>
      <w:kern w:val="2"/>
      <w:sz w:val="18"/>
      <w:lang w:val="en-US" w:eastAsia="zh-CN" w:bidi="ar-SA"/>
    </w:rPr>
  </w:style>
  <w:style w:type="character" w:customStyle="1" w:styleId="899">
    <w:name w:val="页脚 字符2"/>
    <w:link w:val="40"/>
    <w:autoRedefine/>
    <w:qFormat/>
    <w:locked/>
    <w:uiPriority w:val="99"/>
    <w:rPr>
      <w:kern w:val="2"/>
      <w:sz w:val="18"/>
      <w:szCs w:val="18"/>
    </w:rPr>
  </w:style>
  <w:style w:type="character" w:customStyle="1" w:styleId="900">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901">
    <w:name w:val="Char Char61"/>
    <w:autoRedefine/>
    <w:qFormat/>
    <w:uiPriority w:val="6"/>
    <w:rPr>
      <w:rFonts w:eastAsia="宋体"/>
      <w:kern w:val="2"/>
      <w:sz w:val="21"/>
      <w:szCs w:val="24"/>
      <w:lang w:val="en-US" w:eastAsia="zh-CN" w:bidi="ar-SA"/>
    </w:rPr>
  </w:style>
  <w:style w:type="character" w:customStyle="1" w:styleId="902">
    <w:name w:val="正文文字缩进 2 Char Char"/>
    <w:autoRedefine/>
    <w:qFormat/>
    <w:uiPriority w:val="0"/>
    <w:rPr>
      <w:rFonts w:ascii="宋体"/>
      <w:sz w:val="28"/>
    </w:rPr>
  </w:style>
  <w:style w:type="character" w:customStyle="1" w:styleId="903">
    <w:name w:val="f141"/>
    <w:autoRedefine/>
    <w:qFormat/>
    <w:uiPriority w:val="0"/>
    <w:rPr>
      <w:rFonts w:ascii="Tahoma" w:hAnsi="Tahoma" w:eastAsia="宋体"/>
      <w:b/>
      <w:kern w:val="2"/>
      <w:sz w:val="21"/>
      <w:szCs w:val="21"/>
      <w:lang w:val="en-US" w:eastAsia="zh-CN" w:bidi="ar-SA"/>
    </w:rPr>
  </w:style>
  <w:style w:type="character" w:customStyle="1" w:styleId="904">
    <w:name w:val="段落 Char Char"/>
    <w:link w:val="118"/>
    <w:autoRedefine/>
    <w:qFormat/>
    <w:uiPriority w:val="0"/>
    <w:rPr>
      <w:rFonts w:ascii="宋体" w:hAnsi="宋体"/>
      <w:sz w:val="24"/>
    </w:rPr>
  </w:style>
  <w:style w:type="character" w:customStyle="1" w:styleId="905">
    <w:name w:val="标题 3 Char2"/>
    <w:autoRedefine/>
    <w:qFormat/>
    <w:uiPriority w:val="0"/>
    <w:rPr>
      <w:rFonts w:eastAsia="宋体"/>
      <w:b/>
      <w:bCs/>
      <w:kern w:val="2"/>
      <w:sz w:val="32"/>
      <w:szCs w:val="32"/>
      <w:lang w:val="en-US" w:eastAsia="zh-CN" w:bidi="ar-SA"/>
    </w:rPr>
  </w:style>
  <w:style w:type="character" w:customStyle="1" w:styleId="906">
    <w:name w:val="apple-converted-space"/>
    <w:autoRedefine/>
    <w:qFormat/>
    <w:uiPriority w:val="0"/>
  </w:style>
  <w:style w:type="character" w:customStyle="1" w:styleId="907">
    <w:name w:val="页眉 字符2"/>
    <w:link w:val="41"/>
    <w:autoRedefine/>
    <w:qFormat/>
    <w:uiPriority w:val="99"/>
    <w:rPr>
      <w:kern w:val="2"/>
      <w:sz w:val="18"/>
      <w:szCs w:val="18"/>
    </w:rPr>
  </w:style>
  <w:style w:type="character" w:customStyle="1" w:styleId="908">
    <w:name w:val="Char Char9"/>
    <w:autoRedefine/>
    <w:qFormat/>
    <w:uiPriority w:val="0"/>
    <w:rPr>
      <w:rFonts w:eastAsia="宋体"/>
      <w:kern w:val="2"/>
      <w:sz w:val="18"/>
      <w:szCs w:val="18"/>
      <w:lang w:val="en-US" w:eastAsia="zh-CN" w:bidi="ar-SA"/>
    </w:rPr>
  </w:style>
  <w:style w:type="character" w:customStyle="1" w:styleId="909">
    <w:name w:val="Char Char41"/>
    <w:autoRedefine/>
    <w:qFormat/>
    <w:uiPriority w:val="0"/>
    <w:rPr>
      <w:rFonts w:eastAsia="宋体"/>
      <w:b/>
      <w:sz w:val="24"/>
      <w:lang w:eastAsia="zh-CN" w:bidi="ar-SA"/>
    </w:rPr>
  </w:style>
  <w:style w:type="character" w:customStyle="1" w:styleId="910">
    <w:name w:val="large1"/>
    <w:autoRedefine/>
    <w:qFormat/>
    <w:uiPriority w:val="0"/>
    <w:rPr>
      <w:rFonts w:hint="eastAsia" w:ascii="宋体" w:hAnsi="宋体" w:eastAsia="宋体"/>
      <w:sz w:val="21"/>
      <w:szCs w:val="21"/>
    </w:rPr>
  </w:style>
  <w:style w:type="character" w:customStyle="1" w:styleId="911">
    <w:name w:val="正文段 Char"/>
    <w:link w:val="119"/>
    <w:autoRedefine/>
    <w:qFormat/>
    <w:uiPriority w:val="0"/>
    <w:rPr>
      <w:sz w:val="24"/>
    </w:rPr>
  </w:style>
  <w:style w:type="character" w:customStyle="1" w:styleId="912">
    <w:name w:val="Char Char13"/>
    <w:autoRedefine/>
    <w:qFormat/>
    <w:uiPriority w:val="6"/>
    <w:rPr>
      <w:rFonts w:ascii="宋体" w:hAnsi="宋体"/>
      <w:kern w:val="1"/>
      <w:sz w:val="21"/>
      <w:szCs w:val="24"/>
    </w:rPr>
  </w:style>
  <w:style w:type="character" w:customStyle="1" w:styleId="913">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14">
    <w:name w:val="冯广丽 Char"/>
    <w:link w:val="120"/>
    <w:autoRedefine/>
    <w:qFormat/>
    <w:uiPriority w:val="0"/>
    <w:rPr>
      <w:rFonts w:ascii="宋体" w:hAnsi="宋体"/>
      <w:kern w:val="2"/>
      <w:sz w:val="24"/>
      <w:szCs w:val="22"/>
    </w:rPr>
  </w:style>
  <w:style w:type="character" w:customStyle="1" w:styleId="915">
    <w:name w:val="批注文字 字符"/>
    <w:autoRedefine/>
    <w:qFormat/>
    <w:uiPriority w:val="0"/>
    <w:rPr>
      <w:rFonts w:ascii="Arial" w:hAnsi="Arial" w:eastAsia="黑体" w:cs="Arial"/>
      <w:snapToGrid w:val="0"/>
      <w:kern w:val="0"/>
      <w:szCs w:val="21"/>
    </w:rPr>
  </w:style>
  <w:style w:type="character" w:customStyle="1" w:styleId="916">
    <w:name w:val="Char Char161"/>
    <w:autoRedefine/>
    <w:qFormat/>
    <w:uiPriority w:val="0"/>
    <w:rPr>
      <w:rFonts w:eastAsia="宋体"/>
      <w:b/>
      <w:kern w:val="2"/>
      <w:sz w:val="32"/>
      <w:lang w:val="en-US" w:eastAsia="zh-CN"/>
    </w:rPr>
  </w:style>
  <w:style w:type="character" w:customStyle="1" w:styleId="917">
    <w:name w:val="javascript"/>
    <w:autoRedefine/>
    <w:qFormat/>
    <w:uiPriority w:val="0"/>
  </w:style>
  <w:style w:type="character" w:customStyle="1" w:styleId="918">
    <w:name w:val="图名 Char"/>
    <w:autoRedefine/>
    <w:qFormat/>
    <w:uiPriority w:val="0"/>
    <w:rPr>
      <w:rFonts w:ascii="Arial" w:hAnsi="Arial" w:eastAsia="黑体"/>
      <w:kern w:val="2"/>
      <w:sz w:val="24"/>
      <w:szCs w:val="24"/>
      <w:lang w:val="en-US" w:eastAsia="zh-CN" w:bidi="ar-SA"/>
    </w:rPr>
  </w:style>
  <w:style w:type="character" w:customStyle="1" w:styleId="919">
    <w:name w:val="Used by Word for text of Help footnotes Char Char"/>
    <w:autoRedefine/>
    <w:qFormat/>
    <w:uiPriority w:val="0"/>
    <w:rPr>
      <w:rFonts w:ascii="Times New Roman" w:hAnsi="Times New Roman" w:eastAsia="宋体" w:cs="Times New Roman"/>
      <w:sz w:val="20"/>
      <w:szCs w:val="20"/>
    </w:rPr>
  </w:style>
  <w:style w:type="character" w:customStyle="1" w:styleId="920">
    <w:name w:val="编号，小四 Char"/>
    <w:link w:val="121"/>
    <w:autoRedefine/>
    <w:qFormat/>
    <w:uiPriority w:val="0"/>
    <w:rPr>
      <w:rFonts w:ascii="Arial" w:hAnsi="Arial"/>
      <w:sz w:val="24"/>
    </w:rPr>
  </w:style>
  <w:style w:type="character" w:customStyle="1" w:styleId="921">
    <w:name w:val="Font Style82"/>
    <w:autoRedefine/>
    <w:qFormat/>
    <w:uiPriority w:val="99"/>
    <w:rPr>
      <w:rFonts w:ascii="宋体" w:eastAsia="宋体" w:cs="宋体"/>
      <w:color w:val="000000"/>
      <w:sz w:val="14"/>
      <w:szCs w:val="14"/>
    </w:rPr>
  </w:style>
  <w:style w:type="character" w:customStyle="1" w:styleId="922">
    <w:name w:val="标题 2 Char Char"/>
    <w:autoRedefine/>
    <w:qFormat/>
    <w:uiPriority w:val="0"/>
    <w:rPr>
      <w:rFonts w:ascii="楷体_GB2312" w:hAnsi="Arial" w:eastAsia="楷体_GB2312"/>
      <w:b/>
      <w:bCs/>
      <w:kern w:val="2"/>
      <w:sz w:val="24"/>
      <w:szCs w:val="32"/>
      <w:lang w:val="en-US" w:eastAsia="zh-CN" w:bidi="ar-SA"/>
    </w:rPr>
  </w:style>
  <w:style w:type="character" w:customStyle="1" w:styleId="923">
    <w:name w:val="未用 Char"/>
    <w:autoRedefine/>
    <w:qFormat/>
    <w:uiPriority w:val="0"/>
    <w:rPr>
      <w:rFonts w:ascii="Arial" w:hAnsi="Arial" w:eastAsia="黑体"/>
      <w:kern w:val="2"/>
      <w:sz w:val="21"/>
      <w:szCs w:val="21"/>
      <w:lang w:val="en-US" w:eastAsia="zh-CN" w:bidi="ar-SA"/>
    </w:rPr>
  </w:style>
  <w:style w:type="character" w:customStyle="1" w:styleId="924">
    <w:name w:val="myp1111"/>
    <w:autoRedefine/>
    <w:qFormat/>
    <w:uiPriority w:val="0"/>
    <w:rPr>
      <w:rFonts w:hint="default" w:ascii="ˎ̥" w:hAnsi="ˎ̥"/>
      <w:color w:val="000000"/>
      <w:sz w:val="20"/>
      <w:szCs w:val="20"/>
      <w:u w:val="none"/>
    </w:rPr>
  </w:style>
  <w:style w:type="character" w:customStyle="1" w:styleId="925">
    <w:name w:val="样式 标题 4h4H4Fab-4T5Ref Heading 1rh1Heading sqlsect 1.2.3.... Char"/>
    <w:link w:val="110"/>
    <w:autoRedefine/>
    <w:qFormat/>
    <w:uiPriority w:val="0"/>
    <w:rPr>
      <w:rFonts w:ascii="微软雅黑" w:hAnsi="微软雅黑" w:eastAsia="微软雅黑"/>
      <w:b/>
      <w:bCs/>
      <w:kern w:val="2"/>
      <w:sz w:val="24"/>
      <w:szCs w:val="28"/>
    </w:rPr>
  </w:style>
  <w:style w:type="character" w:customStyle="1" w:styleId="926">
    <w:name w:val="h Char Char"/>
    <w:autoRedefine/>
    <w:qFormat/>
    <w:uiPriority w:val="0"/>
    <w:rPr>
      <w:rFonts w:eastAsia="宋体"/>
      <w:kern w:val="2"/>
      <w:sz w:val="18"/>
      <w:lang w:val="en-US" w:eastAsia="zh-CN" w:bidi="ar-SA"/>
    </w:rPr>
  </w:style>
  <w:style w:type="character" w:customStyle="1" w:styleId="927">
    <w:name w:val="仿宋正文 Char"/>
    <w:link w:val="122"/>
    <w:autoRedefine/>
    <w:qFormat/>
    <w:uiPriority w:val="0"/>
    <w:rPr>
      <w:rFonts w:ascii="仿宋_GB2312" w:eastAsia="仿宋_GB2312"/>
      <w:kern w:val="2"/>
      <w:sz w:val="24"/>
      <w:lang w:val="en-US" w:eastAsia="zh-CN" w:bidi="ar-SA"/>
    </w:rPr>
  </w:style>
  <w:style w:type="character" w:customStyle="1" w:styleId="928">
    <w:name w:val="正文首行缩进 Char Char Char Char Char Char"/>
    <w:autoRedefine/>
    <w:qFormat/>
    <w:uiPriority w:val="0"/>
    <w:rPr>
      <w:rFonts w:ascii="宋体" w:eastAsia="宋体"/>
      <w:kern w:val="2"/>
      <w:sz w:val="24"/>
      <w:lang w:val="zh-CN" w:bidi="ar-SA"/>
    </w:rPr>
  </w:style>
  <w:style w:type="character" w:customStyle="1" w:styleId="929">
    <w:name w:val="样式 宋体"/>
    <w:autoRedefine/>
    <w:qFormat/>
    <w:uiPriority w:val="0"/>
    <w:rPr>
      <w:rFonts w:ascii="宋体" w:hAnsi="宋体"/>
      <w:sz w:val="24"/>
    </w:rPr>
  </w:style>
  <w:style w:type="character" w:customStyle="1" w:styleId="930">
    <w:name w:val="tw4winJump"/>
    <w:autoRedefine/>
    <w:qFormat/>
    <w:uiPriority w:val="0"/>
    <w:rPr>
      <w:rFonts w:ascii="Courier New" w:hAnsi="Courier New" w:cs="Courier New"/>
      <w:color w:val="008080"/>
      <w:lang w:val="en-US" w:eastAsia="zh-CN"/>
    </w:rPr>
  </w:style>
  <w:style w:type="character" w:customStyle="1" w:styleId="931">
    <w:name w:val="标题 1 字符"/>
    <w:autoRedefine/>
    <w:qFormat/>
    <w:uiPriority w:val="9"/>
    <w:rPr>
      <w:rFonts w:ascii="Arial" w:hAnsi="Arial" w:eastAsia="黑体" w:cs="Arial"/>
      <w:b/>
      <w:bCs/>
      <w:snapToGrid w:val="0"/>
      <w:kern w:val="44"/>
      <w:sz w:val="44"/>
      <w:szCs w:val="44"/>
    </w:rPr>
  </w:style>
  <w:style w:type="character" w:customStyle="1" w:styleId="932">
    <w:name w:val="style36"/>
    <w:basedOn w:val="69"/>
    <w:autoRedefine/>
    <w:qFormat/>
    <w:uiPriority w:val="0"/>
    <w:rPr>
      <w:rFonts w:ascii="Arial" w:hAnsi="Arial" w:eastAsia="黑体" w:cs="Arial"/>
      <w:snapToGrid w:val="0"/>
      <w:kern w:val="0"/>
      <w:szCs w:val="21"/>
    </w:rPr>
  </w:style>
  <w:style w:type="character" w:customStyle="1" w:styleId="933">
    <w:name w:val="pt9"/>
    <w:autoRedefine/>
    <w:qFormat/>
    <w:uiPriority w:val="0"/>
    <w:rPr>
      <w:rFonts w:ascii="仿宋_GB2312" w:eastAsia="微软雅黑"/>
      <w:b/>
      <w:kern w:val="2"/>
      <w:sz w:val="32"/>
      <w:szCs w:val="32"/>
      <w:lang w:val="en-US" w:eastAsia="zh-CN" w:bidi="ar-SA"/>
    </w:rPr>
  </w:style>
  <w:style w:type="character" w:customStyle="1" w:styleId="934">
    <w:name w:val="DO_NOT_TRANSLATE"/>
    <w:autoRedefine/>
    <w:qFormat/>
    <w:uiPriority w:val="0"/>
    <w:rPr>
      <w:rFonts w:ascii="Courier New" w:hAnsi="Courier New" w:cs="Courier New"/>
      <w:color w:val="800000"/>
      <w:lang w:val="en-US" w:eastAsia="zh-CN"/>
    </w:rPr>
  </w:style>
  <w:style w:type="character" w:customStyle="1" w:styleId="935">
    <w:name w:val="标书1 Char1"/>
    <w:autoRedefine/>
    <w:qFormat/>
    <w:uiPriority w:val="0"/>
    <w:rPr>
      <w:rFonts w:eastAsia="宋体"/>
      <w:b/>
      <w:bCs/>
      <w:kern w:val="44"/>
      <w:sz w:val="44"/>
      <w:szCs w:val="44"/>
      <w:lang w:val="en-US" w:eastAsia="zh-CN" w:bidi="ar-SA"/>
    </w:rPr>
  </w:style>
  <w:style w:type="character" w:customStyle="1" w:styleId="936">
    <w:name w:val="页脚 字符"/>
    <w:autoRedefine/>
    <w:qFormat/>
    <w:uiPriority w:val="99"/>
    <w:rPr>
      <w:kern w:val="2"/>
      <w:sz w:val="18"/>
      <w:szCs w:val="18"/>
    </w:rPr>
  </w:style>
  <w:style w:type="character" w:customStyle="1" w:styleId="937">
    <w:name w:val="正文2 Char"/>
    <w:autoRedefine/>
    <w:qFormat/>
    <w:uiPriority w:val="0"/>
    <w:rPr>
      <w:rFonts w:eastAsia="宋体"/>
      <w:kern w:val="2"/>
      <w:sz w:val="24"/>
      <w:lang w:val="en-US" w:eastAsia="zh-CN" w:bidi="ar-SA"/>
    </w:rPr>
  </w:style>
  <w:style w:type="character" w:customStyle="1" w:styleId="938">
    <w:name w:val="Char Char21"/>
    <w:autoRedefine/>
    <w:qFormat/>
    <w:uiPriority w:val="6"/>
    <w:rPr>
      <w:rFonts w:ascii="宋体" w:hAnsi="宋体"/>
      <w:kern w:val="1"/>
      <w:sz w:val="24"/>
      <w:szCs w:val="21"/>
      <w:lang w:val="zh-CN"/>
    </w:rPr>
  </w:style>
  <w:style w:type="character" w:customStyle="1" w:styleId="939">
    <w:name w:val="样式 正文缩进 + 首行缩进:  2 字符 Char Char"/>
    <w:link w:val="123"/>
    <w:autoRedefine/>
    <w:qFormat/>
    <w:uiPriority w:val="0"/>
    <w:rPr>
      <w:rFonts w:cs="宋体"/>
      <w:kern w:val="2"/>
      <w:sz w:val="24"/>
    </w:rPr>
  </w:style>
  <w:style w:type="character" w:customStyle="1" w:styleId="940">
    <w:name w:val="正文文本 字符"/>
    <w:link w:val="23"/>
    <w:autoRedefine/>
    <w:qFormat/>
    <w:uiPriority w:val="0"/>
    <w:rPr>
      <w:rFonts w:ascii="宋体" w:hAnsi="Arial" w:eastAsia="宋体" w:cs="Arial"/>
      <w:snapToGrid w:val="0"/>
      <w:kern w:val="2"/>
      <w:sz w:val="24"/>
      <w:szCs w:val="21"/>
      <w:lang w:val="zh-CN" w:eastAsia="zh-CN" w:bidi="ar-SA"/>
    </w:rPr>
  </w:style>
  <w:style w:type="character" w:customStyle="1" w:styleId="941">
    <w:name w:val="gray6"/>
    <w:basedOn w:val="69"/>
    <w:autoRedefine/>
    <w:qFormat/>
    <w:uiPriority w:val="0"/>
    <w:rPr>
      <w:rFonts w:ascii="Arial" w:hAnsi="Arial" w:eastAsia="黑体" w:cs="Arial"/>
      <w:snapToGrid w:val="0"/>
      <w:kern w:val="0"/>
      <w:szCs w:val="21"/>
    </w:rPr>
  </w:style>
  <w:style w:type="character" w:customStyle="1" w:styleId="942">
    <w:name w:val="hui"/>
    <w:basedOn w:val="69"/>
    <w:autoRedefine/>
    <w:qFormat/>
    <w:uiPriority w:val="0"/>
    <w:rPr>
      <w:rFonts w:ascii="Arial" w:hAnsi="Arial" w:eastAsia="黑体" w:cs="Arial"/>
      <w:snapToGrid w:val="0"/>
      <w:kern w:val="0"/>
      <w:szCs w:val="21"/>
    </w:rPr>
  </w:style>
  <w:style w:type="character" w:customStyle="1" w:styleId="943">
    <w:name w:val="哈哈正文 Char Char"/>
    <w:autoRedefine/>
    <w:qFormat/>
    <w:uiPriority w:val="0"/>
    <w:rPr>
      <w:rFonts w:ascii="宋体" w:hAnsi="宋体" w:eastAsia="宋体" w:cs="宋体"/>
      <w:kern w:val="2"/>
      <w:sz w:val="24"/>
      <w:lang w:val="en-US" w:eastAsia="zh-CN" w:bidi="ar-SA"/>
    </w:rPr>
  </w:style>
  <w:style w:type="character" w:customStyle="1" w:styleId="944">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45">
    <w:name w:val="正文缩进 字符1"/>
    <w:autoRedefine/>
    <w:qFormat/>
    <w:uiPriority w:val="0"/>
    <w:rPr>
      <w:rFonts w:ascii="宋体" w:eastAsia="宋体"/>
      <w:snapToGrid w:val="0"/>
      <w:color w:val="000000"/>
      <w:kern w:val="28"/>
      <w:sz w:val="28"/>
      <w:lang w:val="en-US" w:eastAsia="zh-CN" w:bidi="ar-SA"/>
    </w:rPr>
  </w:style>
  <w:style w:type="character" w:customStyle="1" w:styleId="946">
    <w:name w:val="页脚 字符1"/>
    <w:autoRedefine/>
    <w:qFormat/>
    <w:locked/>
    <w:uiPriority w:val="99"/>
    <w:rPr>
      <w:kern w:val="2"/>
      <w:sz w:val="18"/>
      <w:szCs w:val="18"/>
    </w:rPr>
  </w:style>
  <w:style w:type="character" w:customStyle="1" w:styleId="947">
    <w:name w:val="页眉 字符1"/>
    <w:autoRedefine/>
    <w:qFormat/>
    <w:uiPriority w:val="99"/>
    <w:rPr>
      <w:kern w:val="2"/>
      <w:sz w:val="18"/>
      <w:szCs w:val="18"/>
    </w:rPr>
  </w:style>
  <w:style w:type="character" w:customStyle="1" w:styleId="948">
    <w:name w:val="尾注文本 字符"/>
    <w:link w:val="38"/>
    <w:autoRedefine/>
    <w:qFormat/>
    <w:uiPriority w:val="0"/>
    <w:rPr>
      <w:kern w:val="2"/>
      <w:sz w:val="21"/>
      <w:szCs w:val="24"/>
      <w:lang w:val="zh-CN"/>
    </w:rPr>
  </w:style>
  <w:style w:type="character" w:customStyle="1" w:styleId="949">
    <w:name w:val="无间隔 字符"/>
    <w:link w:val="173"/>
    <w:autoRedefine/>
    <w:qFormat/>
    <w:uiPriority w:val="99"/>
    <w:rPr>
      <w:kern w:val="2"/>
      <w:sz w:val="21"/>
      <w:szCs w:val="22"/>
    </w:rPr>
  </w:style>
  <w:style w:type="character" w:customStyle="1" w:styleId="950">
    <w:name w:val="标准文本 Char Char"/>
    <w:link w:val="610"/>
    <w:autoRedefine/>
    <w:qFormat/>
    <w:uiPriority w:val="0"/>
    <w:rPr>
      <w:rFonts w:cs="宋体"/>
      <w:kern w:val="2"/>
      <w:sz w:val="24"/>
    </w:rPr>
  </w:style>
  <w:style w:type="character" w:customStyle="1" w:styleId="951">
    <w:name w:val="Char Char213"/>
    <w:autoRedefine/>
    <w:qFormat/>
    <w:uiPriority w:val="0"/>
    <w:rPr>
      <w:rFonts w:eastAsia="Century Gothic"/>
      <w:b/>
      <w:bCs/>
      <w:kern w:val="44"/>
      <w:sz w:val="32"/>
      <w:szCs w:val="44"/>
      <w:lang w:val="en-US" w:eastAsia="zh-CN" w:bidi="ar-SA"/>
    </w:rPr>
  </w:style>
  <w:style w:type="character" w:customStyle="1" w:styleId="952">
    <w:name w:val="apple-style-span"/>
    <w:autoRedefine/>
    <w:qFormat/>
    <w:uiPriority w:val="0"/>
    <w:rPr>
      <w:rFonts w:ascii="Arial" w:hAnsi="Arial" w:eastAsia="黑体" w:cs="Arial"/>
      <w:snapToGrid w:val="0"/>
      <w:kern w:val="0"/>
      <w:szCs w:val="21"/>
    </w:rPr>
  </w:style>
  <w:style w:type="character" w:customStyle="1" w:styleId="953">
    <w:name w:val="15"/>
    <w:autoRedefine/>
    <w:qFormat/>
    <w:uiPriority w:val="0"/>
    <w:rPr>
      <w:rFonts w:hint="default" w:ascii="Calibri" w:hAnsi="Calibri"/>
      <w:color w:val="0000FF"/>
      <w:u w:val="single"/>
    </w:rPr>
  </w:style>
  <w:style w:type="character" w:customStyle="1" w:styleId="954">
    <w:name w:val="16"/>
    <w:autoRedefine/>
    <w:qFormat/>
    <w:uiPriority w:val="0"/>
    <w:rPr>
      <w:rFonts w:hint="eastAsia" w:ascii="宋体" w:hAnsi="宋体" w:eastAsia="宋体"/>
      <w:color w:val="000000"/>
      <w:sz w:val="20"/>
      <w:szCs w:val="20"/>
    </w:rPr>
  </w:style>
  <w:style w:type="character" w:customStyle="1" w:styleId="955">
    <w:name w:val="edui-unclickable"/>
    <w:autoRedefine/>
    <w:qFormat/>
    <w:uiPriority w:val="0"/>
    <w:rPr>
      <w:color w:val="808080"/>
    </w:rPr>
  </w:style>
  <w:style w:type="character" w:customStyle="1" w:styleId="956">
    <w:name w:val="tpc_content1"/>
    <w:autoRedefine/>
    <w:qFormat/>
    <w:uiPriority w:val="0"/>
    <w:rPr>
      <w:sz w:val="20"/>
      <w:szCs w:val="20"/>
    </w:rPr>
  </w:style>
  <w:style w:type="character" w:customStyle="1" w:styleId="957">
    <w:name w:val="正文文本缩进 字符"/>
    <w:autoRedefine/>
    <w:qFormat/>
    <w:uiPriority w:val="0"/>
    <w:rPr>
      <w:rFonts w:ascii="Century Gothic" w:hAnsi="Century Gothic" w:eastAsia="Century Gothic"/>
      <w:kern w:val="2"/>
      <w:sz w:val="24"/>
      <w:lang w:val="en-US" w:eastAsia="zh-CN" w:bidi="ar-SA"/>
    </w:rPr>
  </w:style>
  <w:style w:type="character" w:customStyle="1" w:styleId="958">
    <w:name w:val="正文文本 2 字符"/>
    <w:autoRedefine/>
    <w:qFormat/>
    <w:uiPriority w:val="0"/>
    <w:rPr>
      <w:rFonts w:ascii="Arial" w:hAnsi="Arial" w:eastAsia="宋体"/>
      <w:kern w:val="2"/>
      <w:sz w:val="24"/>
      <w:szCs w:val="24"/>
      <w:lang w:val="en-US" w:eastAsia="zh-CN" w:bidi="ar-SA"/>
    </w:rPr>
  </w:style>
  <w:style w:type="character" w:customStyle="1" w:styleId="959">
    <w:name w:val="edui-clickable2"/>
    <w:autoRedefine/>
    <w:qFormat/>
    <w:uiPriority w:val="0"/>
    <w:rPr>
      <w:color w:val="0000FF"/>
      <w:u w:val="single"/>
    </w:rPr>
  </w:style>
  <w:style w:type="character" w:customStyle="1" w:styleId="960">
    <w:name w:val="style1"/>
    <w:autoRedefine/>
    <w:qFormat/>
    <w:uiPriority w:val="0"/>
    <w:rPr>
      <w:rFonts w:ascii="Arial" w:hAnsi="Arial" w:eastAsia="黑体" w:cs="Arial"/>
      <w:snapToGrid w:val="0"/>
      <w:kern w:val="0"/>
      <w:szCs w:val="21"/>
    </w:rPr>
  </w:style>
  <w:style w:type="character" w:customStyle="1" w:styleId="961">
    <w:name w:val="zbggtop11 style5"/>
    <w:autoRedefine/>
    <w:qFormat/>
    <w:uiPriority w:val="0"/>
    <w:rPr>
      <w:rFonts w:ascii="Arial" w:hAnsi="Arial" w:eastAsia="黑体" w:cs="Arial"/>
      <w:snapToGrid w:val="0"/>
      <w:kern w:val="0"/>
      <w:szCs w:val="21"/>
    </w:rPr>
  </w:style>
  <w:style w:type="character" w:customStyle="1" w:styleId="962">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63">
    <w:name w:val="bulletintext1"/>
    <w:autoRedefine/>
    <w:qFormat/>
    <w:uiPriority w:val="0"/>
    <w:rPr>
      <w:color w:val="000000"/>
      <w:sz w:val="18"/>
    </w:rPr>
  </w:style>
  <w:style w:type="character" w:customStyle="1" w:styleId="964">
    <w:name w:val="ksfind_class_select1"/>
    <w:basedOn w:val="69"/>
    <w:autoRedefine/>
    <w:qFormat/>
    <w:uiPriority w:val="0"/>
    <w:rPr>
      <w:color w:val="000000"/>
      <w:shd w:val="clear" w:color="auto" w:fill="EFD200"/>
    </w:rPr>
  </w:style>
  <w:style w:type="character" w:customStyle="1" w:styleId="965">
    <w:name w:val="font71"/>
    <w:autoRedefine/>
    <w:qFormat/>
    <w:uiPriority w:val="0"/>
    <w:rPr>
      <w:rFonts w:hint="eastAsia" w:ascii="宋体" w:hAnsi="宋体" w:eastAsia="宋体" w:cs="宋体"/>
      <w:color w:val="000000"/>
      <w:sz w:val="22"/>
      <w:szCs w:val="22"/>
      <w:u w:val="none"/>
    </w:rPr>
  </w:style>
  <w:style w:type="character" w:customStyle="1" w:styleId="966">
    <w:name w:val="font91"/>
    <w:autoRedefine/>
    <w:qFormat/>
    <w:uiPriority w:val="0"/>
    <w:rPr>
      <w:rFonts w:hint="eastAsia" w:ascii="仿宋" w:hAnsi="仿宋" w:eastAsia="仿宋" w:cs="仿宋"/>
      <w:color w:val="000000"/>
      <w:sz w:val="22"/>
      <w:szCs w:val="22"/>
      <w:u w:val="none"/>
    </w:rPr>
  </w:style>
  <w:style w:type="table" w:customStyle="1" w:styleId="967">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8">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69">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0">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1">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72">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7" Type="http://schemas.microsoft.com/office/2011/relationships/people" Target="people.xml"/><Relationship Id="rId36" Type="http://schemas.openxmlformats.org/officeDocument/2006/relationships/fontTable" Target="fontTable.xml"/><Relationship Id="rId35" Type="http://schemas.openxmlformats.org/officeDocument/2006/relationships/numbering" Target="numbering.xml"/><Relationship Id="rId34" Type="http://schemas.openxmlformats.org/officeDocument/2006/relationships/customXml" Target="../customXml/item1.xml"/><Relationship Id="rId33" Type="http://schemas.openxmlformats.org/officeDocument/2006/relationships/image" Target="media/image3.png"/><Relationship Id="rId32" Type="http://schemas.openxmlformats.org/officeDocument/2006/relationships/image" Target="media/image2.png"/><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header" Target="header1.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header" Target="header12.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6292</Words>
  <Characters>6822</Characters>
  <Lines>313</Lines>
  <Paragraphs>88</Paragraphs>
  <TotalTime>1</TotalTime>
  <ScaleCrop>false</ScaleCrop>
  <LinksUpToDate>false</LinksUpToDate>
  <CharactersWithSpaces>7183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2023-04-11T01:20:00Z</dcterms:created>
  <dc:creator>成燕</dc:creator>
  <dc:description>耀华代理</dc:description>
  <cp:lastModifiedBy>123</cp:lastModifiedBy>
  <cp:lastPrinted>2025-03-27T09:08:00Z</cp:lastPrinted>
  <dcterms:modified xsi:type="dcterms:W3CDTF">2025-07-10T12:07:56Z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690D8E22D8F04AE795E521FD86F2C855_13</vt:lpwstr>
  </property>
  <property fmtid="{D5CDD505-2E9C-101B-9397-08002B2CF9AE}" pid="5" name="KSOTemplateDocerSaveRecord">
    <vt:lpwstr>eyJoZGlkIjoiYmE0N2NhZDk2MTMxMmJkYmNhNjI2YzFlODI5MDdlNTUiLCJ1c2VySWQiOiIyNjc1NTI2MDkifQ==</vt:lpwstr>
  </property>
</Properties>
</file>