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rPr>
          <w:rFonts w:ascii="仿宋_GB2312" w:hAnsi="仿宋" w:eastAsia="仿宋_GB2312" w:cs="仿宋_GB2312"/>
          <w:b/>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龙湾区乡村振兴共同富裕项目（一期）（双岙片、宁村片、郑宅片及瑶溪街道片）整体提升规划设计</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ZJZK-20220309</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pacing w:line="360" w:lineRule="auto"/>
        <w:jc w:val="center"/>
        <w:rPr>
          <w:rFonts w:ascii="仿宋" w:hAnsi="仿宋" w:eastAsia="仿宋" w:cs="仿宋_GB2312"/>
          <w:sz w:val="32"/>
          <w:szCs w:val="32"/>
        </w:rPr>
      </w:pPr>
      <w:r>
        <w:rPr>
          <w:rFonts w:hint="eastAsia" w:ascii="仿宋" w:hAnsi="仿宋" w:eastAsia="仿宋" w:cs="仿宋_GB2312"/>
          <w:sz w:val="32"/>
          <w:szCs w:val="32"/>
        </w:rPr>
        <w:t>招标单位：温州市龙湾区农业农村局</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代理单位：浙江浙坤工程管理有限公司</w:t>
      </w:r>
    </w:p>
    <w:p>
      <w:pPr>
        <w:snapToGrid w:val="0"/>
        <w:spacing w:line="360" w:lineRule="auto"/>
        <w:jc w:val="center"/>
        <w:rPr>
          <w:rFonts w:ascii="仿宋_GB2312" w:hAnsi="仿宋_GB2312" w:eastAsia="仿宋_GB2312" w:cs="仿宋_GB2312"/>
          <w:bCs/>
          <w:sz w:val="32"/>
          <w:szCs w:val="32"/>
        </w:rPr>
      </w:pP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二二年</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rPr>
        <w:t>龙湾区乡村振兴共同富裕项目（一期）（双岙片、宁村片、郑宅片及瑶溪街道片）整体提升规划设计</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31</w:t>
      </w:r>
      <w:r>
        <w:rPr>
          <w:rFonts w:hint="eastAsia" w:ascii="仿宋_GB2312" w:hAnsi="仿宋" w:eastAsia="仿宋_GB2312"/>
          <w:sz w:val="24"/>
          <w:u w:val="single"/>
        </w:rPr>
        <w:t>日9点30分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ZJZK-20220309</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cs="仿宋_GB2312"/>
          <w:sz w:val="24"/>
        </w:rPr>
        <w:t>龙湾区乡村振兴共同富裕项目（一期）（双岙片、宁村片、郑宅片及瑶溪街道片）整体提升规划设计</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b/>
          <w:sz w:val="24"/>
        </w:rPr>
        <w:t>8000000</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最高限价（元）：8000000</w:t>
      </w:r>
      <w:r>
        <w:rPr>
          <w:rFonts w:ascii="仿宋_GB2312" w:hAnsi="仿宋" w:eastAsia="仿宋_GB2312"/>
          <w:sz w:val="24"/>
        </w:rPr>
        <w:t xml:space="preserve"> </w:t>
      </w:r>
      <w:r>
        <w:rPr>
          <w:rFonts w:hint="eastAsia" w:ascii="仿宋_GB2312" w:hAnsi="仿宋" w:eastAsia="仿宋_GB2312"/>
          <w:sz w:val="24"/>
        </w:rPr>
        <w:t xml:space="preserve"> </w:t>
      </w:r>
    </w:p>
    <w:p>
      <w:pPr>
        <w:pStyle w:val="15"/>
        <w:spacing w:line="360" w:lineRule="auto"/>
        <w:ind w:firstLine="480"/>
        <w:rPr>
          <w:rFonts w:ascii="仿宋_GB2312" w:hAnsi="仿宋" w:eastAsia="仿宋_GB2312"/>
          <w:bCs/>
          <w:snapToGrid/>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bCs/>
          <w:snapToGrid/>
          <w:color w:val="auto"/>
          <w:kern w:val="2"/>
          <w:sz w:val="24"/>
          <w:szCs w:val="24"/>
        </w:rPr>
        <w:t>龙湾区乡村振兴共同富裕项目（一期）（双岙片、宁村片、郑宅片及瑶溪街道片）整体提升规划设计主要内容：龙湾区关于未来乡村建设相关的规定和要求</w:t>
      </w:r>
      <w:r>
        <w:rPr>
          <w:rFonts w:ascii="仿宋_GB2312" w:hAnsi="仿宋" w:eastAsia="仿宋_GB2312"/>
          <w:bCs/>
          <w:snapToGrid/>
          <w:color w:val="auto"/>
          <w:kern w:val="2"/>
          <w:sz w:val="24"/>
          <w:szCs w:val="24"/>
        </w:rPr>
        <w:t>。</w:t>
      </w:r>
      <w:r>
        <w:rPr>
          <w:rFonts w:hint="eastAsia" w:ascii="仿宋_GB2312" w:hAnsi="仿宋" w:eastAsia="仿宋_GB2312"/>
          <w:bCs/>
          <w:snapToGrid/>
          <w:color w:val="auto"/>
          <w:kern w:val="2"/>
          <w:sz w:val="24"/>
          <w:szCs w:val="24"/>
        </w:rPr>
        <w:t>详见招标文件第三部分采购需求。</w:t>
      </w:r>
    </w:p>
    <w:p>
      <w:pPr>
        <w:pStyle w:val="130"/>
        <w:ind w:firstLine="482"/>
        <w:outlineLvl w:val="2"/>
        <w:rPr>
          <w:rFonts w:ascii="仿宋_GB2312" w:hAnsi="仿宋" w:eastAsia="仿宋_GB2312"/>
        </w:rPr>
      </w:pPr>
      <w:r>
        <w:rPr>
          <w:rFonts w:hint="eastAsia" w:ascii="仿宋_GB2312" w:hAnsi="仿宋" w:eastAsia="仿宋_GB2312"/>
          <w:b/>
        </w:rPr>
        <w:t>合同履约期限：3年</w:t>
      </w:r>
    </w:p>
    <w:p>
      <w:pPr>
        <w:pStyle w:val="1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1765526721"/>
          <w14:checkbox>
            <w14:checked w14:val="1"/>
            <w14:checkedState w14:val="00FE" w14:font="Wingdings"/>
            <w14:uncheckedState w14:val="2610" w14:font="MS Gothic"/>
          </w14:checkbox>
        </w:sdtPr>
        <w:sdtEndPr>
          <w:rPr>
            <w:rFonts w:hint="eastAsia" w:ascii="仿宋_GB2312" w:hAnsi="仿宋" w:eastAsia="仿宋_GB2312" w:cs="Arial"/>
            <w:color w:val="auto"/>
            <w:kern w:val="0"/>
            <w:sz w:val="24"/>
          </w:rPr>
        </w:sdtEndPr>
        <w:sdtContent>
          <w:r>
            <w:rPr>
              <w:rFonts w:ascii="Wingdings" w:hAnsi="Wingdings" w:eastAsia="MS Gothic" w:cs="Arial"/>
              <w:color w:val="auto"/>
              <w:kern w:val="0"/>
              <w:sz w:val="24"/>
            </w:rPr>
            <w:t></w:t>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_GB2312" w:hAnsi="仿宋" w:eastAsia="仿宋_GB2312"/>
          <w:sz w:val="24"/>
        </w:rPr>
      </w:pPr>
      <w:r>
        <w:rPr>
          <w:rFonts w:ascii="仿宋" w:hAnsi="仿宋" w:eastAsia="仿宋" w:cs="仿宋_GB2312"/>
          <w:snapToGrid w:val="0"/>
          <w:kern w:val="28"/>
          <w:sz w:val="24"/>
          <w:szCs w:val="20"/>
        </w:rPr>
        <w:t>2.</w:t>
      </w:r>
      <w:r>
        <w:rPr>
          <w:rFonts w:hint="eastAsia" w:ascii="仿宋" w:hAnsi="仿宋" w:eastAsia="仿宋" w:cs="仿宋_GB2312"/>
          <w:snapToGrid w:val="0"/>
          <w:kern w:val="28"/>
          <w:sz w:val="24"/>
          <w:szCs w:val="20"/>
        </w:rPr>
        <w:t>落实政府采购政策需满足的资格要求：</w:t>
      </w:r>
      <w:sdt>
        <w:sdtPr>
          <w:rPr>
            <w:rFonts w:hint="eastAsia" w:ascii="仿宋_GB2312" w:hAnsi="仿宋" w:eastAsia="仿宋_GB2312" w:cs="Arial"/>
            <w:kern w:val="0"/>
            <w:sz w:val="24"/>
          </w:rPr>
          <w:id w:val="1928616923"/>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仿宋_GB2312" w:hAnsi="仿宋" w:eastAsia="仿宋_GB2312"/>
          <w:sz w:val="24"/>
        </w:rPr>
        <w:t>3.本项目的特定资格要求：无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ascii="仿宋_GB2312" w:hAnsi="仿宋" w:eastAsia="仿宋_GB2312"/>
          <w:sz w:val="24"/>
          <w:u w:val="single"/>
        </w:rPr>
        <w:t>月</w:t>
      </w:r>
      <w:r>
        <w:rPr>
          <w:rFonts w:hint="eastAsia" w:ascii="仿宋_GB2312" w:hAnsi="仿宋" w:eastAsia="仿宋_GB2312"/>
          <w:sz w:val="24"/>
          <w:u w:val="single"/>
          <w:lang w:val="en-US" w:eastAsia="zh-CN"/>
        </w:rPr>
        <w:t>31</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31</w:t>
      </w:r>
      <w:r>
        <w:rPr>
          <w:rFonts w:hint="eastAsia" w:ascii="仿宋_GB2312" w:hAnsi="仿宋" w:eastAsia="仿宋_GB2312"/>
          <w:sz w:val="24"/>
          <w:u w:val="single"/>
        </w:rPr>
        <w:t>日9点30分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lang w:val="en-US" w:eastAsia="zh-CN"/>
        </w:rPr>
        <w:t>5</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31</w:t>
      </w:r>
      <w:r>
        <w:rPr>
          <w:rFonts w:hint="eastAsia" w:ascii="仿宋_GB2312" w:hAnsi="仿宋" w:eastAsia="仿宋_GB2312"/>
          <w:sz w:val="24"/>
          <w:u w:val="single"/>
        </w:rPr>
        <w:t>日9点30分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sz w:val="24"/>
        </w:rPr>
      </w:pPr>
      <w:r>
        <w:rPr>
          <w:rFonts w:hint="eastAsia" w:ascii="仿宋_GB2312" w:hAnsi="仿宋" w:eastAsia="仿宋_GB2312"/>
          <w:sz w:val="24"/>
        </w:rPr>
        <w:t>2.其他事项：（1）需要落实的政府采购政策：包括节约资源、保护环境、支持创新、促进中小企业发展等。详见招标文件的第二部分总则。（2）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温州市龙湾区农业农村局</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温州市龙湾区永中街道高新大道与上横河路交叉口</w:t>
      </w:r>
      <w:r>
        <w:rPr>
          <w:rFonts w:hint="eastAsia" w:ascii="仿宋" w:hAnsi="仿宋" w:eastAsia="仿宋" w:cs="仿宋_GB2312"/>
          <w:sz w:val="24"/>
        </w:rPr>
        <w:t xml:space="preserve"> </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
          <w:sz w:val="24"/>
        </w:rPr>
      </w:pPr>
      <w:r>
        <w:rPr>
          <w:rFonts w:hint="eastAsia" w:ascii="仿宋_GB2312" w:hAnsi="仿宋" w:eastAsia="仿宋_GB2312"/>
          <w:sz w:val="24"/>
        </w:rPr>
        <w:t>项目联系人（询问）：沈先生</w:t>
      </w:r>
      <w:r>
        <w:rPr>
          <w:rFonts w:ascii="仿宋_GB2312" w:hAnsi="仿宋" w:eastAsia="仿宋_GB2312"/>
          <w:sz w:val="24"/>
        </w:rPr>
        <w:t xml:space="preserve"> </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 xml:space="preserve"> 0577-56571702</w:t>
      </w:r>
    </w:p>
    <w:p>
      <w:pPr>
        <w:spacing w:line="360" w:lineRule="auto"/>
        <w:rPr>
          <w:rFonts w:ascii="仿宋" w:hAnsi="仿宋" w:eastAsia="仿宋"/>
          <w:sz w:val="24"/>
        </w:rPr>
      </w:pPr>
      <w:r>
        <w:rPr>
          <w:rFonts w:ascii="仿宋_GB2312" w:hAnsi="仿宋" w:eastAsia="仿宋_GB2312"/>
          <w:sz w:val="24"/>
        </w:rPr>
        <w:t xml:space="preserve">    质疑联系人：</w:t>
      </w:r>
      <w:r>
        <w:rPr>
          <w:rFonts w:hint="eastAsia" w:ascii="仿宋_GB2312" w:hAnsi="仿宋" w:eastAsia="仿宋_GB2312"/>
          <w:sz w:val="24"/>
        </w:rPr>
        <w:t>沈先生</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hint="eastAsia" w:ascii="仿宋_GB2312" w:hAnsi="仿宋" w:eastAsia="仿宋_GB2312"/>
          <w:sz w:val="24"/>
        </w:rPr>
        <w:t xml:space="preserve">0577-56571702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称：浙江浙坤工程管理有限公司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址：温州市龙湾区金属大厦601-1</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rPr>
        <w:t>张工</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 xml:space="preserve">13868695299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夏女士</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_GB2312" w:hAnsi="仿宋" w:eastAsia="仿宋_GB2312"/>
          <w:sz w:val="24"/>
        </w:rPr>
        <w:t>19884150811</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 xml:space="preserve">温州市龙湾区财政局政府采购监管科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 xml:space="preserve">温州市龙湾区永宁西路565号温州银行大楼16楼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0577-85600839  </w:t>
      </w:r>
    </w:p>
    <w:p>
      <w:pPr>
        <w:spacing w:line="360" w:lineRule="auto"/>
        <w:rPr>
          <w:rFonts w:ascii="仿宋_GB2312" w:hAnsi="仿宋" w:eastAsia="仿宋_GB2312"/>
          <w:sz w:val="24"/>
        </w:rPr>
      </w:pPr>
      <w:r>
        <w:rPr>
          <w:rFonts w:ascii="仿宋_GB2312" w:hAnsi="仿宋" w:eastAsia="仿宋_GB2312"/>
          <w:sz w:val="24"/>
        </w:rPr>
        <w:t xml:space="preserve">    联</w:t>
      </w:r>
      <w:r>
        <w:rPr>
          <w:rFonts w:hint="eastAsia" w:ascii="仿宋_GB2312" w:hAnsi="仿宋" w:eastAsia="仿宋_GB2312"/>
          <w:sz w:val="24"/>
        </w:rPr>
        <w:t xml:space="preserve"> </w:t>
      </w:r>
      <w:r>
        <w:rPr>
          <w:rFonts w:ascii="仿宋_GB2312" w:hAnsi="仿宋" w:eastAsia="仿宋_GB2312"/>
          <w:sz w:val="24"/>
        </w:rPr>
        <w:t>系</w:t>
      </w:r>
      <w:r>
        <w:rPr>
          <w:rFonts w:hint="eastAsia" w:ascii="仿宋_GB2312" w:hAnsi="仿宋" w:eastAsia="仿宋_GB2312"/>
          <w:sz w:val="24"/>
        </w:rPr>
        <w:t xml:space="preserve"> </w:t>
      </w:r>
      <w:r>
        <w:rPr>
          <w:rFonts w:ascii="仿宋_GB2312" w:hAnsi="仿宋" w:eastAsia="仿宋_GB2312"/>
          <w:sz w:val="24"/>
        </w:rPr>
        <w:t>人：</w:t>
      </w:r>
      <w:r>
        <w:rPr>
          <w:rFonts w:hint="eastAsia" w:ascii="仿宋_GB2312" w:hAnsi="仿宋" w:eastAsia="仿宋_GB2312"/>
          <w:sz w:val="24"/>
        </w:rPr>
        <w:t xml:space="preserve"> 陈育余</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0577-85600839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5"/>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477286927"/>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sdt>
              <w:sdtPr>
                <w:rPr>
                  <w:rFonts w:hint="eastAsia" w:ascii="仿宋_GB2312" w:hAnsi="仿宋" w:eastAsia="仿宋_GB2312" w:cs="Arial"/>
                  <w:kern w:val="0"/>
                  <w:sz w:val="24"/>
                </w:rPr>
                <w:id w:val="-127633135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b/>
                <w:sz w:val="24"/>
              </w:rPr>
            </w:pPr>
            <w:sdt>
              <w:sdtPr>
                <w:rPr>
                  <w:rFonts w:hint="eastAsia" w:ascii="仿宋_GB2312" w:hAnsi="仿宋" w:eastAsia="仿宋_GB2312" w:cs="Arial"/>
                  <w:kern w:val="0"/>
                  <w:sz w:val="24"/>
                </w:rPr>
                <w:id w:val="-163994648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MS Gothic"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b/>
                <w:kern w:val="0"/>
                <w:sz w:val="24"/>
                <w:lang w:val="zh-CN"/>
              </w:rPr>
            </w:pPr>
            <w:sdt>
              <w:sdtPr>
                <w:rPr>
                  <w:rFonts w:hint="eastAsia" w:ascii="仿宋_GB2312" w:hAnsi="仿宋" w:eastAsia="仿宋_GB2312" w:cs="Arial"/>
                  <w:kern w:val="0"/>
                  <w:sz w:val="24"/>
                </w:rPr>
                <w:id w:val="-185934854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pPr>
            <w:sdt>
              <w:sdtPr>
                <w:rPr>
                  <w:rFonts w:hint="eastAsia" w:ascii="仿宋_GB2312" w:hAnsi="仿宋" w:eastAsia="仿宋_GB2312" w:cs="Arial"/>
                  <w:kern w:val="0"/>
                  <w:sz w:val="24"/>
                </w:rPr>
                <w:id w:val="-1828425707"/>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hint="eastAsia" w:ascii="仿宋_GB2312" w:hAnsi="仿宋" w:eastAsia="仿宋_GB2312" w:cs="Arial"/>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18727868"/>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w:t>
            </w:r>
            <w:r>
              <w:rPr>
                <w:rFonts w:ascii="仿宋_GB2312" w:hAnsi="仿宋" w:eastAsia="仿宋_GB2312" w:cs="Arial"/>
                <w:kern w:val="0"/>
                <w:sz w:val="24"/>
              </w:rPr>
              <w:t>1</w:t>
            </w:r>
            <w:r>
              <w:rPr>
                <w:rFonts w:hint="eastAsia" w:ascii="仿宋_GB2312" w:hAnsi="仿宋" w:eastAsia="仿宋_GB2312" w:cs="Arial"/>
                <w:kern w:val="0"/>
                <w:sz w:val="24"/>
              </w:rPr>
              <w:t>）标的：</w:t>
            </w:r>
            <w:r>
              <w:rPr>
                <w:rFonts w:hint="eastAsia" w:ascii="仿宋_GB2312" w:hAnsi="仿宋" w:eastAsia="仿宋_GB2312" w:cs="Arial"/>
                <w:kern w:val="0"/>
                <w:sz w:val="24"/>
                <w:u w:val="single"/>
              </w:rPr>
              <w:t>龙湾区乡村振兴共同富裕项目（一期）（双岙片、宁村片、郑宅片及瑶溪街道片）整体提升规划设计</w:t>
            </w:r>
            <w:r>
              <w:rPr>
                <w:rFonts w:hint="eastAsia" w:ascii="仿宋_GB2312" w:hAnsi="仿宋" w:eastAsia="仿宋_GB2312" w:cs="Arial"/>
                <w:kern w:val="0"/>
                <w:sz w:val="24"/>
              </w:rPr>
              <w:t>，属于</w:t>
            </w:r>
            <w:r>
              <w:rPr>
                <w:rFonts w:hint="eastAsia" w:ascii="仿宋_GB2312" w:hAnsi="仿宋" w:eastAsia="仿宋_GB2312" w:cs="Arial"/>
                <w:kern w:val="0"/>
                <w:sz w:val="24"/>
                <w:u w:val="single"/>
              </w:rPr>
              <w:t>服务业</w:t>
            </w:r>
            <w:r>
              <w:rPr>
                <w:rFonts w:hint="eastAsia" w:ascii="仿宋_GB2312" w:hAnsi="仿宋" w:eastAsia="仿宋_GB2312" w:cs="Arial"/>
                <w:kern w:val="0"/>
                <w:sz w:val="24"/>
              </w:rPr>
              <w:t>行业；</w:t>
            </w:r>
          </w:p>
          <w:p>
            <w:pPr>
              <w:pStyle w:val="4"/>
              <w:rPr>
                <w:lang w:val="en-US"/>
              </w:rPr>
            </w:pPr>
            <w:r>
              <w:rPr>
                <w:rFonts w:hint="eastAsia"/>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rPr>
            </w:pPr>
            <w:r>
              <w:rPr>
                <w:rFonts w:hint="eastAsia" w:ascii="仿宋_GB2312" w:hAnsi="仿宋" w:eastAsia="仿宋_GB2312"/>
                <w:snapToGrid w:val="0"/>
                <w:kern w:val="28"/>
                <w:sz w:val="24"/>
              </w:rPr>
              <w:t>为支持和促进中小企业发展，进一步发挥政府采购政策功能，温州市财政局与省银保监局、市地方金融监督管理局、市经信局共同出台了《温州市政府采购支持中小企业信用融资管理办法》，供应商若有融资意向，详见《政府采购支持中小企业信用融资相关事项通知》，或登录温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备份投标文件送达地点和签收人员</w:t>
            </w:r>
            <w:r>
              <w:rPr>
                <w:rFonts w:ascii="仿宋_GB2312" w:hAnsi="仿宋" w:eastAsia="仿宋_GB2312" w:cs="仿宋_GB2312"/>
                <w:b/>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ascii="仿宋_GB2312" w:hAnsi="仿宋" w:eastAsia="仿宋_GB2312"/>
                <w:kern w:val="28"/>
                <w:sz w:val="24"/>
              </w:rPr>
            </w:pPr>
            <w:r>
              <w:rPr>
                <w:rFonts w:hint="eastAsia" w:ascii="仿宋_GB2312" w:hAnsi="仿宋" w:eastAsia="仿宋_GB2312" w:cs="Times New Roman"/>
                <w:kern w:val="28"/>
                <w:sz w:val="24"/>
                <w:szCs w:val="24"/>
              </w:rPr>
              <w:t>备份投标文件送达地点：</w:t>
            </w:r>
            <w:r>
              <w:rPr>
                <w:rFonts w:hint="eastAsia" w:ascii="仿宋_GB2312" w:hAnsi="仿宋" w:eastAsia="仿宋_GB2312"/>
                <w:sz w:val="24"/>
                <w:u w:val="single"/>
              </w:rPr>
              <w:t>温州市龙湾区金属大厦601-1</w:t>
            </w:r>
            <w:r>
              <w:rPr>
                <w:rFonts w:hint="eastAsia" w:ascii="仿宋_GB2312" w:hAnsi="仿宋" w:eastAsia="仿宋_GB2312" w:cs="Times New Roman"/>
                <w:kern w:val="28"/>
                <w:sz w:val="24"/>
                <w:szCs w:val="24"/>
              </w:rPr>
              <w:t>；备份投标文件签收人员联系电话：</w:t>
            </w:r>
            <w:r>
              <w:rPr>
                <w:rFonts w:hint="eastAsia" w:ascii="仿宋_GB2312" w:hAnsi="仿宋" w:eastAsia="仿宋_GB2312"/>
                <w:sz w:val="24"/>
                <w:u w:val="single"/>
              </w:rPr>
              <w:t>13868695299</w:t>
            </w:r>
            <w:r>
              <w:rPr>
                <w:rFonts w:hint="eastAsia" w:ascii="仿宋_GB2312" w:hAnsi="仿宋" w:eastAsia="仿宋_GB2312" w:cs="仿宋_GB2312"/>
                <w:sz w:val="24"/>
                <w:szCs w:val="24"/>
              </w:rPr>
              <w:t>。</w:t>
            </w:r>
            <w:r>
              <w:rPr>
                <w:rFonts w:hint="eastAsia" w:ascii="仿宋_GB2312" w:hAnsi="仿宋" w:eastAsia="仿宋_GB2312" w:cs="仿宋_GB2312"/>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spacing w:line="360" w:lineRule="auto"/>
              <w:jc w:val="left"/>
              <w:textAlignment w:val="bottom"/>
              <w:rPr>
                <w:rFonts w:hint="eastAsia" w:ascii="仿宋_GB2312" w:hAnsi="仿宋" w:eastAsia="仿宋_GB2312" w:cs="Times New Roman"/>
                <w:snapToGrid w:val="0"/>
                <w:kern w:val="28"/>
                <w:sz w:val="24"/>
                <w:szCs w:val="24"/>
                <w:lang w:val="en-US" w:eastAsia="zh-CN" w:bidi="ar-SA"/>
              </w:rPr>
            </w:pPr>
            <w:r>
              <w:rPr>
                <w:rFonts w:hint="eastAsia" w:ascii="仿宋_GB2312" w:hAnsi="仿宋" w:eastAsia="仿宋_GB2312" w:cs="Times New Roman"/>
                <w:snapToGrid w:val="0"/>
                <w:kern w:val="28"/>
                <w:sz w:val="24"/>
                <w:szCs w:val="24"/>
                <w:lang w:val="en-US" w:eastAsia="zh-CN" w:bidi="ar-SA"/>
              </w:rPr>
              <w:t>本项目的采购代理费由中标单位支付，由中标单位在领取成交通知书时一次性缴纳</w:t>
            </w:r>
            <w:r>
              <w:rPr>
                <w:rFonts w:hint="eastAsia" w:ascii="仿宋_GB2312" w:hAnsi="仿宋" w:eastAsia="仿宋_GB2312" w:cs="Times New Roman"/>
                <w:b/>
                <w:bCs/>
                <w:snapToGrid w:val="0"/>
                <w:kern w:val="28"/>
                <w:sz w:val="24"/>
                <w:szCs w:val="24"/>
                <w:lang w:val="en-US" w:eastAsia="zh-CN" w:bidi="ar-SA"/>
              </w:rPr>
              <w:t>陆万元</w:t>
            </w:r>
            <w:r>
              <w:rPr>
                <w:rFonts w:hint="eastAsia" w:ascii="仿宋_GB2312" w:hAnsi="仿宋" w:eastAsia="仿宋_GB2312" w:cs="Times New Roman"/>
                <w:snapToGrid w:val="0"/>
                <w:kern w:val="28"/>
                <w:sz w:val="24"/>
                <w:szCs w:val="24"/>
                <w:lang w:val="en-US" w:eastAsia="zh-CN" w:bidi="ar-SA"/>
              </w:rPr>
              <w:t>。</w:t>
            </w:r>
            <w:bookmarkStart w:id="403" w:name="_GoBack"/>
            <w:bookmarkEnd w:id="403"/>
          </w:p>
          <w:p>
            <w:pPr>
              <w:autoSpaceDE w:val="0"/>
              <w:autoSpaceDN w:val="0"/>
              <w:snapToGrid w:val="0"/>
              <w:spacing w:line="360" w:lineRule="auto"/>
              <w:jc w:val="left"/>
              <w:textAlignment w:val="bottom"/>
              <w:rPr>
                <w:rFonts w:ascii="仿宋_GB2312" w:hAnsi="仿宋" w:eastAsia="仿宋_GB2312"/>
                <w:snapToGrid w:val="0"/>
                <w:kern w:val="28"/>
                <w:sz w:val="24"/>
              </w:rPr>
            </w:pPr>
            <w:r>
              <w:rPr>
                <w:rFonts w:hint="eastAsia" w:ascii="仿宋_GB2312" w:hAnsi="仿宋" w:eastAsia="仿宋_GB2312" w:cs="Times New Roman"/>
                <w:b/>
                <w:bCs/>
                <w:snapToGrid w:val="0"/>
                <w:kern w:val="28"/>
                <w:sz w:val="24"/>
                <w:szCs w:val="24"/>
                <w:lang w:val="en-US" w:eastAsia="zh-CN" w:bidi="ar-SA"/>
              </w:rPr>
              <w:t>备注：本项费用在报价表中不必单列，由供应商综合考虑到完成本项目服务的成本内。</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p>
    <w:p>
      <w:pPr>
        <w:adjustRightInd/>
        <w:spacing w:line="360" w:lineRule="auto"/>
        <w:ind w:firstLine="3845" w:firstLineChars="1197"/>
        <w:outlineLvl w:val="0"/>
        <w:rPr>
          <w:rFonts w:ascii="仿宋_GB2312" w:hAnsi="仿宋" w:eastAsia="仿宋_GB2312" w:cs="仿宋_GB2312"/>
          <w:b/>
          <w:sz w:val="32"/>
          <w:szCs w:val="20"/>
        </w:rPr>
      </w:pPr>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14:checkbox>
            <w14:checked w14:val="1"/>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14:checkbox>
            <w14:checked w14:val="0"/>
            <w14:checkedState w14:val="00FE" w14:font="Wingdings"/>
            <w14:uncheckedState w14:val="2610" w14:font="MS Gothic"/>
          </w14:checkbox>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sz w:val="24"/>
        </w:rPr>
        <w:t>10%的扣除，用扣除后的价格参与评审。接受大中型企业与小微企业组成联合体或者允许大中型企业向一家或者多家小微企业分包的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w:t>
      </w:r>
      <w:r>
        <w:rPr>
          <w:rFonts w:hint="eastAsia" w:ascii="仿宋_GB2312" w:hAnsi="仿宋" w:eastAsia="仿宋_GB2312"/>
          <w:sz w:val="24"/>
        </w:rPr>
        <w:t>温州市</w:t>
      </w:r>
      <w:r>
        <w:rPr>
          <w:rFonts w:ascii="仿宋_GB2312" w:hAnsi="仿宋" w:eastAsia="仿宋_GB2312"/>
          <w:sz w:val="24"/>
        </w:rPr>
        <w:t>财政局与省银保监局、市金融办、市经信局共同出台了《</w:t>
      </w:r>
      <w:r>
        <w:rPr>
          <w:rFonts w:hint="eastAsia" w:ascii="仿宋_GB2312" w:hAnsi="仿宋" w:eastAsia="仿宋_GB2312"/>
          <w:sz w:val="24"/>
        </w:rPr>
        <w:t>温州市</w:t>
      </w:r>
      <w:r>
        <w:rPr>
          <w:rFonts w:ascii="仿宋_GB2312" w:hAnsi="仿宋" w:eastAsia="仿宋_GB2312"/>
          <w:sz w:val="24"/>
        </w:rPr>
        <w:t>政府采购支持中小企业信用融资管理办法》，供应商若有融资意向，详见《政府采购支持中小企业信用融资相关事项通知》，或</w:t>
      </w:r>
      <w:r>
        <w:rPr>
          <w:rFonts w:hint="eastAsia" w:ascii="仿宋_GB2312" w:hAnsi="仿宋" w:eastAsia="仿宋_GB2312"/>
          <w:sz w:val="24"/>
        </w:rPr>
        <w:t>登录温州市</w:t>
      </w:r>
      <w:r>
        <w:rPr>
          <w:rFonts w:ascii="仿宋_GB2312" w:hAnsi="仿宋" w:eastAsia="仿宋_GB2312"/>
          <w:sz w:val="24"/>
        </w:rPr>
        <w:t>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5"/>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5"/>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5"/>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5"/>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温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30"/>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5"/>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30"/>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30"/>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5"/>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不需要</w:t>
      </w:r>
      <w:r>
        <w:rPr>
          <w:rFonts w:hint="eastAsia" w:ascii="仿宋_GB2312" w:hAnsi="仿宋" w:eastAsia="仿宋_GB2312" w:cs="仿宋_GB2312"/>
          <w:sz w:val="24"/>
          <w:lang w:eastAsia="zh-CN"/>
        </w:rPr>
        <w:t>）</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r>
        <w:rPr>
          <w:rFonts w:hint="eastAsia" w:ascii="仿宋_GB2312" w:hAnsi="仿宋" w:eastAsia="仿宋_GB2312" w:cs="仿宋_GB2312"/>
          <w:sz w:val="24"/>
          <w:lang w:eastAsia="zh-CN"/>
        </w:rPr>
        <w:t>（</w:t>
      </w:r>
      <w:r>
        <w:rPr>
          <w:rFonts w:hint="eastAsia" w:ascii="仿宋_GB2312" w:hAnsi="仿宋" w:eastAsia="仿宋_GB2312" w:cs="仿宋_GB2312"/>
          <w:sz w:val="24"/>
          <w:lang w:val="en-US" w:eastAsia="zh-CN"/>
        </w:rPr>
        <w:t>不需要</w:t>
      </w:r>
      <w:r>
        <w:rPr>
          <w:rFonts w:hint="eastAsia" w:ascii="仿宋_GB2312" w:hAnsi="仿宋" w:eastAsia="仿宋_GB2312" w:cs="仿宋_GB2312"/>
          <w:sz w:val="24"/>
          <w:lang w:eastAsia="zh-CN"/>
        </w:rPr>
        <w:t>）</w:t>
      </w:r>
      <w:r>
        <w:rPr>
          <w:rFonts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30"/>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30"/>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30"/>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3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30"/>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5"/>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5"/>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30"/>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6"/>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30"/>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30"/>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30"/>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643"/>
        <w:rPr>
          <w:rFonts w:ascii="仿宋_GB2312" w:hAnsi="仿宋" w:eastAsia="仿宋_GB2312" w:cs="仿宋_GB2312"/>
          <w:b/>
          <w:sz w:val="32"/>
        </w:rPr>
      </w:pPr>
    </w:p>
    <w:p>
      <w:pPr>
        <w:pStyle w:val="130"/>
        <w:spacing w:before="0"/>
        <w:ind w:firstLine="1928" w:firstLineChars="600"/>
        <w:rPr>
          <w:rFonts w:ascii="仿宋_GB2312" w:hAnsi="仿宋" w:eastAsia="仿宋_GB2312" w:cs="仿宋_GB2312"/>
          <w:b/>
          <w:sz w:val="32"/>
        </w:rPr>
      </w:pPr>
    </w:p>
    <w:p>
      <w:pPr>
        <w:pStyle w:val="130"/>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5"/>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5"/>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30"/>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30"/>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30"/>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30"/>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30"/>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30"/>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30"/>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30"/>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30"/>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30"/>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30"/>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30"/>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。履约保证金的数额不得超过政府采购合同金额的2.</w:t>
      </w:r>
      <w:r>
        <w:rPr>
          <w:rFonts w:ascii="仿宋_GB2312" w:hAnsi="仿宋" w:eastAsia="仿宋_GB2312"/>
          <w:sz w:val="24"/>
        </w:rPr>
        <w:t>5%。</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sz w:val="24"/>
          <w:szCs w:val="20"/>
        </w:rPr>
      </w:pPr>
      <w:r>
        <w:rPr>
          <w:rFonts w:hint="eastAsia" w:ascii="仿宋_GB2312" w:hAnsi="仿宋" w:eastAsia="仿宋_GB2312" w:cs="仿宋_GB2312"/>
          <w:sz w:val="24"/>
          <w:szCs w:val="20"/>
        </w:rPr>
        <w:t>政府采购货物和服务项目中，采购单位可根据温州市政府采购网公布的供应商履约评价情况减免履约保证金。供应商履约验收评价总分为100分的，采购单位应当免收履约保证金；评价总分在90分以上的，收取履约保证金不得高于合同金额2%；评价总分在90分以下或者暂无评分的，收取履约保证金不得高于合同金额2.5%。</w:t>
      </w:r>
    </w:p>
    <w:p>
      <w:pPr>
        <w:pStyle w:val="4"/>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30"/>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30"/>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30"/>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30"/>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30"/>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30"/>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6"/>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4" w:name="_Hlt75236290"/>
      <w:bookmarkEnd w:id="14"/>
      <w:bookmarkStart w:id="15" w:name="_Hlt74730295"/>
      <w:bookmarkEnd w:id="15"/>
      <w:bookmarkStart w:id="16" w:name="_Hlt68403820"/>
      <w:bookmarkEnd w:id="16"/>
      <w:bookmarkStart w:id="17" w:name="_Hlt68072998"/>
      <w:bookmarkEnd w:id="17"/>
      <w:bookmarkStart w:id="18" w:name="_Hlt68072990"/>
      <w:bookmarkEnd w:id="18"/>
      <w:bookmarkStart w:id="19" w:name="_Hlt75236101"/>
      <w:bookmarkEnd w:id="19"/>
      <w:bookmarkStart w:id="20" w:name="_Hlt74729768"/>
      <w:bookmarkEnd w:id="20"/>
      <w:bookmarkStart w:id="21" w:name="_Hlt68057669"/>
      <w:bookmarkEnd w:id="21"/>
      <w:bookmarkStart w:id="22" w:name="_Hlt68073093"/>
      <w:bookmarkEnd w:id="22"/>
      <w:bookmarkStart w:id="23" w:name="_Hlt74707468"/>
      <w:bookmarkEnd w:id="23"/>
      <w:bookmarkStart w:id="24" w:name="_Hlt75236011"/>
      <w:bookmarkEnd w:id="24"/>
      <w:bookmarkStart w:id="25" w:name="_Hlt74714665"/>
      <w:bookmarkEnd w:id="25"/>
    </w:p>
    <w:bookmarkEnd w:id="11"/>
    <w:bookmarkEnd w:id="12"/>
    <w:p>
      <w:pPr>
        <w:spacing w:line="360" w:lineRule="auto"/>
        <w:jc w:val="center"/>
        <w:outlineLvl w:val="0"/>
        <w:rPr>
          <w:rFonts w:ascii="仿宋_GB2312" w:hAnsi="仿宋" w:eastAsia="仿宋_GB2312"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spacing w:line="360" w:lineRule="auto"/>
        <w:ind w:firstLine="470" w:firstLineChars="196"/>
      </w:pPr>
      <w:r>
        <w:rPr>
          <w:rFonts w:hint="eastAsia" w:ascii="仿宋_GB2312" w:hAnsi="仿宋" w:eastAsia="仿宋_GB2312" w:cs="Arial"/>
          <w:kern w:val="0"/>
          <w:sz w:val="24"/>
        </w:rPr>
        <w:t>本项目为龙湾区乡村振兴共同富裕项目（一期）的部分项目，主要涉及龙湾区双岙村、宁村村、郑宅村及瑶溪街道行政区域及周边所覆盖区域，项目涉及古民居、古建筑和文物的保护和开发工作。</w:t>
      </w:r>
    </w:p>
    <w:p>
      <w:pPr>
        <w:spacing w:line="360" w:lineRule="auto"/>
        <w:ind w:firstLine="470" w:firstLineChars="196"/>
        <w:rPr>
          <w:rFonts w:ascii="仿宋_GB2312" w:hAnsi="仿宋" w:eastAsia="仿宋_GB2312" w:cs="Arial"/>
          <w:kern w:val="0"/>
          <w:sz w:val="24"/>
        </w:rPr>
      </w:pPr>
      <w:r>
        <w:rPr>
          <w:rFonts w:hint="eastAsia" w:ascii="仿宋_GB2312" w:hAnsi="仿宋" w:eastAsia="仿宋_GB2312" w:cs="Arial"/>
          <w:kern w:val="0"/>
          <w:sz w:val="24"/>
        </w:rPr>
        <w:t>一、项目背景</w:t>
      </w:r>
    </w:p>
    <w:p>
      <w:pPr>
        <w:spacing w:line="360" w:lineRule="auto"/>
        <w:ind w:firstLine="470" w:firstLineChars="196"/>
        <w:rPr>
          <w:rFonts w:ascii="仿宋_GB2312" w:hAnsi="仿宋" w:eastAsia="仿宋_GB2312" w:cs="Arial"/>
          <w:kern w:val="0"/>
          <w:sz w:val="24"/>
        </w:rPr>
      </w:pPr>
      <w:r>
        <w:rPr>
          <w:rFonts w:hint="eastAsia" w:ascii="仿宋_GB2312" w:hAnsi="仿宋" w:eastAsia="仿宋_GB2312" w:cs="Arial"/>
          <w:kern w:val="0"/>
          <w:sz w:val="24"/>
        </w:rPr>
        <w:t>（1）本项目建设是基于进一步推进乡村振兴工作，推动打造共同富裕“龙湾样板”。龙湾区提出了全面启动建设龙湾区乡村振兴共同富裕试点项目（一期），以期通过加大对龙湾乡村地区的投入，完善当地基础配套设施，优化当地特色产业，以点带线，以线带面，促进城乡融合发展，减少城乡差距。</w:t>
      </w:r>
    </w:p>
    <w:p>
      <w:pPr>
        <w:spacing w:line="360" w:lineRule="auto"/>
        <w:ind w:firstLine="470" w:firstLineChars="196"/>
        <w:rPr>
          <w:rFonts w:ascii="仿宋_GB2312" w:hAnsi="仿宋" w:eastAsia="仿宋_GB2312" w:cs="Arial"/>
          <w:kern w:val="0"/>
          <w:sz w:val="24"/>
        </w:rPr>
      </w:pPr>
      <w:r>
        <w:rPr>
          <w:rFonts w:hint="eastAsia" w:ascii="仿宋_GB2312" w:hAnsi="仿宋" w:eastAsia="仿宋_GB2312" w:cs="Arial"/>
          <w:kern w:val="0"/>
          <w:sz w:val="24"/>
        </w:rPr>
        <w:t>（2）本项目建设是夯实龙湾乡村发展基础，助力共同富裕的需要；是提升龙湾乡村基础环境，助力未来乡村建设的需要；是培育龙湾乡村发展新动能，助力乡村振兴的需要。</w:t>
      </w:r>
    </w:p>
    <w:p>
      <w:pPr>
        <w:spacing w:line="360" w:lineRule="auto"/>
        <w:ind w:firstLine="470" w:firstLineChars="196"/>
        <w:rPr>
          <w:rFonts w:ascii="仿宋_GB2312" w:hAnsi="仿宋" w:eastAsia="仿宋_GB2312" w:cs="Arial"/>
          <w:kern w:val="0"/>
          <w:sz w:val="24"/>
        </w:rPr>
      </w:pPr>
      <w:r>
        <w:rPr>
          <w:rFonts w:hint="eastAsia" w:ascii="仿宋_GB2312" w:hAnsi="仿宋" w:eastAsia="仿宋_GB2312" w:cs="Arial"/>
          <w:kern w:val="0"/>
          <w:sz w:val="24"/>
        </w:rPr>
        <w:t>（3）本项目建设符合《浙江省乡村振兴战略规划（2018—2022 年）》、《浙江省全面实施乡村振兴战略高水平推进农业农村现代化行动计划（2018—2022 年）》、《温州市国民经济和社会发展第十四个五年规划和二〇三五年远景目标纲要》、《温州打造高质量发展建设共同富裕示范区市域样板行动方案（2021－2025 年）》及《龙湾未来城区建设行动方案》等规划政策与行动方案规定。</w:t>
      </w:r>
    </w:p>
    <w:p>
      <w:pPr>
        <w:spacing w:line="360" w:lineRule="auto"/>
        <w:ind w:firstLine="470" w:firstLineChars="196"/>
        <w:rPr>
          <w:rFonts w:ascii="仿宋_GB2312" w:hAnsi="仿宋" w:eastAsia="仿宋_GB2312" w:cs="Arial"/>
          <w:kern w:val="0"/>
          <w:sz w:val="24"/>
        </w:rPr>
      </w:pPr>
      <w:r>
        <w:rPr>
          <w:rFonts w:hint="eastAsia" w:ascii="仿宋_GB2312" w:hAnsi="仿宋" w:eastAsia="仿宋_GB2312" w:cs="Arial"/>
          <w:kern w:val="0"/>
          <w:sz w:val="24"/>
        </w:rPr>
        <w:t>（4）本项目建设内容主要位于龙湾区瑶溪街道、永兴街道、状元街道、海滨街道、永中街道五个街道及龙湾城市中心区区域内，项目所在区域对内对外交通便捷，区域内给排水、供电、通讯等外部配套条件良好，能够满足项目建设的要求。</w:t>
      </w:r>
    </w:p>
    <w:p>
      <w:pPr>
        <w:spacing w:line="360" w:lineRule="auto"/>
        <w:ind w:firstLine="472" w:firstLineChars="196"/>
        <w:rPr>
          <w:rFonts w:ascii="仿宋_GB2312" w:hAnsi="仿宋" w:eastAsia="仿宋_GB2312" w:cs="Arial"/>
          <w:b/>
          <w:bCs/>
          <w:kern w:val="0"/>
          <w:sz w:val="24"/>
        </w:rPr>
      </w:pPr>
      <w:r>
        <w:rPr>
          <w:rFonts w:hint="eastAsia" w:ascii="仿宋_GB2312" w:hAnsi="仿宋" w:eastAsia="仿宋_GB2312" w:cs="Arial"/>
          <w:b/>
          <w:bCs/>
          <w:kern w:val="0"/>
          <w:sz w:val="24"/>
        </w:rPr>
        <w:t>二、项目概况</w:t>
      </w:r>
    </w:p>
    <w:p>
      <w:pPr>
        <w:spacing w:line="360" w:lineRule="auto"/>
        <w:ind w:firstLine="470" w:firstLineChars="196"/>
        <w:rPr>
          <w:rFonts w:ascii="仿宋_GB2312" w:hAnsi="仿宋" w:eastAsia="仿宋_GB2312" w:cs="Arial"/>
          <w:kern w:val="0"/>
          <w:sz w:val="24"/>
        </w:rPr>
      </w:pPr>
      <w:r>
        <w:rPr>
          <w:rFonts w:hint="eastAsia" w:ascii="仿宋_GB2312" w:hAnsi="仿宋" w:eastAsia="仿宋_GB2312" w:cs="Arial"/>
          <w:kern w:val="0"/>
          <w:sz w:val="24"/>
        </w:rPr>
        <w:t>（一）项目概况</w:t>
      </w:r>
    </w:p>
    <w:p>
      <w:pPr>
        <w:spacing w:line="360" w:lineRule="auto"/>
        <w:ind w:firstLine="470" w:firstLineChars="196"/>
        <w:rPr>
          <w:rFonts w:ascii="仿宋_GB2312" w:hAnsi="仿宋" w:eastAsia="仿宋_GB2312" w:cs="Arial"/>
          <w:kern w:val="0"/>
          <w:sz w:val="24"/>
        </w:rPr>
      </w:pPr>
      <w:r>
        <w:rPr>
          <w:rFonts w:hint="eastAsia" w:ascii="仿宋_GB2312" w:hAnsi="仿宋" w:eastAsia="仿宋_GB2312" w:cs="Arial"/>
          <w:kern w:val="0"/>
          <w:sz w:val="24"/>
        </w:rPr>
        <w:t>为贯彻习近平总书记2021年3月29日至4月1日在浙江考察期间对乡村振兴和农业农村工作提出新指示，落实国家“十四五”规划纲要提出支持浙江高质量发展建设共同富裕示范区，以及浙江省提出围绕“串珠成链、共同富裕、引领示范”的主题，坚持绿水青山就是金山银山理念，龙湾区高起点谋划未来村庄、数字乡村，持续推进美丽乡村、美丽田园、美丽河湖、美丽街道创建，完成“污水零直排区”全域创建。持续打好四好农村路工程、农村小游园工程、小城镇整治工程、高标准农田建设工程等基础设施建设的组合拳，全面提升乡村环境。完善公共服务统筹，适应农村人口结构和经济社会形态新变化，加快推动教育、医疗卫生等公共服务资源在全区内优化配置。实施新一轮村集体经济强村计划，深挖优质村集体经济项目，拓宽农户收入渠道，促进共同富裕。</w:t>
      </w:r>
    </w:p>
    <w:p>
      <w:pPr>
        <w:spacing w:line="360" w:lineRule="auto"/>
        <w:ind w:firstLine="470" w:firstLineChars="196"/>
        <w:rPr>
          <w:rFonts w:ascii="仿宋_GB2312" w:hAnsi="仿宋" w:eastAsia="仿宋_GB2312" w:cs="Arial"/>
          <w:kern w:val="0"/>
          <w:sz w:val="24"/>
        </w:rPr>
      </w:pPr>
      <w:r>
        <w:rPr>
          <w:rFonts w:hint="eastAsia" w:ascii="仿宋_GB2312" w:hAnsi="仿宋" w:eastAsia="仿宋_GB2312" w:cs="Arial"/>
          <w:kern w:val="0"/>
          <w:sz w:val="24"/>
        </w:rPr>
        <w:t>依据</w:t>
      </w:r>
      <w:r>
        <w:rPr>
          <w:rFonts w:ascii="仿宋_GB2312" w:hAnsi="仿宋" w:eastAsia="仿宋_GB2312" w:cs="Arial"/>
          <w:kern w:val="0"/>
          <w:sz w:val="24"/>
        </w:rPr>
        <w:t>浙江省人民政府办公厅《关于开展未来乡村建设的指导意见》</w:t>
      </w:r>
      <w:r>
        <w:rPr>
          <w:rFonts w:hint="eastAsia" w:ascii="仿宋_GB2312" w:hAnsi="仿宋" w:eastAsia="仿宋_GB2312" w:cs="Arial"/>
          <w:kern w:val="0"/>
          <w:sz w:val="24"/>
        </w:rPr>
        <w:t>和温州市、龙湾区关于未来乡村建设相关的规定和要求，以党建为统领，以人本化、生态化、数字化为建设方向，以原乡人、归乡人、新乡人为建设主体，以造场景、造邻里、造产业为建设途径，以有人来、有活干、有钱赚为建设定位，以乡土味、乡亲味、乡愁味为建设特色，本着缺什么补什么、需要什么建什么的原则，打造未来产业、风貌、文化、邻里、健康、低碳、交通、智慧、治理等场景，集成“美丽乡村＋ 数字乡村＋ 共富乡村＋ 人文乡村＋ 善治乡村”建设，着力构建引领数字生活体验、呈现未来元素、彰显江南韵味的乡村新社区。</w:t>
      </w:r>
    </w:p>
    <w:p>
      <w:pPr>
        <w:spacing w:line="360" w:lineRule="auto"/>
        <w:ind w:firstLine="470" w:firstLineChars="196"/>
        <w:rPr>
          <w:rFonts w:ascii="仿宋_GB2312" w:hAnsi="仿宋" w:eastAsia="仿宋_GB2312" w:cs="Arial"/>
          <w:kern w:val="0"/>
          <w:sz w:val="24"/>
        </w:rPr>
      </w:pPr>
      <w:r>
        <w:rPr>
          <w:rFonts w:hint="eastAsia" w:ascii="仿宋_GB2312" w:hAnsi="仿宋" w:eastAsia="仿宋_GB2312" w:cs="Arial"/>
          <w:kern w:val="0"/>
          <w:sz w:val="24"/>
        </w:rPr>
        <w:t>龙湾区为了更好地推进未来乡村建设，特开展本次规划编制和方案设计以及创建考核相关技术咨询服务。</w:t>
      </w:r>
    </w:p>
    <w:p>
      <w:pPr>
        <w:numPr>
          <w:ilvl w:val="0"/>
          <w:numId w:val="1"/>
        </w:numPr>
        <w:spacing w:line="360" w:lineRule="auto"/>
        <w:ind w:firstLine="480" w:firstLineChars="200"/>
        <w:jc w:val="left"/>
        <w:rPr>
          <w:rFonts w:ascii="仿宋_GB2312" w:hAnsi="仿宋" w:eastAsia="仿宋_GB2312" w:cs="Arial"/>
          <w:kern w:val="0"/>
          <w:sz w:val="24"/>
        </w:rPr>
      </w:pPr>
      <w:r>
        <w:rPr>
          <w:rFonts w:hint="eastAsia" w:ascii="仿宋_GB2312" w:hAnsi="仿宋" w:eastAsia="仿宋_GB2312" w:cs="Arial"/>
          <w:kern w:val="0"/>
          <w:sz w:val="24"/>
        </w:rPr>
        <w:t>项目预算：</w:t>
      </w:r>
    </w:p>
    <w:p>
      <w:pPr>
        <w:spacing w:line="360" w:lineRule="auto"/>
        <w:ind w:firstLine="470" w:firstLineChars="196"/>
        <w:rPr>
          <w:rFonts w:ascii="仿宋_GB2312" w:hAnsi="仿宋" w:eastAsia="仿宋_GB2312" w:cs="Arial"/>
          <w:kern w:val="0"/>
          <w:sz w:val="24"/>
        </w:rPr>
      </w:pPr>
      <w:r>
        <w:rPr>
          <w:rFonts w:hint="eastAsia" w:ascii="仿宋_GB2312" w:hAnsi="仿宋" w:eastAsia="仿宋_GB2312" w:cs="Arial"/>
          <w:kern w:val="0"/>
          <w:sz w:val="24"/>
        </w:rPr>
        <w:t>本项目规划设计预算金额800万。</w:t>
      </w:r>
    </w:p>
    <w:p>
      <w:pPr>
        <w:numPr>
          <w:ilvl w:val="0"/>
          <w:numId w:val="1"/>
        </w:numPr>
        <w:spacing w:line="360" w:lineRule="auto"/>
        <w:ind w:firstLine="480" w:firstLineChars="200"/>
        <w:jc w:val="left"/>
        <w:rPr>
          <w:rFonts w:ascii="仿宋_GB2312" w:hAnsi="仿宋" w:eastAsia="仿宋_GB2312" w:cs="Arial"/>
          <w:kern w:val="0"/>
          <w:sz w:val="24"/>
          <w:lang w:val="zh-CN"/>
        </w:rPr>
      </w:pPr>
      <w:r>
        <w:rPr>
          <w:rFonts w:hint="eastAsia" w:ascii="仿宋_GB2312" w:hAnsi="仿宋" w:eastAsia="仿宋_GB2312" w:cs="Arial"/>
          <w:kern w:val="0"/>
          <w:sz w:val="24"/>
          <w:lang w:val="zh-CN"/>
        </w:rPr>
        <w:t>规划、</w:t>
      </w:r>
      <w:r>
        <w:rPr>
          <w:rFonts w:hint="eastAsia" w:ascii="仿宋_GB2312" w:hAnsi="仿宋" w:eastAsia="仿宋_GB2312" w:cs="Arial"/>
          <w:kern w:val="0"/>
          <w:sz w:val="24"/>
        </w:rPr>
        <w:t>设计、技术咨询</w:t>
      </w:r>
      <w:r>
        <w:rPr>
          <w:rFonts w:hint="eastAsia" w:ascii="仿宋_GB2312" w:hAnsi="仿宋" w:eastAsia="仿宋_GB2312" w:cs="Arial"/>
          <w:kern w:val="0"/>
          <w:sz w:val="24"/>
          <w:lang w:val="zh-CN"/>
        </w:rPr>
        <w:t xml:space="preserve">范围 </w:t>
      </w:r>
    </w:p>
    <w:p>
      <w:pPr>
        <w:pStyle w:val="3"/>
        <w:tabs>
          <w:tab w:val="left" w:pos="480"/>
          <w:tab w:val="clear" w:pos="432"/>
        </w:tabs>
        <w:spacing w:before="0" w:after="0" w:line="360" w:lineRule="auto"/>
        <w:ind w:left="0" w:firstLine="480" w:firstLineChars="200"/>
        <w:rPr>
          <w:rFonts w:ascii="仿宋_GB2312" w:hAnsi="仿宋" w:eastAsia="仿宋_GB2312" w:cs="Arial"/>
          <w:b w:val="0"/>
          <w:bCs w:val="0"/>
          <w:kern w:val="0"/>
          <w:sz w:val="24"/>
          <w:szCs w:val="24"/>
        </w:rPr>
      </w:pPr>
      <w:r>
        <w:rPr>
          <w:rFonts w:hint="eastAsia" w:ascii="仿宋_GB2312" w:hAnsi="仿宋" w:eastAsia="仿宋_GB2312" w:cs="Arial"/>
          <w:b w:val="0"/>
          <w:bCs w:val="0"/>
          <w:kern w:val="0"/>
          <w:sz w:val="24"/>
          <w:szCs w:val="24"/>
        </w:rPr>
        <w:t>结合</w:t>
      </w:r>
      <w:r>
        <w:rPr>
          <w:rFonts w:ascii="仿宋_GB2312" w:hAnsi="仿宋" w:eastAsia="仿宋_GB2312" w:cs="Arial"/>
          <w:b w:val="0"/>
          <w:bCs w:val="0"/>
          <w:kern w:val="0"/>
          <w:sz w:val="24"/>
          <w:szCs w:val="24"/>
        </w:rPr>
        <w:t>浙江省人民政府办公厅《关于开展未来乡村建设的指导意见》</w:t>
      </w:r>
      <w:r>
        <w:rPr>
          <w:rFonts w:hint="eastAsia" w:ascii="仿宋_GB2312" w:hAnsi="仿宋" w:eastAsia="仿宋_GB2312" w:cs="Arial"/>
          <w:b w:val="0"/>
          <w:bCs w:val="0"/>
          <w:kern w:val="0"/>
          <w:sz w:val="24"/>
          <w:szCs w:val="24"/>
        </w:rPr>
        <w:t>和温州市、龙湾区关于未来乡村建设相关的规定和考核要求，重点考虑双岙片、宁村片、郑宅片及瑶溪街道片等四个片区，同时充分考虑项目周边永昌堡、寺前街、宁村村等地古民居、古建筑和国家省市级文物保护单位的保护和开发规划设计工作，并进行片区建设行动方案规划编制和建设项目方案设计，同时做好考核咨询工作。</w:t>
      </w:r>
    </w:p>
    <w:p>
      <w:pPr>
        <w:spacing w:line="360" w:lineRule="auto"/>
        <w:ind w:firstLine="480" w:firstLineChars="200"/>
        <w:jc w:val="left"/>
        <w:rPr>
          <w:rFonts w:ascii="仿宋_GB2312" w:hAnsi="仿宋" w:eastAsia="仿宋_GB2312" w:cs="Arial"/>
          <w:kern w:val="0"/>
          <w:sz w:val="24"/>
        </w:rPr>
      </w:pPr>
      <w:r>
        <w:rPr>
          <w:rFonts w:hint="eastAsia" w:ascii="仿宋_GB2312" w:hAnsi="仿宋" w:eastAsia="仿宋_GB2312" w:cs="Arial"/>
          <w:kern w:val="0"/>
          <w:sz w:val="24"/>
        </w:rPr>
        <w:t>1.双岙片、宁村片、郑宅片等3个片区未来乡村建设行动方案编制服务</w:t>
      </w:r>
    </w:p>
    <w:p>
      <w:pPr>
        <w:spacing w:line="360" w:lineRule="auto"/>
        <w:ind w:firstLine="480" w:firstLineChars="200"/>
        <w:jc w:val="left"/>
        <w:rPr>
          <w:rFonts w:ascii="仿宋_GB2312" w:hAnsi="仿宋" w:eastAsia="仿宋_GB2312" w:cs="Arial"/>
          <w:kern w:val="0"/>
          <w:sz w:val="24"/>
        </w:rPr>
      </w:pPr>
      <w:r>
        <w:rPr>
          <w:rFonts w:hint="eastAsia" w:ascii="仿宋_GB2312" w:hAnsi="仿宋" w:eastAsia="仿宋_GB2312" w:cs="Arial"/>
          <w:kern w:val="0"/>
          <w:sz w:val="24"/>
        </w:rPr>
        <w:t>本次建设行动方案</w:t>
      </w:r>
      <w:r>
        <w:rPr>
          <w:rFonts w:hint="eastAsia" w:ascii="仿宋_GB2312" w:hAnsi="仿宋" w:eastAsia="仿宋_GB2312" w:cs="Arial"/>
          <w:kern w:val="0"/>
          <w:sz w:val="24"/>
          <w:lang w:val="zh-CN"/>
        </w:rPr>
        <w:t>规划范围</w:t>
      </w:r>
      <w:r>
        <w:rPr>
          <w:rFonts w:hint="eastAsia" w:ascii="仿宋_GB2312" w:hAnsi="仿宋" w:eastAsia="仿宋_GB2312" w:cs="Arial"/>
          <w:kern w:val="0"/>
          <w:sz w:val="24"/>
        </w:rPr>
        <w:t>是以龙湾区双岙村、宁村村、郑宅村三个片区行政区域所覆盖面积为主，适当根据未来乡村“共建共享”建设要求和市级层面创建导则进行延伸拓展。规划编制需要重点考虑包括但不限于生产场景、风貌场景、文化场景、产业项目谋划、业态布局和产业项目库安排、三年行动计划安排、建设项目投资估算和要素保障机制等内容，同时对运营模式进行探索和建议，为后续方案设计提供指导。</w:t>
      </w:r>
    </w:p>
    <w:p>
      <w:pPr>
        <w:spacing w:line="360" w:lineRule="auto"/>
        <w:ind w:firstLine="480" w:firstLineChars="200"/>
        <w:jc w:val="left"/>
        <w:rPr>
          <w:rFonts w:ascii="仿宋_GB2312" w:hAnsi="仿宋" w:eastAsia="仿宋_GB2312" w:cs="Arial"/>
          <w:kern w:val="0"/>
          <w:sz w:val="24"/>
        </w:rPr>
      </w:pPr>
      <w:r>
        <w:rPr>
          <w:rFonts w:hint="eastAsia" w:ascii="仿宋_GB2312" w:hAnsi="仿宋" w:eastAsia="仿宋_GB2312" w:cs="Arial"/>
          <w:kern w:val="0"/>
          <w:sz w:val="24"/>
        </w:rPr>
        <w:t>2.双岙村和瑶溪村村庄设计实施规划编制服务</w:t>
      </w:r>
    </w:p>
    <w:p>
      <w:pPr>
        <w:spacing w:line="360" w:lineRule="auto"/>
        <w:ind w:firstLine="480" w:firstLineChars="200"/>
        <w:jc w:val="left"/>
        <w:rPr>
          <w:rFonts w:ascii="仿宋_GB2312" w:hAnsi="仿宋" w:eastAsia="仿宋_GB2312" w:cs="Arial"/>
          <w:color w:val="auto"/>
          <w:kern w:val="0"/>
          <w:sz w:val="24"/>
          <w:highlight w:val="none"/>
        </w:rPr>
      </w:pPr>
      <w:r>
        <w:rPr>
          <w:rFonts w:hint="eastAsia" w:ascii="仿宋_GB2312" w:hAnsi="仿宋" w:eastAsia="仿宋_GB2312" w:cs="Arial"/>
          <w:kern w:val="0"/>
          <w:sz w:val="24"/>
        </w:rPr>
        <w:t>本次村庄设计实施规划实施范围分别为永中街道双岙村和瑶溪街道瑶溪村。村庄设计实施规划编制内容</w:t>
      </w:r>
      <w:bookmarkStart w:id="27" w:name="_Toc18922"/>
      <w:bookmarkStart w:id="28" w:name="_Toc17263"/>
      <w:r>
        <w:rPr>
          <w:rFonts w:hint="eastAsia" w:ascii="仿宋_GB2312" w:hAnsi="仿宋" w:eastAsia="仿宋_GB2312" w:cs="Arial"/>
          <w:kern w:val="0"/>
          <w:sz w:val="24"/>
        </w:rPr>
        <w:t>主要在熟悉村庄基本情况，明确村庄建设定位的基础上，结合龙湾区建设“未来城区”的总体目标和按</w:t>
      </w:r>
      <w:r>
        <w:rPr>
          <w:rFonts w:hint="eastAsia" w:ascii="仿宋_GB2312" w:hAnsi="仿宋" w:eastAsia="仿宋_GB2312" w:cs="Arial"/>
          <w:kern w:val="0"/>
          <w:sz w:val="24"/>
          <w:lang w:eastAsia="zh-Hans"/>
        </w:rPr>
        <w:t>《浙江省村庄规划编制要点（试行）》</w:t>
      </w:r>
      <w:r>
        <w:rPr>
          <w:rFonts w:hint="eastAsia" w:ascii="仿宋_GB2312" w:hAnsi="仿宋" w:eastAsia="仿宋_GB2312" w:cs="Arial"/>
          <w:kern w:val="0"/>
          <w:sz w:val="24"/>
        </w:rPr>
        <w:t>的要求，对涉及村庄的现状分析、发展谋略、国土空间管制和用地结构优化、用地布局规划、公共服务和基础设施规划、产业发展规划、景观风貌与设计引导、全域土地整治与生态修复、历史文化资源保护等方面现状进行分析，形成上述方面的针对性建设思路、近期行动计划和项目化实现路径</w:t>
      </w:r>
      <w:bookmarkEnd w:id="27"/>
      <w:bookmarkEnd w:id="28"/>
      <w:r>
        <w:rPr>
          <w:rFonts w:hint="eastAsia" w:ascii="仿宋_GB2312" w:hAnsi="仿宋" w:eastAsia="仿宋_GB2312" w:cs="Arial"/>
          <w:kern w:val="0"/>
          <w:sz w:val="24"/>
        </w:rPr>
        <w:t>。在立足规划引领和优化国土空间开发保护格局基础上，要充分考虑</w:t>
      </w:r>
      <w:r>
        <w:rPr>
          <w:rFonts w:hint="eastAsia" w:ascii="仿宋_GB2312" w:hAnsi="仿宋" w:eastAsia="仿宋_GB2312" w:cs="Arial"/>
          <w:color w:val="auto"/>
          <w:kern w:val="0"/>
          <w:sz w:val="24"/>
          <w:highlight w:val="none"/>
        </w:rPr>
        <w:t>研究并发挥村庄资源禀赋，用足用活土地政策，推动产业发展，加快补齐乡村配套设施、产业发展后劲不足、集体经济增收难等短板。本次村庄设计实施规划分为村庄规划与村庄设计两个层面，最后成型的文稿除常规村庄规划报批文稿外，还应编制包括但不限于村庄风貌提升规划设计文本、村庄风貌提升规划设计手册、村庄风貌管控引导手册等文本。村庄设计深度达到修建性详细规划深度。</w:t>
      </w:r>
    </w:p>
    <w:p>
      <w:pPr>
        <w:spacing w:line="360" w:lineRule="auto"/>
        <w:ind w:firstLine="480" w:firstLineChars="200"/>
        <w:jc w:val="left"/>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3.双岙片、</w:t>
      </w:r>
      <w:r>
        <w:rPr>
          <w:rFonts w:hint="eastAsia" w:ascii="仿宋_GB2312" w:hAnsi="仿宋" w:eastAsia="仿宋_GB2312" w:cs="Arial"/>
          <w:color w:val="auto"/>
          <w:kern w:val="0"/>
          <w:sz w:val="24"/>
          <w:highlight w:val="none"/>
          <w:lang w:val="en-US" w:eastAsia="zh-CN"/>
        </w:rPr>
        <w:t>宁村片、</w:t>
      </w:r>
      <w:r>
        <w:rPr>
          <w:rFonts w:hint="eastAsia" w:ascii="仿宋_GB2312" w:hAnsi="仿宋" w:eastAsia="仿宋_GB2312" w:cs="Arial"/>
          <w:color w:val="auto"/>
          <w:kern w:val="0"/>
          <w:sz w:val="24"/>
          <w:highlight w:val="none"/>
        </w:rPr>
        <w:t>郑宅片</w:t>
      </w:r>
      <w:r>
        <w:rPr>
          <w:rFonts w:hint="eastAsia" w:ascii="仿宋_GB2312" w:hAnsi="仿宋" w:eastAsia="仿宋_GB2312" w:cs="Arial"/>
          <w:color w:val="auto"/>
          <w:kern w:val="0"/>
          <w:sz w:val="24"/>
          <w:highlight w:val="none"/>
          <w:lang w:val="en-US" w:eastAsia="zh-CN"/>
        </w:rPr>
        <w:t>及</w:t>
      </w:r>
      <w:r>
        <w:rPr>
          <w:rFonts w:hint="eastAsia" w:ascii="仿宋_GB2312" w:hAnsi="仿宋" w:eastAsia="仿宋_GB2312" w:cs="Arial"/>
          <w:color w:val="auto"/>
          <w:kern w:val="0"/>
          <w:sz w:val="24"/>
          <w:highlight w:val="none"/>
        </w:rPr>
        <w:t>瑶溪街道片</w:t>
      </w:r>
      <w:r>
        <w:rPr>
          <w:rFonts w:hint="eastAsia" w:ascii="仿宋_GB2312" w:hAnsi="仿宋" w:eastAsia="仿宋_GB2312" w:cs="Arial"/>
          <w:color w:val="auto"/>
          <w:kern w:val="0"/>
          <w:sz w:val="24"/>
          <w:highlight w:val="none"/>
          <w:lang w:val="en-US" w:eastAsia="zh-CN"/>
        </w:rPr>
        <w:t>四</w:t>
      </w:r>
      <w:r>
        <w:rPr>
          <w:rFonts w:hint="eastAsia" w:ascii="仿宋_GB2312" w:hAnsi="仿宋" w:eastAsia="仿宋_GB2312" w:cs="Arial"/>
          <w:color w:val="auto"/>
          <w:kern w:val="0"/>
          <w:sz w:val="24"/>
          <w:highlight w:val="none"/>
        </w:rPr>
        <w:t>个片区未来乡村建设项目方案设计服务</w:t>
      </w:r>
    </w:p>
    <w:p>
      <w:pPr>
        <w:spacing w:line="360" w:lineRule="auto"/>
        <w:ind w:firstLine="480" w:firstLineChars="200"/>
        <w:jc w:val="left"/>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本次片区建设项目方案设计实施范围是以龙湾区双岙村、</w:t>
      </w:r>
      <w:r>
        <w:rPr>
          <w:rFonts w:hint="eastAsia" w:ascii="仿宋_GB2312" w:hAnsi="仿宋" w:eastAsia="仿宋_GB2312" w:cs="Arial"/>
          <w:color w:val="auto"/>
          <w:kern w:val="0"/>
          <w:sz w:val="24"/>
          <w:highlight w:val="none"/>
          <w:lang w:val="en-US" w:eastAsia="zh-CN"/>
        </w:rPr>
        <w:t>宁村、</w:t>
      </w:r>
      <w:r>
        <w:rPr>
          <w:rFonts w:hint="eastAsia" w:ascii="仿宋_GB2312" w:hAnsi="仿宋" w:eastAsia="仿宋_GB2312" w:cs="Arial"/>
          <w:color w:val="auto"/>
          <w:kern w:val="0"/>
          <w:sz w:val="24"/>
          <w:highlight w:val="none"/>
        </w:rPr>
        <w:t>郑宅村及瑶溪街道</w:t>
      </w:r>
      <w:r>
        <w:rPr>
          <w:rFonts w:hint="eastAsia" w:ascii="仿宋_GB2312" w:hAnsi="仿宋" w:eastAsia="仿宋_GB2312" w:cs="Arial"/>
          <w:color w:val="auto"/>
          <w:kern w:val="0"/>
          <w:sz w:val="24"/>
          <w:highlight w:val="none"/>
          <w:lang w:val="en-US" w:eastAsia="zh-CN"/>
        </w:rPr>
        <w:t>四</w:t>
      </w:r>
      <w:r>
        <w:rPr>
          <w:rFonts w:hint="eastAsia" w:ascii="仿宋_GB2312" w:hAnsi="仿宋" w:eastAsia="仿宋_GB2312" w:cs="Arial"/>
          <w:color w:val="auto"/>
          <w:kern w:val="0"/>
          <w:sz w:val="24"/>
          <w:highlight w:val="none"/>
        </w:rPr>
        <w:t>个片区行政区域所覆盖面积为主，方案设计内容应包括但不限于新建建筑、外立面改造、工业厂房改造建设、市政道路建设、文化保护单位保护和修缮、雨污水管网建设、河道疏浚和整治提升、农业产业园市政基础配套设施建设，充分利用数字技术、BIM技术等新技术，推进建筑新建改建、文保单位保护开发、村庄街区风貌提升等层面的使用和管理。</w:t>
      </w:r>
    </w:p>
    <w:p>
      <w:pPr>
        <w:spacing w:line="360" w:lineRule="auto"/>
        <w:ind w:firstLine="480" w:firstLineChars="200"/>
        <w:jc w:val="left"/>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4.双岙片、</w:t>
      </w:r>
      <w:r>
        <w:rPr>
          <w:rFonts w:hint="eastAsia" w:ascii="仿宋_GB2312" w:hAnsi="仿宋" w:eastAsia="仿宋_GB2312" w:cs="Arial"/>
          <w:color w:val="auto"/>
          <w:kern w:val="0"/>
          <w:sz w:val="24"/>
          <w:highlight w:val="none"/>
          <w:lang w:val="en-US" w:eastAsia="zh-CN"/>
        </w:rPr>
        <w:t>宁村片、</w:t>
      </w:r>
      <w:r>
        <w:rPr>
          <w:rFonts w:hint="eastAsia" w:ascii="仿宋_GB2312" w:hAnsi="仿宋" w:eastAsia="仿宋_GB2312" w:cs="Arial"/>
          <w:color w:val="auto"/>
          <w:kern w:val="0"/>
          <w:sz w:val="24"/>
          <w:highlight w:val="none"/>
        </w:rPr>
        <w:t>郑宅片</w:t>
      </w:r>
      <w:r>
        <w:rPr>
          <w:rFonts w:hint="eastAsia" w:ascii="仿宋_GB2312" w:hAnsi="仿宋" w:eastAsia="仿宋_GB2312" w:cs="Arial"/>
          <w:color w:val="auto"/>
          <w:kern w:val="0"/>
          <w:sz w:val="24"/>
          <w:highlight w:val="none"/>
          <w:lang w:val="en-US" w:eastAsia="zh-CN"/>
        </w:rPr>
        <w:t>及</w:t>
      </w:r>
      <w:r>
        <w:rPr>
          <w:rFonts w:hint="eastAsia" w:ascii="仿宋_GB2312" w:hAnsi="仿宋" w:eastAsia="仿宋_GB2312" w:cs="Arial"/>
          <w:color w:val="auto"/>
          <w:kern w:val="0"/>
          <w:sz w:val="24"/>
          <w:highlight w:val="none"/>
        </w:rPr>
        <w:t>瑶溪街道片</w:t>
      </w:r>
      <w:r>
        <w:rPr>
          <w:rFonts w:hint="eastAsia" w:ascii="仿宋_GB2312" w:hAnsi="仿宋" w:eastAsia="仿宋_GB2312" w:cs="Arial"/>
          <w:color w:val="auto"/>
          <w:kern w:val="0"/>
          <w:sz w:val="24"/>
          <w:highlight w:val="none"/>
          <w:lang w:val="en-US" w:eastAsia="zh-CN"/>
        </w:rPr>
        <w:t>四</w:t>
      </w:r>
      <w:r>
        <w:rPr>
          <w:rFonts w:hint="eastAsia" w:ascii="仿宋_GB2312" w:hAnsi="仿宋" w:eastAsia="仿宋_GB2312" w:cs="Arial"/>
          <w:color w:val="auto"/>
          <w:kern w:val="0"/>
          <w:sz w:val="24"/>
          <w:highlight w:val="none"/>
        </w:rPr>
        <w:t>个片区未来乡村建设项目初步设计服务</w:t>
      </w:r>
    </w:p>
    <w:p>
      <w:pPr>
        <w:spacing w:line="360" w:lineRule="auto"/>
        <w:ind w:firstLine="480" w:firstLineChars="200"/>
        <w:jc w:val="left"/>
        <w:rPr>
          <w:color w:val="auto"/>
        </w:rPr>
      </w:pPr>
      <w:r>
        <w:rPr>
          <w:rFonts w:hint="eastAsia" w:ascii="仿宋_GB2312" w:hAnsi="仿宋" w:eastAsia="仿宋_GB2312" w:cs="Arial"/>
          <w:color w:val="auto"/>
          <w:kern w:val="0"/>
          <w:sz w:val="24"/>
          <w:highlight w:val="none"/>
        </w:rPr>
        <w:t>初步设计服务为双岙片、</w:t>
      </w:r>
      <w:r>
        <w:rPr>
          <w:rFonts w:hint="eastAsia" w:ascii="仿宋_GB2312" w:hAnsi="仿宋" w:eastAsia="仿宋_GB2312" w:cs="Arial"/>
          <w:color w:val="auto"/>
          <w:kern w:val="0"/>
          <w:sz w:val="24"/>
          <w:highlight w:val="none"/>
          <w:lang w:val="en-US" w:eastAsia="zh-CN"/>
        </w:rPr>
        <w:t>宁村片、</w:t>
      </w:r>
      <w:r>
        <w:rPr>
          <w:rFonts w:hint="eastAsia" w:ascii="仿宋_GB2312" w:hAnsi="仿宋" w:eastAsia="仿宋_GB2312" w:cs="Arial"/>
          <w:color w:val="auto"/>
          <w:kern w:val="0"/>
          <w:sz w:val="24"/>
          <w:highlight w:val="none"/>
        </w:rPr>
        <w:t>郑宅片</w:t>
      </w:r>
      <w:r>
        <w:rPr>
          <w:rFonts w:hint="eastAsia" w:ascii="仿宋_GB2312" w:hAnsi="仿宋" w:eastAsia="仿宋_GB2312" w:cs="Arial"/>
          <w:color w:val="auto"/>
          <w:kern w:val="0"/>
          <w:sz w:val="24"/>
          <w:highlight w:val="none"/>
          <w:lang w:val="en-US" w:eastAsia="zh-CN"/>
        </w:rPr>
        <w:t>及</w:t>
      </w:r>
      <w:r>
        <w:rPr>
          <w:rFonts w:hint="eastAsia" w:ascii="仿宋_GB2312" w:hAnsi="仿宋" w:eastAsia="仿宋_GB2312" w:cs="Arial"/>
          <w:color w:val="auto"/>
          <w:kern w:val="0"/>
          <w:sz w:val="24"/>
          <w:highlight w:val="none"/>
        </w:rPr>
        <w:t>瑶溪街道片</w:t>
      </w:r>
      <w:r>
        <w:rPr>
          <w:rFonts w:hint="eastAsia" w:ascii="仿宋_GB2312" w:hAnsi="仿宋" w:eastAsia="仿宋_GB2312" w:cs="Arial"/>
          <w:color w:val="auto"/>
          <w:kern w:val="0"/>
          <w:sz w:val="24"/>
          <w:highlight w:val="none"/>
          <w:lang w:val="en-US" w:eastAsia="zh-CN"/>
        </w:rPr>
        <w:t>四</w:t>
      </w:r>
      <w:r>
        <w:rPr>
          <w:rFonts w:hint="eastAsia" w:ascii="仿宋_GB2312" w:hAnsi="仿宋" w:eastAsia="仿宋_GB2312" w:cs="Arial"/>
          <w:color w:val="auto"/>
          <w:kern w:val="0"/>
          <w:sz w:val="24"/>
          <w:highlight w:val="none"/>
        </w:rPr>
        <w:t>个片区未来乡村建设项目方案设计服务的深化服务。本次片区建设项目初步设计实施范围是以龙湾区双岙村、</w:t>
      </w:r>
      <w:r>
        <w:rPr>
          <w:rFonts w:hint="eastAsia" w:ascii="仿宋_GB2312" w:hAnsi="仿宋" w:eastAsia="仿宋_GB2312" w:cs="Arial"/>
          <w:color w:val="auto"/>
          <w:kern w:val="0"/>
          <w:sz w:val="24"/>
          <w:highlight w:val="none"/>
          <w:lang w:val="en-US" w:eastAsia="zh-CN"/>
        </w:rPr>
        <w:t>宁村、</w:t>
      </w:r>
      <w:r>
        <w:rPr>
          <w:rFonts w:hint="eastAsia" w:ascii="仿宋_GB2312" w:hAnsi="仿宋" w:eastAsia="仿宋_GB2312" w:cs="Arial"/>
          <w:color w:val="auto"/>
          <w:kern w:val="0"/>
          <w:sz w:val="24"/>
          <w:highlight w:val="none"/>
        </w:rPr>
        <w:t>郑宅村及瑶溪街道</w:t>
      </w:r>
      <w:r>
        <w:rPr>
          <w:rFonts w:hint="eastAsia" w:ascii="仿宋_GB2312" w:hAnsi="仿宋" w:eastAsia="仿宋_GB2312" w:cs="Arial"/>
          <w:color w:val="auto"/>
          <w:kern w:val="0"/>
          <w:sz w:val="24"/>
          <w:highlight w:val="none"/>
          <w:lang w:val="en-US" w:eastAsia="zh-CN"/>
        </w:rPr>
        <w:t>四</w:t>
      </w:r>
      <w:r>
        <w:rPr>
          <w:rFonts w:hint="eastAsia" w:ascii="仿宋_GB2312" w:hAnsi="仿宋" w:eastAsia="仿宋_GB2312" w:cs="Arial"/>
          <w:color w:val="auto"/>
          <w:kern w:val="0"/>
          <w:sz w:val="24"/>
          <w:highlight w:val="none"/>
        </w:rPr>
        <w:t>个片区行政区域所覆盖面积为主，方案设计内容应包括但不限于新建建筑、外立面改造、工业厂房改造建设、市政道路建设、文化保护单位保护和修缮、雨污水管网建设、河道疏浚和整治提升、农业产业园市政基础配套设施建设</w:t>
      </w:r>
      <w:r>
        <w:rPr>
          <w:rFonts w:hint="eastAsia" w:ascii="仿宋_GB2312" w:hAnsi="仿宋" w:eastAsia="仿宋_GB2312" w:cs="Arial"/>
          <w:color w:val="auto"/>
          <w:kern w:val="0"/>
          <w:sz w:val="24"/>
        </w:rPr>
        <w:t>，充分利用数字技术、BIM技术等新技术，推进建筑新建改建、文保单位保护开发、村庄街区风貌提升等层面的使用和管理。此项服务应该全程配合后续工序完成初步设计编制和报送审批。</w:t>
      </w:r>
    </w:p>
    <w:p>
      <w:pPr>
        <w:spacing w:line="360" w:lineRule="auto"/>
        <w:ind w:firstLine="480" w:firstLineChars="200"/>
        <w:jc w:val="left"/>
        <w:rPr>
          <w:rFonts w:ascii="仿宋_GB2312" w:hAnsi="仿宋" w:eastAsia="仿宋_GB2312" w:cs="Arial"/>
          <w:color w:val="auto"/>
          <w:kern w:val="0"/>
          <w:sz w:val="24"/>
        </w:rPr>
      </w:pPr>
      <w:r>
        <w:rPr>
          <w:rFonts w:hint="eastAsia" w:ascii="仿宋_GB2312" w:hAnsi="仿宋" w:eastAsia="仿宋_GB2312" w:cs="Arial"/>
          <w:color w:val="auto"/>
          <w:kern w:val="0"/>
          <w:sz w:val="24"/>
        </w:rPr>
        <w:t>5.技术咨询服务</w:t>
      </w:r>
    </w:p>
    <w:p>
      <w:pPr>
        <w:spacing w:line="360" w:lineRule="auto"/>
        <w:ind w:firstLine="480" w:firstLineChars="200"/>
        <w:jc w:val="left"/>
        <w:rPr>
          <w:rFonts w:ascii="仿宋_GB2312" w:hAnsi="仿宋" w:eastAsia="仿宋_GB2312" w:cs="Arial"/>
          <w:color w:val="auto"/>
          <w:kern w:val="0"/>
          <w:sz w:val="24"/>
        </w:rPr>
      </w:pPr>
      <w:r>
        <w:rPr>
          <w:rFonts w:hint="eastAsia" w:ascii="仿宋_GB2312" w:hAnsi="仿宋" w:eastAsia="仿宋_GB2312" w:cs="Arial"/>
          <w:color w:val="auto"/>
          <w:kern w:val="0"/>
          <w:sz w:val="24"/>
        </w:rPr>
        <w:t>鉴于本项目涉及未来乡村建设相关片区，属于省级试点建设单位，需要接受2022-2024年近三年省、市年度检查、中期检查和创建终期考核等任务。因此，中标单位需要配合协助甲方完成包括但不限于新闻媒体报道、考核应对咨询、考核成果展示、项目全程跟踪记录、项目驻点人员安排、产业项目包装、产业项目招引、研讨会、高峰论坛、低收入农户慰问等层面服务内容。</w:t>
      </w:r>
    </w:p>
    <w:p>
      <w:pPr>
        <w:numPr>
          <w:ilvl w:val="0"/>
          <w:numId w:val="1"/>
        </w:numPr>
        <w:spacing w:line="360" w:lineRule="auto"/>
        <w:ind w:firstLine="480" w:firstLineChars="200"/>
        <w:jc w:val="left"/>
        <w:rPr>
          <w:rFonts w:ascii="仿宋_GB2312" w:hAnsi="仿宋" w:eastAsia="仿宋_GB2312" w:cs="Arial"/>
          <w:kern w:val="0"/>
          <w:sz w:val="24"/>
        </w:rPr>
      </w:pPr>
      <w:r>
        <w:rPr>
          <w:rFonts w:hint="eastAsia" w:ascii="仿宋_GB2312" w:hAnsi="仿宋" w:eastAsia="仿宋_GB2312" w:cs="Arial"/>
          <w:kern w:val="0"/>
          <w:sz w:val="24"/>
          <w:lang w:val="zh-CN"/>
        </w:rPr>
        <w:t>项目</w:t>
      </w:r>
      <w:r>
        <w:rPr>
          <w:rFonts w:hint="eastAsia" w:ascii="仿宋_GB2312" w:hAnsi="仿宋" w:eastAsia="仿宋_GB2312" w:cs="Arial"/>
          <w:kern w:val="0"/>
          <w:sz w:val="24"/>
        </w:rPr>
        <w:t>采购</w:t>
      </w:r>
      <w:r>
        <w:rPr>
          <w:rFonts w:hint="eastAsia" w:ascii="仿宋_GB2312" w:hAnsi="仿宋" w:eastAsia="仿宋_GB2312" w:cs="Arial"/>
          <w:kern w:val="0"/>
          <w:sz w:val="24"/>
          <w:lang w:val="zh-CN"/>
        </w:rPr>
        <w:t>主要内容</w:t>
      </w:r>
      <w:r>
        <w:rPr>
          <w:rFonts w:hint="eastAsia" w:ascii="仿宋_GB2312" w:hAnsi="仿宋" w:eastAsia="仿宋_GB2312" w:cs="Arial"/>
          <w:kern w:val="0"/>
          <w:sz w:val="24"/>
        </w:rPr>
        <w:t>及预算安排：</w:t>
      </w:r>
    </w:p>
    <w:p>
      <w:pPr>
        <w:spacing w:line="360" w:lineRule="auto"/>
        <w:ind w:firstLine="480" w:firstLineChars="200"/>
        <w:rPr>
          <w:rFonts w:ascii="仿宋_GB2312" w:hAnsi="仿宋" w:eastAsia="仿宋_GB2312" w:cs="Arial"/>
          <w:kern w:val="0"/>
          <w:sz w:val="24"/>
        </w:rPr>
      </w:pPr>
      <w:r>
        <w:rPr>
          <w:rFonts w:hint="eastAsia" w:ascii="仿宋_GB2312" w:hAnsi="仿宋" w:eastAsia="仿宋_GB2312" w:cs="Arial"/>
          <w:kern w:val="0"/>
          <w:sz w:val="24"/>
        </w:rPr>
        <w:t>供应商应在本次规划工作中为采购人提供以下技术服务内容：</w:t>
      </w:r>
    </w:p>
    <w:tbl>
      <w:tblPr>
        <w:tblStyle w:val="64"/>
        <w:tblW w:w="9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20"/>
        <w:gridCol w:w="4408"/>
        <w:gridCol w:w="1176"/>
        <w:gridCol w:w="1104"/>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序号</w:t>
            </w:r>
          </w:p>
        </w:tc>
        <w:tc>
          <w:tcPr>
            <w:tcW w:w="1220"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项目名称</w:t>
            </w:r>
          </w:p>
        </w:tc>
        <w:tc>
          <w:tcPr>
            <w:tcW w:w="4408"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主要内容</w:t>
            </w:r>
          </w:p>
        </w:tc>
        <w:tc>
          <w:tcPr>
            <w:tcW w:w="117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服务要求（年限）</w:t>
            </w:r>
          </w:p>
        </w:tc>
        <w:tc>
          <w:tcPr>
            <w:tcW w:w="1104"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最高限价</w:t>
            </w:r>
          </w:p>
        </w:tc>
        <w:tc>
          <w:tcPr>
            <w:tcW w:w="1199"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66" w:type="dxa"/>
            <w:vAlign w:val="center"/>
          </w:tcPr>
          <w:p>
            <w:pPr>
              <w:pStyle w:val="35"/>
              <w:snapToGrid w:val="0"/>
              <w:spacing w:line="360" w:lineRule="auto"/>
              <w:jc w:val="center"/>
              <w:rPr>
                <w:rFonts w:ascii="仿宋_GB2312" w:hAnsi="仿宋" w:eastAsia="仿宋_GB2312"/>
                <w:kern w:val="0"/>
                <w:sz w:val="24"/>
                <w:szCs w:val="24"/>
              </w:rPr>
            </w:pPr>
            <w:r>
              <w:rPr>
                <w:rFonts w:ascii="仿宋_GB2312" w:hAnsi="仿宋" w:eastAsia="仿宋_GB2312"/>
                <w:kern w:val="0"/>
                <w:sz w:val="24"/>
                <w:szCs w:val="24"/>
              </w:rPr>
              <w:t>1</w:t>
            </w:r>
          </w:p>
        </w:tc>
        <w:tc>
          <w:tcPr>
            <w:tcW w:w="1220"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rPr>
              <w:t>方案</w:t>
            </w:r>
            <w:r>
              <w:rPr>
                <w:rFonts w:hint="eastAsia" w:ascii="仿宋_GB2312" w:hAnsi="仿宋" w:eastAsia="仿宋_GB2312"/>
                <w:kern w:val="0"/>
                <w:sz w:val="24"/>
                <w:szCs w:val="24"/>
                <w:lang w:eastAsia="zh-Hans"/>
              </w:rPr>
              <w:t>编制</w:t>
            </w:r>
          </w:p>
        </w:tc>
        <w:tc>
          <w:tcPr>
            <w:tcW w:w="4408" w:type="dxa"/>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lang w:eastAsia="zh-Hans"/>
              </w:rPr>
              <w:t>包括：</w:t>
            </w:r>
            <w:r>
              <w:rPr>
                <w:rFonts w:hint="eastAsia" w:ascii="仿宋_GB2312" w:hAnsi="仿宋" w:eastAsia="仿宋_GB2312"/>
                <w:kern w:val="0"/>
                <w:sz w:val="24"/>
                <w:szCs w:val="24"/>
              </w:rPr>
              <w:t>双岙片未来乡村建设行动方案、宁村片未来乡村建设行动方案、郑宅片未来乡村建设行动方案，共3个片区建设行动方案</w:t>
            </w:r>
          </w:p>
        </w:tc>
        <w:tc>
          <w:tcPr>
            <w:tcW w:w="117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2</w:t>
            </w:r>
            <w:r>
              <w:rPr>
                <w:rFonts w:ascii="仿宋_GB2312" w:hAnsi="仿宋" w:eastAsia="仿宋_GB2312"/>
                <w:kern w:val="0"/>
                <w:sz w:val="24"/>
                <w:szCs w:val="24"/>
              </w:rPr>
              <w:t>0</w:t>
            </w:r>
            <w:r>
              <w:rPr>
                <w:rFonts w:hint="eastAsia" w:ascii="仿宋_GB2312" w:hAnsi="仿宋" w:eastAsia="仿宋_GB2312"/>
                <w:kern w:val="0"/>
                <w:sz w:val="24"/>
                <w:szCs w:val="24"/>
              </w:rPr>
              <w:t>日历天</w:t>
            </w:r>
          </w:p>
        </w:tc>
        <w:tc>
          <w:tcPr>
            <w:tcW w:w="1104" w:type="dxa"/>
            <w:vAlign w:val="center"/>
          </w:tcPr>
          <w:p>
            <w:pPr>
              <w:pStyle w:val="35"/>
              <w:snapToGrid w:val="0"/>
              <w:spacing w:line="360" w:lineRule="auto"/>
              <w:jc w:val="center"/>
              <w:rPr>
                <w:rFonts w:ascii="仿宋_GB2312" w:hAnsi="仿宋" w:eastAsia="仿宋_GB2312"/>
                <w:kern w:val="0"/>
                <w:sz w:val="24"/>
                <w:szCs w:val="24"/>
                <w:highlight w:val="none"/>
              </w:rPr>
            </w:pPr>
            <w:r>
              <w:rPr>
                <w:rFonts w:hint="eastAsia" w:ascii="仿宋_GB2312" w:hAnsi="仿宋" w:eastAsia="仿宋_GB2312"/>
                <w:kern w:val="0"/>
                <w:sz w:val="24"/>
                <w:szCs w:val="24"/>
                <w:highlight w:val="none"/>
              </w:rPr>
              <w:t>90万元</w:t>
            </w:r>
          </w:p>
        </w:tc>
        <w:tc>
          <w:tcPr>
            <w:tcW w:w="1199" w:type="dxa"/>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6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2</w:t>
            </w:r>
          </w:p>
        </w:tc>
        <w:tc>
          <w:tcPr>
            <w:tcW w:w="1220"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村庄规划编制服务</w:t>
            </w:r>
          </w:p>
        </w:tc>
        <w:tc>
          <w:tcPr>
            <w:tcW w:w="4408"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rPr>
              <w:t>包括：双岙村和瑶溪村村庄设计和实施规划编制服务。按</w:t>
            </w:r>
            <w:r>
              <w:rPr>
                <w:rFonts w:hint="eastAsia" w:ascii="仿宋_GB2312" w:hAnsi="仿宋" w:eastAsia="仿宋_GB2312"/>
                <w:kern w:val="0"/>
                <w:sz w:val="24"/>
                <w:szCs w:val="24"/>
                <w:lang w:eastAsia="zh-Hans"/>
              </w:rPr>
              <w:t>《浙江省村庄规划编制要点（试行）》</w:t>
            </w:r>
            <w:r>
              <w:rPr>
                <w:rFonts w:hint="eastAsia" w:ascii="仿宋_GB2312" w:hAnsi="仿宋" w:eastAsia="仿宋_GB2312"/>
                <w:kern w:val="0"/>
                <w:sz w:val="24"/>
                <w:szCs w:val="24"/>
              </w:rPr>
              <w:t>的要求，编制双岙村和瑶溪村2个村庄规划</w:t>
            </w:r>
            <w:r>
              <w:rPr>
                <w:rFonts w:hint="eastAsia" w:ascii="仿宋_GB2312" w:hAnsi="仿宋" w:eastAsia="仿宋_GB2312"/>
                <w:color w:val="auto"/>
                <w:kern w:val="0"/>
                <w:sz w:val="24"/>
                <w:szCs w:val="24"/>
              </w:rPr>
              <w:t>，以及</w:t>
            </w:r>
            <w:r>
              <w:rPr>
                <w:rFonts w:hint="eastAsia" w:ascii="仿宋_GB2312" w:hAnsi="仿宋" w:eastAsia="仿宋_GB2312"/>
                <w:color w:val="auto"/>
                <w:kern w:val="0"/>
                <w:sz w:val="24"/>
              </w:rPr>
              <w:t>村庄风貌提升规划设计文本、武阳村风貌提升规划设计手册、村庄风貌管控引导手册</w:t>
            </w:r>
            <w:r>
              <w:rPr>
                <w:rFonts w:hint="eastAsia" w:ascii="仿宋_GB2312" w:hAnsi="仿宋" w:eastAsia="仿宋_GB2312"/>
                <w:color w:val="auto"/>
                <w:kern w:val="0"/>
                <w:sz w:val="24"/>
                <w:szCs w:val="24"/>
              </w:rPr>
              <w:t>。</w:t>
            </w:r>
          </w:p>
        </w:tc>
        <w:tc>
          <w:tcPr>
            <w:tcW w:w="117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45日历天</w:t>
            </w:r>
          </w:p>
        </w:tc>
        <w:tc>
          <w:tcPr>
            <w:tcW w:w="1104" w:type="dxa"/>
            <w:vAlign w:val="center"/>
          </w:tcPr>
          <w:p>
            <w:pPr>
              <w:pStyle w:val="35"/>
              <w:snapToGrid w:val="0"/>
              <w:spacing w:line="360" w:lineRule="auto"/>
              <w:jc w:val="center"/>
              <w:rPr>
                <w:rFonts w:ascii="仿宋_GB2312" w:hAnsi="仿宋" w:eastAsia="仿宋_GB2312"/>
                <w:kern w:val="0"/>
                <w:sz w:val="24"/>
                <w:szCs w:val="24"/>
                <w:highlight w:val="none"/>
              </w:rPr>
            </w:pPr>
            <w:r>
              <w:rPr>
                <w:rFonts w:hint="eastAsia" w:ascii="仿宋_GB2312" w:hAnsi="仿宋" w:eastAsia="仿宋_GB2312"/>
                <w:kern w:val="0"/>
                <w:sz w:val="24"/>
                <w:szCs w:val="24"/>
                <w:highlight w:val="none"/>
              </w:rPr>
              <w:t>100万元</w:t>
            </w:r>
          </w:p>
        </w:tc>
        <w:tc>
          <w:tcPr>
            <w:tcW w:w="1199" w:type="dxa"/>
            <w:vAlign w:val="center"/>
          </w:tcPr>
          <w:p>
            <w:pPr>
              <w:pStyle w:val="35"/>
              <w:snapToGrid w:val="0"/>
              <w:spacing w:line="360" w:lineRule="auto"/>
              <w:jc w:val="center"/>
              <w:rPr>
                <w:rFonts w:ascii="仿宋_GB2312" w:hAnsi="仿宋" w:eastAsia="仿宋_GB2312"/>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3</w:t>
            </w:r>
          </w:p>
        </w:tc>
        <w:tc>
          <w:tcPr>
            <w:tcW w:w="1220"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建设项目方案设计</w:t>
            </w:r>
          </w:p>
        </w:tc>
        <w:tc>
          <w:tcPr>
            <w:tcW w:w="4408"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包括：双岙片未来乡村建设项目</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宁村</w:t>
            </w:r>
            <w:r>
              <w:rPr>
                <w:rFonts w:hint="eastAsia" w:ascii="仿宋_GB2312" w:hAnsi="仿宋" w:eastAsia="仿宋_GB2312"/>
                <w:kern w:val="0"/>
                <w:sz w:val="24"/>
                <w:szCs w:val="24"/>
                <w:lang w:eastAsia="zh-Hans"/>
              </w:rPr>
              <w:t>片未来乡村建设项目</w:t>
            </w:r>
            <w:r>
              <w:rPr>
                <w:rFonts w:hint="eastAsia" w:ascii="仿宋_GB2312" w:hAnsi="仿宋" w:eastAsia="仿宋_GB2312"/>
                <w:kern w:val="0"/>
                <w:sz w:val="24"/>
                <w:szCs w:val="24"/>
                <w:lang w:eastAsia="zh-CN"/>
              </w:rPr>
              <w:t>、</w:t>
            </w:r>
            <w:r>
              <w:rPr>
                <w:rFonts w:hint="eastAsia" w:ascii="仿宋_GB2312" w:hAnsi="仿宋" w:eastAsia="仿宋_GB2312"/>
                <w:kern w:val="0"/>
                <w:sz w:val="24"/>
                <w:szCs w:val="24"/>
                <w:lang w:eastAsia="zh-Hans"/>
              </w:rPr>
              <w:t>郑宅片未来乡村建设项目及瑶溪街道片未来乡村建设项目方案设计共</w:t>
            </w:r>
            <w:r>
              <w:rPr>
                <w:rFonts w:hint="eastAsia" w:ascii="仿宋_GB2312" w:hAnsi="仿宋" w:eastAsia="仿宋_GB2312"/>
                <w:kern w:val="0"/>
                <w:sz w:val="24"/>
                <w:szCs w:val="24"/>
                <w:lang w:val="en-US" w:eastAsia="zh-CN"/>
              </w:rPr>
              <w:t>4</w:t>
            </w:r>
            <w:r>
              <w:rPr>
                <w:rFonts w:hint="eastAsia" w:ascii="仿宋_GB2312" w:hAnsi="仿宋" w:eastAsia="仿宋_GB2312"/>
                <w:kern w:val="0"/>
                <w:sz w:val="24"/>
                <w:szCs w:val="24"/>
                <w:lang w:eastAsia="zh-Hans"/>
              </w:rPr>
              <w:t>个片区建设项目方案设计。</w:t>
            </w:r>
          </w:p>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注：方案设计包括但不限于含建筑、市政、景观、水利、公路、文物保护设计等专业。</w:t>
            </w:r>
          </w:p>
        </w:tc>
        <w:tc>
          <w:tcPr>
            <w:tcW w:w="1176"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45日历天</w:t>
            </w:r>
          </w:p>
        </w:tc>
        <w:tc>
          <w:tcPr>
            <w:tcW w:w="1104" w:type="dxa"/>
            <w:vAlign w:val="center"/>
          </w:tcPr>
          <w:p>
            <w:pPr>
              <w:pStyle w:val="35"/>
              <w:snapToGrid w:val="0"/>
              <w:spacing w:line="360" w:lineRule="auto"/>
              <w:jc w:val="center"/>
              <w:rPr>
                <w:rFonts w:ascii="仿宋_GB2312" w:hAnsi="仿宋" w:eastAsia="仿宋_GB2312"/>
                <w:kern w:val="0"/>
                <w:sz w:val="24"/>
                <w:szCs w:val="24"/>
                <w:highlight w:val="none"/>
              </w:rPr>
            </w:pPr>
            <w:r>
              <w:rPr>
                <w:rFonts w:hint="eastAsia" w:ascii="仿宋_GB2312" w:hAnsi="仿宋" w:eastAsia="仿宋_GB2312"/>
                <w:kern w:val="0"/>
                <w:sz w:val="24"/>
                <w:szCs w:val="24"/>
                <w:highlight w:val="none"/>
                <w:lang w:val="en-US" w:eastAsia="zh-CN"/>
              </w:rPr>
              <w:t>200</w:t>
            </w:r>
            <w:r>
              <w:rPr>
                <w:rFonts w:hint="eastAsia" w:ascii="仿宋_GB2312" w:hAnsi="仿宋" w:eastAsia="仿宋_GB2312"/>
                <w:kern w:val="0"/>
                <w:sz w:val="24"/>
                <w:szCs w:val="24"/>
                <w:highlight w:val="none"/>
              </w:rPr>
              <w:t>万元</w:t>
            </w:r>
          </w:p>
        </w:tc>
        <w:tc>
          <w:tcPr>
            <w:tcW w:w="1199" w:type="dxa"/>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4</w:t>
            </w:r>
          </w:p>
        </w:tc>
        <w:tc>
          <w:tcPr>
            <w:tcW w:w="1220"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建设项目初步设计</w:t>
            </w:r>
          </w:p>
        </w:tc>
        <w:tc>
          <w:tcPr>
            <w:tcW w:w="4408"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包括：双岙片未来乡村建设项目、</w:t>
            </w:r>
            <w:r>
              <w:rPr>
                <w:rFonts w:hint="eastAsia" w:ascii="仿宋_GB2312" w:hAnsi="仿宋" w:eastAsia="仿宋_GB2312"/>
                <w:kern w:val="0"/>
                <w:sz w:val="24"/>
                <w:szCs w:val="24"/>
                <w:lang w:val="en-US" w:eastAsia="zh-CN"/>
              </w:rPr>
              <w:t>宁村</w:t>
            </w:r>
            <w:r>
              <w:rPr>
                <w:rFonts w:hint="eastAsia" w:ascii="仿宋_GB2312" w:hAnsi="仿宋" w:eastAsia="仿宋_GB2312"/>
                <w:kern w:val="0"/>
                <w:sz w:val="24"/>
                <w:szCs w:val="24"/>
                <w:lang w:eastAsia="zh-Hans"/>
              </w:rPr>
              <w:t>片未来乡村建设项目</w:t>
            </w:r>
            <w:r>
              <w:rPr>
                <w:rFonts w:hint="eastAsia" w:ascii="仿宋_GB2312" w:hAnsi="仿宋" w:eastAsia="仿宋_GB2312"/>
                <w:kern w:val="0"/>
                <w:sz w:val="24"/>
                <w:szCs w:val="24"/>
                <w:lang w:eastAsia="zh-CN"/>
              </w:rPr>
              <w:t>、</w:t>
            </w:r>
            <w:r>
              <w:rPr>
                <w:rFonts w:hint="eastAsia" w:ascii="仿宋_GB2312" w:hAnsi="仿宋" w:eastAsia="仿宋_GB2312"/>
                <w:kern w:val="0"/>
                <w:sz w:val="24"/>
                <w:szCs w:val="24"/>
                <w:lang w:eastAsia="zh-Hans"/>
              </w:rPr>
              <w:t>郑宅片未来乡村建设项目及瑶溪街道片未来乡村建设项目初步设计共</w:t>
            </w:r>
            <w:r>
              <w:rPr>
                <w:rFonts w:hint="eastAsia" w:ascii="仿宋_GB2312" w:hAnsi="仿宋" w:eastAsia="仿宋_GB2312"/>
                <w:kern w:val="0"/>
                <w:sz w:val="24"/>
                <w:szCs w:val="24"/>
                <w:lang w:val="en-US" w:eastAsia="zh-CN"/>
              </w:rPr>
              <w:t>4</w:t>
            </w:r>
            <w:r>
              <w:rPr>
                <w:rFonts w:hint="eastAsia" w:ascii="仿宋_GB2312" w:hAnsi="仿宋" w:eastAsia="仿宋_GB2312"/>
                <w:kern w:val="0"/>
                <w:sz w:val="24"/>
                <w:szCs w:val="24"/>
                <w:lang w:eastAsia="zh-Hans"/>
              </w:rPr>
              <w:t>个片区建设项目初步设计，需报批。</w:t>
            </w:r>
          </w:p>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注：初步设计包括但不限于含建筑、市政、景观、水利、公路、文物保护设计等专业。</w:t>
            </w:r>
          </w:p>
        </w:tc>
        <w:tc>
          <w:tcPr>
            <w:tcW w:w="1176" w:type="dxa"/>
            <w:vAlign w:val="center"/>
          </w:tcPr>
          <w:p>
            <w:pPr>
              <w:pStyle w:val="35"/>
              <w:snapToGrid w:val="0"/>
              <w:spacing w:line="360" w:lineRule="auto"/>
              <w:jc w:val="center"/>
              <w:rPr>
                <w:rFonts w:ascii="仿宋_GB2312" w:hAnsi="仿宋" w:eastAsia="仿宋_GB2312"/>
                <w:kern w:val="0"/>
                <w:sz w:val="24"/>
                <w:szCs w:val="24"/>
                <w:highlight w:val="green"/>
              </w:rPr>
            </w:pPr>
            <w:r>
              <w:rPr>
                <w:rFonts w:hint="eastAsia" w:ascii="仿宋_GB2312" w:hAnsi="仿宋" w:eastAsia="仿宋_GB2312"/>
                <w:kern w:val="0"/>
                <w:sz w:val="24"/>
                <w:szCs w:val="24"/>
                <w:lang w:eastAsia="zh-Hans"/>
              </w:rPr>
              <w:t>45日历天</w:t>
            </w:r>
          </w:p>
        </w:tc>
        <w:tc>
          <w:tcPr>
            <w:tcW w:w="1104" w:type="dxa"/>
            <w:vAlign w:val="center"/>
          </w:tcPr>
          <w:p>
            <w:pPr>
              <w:pStyle w:val="35"/>
              <w:snapToGrid w:val="0"/>
              <w:spacing w:line="360" w:lineRule="auto"/>
              <w:jc w:val="center"/>
              <w:rPr>
                <w:rFonts w:hint="default" w:ascii="仿宋_GB2312" w:hAnsi="仿宋" w:eastAsia="仿宋_GB2312"/>
                <w:kern w:val="0"/>
                <w:sz w:val="24"/>
                <w:szCs w:val="24"/>
                <w:highlight w:val="none"/>
                <w:lang w:val="en-US" w:eastAsia="zh-CN"/>
              </w:rPr>
            </w:pPr>
            <w:r>
              <w:rPr>
                <w:rFonts w:hint="eastAsia" w:ascii="仿宋_GB2312" w:hAnsi="仿宋" w:eastAsia="仿宋_GB2312"/>
                <w:kern w:val="0"/>
                <w:sz w:val="24"/>
                <w:szCs w:val="24"/>
                <w:highlight w:val="none"/>
                <w:lang w:val="en-US" w:eastAsia="zh-CN"/>
              </w:rPr>
              <w:t>410万元</w:t>
            </w:r>
          </w:p>
        </w:tc>
        <w:tc>
          <w:tcPr>
            <w:tcW w:w="1199" w:type="dxa"/>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5</w:t>
            </w:r>
          </w:p>
        </w:tc>
        <w:tc>
          <w:tcPr>
            <w:tcW w:w="1220"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lang w:eastAsia="zh-Hans"/>
              </w:rPr>
              <w:t>建设成效</w:t>
            </w:r>
            <w:r>
              <w:rPr>
                <w:rFonts w:hint="eastAsia" w:ascii="仿宋_GB2312" w:hAnsi="仿宋" w:eastAsia="仿宋_GB2312"/>
                <w:kern w:val="0"/>
                <w:sz w:val="24"/>
                <w:szCs w:val="24"/>
              </w:rPr>
              <w:t>跟踪及展示服务</w:t>
            </w:r>
          </w:p>
        </w:tc>
        <w:tc>
          <w:tcPr>
            <w:tcW w:w="4408" w:type="dxa"/>
            <w:vAlign w:val="center"/>
          </w:tcPr>
          <w:p>
            <w:pPr>
              <w:pStyle w:val="35"/>
              <w:numPr>
                <w:ilvl w:val="0"/>
                <w:numId w:val="2"/>
              </w:numPr>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协助甲方开展国家级、省级、市级主流媒体乡村振兴（未来乡村等）建设成效宣传</w:t>
            </w:r>
          </w:p>
          <w:p>
            <w:pPr>
              <w:pStyle w:val="35"/>
              <w:numPr>
                <w:ilvl w:val="0"/>
                <w:numId w:val="2"/>
              </w:numPr>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协助甲方开展共5分片区省、市未来乡村创建成果展示及考核应对技术咨询服务；</w:t>
            </w:r>
          </w:p>
          <w:p>
            <w:pPr>
              <w:pStyle w:val="35"/>
              <w:numPr>
                <w:ilvl w:val="0"/>
                <w:numId w:val="2"/>
              </w:numPr>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协助甲方开展招商引资和乡村振兴研讨推介活动（每年一次）。</w:t>
            </w:r>
          </w:p>
          <w:p>
            <w:pPr>
              <w:pStyle w:val="35"/>
              <w:numPr>
                <w:ilvl w:val="0"/>
                <w:numId w:val="2"/>
              </w:numPr>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协助甲方开展创建过程其他技术指导（每年派遣驻点人员2人，共3年）</w:t>
            </w:r>
          </w:p>
        </w:tc>
        <w:tc>
          <w:tcPr>
            <w:tcW w:w="117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36个月</w:t>
            </w:r>
          </w:p>
        </w:tc>
        <w:tc>
          <w:tcPr>
            <w:tcW w:w="1104"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此项为附加服务，不做报价要求，由</w:t>
            </w:r>
            <w:r>
              <w:rPr>
                <w:rFonts w:hint="eastAsia" w:ascii="仿宋_GB2312" w:hAnsi="仿宋" w:eastAsia="仿宋_GB2312"/>
                <w:kern w:val="0"/>
                <w:sz w:val="24"/>
                <w:szCs w:val="24"/>
                <w:lang w:val="en-US" w:eastAsia="zh-CN"/>
              </w:rPr>
              <w:t>投</w:t>
            </w:r>
            <w:r>
              <w:rPr>
                <w:rFonts w:hint="eastAsia" w:ascii="仿宋_GB2312" w:hAnsi="仿宋" w:eastAsia="仿宋_GB2312"/>
                <w:kern w:val="0"/>
                <w:sz w:val="24"/>
                <w:szCs w:val="24"/>
              </w:rPr>
              <w:t>标人自主统筹。</w:t>
            </w:r>
          </w:p>
        </w:tc>
        <w:tc>
          <w:tcPr>
            <w:tcW w:w="1199" w:type="dxa"/>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自合同签订之日起36个月</w:t>
            </w:r>
          </w:p>
        </w:tc>
      </w:tr>
    </w:tbl>
    <w:p>
      <w:pPr>
        <w:snapToGrid w:val="0"/>
        <w:spacing w:line="360" w:lineRule="auto"/>
        <w:rPr>
          <w:rFonts w:ascii="仿宋_GB2312" w:hAnsi="仿宋" w:eastAsia="仿宋_GB2312" w:cs="Arial"/>
          <w:kern w:val="0"/>
          <w:sz w:val="24"/>
        </w:rPr>
      </w:pP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（五）成果要求：</w:t>
      </w:r>
    </w:p>
    <w:p>
      <w:pPr>
        <w:snapToGrid w:val="0"/>
        <w:spacing w:line="360" w:lineRule="auto"/>
        <w:jc w:val="left"/>
        <w:rPr>
          <w:rFonts w:ascii="仿宋_GB2312" w:hAnsi="仿宋" w:eastAsia="仿宋_GB2312" w:cs="Arial"/>
          <w:kern w:val="0"/>
          <w:sz w:val="24"/>
        </w:rPr>
      </w:pPr>
      <w:r>
        <w:rPr>
          <w:rFonts w:hint="eastAsia" w:ascii="仿宋_GB2312" w:hAnsi="仿宋" w:eastAsia="仿宋_GB2312" w:cs="Arial"/>
          <w:kern w:val="0"/>
          <w:sz w:val="24"/>
        </w:rPr>
        <w:t>1、合同签订后20日内提交规划设计初步方案；</w:t>
      </w:r>
    </w:p>
    <w:p>
      <w:pPr>
        <w:snapToGrid w:val="0"/>
        <w:spacing w:line="360" w:lineRule="auto"/>
        <w:jc w:val="left"/>
        <w:rPr>
          <w:rFonts w:ascii="仿宋_GB2312" w:hAnsi="仿宋" w:eastAsia="仿宋_GB2312" w:cs="Arial"/>
          <w:kern w:val="0"/>
          <w:sz w:val="24"/>
        </w:rPr>
      </w:pPr>
      <w:r>
        <w:rPr>
          <w:rFonts w:hint="eastAsia" w:ascii="仿宋_GB2312" w:hAnsi="仿宋" w:eastAsia="仿宋_GB2312" w:cs="Arial"/>
          <w:kern w:val="0"/>
          <w:sz w:val="24"/>
        </w:rPr>
        <w:t>2、规划设计单位向甲方进行中间汇报和讨论不得少于2次，一般安排在初步方案阶段和论证成果阶段，在进行中间汇报时需要提供汇报提纲及成果简本若干套。设计单位还应根据甲方组织专家论证等需要进行汇报。</w:t>
      </w:r>
    </w:p>
    <w:p>
      <w:pPr>
        <w:snapToGrid w:val="0"/>
        <w:spacing w:line="360" w:lineRule="auto"/>
        <w:jc w:val="left"/>
        <w:rPr>
          <w:rFonts w:ascii="仿宋_GB2312" w:hAnsi="仿宋" w:eastAsia="仿宋_GB2312" w:cs="Arial"/>
          <w:kern w:val="0"/>
          <w:sz w:val="24"/>
          <w:highlight w:val="none"/>
        </w:rPr>
      </w:pPr>
      <w:r>
        <w:rPr>
          <w:rFonts w:hint="eastAsia" w:ascii="仿宋_GB2312" w:hAnsi="仿宋" w:eastAsia="仿宋_GB2312" w:cs="Arial"/>
          <w:kern w:val="0"/>
          <w:sz w:val="24"/>
        </w:rPr>
        <w:t>3、中标单位在投标方案的基础上进行方案优化完善，设计内容和深度必须符合国家相</w:t>
      </w:r>
      <w:r>
        <w:rPr>
          <w:rFonts w:hint="eastAsia" w:ascii="仿宋_GB2312" w:hAnsi="仿宋" w:eastAsia="仿宋_GB2312" w:cs="Arial"/>
          <w:kern w:val="0"/>
          <w:sz w:val="24"/>
          <w:highlight w:val="none"/>
        </w:rPr>
        <w:t>关规范的要求。</w:t>
      </w:r>
    </w:p>
    <w:p>
      <w:pPr>
        <w:snapToGrid w:val="0"/>
        <w:spacing w:line="360" w:lineRule="auto"/>
        <w:jc w:val="left"/>
        <w:rPr>
          <w:rFonts w:ascii="仿宋" w:hAnsi="仿宋" w:eastAsia="仿宋" w:cs="仿宋_GB2312"/>
          <w:bCs/>
          <w:sz w:val="24"/>
          <w:highlight w:val="none"/>
        </w:rPr>
      </w:pPr>
      <w:r>
        <w:rPr>
          <w:rFonts w:hint="eastAsia" w:ascii="仿宋" w:hAnsi="仿宋" w:eastAsia="仿宋" w:cs="仿宋_GB2312"/>
          <w:bCs/>
          <w:sz w:val="24"/>
          <w:highlight w:val="none"/>
        </w:rPr>
        <w:t>（六）经济补偿方案：</w:t>
      </w:r>
    </w:p>
    <w:p>
      <w:pPr>
        <w:snapToGrid w:val="0"/>
        <w:spacing w:line="360" w:lineRule="auto"/>
        <w:jc w:val="left"/>
        <w:rPr>
          <w:rFonts w:ascii="仿宋" w:hAnsi="仿宋" w:eastAsia="仿宋" w:cs="仿宋_GB2312"/>
          <w:b/>
          <w:sz w:val="36"/>
          <w:szCs w:val="36"/>
        </w:rPr>
      </w:pPr>
      <w:r>
        <w:rPr>
          <w:rFonts w:hint="eastAsia" w:ascii="仿宋" w:hAnsi="仿宋" w:eastAsia="仿宋" w:cs="仿宋_GB2312"/>
          <w:bCs/>
          <w:sz w:val="24"/>
          <w:highlight w:val="none"/>
        </w:rPr>
        <w:t>1、对未中标单位给予效果图方案补偿，其中综合得分第二名的补偿5万元，综合得分第三名的补偿4万元，综合得分第四名的补偿3万元，综合得分第五名的补偿2万元，其余投标人不进行补偿。</w:t>
      </w:r>
      <w:r>
        <w:rPr>
          <w:rFonts w:ascii="仿宋" w:hAnsi="仿宋" w:eastAsia="仿宋" w:cs="仿宋_GB2312"/>
          <w:b/>
          <w:sz w:val="24"/>
        </w:rPr>
        <w:br w:type="page"/>
      </w:r>
      <w:r>
        <w:rPr>
          <w:rFonts w:hint="eastAsia" w:ascii="仿宋" w:hAnsi="仿宋" w:eastAsia="仿宋" w:cs="仿宋_GB2312"/>
          <w:b/>
          <w:sz w:val="24"/>
        </w:rPr>
        <w:t xml:space="preserve">                      </w:t>
      </w: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9" w:name="_Toc184312137"/>
      <w:bookmarkEnd w:id="29"/>
      <w:bookmarkStart w:id="30" w:name="_Toc184308079"/>
      <w:bookmarkEnd w:id="30"/>
      <w:bookmarkStart w:id="31" w:name="_Toc184310334"/>
      <w:bookmarkEnd w:id="31"/>
      <w:bookmarkStart w:id="32" w:name="_Toc184308042"/>
      <w:bookmarkEnd w:id="32"/>
      <w:bookmarkStart w:id="33" w:name="_Toc184312079"/>
      <w:bookmarkEnd w:id="33"/>
      <w:bookmarkStart w:id="34" w:name="_Toc184310285"/>
      <w:bookmarkEnd w:id="34"/>
      <w:bookmarkStart w:id="35" w:name="_Toc184312076"/>
      <w:bookmarkEnd w:id="35"/>
      <w:bookmarkStart w:id="36" w:name="_Toc184308037"/>
      <w:bookmarkEnd w:id="36"/>
      <w:bookmarkStart w:id="37" w:name="_Toc184310284"/>
      <w:bookmarkEnd w:id="37"/>
      <w:bookmarkStart w:id="38" w:name="_Toc184314432"/>
      <w:bookmarkEnd w:id="38"/>
      <w:bookmarkStart w:id="39" w:name="_Toc184312118"/>
      <w:bookmarkEnd w:id="39"/>
      <w:bookmarkStart w:id="40" w:name="_Toc184314461"/>
      <w:bookmarkEnd w:id="40"/>
      <w:bookmarkStart w:id="41" w:name="_Toc184314465"/>
      <w:bookmarkEnd w:id="41"/>
      <w:bookmarkStart w:id="42" w:name="_Toc184308093"/>
      <w:bookmarkEnd w:id="42"/>
      <w:bookmarkStart w:id="43" w:name="_Toc184310333"/>
      <w:bookmarkEnd w:id="43"/>
      <w:bookmarkStart w:id="44" w:name="_Toc184313250"/>
      <w:bookmarkEnd w:id="44"/>
      <w:bookmarkStart w:id="45" w:name="_Toc184308068"/>
      <w:bookmarkEnd w:id="45"/>
      <w:bookmarkStart w:id="46" w:name="_Toc184313286"/>
      <w:bookmarkEnd w:id="46"/>
      <w:bookmarkStart w:id="47" w:name="_Toc184312105"/>
      <w:bookmarkEnd w:id="47"/>
      <w:bookmarkStart w:id="48" w:name="_Toc184312102"/>
      <w:bookmarkEnd w:id="48"/>
      <w:bookmarkStart w:id="49" w:name="_Toc184310288"/>
      <w:bookmarkEnd w:id="49"/>
      <w:bookmarkStart w:id="50" w:name="_Toc184312101"/>
      <w:bookmarkEnd w:id="50"/>
      <w:bookmarkStart w:id="51" w:name="_Toc184314460"/>
      <w:bookmarkEnd w:id="51"/>
      <w:bookmarkStart w:id="52" w:name="_Toc184310325"/>
      <w:bookmarkEnd w:id="52"/>
      <w:bookmarkStart w:id="53" w:name="_Toc184312130"/>
      <w:bookmarkEnd w:id="53"/>
      <w:bookmarkStart w:id="54" w:name="_Toc184312113"/>
      <w:bookmarkEnd w:id="54"/>
      <w:bookmarkStart w:id="55" w:name="_Toc184314424"/>
      <w:bookmarkEnd w:id="55"/>
      <w:bookmarkStart w:id="56" w:name="_Toc184312115"/>
      <w:bookmarkEnd w:id="56"/>
      <w:bookmarkStart w:id="57" w:name="_Toc184308069"/>
      <w:bookmarkEnd w:id="57"/>
      <w:bookmarkStart w:id="58" w:name="_Toc184314481"/>
      <w:bookmarkEnd w:id="58"/>
      <w:bookmarkStart w:id="59" w:name="_Toc184310319"/>
      <w:bookmarkEnd w:id="59"/>
      <w:bookmarkStart w:id="60" w:name="_Toc184308054"/>
      <w:bookmarkEnd w:id="60"/>
      <w:bookmarkStart w:id="61" w:name="_Toc184308075"/>
      <w:bookmarkEnd w:id="61"/>
      <w:bookmarkStart w:id="62" w:name="_Toc184310323"/>
      <w:bookmarkEnd w:id="62"/>
      <w:bookmarkStart w:id="63" w:name="_Toc184312126"/>
      <w:bookmarkEnd w:id="63"/>
      <w:bookmarkStart w:id="64" w:name="_Toc184310344"/>
      <w:bookmarkEnd w:id="64"/>
      <w:bookmarkStart w:id="65" w:name="_Toc184308082"/>
      <w:bookmarkEnd w:id="65"/>
      <w:bookmarkStart w:id="66" w:name="_Toc184308098"/>
      <w:bookmarkEnd w:id="66"/>
      <w:bookmarkStart w:id="67" w:name="_Toc184314435"/>
      <w:bookmarkEnd w:id="67"/>
      <w:bookmarkStart w:id="68" w:name="_Toc184313308"/>
      <w:bookmarkEnd w:id="68"/>
      <w:bookmarkStart w:id="69" w:name="_Toc184312124"/>
      <w:bookmarkEnd w:id="69"/>
      <w:bookmarkStart w:id="70" w:name="_Toc184314444"/>
      <w:bookmarkEnd w:id="70"/>
      <w:bookmarkStart w:id="71" w:name="_Toc184313297"/>
      <w:bookmarkEnd w:id="71"/>
      <w:bookmarkStart w:id="72" w:name="_Toc184312128"/>
      <w:bookmarkEnd w:id="72"/>
      <w:bookmarkStart w:id="73" w:name="_Toc184314442"/>
      <w:bookmarkEnd w:id="73"/>
      <w:bookmarkStart w:id="74" w:name="_Toc184314421"/>
      <w:bookmarkEnd w:id="74"/>
      <w:bookmarkStart w:id="75" w:name="_Toc184308071"/>
      <w:bookmarkEnd w:id="75"/>
      <w:bookmarkStart w:id="76" w:name="_Toc184308089"/>
      <w:bookmarkEnd w:id="76"/>
      <w:bookmarkStart w:id="77" w:name="_Toc184310275"/>
      <w:bookmarkEnd w:id="77"/>
      <w:bookmarkStart w:id="78" w:name="_Toc184313298"/>
      <w:bookmarkEnd w:id="78"/>
      <w:bookmarkStart w:id="79" w:name="_Toc184314457"/>
      <w:bookmarkEnd w:id="79"/>
      <w:bookmarkStart w:id="80" w:name="_Toc184308057"/>
      <w:bookmarkEnd w:id="80"/>
      <w:bookmarkStart w:id="81" w:name="_Toc184310340"/>
      <w:bookmarkEnd w:id="81"/>
      <w:bookmarkStart w:id="82" w:name="_Toc184314427"/>
      <w:bookmarkEnd w:id="82"/>
      <w:bookmarkStart w:id="83" w:name="_Toc184308062"/>
      <w:bookmarkEnd w:id="83"/>
      <w:bookmarkStart w:id="84" w:name="_Toc184313273"/>
      <w:bookmarkEnd w:id="84"/>
      <w:bookmarkStart w:id="85" w:name="_Toc184313265"/>
      <w:bookmarkEnd w:id="85"/>
      <w:bookmarkStart w:id="86" w:name="_Toc184313293"/>
      <w:bookmarkEnd w:id="86"/>
      <w:bookmarkStart w:id="87" w:name="_Toc184314434"/>
      <w:bookmarkEnd w:id="87"/>
      <w:bookmarkStart w:id="88" w:name="_Toc184313275"/>
      <w:bookmarkEnd w:id="88"/>
      <w:bookmarkStart w:id="89" w:name="_Toc184314473"/>
      <w:bookmarkEnd w:id="89"/>
      <w:bookmarkStart w:id="90" w:name="_Toc184312119"/>
      <w:bookmarkEnd w:id="90"/>
      <w:bookmarkStart w:id="91" w:name="_Toc184312080"/>
      <w:bookmarkEnd w:id="91"/>
      <w:bookmarkStart w:id="92" w:name="_Toc184308086"/>
      <w:bookmarkEnd w:id="92"/>
      <w:bookmarkStart w:id="93" w:name="_Toc184310314"/>
      <w:bookmarkEnd w:id="93"/>
      <w:bookmarkStart w:id="94" w:name="_Toc184313295"/>
      <w:bookmarkEnd w:id="94"/>
      <w:bookmarkStart w:id="95" w:name="_Toc184314440"/>
      <w:bookmarkEnd w:id="95"/>
      <w:bookmarkStart w:id="96" w:name="_Toc184308076"/>
      <w:bookmarkEnd w:id="96"/>
      <w:bookmarkStart w:id="97" w:name="_Toc184312094"/>
      <w:bookmarkEnd w:id="97"/>
      <w:bookmarkStart w:id="98" w:name="_Toc184308061"/>
      <w:bookmarkEnd w:id="98"/>
      <w:bookmarkStart w:id="99" w:name="_Toc184312088"/>
      <w:bookmarkEnd w:id="99"/>
      <w:bookmarkStart w:id="100" w:name="_Toc184310304"/>
      <w:bookmarkEnd w:id="100"/>
      <w:bookmarkStart w:id="101" w:name="_Toc184308038"/>
      <w:bookmarkEnd w:id="101"/>
      <w:bookmarkStart w:id="102" w:name="_Toc184313303"/>
      <w:bookmarkEnd w:id="102"/>
      <w:bookmarkStart w:id="103" w:name="_Toc184312132"/>
      <w:bookmarkEnd w:id="103"/>
      <w:bookmarkStart w:id="104" w:name="_Toc184310327"/>
      <w:bookmarkEnd w:id="104"/>
      <w:bookmarkStart w:id="105" w:name="_Toc184310326"/>
      <w:bookmarkEnd w:id="105"/>
      <w:bookmarkStart w:id="106" w:name="_Toc184308065"/>
      <w:bookmarkEnd w:id="106"/>
      <w:bookmarkStart w:id="107" w:name="_Toc184313238"/>
      <w:bookmarkEnd w:id="107"/>
      <w:bookmarkStart w:id="108" w:name="_Toc184314423"/>
      <w:bookmarkEnd w:id="108"/>
      <w:bookmarkStart w:id="109" w:name="_Toc184310311"/>
      <w:bookmarkEnd w:id="109"/>
      <w:bookmarkStart w:id="110" w:name="_Toc184314429"/>
      <w:bookmarkEnd w:id="110"/>
      <w:bookmarkStart w:id="111" w:name="_Toc184310302"/>
      <w:bookmarkEnd w:id="111"/>
      <w:bookmarkStart w:id="112" w:name="_Toc184312139"/>
      <w:bookmarkEnd w:id="112"/>
      <w:bookmarkStart w:id="113" w:name="_Toc184314456"/>
      <w:bookmarkEnd w:id="113"/>
      <w:bookmarkStart w:id="114" w:name="_Toc184310317"/>
      <w:bookmarkEnd w:id="114"/>
      <w:bookmarkStart w:id="115" w:name="_Toc184313269"/>
      <w:bookmarkEnd w:id="115"/>
      <w:bookmarkStart w:id="116" w:name="_Toc184314447"/>
      <w:bookmarkEnd w:id="116"/>
      <w:bookmarkStart w:id="117" w:name="_Toc184312112"/>
      <w:bookmarkEnd w:id="117"/>
      <w:bookmarkStart w:id="118" w:name="_Toc184312073"/>
      <w:bookmarkEnd w:id="118"/>
      <w:bookmarkStart w:id="119" w:name="_Toc184314438"/>
      <w:bookmarkEnd w:id="119"/>
      <w:bookmarkStart w:id="120" w:name="_Toc184308108"/>
      <w:bookmarkEnd w:id="120"/>
      <w:bookmarkStart w:id="121" w:name="_Toc184313279"/>
      <w:bookmarkEnd w:id="121"/>
      <w:bookmarkStart w:id="122" w:name="_Toc184314478"/>
      <w:bookmarkEnd w:id="122"/>
      <w:bookmarkStart w:id="123" w:name="_Toc184308078"/>
      <w:bookmarkEnd w:id="123"/>
      <w:bookmarkStart w:id="124" w:name="_Toc184313257"/>
      <w:bookmarkEnd w:id="124"/>
      <w:bookmarkStart w:id="125" w:name="_Toc184314428"/>
      <w:bookmarkEnd w:id="125"/>
      <w:bookmarkStart w:id="126" w:name="_Toc184308099"/>
      <w:bookmarkEnd w:id="126"/>
      <w:bookmarkStart w:id="127" w:name="_Toc184310310"/>
      <w:bookmarkEnd w:id="127"/>
      <w:bookmarkStart w:id="128" w:name="_Toc184314471"/>
      <w:bookmarkEnd w:id="128"/>
      <w:bookmarkStart w:id="129" w:name="_Toc184308070"/>
      <w:bookmarkEnd w:id="129"/>
      <w:bookmarkStart w:id="130" w:name="_Toc184313254"/>
      <w:bookmarkEnd w:id="130"/>
      <w:bookmarkStart w:id="131" w:name="_Toc184312138"/>
      <w:bookmarkEnd w:id="131"/>
      <w:bookmarkStart w:id="132" w:name="_Toc184313274"/>
      <w:bookmarkEnd w:id="132"/>
      <w:bookmarkStart w:id="133" w:name="_Toc184308049"/>
      <w:bookmarkEnd w:id="133"/>
      <w:bookmarkStart w:id="134" w:name="_Toc184314422"/>
      <w:bookmarkEnd w:id="134"/>
      <w:bookmarkStart w:id="135" w:name="_Toc184314467"/>
      <w:bookmarkEnd w:id="135"/>
      <w:bookmarkStart w:id="136" w:name="_Toc184312136"/>
      <w:bookmarkEnd w:id="136"/>
      <w:bookmarkStart w:id="137" w:name="_Toc184314439"/>
      <w:bookmarkEnd w:id="137"/>
      <w:bookmarkStart w:id="138" w:name="_Toc184308066"/>
      <w:bookmarkEnd w:id="138"/>
      <w:bookmarkStart w:id="139" w:name="_Toc184313259"/>
      <w:bookmarkEnd w:id="139"/>
      <w:bookmarkStart w:id="140" w:name="_Toc184313264"/>
      <w:bookmarkEnd w:id="140"/>
      <w:bookmarkStart w:id="141" w:name="_Toc184313283"/>
      <w:bookmarkEnd w:id="141"/>
      <w:bookmarkStart w:id="142" w:name="_Toc184314448"/>
      <w:bookmarkEnd w:id="142"/>
      <w:bookmarkStart w:id="143" w:name="_Toc184314482"/>
      <w:bookmarkEnd w:id="143"/>
      <w:bookmarkStart w:id="144" w:name="_Toc184310298"/>
      <w:bookmarkEnd w:id="144"/>
      <w:bookmarkStart w:id="145" w:name="_Toc184310293"/>
      <w:bookmarkEnd w:id="145"/>
      <w:bookmarkStart w:id="146" w:name="_Toc184308102"/>
      <w:bookmarkEnd w:id="146"/>
      <w:bookmarkStart w:id="147" w:name="_Toc184310280"/>
      <w:bookmarkEnd w:id="147"/>
      <w:bookmarkStart w:id="148" w:name="_Toc184310318"/>
      <w:bookmarkEnd w:id="148"/>
      <w:bookmarkStart w:id="149" w:name="_Toc184310339"/>
      <w:bookmarkEnd w:id="149"/>
      <w:bookmarkStart w:id="150" w:name="_Toc184312078"/>
      <w:bookmarkEnd w:id="150"/>
      <w:bookmarkStart w:id="151" w:name="_Toc184313296"/>
      <w:bookmarkEnd w:id="151"/>
      <w:bookmarkStart w:id="152" w:name="_Toc184313241"/>
      <w:bookmarkEnd w:id="152"/>
      <w:bookmarkStart w:id="153" w:name="_Toc184314463"/>
      <w:bookmarkEnd w:id="153"/>
      <w:bookmarkStart w:id="154" w:name="_Toc184313300"/>
      <w:bookmarkEnd w:id="154"/>
      <w:bookmarkStart w:id="155" w:name="_Toc184308085"/>
      <w:bookmarkEnd w:id="155"/>
      <w:bookmarkStart w:id="156" w:name="_Toc184313307"/>
      <w:bookmarkEnd w:id="156"/>
      <w:bookmarkStart w:id="157" w:name="_Toc184312096"/>
      <w:bookmarkEnd w:id="157"/>
      <w:bookmarkStart w:id="158" w:name="_Toc184313262"/>
      <w:bookmarkEnd w:id="158"/>
      <w:bookmarkStart w:id="159" w:name="_Toc184310320"/>
      <w:bookmarkEnd w:id="159"/>
      <w:bookmarkStart w:id="160" w:name="_Toc184313305"/>
      <w:bookmarkEnd w:id="160"/>
      <w:bookmarkStart w:id="161" w:name="_Toc184308091"/>
      <w:bookmarkEnd w:id="161"/>
      <w:bookmarkStart w:id="162" w:name="_Toc184314437"/>
      <w:bookmarkEnd w:id="162"/>
      <w:bookmarkStart w:id="163" w:name="_Toc184312107"/>
      <w:bookmarkEnd w:id="163"/>
      <w:bookmarkStart w:id="164" w:name="_Toc184313242"/>
      <w:bookmarkEnd w:id="164"/>
      <w:bookmarkStart w:id="165" w:name="_Toc184312133"/>
      <w:bookmarkEnd w:id="165"/>
      <w:bookmarkStart w:id="166" w:name="_Toc184313246"/>
      <w:bookmarkEnd w:id="166"/>
      <w:bookmarkStart w:id="167" w:name="_Toc184308090"/>
      <w:bookmarkEnd w:id="167"/>
      <w:bookmarkStart w:id="168" w:name="_Toc184312069"/>
      <w:bookmarkEnd w:id="168"/>
      <w:bookmarkStart w:id="169" w:name="_Toc184314480"/>
      <w:bookmarkEnd w:id="169"/>
      <w:bookmarkStart w:id="170" w:name="_Toc184308046"/>
      <w:bookmarkEnd w:id="170"/>
      <w:bookmarkStart w:id="171" w:name="_Toc184312086"/>
      <w:bookmarkEnd w:id="171"/>
      <w:bookmarkStart w:id="172" w:name="_Toc184314413"/>
      <w:bookmarkEnd w:id="172"/>
      <w:bookmarkStart w:id="173" w:name="_Toc184313277"/>
      <w:bookmarkEnd w:id="173"/>
      <w:bookmarkStart w:id="174" w:name="_Toc184314453"/>
      <w:bookmarkEnd w:id="174"/>
      <w:bookmarkStart w:id="175" w:name="_Toc184314415"/>
      <w:bookmarkEnd w:id="175"/>
      <w:bookmarkStart w:id="176" w:name="_Toc184313284"/>
      <w:bookmarkEnd w:id="176"/>
      <w:bookmarkStart w:id="177" w:name="_Toc184312095"/>
      <w:bookmarkEnd w:id="177"/>
      <w:bookmarkStart w:id="178" w:name="_Toc184313302"/>
      <w:bookmarkEnd w:id="178"/>
      <w:bookmarkStart w:id="179" w:name="_Toc184308052"/>
      <w:bookmarkEnd w:id="179"/>
      <w:bookmarkStart w:id="180" w:name="_Toc184312100"/>
      <w:bookmarkEnd w:id="180"/>
      <w:bookmarkStart w:id="181" w:name="_Toc184313288"/>
      <w:bookmarkEnd w:id="181"/>
      <w:bookmarkStart w:id="182" w:name="_Toc184308067"/>
      <w:bookmarkEnd w:id="182"/>
      <w:bookmarkStart w:id="183" w:name="_Toc184310322"/>
      <w:bookmarkEnd w:id="183"/>
      <w:bookmarkStart w:id="184" w:name="_Toc184310278"/>
      <w:bookmarkEnd w:id="184"/>
      <w:bookmarkStart w:id="185" w:name="_Toc184310292"/>
      <w:bookmarkEnd w:id="185"/>
      <w:bookmarkStart w:id="186" w:name="_Toc184308096"/>
      <w:bookmarkEnd w:id="186"/>
      <w:bookmarkStart w:id="187" w:name="_Toc184308050"/>
      <w:bookmarkEnd w:id="187"/>
      <w:bookmarkStart w:id="188" w:name="_Toc184312110"/>
      <w:bookmarkEnd w:id="188"/>
      <w:bookmarkStart w:id="189" w:name="_Toc184308056"/>
      <w:bookmarkEnd w:id="189"/>
      <w:bookmarkStart w:id="190" w:name="_Toc184313266"/>
      <w:bookmarkEnd w:id="190"/>
      <w:bookmarkStart w:id="191" w:name="_Toc184313255"/>
      <w:bookmarkEnd w:id="191"/>
      <w:bookmarkStart w:id="192" w:name="_Toc184313282"/>
      <w:bookmarkEnd w:id="192"/>
      <w:bookmarkStart w:id="193" w:name="_Toc184308084"/>
      <w:bookmarkEnd w:id="193"/>
      <w:bookmarkStart w:id="194" w:name="_Toc184308095"/>
      <w:bookmarkEnd w:id="194"/>
      <w:bookmarkStart w:id="195" w:name="_Toc184313251"/>
      <w:bookmarkEnd w:id="195"/>
      <w:bookmarkStart w:id="196" w:name="_Toc184312127"/>
      <w:bookmarkEnd w:id="196"/>
      <w:bookmarkStart w:id="197" w:name="_Toc184308106"/>
      <w:bookmarkEnd w:id="197"/>
      <w:bookmarkStart w:id="198" w:name="_Toc184312071"/>
      <w:bookmarkEnd w:id="198"/>
      <w:bookmarkStart w:id="199" w:name="_Toc184313306"/>
      <w:bookmarkEnd w:id="199"/>
      <w:bookmarkStart w:id="200" w:name="_Toc184314431"/>
      <w:bookmarkEnd w:id="200"/>
      <w:bookmarkStart w:id="201" w:name="_Toc184310274"/>
      <w:bookmarkEnd w:id="201"/>
      <w:bookmarkStart w:id="202" w:name="_Toc184312111"/>
      <w:bookmarkEnd w:id="202"/>
      <w:bookmarkStart w:id="203" w:name="_Toc184312082"/>
      <w:bookmarkEnd w:id="203"/>
      <w:bookmarkStart w:id="204" w:name="_Toc184314418"/>
      <w:bookmarkEnd w:id="204"/>
      <w:bookmarkStart w:id="205" w:name="_Toc184310296"/>
      <w:bookmarkEnd w:id="205"/>
      <w:bookmarkStart w:id="206" w:name="_Toc184310294"/>
      <w:bookmarkEnd w:id="206"/>
      <w:bookmarkStart w:id="207" w:name="_Toc184310312"/>
      <w:bookmarkEnd w:id="207"/>
      <w:bookmarkStart w:id="208" w:name="_Toc184314433"/>
      <w:bookmarkEnd w:id="208"/>
      <w:bookmarkStart w:id="209" w:name="_Toc184313261"/>
      <w:bookmarkEnd w:id="209"/>
      <w:bookmarkStart w:id="210" w:name="_Toc184310305"/>
      <w:bookmarkEnd w:id="210"/>
      <w:bookmarkStart w:id="211" w:name="_Toc184310332"/>
      <w:bookmarkEnd w:id="211"/>
      <w:bookmarkStart w:id="212" w:name="_Toc184314443"/>
      <w:bookmarkEnd w:id="212"/>
      <w:bookmarkStart w:id="213" w:name="_Toc184310273"/>
      <w:bookmarkEnd w:id="213"/>
      <w:bookmarkStart w:id="214" w:name="_Toc184310281"/>
      <w:bookmarkEnd w:id="214"/>
      <w:bookmarkStart w:id="215" w:name="_Toc184310335"/>
      <w:bookmarkEnd w:id="215"/>
      <w:bookmarkStart w:id="216" w:name="_Toc184310272"/>
      <w:bookmarkEnd w:id="216"/>
      <w:bookmarkStart w:id="217" w:name="_Toc184314411"/>
      <w:bookmarkEnd w:id="217"/>
      <w:bookmarkStart w:id="218" w:name="_Toc184313272"/>
      <w:bookmarkEnd w:id="218"/>
      <w:bookmarkStart w:id="219" w:name="_Toc184310299"/>
      <w:bookmarkEnd w:id="219"/>
      <w:bookmarkStart w:id="220" w:name="_Toc184312075"/>
      <w:bookmarkEnd w:id="220"/>
      <w:bookmarkStart w:id="221" w:name="_Toc184308047"/>
      <w:bookmarkEnd w:id="221"/>
      <w:bookmarkStart w:id="222" w:name="_Toc184312092"/>
      <w:bookmarkEnd w:id="222"/>
      <w:bookmarkStart w:id="223" w:name="_Toc184314410"/>
      <w:bookmarkEnd w:id="223"/>
      <w:bookmarkStart w:id="224" w:name="_Toc184308064"/>
      <w:bookmarkEnd w:id="224"/>
      <w:bookmarkStart w:id="225" w:name="_Toc184310295"/>
      <w:bookmarkEnd w:id="225"/>
      <w:bookmarkStart w:id="226" w:name="_Toc184312074"/>
      <w:bookmarkEnd w:id="226"/>
      <w:bookmarkStart w:id="227" w:name="_Toc184313309"/>
      <w:bookmarkEnd w:id="227"/>
      <w:bookmarkStart w:id="228" w:name="_Toc184313290"/>
      <w:bookmarkEnd w:id="228"/>
      <w:bookmarkStart w:id="229" w:name="_Toc184314477"/>
      <w:bookmarkEnd w:id="229"/>
      <w:bookmarkStart w:id="230" w:name="_Toc184308043"/>
      <w:bookmarkEnd w:id="230"/>
      <w:bookmarkStart w:id="231" w:name="_Toc184310300"/>
      <w:bookmarkEnd w:id="231"/>
      <w:bookmarkStart w:id="232" w:name="_Toc184314441"/>
      <w:bookmarkEnd w:id="232"/>
      <w:bookmarkStart w:id="233" w:name="_Toc184310287"/>
      <w:bookmarkEnd w:id="233"/>
      <w:bookmarkStart w:id="234" w:name="_Toc184308080"/>
      <w:bookmarkEnd w:id="234"/>
      <w:bookmarkStart w:id="235" w:name="_Toc184314430"/>
      <w:bookmarkEnd w:id="235"/>
      <w:bookmarkStart w:id="236" w:name="_Toc184314449"/>
      <w:bookmarkEnd w:id="236"/>
      <w:bookmarkStart w:id="237" w:name="_Toc184314412"/>
      <w:bookmarkEnd w:id="237"/>
      <w:bookmarkStart w:id="238" w:name="_Toc184308077"/>
      <w:bookmarkEnd w:id="238"/>
      <w:bookmarkStart w:id="239" w:name="_Toc184312117"/>
      <w:bookmarkEnd w:id="239"/>
      <w:bookmarkStart w:id="240" w:name="_Toc184312087"/>
      <w:bookmarkEnd w:id="240"/>
      <w:bookmarkStart w:id="241" w:name="_Toc184310301"/>
      <w:bookmarkEnd w:id="241"/>
      <w:bookmarkStart w:id="242" w:name="_Toc184313268"/>
      <w:bookmarkEnd w:id="242"/>
      <w:bookmarkStart w:id="243" w:name="_Toc184308048"/>
      <w:bookmarkEnd w:id="243"/>
      <w:bookmarkStart w:id="244" w:name="_Toc184313240"/>
      <w:bookmarkEnd w:id="244"/>
      <w:bookmarkStart w:id="245" w:name="_Toc184314420"/>
      <w:bookmarkEnd w:id="245"/>
      <w:bookmarkStart w:id="246" w:name="_Toc184308105"/>
      <w:bookmarkEnd w:id="246"/>
      <w:bookmarkStart w:id="247" w:name="_Toc184313304"/>
      <w:bookmarkEnd w:id="247"/>
      <w:bookmarkStart w:id="248" w:name="_Toc184312089"/>
      <w:bookmarkEnd w:id="248"/>
      <w:bookmarkStart w:id="249" w:name="_Toc184310343"/>
      <w:bookmarkEnd w:id="249"/>
      <w:bookmarkStart w:id="250" w:name="_Toc184312131"/>
      <w:bookmarkEnd w:id="250"/>
      <w:bookmarkStart w:id="251" w:name="_Toc184310306"/>
      <w:bookmarkEnd w:id="251"/>
      <w:bookmarkStart w:id="252" w:name="_Toc184313267"/>
      <w:bookmarkEnd w:id="252"/>
      <w:bookmarkStart w:id="253" w:name="_Toc184314425"/>
      <w:bookmarkEnd w:id="253"/>
      <w:bookmarkStart w:id="254" w:name="_Toc184312134"/>
      <w:bookmarkEnd w:id="254"/>
      <w:bookmarkStart w:id="255" w:name="_Toc184313239"/>
      <w:bookmarkEnd w:id="255"/>
      <w:bookmarkStart w:id="256" w:name="_Toc184312129"/>
      <w:bookmarkEnd w:id="256"/>
      <w:bookmarkStart w:id="257" w:name="_Toc184310341"/>
      <w:bookmarkEnd w:id="257"/>
      <w:bookmarkStart w:id="258" w:name="_Toc184314414"/>
      <w:bookmarkEnd w:id="258"/>
      <w:bookmarkStart w:id="259" w:name="_Toc184314417"/>
      <w:bookmarkEnd w:id="259"/>
      <w:bookmarkStart w:id="260" w:name="_Toc184314469"/>
      <w:bookmarkEnd w:id="260"/>
      <w:bookmarkStart w:id="261" w:name="_Toc184312099"/>
      <w:bookmarkEnd w:id="261"/>
      <w:bookmarkStart w:id="262" w:name="_Toc184308104"/>
      <w:bookmarkEnd w:id="262"/>
      <w:bookmarkStart w:id="263" w:name="_Toc184314476"/>
      <w:bookmarkEnd w:id="263"/>
      <w:bookmarkStart w:id="264" w:name="_Toc184308072"/>
      <w:bookmarkEnd w:id="264"/>
      <w:bookmarkStart w:id="265" w:name="_Toc184310309"/>
      <w:bookmarkEnd w:id="265"/>
      <w:bookmarkStart w:id="266" w:name="_Toc184308107"/>
      <w:bookmarkEnd w:id="266"/>
      <w:bookmarkStart w:id="267" w:name="_Toc184313294"/>
      <w:bookmarkEnd w:id="267"/>
      <w:bookmarkStart w:id="268" w:name="_Toc184313247"/>
      <w:bookmarkEnd w:id="268"/>
      <w:bookmarkStart w:id="269" w:name="_Toc184312098"/>
      <w:bookmarkEnd w:id="269"/>
      <w:bookmarkStart w:id="270" w:name="_Toc184314454"/>
      <w:bookmarkEnd w:id="270"/>
      <w:bookmarkStart w:id="271" w:name="_Toc184314455"/>
      <w:bookmarkEnd w:id="271"/>
      <w:bookmarkStart w:id="272" w:name="_Toc184308059"/>
      <w:bookmarkEnd w:id="272"/>
      <w:bookmarkStart w:id="273" w:name="_Toc184314451"/>
      <w:bookmarkEnd w:id="273"/>
      <w:bookmarkStart w:id="274" w:name="_Toc184312135"/>
      <w:bookmarkEnd w:id="274"/>
      <w:bookmarkStart w:id="275" w:name="_Toc184313278"/>
      <w:bookmarkEnd w:id="275"/>
      <w:bookmarkStart w:id="276" w:name="_Toc184308036"/>
      <w:bookmarkEnd w:id="276"/>
      <w:bookmarkStart w:id="277" w:name="_Toc184313244"/>
      <w:bookmarkEnd w:id="277"/>
      <w:bookmarkStart w:id="278" w:name="_Toc184313270"/>
      <w:bookmarkEnd w:id="278"/>
      <w:bookmarkStart w:id="279" w:name="_Toc184310283"/>
      <w:bookmarkEnd w:id="279"/>
      <w:bookmarkStart w:id="280" w:name="_Toc184310313"/>
      <w:bookmarkEnd w:id="280"/>
      <w:bookmarkStart w:id="281" w:name="_Toc184314458"/>
      <w:bookmarkEnd w:id="281"/>
      <w:bookmarkStart w:id="282" w:name="_Toc184310307"/>
      <w:bookmarkEnd w:id="282"/>
      <w:bookmarkStart w:id="283" w:name="_Toc184312091"/>
      <w:bookmarkEnd w:id="283"/>
      <w:bookmarkStart w:id="284" w:name="_Toc184308040"/>
      <w:bookmarkEnd w:id="284"/>
      <w:bookmarkStart w:id="285" w:name="_Toc184313292"/>
      <w:bookmarkEnd w:id="285"/>
      <w:bookmarkStart w:id="286" w:name="_Toc184310277"/>
      <w:bookmarkEnd w:id="286"/>
      <w:bookmarkStart w:id="287" w:name="_Toc184314426"/>
      <w:bookmarkEnd w:id="287"/>
      <w:bookmarkStart w:id="288" w:name="_Toc184310286"/>
      <w:bookmarkEnd w:id="288"/>
      <w:bookmarkStart w:id="289" w:name="_Toc184308100"/>
      <w:bookmarkEnd w:id="289"/>
      <w:bookmarkStart w:id="290" w:name="_Toc184313249"/>
      <w:bookmarkEnd w:id="290"/>
      <w:bookmarkStart w:id="291" w:name="_Toc184312123"/>
      <w:bookmarkEnd w:id="291"/>
      <w:bookmarkStart w:id="292" w:name="_Toc184310329"/>
      <w:bookmarkEnd w:id="292"/>
      <w:bookmarkStart w:id="293" w:name="_Toc184310315"/>
      <w:bookmarkEnd w:id="293"/>
      <w:bookmarkStart w:id="294" w:name="_Toc184312122"/>
      <w:bookmarkEnd w:id="294"/>
      <w:bookmarkStart w:id="295" w:name="_Toc184308094"/>
      <w:bookmarkEnd w:id="295"/>
      <w:bookmarkStart w:id="296" w:name="_Toc184308073"/>
      <w:bookmarkEnd w:id="296"/>
      <w:bookmarkStart w:id="297" w:name="_Toc184310316"/>
      <w:bookmarkEnd w:id="297"/>
      <w:bookmarkStart w:id="298" w:name="_Toc184313301"/>
      <w:bookmarkEnd w:id="298"/>
      <w:bookmarkStart w:id="299" w:name="_Toc184310321"/>
      <w:bookmarkEnd w:id="299"/>
      <w:bookmarkStart w:id="300" w:name="_Toc184308097"/>
      <w:bookmarkEnd w:id="300"/>
      <w:bookmarkStart w:id="301" w:name="_Toc184313280"/>
      <w:bookmarkEnd w:id="301"/>
      <w:bookmarkStart w:id="302" w:name="_Toc184314416"/>
      <w:bookmarkEnd w:id="302"/>
      <w:bookmarkStart w:id="303" w:name="_Toc184312116"/>
      <w:bookmarkEnd w:id="303"/>
      <w:bookmarkStart w:id="304" w:name="_Toc184314475"/>
      <w:bookmarkEnd w:id="304"/>
      <w:bookmarkStart w:id="305" w:name="_Toc184310290"/>
      <w:bookmarkEnd w:id="305"/>
      <w:bookmarkStart w:id="306" w:name="_Toc184313271"/>
      <w:bookmarkEnd w:id="306"/>
      <w:bookmarkStart w:id="307" w:name="_Toc184308063"/>
      <w:bookmarkEnd w:id="307"/>
      <w:bookmarkStart w:id="308" w:name="_Toc184308103"/>
      <w:bookmarkEnd w:id="308"/>
      <w:bookmarkStart w:id="309" w:name="_Toc184310282"/>
      <w:bookmarkEnd w:id="309"/>
      <w:bookmarkStart w:id="310" w:name="_Toc184313248"/>
      <w:bookmarkEnd w:id="310"/>
      <w:bookmarkStart w:id="311" w:name="_Toc184314472"/>
      <w:bookmarkEnd w:id="311"/>
      <w:bookmarkStart w:id="312" w:name="_Toc184312109"/>
      <w:bookmarkEnd w:id="312"/>
      <w:bookmarkStart w:id="313" w:name="_Toc184308051"/>
      <w:bookmarkEnd w:id="313"/>
      <w:bookmarkStart w:id="314" w:name="_Toc184308045"/>
      <w:bookmarkEnd w:id="314"/>
      <w:bookmarkStart w:id="315" w:name="_Toc184313281"/>
      <w:bookmarkEnd w:id="315"/>
      <w:bookmarkStart w:id="316" w:name="_Toc184312106"/>
      <w:bookmarkEnd w:id="316"/>
      <w:bookmarkStart w:id="317" w:name="_Toc184308087"/>
      <w:bookmarkEnd w:id="317"/>
      <w:bookmarkStart w:id="318" w:name="_Toc184310330"/>
      <w:bookmarkEnd w:id="318"/>
      <w:bookmarkStart w:id="319" w:name="_Toc184313252"/>
      <w:bookmarkEnd w:id="319"/>
      <w:bookmarkStart w:id="320" w:name="_Toc184313291"/>
      <w:bookmarkEnd w:id="320"/>
      <w:bookmarkStart w:id="321" w:name="_Toc184313243"/>
      <w:bookmarkEnd w:id="321"/>
      <w:bookmarkStart w:id="322" w:name="_Toc184312084"/>
      <w:bookmarkEnd w:id="322"/>
      <w:bookmarkStart w:id="323" w:name="_Toc184314474"/>
      <w:bookmarkEnd w:id="323"/>
      <w:bookmarkStart w:id="324" w:name="_Toc184312125"/>
      <w:bookmarkEnd w:id="324"/>
      <w:bookmarkStart w:id="325" w:name="_Toc184308083"/>
      <w:bookmarkEnd w:id="325"/>
      <w:bookmarkStart w:id="326" w:name="_Toc184314479"/>
      <w:bookmarkEnd w:id="326"/>
      <w:bookmarkStart w:id="327" w:name="_Toc184310328"/>
      <w:bookmarkEnd w:id="327"/>
      <w:bookmarkStart w:id="328" w:name="_Toc184314466"/>
      <w:bookmarkEnd w:id="328"/>
      <w:bookmarkStart w:id="329" w:name="_Toc184310289"/>
      <w:bookmarkEnd w:id="329"/>
      <w:bookmarkStart w:id="330" w:name="_Toc184310342"/>
      <w:bookmarkEnd w:id="330"/>
      <w:bookmarkStart w:id="331" w:name="_Toc184308058"/>
      <w:bookmarkEnd w:id="331"/>
      <w:bookmarkStart w:id="332" w:name="_Toc184313258"/>
      <w:bookmarkEnd w:id="332"/>
      <w:bookmarkStart w:id="333" w:name="_Toc184312104"/>
      <w:bookmarkEnd w:id="333"/>
      <w:bookmarkStart w:id="334" w:name="_Toc184313289"/>
      <w:bookmarkEnd w:id="334"/>
      <w:bookmarkStart w:id="335" w:name="_Toc184313276"/>
      <w:bookmarkEnd w:id="335"/>
      <w:bookmarkStart w:id="336" w:name="_Toc184314452"/>
      <w:bookmarkEnd w:id="336"/>
      <w:bookmarkStart w:id="337" w:name="_Toc184308081"/>
      <w:bookmarkEnd w:id="337"/>
      <w:bookmarkStart w:id="338" w:name="_Toc184308074"/>
      <w:bookmarkEnd w:id="338"/>
      <w:bookmarkStart w:id="339" w:name="_Toc184313256"/>
      <w:bookmarkEnd w:id="339"/>
      <w:bookmarkStart w:id="340" w:name="_Toc184312108"/>
      <w:bookmarkEnd w:id="340"/>
      <w:bookmarkStart w:id="341" w:name="_Toc184312068"/>
      <w:bookmarkEnd w:id="341"/>
      <w:bookmarkStart w:id="342" w:name="_Toc184308053"/>
      <w:bookmarkEnd w:id="342"/>
      <w:bookmarkStart w:id="343" w:name="_Toc184310336"/>
      <w:bookmarkEnd w:id="343"/>
      <w:bookmarkStart w:id="344" w:name="_Toc184312085"/>
      <w:bookmarkEnd w:id="344"/>
      <w:bookmarkStart w:id="345" w:name="_Toc184313263"/>
      <w:bookmarkEnd w:id="345"/>
      <w:bookmarkStart w:id="346" w:name="_Toc184314445"/>
      <w:bookmarkEnd w:id="346"/>
      <w:bookmarkStart w:id="347" w:name="_Toc184310331"/>
      <w:bookmarkEnd w:id="347"/>
      <w:bookmarkStart w:id="348" w:name="_Toc184308055"/>
      <w:bookmarkEnd w:id="348"/>
      <w:bookmarkStart w:id="349" w:name="_Toc184312121"/>
      <w:bookmarkEnd w:id="349"/>
      <w:bookmarkStart w:id="350" w:name="_Toc184310297"/>
      <w:bookmarkEnd w:id="350"/>
      <w:bookmarkStart w:id="351" w:name="_Toc184314446"/>
      <w:bookmarkEnd w:id="351"/>
      <w:bookmarkStart w:id="352" w:name="_Toc184314459"/>
      <w:bookmarkEnd w:id="352"/>
      <w:bookmarkStart w:id="353" w:name="_Toc184313253"/>
      <w:bookmarkEnd w:id="353"/>
      <w:bookmarkStart w:id="354" w:name="_Toc184310279"/>
      <w:bookmarkEnd w:id="354"/>
      <w:bookmarkStart w:id="355" w:name="_Toc184310291"/>
      <w:bookmarkEnd w:id="355"/>
      <w:bookmarkStart w:id="356" w:name="_Toc184312090"/>
      <w:bookmarkEnd w:id="356"/>
      <w:bookmarkStart w:id="357" w:name="_Toc184312114"/>
      <w:bookmarkEnd w:id="357"/>
      <w:bookmarkStart w:id="358" w:name="_Toc184312120"/>
      <w:bookmarkEnd w:id="358"/>
      <w:bookmarkStart w:id="359" w:name="_Toc184314464"/>
      <w:bookmarkEnd w:id="359"/>
      <w:bookmarkStart w:id="360" w:name="_Toc184312103"/>
      <w:bookmarkEnd w:id="360"/>
      <w:bookmarkStart w:id="361" w:name="_Toc184314436"/>
      <w:bookmarkEnd w:id="361"/>
      <w:bookmarkStart w:id="362" w:name="_Toc184308044"/>
      <w:bookmarkEnd w:id="362"/>
      <w:bookmarkStart w:id="363" w:name="_Toc184308088"/>
      <w:bookmarkEnd w:id="363"/>
      <w:bookmarkStart w:id="364" w:name="_Toc184312077"/>
      <w:bookmarkEnd w:id="364"/>
      <w:bookmarkStart w:id="365" w:name="_Toc184310308"/>
      <w:bookmarkEnd w:id="365"/>
      <w:bookmarkStart w:id="366" w:name="_Toc184314468"/>
      <w:bookmarkEnd w:id="366"/>
      <w:bookmarkStart w:id="367" w:name="_Toc184308041"/>
      <w:bookmarkEnd w:id="367"/>
      <w:bookmarkStart w:id="368" w:name="_Toc184313310"/>
      <w:bookmarkEnd w:id="368"/>
      <w:bookmarkStart w:id="369" w:name="_Toc184312093"/>
      <w:bookmarkEnd w:id="369"/>
      <w:bookmarkStart w:id="370" w:name="_Toc184312070"/>
      <w:bookmarkEnd w:id="370"/>
      <w:bookmarkStart w:id="371" w:name="_Toc184312083"/>
      <w:bookmarkEnd w:id="371"/>
      <w:bookmarkStart w:id="372" w:name="_Toc184312081"/>
      <w:bookmarkEnd w:id="372"/>
      <w:bookmarkStart w:id="373" w:name="_Toc184313287"/>
      <w:bookmarkEnd w:id="373"/>
      <w:bookmarkStart w:id="374" w:name="_Toc184308060"/>
      <w:bookmarkEnd w:id="374"/>
      <w:bookmarkStart w:id="375" w:name="_Toc184310303"/>
      <w:bookmarkEnd w:id="375"/>
      <w:bookmarkStart w:id="376" w:name="_Toc184313245"/>
      <w:bookmarkEnd w:id="376"/>
      <w:bookmarkStart w:id="377" w:name="_Toc184313285"/>
      <w:bookmarkEnd w:id="377"/>
      <w:bookmarkStart w:id="378" w:name="_Toc184312067"/>
      <w:bookmarkEnd w:id="378"/>
      <w:bookmarkStart w:id="379" w:name="_Toc184312097"/>
      <w:bookmarkEnd w:id="379"/>
      <w:bookmarkStart w:id="380" w:name="_Toc184308039"/>
      <w:bookmarkEnd w:id="380"/>
      <w:bookmarkStart w:id="381" w:name="_Toc184310337"/>
      <w:bookmarkEnd w:id="381"/>
      <w:bookmarkStart w:id="382" w:name="_Toc184313299"/>
      <w:bookmarkEnd w:id="382"/>
      <w:bookmarkStart w:id="383" w:name="_Toc184310338"/>
      <w:bookmarkEnd w:id="383"/>
      <w:bookmarkStart w:id="384" w:name="_Toc184314462"/>
      <w:bookmarkEnd w:id="384"/>
      <w:bookmarkStart w:id="385" w:name="_Toc184314450"/>
      <w:bookmarkEnd w:id="385"/>
      <w:bookmarkStart w:id="386" w:name="_Toc184310324"/>
      <w:bookmarkEnd w:id="386"/>
      <w:bookmarkStart w:id="387" w:name="_Toc184308092"/>
      <w:bookmarkEnd w:id="387"/>
      <w:bookmarkStart w:id="388" w:name="_Toc184310276"/>
      <w:bookmarkEnd w:id="388"/>
      <w:bookmarkStart w:id="389" w:name="_Toc184308101"/>
      <w:bookmarkEnd w:id="389"/>
      <w:bookmarkStart w:id="390" w:name="_Toc184313260"/>
      <w:bookmarkEnd w:id="390"/>
      <w:bookmarkStart w:id="391" w:name="_Toc184312072"/>
      <w:bookmarkEnd w:id="391"/>
      <w:bookmarkStart w:id="392" w:name="_Toc184314419"/>
      <w:bookmarkEnd w:id="392"/>
      <w:bookmarkStart w:id="393" w:name="_Toc184314470"/>
      <w:bookmarkEnd w:id="393"/>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tbl>
      <w:tblPr>
        <w:tblStyle w:val="63"/>
        <w:tblpPr w:leftFromText="180" w:rightFromText="180" w:vertAnchor="text" w:horzAnchor="page" w:tblpX="1031" w:tblpY="126"/>
        <w:tblW w:w="52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5902"/>
        <w:gridCol w:w="795"/>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468" w:type="pct"/>
            <w:vAlign w:val="center"/>
          </w:tcPr>
          <w:p>
            <w:pPr>
              <w:spacing w:line="360" w:lineRule="auto"/>
              <w:jc w:val="center"/>
              <w:outlineLvl w:val="0"/>
              <w:rPr>
                <w:rFonts w:ascii="仿宋" w:hAnsi="仿宋" w:eastAsia="仿宋" w:cs="仿宋_GB2312"/>
                <w:bCs/>
                <w:sz w:val="24"/>
              </w:rPr>
            </w:pPr>
            <w:r>
              <w:rPr>
                <w:rFonts w:hint="eastAsia" w:ascii="仿宋" w:hAnsi="仿宋" w:eastAsia="仿宋" w:cs="仿宋_GB2312"/>
                <w:bCs/>
                <w:sz w:val="24"/>
              </w:rPr>
              <w:t>序号</w:t>
            </w:r>
          </w:p>
        </w:tc>
        <w:tc>
          <w:tcPr>
            <w:tcW w:w="3026" w:type="pct"/>
            <w:vAlign w:val="center"/>
          </w:tcPr>
          <w:p>
            <w:pPr>
              <w:spacing w:line="360" w:lineRule="auto"/>
              <w:ind w:firstLine="1560" w:firstLineChars="650"/>
              <w:outlineLvl w:val="0"/>
              <w:rPr>
                <w:rFonts w:ascii="仿宋" w:hAnsi="仿宋" w:eastAsia="仿宋" w:cs="仿宋_GB2312"/>
                <w:bCs/>
                <w:sz w:val="24"/>
              </w:rPr>
            </w:pPr>
            <w:r>
              <w:rPr>
                <w:rFonts w:hint="eastAsia" w:ascii="仿宋" w:hAnsi="仿宋" w:eastAsia="仿宋" w:cs="仿宋_GB2312"/>
                <w:bCs/>
                <w:sz w:val="24"/>
              </w:rPr>
              <w:t>评标标准</w:t>
            </w:r>
          </w:p>
        </w:tc>
        <w:tc>
          <w:tcPr>
            <w:tcW w:w="408" w:type="pct"/>
            <w:vAlign w:val="center"/>
          </w:tcPr>
          <w:p>
            <w:pPr>
              <w:spacing w:line="360" w:lineRule="auto"/>
              <w:outlineLvl w:val="0"/>
              <w:rPr>
                <w:rFonts w:ascii="仿宋" w:hAnsi="仿宋" w:eastAsia="仿宋" w:cs="仿宋_GB2312"/>
                <w:bCs/>
                <w:sz w:val="24"/>
              </w:rPr>
            </w:pPr>
            <w:r>
              <w:rPr>
                <w:rFonts w:hint="eastAsia" w:ascii="仿宋" w:hAnsi="仿宋" w:eastAsia="仿宋" w:cs="仿宋_GB2312"/>
                <w:bCs/>
                <w:sz w:val="24"/>
              </w:rPr>
              <w:t>权重</w:t>
            </w:r>
          </w:p>
        </w:tc>
        <w:tc>
          <w:tcPr>
            <w:tcW w:w="1095" w:type="pct"/>
          </w:tcPr>
          <w:p>
            <w:pPr>
              <w:spacing w:line="360" w:lineRule="auto"/>
              <w:outlineLvl w:val="0"/>
              <w:rPr>
                <w:rFonts w:ascii="仿宋" w:hAnsi="仿宋" w:eastAsia="仿宋" w:cs="仿宋_GB2312"/>
                <w:bCs/>
                <w:sz w:val="24"/>
              </w:rPr>
            </w:pPr>
            <w:r>
              <w:rPr>
                <w:rFonts w:hint="eastAsia" w:ascii="仿宋" w:hAnsi="仿宋" w:eastAsia="仿宋" w:cs="仿宋_GB2312"/>
                <w:bCs/>
                <w:sz w:val="24"/>
              </w:rPr>
              <w:t>投标文件中评标标准相应的商务技术资料目录</w:t>
            </w:r>
            <w:r>
              <w:rPr>
                <w:rFonts w:ascii="宋体" w:hAnsi="宋体" w:cs="宋体"/>
                <w:sz w:val="24"/>
                <w:shd w:val="clear" w:color="auto" w:fill="FFFFFF"/>
              </w:rPr>
              <w:t> </w:t>
            </w:r>
            <w:r>
              <w:rPr>
                <w:rFonts w:ascii="仿宋" w:hAnsi="仿宋" w:eastAsia="仿宋" w:cs="Arial"/>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68"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1</w:t>
            </w:r>
          </w:p>
        </w:tc>
        <w:tc>
          <w:tcPr>
            <w:tcW w:w="3026" w:type="pct"/>
            <w:vAlign w:val="center"/>
          </w:tcPr>
          <w:p>
            <w:pPr>
              <w:spacing w:line="360" w:lineRule="auto"/>
              <w:outlineLvl w:val="0"/>
              <w:rPr>
                <w:rFonts w:ascii="仿宋" w:hAnsi="仿宋" w:eastAsia="仿宋" w:cs="仿宋_GB2312"/>
                <w:sz w:val="24"/>
              </w:rPr>
            </w:pPr>
          </w:p>
        </w:tc>
        <w:tc>
          <w:tcPr>
            <w:tcW w:w="408" w:type="pct"/>
          </w:tcPr>
          <w:p/>
          <w:p>
            <w:pPr>
              <w:spacing w:line="360" w:lineRule="auto"/>
              <w:ind w:firstLine="240" w:firstLineChars="100"/>
              <w:outlineLvl w:val="0"/>
              <w:rPr>
                <w:rFonts w:ascii="仿宋" w:hAnsi="仿宋" w:eastAsia="仿宋" w:cs="仿宋_GB2312"/>
                <w:sz w:val="24"/>
              </w:rPr>
            </w:pPr>
          </w:p>
        </w:tc>
        <w:tc>
          <w:tcPr>
            <w:tcW w:w="1095" w:type="pct"/>
            <w:vAlign w:val="center"/>
          </w:tcPr>
          <w:p>
            <w:pPr>
              <w:spacing w:line="360" w:lineRule="auto"/>
              <w:jc w:val="center"/>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68"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2</w:t>
            </w:r>
          </w:p>
        </w:tc>
        <w:tc>
          <w:tcPr>
            <w:tcW w:w="3026" w:type="pct"/>
            <w:vAlign w:val="center"/>
          </w:tcPr>
          <w:p>
            <w:pPr>
              <w:spacing w:line="360" w:lineRule="auto"/>
              <w:outlineLvl w:val="0"/>
              <w:rPr>
                <w:rFonts w:ascii="仿宋" w:hAnsi="仿宋" w:eastAsia="仿宋" w:cs="仿宋_GB2312"/>
                <w:sz w:val="24"/>
              </w:rPr>
            </w:pPr>
          </w:p>
        </w:tc>
        <w:tc>
          <w:tcPr>
            <w:tcW w:w="408" w:type="pct"/>
          </w:tcPr>
          <w:p/>
          <w:p>
            <w:pPr>
              <w:spacing w:line="360" w:lineRule="auto"/>
              <w:ind w:firstLine="240" w:firstLineChars="100"/>
              <w:outlineLvl w:val="0"/>
              <w:rPr>
                <w:rFonts w:ascii="仿宋" w:hAnsi="仿宋" w:eastAsia="仿宋" w:cs="仿宋_GB2312"/>
                <w:sz w:val="24"/>
              </w:rPr>
            </w:pPr>
          </w:p>
        </w:tc>
        <w:tc>
          <w:tcPr>
            <w:tcW w:w="1095"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68" w:type="pct"/>
            <w:vAlign w:val="center"/>
          </w:tcPr>
          <w:p>
            <w:pPr>
              <w:spacing w:line="360" w:lineRule="auto"/>
              <w:ind w:firstLine="360" w:firstLineChars="150"/>
              <w:jc w:val="left"/>
              <w:outlineLvl w:val="0"/>
              <w:rPr>
                <w:rFonts w:ascii="仿宋" w:hAnsi="仿宋" w:eastAsia="仿宋" w:cs="仿宋_GB2312"/>
                <w:sz w:val="24"/>
              </w:rPr>
            </w:pPr>
            <w:r>
              <w:rPr>
                <w:rFonts w:ascii="仿宋" w:hAnsi="仿宋" w:eastAsia="仿宋" w:cs="仿宋_GB2312"/>
                <w:sz w:val="24"/>
              </w:rPr>
              <w:t>3</w:t>
            </w:r>
          </w:p>
        </w:tc>
        <w:tc>
          <w:tcPr>
            <w:tcW w:w="3026" w:type="pct"/>
            <w:vAlign w:val="center"/>
          </w:tcPr>
          <w:p>
            <w:pPr>
              <w:spacing w:line="360" w:lineRule="auto"/>
              <w:outlineLvl w:val="0"/>
              <w:rPr>
                <w:rFonts w:ascii="仿宋" w:hAnsi="仿宋" w:eastAsia="仿宋" w:cs="仿宋_GB2312"/>
                <w:sz w:val="24"/>
              </w:rPr>
            </w:pPr>
          </w:p>
        </w:tc>
        <w:tc>
          <w:tcPr>
            <w:tcW w:w="408" w:type="pct"/>
          </w:tcPr>
          <w:p/>
          <w:p>
            <w:pPr>
              <w:spacing w:line="360" w:lineRule="auto"/>
              <w:ind w:firstLine="240" w:firstLineChars="100"/>
              <w:outlineLvl w:val="0"/>
              <w:rPr>
                <w:rFonts w:ascii="仿宋" w:hAnsi="仿宋" w:eastAsia="仿宋" w:cs="仿宋_GB2312"/>
                <w:sz w:val="24"/>
              </w:rPr>
            </w:pPr>
          </w:p>
        </w:tc>
        <w:tc>
          <w:tcPr>
            <w:tcW w:w="1095" w:type="pct"/>
          </w:tcPr>
          <w:p>
            <w:pPr>
              <w:spacing w:line="360" w:lineRule="auto"/>
              <w:outlineLvl w:val="0"/>
              <w:rPr>
                <w:rFonts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68" w:type="pct"/>
            <w:vAlign w:val="center"/>
          </w:tcPr>
          <w:p>
            <w:r>
              <w:rPr>
                <w:rFonts w:hint="eastAsia"/>
              </w:rPr>
              <w:t>……</w:t>
            </w:r>
          </w:p>
        </w:tc>
        <w:tc>
          <w:tcPr>
            <w:tcW w:w="3026" w:type="pct"/>
            <w:vAlign w:val="center"/>
          </w:tcPr>
          <w:p/>
        </w:tc>
        <w:tc>
          <w:tcPr>
            <w:tcW w:w="408" w:type="pct"/>
          </w:tcPr>
          <w:p/>
          <w:p/>
        </w:tc>
        <w:tc>
          <w:tcPr>
            <w:tcW w:w="1095" w:type="pc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trPr>
        <w:tc>
          <w:tcPr>
            <w:tcW w:w="468" w:type="pct"/>
            <w:vAlign w:val="center"/>
          </w:tcPr>
          <w:p>
            <w:pPr>
              <w:spacing w:line="360" w:lineRule="auto"/>
              <w:ind w:firstLine="240" w:firstLineChars="100"/>
              <w:outlineLvl w:val="0"/>
              <w:rPr>
                <w:rFonts w:ascii="仿宋" w:hAnsi="仿宋" w:eastAsia="仿宋" w:cs="仿宋_GB2312"/>
                <w:sz w:val="24"/>
              </w:rPr>
            </w:pPr>
            <w:r>
              <w:rPr>
                <w:rFonts w:hint="eastAsia" w:ascii="仿宋" w:hAnsi="仿宋" w:eastAsia="仿宋" w:cs="仿宋_GB2312"/>
                <w:sz w:val="24"/>
              </w:rPr>
              <w:t xml:space="preserve"> </w:t>
            </w:r>
          </w:p>
        </w:tc>
        <w:tc>
          <w:tcPr>
            <w:tcW w:w="3026" w:type="pct"/>
          </w:tcPr>
          <w:p>
            <w:pPr>
              <w:spacing w:line="360" w:lineRule="auto"/>
              <w:outlineLvl w:val="0"/>
              <w:rPr>
                <w:rFonts w:ascii="仿宋" w:hAnsi="仿宋" w:eastAsia="仿宋" w:cs="仿宋_GB2312"/>
                <w:sz w:val="24"/>
              </w:rPr>
            </w:pPr>
            <w:r>
              <w:rPr>
                <w:rFonts w:hint="eastAsia" w:ascii="仿宋" w:hAnsi="仿宋" w:eastAsia="仿宋" w:cs="仿宋_GB2312"/>
                <w:sz w:val="24"/>
              </w:rPr>
              <w:t>有效投标报价的最低价作为评标基准价，其最低报价为满分；按［投标报价得分</w:t>
            </w:r>
            <w:r>
              <w:rPr>
                <w:rFonts w:ascii="仿宋" w:hAnsi="仿宋" w:eastAsia="仿宋" w:cs="仿宋_GB2312"/>
                <w:sz w:val="24"/>
              </w:rPr>
              <w:t>=（评标基准价/投标报价）*</w:t>
            </w:r>
            <w:r>
              <w:rPr>
                <w:rFonts w:hint="eastAsia" w:ascii="仿宋" w:hAnsi="仿宋" w:eastAsia="仿宋" w:cs="仿宋_GB2312"/>
                <w:sz w:val="24"/>
              </w:rPr>
              <w:t>2</w:t>
            </w:r>
            <w:r>
              <w:rPr>
                <w:rFonts w:ascii="仿宋" w:hAnsi="仿宋" w:eastAsia="仿宋" w:cs="仿宋_GB2312"/>
                <w:sz w:val="24"/>
              </w:rPr>
              <w:t>0］的计算公式计算。</w:t>
            </w:r>
          </w:p>
          <w:p>
            <w:pPr>
              <w:widowControl/>
              <w:shd w:val="clear" w:color="auto" w:fill="FFFFFF"/>
              <w:adjustRightInd/>
              <w:spacing w:after="225" w:line="315" w:lineRule="atLeast"/>
              <w:ind w:firstLine="420"/>
              <w:jc w:val="left"/>
              <w:rPr>
                <w:rFonts w:ascii="仿宋" w:hAnsi="仿宋" w:eastAsia="仿宋" w:cs="仿宋_GB2312"/>
                <w:sz w:val="24"/>
              </w:rPr>
            </w:pPr>
            <w:r>
              <w:rPr>
                <w:rFonts w:ascii="仿宋" w:hAnsi="仿宋" w:eastAsia="仿宋" w:cs="仿宋_GB2312"/>
                <w:sz w:val="24"/>
              </w:rPr>
              <w:t>评标过程中，不得去掉报价中的最高报价和最低报价。</w:t>
            </w:r>
          </w:p>
          <w:p>
            <w:pPr>
              <w:widowControl/>
              <w:shd w:val="clear" w:color="auto" w:fill="FFFFFF"/>
              <w:adjustRightInd/>
              <w:spacing w:after="225" w:line="315" w:lineRule="atLeast"/>
              <w:ind w:firstLine="420"/>
              <w:jc w:val="left"/>
              <w:rPr>
                <w:rFonts w:ascii="仿宋" w:eastAsia="仿宋"/>
                <w:sz w:val="24"/>
              </w:rPr>
            </w:pPr>
            <w:r>
              <w:rPr>
                <w:rFonts w:ascii="仿宋" w:hAnsi="仿宋" w:eastAsia="仿宋" w:cs="仿宋_GB2312"/>
                <w:sz w:val="24"/>
              </w:rPr>
              <w:t>因落实政府采购政策</w:t>
            </w:r>
            <w:r>
              <w:rPr>
                <w:rFonts w:hint="eastAsia" w:ascii="仿宋" w:hAnsi="仿宋" w:eastAsia="仿宋" w:cs="仿宋_GB2312"/>
                <w:sz w:val="24"/>
              </w:rPr>
              <w:t>需要</w:t>
            </w:r>
            <w:r>
              <w:rPr>
                <w:rFonts w:ascii="仿宋" w:hAnsi="仿宋" w:eastAsia="仿宋" w:cs="仿宋_GB2312"/>
                <w:sz w:val="24"/>
              </w:rPr>
              <w:t>进行价格调整的，以调整后的价格计算评标基准价和投标报价。</w:t>
            </w:r>
          </w:p>
        </w:tc>
        <w:tc>
          <w:tcPr>
            <w:tcW w:w="408" w:type="pct"/>
            <w:vAlign w:val="center"/>
          </w:tcPr>
          <w:p>
            <w:pPr>
              <w:spacing w:line="360" w:lineRule="auto"/>
              <w:ind w:firstLine="120" w:firstLineChars="50"/>
              <w:outlineLvl w:val="0"/>
              <w:rPr>
                <w:rFonts w:ascii="仿宋" w:hAnsi="仿宋" w:eastAsia="仿宋" w:cs="仿宋_GB2312"/>
                <w:sz w:val="24"/>
              </w:rPr>
            </w:pPr>
            <w:r>
              <w:rPr>
                <w:rFonts w:hint="eastAsia" w:ascii="仿宋" w:hAnsi="仿宋" w:eastAsia="仿宋" w:cs="仿宋_GB2312"/>
                <w:sz w:val="24"/>
              </w:rPr>
              <w:t>2</w:t>
            </w:r>
            <w:r>
              <w:rPr>
                <w:rFonts w:ascii="仿宋" w:hAnsi="仿宋" w:eastAsia="仿宋" w:cs="仿宋_GB2312"/>
                <w:sz w:val="24"/>
              </w:rPr>
              <w:t>0</w:t>
            </w:r>
          </w:p>
        </w:tc>
        <w:tc>
          <w:tcPr>
            <w:tcW w:w="1095" w:type="pct"/>
            <w:vAlign w:val="center"/>
          </w:tcPr>
          <w:p>
            <w:pPr>
              <w:spacing w:line="360" w:lineRule="auto"/>
              <w:jc w:val="center"/>
              <w:outlineLvl w:val="0"/>
              <w:rPr>
                <w:rFonts w:ascii="仿宋" w:hAnsi="仿宋" w:eastAsia="仿宋" w:cs="仿宋_GB2312"/>
                <w:sz w:val="24"/>
              </w:rPr>
            </w:pPr>
            <w:r>
              <w:rPr>
                <w:rFonts w:ascii="仿宋" w:hAnsi="仿宋" w:eastAsia="仿宋" w:cs="仿宋_GB2312"/>
                <w:sz w:val="24"/>
              </w:rPr>
              <w:t>/</w:t>
            </w:r>
          </w:p>
        </w:tc>
      </w:tr>
    </w:tbl>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cs="仿宋_GB2312"/>
          <w:b/>
          <w:sz w:val="32"/>
        </w:rPr>
      </w:pPr>
    </w:p>
    <w:p>
      <w:pPr>
        <w:snapToGrid w:val="0"/>
        <w:spacing w:line="360" w:lineRule="auto"/>
        <w:rPr>
          <w:rFonts w:ascii="仿宋_GB2312" w:hAnsi="仿宋" w:eastAsia="仿宋_GB2312" w:cs="仿宋_GB2312"/>
          <w:b/>
          <w:sz w:val="32"/>
        </w:rPr>
      </w:pP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30"/>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30"/>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30"/>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30"/>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3.4.1.3单价金额小数点或者百分比有明显错位的，以开标一览表的总价为准，并修改单价;</w:t>
      </w:r>
    </w:p>
    <w:p>
      <w:pPr>
        <w:pStyle w:val="130"/>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30"/>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30"/>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30"/>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30%以上的，对联合体或者大中型企业的报价给予3%的扣除，用扣除后的价格参加评审。组成联合体或者接受分包的小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30"/>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4"/>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6"/>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6"/>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6"/>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6"/>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6"/>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tbl>
      <w:tblPr>
        <w:tblStyle w:val="64"/>
        <w:tblW w:w="9351" w:type="dxa"/>
        <w:tblInd w:w="1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12"/>
        <w:gridCol w:w="1217"/>
        <w:gridCol w:w="6054"/>
        <w:gridCol w:w="9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blHeader/>
        </w:trPr>
        <w:tc>
          <w:tcPr>
            <w:tcW w:w="2329" w:type="dxa"/>
            <w:gridSpan w:val="2"/>
            <w:vAlign w:val="center"/>
          </w:tcPr>
          <w:p>
            <w:pPr>
              <w:pStyle w:val="962"/>
              <w:jc w:val="center"/>
              <w:rPr>
                <w:rFonts w:ascii="仿宋_GB2312" w:hAnsi="仿宋" w:eastAsia="仿宋_GB2312" w:cs="Arial"/>
                <w:kern w:val="0"/>
                <w:szCs w:val="24"/>
                <w:lang w:val="en-US"/>
              </w:rPr>
            </w:pPr>
            <w:r>
              <w:rPr>
                <w:rFonts w:hint="eastAsia" w:ascii="仿宋_GB2312" w:hAnsi="仿宋" w:eastAsia="仿宋_GB2312" w:cs="Arial"/>
                <w:kern w:val="0"/>
                <w:szCs w:val="24"/>
                <w:lang w:val="en-US"/>
              </w:rPr>
              <w:t>评分项目</w:t>
            </w:r>
          </w:p>
        </w:tc>
        <w:tc>
          <w:tcPr>
            <w:tcW w:w="6054" w:type="dxa"/>
            <w:vAlign w:val="center"/>
          </w:tcPr>
          <w:p>
            <w:pPr>
              <w:pStyle w:val="962"/>
              <w:jc w:val="center"/>
              <w:rPr>
                <w:rFonts w:ascii="仿宋_GB2312" w:hAnsi="仿宋" w:eastAsia="仿宋_GB2312" w:cs="Arial"/>
                <w:kern w:val="0"/>
                <w:szCs w:val="24"/>
                <w:lang w:val="en-US"/>
              </w:rPr>
            </w:pPr>
            <w:r>
              <w:rPr>
                <w:rFonts w:hint="eastAsia" w:ascii="仿宋_GB2312" w:hAnsi="仿宋" w:eastAsia="仿宋_GB2312" w:cs="Arial"/>
                <w:kern w:val="0"/>
                <w:szCs w:val="24"/>
                <w:lang w:val="en-US"/>
              </w:rPr>
              <w:t>评审标准</w:t>
            </w:r>
          </w:p>
        </w:tc>
        <w:tc>
          <w:tcPr>
            <w:tcW w:w="968" w:type="dxa"/>
            <w:vAlign w:val="center"/>
          </w:tcPr>
          <w:p>
            <w:pPr>
              <w:pStyle w:val="962"/>
              <w:jc w:val="center"/>
              <w:rPr>
                <w:rFonts w:ascii="仿宋_GB2312" w:hAnsi="仿宋" w:eastAsia="仿宋_GB2312" w:cs="Arial"/>
                <w:kern w:val="0"/>
                <w:szCs w:val="24"/>
                <w:lang w:val="en-US"/>
              </w:rPr>
            </w:pPr>
            <w:r>
              <w:rPr>
                <w:rFonts w:hint="eastAsia" w:ascii="仿宋_GB2312" w:hAnsi="仿宋" w:eastAsia="仿宋_GB2312" w:cs="Arial"/>
                <w:kern w:val="0"/>
                <w:szCs w:val="24"/>
                <w:lang w:val="en-US"/>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1" w:hRule="atLeast"/>
        </w:trPr>
        <w:tc>
          <w:tcPr>
            <w:tcW w:w="1112" w:type="dxa"/>
            <w:vMerge w:val="restart"/>
          </w:tcPr>
          <w:p>
            <w:pPr>
              <w:pStyle w:val="962"/>
              <w:rPr>
                <w:rFonts w:ascii="仿宋_GB2312" w:hAnsi="仿宋" w:eastAsia="仿宋_GB2312" w:cs="Arial"/>
                <w:kern w:val="0"/>
                <w:szCs w:val="24"/>
                <w:lang w:val="en-US"/>
              </w:rPr>
            </w:pPr>
          </w:p>
          <w:p>
            <w:pPr>
              <w:pStyle w:val="962"/>
              <w:rPr>
                <w:rFonts w:ascii="仿宋_GB2312" w:hAnsi="仿宋" w:eastAsia="仿宋_GB2312" w:cs="Arial"/>
                <w:kern w:val="0"/>
                <w:szCs w:val="24"/>
                <w:lang w:val="en-US"/>
              </w:rPr>
            </w:pPr>
          </w:p>
          <w:p>
            <w:pPr>
              <w:pStyle w:val="962"/>
              <w:rPr>
                <w:rFonts w:ascii="仿宋_GB2312" w:hAnsi="仿宋" w:eastAsia="仿宋_GB2312" w:cs="Arial"/>
                <w:kern w:val="0"/>
                <w:szCs w:val="24"/>
                <w:lang w:val="en-US"/>
              </w:rPr>
            </w:pPr>
          </w:p>
          <w:p>
            <w:pPr>
              <w:pStyle w:val="962"/>
              <w:rPr>
                <w:rFonts w:ascii="仿宋_GB2312" w:hAnsi="仿宋" w:eastAsia="仿宋_GB2312" w:cs="Arial"/>
                <w:kern w:val="0"/>
                <w:szCs w:val="24"/>
                <w:lang w:val="en-US"/>
              </w:rPr>
            </w:pP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商务技术部分（80分）</w:t>
            </w:r>
          </w:p>
        </w:tc>
        <w:tc>
          <w:tcPr>
            <w:tcW w:w="1217" w:type="dxa"/>
            <w:vAlign w:val="center"/>
          </w:tcPr>
          <w:p>
            <w:pPr>
              <w:pStyle w:val="962"/>
              <w:jc w:val="center"/>
              <w:rPr>
                <w:rFonts w:ascii="仿宋_GB2312" w:hAnsi="仿宋" w:eastAsia="仿宋_GB2312" w:cs="Arial"/>
                <w:kern w:val="0"/>
                <w:szCs w:val="24"/>
                <w:lang w:val="en-US"/>
              </w:rPr>
            </w:pPr>
            <w:r>
              <w:rPr>
                <w:rFonts w:hint="eastAsia" w:ascii="仿宋_GB2312" w:hAnsi="仿宋" w:eastAsia="仿宋_GB2312" w:cs="Arial"/>
                <w:kern w:val="0"/>
                <w:szCs w:val="24"/>
                <w:lang w:val="en-US"/>
              </w:rPr>
              <w:t>综合实力</w:t>
            </w:r>
          </w:p>
        </w:tc>
        <w:tc>
          <w:tcPr>
            <w:tcW w:w="6054" w:type="dxa"/>
            <w:vAlign w:val="center"/>
          </w:tcPr>
          <w:p>
            <w:pPr>
              <w:pStyle w:val="962"/>
              <w:numPr>
                <w:ilvl w:val="0"/>
                <w:numId w:val="3"/>
              </w:numPr>
              <w:rPr>
                <w:rFonts w:ascii="仿宋_GB2312" w:hAnsi="仿宋" w:eastAsia="仿宋_GB2312" w:cs="Arial"/>
                <w:kern w:val="0"/>
                <w:szCs w:val="24"/>
                <w:lang w:val="en-US"/>
              </w:rPr>
            </w:pPr>
            <w:r>
              <w:rPr>
                <w:rFonts w:hint="eastAsia" w:ascii="仿宋_GB2312" w:hAnsi="仿宋" w:eastAsia="仿宋_GB2312" w:cs="Arial"/>
                <w:kern w:val="0"/>
                <w:szCs w:val="24"/>
                <w:lang w:val="en-US"/>
              </w:rPr>
              <w:t>投标人具有城乡规划甲级的，可得2分；</w:t>
            </w:r>
          </w:p>
          <w:p>
            <w:pPr>
              <w:pStyle w:val="962"/>
              <w:numPr>
                <w:ilvl w:val="0"/>
                <w:numId w:val="3"/>
              </w:numPr>
              <w:rPr>
                <w:rFonts w:ascii="仿宋_GB2312" w:hAnsi="仿宋" w:eastAsia="仿宋_GB2312" w:cs="Arial"/>
                <w:kern w:val="0"/>
                <w:szCs w:val="24"/>
                <w:lang w:val="en-US"/>
              </w:rPr>
            </w:pPr>
            <w:r>
              <w:rPr>
                <w:rFonts w:hint="eastAsia" w:ascii="仿宋_GB2312" w:hAnsi="仿宋" w:eastAsia="仿宋_GB2312" w:cs="Arial"/>
                <w:kern w:val="0"/>
                <w:szCs w:val="24"/>
                <w:lang w:val="en-US"/>
              </w:rPr>
              <w:t>投标人具有建筑行业甲级、市政行业（给水工程、排水工程、道路工程，桥梁工程）专业甲级和风景园林工程设计专项甲级资质的，每具备一项得1分；或具有工程设计综合甲级资质得3分。</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3.投标人具有文物保护工程勘察设计甲级资质，得2分。</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4.投标人具有有效期内质量管理体系证书、环境管理体系认证证书、职业健康安全管理体系认证证书，每项得1分，本项最高得3分。</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注：提供相关证书材料扫描件并加盖公章，不提供不得分。</w:t>
            </w:r>
          </w:p>
        </w:tc>
        <w:tc>
          <w:tcPr>
            <w:tcW w:w="968"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0-10分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1" w:hRule="atLeast"/>
        </w:trPr>
        <w:tc>
          <w:tcPr>
            <w:tcW w:w="1112" w:type="dxa"/>
            <w:vMerge w:val="continue"/>
          </w:tcPr>
          <w:p>
            <w:pPr>
              <w:pStyle w:val="962"/>
              <w:rPr>
                <w:rFonts w:ascii="仿宋_GB2312" w:hAnsi="仿宋" w:eastAsia="仿宋_GB2312" w:cs="Arial"/>
                <w:kern w:val="0"/>
                <w:szCs w:val="24"/>
                <w:lang w:val="en-US"/>
              </w:rPr>
            </w:pPr>
          </w:p>
        </w:tc>
        <w:tc>
          <w:tcPr>
            <w:tcW w:w="1217"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项目业绩</w:t>
            </w:r>
          </w:p>
        </w:tc>
        <w:tc>
          <w:tcPr>
            <w:tcW w:w="6054" w:type="dxa"/>
            <w:vAlign w:val="center"/>
          </w:tcPr>
          <w:p>
            <w:pPr>
              <w:pStyle w:val="962"/>
              <w:rPr>
                <w:rFonts w:ascii="仿宋_GB2312" w:hAnsi="仿宋" w:eastAsia="仿宋_GB2312" w:cs="Arial"/>
                <w:kern w:val="0"/>
                <w:szCs w:val="24"/>
                <w:lang w:val="en-US"/>
              </w:rPr>
            </w:pPr>
            <w:r>
              <w:rPr>
                <w:rFonts w:ascii="仿宋_GB2312" w:hAnsi="仿宋" w:eastAsia="仿宋_GB2312" w:cs="Arial"/>
                <w:kern w:val="0"/>
                <w:szCs w:val="24"/>
                <w:lang w:val="en-US"/>
              </w:rPr>
              <w:t>投标</w:t>
            </w:r>
            <w:r>
              <w:rPr>
                <w:rFonts w:hint="eastAsia" w:ascii="仿宋_GB2312" w:hAnsi="仿宋" w:eastAsia="仿宋_GB2312" w:cs="Arial"/>
                <w:kern w:val="0"/>
                <w:szCs w:val="24"/>
                <w:lang w:val="en-US"/>
              </w:rPr>
              <w:t>人自</w:t>
            </w:r>
            <w:r>
              <w:rPr>
                <w:rFonts w:ascii="仿宋_GB2312" w:hAnsi="仿宋" w:eastAsia="仿宋_GB2312" w:cs="Arial"/>
                <w:kern w:val="0"/>
                <w:szCs w:val="24"/>
                <w:lang w:val="en-US"/>
              </w:rPr>
              <w:t>201</w:t>
            </w:r>
            <w:r>
              <w:rPr>
                <w:rFonts w:hint="eastAsia" w:ascii="仿宋_GB2312" w:hAnsi="仿宋" w:eastAsia="仿宋_GB2312" w:cs="Arial"/>
                <w:kern w:val="0"/>
                <w:szCs w:val="24"/>
                <w:lang w:val="en-US"/>
              </w:rPr>
              <w:t>7</w:t>
            </w:r>
            <w:r>
              <w:rPr>
                <w:rFonts w:ascii="仿宋_GB2312" w:hAnsi="仿宋" w:eastAsia="仿宋_GB2312" w:cs="Arial"/>
                <w:kern w:val="0"/>
                <w:szCs w:val="24"/>
                <w:lang w:val="en-US"/>
              </w:rPr>
              <w:t>年</w:t>
            </w:r>
            <w:r>
              <w:rPr>
                <w:rFonts w:hint="eastAsia" w:ascii="仿宋_GB2312" w:hAnsi="仿宋" w:eastAsia="仿宋_GB2312" w:cs="Arial"/>
                <w:kern w:val="0"/>
                <w:szCs w:val="24"/>
                <w:lang w:val="en-US"/>
              </w:rPr>
              <w:t>1月1日</w:t>
            </w:r>
            <w:r>
              <w:rPr>
                <w:rFonts w:ascii="仿宋_GB2312" w:hAnsi="仿宋" w:eastAsia="仿宋_GB2312" w:cs="Arial"/>
                <w:kern w:val="0"/>
                <w:szCs w:val="24"/>
                <w:lang w:val="en-US"/>
              </w:rPr>
              <w:t>至今承担过</w:t>
            </w:r>
            <w:r>
              <w:rPr>
                <w:rFonts w:hint="eastAsia" w:ascii="仿宋_GB2312" w:hAnsi="仿宋" w:eastAsia="仿宋_GB2312" w:cs="Arial"/>
                <w:kern w:val="0"/>
                <w:szCs w:val="24"/>
                <w:lang w:val="en-US"/>
              </w:rPr>
              <w:t>未来乡村或乡村振兴类项目的每个</w:t>
            </w:r>
            <w:r>
              <w:rPr>
                <w:rFonts w:ascii="仿宋_GB2312" w:hAnsi="仿宋" w:eastAsia="仿宋_GB2312" w:cs="Arial"/>
                <w:kern w:val="0"/>
                <w:szCs w:val="24"/>
                <w:lang w:val="en-US"/>
              </w:rPr>
              <w:t>得</w:t>
            </w:r>
            <w:r>
              <w:rPr>
                <w:rFonts w:hint="eastAsia" w:ascii="仿宋_GB2312" w:hAnsi="仿宋" w:eastAsia="仿宋_GB2312" w:cs="Arial"/>
                <w:kern w:val="0"/>
                <w:szCs w:val="24"/>
                <w:lang w:val="en-US"/>
              </w:rPr>
              <w:t>0.5</w:t>
            </w:r>
            <w:r>
              <w:rPr>
                <w:rFonts w:ascii="仿宋_GB2312" w:hAnsi="仿宋" w:eastAsia="仿宋_GB2312" w:cs="Arial"/>
                <w:kern w:val="0"/>
                <w:szCs w:val="24"/>
                <w:lang w:val="en-US"/>
              </w:rPr>
              <w:t>分，最高得</w:t>
            </w:r>
            <w:r>
              <w:rPr>
                <w:rFonts w:hint="eastAsia" w:ascii="仿宋_GB2312" w:hAnsi="仿宋" w:eastAsia="仿宋_GB2312" w:cs="Arial"/>
                <w:kern w:val="0"/>
                <w:szCs w:val="24"/>
                <w:lang w:val="en-US"/>
              </w:rPr>
              <w:t>2</w:t>
            </w:r>
            <w:r>
              <w:rPr>
                <w:rFonts w:ascii="仿宋_GB2312" w:hAnsi="仿宋" w:eastAsia="仿宋_GB2312" w:cs="Arial"/>
                <w:kern w:val="0"/>
                <w:szCs w:val="24"/>
                <w:lang w:val="en-US"/>
              </w:rPr>
              <w:t>分。</w:t>
            </w:r>
            <w:r>
              <w:rPr>
                <w:rFonts w:hint="eastAsia" w:ascii="仿宋_GB2312" w:hAnsi="仿宋" w:eastAsia="仿宋_GB2312" w:cs="Arial"/>
                <w:kern w:val="0"/>
                <w:szCs w:val="24"/>
                <w:lang w:val="en-US"/>
              </w:rPr>
              <w:t>证明材料：提供合同复印件盖公章。</w:t>
            </w:r>
          </w:p>
        </w:tc>
        <w:tc>
          <w:tcPr>
            <w:tcW w:w="968"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0-2分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12" w:type="dxa"/>
            <w:vMerge w:val="continue"/>
          </w:tcPr>
          <w:p>
            <w:pPr>
              <w:pStyle w:val="962"/>
              <w:rPr>
                <w:rFonts w:ascii="仿宋_GB2312" w:hAnsi="仿宋" w:eastAsia="仿宋_GB2312" w:cs="Arial"/>
                <w:kern w:val="0"/>
                <w:szCs w:val="24"/>
                <w:lang w:val="en-US"/>
              </w:rPr>
            </w:pPr>
          </w:p>
        </w:tc>
        <w:tc>
          <w:tcPr>
            <w:tcW w:w="1217" w:type="dxa"/>
            <w:vMerge w:val="restart"/>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 xml:space="preserve">项目组成员配置 </w:t>
            </w:r>
          </w:p>
        </w:tc>
        <w:tc>
          <w:tcPr>
            <w:tcW w:w="6054" w:type="dxa"/>
            <w:vAlign w:val="center"/>
          </w:tcPr>
          <w:p>
            <w:pPr>
              <w:pStyle w:val="962"/>
              <w:numPr>
                <w:ilvl w:val="0"/>
                <w:numId w:val="4"/>
              </w:numPr>
              <w:rPr>
                <w:rFonts w:ascii="仿宋_GB2312" w:hAnsi="仿宋" w:eastAsia="仿宋_GB2312" w:cs="Arial"/>
                <w:kern w:val="0"/>
                <w:szCs w:val="24"/>
                <w:lang w:val="en-US"/>
              </w:rPr>
            </w:pPr>
            <w:r>
              <w:rPr>
                <w:rFonts w:hint="eastAsia" w:ascii="仿宋_GB2312" w:hAnsi="仿宋" w:eastAsia="仿宋_GB2312" w:cs="Arial"/>
                <w:kern w:val="0"/>
                <w:szCs w:val="24"/>
                <w:lang w:val="en-US"/>
              </w:rPr>
              <w:t>项目负责人具有高级工程师职称和注册城乡规划师资质的得2分，本项最高得2分。</w:t>
            </w:r>
          </w:p>
          <w:p>
            <w:pPr>
              <w:pStyle w:val="962"/>
              <w:numPr>
                <w:ilvl w:val="0"/>
                <w:numId w:val="4"/>
              </w:numPr>
              <w:rPr>
                <w:rFonts w:ascii="仿宋_GB2312" w:hAnsi="仿宋" w:eastAsia="仿宋_GB2312" w:cs="Arial"/>
                <w:kern w:val="0"/>
                <w:szCs w:val="24"/>
                <w:lang w:val="en-US"/>
              </w:rPr>
            </w:pPr>
            <w:r>
              <w:rPr>
                <w:rFonts w:ascii="仿宋_GB2312" w:hAnsi="仿宋" w:eastAsia="仿宋_GB2312" w:cs="Arial"/>
                <w:kern w:val="0"/>
                <w:szCs w:val="24"/>
                <w:lang w:val="en-US"/>
              </w:rPr>
              <w:t>项目负责人编制过世界文化遗产</w:t>
            </w:r>
            <w:r>
              <w:rPr>
                <w:rFonts w:hint="eastAsia" w:ascii="仿宋_GB2312" w:hAnsi="仿宋" w:eastAsia="仿宋_GB2312" w:cs="Arial"/>
                <w:kern w:val="0"/>
                <w:szCs w:val="24"/>
                <w:lang w:val="en-US"/>
              </w:rPr>
              <w:t>区域</w:t>
            </w:r>
            <w:r>
              <w:rPr>
                <w:rFonts w:ascii="仿宋_GB2312" w:hAnsi="仿宋" w:eastAsia="仿宋_GB2312" w:cs="Arial"/>
                <w:kern w:val="0"/>
                <w:szCs w:val="24"/>
                <w:lang w:val="en-US"/>
              </w:rPr>
              <w:t>规划或历史文化名城、名镇、街区等</w:t>
            </w:r>
            <w:r>
              <w:rPr>
                <w:rFonts w:hint="eastAsia" w:ascii="仿宋_GB2312" w:hAnsi="仿宋" w:eastAsia="仿宋_GB2312" w:cs="Arial"/>
                <w:kern w:val="0"/>
                <w:szCs w:val="24"/>
                <w:lang w:val="en-US"/>
              </w:rPr>
              <w:t>区域</w:t>
            </w:r>
            <w:r>
              <w:rPr>
                <w:rFonts w:ascii="仿宋_GB2312" w:hAnsi="仿宋" w:eastAsia="仿宋_GB2312" w:cs="Arial"/>
                <w:kern w:val="0"/>
                <w:szCs w:val="24"/>
                <w:lang w:val="en-US"/>
              </w:rPr>
              <w:t>规划，得</w:t>
            </w:r>
            <w:r>
              <w:rPr>
                <w:rFonts w:hint="eastAsia" w:ascii="仿宋_GB2312" w:hAnsi="仿宋" w:eastAsia="仿宋_GB2312" w:cs="Arial"/>
                <w:kern w:val="0"/>
                <w:szCs w:val="24"/>
                <w:lang w:val="en-US"/>
              </w:rPr>
              <w:t>1</w:t>
            </w:r>
            <w:r>
              <w:rPr>
                <w:rFonts w:ascii="仿宋_GB2312" w:hAnsi="仿宋" w:eastAsia="仿宋_GB2312" w:cs="Arial"/>
                <w:kern w:val="0"/>
                <w:szCs w:val="24"/>
                <w:lang w:val="en-US"/>
              </w:rPr>
              <w:t>分</w:t>
            </w:r>
            <w:r>
              <w:rPr>
                <w:rFonts w:hint="eastAsia" w:ascii="仿宋_GB2312" w:hAnsi="仿宋" w:eastAsia="仿宋_GB2312" w:cs="Arial"/>
                <w:kern w:val="0"/>
                <w:szCs w:val="24"/>
                <w:lang w:val="en-US"/>
              </w:rPr>
              <w:t>;</w:t>
            </w:r>
            <w:r>
              <w:rPr>
                <w:rFonts w:ascii="仿宋_GB2312" w:hAnsi="仿宋" w:eastAsia="仿宋_GB2312" w:cs="Arial"/>
                <w:kern w:val="0"/>
                <w:szCs w:val="24"/>
                <w:lang w:val="en-US"/>
              </w:rPr>
              <w:t>获得国家级设计奖项的，得</w:t>
            </w:r>
            <w:r>
              <w:rPr>
                <w:rFonts w:hint="eastAsia" w:ascii="仿宋_GB2312" w:hAnsi="仿宋" w:eastAsia="仿宋_GB2312" w:cs="Arial"/>
                <w:kern w:val="0"/>
                <w:szCs w:val="24"/>
                <w:lang w:val="en-US"/>
              </w:rPr>
              <w:t>1</w:t>
            </w:r>
            <w:r>
              <w:rPr>
                <w:rFonts w:ascii="仿宋_GB2312" w:hAnsi="仿宋" w:eastAsia="仿宋_GB2312" w:cs="Arial"/>
                <w:kern w:val="0"/>
                <w:szCs w:val="24"/>
                <w:lang w:val="en-US"/>
              </w:rPr>
              <w:t>分</w:t>
            </w:r>
            <w:r>
              <w:rPr>
                <w:rFonts w:hint="eastAsia" w:ascii="仿宋_GB2312" w:hAnsi="仿宋" w:eastAsia="仿宋_GB2312" w:cs="Arial"/>
                <w:kern w:val="0"/>
                <w:szCs w:val="24"/>
                <w:lang w:val="en-US"/>
              </w:rPr>
              <w:t>;本项最高得2分</w:t>
            </w:r>
            <w:r>
              <w:rPr>
                <w:rFonts w:ascii="仿宋_GB2312" w:hAnsi="仿宋" w:eastAsia="仿宋_GB2312" w:cs="Arial"/>
                <w:kern w:val="0"/>
                <w:szCs w:val="24"/>
                <w:lang w:val="en-US"/>
              </w:rPr>
              <w:t>。</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注：提供注册证书和职称证书扫描件并加盖公章，并提供近3个月由投标人为其缴纳过社保的证明材料并加盖公章，不提供不得分。</w:t>
            </w:r>
          </w:p>
        </w:tc>
        <w:tc>
          <w:tcPr>
            <w:tcW w:w="968"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0-4分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12" w:type="dxa"/>
            <w:vMerge w:val="continue"/>
          </w:tcPr>
          <w:p>
            <w:pPr>
              <w:pStyle w:val="962"/>
              <w:rPr>
                <w:rFonts w:ascii="仿宋_GB2312" w:hAnsi="仿宋" w:eastAsia="仿宋_GB2312" w:cs="Arial"/>
                <w:kern w:val="0"/>
                <w:szCs w:val="24"/>
                <w:lang w:val="en-US"/>
              </w:rPr>
            </w:pPr>
          </w:p>
        </w:tc>
        <w:tc>
          <w:tcPr>
            <w:tcW w:w="1217" w:type="dxa"/>
            <w:vMerge w:val="continue"/>
            <w:vAlign w:val="center"/>
          </w:tcPr>
          <w:p>
            <w:pPr>
              <w:pStyle w:val="962"/>
              <w:rPr>
                <w:rFonts w:ascii="仿宋_GB2312" w:hAnsi="仿宋" w:eastAsia="仿宋_GB2312" w:cs="Arial"/>
                <w:kern w:val="0"/>
                <w:szCs w:val="24"/>
                <w:lang w:val="en-US"/>
              </w:rPr>
            </w:pPr>
          </w:p>
        </w:tc>
        <w:tc>
          <w:tcPr>
            <w:tcW w:w="6054"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1、项目组成员（不含项目负责人）具有城乡规划、建筑设计、市政道路、风景园林、给排水高级工程师及以上职称的，每个专业每一人得1分，每个专业得分不超过1分。本项最高得5分。</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2、项目组成员</w:t>
            </w:r>
            <w:r>
              <w:rPr>
                <w:rFonts w:ascii="仿宋_GB2312" w:hAnsi="仿宋" w:eastAsia="仿宋_GB2312" w:cs="Arial"/>
                <w:kern w:val="0"/>
                <w:szCs w:val="24"/>
                <w:lang w:val="en-US"/>
              </w:rPr>
              <w:t>，每增加一名注册</w:t>
            </w:r>
            <w:r>
              <w:rPr>
                <w:rFonts w:hint="eastAsia" w:ascii="仿宋_GB2312" w:hAnsi="仿宋" w:eastAsia="仿宋_GB2312" w:cs="Arial"/>
                <w:kern w:val="0"/>
                <w:szCs w:val="24"/>
                <w:lang w:val="en-US"/>
              </w:rPr>
              <w:t>城乡</w:t>
            </w:r>
            <w:r>
              <w:rPr>
                <w:rFonts w:ascii="仿宋_GB2312" w:hAnsi="仿宋" w:eastAsia="仿宋_GB2312" w:cs="Arial"/>
                <w:kern w:val="0"/>
                <w:szCs w:val="24"/>
                <w:lang w:val="en-US"/>
              </w:rPr>
              <w:t>规划师或</w:t>
            </w:r>
            <w:r>
              <w:rPr>
                <w:rFonts w:hint="eastAsia" w:ascii="仿宋_GB2312" w:hAnsi="仿宋" w:eastAsia="仿宋_GB2312" w:cs="Arial"/>
                <w:kern w:val="0"/>
                <w:szCs w:val="24"/>
                <w:lang w:val="en-US"/>
              </w:rPr>
              <w:t>一级</w:t>
            </w:r>
            <w:r>
              <w:rPr>
                <w:rFonts w:ascii="仿宋_GB2312" w:hAnsi="仿宋" w:eastAsia="仿宋_GB2312" w:cs="Arial"/>
                <w:kern w:val="0"/>
                <w:szCs w:val="24"/>
                <w:lang w:val="en-US"/>
              </w:rPr>
              <w:t>注册建筑师得</w:t>
            </w:r>
            <w:r>
              <w:rPr>
                <w:rFonts w:hint="eastAsia" w:ascii="仿宋_GB2312" w:hAnsi="仿宋" w:eastAsia="仿宋_GB2312" w:cs="Arial"/>
                <w:kern w:val="0"/>
                <w:szCs w:val="24"/>
                <w:lang w:val="en-US"/>
              </w:rPr>
              <w:t>1</w:t>
            </w:r>
            <w:r>
              <w:rPr>
                <w:rFonts w:ascii="仿宋_GB2312" w:hAnsi="仿宋" w:eastAsia="仿宋_GB2312" w:cs="Arial"/>
                <w:kern w:val="0"/>
                <w:szCs w:val="24"/>
                <w:lang w:val="en-US"/>
              </w:rPr>
              <w:t xml:space="preserve">分。最高得 </w:t>
            </w:r>
            <w:r>
              <w:rPr>
                <w:rFonts w:hint="eastAsia" w:ascii="仿宋_GB2312" w:hAnsi="仿宋" w:eastAsia="仿宋_GB2312" w:cs="Arial"/>
                <w:kern w:val="0"/>
                <w:szCs w:val="24"/>
                <w:lang w:val="en-US"/>
              </w:rPr>
              <w:t>3</w:t>
            </w:r>
            <w:r>
              <w:rPr>
                <w:rFonts w:ascii="仿宋_GB2312" w:hAnsi="仿宋" w:eastAsia="仿宋_GB2312" w:cs="Arial"/>
                <w:kern w:val="0"/>
                <w:szCs w:val="24"/>
                <w:lang w:val="en-US"/>
              </w:rPr>
              <w:t>分。</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3.团队成员同时具备教授级高级工程师职称与文物保护工程责任设计师资格的，每人为1分，最高为1分。</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4.团队成员同时具备BIM工程师资格和全国BIM技能等级证书的成员，每人为1分，本项最高为3分。</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注：（1)同一人员同时具有不同类资格证书时，仅按一类得分；同类资格证书不累计计分。</w:t>
            </w:r>
          </w:p>
          <w:p>
            <w:pPr>
              <w:pStyle w:val="962"/>
              <w:numPr>
                <w:ilvl w:val="0"/>
                <w:numId w:val="5"/>
              </w:numPr>
              <w:rPr>
                <w:rFonts w:ascii="仿宋_GB2312" w:hAnsi="仿宋" w:eastAsia="仿宋_GB2312" w:cs="Arial"/>
                <w:kern w:val="0"/>
                <w:szCs w:val="24"/>
                <w:lang w:val="en-US"/>
              </w:rPr>
            </w:pPr>
            <w:r>
              <w:rPr>
                <w:rFonts w:hint="eastAsia" w:ascii="仿宋_GB2312" w:hAnsi="仿宋" w:eastAsia="仿宋_GB2312" w:cs="Arial"/>
                <w:kern w:val="0"/>
                <w:szCs w:val="24"/>
                <w:lang w:val="en-US"/>
              </w:rPr>
              <w:t>提供职称证书并加盖公章（具体以职称证书中的专业为准）及近3个月由投标人为其缴纳过社保的证明材料并加盖公章，不提供不得分。</w:t>
            </w:r>
          </w:p>
        </w:tc>
        <w:tc>
          <w:tcPr>
            <w:tcW w:w="968" w:type="dxa"/>
            <w:vAlign w:val="center"/>
          </w:tcPr>
          <w:p>
            <w:pPr>
              <w:tabs>
                <w:tab w:val="left" w:pos="480"/>
                <w:tab w:val="left" w:pos="720"/>
              </w:tabs>
              <w:snapToGrid w:val="0"/>
              <w:spacing w:line="240" w:lineRule="exact"/>
              <w:rPr>
                <w:rFonts w:ascii="仿宋_GB2312" w:hAnsi="仿宋" w:eastAsia="仿宋_GB2312" w:cs="Arial"/>
                <w:kern w:val="0"/>
                <w:sz w:val="24"/>
              </w:rPr>
            </w:pPr>
            <w:r>
              <w:rPr>
                <w:rFonts w:hint="eastAsia" w:ascii="仿宋_GB2312" w:hAnsi="仿宋" w:eastAsia="仿宋_GB2312" w:cs="Arial"/>
                <w:kern w:val="0"/>
                <w:sz w:val="24"/>
              </w:rPr>
              <w:t>0-12分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12" w:type="dxa"/>
            <w:vMerge w:val="continue"/>
          </w:tcPr>
          <w:p>
            <w:pPr>
              <w:pStyle w:val="962"/>
              <w:rPr>
                <w:rFonts w:ascii="仿宋_GB2312" w:hAnsi="仿宋" w:eastAsia="仿宋_GB2312" w:cs="Arial"/>
                <w:kern w:val="0"/>
                <w:szCs w:val="24"/>
                <w:lang w:val="en-US"/>
              </w:rPr>
            </w:pPr>
          </w:p>
        </w:tc>
        <w:tc>
          <w:tcPr>
            <w:tcW w:w="1217"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项目认知和理解</w:t>
            </w:r>
          </w:p>
        </w:tc>
        <w:tc>
          <w:tcPr>
            <w:tcW w:w="6054"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根据投标人对本项目的政策背景研究分析、现状基础调研认知进行打分。</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1、根据投标人对本项目的政策背景研究的了解程度进行打分。了解充分，分析透彻的（4-6分）；基本了解，分析基本透彻的（2-4分）；了解不充分，分析不透彻的（0-2分）。</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2根据投标人对本项目现状基础调研认知的全面程度进行打分。现状调研充分，认知深刻全面的（4-6分）；现状调研基本充分，认知基本全面的（2-4分）；现状调研不充分，认知不深刻的（0-2分）。</w:t>
            </w:r>
          </w:p>
        </w:tc>
        <w:tc>
          <w:tcPr>
            <w:tcW w:w="968"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0-12分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12" w:type="dxa"/>
            <w:vMerge w:val="continue"/>
          </w:tcPr>
          <w:p>
            <w:pPr>
              <w:pStyle w:val="962"/>
              <w:rPr>
                <w:rFonts w:ascii="仿宋_GB2312" w:hAnsi="仿宋" w:eastAsia="仿宋_GB2312" w:cs="Arial"/>
                <w:kern w:val="0"/>
                <w:szCs w:val="24"/>
                <w:lang w:val="en-US"/>
              </w:rPr>
            </w:pPr>
          </w:p>
        </w:tc>
        <w:tc>
          <w:tcPr>
            <w:tcW w:w="1217"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项目技术思路</w:t>
            </w:r>
          </w:p>
        </w:tc>
        <w:tc>
          <w:tcPr>
            <w:tcW w:w="6054"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根据投标人对项目建设特色提炼、发展思路、功能定位、对标分析等理解的描述；</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1.根据投标人对标浙江省、温州市未来乡村创建相关规定，对本项目涉及各片区的特色亮点、提升方向、发展模式、发展定位、业态布局、功能分区以及与未来乡村创建导则对标分析等规划思路情况进行打分。思路清晰、对标分析明确的（7-11分）；思路基本清晰、对标分析基本明确的（4-7分）；思路不清晰、对标分析不明确的（0-4分）</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2.根据投标人提交的BIM技术应用方案进行打分。对技术应用方案的科学性、创新性及可操作性等内容由评委横向综合比较进行打分。方案科学合理，可操作性强的（3-5分）；方案操作性一般的（1-3分）；方案操作性较差的（0-1分）</w:t>
            </w:r>
          </w:p>
        </w:tc>
        <w:tc>
          <w:tcPr>
            <w:tcW w:w="968"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0-16分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4" w:hRule="atLeast"/>
        </w:trPr>
        <w:tc>
          <w:tcPr>
            <w:tcW w:w="1112" w:type="dxa"/>
            <w:vMerge w:val="continue"/>
          </w:tcPr>
          <w:p>
            <w:pPr>
              <w:pStyle w:val="962"/>
              <w:rPr>
                <w:rFonts w:ascii="仿宋_GB2312" w:hAnsi="仿宋" w:eastAsia="仿宋_GB2312" w:cs="Arial"/>
                <w:kern w:val="0"/>
                <w:szCs w:val="24"/>
                <w:lang w:val="en-US"/>
              </w:rPr>
            </w:pPr>
          </w:p>
        </w:tc>
        <w:tc>
          <w:tcPr>
            <w:tcW w:w="1217"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主要节点方案设计</w:t>
            </w:r>
          </w:p>
        </w:tc>
        <w:tc>
          <w:tcPr>
            <w:tcW w:w="6054"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根据投标人提供的详细设计方案（必须提供各片区总平面设计方案，各片区入口节点设计方案，重点项目设计方案及效果图，各片区邻里中心、风貌提升设计方案及效果图），对设计方案的科学性、创新性及可操作性等内容横向综合比较进行打分。设计方案科学合理，可操作性强的（9-13分）；设计方案操作性一般的（5-9分）；设计方案操作性较差的（0-5分）</w:t>
            </w:r>
          </w:p>
          <w:p>
            <w:pPr>
              <w:pStyle w:val="962"/>
              <w:rPr>
                <w:rFonts w:ascii="仿宋_GB2312" w:hAnsi="仿宋" w:eastAsia="仿宋_GB2312" w:cs="Arial"/>
                <w:kern w:val="0"/>
                <w:szCs w:val="24"/>
                <w:highlight w:val="none"/>
                <w:lang w:val="en-US"/>
              </w:rPr>
            </w:pPr>
            <w:r>
              <w:rPr>
                <w:rFonts w:hint="eastAsia" w:ascii="仿宋_GB2312" w:hAnsi="仿宋" w:eastAsia="仿宋_GB2312" w:cs="Arial"/>
                <w:kern w:val="0"/>
                <w:szCs w:val="24"/>
                <w:highlight w:val="none"/>
                <w:lang w:val="en-US"/>
              </w:rPr>
              <w:t>对投标人提供的效果图内容由评委横向对比进行打分，优秀（2-3分），良好（1-2分），合格（0-1分），</w:t>
            </w:r>
          </w:p>
          <w:p>
            <w:pPr>
              <w:pStyle w:val="962"/>
              <w:rPr>
                <w:rFonts w:ascii="仿宋_GB2312" w:hAnsi="仿宋" w:eastAsia="仿宋_GB2312" w:cs="Arial"/>
                <w:kern w:val="0"/>
                <w:szCs w:val="24"/>
                <w:lang w:val="en-US"/>
              </w:rPr>
            </w:pPr>
            <w:r>
              <w:rPr>
                <w:rFonts w:hint="eastAsia" w:ascii="仿宋_GB2312" w:hAnsi="仿宋" w:eastAsia="仿宋_GB2312" w:cs="Arial"/>
                <w:kern w:val="0"/>
                <w:szCs w:val="24"/>
                <w:highlight w:val="none"/>
                <w:lang w:val="en-US"/>
              </w:rPr>
              <w:t>注：投标人必须提供3张效果图（其中须包含瑶溪村立面效果图，没有提供的得0分）。</w:t>
            </w:r>
          </w:p>
        </w:tc>
        <w:tc>
          <w:tcPr>
            <w:tcW w:w="968"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0-16分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1" w:hRule="atLeast"/>
        </w:trPr>
        <w:tc>
          <w:tcPr>
            <w:tcW w:w="1112" w:type="dxa"/>
            <w:vMerge w:val="continue"/>
          </w:tcPr>
          <w:p>
            <w:pPr>
              <w:pStyle w:val="962"/>
              <w:rPr>
                <w:rFonts w:ascii="仿宋_GB2312" w:hAnsi="仿宋" w:eastAsia="仿宋_GB2312" w:cs="Arial"/>
                <w:kern w:val="0"/>
                <w:szCs w:val="24"/>
                <w:lang w:val="en-US"/>
              </w:rPr>
            </w:pPr>
          </w:p>
        </w:tc>
        <w:tc>
          <w:tcPr>
            <w:tcW w:w="1217"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eastAsia="zh-Hans"/>
              </w:rPr>
              <w:t>建设成效</w:t>
            </w:r>
            <w:r>
              <w:rPr>
                <w:rFonts w:hint="eastAsia" w:ascii="仿宋_GB2312" w:hAnsi="仿宋" w:eastAsia="仿宋_GB2312" w:cs="Arial"/>
                <w:kern w:val="0"/>
                <w:szCs w:val="24"/>
                <w:lang w:val="en-US"/>
              </w:rPr>
              <w:t>跟踪及展示服务承诺</w:t>
            </w:r>
          </w:p>
        </w:tc>
        <w:tc>
          <w:tcPr>
            <w:tcW w:w="6054"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对建设成效跟踪及展示服务进行承诺，承诺投入本项的费用≥投标报价的30%，得4分。投标报价的30%＞投入本项的费用≥投标报价的25%，得2分。投入本项的费用＜投标报价的25%，得0分。</w:t>
            </w:r>
          </w:p>
        </w:tc>
        <w:tc>
          <w:tcPr>
            <w:tcW w:w="968"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0-4分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1" w:hRule="atLeast"/>
        </w:trPr>
        <w:tc>
          <w:tcPr>
            <w:tcW w:w="1112" w:type="dxa"/>
            <w:vMerge w:val="continue"/>
          </w:tcPr>
          <w:p>
            <w:pPr>
              <w:pStyle w:val="962"/>
              <w:rPr>
                <w:rFonts w:ascii="仿宋_GB2312" w:hAnsi="仿宋" w:eastAsia="仿宋_GB2312" w:cs="Arial"/>
                <w:kern w:val="0"/>
                <w:szCs w:val="24"/>
                <w:lang w:val="en-US"/>
              </w:rPr>
            </w:pPr>
          </w:p>
        </w:tc>
        <w:tc>
          <w:tcPr>
            <w:tcW w:w="1217"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优惠措施</w:t>
            </w:r>
          </w:p>
        </w:tc>
        <w:tc>
          <w:tcPr>
            <w:tcW w:w="6054"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服务期内，承诺每年制作并推送1次以上相关内容视频报道在市级及以上主流媒体播出。视频时长在3分钟及以上的得2分，视频时长不足3分钟的得1分。</w:t>
            </w:r>
          </w:p>
        </w:tc>
        <w:tc>
          <w:tcPr>
            <w:tcW w:w="968"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0-2分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1" w:hRule="atLeast"/>
        </w:trPr>
        <w:tc>
          <w:tcPr>
            <w:tcW w:w="1112" w:type="dxa"/>
            <w:vMerge w:val="continue"/>
          </w:tcPr>
          <w:p>
            <w:pPr>
              <w:pStyle w:val="962"/>
              <w:rPr>
                <w:rFonts w:ascii="仿宋_GB2312" w:hAnsi="仿宋" w:eastAsia="仿宋_GB2312" w:cs="Arial"/>
                <w:kern w:val="0"/>
                <w:szCs w:val="24"/>
                <w:lang w:val="en-US"/>
              </w:rPr>
            </w:pPr>
          </w:p>
        </w:tc>
        <w:tc>
          <w:tcPr>
            <w:tcW w:w="1217" w:type="dxa"/>
            <w:vAlign w:val="center"/>
          </w:tcPr>
          <w:p>
            <w:pPr>
              <w:pStyle w:val="962"/>
              <w:rPr>
                <w:rFonts w:ascii="仿宋_GB2312" w:hAnsi="仿宋" w:eastAsia="仿宋_GB2312" w:cs="Arial"/>
                <w:kern w:val="0"/>
                <w:szCs w:val="24"/>
                <w:lang w:val="en-US"/>
              </w:rPr>
            </w:pPr>
            <w:r>
              <w:rPr>
                <w:rFonts w:hint="eastAsia" w:ascii="仿宋_GB2312" w:hAnsi="仿宋" w:eastAsia="仿宋_GB2312" w:cs="仿宋_GB2312"/>
                <w:szCs w:val="24"/>
                <w:lang w:val="en-US"/>
              </w:rPr>
              <w:t>响应建议</w:t>
            </w:r>
          </w:p>
        </w:tc>
        <w:tc>
          <w:tcPr>
            <w:tcW w:w="6054" w:type="dxa"/>
            <w:vAlign w:val="center"/>
          </w:tcPr>
          <w:p>
            <w:pPr>
              <w:pStyle w:val="962"/>
              <w:rPr>
                <w:rFonts w:ascii="仿宋_GB2312" w:hAnsi="仿宋" w:eastAsia="仿宋_GB2312" w:cs="Arial"/>
                <w:kern w:val="0"/>
                <w:szCs w:val="24"/>
              </w:rPr>
            </w:pPr>
            <w:r>
              <w:rPr>
                <w:rFonts w:hint="eastAsia" w:ascii="仿宋_GB2312" w:hAnsi="仿宋" w:eastAsia="仿宋_GB2312" w:cs="仿宋_GB2312"/>
                <w:szCs w:val="24"/>
              </w:rPr>
              <w:t>投标人</w:t>
            </w:r>
            <w:r>
              <w:rPr>
                <w:rFonts w:hint="eastAsia" w:ascii="仿宋_GB2312" w:hAnsi="仿宋" w:eastAsia="仿宋_GB2312" w:cs="仿宋_GB2312"/>
                <w:szCs w:val="24"/>
                <w:lang w:val="en-US"/>
              </w:rPr>
              <w:t>对本项目有效的合理化建议和改进措施符合项目需求且合理有效性，进行打分0-2分</w:t>
            </w:r>
          </w:p>
        </w:tc>
        <w:tc>
          <w:tcPr>
            <w:tcW w:w="968" w:type="dxa"/>
            <w:vAlign w:val="center"/>
          </w:tcPr>
          <w:p>
            <w:pPr>
              <w:pStyle w:val="962"/>
              <w:rPr>
                <w:rFonts w:ascii="仿宋_GB2312" w:hAnsi="仿宋" w:eastAsia="仿宋_GB2312" w:cs="Arial"/>
                <w:kern w:val="0"/>
                <w:szCs w:val="24"/>
                <w:lang w:val="en-US"/>
              </w:rPr>
            </w:pPr>
            <w:r>
              <w:rPr>
                <w:rFonts w:hint="eastAsia" w:ascii="仿宋_GB2312" w:hAnsi="仿宋" w:eastAsia="仿宋_GB2312" w:cs="Arial"/>
                <w:kern w:val="0"/>
                <w:szCs w:val="24"/>
                <w:lang w:val="en-US"/>
              </w:rPr>
              <w:t>0-2分</w:t>
            </w:r>
          </w:p>
        </w:tc>
      </w:tr>
    </w:tbl>
    <w:p>
      <w:pPr>
        <w:pStyle w:val="26"/>
        <w:snapToGrid w:val="0"/>
        <w:spacing w:line="360" w:lineRule="auto"/>
        <w:ind w:firstLine="0" w:firstLineChars="0"/>
        <w:rPr>
          <w:rFonts w:ascii="仿宋_GB2312" w:hAnsi="仿宋" w:eastAsia="仿宋_GB2312" w:cs="仿宋_GB2312"/>
        </w:rPr>
      </w:pPr>
      <w:r>
        <w:rPr>
          <w:rFonts w:hint="eastAsia" w:ascii="仿宋_GB2312" w:hAnsi="仿宋" w:eastAsia="仿宋_GB2312" w:cs="仿宋_GB2312"/>
        </w:rPr>
        <w:t>注：以上评审内容制作进投标文件内，并按评审要求提供相关证明材料等。</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商务分+技术分=评标委员会所有成员评分合计数/评标委员会组成人员数（精确到小数点后二位）；</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价格分（20分）采用低价优先法计算，即满足招标文件要求且投标价格最低的投标报价为评标基准价，其他投标人的价格分按照下列公式计算：</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价格分=（评标基准价/投标报价）×20%×100（精确到小数点后二位）；</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投标人评标综合得分=价格分+商务分+技术分（精确到小数点后二位）；</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根据《政府采购促进中小企业发展管理办法》（财库〔2020〕46号），参加本次采购活动的投标人提供的服务全部由符合政策要求的小微企业承接的，其报价给予10%的扣除，取扣除后的价格作为最终投标报价（此最终投标报价仅作为价格分计算）。注：未按要求提供材料的，均不给予价格扣除。</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注：以上所涉及的证明材料，需提供扫描件制作进投标响应文件内，未提供的不得分。</w:t>
      </w:r>
    </w:p>
    <w:p>
      <w:pPr>
        <w:pStyle w:val="26"/>
        <w:snapToGrid w:val="0"/>
        <w:spacing w:line="360" w:lineRule="auto"/>
        <w:rPr>
          <w:rFonts w:ascii="仿宋_GB2312" w:hAnsi="仿宋" w:eastAsia="仿宋_GB2312" w:cs="仿宋_GB2312"/>
          <w:b/>
          <w:sz w:val="36"/>
          <w:szCs w:val="36"/>
        </w:rPr>
      </w:pPr>
      <w:r>
        <w:rPr>
          <w:rFonts w:hint="eastAsia" w:ascii="仿宋_GB2312" w:hAnsi="仿宋" w:eastAsia="仿宋_GB2312" w:cs="仿宋_GB2312"/>
        </w:rPr>
        <w:t>报价是中标的一个重要因素，但最低报价不是中标的唯一依据。</w:t>
      </w:r>
      <w:bookmarkEnd w:id="26"/>
      <w:bookmarkStart w:id="394" w:name="第五部分"/>
      <w:bookmarkStart w:id="395" w:name="_Toc86217003"/>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p>
    <w:p>
      <w:pPr>
        <w:spacing w:line="360" w:lineRule="auto"/>
        <w:jc w:val="center"/>
        <w:outlineLvl w:val="0"/>
        <w:rPr>
          <w:rFonts w:ascii="宋体" w:hAnsi="宋体" w:cs="宋体"/>
          <w:b/>
          <w:spacing w:val="-6"/>
          <w:sz w:val="44"/>
          <w:szCs w:val="44"/>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snapToGrid w:val="0"/>
        <w:spacing w:line="480" w:lineRule="auto"/>
        <w:jc w:val="center"/>
        <w:rPr>
          <w:rFonts w:ascii="宋体" w:hAnsi="宋体" w:cs="宋体"/>
          <w:b/>
          <w:spacing w:val="-6"/>
          <w:sz w:val="44"/>
          <w:szCs w:val="44"/>
        </w:rPr>
      </w:pPr>
      <w:r>
        <w:rPr>
          <w:rFonts w:hint="eastAsia" w:ascii="宋体" w:hAnsi="宋体" w:cs="宋体"/>
          <w:b/>
          <w:spacing w:val="-6"/>
          <w:sz w:val="44"/>
          <w:szCs w:val="44"/>
        </w:rPr>
        <w:t>技术咨询服务项目采购合同</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项目名称：</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项目编号：</w:t>
      </w:r>
    </w:p>
    <w:p>
      <w:pPr>
        <w:pStyle w:val="35"/>
        <w:snapToGrid w:val="0"/>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甲方：（采购人）温州市龙湾区农业农村局（区水利局）</w:t>
      </w:r>
    </w:p>
    <w:p>
      <w:pPr>
        <w:pStyle w:val="35"/>
        <w:snapToGrid w:val="0"/>
        <w:spacing w:line="360" w:lineRule="auto"/>
        <w:rPr>
          <w:rFonts w:ascii="仿宋_GB2312" w:hAnsi="仿宋" w:eastAsia="仿宋_GB2312" w:cs="仿宋_GB2312"/>
          <w:sz w:val="24"/>
          <w:szCs w:val="24"/>
        </w:rPr>
      </w:pPr>
      <w:r>
        <w:rPr>
          <w:rFonts w:hint="eastAsia" w:ascii="仿宋_GB2312" w:hAnsi="仿宋" w:eastAsia="仿宋_GB2312" w:cs="仿宋_GB2312"/>
          <w:sz w:val="24"/>
          <w:szCs w:val="24"/>
        </w:rPr>
        <w:t>乙方：（中标人）</w:t>
      </w:r>
    </w:p>
    <w:p>
      <w:pPr>
        <w:pStyle w:val="35"/>
        <w:snapToGrid w:val="0"/>
        <w:spacing w:line="360" w:lineRule="auto"/>
        <w:rPr>
          <w:rFonts w:ascii="仿宋_GB2312" w:hAnsi="仿宋" w:eastAsia="仿宋_GB2312" w:cs="仿宋_GB2312"/>
          <w:sz w:val="24"/>
          <w:szCs w:val="24"/>
        </w:rPr>
      </w:pPr>
    </w:p>
    <w:p>
      <w:pPr>
        <w:pStyle w:val="35"/>
        <w:snapToGrid w:val="0"/>
        <w:spacing w:line="360" w:lineRule="auto"/>
        <w:ind w:firstLine="480" w:firstLineChars="200"/>
        <w:rPr>
          <w:rFonts w:ascii="仿宋_GB2312" w:hAnsi="仿宋" w:eastAsia="仿宋_GB2312" w:cs="仿宋_GB2312"/>
          <w:sz w:val="24"/>
          <w:szCs w:val="24"/>
        </w:rPr>
      </w:pPr>
      <w:r>
        <w:rPr>
          <w:rFonts w:hint="eastAsia" w:ascii="仿宋_GB2312" w:hAnsi="仿宋" w:eastAsia="仿宋_GB2312" w:cs="仿宋_GB2312"/>
          <w:sz w:val="24"/>
          <w:szCs w:val="24"/>
        </w:rPr>
        <w:t>甲、乙双方根据《中华人民共和国政府采购法》、《中华人民共和国民法典》和《龙湾区乡村振兴共同富裕项目（一期）（双岙片、宁村片、郑宅片及瑶溪街道片）整体提升规划设计项目》的招标文件相关规定，双方达成一致签署本合同。</w:t>
      </w:r>
    </w:p>
    <w:p>
      <w:pPr>
        <w:pStyle w:val="35"/>
        <w:snapToGrid w:val="0"/>
        <w:spacing w:line="360" w:lineRule="auto"/>
        <w:rPr>
          <w:rFonts w:hAnsi="宋体" w:cs="宋体"/>
          <w:b/>
        </w:rPr>
      </w:pPr>
      <w:r>
        <w:rPr>
          <w:rFonts w:hint="eastAsia" w:hAnsi="宋体" w:cs="宋体"/>
          <w:b/>
        </w:rPr>
        <w:t>一、项目内容:</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结合温州市未来乡村创建考核导则等相关规范为技术依据，结合龙湾区乡村振兴工作实际，在省市各级规划等指导下，供应商应在本次规划工作中为采购人提供以下技术服务内容：</w:t>
      </w:r>
      <w:r>
        <w:rPr>
          <w:rFonts w:hint="eastAsia" w:ascii="仿宋_GB2312" w:hAnsi="仿宋" w:eastAsia="仿宋_GB2312" w:cs="仿宋_GB2312"/>
          <w:snapToGrid/>
          <w:sz w:val="24"/>
          <w:szCs w:val="24"/>
        </w:rPr>
        <w:cr/>
      </w:r>
      <w:r>
        <w:rPr>
          <w:rFonts w:hint="eastAsia" w:ascii="仿宋_GB2312" w:hAnsi="仿宋" w:eastAsia="仿宋_GB2312" w:cs="仿宋_GB2312"/>
          <w:snapToGrid/>
          <w:sz w:val="24"/>
          <w:szCs w:val="24"/>
        </w:rPr>
        <w:t>供应商应在本次规划工作中为采购人提供以下技术服务内容：</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①建设行动方案编制部分：</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双岙片未来乡村建设行动方案、宁村片未来乡村建设行动方案、郑宅片未来乡村建设行动方案共3个片区建设行动方案；</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②村庄规划编制部分：</w:t>
      </w:r>
    </w:p>
    <w:p>
      <w:pPr>
        <w:pStyle w:val="35"/>
        <w:snapToGrid w:val="0"/>
        <w:spacing w:line="360" w:lineRule="auto"/>
        <w:ind w:firstLine="480" w:firstLineChars="200"/>
        <w:rPr>
          <w:rFonts w:ascii="仿宋_GB2312" w:hAnsi="仿宋" w:eastAsia="仿宋_GB2312" w:cs="仿宋_GB2312"/>
          <w:snapToGrid/>
          <w:sz w:val="24"/>
          <w:szCs w:val="24"/>
        </w:rPr>
      </w:pPr>
      <w:r>
        <w:rPr>
          <w:rFonts w:ascii="仿宋_GB2312" w:hAnsi="仿宋" w:eastAsia="仿宋_GB2312" w:cs="仿宋_GB2312"/>
          <w:snapToGrid/>
          <w:sz w:val="24"/>
          <w:szCs w:val="24"/>
        </w:rPr>
        <w:t>双岙村村庄规划</w:t>
      </w:r>
      <w:r>
        <w:rPr>
          <w:rFonts w:hint="eastAsia" w:ascii="仿宋_GB2312" w:hAnsi="仿宋" w:eastAsia="仿宋_GB2312" w:cs="仿宋_GB2312"/>
          <w:snapToGrid/>
          <w:sz w:val="24"/>
          <w:szCs w:val="24"/>
        </w:rPr>
        <w:t>编制服务</w:t>
      </w:r>
      <w:r>
        <w:rPr>
          <w:rFonts w:ascii="仿宋_GB2312" w:hAnsi="仿宋" w:eastAsia="仿宋_GB2312" w:cs="仿宋_GB2312"/>
          <w:snapToGrid/>
          <w:sz w:val="24"/>
          <w:szCs w:val="24"/>
        </w:rPr>
        <w:t>，瑶溪村村庄规划</w:t>
      </w:r>
      <w:r>
        <w:rPr>
          <w:rFonts w:hint="eastAsia" w:ascii="仿宋_GB2312" w:hAnsi="仿宋" w:eastAsia="仿宋_GB2312" w:cs="仿宋_GB2312"/>
          <w:snapToGrid/>
          <w:sz w:val="24"/>
          <w:szCs w:val="24"/>
        </w:rPr>
        <w:t>编制服务。</w:t>
      </w:r>
      <w:r>
        <w:rPr>
          <w:rFonts w:hint="eastAsia" w:ascii="仿宋_GB2312" w:hAnsi="仿宋" w:eastAsia="仿宋_GB2312"/>
          <w:kern w:val="0"/>
          <w:sz w:val="24"/>
          <w:szCs w:val="24"/>
        </w:rPr>
        <w:t>村庄规划编制内容主要在熟悉村庄基本情况，明确村庄建设定位的基础上，结合龙湾区建设“未来城区”的总体目标，对涉及村庄的发展目标、用地布局、道路交通、公共服务设施、基础设施、产业发展、生态环境、景观风貌等方面现状进行分析，形成上述方面的针对性建设思路和项目化实现路径。</w:t>
      </w:r>
    </w:p>
    <w:p>
      <w:pPr>
        <w:pStyle w:val="35"/>
        <w:snapToGrid w:val="0"/>
        <w:spacing w:line="360" w:lineRule="auto"/>
        <w:ind w:firstLine="480" w:firstLineChars="200"/>
        <w:rPr>
          <w:rFonts w:ascii="仿宋_GB2312" w:hAnsi="仿宋" w:eastAsia="仿宋_GB2312" w:cs="仿宋_GB2312"/>
          <w:snapToGrid/>
          <w:sz w:val="24"/>
          <w:szCs w:val="24"/>
        </w:rPr>
      </w:pPr>
    </w:p>
    <w:p>
      <w:pPr>
        <w:pStyle w:val="35"/>
        <w:snapToGrid w:val="0"/>
        <w:spacing w:line="360" w:lineRule="auto"/>
        <w:ind w:firstLine="480" w:firstLineChars="200"/>
        <w:rPr>
          <w:rFonts w:ascii="仿宋_GB2312" w:hAnsi="仿宋" w:eastAsia="仿宋_GB2312" w:cs="仿宋_GB2312"/>
          <w:snapToGrid/>
          <w:sz w:val="24"/>
          <w:szCs w:val="24"/>
          <w:highlight w:val="none"/>
        </w:rPr>
      </w:pPr>
      <w:r>
        <w:rPr>
          <w:rFonts w:hint="eastAsia" w:ascii="仿宋_GB2312" w:hAnsi="仿宋" w:eastAsia="仿宋_GB2312" w:cs="仿宋_GB2312"/>
          <w:snapToGrid/>
          <w:sz w:val="24"/>
          <w:szCs w:val="24"/>
          <w:highlight w:val="none"/>
        </w:rPr>
        <w:t>③片区建设项目方案设计和初步设计部分：</w:t>
      </w:r>
    </w:p>
    <w:p>
      <w:pPr>
        <w:pStyle w:val="35"/>
        <w:snapToGrid w:val="0"/>
        <w:spacing w:line="360" w:lineRule="auto"/>
        <w:ind w:firstLine="480" w:firstLineChars="200"/>
        <w:rPr>
          <w:rFonts w:ascii="仿宋_GB2312" w:hAnsi="仿宋" w:eastAsia="仿宋_GB2312" w:cs="仿宋_GB2312"/>
          <w:snapToGrid/>
          <w:sz w:val="24"/>
          <w:szCs w:val="24"/>
          <w:highlight w:val="none"/>
        </w:rPr>
      </w:pPr>
      <w:r>
        <w:rPr>
          <w:rFonts w:hint="eastAsia" w:ascii="仿宋_GB2312" w:hAnsi="仿宋" w:eastAsia="仿宋_GB2312" w:cs="仿宋_GB2312"/>
          <w:snapToGrid/>
          <w:sz w:val="24"/>
          <w:szCs w:val="24"/>
          <w:highlight w:val="none"/>
        </w:rPr>
        <w:t>双岙片未来乡村建设项目、</w:t>
      </w:r>
      <w:r>
        <w:rPr>
          <w:rFonts w:hint="eastAsia" w:ascii="仿宋_GB2312" w:hAnsi="仿宋" w:eastAsia="仿宋_GB2312"/>
          <w:kern w:val="0"/>
          <w:sz w:val="24"/>
          <w:szCs w:val="24"/>
          <w:highlight w:val="none"/>
          <w:lang w:val="en-US" w:eastAsia="zh-CN"/>
        </w:rPr>
        <w:t>宁村</w:t>
      </w:r>
      <w:r>
        <w:rPr>
          <w:rFonts w:hint="eastAsia" w:ascii="仿宋_GB2312" w:hAnsi="仿宋" w:eastAsia="仿宋_GB2312"/>
          <w:kern w:val="0"/>
          <w:sz w:val="24"/>
          <w:szCs w:val="24"/>
          <w:highlight w:val="none"/>
          <w:lang w:eastAsia="zh-Hans"/>
        </w:rPr>
        <w:t>片未来乡村建设项目</w:t>
      </w:r>
      <w:r>
        <w:rPr>
          <w:rFonts w:hint="eastAsia" w:ascii="仿宋_GB2312" w:hAnsi="仿宋" w:eastAsia="仿宋_GB2312"/>
          <w:kern w:val="0"/>
          <w:sz w:val="24"/>
          <w:szCs w:val="24"/>
          <w:highlight w:val="none"/>
          <w:lang w:eastAsia="zh-CN"/>
        </w:rPr>
        <w:t>、</w:t>
      </w:r>
      <w:r>
        <w:rPr>
          <w:rFonts w:hint="eastAsia" w:ascii="仿宋_GB2312" w:hAnsi="仿宋" w:eastAsia="仿宋_GB2312" w:cs="仿宋_GB2312"/>
          <w:snapToGrid/>
          <w:sz w:val="24"/>
          <w:szCs w:val="24"/>
          <w:highlight w:val="none"/>
        </w:rPr>
        <w:t>郑宅片未来乡村建设项目及瑶溪街道片未来乡村建设项目共</w:t>
      </w:r>
      <w:r>
        <w:rPr>
          <w:rFonts w:hint="eastAsia" w:ascii="仿宋_GB2312" w:hAnsi="仿宋" w:eastAsia="仿宋_GB2312" w:cs="仿宋_GB2312"/>
          <w:snapToGrid/>
          <w:sz w:val="24"/>
          <w:szCs w:val="24"/>
          <w:highlight w:val="none"/>
          <w:lang w:val="en-US" w:eastAsia="zh-CN"/>
        </w:rPr>
        <w:t>4</w:t>
      </w:r>
      <w:r>
        <w:rPr>
          <w:rFonts w:hint="eastAsia" w:ascii="仿宋_GB2312" w:hAnsi="仿宋" w:eastAsia="仿宋_GB2312" w:cs="仿宋_GB2312"/>
          <w:snapToGrid/>
          <w:sz w:val="24"/>
          <w:szCs w:val="24"/>
          <w:highlight w:val="none"/>
        </w:rPr>
        <w:t>个片区建设项目方案设计和初步设计；方案设计和初步设计包括但不限于含建筑、市政、景观、水利、公路、文物保护设计等专业。</w:t>
      </w:r>
    </w:p>
    <w:p>
      <w:pPr>
        <w:pStyle w:val="35"/>
        <w:snapToGrid w:val="0"/>
        <w:spacing w:line="360" w:lineRule="auto"/>
        <w:ind w:firstLine="480" w:firstLineChars="200"/>
        <w:rPr>
          <w:rFonts w:ascii="仿宋_GB2312" w:hAnsi="仿宋" w:eastAsia="仿宋_GB2312" w:cs="仿宋_GB2312"/>
          <w:snapToGrid/>
          <w:sz w:val="24"/>
          <w:szCs w:val="24"/>
          <w:highlight w:val="none"/>
        </w:rPr>
      </w:pPr>
      <w:r>
        <w:rPr>
          <w:rFonts w:hint="eastAsia" w:ascii="仿宋_GB2312" w:hAnsi="仿宋" w:eastAsia="仿宋_GB2312" w:cs="仿宋_GB2312"/>
          <w:snapToGrid/>
          <w:sz w:val="24"/>
          <w:szCs w:val="24"/>
          <w:highlight w:val="none"/>
        </w:rPr>
        <w:t>注：建设项目方案设计和初步设计中须包含以下内容（包括但不限于）：</w:t>
      </w:r>
    </w:p>
    <w:tbl>
      <w:tblPr>
        <w:tblStyle w:val="63"/>
        <w:tblW w:w="9029" w:type="dxa"/>
        <w:tblInd w:w="0" w:type="dxa"/>
        <w:tblLayout w:type="fixed"/>
        <w:tblCellMar>
          <w:top w:w="0" w:type="dxa"/>
          <w:left w:w="0" w:type="dxa"/>
          <w:bottom w:w="0" w:type="dxa"/>
          <w:right w:w="0" w:type="dxa"/>
        </w:tblCellMar>
      </w:tblPr>
      <w:tblGrid>
        <w:gridCol w:w="708"/>
        <w:gridCol w:w="984"/>
        <w:gridCol w:w="2633"/>
        <w:gridCol w:w="840"/>
        <w:gridCol w:w="936"/>
        <w:gridCol w:w="2928"/>
      </w:tblGrid>
      <w:tr>
        <w:tblPrEx>
          <w:tblCellMar>
            <w:top w:w="0" w:type="dxa"/>
            <w:left w:w="0" w:type="dxa"/>
            <w:bottom w:w="0" w:type="dxa"/>
            <w:right w:w="0" w:type="dxa"/>
          </w:tblCellMar>
        </w:tblPrEx>
        <w:trPr>
          <w:trHeight w:val="28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项目</w:t>
            </w: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子项目</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项目</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子项目</w:t>
            </w:r>
          </w:p>
        </w:tc>
      </w:tr>
      <w:tr>
        <w:tblPrEx>
          <w:tblCellMar>
            <w:top w:w="0" w:type="dxa"/>
            <w:left w:w="0" w:type="dxa"/>
            <w:bottom w:w="0" w:type="dxa"/>
            <w:right w:w="0" w:type="dxa"/>
          </w:tblCellMar>
        </w:tblPrEx>
        <w:trPr>
          <w:trHeight w:val="282"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1</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瑶溪片未来乡村（一期）</w:t>
            </w: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乡村风貌提升</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3</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双岙片未来乡村（一期）</w:t>
            </w: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农文旅综合体建设</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强弱电改造</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通村公路</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污水管网改造</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游客中心</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垃圾分类点</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环境综合整治项目</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道路及交通设施提升</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防灾减灾应急教育基地</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研学基地</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卫生室提升</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鱼鳞坝</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养老中心</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L型商业街（含危房）</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文化礼堂</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生态停车场改造</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公厕提升</w:t>
            </w:r>
          </w:p>
        </w:tc>
      </w:tr>
      <w:tr>
        <w:tblPrEx>
          <w:tblCellMar>
            <w:top w:w="0" w:type="dxa"/>
            <w:left w:w="0" w:type="dxa"/>
            <w:bottom w:w="0" w:type="dxa"/>
            <w:right w:w="0" w:type="dxa"/>
          </w:tblCellMar>
        </w:tblPrEx>
        <w:trPr>
          <w:trHeight w:val="282"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2</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郑宅片未来乡村（一期）</w:t>
            </w: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乡村风貌提升</w:t>
            </w:r>
          </w:p>
        </w:tc>
        <w:tc>
          <w:tcPr>
            <w:tcW w:w="84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仿宋_GB2312" w:hAnsi="宋体" w:eastAsia="仿宋_GB2312" w:cs="仿宋_GB2312"/>
                <w:color w:val="000000"/>
                <w:sz w:val="20"/>
                <w:szCs w:val="20"/>
                <w:lang w:val="en-US" w:eastAsia="zh-CN"/>
              </w:rPr>
            </w:pPr>
            <w:r>
              <w:rPr>
                <w:rFonts w:hint="eastAsia" w:ascii="仿宋_GB2312" w:hAnsi="宋体" w:eastAsia="仿宋_GB2312" w:cs="仿宋_GB2312"/>
                <w:color w:val="000000"/>
                <w:sz w:val="20"/>
                <w:szCs w:val="20"/>
                <w:lang w:val="en-US" w:eastAsia="zh-CN"/>
              </w:rPr>
              <w:t>4</w:t>
            </w:r>
          </w:p>
        </w:tc>
        <w:tc>
          <w:tcPr>
            <w:tcW w:w="936"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宁村片未来乡村（一期）</w:t>
            </w: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乡贤会客厅</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强弱电改造</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游客服务中心</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污水管网改造</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汤和文化研学基地</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商业街区改造</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生态停车场改造</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游客中心</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清廉村居建设</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垃圾分类点</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外立面改造</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生态停车场改造</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污水管网改造</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道路及交通设施提升</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强弱电改造</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研学基地</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道路及交通设施提升</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卫生室提升</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商业街区改造</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养老中心</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卫生室提升</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文化礼堂</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养老中心</w:t>
            </w:r>
          </w:p>
        </w:tc>
      </w:tr>
      <w:tr>
        <w:tblPrEx>
          <w:tblCellMar>
            <w:top w:w="0" w:type="dxa"/>
            <w:left w:w="0" w:type="dxa"/>
            <w:bottom w:w="0" w:type="dxa"/>
            <w:right w:w="0" w:type="dxa"/>
          </w:tblCellMar>
        </w:tblPrEx>
        <w:trPr>
          <w:trHeight w:val="282"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仿宋_GB2312"/>
                <w:color w:val="000000"/>
                <w:sz w:val="20"/>
                <w:szCs w:val="20"/>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r>
              <w:rPr>
                <w:rFonts w:ascii="仿宋_GB2312" w:hAnsi="宋体" w:eastAsia="仿宋_GB2312" w:cs="仿宋_GB2312"/>
                <w:color w:val="000000"/>
                <w:kern w:val="0"/>
                <w:sz w:val="20"/>
                <w:szCs w:val="20"/>
                <w:lang w:bidi="ar"/>
              </w:rPr>
              <w:t>公厕提升</w:t>
            </w:r>
          </w:p>
        </w:tc>
        <w:tc>
          <w:tcPr>
            <w:tcW w:w="840"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文化礼堂</w:t>
            </w:r>
          </w:p>
        </w:tc>
      </w:tr>
      <w:tr>
        <w:tblPrEx>
          <w:tblCellMar>
            <w:top w:w="0" w:type="dxa"/>
            <w:left w:w="0" w:type="dxa"/>
            <w:bottom w:w="0" w:type="dxa"/>
            <w:right w:w="0" w:type="dxa"/>
          </w:tblCellMar>
        </w:tblPrEx>
        <w:trPr>
          <w:trHeight w:val="282" w:hRule="atLeast"/>
        </w:trPr>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cs="宋体"/>
                <w:color w:val="000000"/>
                <w:sz w:val="22"/>
                <w:szCs w:val="22"/>
              </w:rPr>
            </w:pPr>
          </w:p>
        </w:tc>
        <w:tc>
          <w:tcPr>
            <w:tcW w:w="840"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936"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宋体" w:eastAsia="仿宋_GB2312" w:cs="仿宋_GB2312"/>
                <w:color w:val="000000"/>
                <w:sz w:val="20"/>
                <w:szCs w:val="20"/>
              </w:rPr>
            </w:pPr>
          </w:p>
        </w:tc>
        <w:tc>
          <w:tcPr>
            <w:tcW w:w="29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color w:val="000000"/>
                <w:sz w:val="20"/>
                <w:szCs w:val="20"/>
              </w:rPr>
            </w:pPr>
            <w:r>
              <w:rPr>
                <w:rFonts w:hint="default" w:ascii="仿宋_GB2312" w:hAnsi="宋体" w:eastAsia="仿宋_GB2312" w:cs="仿宋_GB2312"/>
                <w:i w:val="0"/>
                <w:color w:val="000000"/>
                <w:kern w:val="0"/>
                <w:sz w:val="20"/>
                <w:szCs w:val="20"/>
                <w:u w:val="none"/>
                <w:lang w:val="en-US" w:eastAsia="zh-CN" w:bidi="ar"/>
              </w:rPr>
              <w:t>公厕提升</w:t>
            </w:r>
          </w:p>
        </w:tc>
      </w:tr>
    </w:tbl>
    <w:p>
      <w:pPr>
        <w:pStyle w:val="35"/>
        <w:snapToGrid w:val="0"/>
        <w:spacing w:line="360" w:lineRule="auto"/>
        <w:ind w:firstLine="480" w:firstLineChars="200"/>
        <w:rPr>
          <w:rFonts w:ascii="仿宋_GB2312" w:hAnsi="仿宋" w:eastAsia="仿宋_GB2312" w:cs="仿宋_GB2312"/>
          <w:snapToGrid/>
          <w:sz w:val="24"/>
          <w:szCs w:val="24"/>
          <w:highlight w:val="yellow"/>
        </w:rPr>
      </w:pP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④协助甲方开展国家级、省级、市级主流媒体乡村振兴（未来乡村等）建设成效宣传【市级主流媒体（温州日报）每月至少一篇，省级主流媒体（浙江日报）不少于4篇等，国家级媒体（人民网或新华网）不少于2篇，</w:t>
      </w:r>
      <w:r>
        <w:rPr>
          <w:rFonts w:hint="eastAsia" w:ascii="仿宋_GB2312" w:hAnsi="仿宋" w:eastAsia="仿宋_GB2312"/>
          <w:kern w:val="0"/>
          <w:sz w:val="24"/>
          <w:szCs w:val="24"/>
        </w:rPr>
        <w:t>此数量为最低要求，具体数量以供应商与报社签订的合同为准</w:t>
      </w:r>
      <w:r>
        <w:rPr>
          <w:rFonts w:hint="eastAsia" w:ascii="仿宋_GB2312" w:hAnsi="仿宋" w:eastAsia="仿宋_GB2312" w:cs="仿宋_GB2312"/>
          <w:snapToGrid/>
          <w:sz w:val="24"/>
          <w:szCs w:val="24"/>
        </w:rPr>
        <w:t>】。</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⑤</w:t>
      </w:r>
      <w:r>
        <w:rPr>
          <w:rFonts w:hint="eastAsia" w:ascii="仿宋_GB2312" w:hAnsi="仿宋" w:eastAsia="仿宋_GB2312"/>
          <w:kern w:val="0"/>
          <w:sz w:val="24"/>
          <w:szCs w:val="24"/>
        </w:rPr>
        <w:t>协助甲方开展市级及以上主流媒体</w:t>
      </w:r>
      <w:r>
        <w:rPr>
          <w:rFonts w:hint="eastAsia" w:ascii="仿宋_GB2312" w:hAnsi="仿宋" w:eastAsia="仿宋_GB2312" w:cs="仿宋_GB2312"/>
          <w:snapToGrid/>
          <w:sz w:val="24"/>
          <w:szCs w:val="24"/>
        </w:rPr>
        <w:t>乡村振兴（未来乡村等）建设成效宣传【</w:t>
      </w:r>
      <w:r>
        <w:rPr>
          <w:rFonts w:hint="eastAsia" w:ascii="仿宋_GB2312" w:hAnsi="仿宋" w:eastAsia="仿宋_GB2312"/>
          <w:kern w:val="0"/>
          <w:sz w:val="24"/>
          <w:szCs w:val="24"/>
        </w:rPr>
        <w:t>每年制作并推送1次以上相关内容视频报道在市级及以上主流媒体播出（此项根据乙方承诺情况确定是否开展）】</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⑥协助甲方开展共5个片区省、市未来乡村创建成果展示及考核应对技术咨询服务。</w:t>
      </w:r>
    </w:p>
    <w:p>
      <w:pPr>
        <w:pStyle w:val="35"/>
        <w:snapToGrid w:val="0"/>
        <w:spacing w:line="360" w:lineRule="auto"/>
        <w:ind w:firstLine="480" w:firstLineChars="200"/>
        <w:rPr>
          <w:rFonts w:ascii="仿宋_GB2312" w:hAnsi="仿宋" w:eastAsia="仿宋_GB2312" w:cs="仿宋_GB2312"/>
          <w:snapToGrid/>
          <w:sz w:val="24"/>
          <w:szCs w:val="24"/>
          <w:highlight w:val="none"/>
        </w:rPr>
      </w:pPr>
      <w:r>
        <w:rPr>
          <w:rFonts w:hint="eastAsia" w:ascii="仿宋_GB2312" w:hAnsi="仿宋" w:eastAsia="仿宋_GB2312" w:cs="仿宋_GB2312"/>
          <w:snapToGrid/>
          <w:sz w:val="24"/>
          <w:szCs w:val="24"/>
          <w:highlight w:val="none"/>
        </w:rPr>
        <w:t>⑦协助甲方开展招商引资和乡村振兴研讨推介活动或者其他相关活动（每年一次）。</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⑧协助甲方开展创建过程其他技术指导（每年派遣驻点人员2人，共3年）。</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⑨协助甲方完成800户低收入农户的慰问工作（名单由甲方另行确定）。</w:t>
      </w:r>
    </w:p>
    <w:p>
      <w:pPr>
        <w:pStyle w:val="35"/>
        <w:snapToGrid w:val="0"/>
        <w:spacing w:line="360" w:lineRule="auto"/>
        <w:rPr>
          <w:rFonts w:hAnsi="宋体" w:cs="宋体"/>
          <w:b/>
        </w:rPr>
      </w:pPr>
      <w:r>
        <w:rPr>
          <w:rFonts w:hint="eastAsia" w:hAnsi="宋体" w:cs="宋体"/>
          <w:b/>
        </w:rPr>
        <w:t>二、合同金额:</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1、本合同金额为（大写）：           元整（￥           元）人民币。</w:t>
      </w:r>
    </w:p>
    <w:p>
      <w:pPr>
        <w:pStyle w:val="35"/>
        <w:snapToGrid w:val="0"/>
        <w:spacing w:line="360" w:lineRule="auto"/>
        <w:ind w:firstLine="48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2、报价明细：</w:t>
      </w:r>
    </w:p>
    <w:tbl>
      <w:tblPr>
        <w:tblStyle w:val="64"/>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20"/>
        <w:gridCol w:w="2741"/>
        <w:gridCol w:w="1164"/>
        <w:gridCol w:w="1176"/>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序号</w:t>
            </w:r>
          </w:p>
        </w:tc>
        <w:tc>
          <w:tcPr>
            <w:tcW w:w="1220"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项目名称</w:t>
            </w: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主要内容</w:t>
            </w:r>
          </w:p>
        </w:tc>
        <w:tc>
          <w:tcPr>
            <w:tcW w:w="1164"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报价明细（元）</w:t>
            </w:r>
          </w:p>
        </w:tc>
        <w:tc>
          <w:tcPr>
            <w:tcW w:w="1176"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rPr>
              <w:t>服务要求（年限）</w:t>
            </w:r>
          </w:p>
        </w:tc>
        <w:tc>
          <w:tcPr>
            <w:tcW w:w="2352"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666" w:type="dxa"/>
            <w:vMerge w:val="restart"/>
            <w:vAlign w:val="center"/>
          </w:tcPr>
          <w:p>
            <w:pPr>
              <w:pStyle w:val="35"/>
              <w:snapToGrid w:val="0"/>
              <w:spacing w:line="360" w:lineRule="auto"/>
              <w:jc w:val="center"/>
              <w:rPr>
                <w:rFonts w:ascii="仿宋_GB2312" w:hAnsi="仿宋" w:eastAsia="仿宋_GB2312"/>
                <w:kern w:val="0"/>
                <w:sz w:val="24"/>
                <w:szCs w:val="24"/>
              </w:rPr>
            </w:pPr>
            <w:r>
              <w:rPr>
                <w:rFonts w:ascii="仿宋_GB2312" w:hAnsi="仿宋" w:eastAsia="仿宋_GB2312"/>
                <w:kern w:val="0"/>
                <w:sz w:val="24"/>
                <w:szCs w:val="24"/>
              </w:rPr>
              <w:t>1</w:t>
            </w:r>
          </w:p>
        </w:tc>
        <w:tc>
          <w:tcPr>
            <w:tcW w:w="1220" w:type="dxa"/>
            <w:vMerge w:val="restart"/>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rPr>
              <w:t>方案</w:t>
            </w:r>
            <w:r>
              <w:rPr>
                <w:rFonts w:hint="eastAsia" w:ascii="仿宋_GB2312" w:hAnsi="仿宋" w:eastAsia="仿宋_GB2312"/>
                <w:kern w:val="0"/>
                <w:sz w:val="24"/>
                <w:szCs w:val="24"/>
                <w:lang w:eastAsia="zh-Hans"/>
              </w:rPr>
              <w:t>编制</w:t>
            </w: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双岙片未来乡村建设行动方案</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restart"/>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2</w:t>
            </w:r>
            <w:r>
              <w:rPr>
                <w:rFonts w:ascii="仿宋_GB2312" w:hAnsi="仿宋" w:eastAsia="仿宋_GB2312"/>
                <w:kern w:val="0"/>
                <w:sz w:val="24"/>
                <w:szCs w:val="24"/>
              </w:rPr>
              <w:t>0</w:t>
            </w:r>
            <w:r>
              <w:rPr>
                <w:rFonts w:hint="eastAsia" w:ascii="仿宋_GB2312" w:hAnsi="仿宋" w:eastAsia="仿宋_GB2312"/>
                <w:kern w:val="0"/>
                <w:sz w:val="24"/>
                <w:szCs w:val="24"/>
              </w:rPr>
              <w:t>日历天</w:t>
            </w:r>
          </w:p>
        </w:tc>
        <w:tc>
          <w:tcPr>
            <w:tcW w:w="2352" w:type="dxa"/>
            <w:vMerge w:val="restart"/>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66" w:type="dxa"/>
            <w:vMerge w:val="continue"/>
            <w:vAlign w:val="center"/>
          </w:tcPr>
          <w:p>
            <w:pPr>
              <w:pStyle w:val="35"/>
              <w:snapToGrid w:val="0"/>
              <w:spacing w:line="360" w:lineRule="auto"/>
              <w:jc w:val="center"/>
            </w:pPr>
          </w:p>
        </w:tc>
        <w:tc>
          <w:tcPr>
            <w:tcW w:w="1220" w:type="dxa"/>
            <w:vMerge w:val="continue"/>
            <w:vAlign w:val="center"/>
          </w:tcPr>
          <w:p>
            <w:pPr>
              <w:pStyle w:val="35"/>
              <w:snapToGrid w:val="0"/>
              <w:spacing w:line="360" w:lineRule="auto"/>
              <w:jc w:val="center"/>
            </w:pP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宁村片未来乡村建设行动方案</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2352" w:type="dxa"/>
            <w:vMerge w:val="continue"/>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6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1220"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郑宅片未来乡村建设行动方案</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2352" w:type="dxa"/>
            <w:vMerge w:val="continue"/>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666" w:type="dxa"/>
            <w:vMerge w:val="restart"/>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2</w:t>
            </w:r>
          </w:p>
        </w:tc>
        <w:tc>
          <w:tcPr>
            <w:tcW w:w="1220" w:type="dxa"/>
            <w:vMerge w:val="restart"/>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村庄规划编制服务</w:t>
            </w: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双岙村村庄规划编制</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restart"/>
            <w:vAlign w:val="center"/>
          </w:tcPr>
          <w:p>
            <w:pPr>
              <w:pStyle w:val="35"/>
              <w:snapToGrid w:val="0"/>
              <w:spacing w:line="360" w:lineRule="auto"/>
              <w:jc w:val="center"/>
              <w:rPr>
                <w:rFonts w:ascii="仿宋_GB2312" w:hAnsi="仿宋" w:eastAsia="仿宋_GB2312"/>
                <w:kern w:val="0"/>
                <w:sz w:val="24"/>
                <w:szCs w:val="24"/>
                <w:highlight w:val="yellow"/>
              </w:rPr>
            </w:pPr>
            <w:r>
              <w:rPr>
                <w:rFonts w:hint="eastAsia" w:ascii="仿宋_GB2312" w:hAnsi="仿宋" w:eastAsia="仿宋_GB2312"/>
                <w:kern w:val="0"/>
                <w:sz w:val="24"/>
                <w:szCs w:val="24"/>
              </w:rPr>
              <w:t>45日历天</w:t>
            </w:r>
          </w:p>
        </w:tc>
        <w:tc>
          <w:tcPr>
            <w:tcW w:w="2352" w:type="dxa"/>
            <w:vMerge w:val="restart"/>
            <w:vAlign w:val="center"/>
          </w:tcPr>
          <w:p>
            <w:pPr>
              <w:pStyle w:val="35"/>
              <w:snapToGrid w:val="0"/>
              <w:spacing w:line="360" w:lineRule="auto"/>
              <w:jc w:val="center"/>
              <w:rPr>
                <w:rFonts w:ascii="仿宋_GB2312" w:hAnsi="仿宋" w:eastAsia="仿宋_GB2312"/>
                <w:kern w:val="0"/>
                <w:sz w:val="24"/>
                <w:szCs w:val="24"/>
                <w:highlight w:val="yellow"/>
              </w:rPr>
            </w:pPr>
            <w:r>
              <w:rPr>
                <w:rFonts w:hint="eastAsia" w:ascii="仿宋_GB2312" w:hAnsi="仿宋" w:eastAsia="仿宋_GB2312"/>
                <w:kern w:val="0"/>
                <w:sz w:val="24"/>
                <w:szCs w:val="24"/>
              </w:rPr>
              <w:t>按</w:t>
            </w:r>
            <w:r>
              <w:rPr>
                <w:rFonts w:hint="eastAsia" w:ascii="仿宋_GB2312" w:hAnsi="仿宋" w:eastAsia="仿宋_GB2312"/>
                <w:kern w:val="0"/>
                <w:sz w:val="24"/>
                <w:szCs w:val="24"/>
                <w:lang w:eastAsia="zh-Hans"/>
              </w:rPr>
              <w:t>《浙江省村庄规划编制要点（试行）》</w:t>
            </w:r>
            <w:r>
              <w:rPr>
                <w:rFonts w:hint="eastAsia" w:ascii="仿宋_GB2312" w:hAnsi="仿宋" w:eastAsia="仿宋_GB2312"/>
                <w:kern w:val="0"/>
                <w:sz w:val="24"/>
                <w:szCs w:val="24"/>
              </w:rPr>
              <w:t>的要求，编制双岙村和瑶溪村2个村庄规划，以及</w:t>
            </w:r>
            <w:r>
              <w:rPr>
                <w:rFonts w:hint="eastAsia" w:ascii="仿宋_GB2312" w:hAnsi="仿宋" w:eastAsia="仿宋_GB2312"/>
                <w:color w:val="auto"/>
                <w:kern w:val="0"/>
                <w:sz w:val="24"/>
              </w:rPr>
              <w:t>村庄风貌提升规划设计文本、</w:t>
            </w:r>
            <w:r>
              <w:rPr>
                <w:rFonts w:hint="eastAsia" w:ascii="仿宋_GB2312" w:hAnsi="仿宋" w:eastAsia="仿宋_GB2312"/>
                <w:color w:val="auto"/>
                <w:kern w:val="0"/>
                <w:sz w:val="24"/>
                <w:lang w:val="en-US" w:eastAsia="zh-CN"/>
              </w:rPr>
              <w:t>村庄</w:t>
            </w:r>
            <w:r>
              <w:rPr>
                <w:rFonts w:hint="eastAsia" w:ascii="仿宋_GB2312" w:hAnsi="仿宋" w:eastAsia="仿宋_GB2312"/>
                <w:color w:val="auto"/>
                <w:kern w:val="0"/>
                <w:sz w:val="24"/>
              </w:rPr>
              <w:t>风貌提升规划设计手册、村庄风貌管控引导手册</w:t>
            </w:r>
            <w:r>
              <w:rPr>
                <w:rFonts w:hint="eastAsia" w:ascii="仿宋_GB2312" w:hAnsi="仿宋" w:eastAsia="仿宋_GB2312"/>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666" w:type="dxa"/>
            <w:vMerge w:val="continue"/>
            <w:vAlign w:val="center"/>
          </w:tcPr>
          <w:p>
            <w:pPr>
              <w:pStyle w:val="35"/>
              <w:snapToGrid w:val="0"/>
              <w:spacing w:line="360" w:lineRule="auto"/>
              <w:jc w:val="center"/>
            </w:pPr>
          </w:p>
        </w:tc>
        <w:tc>
          <w:tcPr>
            <w:tcW w:w="1220" w:type="dxa"/>
            <w:vMerge w:val="continue"/>
            <w:vAlign w:val="center"/>
          </w:tcPr>
          <w:p>
            <w:pPr>
              <w:pStyle w:val="35"/>
              <w:snapToGrid w:val="0"/>
              <w:spacing w:line="360" w:lineRule="auto"/>
              <w:jc w:val="center"/>
            </w:pP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瑶溪村村庄规划编制</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2352" w:type="dxa"/>
            <w:vMerge w:val="continue"/>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66" w:type="dxa"/>
            <w:vMerge w:val="restart"/>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3</w:t>
            </w:r>
          </w:p>
        </w:tc>
        <w:tc>
          <w:tcPr>
            <w:tcW w:w="1220" w:type="dxa"/>
            <w:vMerge w:val="restart"/>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建设项目方案设计</w:t>
            </w: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lang w:eastAsia="zh-Hans"/>
              </w:rPr>
              <w:t>双岙片未来乡村建设项目方案设计</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restart"/>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45日历天</w:t>
            </w:r>
          </w:p>
        </w:tc>
        <w:tc>
          <w:tcPr>
            <w:tcW w:w="2352" w:type="dxa"/>
            <w:vMerge w:val="restart"/>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lang w:eastAsia="zh-Hans"/>
              </w:rPr>
              <w:t>注：方案设计包括但不限于含建筑、市政、景观、水利、公路、文物保护设计等专业。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6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1220" w:type="dxa"/>
            <w:vMerge w:val="continue"/>
            <w:vAlign w:val="center"/>
          </w:tcPr>
          <w:p>
            <w:pPr>
              <w:pStyle w:val="35"/>
              <w:snapToGrid w:val="0"/>
              <w:spacing w:line="360" w:lineRule="auto"/>
              <w:jc w:val="center"/>
              <w:rPr>
                <w:rFonts w:ascii="仿宋_GB2312" w:hAnsi="仿宋" w:eastAsia="仿宋_GB2312"/>
                <w:kern w:val="0"/>
                <w:sz w:val="24"/>
                <w:szCs w:val="24"/>
                <w:lang w:eastAsia="zh-Hans"/>
              </w:rPr>
            </w:pP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lang w:val="en-US" w:eastAsia="zh-CN"/>
              </w:rPr>
              <w:t>宁村</w:t>
            </w:r>
            <w:r>
              <w:rPr>
                <w:rFonts w:hint="eastAsia" w:ascii="仿宋_GB2312" w:hAnsi="仿宋" w:eastAsia="仿宋_GB2312"/>
                <w:kern w:val="0"/>
                <w:sz w:val="24"/>
                <w:szCs w:val="24"/>
                <w:lang w:eastAsia="zh-Hans"/>
              </w:rPr>
              <w:t>片未来乡村建设项目方案设计</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2352" w:type="dxa"/>
            <w:vMerge w:val="continue"/>
            <w:vAlign w:val="center"/>
          </w:tcPr>
          <w:p>
            <w:pPr>
              <w:pStyle w:val="35"/>
              <w:snapToGrid w:val="0"/>
              <w:spacing w:line="360" w:lineRule="auto"/>
              <w:jc w:val="center"/>
              <w:rPr>
                <w:rFonts w:ascii="仿宋_GB2312" w:hAnsi="仿宋" w:eastAsia="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1220" w:type="dxa"/>
            <w:vMerge w:val="continue"/>
            <w:vAlign w:val="center"/>
          </w:tcPr>
          <w:p>
            <w:pPr>
              <w:pStyle w:val="35"/>
              <w:snapToGrid w:val="0"/>
              <w:spacing w:line="360" w:lineRule="auto"/>
              <w:jc w:val="center"/>
              <w:rPr>
                <w:rFonts w:ascii="仿宋_GB2312" w:hAnsi="仿宋" w:eastAsia="仿宋_GB2312"/>
                <w:kern w:val="0"/>
                <w:sz w:val="24"/>
                <w:szCs w:val="24"/>
                <w:lang w:eastAsia="zh-Hans"/>
              </w:rPr>
            </w:pP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lang w:eastAsia="zh-Hans"/>
              </w:rPr>
              <w:t>郑宅片未来乡村建设项目方案设计</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2352" w:type="dxa"/>
            <w:vMerge w:val="continue"/>
            <w:vAlign w:val="center"/>
          </w:tcPr>
          <w:p>
            <w:pPr>
              <w:pStyle w:val="35"/>
              <w:snapToGrid w:val="0"/>
              <w:spacing w:line="360" w:lineRule="auto"/>
              <w:jc w:val="center"/>
              <w:rPr>
                <w:rFonts w:ascii="仿宋_GB2312" w:hAnsi="仿宋" w:eastAsia="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Merge w:val="continue"/>
            <w:vAlign w:val="center"/>
          </w:tcPr>
          <w:p>
            <w:pPr>
              <w:pStyle w:val="35"/>
              <w:snapToGrid w:val="0"/>
              <w:spacing w:line="360" w:lineRule="auto"/>
              <w:jc w:val="center"/>
            </w:pPr>
          </w:p>
        </w:tc>
        <w:tc>
          <w:tcPr>
            <w:tcW w:w="1220" w:type="dxa"/>
            <w:vMerge w:val="continue"/>
            <w:vAlign w:val="center"/>
          </w:tcPr>
          <w:p>
            <w:pPr>
              <w:pStyle w:val="35"/>
              <w:snapToGrid w:val="0"/>
              <w:spacing w:line="360" w:lineRule="auto"/>
              <w:jc w:val="center"/>
            </w:pPr>
          </w:p>
        </w:tc>
        <w:tc>
          <w:tcPr>
            <w:tcW w:w="2741" w:type="dxa"/>
            <w:vAlign w:val="center"/>
          </w:tcPr>
          <w:p>
            <w:pPr>
              <w:pStyle w:val="35"/>
              <w:snapToGrid w:val="0"/>
              <w:spacing w:line="360" w:lineRule="auto"/>
              <w:jc w:val="center"/>
              <w:rPr>
                <w:rFonts w:hint="eastAsia" w:ascii="仿宋_GB2312" w:hAnsi="仿宋" w:eastAsia="仿宋_GB2312"/>
                <w:kern w:val="0"/>
                <w:sz w:val="24"/>
                <w:szCs w:val="24"/>
                <w:lang w:eastAsia="zh-Hans"/>
              </w:rPr>
            </w:pPr>
            <w:r>
              <w:rPr>
                <w:rFonts w:hint="eastAsia" w:ascii="仿宋_GB2312" w:hAnsi="仿宋" w:eastAsia="仿宋_GB2312"/>
                <w:kern w:val="0"/>
                <w:sz w:val="24"/>
                <w:szCs w:val="24"/>
                <w:lang w:eastAsia="zh-Hans"/>
              </w:rPr>
              <w:t>瑶溪街道片未来乡村建设项目方案设计</w:t>
            </w:r>
          </w:p>
        </w:tc>
        <w:tc>
          <w:tcPr>
            <w:tcW w:w="1164" w:type="dxa"/>
            <w:vAlign w:val="center"/>
          </w:tcPr>
          <w:p>
            <w:pPr>
              <w:pStyle w:val="35"/>
              <w:snapToGrid w:val="0"/>
              <w:spacing w:line="360" w:lineRule="auto"/>
              <w:jc w:val="center"/>
              <w:rPr>
                <w:rFonts w:hint="eastAsia" w:ascii="仿宋_GB2312" w:hAnsi="仿宋" w:eastAsia="仿宋_GB2312"/>
                <w:kern w:val="0"/>
                <w:sz w:val="24"/>
                <w:szCs w:val="24"/>
                <w:lang w:eastAsia="zh-Hans"/>
              </w:rPr>
            </w:pPr>
          </w:p>
        </w:tc>
        <w:tc>
          <w:tcPr>
            <w:tcW w:w="1176" w:type="dxa"/>
            <w:vMerge w:val="continue"/>
            <w:vAlign w:val="center"/>
          </w:tcPr>
          <w:p>
            <w:pPr>
              <w:pStyle w:val="35"/>
              <w:snapToGrid w:val="0"/>
              <w:spacing w:line="360" w:lineRule="auto"/>
              <w:jc w:val="center"/>
              <w:rPr>
                <w:rFonts w:hint="eastAsia" w:ascii="仿宋_GB2312" w:hAnsi="仿宋" w:eastAsia="仿宋_GB2312"/>
                <w:kern w:val="0"/>
                <w:sz w:val="24"/>
                <w:szCs w:val="24"/>
                <w:lang w:eastAsia="zh-Hans"/>
              </w:rPr>
            </w:pPr>
          </w:p>
        </w:tc>
        <w:tc>
          <w:tcPr>
            <w:tcW w:w="2352" w:type="dxa"/>
            <w:vMerge w:val="continue"/>
            <w:vAlign w:val="center"/>
          </w:tcPr>
          <w:p>
            <w:pPr>
              <w:pStyle w:val="35"/>
              <w:snapToGrid w:val="0"/>
              <w:spacing w:line="360" w:lineRule="auto"/>
              <w:jc w:val="center"/>
              <w:rPr>
                <w:rFonts w:hint="eastAsia" w:ascii="仿宋_GB2312" w:hAnsi="仿宋" w:eastAsia="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66" w:type="dxa"/>
            <w:vMerge w:val="restart"/>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4</w:t>
            </w:r>
          </w:p>
        </w:tc>
        <w:tc>
          <w:tcPr>
            <w:tcW w:w="1220" w:type="dxa"/>
            <w:vMerge w:val="restart"/>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建设项目初步设计</w:t>
            </w: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lang w:eastAsia="zh-Hans"/>
              </w:rPr>
              <w:t>双岙片未来乡村建设项目初步设计</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restart"/>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45日历天</w:t>
            </w:r>
          </w:p>
        </w:tc>
        <w:tc>
          <w:tcPr>
            <w:tcW w:w="2352" w:type="dxa"/>
            <w:vMerge w:val="restart"/>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lang w:eastAsia="zh-Hans"/>
              </w:rPr>
              <w:t>注：方案设计包括但不限于含建筑、市政、景观、水利、公路、文物保护设计等专业。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6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1220"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lang w:val="en-US" w:eastAsia="zh-CN"/>
              </w:rPr>
              <w:t>宁村</w:t>
            </w:r>
            <w:r>
              <w:rPr>
                <w:rFonts w:hint="eastAsia" w:ascii="仿宋_GB2312" w:hAnsi="仿宋" w:eastAsia="仿宋_GB2312"/>
                <w:kern w:val="0"/>
                <w:sz w:val="24"/>
                <w:szCs w:val="24"/>
                <w:lang w:eastAsia="zh-Hans"/>
              </w:rPr>
              <w:t>片未来乡村建设项目方案设计</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2352" w:type="dxa"/>
            <w:vMerge w:val="continue"/>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1220"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lang w:eastAsia="zh-Hans"/>
              </w:rPr>
              <w:t>郑宅片未来乡村建设项目初步设计</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2352" w:type="dxa"/>
            <w:vMerge w:val="continue"/>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66" w:type="dxa"/>
            <w:vMerge w:val="continue"/>
            <w:vAlign w:val="center"/>
          </w:tcPr>
          <w:p>
            <w:pPr>
              <w:pStyle w:val="35"/>
              <w:snapToGrid w:val="0"/>
              <w:spacing w:line="360" w:lineRule="auto"/>
              <w:jc w:val="center"/>
            </w:pPr>
          </w:p>
        </w:tc>
        <w:tc>
          <w:tcPr>
            <w:tcW w:w="1220" w:type="dxa"/>
            <w:vMerge w:val="continue"/>
            <w:vAlign w:val="center"/>
          </w:tcPr>
          <w:p>
            <w:pPr>
              <w:pStyle w:val="35"/>
              <w:snapToGrid w:val="0"/>
              <w:spacing w:line="360" w:lineRule="auto"/>
              <w:jc w:val="center"/>
            </w:pPr>
          </w:p>
        </w:tc>
        <w:tc>
          <w:tcPr>
            <w:tcW w:w="2741" w:type="dxa"/>
            <w:vAlign w:val="center"/>
          </w:tcPr>
          <w:p>
            <w:pPr>
              <w:pStyle w:val="35"/>
              <w:snapToGrid w:val="0"/>
              <w:spacing w:line="360" w:lineRule="auto"/>
              <w:jc w:val="center"/>
              <w:rPr>
                <w:rFonts w:hint="eastAsia" w:ascii="仿宋_GB2312" w:hAnsi="仿宋" w:eastAsia="仿宋_GB2312"/>
                <w:kern w:val="0"/>
                <w:sz w:val="24"/>
                <w:szCs w:val="24"/>
                <w:lang w:eastAsia="zh-Hans"/>
              </w:rPr>
            </w:pPr>
            <w:r>
              <w:rPr>
                <w:rFonts w:hint="eastAsia" w:ascii="仿宋_GB2312" w:hAnsi="仿宋" w:eastAsia="仿宋_GB2312"/>
                <w:kern w:val="0"/>
                <w:sz w:val="24"/>
                <w:szCs w:val="24"/>
                <w:lang w:eastAsia="zh-Hans"/>
              </w:rPr>
              <w:t>瑶溪街道片未来乡村建设项目初步设计</w:t>
            </w:r>
          </w:p>
        </w:tc>
        <w:tc>
          <w:tcPr>
            <w:tcW w:w="1164" w:type="dxa"/>
            <w:vAlign w:val="center"/>
          </w:tcPr>
          <w:p>
            <w:pPr>
              <w:pStyle w:val="35"/>
              <w:snapToGrid w:val="0"/>
              <w:spacing w:line="360" w:lineRule="auto"/>
              <w:jc w:val="center"/>
              <w:rPr>
                <w:rFonts w:hint="eastAsia" w:ascii="仿宋_GB2312" w:hAnsi="仿宋" w:eastAsia="仿宋_GB2312"/>
                <w:kern w:val="0"/>
                <w:sz w:val="24"/>
                <w:szCs w:val="24"/>
                <w:lang w:eastAsia="zh-Hans"/>
              </w:rPr>
            </w:pPr>
          </w:p>
        </w:tc>
        <w:tc>
          <w:tcPr>
            <w:tcW w:w="1176" w:type="dxa"/>
            <w:vMerge w:val="continue"/>
            <w:vAlign w:val="center"/>
          </w:tcPr>
          <w:p>
            <w:pPr>
              <w:pStyle w:val="35"/>
              <w:snapToGrid w:val="0"/>
              <w:spacing w:line="360" w:lineRule="auto"/>
              <w:jc w:val="center"/>
              <w:rPr>
                <w:rFonts w:hint="eastAsia" w:ascii="仿宋_GB2312" w:hAnsi="仿宋" w:eastAsia="仿宋_GB2312"/>
                <w:kern w:val="0"/>
                <w:sz w:val="24"/>
                <w:szCs w:val="24"/>
                <w:lang w:eastAsia="zh-Hans"/>
              </w:rPr>
            </w:pPr>
          </w:p>
        </w:tc>
        <w:tc>
          <w:tcPr>
            <w:tcW w:w="2352" w:type="dxa"/>
            <w:vMerge w:val="continue"/>
            <w:vAlign w:val="center"/>
          </w:tcPr>
          <w:p>
            <w:pPr>
              <w:pStyle w:val="35"/>
              <w:snapToGrid w:val="0"/>
              <w:spacing w:line="360" w:lineRule="auto"/>
              <w:jc w:val="center"/>
              <w:rPr>
                <w:rFonts w:hint="eastAsia" w:ascii="仿宋_GB2312" w:hAnsi="仿宋" w:eastAsia="仿宋_GB2312"/>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5</w:t>
            </w:r>
          </w:p>
        </w:tc>
        <w:tc>
          <w:tcPr>
            <w:tcW w:w="1220"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建设成效</w:t>
            </w: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协助甲方开展国家级、省级、市级主流媒体乡村振兴（未来乡村等）建设成效宣传【市级主流媒体（温州日报）每月至少一篇，省级主流媒体（浙江日报）不少于4篇等，国家级媒体（人民网或新华网）不少于2篇，此数量为最低要求，具体数量以供应商与报社签订的合同为准】。</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36个月</w:t>
            </w:r>
          </w:p>
        </w:tc>
        <w:tc>
          <w:tcPr>
            <w:tcW w:w="2352" w:type="dxa"/>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自合同签订之日起36个月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6</w:t>
            </w:r>
          </w:p>
        </w:tc>
        <w:tc>
          <w:tcPr>
            <w:tcW w:w="1220"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考核技术咨询</w:t>
            </w: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协助甲方开展共5分片区省、市未来乡村创建成果展示及考核应对技术咨询服务；</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36个月</w:t>
            </w:r>
          </w:p>
        </w:tc>
        <w:tc>
          <w:tcPr>
            <w:tcW w:w="2352" w:type="dxa"/>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自合同签订之日起36个月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666" w:type="dxa"/>
            <w:vMerge w:val="restart"/>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7</w:t>
            </w:r>
          </w:p>
        </w:tc>
        <w:tc>
          <w:tcPr>
            <w:tcW w:w="1220" w:type="dxa"/>
            <w:vMerge w:val="restart"/>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招商推介</w:t>
            </w:r>
          </w:p>
        </w:tc>
        <w:tc>
          <w:tcPr>
            <w:tcW w:w="2741"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协助甲方开展招商引资活动（每年一次）。</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restart"/>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36个月</w:t>
            </w:r>
          </w:p>
        </w:tc>
        <w:tc>
          <w:tcPr>
            <w:tcW w:w="2352" w:type="dxa"/>
            <w:vMerge w:val="restart"/>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自合同签订之日起36个月。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666" w:type="dxa"/>
            <w:vMerge w:val="continue"/>
            <w:vAlign w:val="center"/>
          </w:tcPr>
          <w:p>
            <w:pPr>
              <w:pStyle w:val="35"/>
              <w:snapToGrid w:val="0"/>
              <w:spacing w:line="360" w:lineRule="auto"/>
              <w:jc w:val="center"/>
            </w:pPr>
          </w:p>
        </w:tc>
        <w:tc>
          <w:tcPr>
            <w:tcW w:w="1220" w:type="dxa"/>
            <w:vMerge w:val="continue"/>
            <w:vAlign w:val="center"/>
          </w:tcPr>
          <w:p>
            <w:pPr>
              <w:pStyle w:val="35"/>
              <w:snapToGrid w:val="0"/>
              <w:spacing w:line="360" w:lineRule="auto"/>
              <w:jc w:val="center"/>
            </w:pPr>
          </w:p>
        </w:tc>
        <w:tc>
          <w:tcPr>
            <w:tcW w:w="2741" w:type="dxa"/>
            <w:vAlign w:val="center"/>
          </w:tcPr>
          <w:p>
            <w:pPr>
              <w:pStyle w:val="35"/>
              <w:snapToGrid w:val="0"/>
              <w:spacing w:line="360" w:lineRule="auto"/>
              <w:jc w:val="center"/>
            </w:pPr>
            <w:r>
              <w:rPr>
                <w:rFonts w:hint="eastAsia" w:ascii="仿宋_GB2312" w:hAnsi="仿宋" w:eastAsia="仿宋_GB2312"/>
                <w:kern w:val="0"/>
                <w:sz w:val="24"/>
                <w:szCs w:val="24"/>
              </w:rPr>
              <w:t>协助甲方开展乡村振兴研讨推介活动（每年一次）。</w:t>
            </w:r>
          </w:p>
        </w:tc>
        <w:tc>
          <w:tcPr>
            <w:tcW w:w="1164" w:type="dxa"/>
            <w:vAlign w:val="center"/>
          </w:tcPr>
          <w:p>
            <w:pPr>
              <w:pStyle w:val="35"/>
              <w:snapToGrid w:val="0"/>
              <w:spacing w:line="360" w:lineRule="auto"/>
              <w:jc w:val="center"/>
              <w:rPr>
                <w:rFonts w:ascii="仿宋_GB2312" w:hAnsi="仿宋" w:eastAsia="仿宋_GB2312"/>
                <w:kern w:val="0"/>
                <w:sz w:val="24"/>
                <w:szCs w:val="24"/>
              </w:rPr>
            </w:pPr>
          </w:p>
        </w:tc>
        <w:tc>
          <w:tcPr>
            <w:tcW w:w="1176" w:type="dxa"/>
            <w:vMerge w:val="continue"/>
            <w:vAlign w:val="center"/>
          </w:tcPr>
          <w:p>
            <w:pPr>
              <w:pStyle w:val="35"/>
              <w:snapToGrid w:val="0"/>
              <w:spacing w:line="360" w:lineRule="auto"/>
              <w:jc w:val="center"/>
              <w:rPr>
                <w:rFonts w:ascii="仿宋_GB2312" w:hAnsi="仿宋" w:eastAsia="仿宋_GB2312"/>
                <w:kern w:val="0"/>
                <w:sz w:val="24"/>
                <w:szCs w:val="24"/>
              </w:rPr>
            </w:pPr>
          </w:p>
        </w:tc>
        <w:tc>
          <w:tcPr>
            <w:tcW w:w="2352" w:type="dxa"/>
            <w:vMerge w:val="continue"/>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b/>
                <w:bCs/>
                <w:kern w:val="0"/>
                <w:sz w:val="24"/>
                <w:szCs w:val="24"/>
              </w:rPr>
            </w:pPr>
            <w:r>
              <w:rPr>
                <w:rFonts w:hint="eastAsia" w:ascii="仿宋_GB2312" w:hAnsi="仿宋" w:eastAsia="仿宋_GB2312"/>
                <w:kern w:val="0"/>
                <w:sz w:val="24"/>
                <w:szCs w:val="24"/>
              </w:rPr>
              <w:t>8</w:t>
            </w:r>
          </w:p>
        </w:tc>
        <w:tc>
          <w:tcPr>
            <w:tcW w:w="1220" w:type="dxa"/>
            <w:vAlign w:val="center"/>
          </w:tcPr>
          <w:p>
            <w:pPr>
              <w:pStyle w:val="35"/>
              <w:snapToGrid w:val="0"/>
              <w:spacing w:line="360" w:lineRule="auto"/>
              <w:jc w:val="center"/>
              <w:rPr>
                <w:rFonts w:ascii="仿宋_GB2312" w:hAnsi="仿宋" w:eastAsia="仿宋_GB2312"/>
                <w:b/>
                <w:bCs/>
                <w:kern w:val="0"/>
                <w:sz w:val="24"/>
                <w:szCs w:val="24"/>
                <w:lang w:eastAsia="zh-Hans"/>
              </w:rPr>
            </w:pPr>
            <w:r>
              <w:rPr>
                <w:rFonts w:hint="eastAsia" w:ascii="仿宋_GB2312" w:hAnsi="仿宋" w:eastAsia="仿宋_GB2312"/>
                <w:kern w:val="0"/>
                <w:sz w:val="24"/>
                <w:szCs w:val="24"/>
              </w:rPr>
              <w:t>全程技术指导</w:t>
            </w:r>
          </w:p>
        </w:tc>
        <w:tc>
          <w:tcPr>
            <w:tcW w:w="2741" w:type="dxa"/>
            <w:vAlign w:val="center"/>
          </w:tcPr>
          <w:p>
            <w:pPr>
              <w:pStyle w:val="35"/>
              <w:snapToGrid w:val="0"/>
              <w:spacing w:line="360" w:lineRule="auto"/>
              <w:jc w:val="center"/>
              <w:rPr>
                <w:rFonts w:ascii="仿宋_GB2312" w:hAnsi="仿宋" w:eastAsia="仿宋_GB2312"/>
                <w:b/>
                <w:bCs/>
                <w:kern w:val="0"/>
                <w:sz w:val="24"/>
                <w:szCs w:val="24"/>
              </w:rPr>
            </w:pPr>
            <w:r>
              <w:rPr>
                <w:rFonts w:hint="eastAsia" w:ascii="仿宋_GB2312" w:hAnsi="仿宋" w:eastAsia="仿宋_GB2312"/>
                <w:kern w:val="0"/>
                <w:sz w:val="24"/>
                <w:szCs w:val="24"/>
              </w:rPr>
              <w:t>协助甲方开展创建过程其他技术指导（每年派遣驻点人员2人，共3年）。</w:t>
            </w:r>
          </w:p>
        </w:tc>
        <w:tc>
          <w:tcPr>
            <w:tcW w:w="1164" w:type="dxa"/>
            <w:vAlign w:val="center"/>
          </w:tcPr>
          <w:p>
            <w:pPr>
              <w:pStyle w:val="35"/>
              <w:snapToGrid w:val="0"/>
              <w:spacing w:line="360" w:lineRule="auto"/>
              <w:jc w:val="center"/>
              <w:rPr>
                <w:rFonts w:ascii="仿宋_GB2312" w:hAnsi="仿宋" w:eastAsia="仿宋_GB2312"/>
                <w:b/>
                <w:bCs/>
                <w:kern w:val="0"/>
                <w:sz w:val="24"/>
                <w:szCs w:val="24"/>
              </w:rPr>
            </w:pPr>
          </w:p>
        </w:tc>
        <w:tc>
          <w:tcPr>
            <w:tcW w:w="1176" w:type="dxa"/>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36个月</w:t>
            </w:r>
          </w:p>
        </w:tc>
        <w:tc>
          <w:tcPr>
            <w:tcW w:w="2352" w:type="dxa"/>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需确保派驻人员工资不低于本地平均水平，自合同签订之日起36个月。</w:t>
            </w:r>
          </w:p>
        </w:tc>
      </w:tr>
    </w:tbl>
    <w:p>
      <w:pPr>
        <w:pStyle w:val="35"/>
        <w:snapToGrid w:val="0"/>
        <w:spacing w:line="360" w:lineRule="auto"/>
        <w:rPr>
          <w:rFonts w:ascii="仿宋_GB2312" w:hAnsi="仿宋" w:eastAsia="仿宋_GB2312" w:cs="仿宋_GB2312"/>
          <w:snapToGrid/>
          <w:sz w:val="24"/>
          <w:szCs w:val="24"/>
        </w:rPr>
      </w:pPr>
    </w:p>
    <w:p>
      <w:pPr>
        <w:pStyle w:val="35"/>
        <w:snapToGrid w:val="0"/>
        <w:spacing w:line="360" w:lineRule="auto"/>
        <w:rPr>
          <w:rFonts w:hAnsi="宋体" w:cs="宋体"/>
          <w:b/>
        </w:rPr>
      </w:pPr>
      <w:r>
        <w:rPr>
          <w:rFonts w:hint="eastAsia" w:hAnsi="宋体" w:cs="宋体"/>
          <w:b/>
        </w:rPr>
        <w:t>三、技术资料:</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1、乙方应按招标文件规定的时间向甲方提供有关技术资料。</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5"/>
        <w:snapToGrid w:val="0"/>
        <w:spacing w:line="360" w:lineRule="auto"/>
        <w:rPr>
          <w:rFonts w:hAnsi="宋体" w:cs="宋体"/>
          <w:b/>
        </w:rPr>
      </w:pPr>
      <w:r>
        <w:rPr>
          <w:rFonts w:hint="eastAsia" w:hAnsi="宋体" w:cs="宋体"/>
          <w:b/>
        </w:rPr>
        <w:t>四、知识产权:</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乙方应保证提供服务过程中不会侵犯任何第三方的知识产权。</w:t>
      </w:r>
    </w:p>
    <w:p>
      <w:pPr>
        <w:pStyle w:val="35"/>
        <w:snapToGrid w:val="0"/>
        <w:spacing w:line="360" w:lineRule="auto"/>
        <w:rPr>
          <w:rFonts w:hAnsi="宋体" w:cs="宋体"/>
          <w:b/>
        </w:rPr>
      </w:pPr>
      <w:r>
        <w:rPr>
          <w:rFonts w:hint="eastAsia" w:hAnsi="宋体" w:cs="宋体"/>
          <w:b/>
        </w:rPr>
        <w:t>五、转包或分包:</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1.本合同范围的服务，应由乙方直接供应，不得转让他人供应；</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2.除非得到甲方的书面同意，乙方不得将本合同范围的服务全部或部分分包给他人供应；</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3.如有转让和未经甲方同意的分包行为，甲方有权解除合同，并追究乙方的违约责任。</w:t>
      </w:r>
    </w:p>
    <w:p>
      <w:pPr>
        <w:pStyle w:val="35"/>
        <w:snapToGrid w:val="0"/>
        <w:spacing w:line="360" w:lineRule="auto"/>
        <w:rPr>
          <w:rFonts w:hAnsi="宋体" w:cs="宋体"/>
          <w:b/>
        </w:rPr>
      </w:pPr>
      <w:r>
        <w:rPr>
          <w:rFonts w:hint="eastAsia" w:hAnsi="宋体" w:cs="宋体"/>
          <w:b/>
        </w:rPr>
        <w:t>六、合同履行时间、履行方式及履行地点：</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1．履行时间：36个月，自合同签订之日起计算（含驻点人员，驻点人员3年，以驻点人员合同签订之日起计算）。</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2．履行方式：完成《龙湾区乡村振兴共同富裕项目（一期）（双岙片、宁村片、郑宅片及瑶溪街道片）整体提升规划设计项目》所列服务。由于政策等因素，乙方所提供的规划设计范围包括但不限于双岙片、宁村片、郑宅片及瑶溪街道片。</w:t>
      </w:r>
    </w:p>
    <w:p>
      <w:pPr>
        <w:pStyle w:val="35"/>
        <w:snapToGrid w:val="0"/>
        <w:spacing w:line="360" w:lineRule="auto"/>
        <w:ind w:firstLine="480" w:firstLineChars="200"/>
        <w:rPr>
          <w:rFonts w:hAnsi="宋体" w:cs="宋体"/>
          <w:b/>
        </w:rPr>
      </w:pPr>
      <w:r>
        <w:rPr>
          <w:rFonts w:hint="eastAsia" w:ascii="仿宋_GB2312" w:hAnsi="仿宋" w:eastAsia="仿宋_GB2312" w:cs="仿宋_GB2312"/>
          <w:snapToGrid/>
          <w:sz w:val="24"/>
          <w:szCs w:val="24"/>
        </w:rPr>
        <w:t>3．履行地点：温州市龙湾区。</w:t>
      </w:r>
    </w:p>
    <w:p>
      <w:pPr>
        <w:pStyle w:val="35"/>
        <w:snapToGrid w:val="0"/>
        <w:spacing w:line="360" w:lineRule="auto"/>
        <w:rPr>
          <w:rFonts w:hAnsi="宋体" w:cs="宋体"/>
          <w:b/>
        </w:rPr>
      </w:pPr>
      <w:r>
        <w:rPr>
          <w:rFonts w:hint="eastAsia" w:hAnsi="宋体" w:cs="宋体"/>
          <w:b/>
        </w:rPr>
        <w:t>七、合同服务时间：</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自签订合同之日起，20日历天内完成龙湾区乡村振兴共同富裕项目（一期）（双岙片、宁村片、郑宅片及瑶溪街道片）整体提升规划设计项目的规划编制；本项目规划编制经甲方审核通过后，45日历天内完成本项目的建设方案设计和村庄规划方案设计；建设成效，考核技术咨询，招商推介，</w:t>
      </w:r>
      <w:r>
        <w:rPr>
          <w:rFonts w:hint="eastAsia" w:ascii="仿宋_GB2312" w:hAnsi="仿宋" w:eastAsia="仿宋_GB2312"/>
          <w:kern w:val="0"/>
          <w:sz w:val="24"/>
          <w:szCs w:val="24"/>
        </w:rPr>
        <w:t>全程技术指导</w:t>
      </w:r>
      <w:r>
        <w:rPr>
          <w:rFonts w:hint="eastAsia" w:ascii="仿宋_GB2312" w:hAnsi="仿宋" w:eastAsia="仿宋_GB2312" w:cs="仿宋_GB2312"/>
          <w:snapToGrid/>
          <w:sz w:val="24"/>
          <w:szCs w:val="24"/>
        </w:rPr>
        <w:t>等服务项目的服务时间为自合同签订之日起36个月。</w:t>
      </w:r>
    </w:p>
    <w:p>
      <w:pPr>
        <w:pStyle w:val="35"/>
        <w:snapToGrid w:val="0"/>
        <w:spacing w:line="360" w:lineRule="auto"/>
        <w:rPr>
          <w:rFonts w:hAnsi="宋体" w:cs="宋体"/>
        </w:rPr>
      </w:pPr>
      <w:r>
        <w:rPr>
          <w:rFonts w:hint="eastAsia" w:hAnsi="宋体" w:cs="宋体"/>
          <w:b/>
        </w:rPr>
        <w:t>八、款项支付：</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付款方式：</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1.项目合同签订后七个工作日内，支付合同金额的30%；</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2.本项目方案编制、村庄规划编制完成并通过甲方审核后，支付合同金额的20%；</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3.本项目建设项目</w:t>
      </w:r>
      <w:r>
        <w:rPr>
          <w:rFonts w:hint="eastAsia" w:ascii="仿宋_GB2312" w:hAnsi="仿宋" w:eastAsia="仿宋_GB2312" w:cs="仿宋_GB2312"/>
          <w:snapToGrid/>
          <w:sz w:val="24"/>
          <w:szCs w:val="24"/>
          <w:lang w:val="en-US" w:eastAsia="zh-CN"/>
        </w:rPr>
        <w:t>初步设计通过</w:t>
      </w:r>
      <w:r>
        <w:rPr>
          <w:rFonts w:hint="eastAsia" w:ascii="仿宋_GB2312" w:hAnsi="仿宋" w:eastAsia="仿宋_GB2312" w:cs="仿宋_GB2312"/>
          <w:snapToGrid/>
          <w:sz w:val="24"/>
          <w:szCs w:val="24"/>
        </w:rPr>
        <w:t>并</w:t>
      </w:r>
      <w:r>
        <w:rPr>
          <w:rFonts w:hint="eastAsia" w:ascii="仿宋_GB2312" w:hAnsi="仿宋" w:eastAsia="仿宋_GB2312" w:cs="仿宋_GB2312"/>
          <w:snapToGrid/>
          <w:sz w:val="24"/>
          <w:szCs w:val="24"/>
          <w:lang w:val="en-US" w:eastAsia="zh-CN"/>
        </w:rPr>
        <w:t>完成报批</w:t>
      </w:r>
      <w:r>
        <w:rPr>
          <w:rFonts w:hint="eastAsia" w:ascii="仿宋_GB2312" w:hAnsi="仿宋" w:eastAsia="仿宋_GB2312" w:cs="仿宋_GB2312"/>
          <w:snapToGrid/>
          <w:sz w:val="24"/>
          <w:szCs w:val="24"/>
        </w:rPr>
        <w:t>后，支付合同金额的20%。</w:t>
      </w:r>
    </w:p>
    <w:p>
      <w:pPr>
        <w:pStyle w:val="35"/>
        <w:snapToGrid w:val="0"/>
        <w:spacing w:line="360" w:lineRule="auto"/>
        <w:ind w:firstLine="480" w:firstLineChars="200"/>
        <w:rPr>
          <w:rFonts w:ascii="仿宋_GB2312" w:hAnsi="仿宋" w:eastAsia="仿宋_GB2312" w:cs="仿宋_GB2312"/>
          <w:snapToGrid/>
          <w:sz w:val="24"/>
          <w:szCs w:val="24"/>
        </w:rPr>
      </w:pPr>
      <w:r>
        <w:rPr>
          <w:rFonts w:hint="eastAsia" w:ascii="仿宋_GB2312" w:hAnsi="仿宋" w:eastAsia="仿宋_GB2312" w:cs="仿宋_GB2312"/>
          <w:snapToGrid/>
          <w:sz w:val="24"/>
          <w:szCs w:val="24"/>
        </w:rPr>
        <w:t>4.建设成效，考核技术咨询，招商推介，</w:t>
      </w:r>
      <w:r>
        <w:rPr>
          <w:rFonts w:hint="eastAsia" w:ascii="仿宋_GB2312" w:hAnsi="仿宋" w:eastAsia="仿宋_GB2312"/>
          <w:kern w:val="0"/>
          <w:sz w:val="24"/>
          <w:szCs w:val="24"/>
        </w:rPr>
        <w:t>全程技术指导</w:t>
      </w:r>
      <w:r>
        <w:rPr>
          <w:rFonts w:hint="eastAsia" w:ascii="仿宋_GB2312" w:hAnsi="仿宋" w:eastAsia="仿宋_GB2312" w:cs="仿宋_GB2312"/>
          <w:snapToGrid/>
          <w:sz w:val="24"/>
          <w:szCs w:val="24"/>
        </w:rPr>
        <w:t>等服务项目完成后付合同金额30%，以驻点人员合同签订之日起36个月。</w:t>
      </w:r>
    </w:p>
    <w:p>
      <w:pPr>
        <w:pStyle w:val="35"/>
        <w:numPr>
          <w:ilvl w:val="0"/>
          <w:numId w:val="6"/>
        </w:numPr>
        <w:snapToGrid w:val="0"/>
        <w:spacing w:line="360" w:lineRule="auto"/>
        <w:rPr>
          <w:rFonts w:hAnsi="宋体" w:cs="宋体"/>
          <w:b/>
        </w:rPr>
      </w:pPr>
      <w:r>
        <w:rPr>
          <w:rFonts w:hint="eastAsia" w:hAnsi="宋体" w:cs="宋体"/>
          <w:b/>
        </w:rPr>
        <w:t>履约担保金额：</w:t>
      </w:r>
    </w:p>
    <w:p>
      <w:pPr>
        <w:pStyle w:val="257"/>
        <w:snapToGrid w:val="0"/>
        <w:ind w:firstLine="480"/>
        <w:rPr>
          <w:rFonts w:ascii="仿宋_GB2312" w:hAnsi="仿宋" w:eastAsia="仿宋_GB2312" w:cs="仿宋_GB2312"/>
        </w:rPr>
      </w:pPr>
      <w:r>
        <w:rPr>
          <w:rFonts w:hint="eastAsia" w:ascii="仿宋_GB2312" w:hAnsi="仿宋" w:eastAsia="仿宋_GB2312" w:cs="仿宋_GB2312"/>
        </w:rPr>
        <w:t>1.履约担保的形式：银行转账或银行保函或保险保函(保函必须为见索即付)。</w:t>
      </w:r>
    </w:p>
    <w:p>
      <w:pPr>
        <w:pStyle w:val="257"/>
        <w:snapToGrid w:val="0"/>
        <w:ind w:firstLine="480"/>
        <w:rPr>
          <w:rFonts w:ascii="仿宋_GB2312" w:hAnsi="仿宋" w:eastAsia="仿宋_GB2312" w:cs="仿宋_GB2312"/>
        </w:rPr>
      </w:pPr>
      <w:r>
        <w:rPr>
          <w:rFonts w:hint="eastAsia" w:ascii="仿宋_GB2312" w:hAnsi="仿宋" w:eastAsia="仿宋_GB2312" w:cs="仿宋_GB2312"/>
        </w:rPr>
        <w:t>2.履约担保的金额：合同价的2.5 %。</w:t>
      </w:r>
    </w:p>
    <w:p>
      <w:pPr>
        <w:pStyle w:val="257"/>
        <w:snapToGrid w:val="0"/>
        <w:ind w:firstLine="480"/>
        <w:rPr>
          <w:rFonts w:ascii="仿宋_GB2312" w:hAnsi="仿宋" w:eastAsia="仿宋_GB2312" w:cs="仿宋_GB2312"/>
        </w:rPr>
      </w:pPr>
      <w:r>
        <w:rPr>
          <w:rFonts w:hint="eastAsia" w:ascii="仿宋_GB2312" w:hAnsi="仿宋" w:eastAsia="仿宋_GB2312" w:cs="仿宋_GB2312"/>
        </w:rPr>
        <w:t>3.乙方在接到中标（成交）通知书后须向采购人（甲方）提交履约担保，并且要保证履约担保在合同履行期间的有效性，在服务期满后无息退还或退回。</w:t>
      </w:r>
    </w:p>
    <w:p>
      <w:pPr>
        <w:snapToGrid w:val="0"/>
        <w:spacing w:line="360" w:lineRule="auto"/>
        <w:rPr>
          <w:rFonts w:ascii="宋体" w:hAnsi="宋体" w:cs="宋体"/>
          <w:bCs/>
          <w:sz w:val="22"/>
          <w:szCs w:val="22"/>
        </w:rPr>
      </w:pPr>
      <w:r>
        <w:rPr>
          <w:rFonts w:hint="eastAsia" w:ascii="宋体" w:hAnsi="宋体" w:cs="宋体"/>
          <w:b/>
        </w:rPr>
        <w:t>十、税费</w:t>
      </w:r>
      <w:r>
        <w:rPr>
          <w:rFonts w:hint="eastAsia" w:hAnsi="宋体" w:cs="宋体"/>
          <w:b/>
        </w:rPr>
        <w:t>：</w:t>
      </w:r>
    </w:p>
    <w:p>
      <w:pPr>
        <w:pStyle w:val="257"/>
        <w:snapToGrid w:val="0"/>
        <w:ind w:firstLine="480"/>
        <w:rPr>
          <w:rFonts w:ascii="仿宋_GB2312" w:hAnsi="仿宋" w:eastAsia="仿宋_GB2312" w:cs="仿宋_GB2312"/>
        </w:rPr>
      </w:pPr>
      <w:r>
        <w:rPr>
          <w:rFonts w:hint="eastAsia" w:ascii="仿宋_GB2312" w:hAnsi="仿宋" w:eastAsia="仿宋_GB2312" w:cs="仿宋_GB2312"/>
        </w:rPr>
        <w:t>本合同执行中相关的一切税费均由乙方负担。</w:t>
      </w:r>
    </w:p>
    <w:p>
      <w:pPr>
        <w:pStyle w:val="35"/>
        <w:snapToGrid w:val="0"/>
        <w:spacing w:line="360" w:lineRule="auto"/>
        <w:rPr>
          <w:rFonts w:hAnsi="宋体" w:cs="宋体"/>
          <w:b/>
        </w:rPr>
      </w:pPr>
      <w:r>
        <w:rPr>
          <w:rFonts w:hint="eastAsia" w:hAnsi="宋体" w:cs="宋体"/>
          <w:b/>
        </w:rPr>
        <w:t>十一、质量保证及后续服务：</w:t>
      </w:r>
    </w:p>
    <w:p>
      <w:pPr>
        <w:pStyle w:val="257"/>
        <w:snapToGrid w:val="0"/>
        <w:ind w:firstLine="480"/>
        <w:rPr>
          <w:rFonts w:ascii="仿宋_GB2312" w:hAnsi="仿宋" w:eastAsia="仿宋_GB2312" w:cs="仿宋_GB2312"/>
        </w:rPr>
      </w:pPr>
      <w:r>
        <w:rPr>
          <w:rFonts w:hint="eastAsia" w:ascii="仿宋_GB2312" w:hAnsi="仿宋" w:eastAsia="仿宋_GB2312" w:cs="仿宋_GB2312"/>
        </w:rPr>
        <w:t>1．乙方应按招标文件规定向甲方提供服务。</w:t>
      </w:r>
    </w:p>
    <w:p>
      <w:pPr>
        <w:pStyle w:val="257"/>
        <w:snapToGrid w:val="0"/>
        <w:ind w:firstLine="480"/>
        <w:rPr>
          <w:rFonts w:ascii="仿宋_GB2312" w:hAnsi="仿宋" w:eastAsia="仿宋_GB2312" w:cs="仿宋_GB2312"/>
        </w:rPr>
      </w:pPr>
      <w:r>
        <w:rPr>
          <w:rFonts w:hint="eastAsia" w:ascii="仿宋_GB2312" w:hAnsi="仿宋" w:eastAsia="仿宋_GB2312" w:cs="仿宋_GB2312"/>
        </w:rPr>
        <w:t>2．乙方提供的服务成果。对达不到要求者，根据实际情况，经双方协商，可按以下办法处理：</w:t>
      </w:r>
    </w:p>
    <w:p>
      <w:pPr>
        <w:pStyle w:val="257"/>
        <w:snapToGrid w:val="0"/>
        <w:ind w:firstLine="480"/>
        <w:rPr>
          <w:rFonts w:ascii="仿宋_GB2312" w:hAnsi="仿宋" w:eastAsia="仿宋_GB2312" w:cs="仿宋_GB2312"/>
        </w:rPr>
      </w:pPr>
      <w:r>
        <w:rPr>
          <w:rFonts w:hint="eastAsia" w:ascii="仿宋_GB2312" w:hAnsi="仿宋" w:eastAsia="仿宋_GB2312" w:cs="仿宋_GB2312"/>
        </w:rPr>
        <w:t>⑴重做：由乙方承担所发生的全部费用。</w:t>
      </w:r>
    </w:p>
    <w:p>
      <w:pPr>
        <w:pStyle w:val="257"/>
        <w:snapToGrid w:val="0"/>
        <w:ind w:firstLine="480"/>
        <w:rPr>
          <w:rFonts w:ascii="仿宋_GB2312" w:hAnsi="仿宋" w:eastAsia="仿宋_GB2312" w:cs="仿宋_GB2312"/>
        </w:rPr>
      </w:pPr>
      <w:r>
        <w:rPr>
          <w:rFonts w:hint="eastAsia" w:ascii="仿宋_GB2312" w:hAnsi="仿宋" w:eastAsia="仿宋_GB2312" w:cs="仿宋_GB2312"/>
        </w:rPr>
        <w:t>⑵贬值处理：由甲乙双方合议定价。</w:t>
      </w:r>
    </w:p>
    <w:p>
      <w:pPr>
        <w:pStyle w:val="257"/>
        <w:snapToGrid w:val="0"/>
        <w:ind w:firstLine="480"/>
        <w:rPr>
          <w:rFonts w:ascii="仿宋_GB2312" w:hAnsi="仿宋" w:eastAsia="仿宋_GB2312" w:cs="仿宋_GB2312"/>
        </w:rPr>
      </w:pPr>
      <w:r>
        <w:rPr>
          <w:rFonts w:hint="eastAsia" w:ascii="仿宋_GB2312" w:hAnsi="仿宋" w:eastAsia="仿宋_GB2312" w:cs="仿宋_GB2312"/>
        </w:rPr>
        <w:t>⑶解除合同。</w:t>
      </w:r>
    </w:p>
    <w:p>
      <w:pPr>
        <w:pStyle w:val="257"/>
        <w:snapToGrid w:val="0"/>
        <w:ind w:firstLine="480"/>
        <w:rPr>
          <w:rFonts w:ascii="仿宋_GB2312" w:hAnsi="仿宋" w:eastAsia="仿宋_GB2312" w:cs="仿宋_GB2312"/>
        </w:rPr>
      </w:pPr>
      <w:r>
        <w:rPr>
          <w:rFonts w:hint="eastAsia" w:ascii="仿宋_GB2312" w:hAnsi="仿宋" w:eastAsia="仿宋_GB2312" w:cs="仿宋_GB2312"/>
        </w:rPr>
        <w:t>3．如在使用过程中发生问题，乙方应及时安排人员进行解决。</w:t>
      </w:r>
    </w:p>
    <w:p>
      <w:pPr>
        <w:pStyle w:val="257"/>
        <w:snapToGrid w:val="0"/>
        <w:ind w:firstLine="480"/>
        <w:rPr>
          <w:rFonts w:ascii="仿宋_GB2312" w:hAnsi="仿宋" w:eastAsia="仿宋_GB2312" w:cs="仿宋_GB2312"/>
        </w:rPr>
      </w:pPr>
      <w:r>
        <w:rPr>
          <w:rFonts w:hint="eastAsia" w:ascii="仿宋_GB2312" w:hAnsi="仿宋" w:eastAsia="仿宋_GB2312" w:cs="仿宋_GB2312"/>
        </w:rPr>
        <w:t>4．乙方应对出现的质量及安全问题负责处理解决并承担一切费用。</w:t>
      </w:r>
    </w:p>
    <w:p>
      <w:pPr>
        <w:pStyle w:val="35"/>
        <w:snapToGrid w:val="0"/>
        <w:spacing w:line="360" w:lineRule="auto"/>
        <w:rPr>
          <w:rFonts w:hAnsi="宋体" w:cs="宋体"/>
          <w:b/>
        </w:rPr>
      </w:pPr>
      <w:r>
        <w:rPr>
          <w:rFonts w:hint="eastAsia" w:hAnsi="宋体" w:cs="宋体"/>
          <w:b/>
        </w:rPr>
        <w:t>十二、违约责任：</w:t>
      </w:r>
    </w:p>
    <w:p>
      <w:pPr>
        <w:pStyle w:val="257"/>
        <w:snapToGrid w:val="0"/>
        <w:ind w:firstLine="480"/>
        <w:rPr>
          <w:rFonts w:ascii="仿宋_GB2312" w:hAnsi="仿宋" w:eastAsia="仿宋_GB2312" w:cs="仿宋_GB2312"/>
        </w:rPr>
      </w:pPr>
      <w:r>
        <w:rPr>
          <w:rFonts w:hint="eastAsia" w:ascii="仿宋_GB2312" w:hAnsi="仿宋" w:eastAsia="仿宋_GB2312" w:cs="仿宋_GB2312"/>
        </w:rPr>
        <w:t>1．甲方无正当理由拒收接受服务的，甲方向乙方偿付合同款项百分之五作为违约金。</w:t>
      </w:r>
    </w:p>
    <w:p>
      <w:pPr>
        <w:pStyle w:val="257"/>
        <w:snapToGrid w:val="0"/>
        <w:ind w:firstLine="480"/>
        <w:rPr>
          <w:rFonts w:ascii="仿宋_GB2312" w:hAnsi="仿宋" w:eastAsia="仿宋_GB2312" w:cs="仿宋_GB2312"/>
          <w:highlight w:val="none"/>
        </w:rPr>
      </w:pPr>
      <w:r>
        <w:rPr>
          <w:rFonts w:hint="eastAsia" w:ascii="仿宋_GB2312" w:hAnsi="仿宋" w:eastAsia="仿宋_GB2312" w:cs="仿宋_GB2312"/>
          <w:highlight w:val="none"/>
        </w:rPr>
        <w:t>2.甲方无故逾期验收和办理款项支付手续的,甲方应按逾期付款总额每日万分之五向乙方支付违约金，但累计赔付金额不得超过本合同总价的15%。</w:t>
      </w:r>
    </w:p>
    <w:p>
      <w:pPr>
        <w:pStyle w:val="257"/>
        <w:tabs>
          <w:tab w:val="left" w:pos="353"/>
        </w:tabs>
        <w:snapToGrid w:val="0"/>
        <w:ind w:firstLine="480"/>
        <w:rPr>
          <w:rFonts w:ascii="仿宋_GB2312" w:hAnsi="仿宋" w:eastAsia="仿宋_GB2312" w:cs="仿宋_GB2312"/>
          <w:highlight w:val="none"/>
        </w:rPr>
      </w:pPr>
      <w:r>
        <w:rPr>
          <w:rFonts w:hint="eastAsia" w:ascii="仿宋_GB2312" w:hAnsi="仿宋" w:eastAsia="仿宋_GB2312" w:cs="仿宋_GB2312"/>
          <w:highlight w:val="none"/>
        </w:rPr>
        <w:t>3.由于政策等原因导致服务内容减少的，甲方无需承担责任，同时扣除乙方相对应的服务报价金额。</w:t>
      </w:r>
    </w:p>
    <w:p>
      <w:pPr>
        <w:pStyle w:val="257"/>
        <w:snapToGrid w:val="0"/>
        <w:ind w:firstLine="480"/>
        <w:rPr>
          <w:rFonts w:ascii="仿宋_GB2312" w:hAnsi="仿宋" w:eastAsia="仿宋_GB2312" w:cs="仿宋_GB2312"/>
        </w:rPr>
      </w:pPr>
      <w:r>
        <w:rPr>
          <w:rFonts w:hint="eastAsia" w:ascii="仿宋_GB2312" w:hAnsi="仿宋" w:eastAsia="仿宋_GB2312" w:cs="仿宋_GB2312"/>
          <w:highlight w:val="none"/>
        </w:rPr>
        <w:t>4.乙方未能如期提供服务的，每日</w:t>
      </w:r>
      <w:r>
        <w:rPr>
          <w:rFonts w:hint="eastAsia" w:ascii="仿宋_GB2312" w:hAnsi="仿宋" w:eastAsia="仿宋_GB2312" w:cs="仿宋_GB2312"/>
        </w:rPr>
        <w:t xml:space="preserve">向甲方支付合同款项的千分之六作为违约金。乙方超过约定日期10个工作日仍不能提供服务的，甲方可解除本合同。乙方因未能如期提供服务或因其他违约行为导致甲方解除合同的，乙方应向甲方支付合同总值10%的违约金，如造成甲方损失超过违约金的，超出部分由乙方继续承担赔偿责任，但累计赔付金额不得超过本合同总价的15%。 </w:t>
      </w:r>
    </w:p>
    <w:p>
      <w:pPr>
        <w:pStyle w:val="257"/>
        <w:snapToGrid w:val="0"/>
        <w:ind w:firstLine="480"/>
        <w:rPr>
          <w:rFonts w:ascii="仿宋_GB2312" w:hAnsi="仿宋" w:eastAsia="仿宋_GB2312" w:cs="仿宋_GB2312"/>
        </w:rPr>
      </w:pPr>
      <w:r>
        <w:rPr>
          <w:rFonts w:hint="eastAsia" w:ascii="仿宋_GB2312" w:hAnsi="仿宋" w:eastAsia="仿宋_GB2312" w:cs="仿宋_GB2312"/>
        </w:rPr>
        <w:t>5.乙方对于“</w:t>
      </w:r>
      <w:r>
        <w:rPr>
          <w:rFonts w:hint="eastAsia" w:ascii="仿宋_GB2312" w:hAnsi="仿宋" w:eastAsia="仿宋_GB2312" w:cs="Arial"/>
          <w:kern w:val="0"/>
          <w:lang w:eastAsia="zh-Hans"/>
        </w:rPr>
        <w:t>建设成效</w:t>
      </w:r>
      <w:r>
        <w:rPr>
          <w:rFonts w:hint="eastAsia" w:ascii="仿宋_GB2312" w:hAnsi="仿宋" w:eastAsia="仿宋_GB2312" w:cs="Arial"/>
          <w:kern w:val="0"/>
        </w:rPr>
        <w:t>跟踪及展示服务”</w:t>
      </w:r>
      <w:r>
        <w:rPr>
          <w:rFonts w:hint="eastAsia" w:ascii="仿宋_GB2312" w:hAnsi="仿宋" w:eastAsia="仿宋_GB2312" w:cs="仿宋_GB2312"/>
        </w:rPr>
        <w:t>做出的承诺，若履约服务费未能达到承诺服务费的50%，甲方有权拒绝支付该项所产生的的所有服务费。如履约服务费超过承诺服务费的50%（含），甲方按实际费用结算（必要时甲方有权对履约服务费进行审计，审计所产生的的费用由乙方支付）。</w:t>
      </w:r>
    </w:p>
    <w:p>
      <w:pPr>
        <w:pStyle w:val="257"/>
        <w:snapToGrid w:val="0"/>
        <w:ind w:firstLine="480"/>
        <w:rPr>
          <w:rFonts w:ascii="仿宋_GB2312" w:hAnsi="仿宋" w:eastAsia="仿宋_GB2312" w:cs="仿宋_GB2312"/>
        </w:rPr>
      </w:pPr>
      <w:r>
        <w:rPr>
          <w:rFonts w:hint="eastAsia" w:ascii="仿宋_GB2312" w:hAnsi="仿宋" w:eastAsia="仿宋_GB2312" w:cs="仿宋_GB2312"/>
        </w:rPr>
        <w:t>6.乙方对于“优惠措施”做出的承诺，若未履约，每一次扣除违约金5万元整。（</w:t>
      </w:r>
      <w:r>
        <w:rPr>
          <w:rFonts w:hint="eastAsia" w:ascii="仿宋_GB2312" w:hAnsi="仿宋" w:eastAsia="仿宋_GB2312" w:cs="Arial"/>
          <w:kern w:val="0"/>
        </w:rPr>
        <w:t>此项根据乙方承诺情况确定是否开展</w:t>
      </w:r>
      <w:r>
        <w:rPr>
          <w:rFonts w:hint="eastAsia" w:ascii="仿宋_GB2312" w:hAnsi="仿宋" w:eastAsia="仿宋_GB2312" w:cs="仿宋_GB2312"/>
        </w:rPr>
        <w:t>）</w:t>
      </w:r>
    </w:p>
    <w:p>
      <w:pPr>
        <w:pStyle w:val="35"/>
        <w:snapToGrid w:val="0"/>
        <w:spacing w:line="360" w:lineRule="auto"/>
        <w:rPr>
          <w:rFonts w:hAnsi="宋体" w:cs="宋体"/>
          <w:b/>
        </w:rPr>
      </w:pPr>
      <w:r>
        <w:rPr>
          <w:rFonts w:hint="eastAsia" w:hAnsi="宋体" w:cs="宋体"/>
          <w:b/>
        </w:rPr>
        <w:t>十三、不可抗力事件处理：</w:t>
      </w:r>
    </w:p>
    <w:p>
      <w:pPr>
        <w:pStyle w:val="257"/>
        <w:snapToGrid w:val="0"/>
        <w:ind w:firstLine="480"/>
        <w:rPr>
          <w:rFonts w:ascii="仿宋_GB2312" w:hAnsi="仿宋" w:eastAsia="仿宋_GB2312" w:cs="仿宋_GB2312"/>
        </w:rPr>
      </w:pPr>
      <w:r>
        <w:rPr>
          <w:rFonts w:hint="eastAsia" w:ascii="仿宋_GB2312" w:hAnsi="仿宋" w:eastAsia="仿宋_GB2312" w:cs="仿宋_GB2312"/>
        </w:rPr>
        <w:t>1．在合同有效期内，任何一方因不可抗力事件导致不能履行合同，则合同履行期可延长，其延长期与不可抗力影响期相同。</w:t>
      </w:r>
    </w:p>
    <w:p>
      <w:pPr>
        <w:pStyle w:val="257"/>
        <w:snapToGrid w:val="0"/>
        <w:ind w:firstLine="480"/>
        <w:rPr>
          <w:rFonts w:ascii="仿宋_GB2312" w:hAnsi="仿宋" w:eastAsia="仿宋_GB2312" w:cs="仿宋_GB2312"/>
        </w:rPr>
      </w:pPr>
      <w:r>
        <w:rPr>
          <w:rFonts w:hint="eastAsia" w:ascii="仿宋_GB2312" w:hAnsi="仿宋" w:eastAsia="仿宋_GB2312" w:cs="仿宋_GB2312"/>
        </w:rPr>
        <w:t>2．不可抗力事件发生后，应立即通知对方，并寄送有关权威机构出具的证明。</w:t>
      </w:r>
    </w:p>
    <w:p>
      <w:pPr>
        <w:pStyle w:val="257"/>
        <w:snapToGrid w:val="0"/>
        <w:ind w:firstLine="480"/>
        <w:rPr>
          <w:rFonts w:ascii="仿宋_GB2312" w:hAnsi="仿宋" w:eastAsia="仿宋_GB2312" w:cs="仿宋_GB2312"/>
        </w:rPr>
      </w:pPr>
      <w:r>
        <w:rPr>
          <w:rFonts w:hint="eastAsia" w:ascii="仿宋_GB2312" w:hAnsi="仿宋" w:eastAsia="仿宋_GB2312" w:cs="仿宋_GB2312"/>
        </w:rPr>
        <w:t>3．不可抗力事件延续120天以上，双方应通过友好协商，确定是否继续履行合同。</w:t>
      </w:r>
    </w:p>
    <w:p>
      <w:pPr>
        <w:pStyle w:val="35"/>
        <w:snapToGrid w:val="0"/>
        <w:spacing w:line="360" w:lineRule="auto"/>
        <w:rPr>
          <w:rFonts w:hAnsi="宋体" w:cs="宋体"/>
          <w:b/>
        </w:rPr>
      </w:pPr>
      <w:r>
        <w:rPr>
          <w:rFonts w:hint="eastAsia" w:hAnsi="宋体" w:cs="宋体"/>
          <w:b/>
        </w:rPr>
        <w:t>十四、诉讼：</w:t>
      </w:r>
    </w:p>
    <w:p>
      <w:pPr>
        <w:pStyle w:val="257"/>
        <w:snapToGrid w:val="0"/>
        <w:ind w:firstLine="480"/>
        <w:rPr>
          <w:rFonts w:ascii="仿宋_GB2312" w:hAnsi="仿宋" w:eastAsia="仿宋_GB2312" w:cs="仿宋_GB2312"/>
        </w:rPr>
      </w:pPr>
      <w:r>
        <w:rPr>
          <w:rFonts w:hint="eastAsia" w:ascii="仿宋_GB2312" w:hAnsi="仿宋" w:eastAsia="仿宋_GB2312" w:cs="仿宋_GB2312"/>
        </w:rPr>
        <w:t>双方在执行合同中所发生的一切争议，应通过协商解决。如协商不成，可向甲方所在地法院起诉。</w:t>
      </w:r>
    </w:p>
    <w:p>
      <w:pPr>
        <w:pStyle w:val="35"/>
        <w:snapToGrid w:val="0"/>
        <w:spacing w:line="360" w:lineRule="auto"/>
        <w:rPr>
          <w:rFonts w:hAnsi="宋体" w:cs="宋体"/>
          <w:b/>
        </w:rPr>
      </w:pPr>
      <w:r>
        <w:rPr>
          <w:rFonts w:hint="eastAsia" w:hAnsi="宋体" w:cs="宋体"/>
          <w:b/>
        </w:rPr>
        <w:t>十五、合同生效及其它：</w:t>
      </w:r>
    </w:p>
    <w:p>
      <w:pPr>
        <w:pStyle w:val="257"/>
        <w:snapToGrid w:val="0"/>
        <w:ind w:firstLine="480"/>
        <w:rPr>
          <w:rFonts w:ascii="仿宋_GB2312" w:hAnsi="仿宋" w:eastAsia="仿宋_GB2312" w:cs="仿宋_GB2312"/>
        </w:rPr>
      </w:pPr>
      <w:r>
        <w:rPr>
          <w:rFonts w:hint="eastAsia" w:ascii="仿宋_GB2312" w:hAnsi="仿宋" w:eastAsia="仿宋_GB2312" w:cs="仿宋_GB2312"/>
        </w:rPr>
        <w:t>1．本合同一式六份，经双方法定代表人或授权代表签字并加盖单位公章后生效。</w:t>
      </w:r>
    </w:p>
    <w:p>
      <w:pPr>
        <w:pStyle w:val="257"/>
        <w:snapToGrid w:val="0"/>
        <w:ind w:firstLine="480"/>
        <w:rPr>
          <w:rFonts w:ascii="仿宋_GB2312" w:hAnsi="仿宋" w:eastAsia="仿宋_GB2312" w:cs="仿宋_GB2312"/>
        </w:rPr>
      </w:pPr>
      <w:r>
        <w:rPr>
          <w:rFonts w:hint="eastAsia" w:ascii="仿宋_GB2312" w:hAnsi="仿宋" w:eastAsia="仿宋_GB2312" w:cs="仿宋_GB2312"/>
        </w:rPr>
        <w:t>2．合同执行中涉及采购资金和采购内容修改或补充的，须经财政部门审批，并签书面补充协议报政府采购监督管理部门备案，方可作为主合同不可分割的一部分。</w:t>
      </w:r>
    </w:p>
    <w:p>
      <w:pPr>
        <w:pStyle w:val="257"/>
        <w:snapToGrid w:val="0"/>
        <w:ind w:firstLine="480"/>
        <w:rPr>
          <w:rFonts w:ascii="仿宋_GB2312" w:hAnsi="仿宋" w:eastAsia="仿宋_GB2312" w:cs="仿宋_GB2312"/>
        </w:rPr>
      </w:pPr>
      <w:r>
        <w:rPr>
          <w:rFonts w:hint="eastAsia" w:ascii="仿宋_GB2312" w:hAnsi="仿宋" w:eastAsia="仿宋_GB2312" w:cs="仿宋_GB2312"/>
        </w:rPr>
        <w:t>3．本合同未尽事宜，遵照《中华人民共和国民法典》有关条文执行。</w:t>
      </w:r>
    </w:p>
    <w:p>
      <w:pPr>
        <w:pStyle w:val="257"/>
        <w:snapToGrid w:val="0"/>
        <w:ind w:firstLine="480"/>
        <w:rPr>
          <w:rFonts w:ascii="仿宋_GB2312" w:hAnsi="仿宋" w:eastAsia="仿宋_GB2312" w:cs="仿宋_GB2312"/>
        </w:rPr>
      </w:pPr>
      <w:r>
        <w:rPr>
          <w:rFonts w:hint="eastAsia" w:ascii="仿宋_GB2312" w:hAnsi="仿宋" w:eastAsia="仿宋_GB2312" w:cs="仿宋_GB2312"/>
        </w:rPr>
        <w:t xml:space="preserve">甲方：                                   乙方： </w:t>
      </w:r>
    </w:p>
    <w:p>
      <w:pPr>
        <w:pStyle w:val="257"/>
        <w:snapToGrid w:val="0"/>
        <w:ind w:firstLine="480"/>
        <w:rPr>
          <w:rFonts w:ascii="仿宋_GB2312" w:hAnsi="仿宋" w:eastAsia="仿宋_GB2312" w:cs="仿宋_GB2312"/>
        </w:rPr>
      </w:pPr>
      <w:r>
        <w:rPr>
          <w:rFonts w:hint="eastAsia" w:ascii="仿宋_GB2312" w:hAnsi="仿宋" w:eastAsia="仿宋_GB2312" w:cs="仿宋_GB2312"/>
        </w:rPr>
        <w:t>法定（授权）代表人：                     法定（授权）代表人：</w:t>
      </w:r>
    </w:p>
    <w:p>
      <w:pPr>
        <w:pStyle w:val="257"/>
        <w:snapToGrid w:val="0"/>
        <w:ind w:firstLine="480"/>
        <w:rPr>
          <w:rFonts w:ascii="仿宋_GB2312" w:hAnsi="仿宋" w:eastAsia="仿宋_GB2312" w:cs="仿宋_GB2312"/>
        </w:rPr>
      </w:pPr>
      <w:r>
        <w:rPr>
          <w:rFonts w:hint="eastAsia" w:ascii="仿宋_GB2312" w:hAnsi="仿宋" w:eastAsia="仿宋_GB2312" w:cs="仿宋_GB2312"/>
        </w:rPr>
        <w:t>地址：                                   地址：</w:t>
      </w:r>
    </w:p>
    <w:p>
      <w:pPr>
        <w:pStyle w:val="257"/>
        <w:snapToGrid w:val="0"/>
        <w:ind w:firstLine="480"/>
        <w:rPr>
          <w:rFonts w:ascii="仿宋" w:hAnsi="仿宋" w:eastAsia="仿宋" w:cs="仿宋_GB2312"/>
          <w:b/>
          <w:sz w:val="36"/>
          <w:szCs w:val="20"/>
        </w:rPr>
      </w:pPr>
      <w:r>
        <w:rPr>
          <w:rFonts w:hint="eastAsia" w:ascii="仿宋_GB2312" w:hAnsi="仿宋" w:eastAsia="仿宋_GB2312" w:cs="仿宋_GB2312"/>
        </w:rPr>
        <w:t>签字日期：    年    月    日              签字日期：    年    月    日</w:t>
      </w: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4"/>
      <w:r>
        <w:rPr>
          <w:rFonts w:ascii="仿宋" w:hAnsi="仿宋" w:eastAsia="仿宋" w:cs="仿宋_GB2312"/>
          <w:b/>
          <w:sz w:val="36"/>
          <w:szCs w:val="20"/>
        </w:rPr>
        <w:t xml:space="preserve"> </w:t>
      </w:r>
      <w:bookmarkEnd w:id="395"/>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r>
        <w:rPr>
          <w:rFonts w:hint="eastAsia" w:ascii="仿宋_GB2312" w:hAnsi="仿宋" w:eastAsia="仿宋_GB2312" w:cs="仿宋_GB2312"/>
          <w:b/>
          <w:kern w:val="0"/>
          <w:sz w:val="32"/>
          <w:szCs w:val="32"/>
          <w:lang w:val="en-US" w:eastAsia="zh-CN"/>
        </w:rPr>
        <w:t>不需要</w:t>
      </w:r>
      <w:r>
        <w:rPr>
          <w:rFonts w:hint="eastAsia" w:ascii="仿宋_GB2312" w:hAnsi="仿宋" w:eastAsia="仿宋_GB2312" w:cs="仿宋_GB2312"/>
          <w:b/>
          <w:kern w:val="0"/>
          <w:sz w:val="32"/>
          <w:szCs w:val="32"/>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分包意向协议（不需要）</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80"/>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8"/>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8"/>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ascii="仿宋_GB2312" w:hAnsi="仿宋" w:eastAsia="仿宋_GB2312" w:cs="仿宋_GB2312"/>
          <w:b/>
          <w:kern w:val="0"/>
          <w:sz w:val="24"/>
          <w:lang w:val="zh-CN"/>
        </w:rPr>
        <w:t>3%的扣除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4"/>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4"/>
        <w:tblW w:w="9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20"/>
        <w:gridCol w:w="4408"/>
        <w:gridCol w:w="1176"/>
        <w:gridCol w:w="1104"/>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序号</w:t>
            </w:r>
          </w:p>
        </w:tc>
        <w:tc>
          <w:tcPr>
            <w:tcW w:w="1220"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项目名称</w:t>
            </w:r>
          </w:p>
        </w:tc>
        <w:tc>
          <w:tcPr>
            <w:tcW w:w="4408"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主要内容</w:t>
            </w:r>
          </w:p>
        </w:tc>
        <w:tc>
          <w:tcPr>
            <w:tcW w:w="117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服务要求（年限）</w:t>
            </w:r>
          </w:p>
        </w:tc>
        <w:tc>
          <w:tcPr>
            <w:tcW w:w="1104" w:type="dxa"/>
            <w:vAlign w:val="center"/>
          </w:tcPr>
          <w:p>
            <w:pPr>
              <w:pStyle w:val="35"/>
              <w:snapToGrid w:val="0"/>
              <w:spacing w:line="360" w:lineRule="auto"/>
              <w:jc w:val="center"/>
              <w:rPr>
                <w:rFonts w:hint="default" w:ascii="仿宋_GB2312" w:hAnsi="仿宋" w:eastAsia="仿宋_GB2312"/>
                <w:kern w:val="0"/>
                <w:sz w:val="24"/>
                <w:szCs w:val="24"/>
                <w:lang w:val="en-US" w:eastAsia="zh-CN"/>
              </w:rPr>
            </w:pPr>
            <w:r>
              <w:rPr>
                <w:rFonts w:hint="eastAsia" w:ascii="仿宋_GB2312" w:hAnsi="仿宋" w:eastAsia="仿宋_GB2312"/>
                <w:kern w:val="0"/>
                <w:sz w:val="24"/>
                <w:szCs w:val="24"/>
                <w:lang w:val="en-US" w:eastAsia="zh-CN"/>
              </w:rPr>
              <w:t>投标报价（元）</w:t>
            </w:r>
          </w:p>
        </w:tc>
        <w:tc>
          <w:tcPr>
            <w:tcW w:w="1199"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66" w:type="dxa"/>
            <w:vAlign w:val="center"/>
          </w:tcPr>
          <w:p>
            <w:pPr>
              <w:pStyle w:val="35"/>
              <w:snapToGrid w:val="0"/>
              <w:spacing w:line="360" w:lineRule="auto"/>
              <w:jc w:val="center"/>
              <w:rPr>
                <w:rFonts w:ascii="仿宋_GB2312" w:hAnsi="仿宋" w:eastAsia="仿宋_GB2312"/>
                <w:kern w:val="0"/>
                <w:sz w:val="24"/>
                <w:szCs w:val="24"/>
              </w:rPr>
            </w:pPr>
            <w:r>
              <w:rPr>
                <w:rFonts w:ascii="仿宋_GB2312" w:hAnsi="仿宋" w:eastAsia="仿宋_GB2312"/>
                <w:kern w:val="0"/>
                <w:sz w:val="24"/>
                <w:szCs w:val="24"/>
              </w:rPr>
              <w:t>1</w:t>
            </w:r>
          </w:p>
        </w:tc>
        <w:tc>
          <w:tcPr>
            <w:tcW w:w="1220" w:type="dxa"/>
            <w:vAlign w:val="center"/>
          </w:tcPr>
          <w:p>
            <w:pPr>
              <w:pStyle w:val="35"/>
              <w:snapToGrid w:val="0"/>
              <w:spacing w:line="360" w:lineRule="auto"/>
              <w:jc w:val="center"/>
              <w:rPr>
                <w:rFonts w:ascii="仿宋_GB2312" w:hAnsi="仿宋" w:eastAsia="仿宋_GB2312"/>
                <w:kern w:val="0"/>
                <w:sz w:val="24"/>
                <w:szCs w:val="24"/>
                <w:lang w:eastAsia="zh-Hans"/>
              </w:rPr>
            </w:pPr>
            <w:r>
              <w:rPr>
                <w:rFonts w:hint="eastAsia" w:ascii="仿宋_GB2312" w:hAnsi="仿宋" w:eastAsia="仿宋_GB2312"/>
                <w:kern w:val="0"/>
                <w:sz w:val="24"/>
                <w:szCs w:val="24"/>
              </w:rPr>
              <w:t>方案</w:t>
            </w:r>
            <w:r>
              <w:rPr>
                <w:rFonts w:hint="eastAsia" w:ascii="仿宋_GB2312" w:hAnsi="仿宋" w:eastAsia="仿宋_GB2312"/>
                <w:kern w:val="0"/>
                <w:sz w:val="24"/>
                <w:szCs w:val="24"/>
                <w:lang w:eastAsia="zh-Hans"/>
              </w:rPr>
              <w:t>编制</w:t>
            </w:r>
          </w:p>
        </w:tc>
        <w:tc>
          <w:tcPr>
            <w:tcW w:w="4408" w:type="dxa"/>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lang w:eastAsia="zh-Hans"/>
              </w:rPr>
              <w:t>包括：</w:t>
            </w:r>
            <w:r>
              <w:rPr>
                <w:rFonts w:hint="eastAsia" w:ascii="仿宋_GB2312" w:hAnsi="仿宋" w:eastAsia="仿宋_GB2312"/>
                <w:kern w:val="0"/>
                <w:sz w:val="24"/>
                <w:szCs w:val="24"/>
              </w:rPr>
              <w:t>双岙片未来乡村建设行动方案、宁村片未来乡村建设行动方案、郑宅片未来乡村建设行动方案，共3个片区建设行动方案</w:t>
            </w:r>
          </w:p>
        </w:tc>
        <w:tc>
          <w:tcPr>
            <w:tcW w:w="117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2</w:t>
            </w:r>
            <w:r>
              <w:rPr>
                <w:rFonts w:ascii="仿宋_GB2312" w:hAnsi="仿宋" w:eastAsia="仿宋_GB2312"/>
                <w:kern w:val="0"/>
                <w:sz w:val="24"/>
                <w:szCs w:val="24"/>
              </w:rPr>
              <w:t>0</w:t>
            </w:r>
            <w:r>
              <w:rPr>
                <w:rFonts w:hint="eastAsia" w:ascii="仿宋_GB2312" w:hAnsi="仿宋" w:eastAsia="仿宋_GB2312"/>
                <w:kern w:val="0"/>
                <w:sz w:val="24"/>
                <w:szCs w:val="24"/>
              </w:rPr>
              <w:t>日历天</w:t>
            </w:r>
          </w:p>
        </w:tc>
        <w:tc>
          <w:tcPr>
            <w:tcW w:w="1104" w:type="dxa"/>
            <w:vAlign w:val="center"/>
          </w:tcPr>
          <w:p>
            <w:pPr>
              <w:pStyle w:val="35"/>
              <w:snapToGrid w:val="0"/>
              <w:spacing w:line="360" w:lineRule="auto"/>
              <w:jc w:val="center"/>
              <w:rPr>
                <w:rFonts w:ascii="仿宋_GB2312" w:hAnsi="仿宋" w:eastAsia="仿宋_GB2312"/>
                <w:kern w:val="0"/>
                <w:sz w:val="24"/>
                <w:szCs w:val="24"/>
              </w:rPr>
            </w:pPr>
          </w:p>
        </w:tc>
        <w:tc>
          <w:tcPr>
            <w:tcW w:w="1199" w:type="dxa"/>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6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2</w:t>
            </w:r>
          </w:p>
        </w:tc>
        <w:tc>
          <w:tcPr>
            <w:tcW w:w="1220"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村庄规划编制服务</w:t>
            </w:r>
          </w:p>
        </w:tc>
        <w:tc>
          <w:tcPr>
            <w:tcW w:w="4408"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rPr>
              <w:t>包括：双岙村和瑶溪村村庄设计和实施规划编制服务。按</w:t>
            </w:r>
            <w:r>
              <w:rPr>
                <w:rFonts w:hint="eastAsia" w:ascii="仿宋_GB2312" w:hAnsi="仿宋" w:eastAsia="仿宋_GB2312"/>
                <w:kern w:val="0"/>
                <w:sz w:val="24"/>
                <w:szCs w:val="24"/>
                <w:lang w:eastAsia="zh-Hans"/>
              </w:rPr>
              <w:t>《浙江省村庄规划编制要点（试行）》</w:t>
            </w:r>
            <w:r>
              <w:rPr>
                <w:rFonts w:hint="eastAsia" w:ascii="仿宋_GB2312" w:hAnsi="仿宋" w:eastAsia="仿宋_GB2312"/>
                <w:kern w:val="0"/>
                <w:sz w:val="24"/>
                <w:szCs w:val="24"/>
              </w:rPr>
              <w:t>的要求，编制双岙村和瑶溪村2个村庄规划，</w:t>
            </w:r>
            <w:r>
              <w:rPr>
                <w:rFonts w:hint="eastAsia" w:ascii="仿宋_GB2312" w:hAnsi="仿宋" w:eastAsia="仿宋_GB2312"/>
                <w:color w:val="auto"/>
                <w:kern w:val="0"/>
                <w:sz w:val="24"/>
                <w:szCs w:val="24"/>
              </w:rPr>
              <w:t>以及</w:t>
            </w:r>
            <w:r>
              <w:rPr>
                <w:rFonts w:hint="eastAsia" w:ascii="仿宋_GB2312" w:hAnsi="仿宋" w:eastAsia="仿宋_GB2312"/>
                <w:color w:val="auto"/>
                <w:kern w:val="0"/>
                <w:sz w:val="24"/>
              </w:rPr>
              <w:t>村庄风貌提升规划设计文本、</w:t>
            </w:r>
            <w:r>
              <w:rPr>
                <w:rFonts w:hint="eastAsia" w:ascii="仿宋_GB2312" w:hAnsi="仿宋" w:eastAsia="仿宋_GB2312"/>
                <w:color w:val="auto"/>
                <w:kern w:val="0"/>
                <w:sz w:val="24"/>
                <w:lang w:val="en-US" w:eastAsia="zh-CN"/>
              </w:rPr>
              <w:t>村庄</w:t>
            </w:r>
            <w:r>
              <w:rPr>
                <w:rFonts w:hint="eastAsia" w:ascii="仿宋_GB2312" w:hAnsi="仿宋" w:eastAsia="仿宋_GB2312"/>
                <w:color w:val="auto"/>
                <w:kern w:val="0"/>
                <w:sz w:val="24"/>
              </w:rPr>
              <w:t>风貌提升规划设计手册、村庄风貌管控引导手册</w:t>
            </w:r>
            <w:r>
              <w:rPr>
                <w:rFonts w:hint="eastAsia" w:ascii="仿宋_GB2312" w:hAnsi="仿宋" w:eastAsia="仿宋_GB2312"/>
                <w:color w:val="auto"/>
                <w:kern w:val="0"/>
                <w:sz w:val="24"/>
                <w:szCs w:val="24"/>
              </w:rPr>
              <w:t>。</w:t>
            </w:r>
          </w:p>
        </w:tc>
        <w:tc>
          <w:tcPr>
            <w:tcW w:w="117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45日历天</w:t>
            </w:r>
          </w:p>
        </w:tc>
        <w:tc>
          <w:tcPr>
            <w:tcW w:w="1104" w:type="dxa"/>
            <w:vAlign w:val="center"/>
          </w:tcPr>
          <w:p>
            <w:pPr>
              <w:pStyle w:val="35"/>
              <w:snapToGrid w:val="0"/>
              <w:spacing w:line="360" w:lineRule="auto"/>
              <w:jc w:val="center"/>
              <w:rPr>
                <w:rFonts w:ascii="仿宋_GB2312" w:hAnsi="仿宋" w:eastAsia="仿宋_GB2312"/>
                <w:kern w:val="0"/>
                <w:sz w:val="24"/>
                <w:szCs w:val="24"/>
                <w:highlight w:val="yellow"/>
              </w:rPr>
            </w:pPr>
          </w:p>
        </w:tc>
        <w:tc>
          <w:tcPr>
            <w:tcW w:w="1199" w:type="dxa"/>
            <w:vAlign w:val="center"/>
          </w:tcPr>
          <w:p>
            <w:pPr>
              <w:pStyle w:val="35"/>
              <w:snapToGrid w:val="0"/>
              <w:spacing w:line="360" w:lineRule="auto"/>
              <w:jc w:val="center"/>
              <w:rPr>
                <w:rFonts w:ascii="仿宋_GB2312" w:hAnsi="仿宋" w:eastAsia="仿宋_GB2312"/>
                <w:kern w:val="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3</w:t>
            </w:r>
          </w:p>
        </w:tc>
        <w:tc>
          <w:tcPr>
            <w:tcW w:w="1220"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建设项目方案设计</w:t>
            </w:r>
          </w:p>
        </w:tc>
        <w:tc>
          <w:tcPr>
            <w:tcW w:w="4408"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包括：双岙片未来乡村建设项目</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宁村</w:t>
            </w:r>
            <w:r>
              <w:rPr>
                <w:rFonts w:hint="eastAsia" w:ascii="仿宋_GB2312" w:hAnsi="仿宋" w:eastAsia="仿宋_GB2312"/>
                <w:kern w:val="0"/>
                <w:sz w:val="24"/>
                <w:szCs w:val="24"/>
                <w:lang w:eastAsia="zh-Hans"/>
              </w:rPr>
              <w:t>片未来乡村建设项目</w:t>
            </w:r>
            <w:r>
              <w:rPr>
                <w:rFonts w:hint="eastAsia" w:ascii="仿宋_GB2312" w:hAnsi="仿宋" w:eastAsia="仿宋_GB2312"/>
                <w:kern w:val="0"/>
                <w:sz w:val="24"/>
                <w:szCs w:val="24"/>
                <w:lang w:eastAsia="zh-CN"/>
              </w:rPr>
              <w:t>、</w:t>
            </w:r>
            <w:r>
              <w:rPr>
                <w:rFonts w:hint="eastAsia" w:ascii="仿宋_GB2312" w:hAnsi="仿宋" w:eastAsia="仿宋_GB2312"/>
                <w:kern w:val="0"/>
                <w:sz w:val="24"/>
                <w:szCs w:val="24"/>
                <w:lang w:eastAsia="zh-Hans"/>
              </w:rPr>
              <w:t>郑宅片未来乡村建设项目及瑶溪街道片未来乡村建设项目</w:t>
            </w:r>
            <w:r>
              <w:rPr>
                <w:rFonts w:hint="eastAsia" w:ascii="仿宋_GB2312" w:hAnsi="仿宋" w:eastAsia="仿宋_GB2312"/>
                <w:kern w:val="0"/>
                <w:sz w:val="24"/>
                <w:szCs w:val="24"/>
                <w:highlight w:val="none"/>
                <w:lang w:eastAsia="zh-Hans"/>
              </w:rPr>
              <w:t>方案设计</w:t>
            </w:r>
            <w:r>
              <w:rPr>
                <w:rFonts w:hint="eastAsia" w:ascii="仿宋_GB2312" w:hAnsi="仿宋" w:eastAsia="仿宋_GB2312"/>
                <w:kern w:val="0"/>
                <w:sz w:val="24"/>
                <w:szCs w:val="24"/>
                <w:lang w:eastAsia="zh-Hans"/>
              </w:rPr>
              <w:t>共</w:t>
            </w:r>
            <w:r>
              <w:rPr>
                <w:rFonts w:hint="eastAsia" w:ascii="仿宋_GB2312" w:hAnsi="仿宋" w:eastAsia="仿宋_GB2312"/>
                <w:kern w:val="0"/>
                <w:sz w:val="24"/>
                <w:szCs w:val="24"/>
                <w:lang w:val="en-US" w:eastAsia="zh-CN"/>
              </w:rPr>
              <w:t>4</w:t>
            </w:r>
            <w:r>
              <w:rPr>
                <w:rFonts w:hint="eastAsia" w:ascii="仿宋_GB2312" w:hAnsi="仿宋" w:eastAsia="仿宋_GB2312"/>
                <w:kern w:val="0"/>
                <w:sz w:val="24"/>
                <w:szCs w:val="24"/>
                <w:lang w:eastAsia="zh-Hans"/>
              </w:rPr>
              <w:t>个片区建设项目方案设计。</w:t>
            </w:r>
          </w:p>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注：方案设计包括但不限于含建筑、市政、景观、水利、公路、文物保护设计等专业。</w:t>
            </w:r>
          </w:p>
        </w:tc>
        <w:tc>
          <w:tcPr>
            <w:tcW w:w="1176"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45日历天</w:t>
            </w:r>
          </w:p>
        </w:tc>
        <w:tc>
          <w:tcPr>
            <w:tcW w:w="1104" w:type="dxa"/>
            <w:vAlign w:val="center"/>
          </w:tcPr>
          <w:p>
            <w:pPr>
              <w:pStyle w:val="35"/>
              <w:snapToGrid w:val="0"/>
              <w:spacing w:line="360" w:lineRule="auto"/>
              <w:jc w:val="center"/>
              <w:rPr>
                <w:rFonts w:ascii="仿宋_GB2312" w:hAnsi="仿宋" w:eastAsia="仿宋_GB2312"/>
                <w:kern w:val="0"/>
                <w:sz w:val="24"/>
                <w:szCs w:val="24"/>
              </w:rPr>
            </w:pPr>
          </w:p>
        </w:tc>
        <w:tc>
          <w:tcPr>
            <w:tcW w:w="1199" w:type="dxa"/>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4</w:t>
            </w:r>
          </w:p>
        </w:tc>
        <w:tc>
          <w:tcPr>
            <w:tcW w:w="1220"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建设项目初步设计</w:t>
            </w:r>
          </w:p>
        </w:tc>
        <w:tc>
          <w:tcPr>
            <w:tcW w:w="4408" w:type="dxa"/>
            <w:vAlign w:val="center"/>
          </w:tcPr>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包括：双岙片未来乡村建设项目、</w:t>
            </w:r>
            <w:r>
              <w:rPr>
                <w:rFonts w:hint="eastAsia" w:ascii="仿宋_GB2312" w:hAnsi="仿宋" w:eastAsia="仿宋_GB2312"/>
                <w:kern w:val="0"/>
                <w:sz w:val="24"/>
                <w:szCs w:val="24"/>
                <w:lang w:val="en-US" w:eastAsia="zh-CN"/>
              </w:rPr>
              <w:t>宁村</w:t>
            </w:r>
            <w:r>
              <w:rPr>
                <w:rFonts w:hint="eastAsia" w:ascii="仿宋_GB2312" w:hAnsi="仿宋" w:eastAsia="仿宋_GB2312"/>
                <w:kern w:val="0"/>
                <w:sz w:val="24"/>
                <w:szCs w:val="24"/>
                <w:lang w:eastAsia="zh-Hans"/>
              </w:rPr>
              <w:t>片未来乡村建设项目</w:t>
            </w:r>
            <w:r>
              <w:rPr>
                <w:rFonts w:hint="eastAsia" w:ascii="仿宋_GB2312" w:hAnsi="仿宋" w:eastAsia="仿宋_GB2312"/>
                <w:kern w:val="0"/>
                <w:sz w:val="24"/>
                <w:szCs w:val="24"/>
                <w:lang w:eastAsia="zh-CN"/>
              </w:rPr>
              <w:t>、</w:t>
            </w:r>
            <w:r>
              <w:rPr>
                <w:rFonts w:hint="eastAsia" w:ascii="仿宋_GB2312" w:hAnsi="仿宋" w:eastAsia="仿宋_GB2312"/>
                <w:kern w:val="0"/>
                <w:sz w:val="24"/>
                <w:szCs w:val="24"/>
                <w:lang w:eastAsia="zh-Hans"/>
              </w:rPr>
              <w:t>郑宅片未来乡村建设项目及瑶溪街道片未来乡村建设项</w:t>
            </w:r>
            <w:r>
              <w:rPr>
                <w:rFonts w:hint="eastAsia" w:ascii="仿宋_GB2312" w:hAnsi="仿宋" w:eastAsia="仿宋_GB2312"/>
                <w:kern w:val="0"/>
                <w:sz w:val="24"/>
                <w:szCs w:val="24"/>
                <w:highlight w:val="none"/>
                <w:lang w:eastAsia="zh-Hans"/>
              </w:rPr>
              <w:t>目初步设计共</w:t>
            </w:r>
            <w:r>
              <w:rPr>
                <w:rFonts w:hint="eastAsia" w:ascii="仿宋_GB2312" w:hAnsi="仿宋" w:eastAsia="仿宋_GB2312"/>
                <w:kern w:val="0"/>
                <w:sz w:val="24"/>
                <w:szCs w:val="24"/>
                <w:lang w:val="en-US" w:eastAsia="zh-CN"/>
              </w:rPr>
              <w:t>4</w:t>
            </w:r>
            <w:r>
              <w:rPr>
                <w:rFonts w:hint="eastAsia" w:ascii="仿宋_GB2312" w:hAnsi="仿宋" w:eastAsia="仿宋_GB2312"/>
                <w:kern w:val="0"/>
                <w:sz w:val="24"/>
                <w:szCs w:val="24"/>
                <w:lang w:eastAsia="zh-Hans"/>
              </w:rPr>
              <w:t>个片区建设项目初步设计，需报批。</w:t>
            </w:r>
          </w:p>
          <w:p>
            <w:pPr>
              <w:pStyle w:val="35"/>
              <w:snapToGrid w:val="0"/>
              <w:spacing w:line="360" w:lineRule="auto"/>
              <w:jc w:val="left"/>
              <w:rPr>
                <w:rFonts w:ascii="仿宋_GB2312" w:hAnsi="仿宋" w:eastAsia="仿宋_GB2312"/>
                <w:kern w:val="0"/>
                <w:sz w:val="24"/>
                <w:szCs w:val="24"/>
                <w:lang w:eastAsia="zh-Hans"/>
              </w:rPr>
            </w:pPr>
            <w:r>
              <w:rPr>
                <w:rFonts w:hint="eastAsia" w:ascii="仿宋_GB2312" w:hAnsi="仿宋" w:eastAsia="仿宋_GB2312"/>
                <w:kern w:val="0"/>
                <w:sz w:val="24"/>
                <w:szCs w:val="24"/>
                <w:lang w:eastAsia="zh-Hans"/>
              </w:rPr>
              <w:t>注：初步设计包括但不限于含建筑、市政、景观、水利、公路、文物保护设计等专业。</w:t>
            </w:r>
          </w:p>
        </w:tc>
        <w:tc>
          <w:tcPr>
            <w:tcW w:w="1176" w:type="dxa"/>
            <w:vAlign w:val="center"/>
          </w:tcPr>
          <w:p>
            <w:pPr>
              <w:pStyle w:val="35"/>
              <w:snapToGrid w:val="0"/>
              <w:spacing w:line="360" w:lineRule="auto"/>
              <w:jc w:val="center"/>
              <w:rPr>
                <w:rFonts w:ascii="仿宋_GB2312" w:hAnsi="仿宋" w:eastAsia="仿宋_GB2312"/>
                <w:kern w:val="0"/>
                <w:sz w:val="24"/>
                <w:szCs w:val="24"/>
                <w:highlight w:val="green"/>
              </w:rPr>
            </w:pPr>
            <w:r>
              <w:rPr>
                <w:rFonts w:hint="eastAsia" w:ascii="仿宋_GB2312" w:hAnsi="仿宋" w:eastAsia="仿宋_GB2312"/>
                <w:kern w:val="0"/>
                <w:sz w:val="24"/>
                <w:szCs w:val="24"/>
                <w:lang w:eastAsia="zh-Hans"/>
              </w:rPr>
              <w:t>45日历天</w:t>
            </w:r>
          </w:p>
        </w:tc>
        <w:tc>
          <w:tcPr>
            <w:tcW w:w="1104" w:type="dxa"/>
            <w:vAlign w:val="center"/>
          </w:tcPr>
          <w:p>
            <w:pPr>
              <w:pStyle w:val="35"/>
              <w:snapToGrid w:val="0"/>
              <w:spacing w:line="360" w:lineRule="auto"/>
              <w:jc w:val="center"/>
              <w:rPr>
                <w:rFonts w:ascii="仿宋_GB2312" w:hAnsi="仿宋" w:eastAsia="仿宋_GB2312"/>
                <w:kern w:val="0"/>
                <w:sz w:val="24"/>
                <w:szCs w:val="24"/>
                <w:highlight w:val="yellow"/>
              </w:rPr>
            </w:pPr>
          </w:p>
        </w:tc>
        <w:tc>
          <w:tcPr>
            <w:tcW w:w="1199" w:type="dxa"/>
            <w:vAlign w:val="center"/>
          </w:tcPr>
          <w:p>
            <w:pPr>
              <w:pStyle w:val="35"/>
              <w:snapToGrid w:val="0"/>
              <w:spacing w:line="360" w:lineRule="auto"/>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5</w:t>
            </w:r>
          </w:p>
        </w:tc>
        <w:tc>
          <w:tcPr>
            <w:tcW w:w="1220"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lang w:eastAsia="zh-Hans"/>
              </w:rPr>
              <w:t>建设成效</w:t>
            </w:r>
            <w:r>
              <w:rPr>
                <w:rFonts w:hint="eastAsia" w:ascii="仿宋_GB2312" w:hAnsi="仿宋" w:eastAsia="仿宋_GB2312"/>
                <w:kern w:val="0"/>
                <w:sz w:val="24"/>
                <w:szCs w:val="24"/>
              </w:rPr>
              <w:t>跟踪及展示服务</w:t>
            </w:r>
          </w:p>
        </w:tc>
        <w:tc>
          <w:tcPr>
            <w:tcW w:w="4408" w:type="dxa"/>
            <w:vAlign w:val="center"/>
          </w:tcPr>
          <w:p>
            <w:pPr>
              <w:pStyle w:val="35"/>
              <w:numPr>
                <w:ilvl w:val="0"/>
                <w:numId w:val="0"/>
              </w:numPr>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lang w:val="en-US" w:eastAsia="zh-CN"/>
              </w:rPr>
              <w:t>1、</w:t>
            </w:r>
            <w:r>
              <w:rPr>
                <w:rFonts w:hint="eastAsia" w:ascii="仿宋_GB2312" w:hAnsi="仿宋" w:eastAsia="仿宋_GB2312"/>
                <w:kern w:val="0"/>
                <w:sz w:val="24"/>
                <w:szCs w:val="24"/>
              </w:rPr>
              <w:t>协助甲方开展国家级、省级、市级主流媒体乡村振兴（未来乡村等）建设成效宣传</w:t>
            </w:r>
          </w:p>
          <w:p>
            <w:pPr>
              <w:pStyle w:val="35"/>
              <w:numPr>
                <w:ilvl w:val="0"/>
                <w:numId w:val="0"/>
              </w:numPr>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lang w:val="en-US" w:eastAsia="zh-CN"/>
              </w:rPr>
              <w:t>2、</w:t>
            </w:r>
            <w:r>
              <w:rPr>
                <w:rFonts w:hint="eastAsia" w:ascii="仿宋_GB2312" w:hAnsi="仿宋" w:eastAsia="仿宋_GB2312"/>
                <w:kern w:val="0"/>
                <w:sz w:val="24"/>
                <w:szCs w:val="24"/>
              </w:rPr>
              <w:t>协助甲方开展共5分片区省、市未来乡村创建成果展示及考核应对技术咨询服务；</w:t>
            </w:r>
          </w:p>
          <w:p>
            <w:pPr>
              <w:pStyle w:val="35"/>
              <w:numPr>
                <w:ilvl w:val="0"/>
                <w:numId w:val="0"/>
              </w:numPr>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lang w:val="en-US" w:eastAsia="zh-CN"/>
              </w:rPr>
              <w:t>3、</w:t>
            </w:r>
            <w:r>
              <w:rPr>
                <w:rFonts w:hint="eastAsia" w:ascii="仿宋_GB2312" w:hAnsi="仿宋" w:eastAsia="仿宋_GB2312"/>
                <w:kern w:val="0"/>
                <w:sz w:val="24"/>
                <w:szCs w:val="24"/>
              </w:rPr>
              <w:t>协助甲方开展招商引资和乡村振兴研讨推介活动（每年一次）。</w:t>
            </w:r>
          </w:p>
          <w:p>
            <w:pPr>
              <w:pStyle w:val="35"/>
              <w:numPr>
                <w:ilvl w:val="0"/>
                <w:numId w:val="0"/>
              </w:numPr>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lang w:val="en-US" w:eastAsia="zh-CN"/>
              </w:rPr>
              <w:t>4、</w:t>
            </w:r>
            <w:r>
              <w:rPr>
                <w:rFonts w:hint="eastAsia" w:ascii="仿宋_GB2312" w:hAnsi="仿宋" w:eastAsia="仿宋_GB2312"/>
                <w:kern w:val="0"/>
                <w:sz w:val="24"/>
                <w:szCs w:val="24"/>
              </w:rPr>
              <w:t>协助甲方开展创建过程其他技术指导（每年派遣驻点人员2人，共3年）</w:t>
            </w:r>
          </w:p>
        </w:tc>
        <w:tc>
          <w:tcPr>
            <w:tcW w:w="1176"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36个月</w:t>
            </w:r>
          </w:p>
        </w:tc>
        <w:tc>
          <w:tcPr>
            <w:tcW w:w="1104" w:type="dxa"/>
            <w:vAlign w:val="center"/>
          </w:tcPr>
          <w:p>
            <w:pPr>
              <w:pStyle w:val="35"/>
              <w:snapToGrid w:val="0"/>
              <w:spacing w:line="360" w:lineRule="auto"/>
              <w:jc w:val="center"/>
              <w:rPr>
                <w:rFonts w:ascii="仿宋_GB2312" w:hAnsi="仿宋" w:eastAsia="仿宋_GB2312"/>
                <w:kern w:val="0"/>
                <w:sz w:val="24"/>
                <w:szCs w:val="24"/>
              </w:rPr>
            </w:pPr>
            <w:r>
              <w:rPr>
                <w:rFonts w:hint="eastAsia" w:ascii="仿宋_GB2312" w:hAnsi="仿宋" w:eastAsia="仿宋_GB2312"/>
                <w:kern w:val="0"/>
                <w:sz w:val="24"/>
                <w:szCs w:val="24"/>
              </w:rPr>
              <w:t>此项为附加服务，不做报价要求，由</w:t>
            </w:r>
            <w:r>
              <w:rPr>
                <w:rFonts w:hint="eastAsia" w:ascii="仿宋_GB2312" w:hAnsi="仿宋" w:eastAsia="仿宋_GB2312"/>
                <w:kern w:val="0"/>
                <w:sz w:val="24"/>
                <w:szCs w:val="24"/>
                <w:lang w:val="en-US" w:eastAsia="zh-CN"/>
              </w:rPr>
              <w:t>投</w:t>
            </w:r>
            <w:r>
              <w:rPr>
                <w:rFonts w:hint="eastAsia" w:ascii="仿宋_GB2312" w:hAnsi="仿宋" w:eastAsia="仿宋_GB2312"/>
                <w:kern w:val="0"/>
                <w:sz w:val="24"/>
                <w:szCs w:val="24"/>
              </w:rPr>
              <w:t>标人自主统筹。</w:t>
            </w:r>
          </w:p>
        </w:tc>
        <w:tc>
          <w:tcPr>
            <w:tcW w:w="1199" w:type="dxa"/>
            <w:vAlign w:val="center"/>
          </w:tcPr>
          <w:p>
            <w:pPr>
              <w:pStyle w:val="35"/>
              <w:snapToGrid w:val="0"/>
              <w:spacing w:line="360" w:lineRule="auto"/>
              <w:jc w:val="left"/>
              <w:rPr>
                <w:rFonts w:ascii="仿宋_GB2312" w:hAnsi="仿宋" w:eastAsia="仿宋_GB2312"/>
                <w:kern w:val="0"/>
                <w:sz w:val="24"/>
                <w:szCs w:val="24"/>
              </w:rPr>
            </w:pPr>
            <w:r>
              <w:rPr>
                <w:rFonts w:hint="eastAsia" w:ascii="仿宋_GB2312" w:hAnsi="仿宋" w:eastAsia="仿宋_GB2312"/>
                <w:kern w:val="0"/>
                <w:sz w:val="24"/>
                <w:szCs w:val="24"/>
              </w:rPr>
              <w:t>自合同签订之日起36个月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4" w:type="dxa"/>
            <w:gridSpan w:val="3"/>
            <w:vAlign w:val="center"/>
          </w:tcPr>
          <w:p>
            <w:pPr>
              <w:spacing w:line="360" w:lineRule="auto"/>
              <w:jc w:val="center"/>
              <w:rPr>
                <w:rFonts w:hint="eastAsia" w:ascii="仿宋_GB2312" w:hAnsi="仿宋" w:eastAsia="仿宋_GB2312"/>
                <w:kern w:val="0"/>
                <w:sz w:val="24"/>
                <w:szCs w:val="24"/>
                <w:lang w:val="en-US" w:eastAsia="zh-CN"/>
              </w:rPr>
            </w:pPr>
            <w:r>
              <w:rPr>
                <w:rFonts w:hint="eastAsia" w:ascii="仿宋_GB2312" w:hAnsi="仿宋" w:eastAsia="仿宋_GB2312" w:cs="仿宋_GB2312"/>
                <w:b/>
                <w:sz w:val="24"/>
              </w:rPr>
              <w:t>投标报价（小写）</w:t>
            </w:r>
          </w:p>
        </w:tc>
        <w:tc>
          <w:tcPr>
            <w:tcW w:w="3479" w:type="dxa"/>
            <w:gridSpan w:val="3"/>
            <w:vAlign w:val="center"/>
          </w:tcPr>
          <w:p>
            <w:pPr>
              <w:pStyle w:val="35"/>
              <w:snapToGrid w:val="0"/>
              <w:spacing w:line="360" w:lineRule="auto"/>
              <w:jc w:val="left"/>
              <w:rPr>
                <w:rFonts w:hint="eastAsia"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4" w:type="dxa"/>
            <w:gridSpan w:val="3"/>
            <w:vAlign w:val="center"/>
          </w:tcPr>
          <w:p>
            <w:pPr>
              <w:spacing w:line="360" w:lineRule="auto"/>
              <w:jc w:val="center"/>
              <w:rPr>
                <w:rFonts w:hint="eastAsia" w:ascii="仿宋_GB2312" w:hAnsi="仿宋" w:eastAsia="仿宋_GB2312"/>
                <w:kern w:val="0"/>
                <w:sz w:val="24"/>
                <w:szCs w:val="24"/>
                <w:lang w:val="en-US" w:eastAsia="zh-CN"/>
              </w:rPr>
            </w:pPr>
            <w:r>
              <w:rPr>
                <w:rFonts w:hint="eastAsia" w:ascii="仿宋_GB2312" w:hAnsi="仿宋" w:eastAsia="仿宋_GB2312" w:cs="仿宋_GB2312"/>
                <w:b/>
                <w:sz w:val="24"/>
              </w:rPr>
              <w:t>投标报价（大写）</w:t>
            </w:r>
          </w:p>
        </w:tc>
        <w:tc>
          <w:tcPr>
            <w:tcW w:w="3479" w:type="dxa"/>
            <w:gridSpan w:val="3"/>
            <w:vAlign w:val="center"/>
          </w:tcPr>
          <w:p>
            <w:pPr>
              <w:pStyle w:val="35"/>
              <w:snapToGrid w:val="0"/>
              <w:spacing w:line="360" w:lineRule="auto"/>
              <w:jc w:val="left"/>
              <w:rPr>
                <w:rFonts w:hint="eastAsia" w:ascii="仿宋_GB2312" w:hAnsi="仿宋" w:eastAsia="仿宋_GB2312"/>
                <w:kern w:val="0"/>
                <w:sz w:val="24"/>
                <w:szCs w:val="24"/>
              </w:rPr>
            </w:pPr>
          </w:p>
        </w:tc>
      </w:tr>
    </w:tbl>
    <w:p>
      <w:pPr>
        <w:snapToGrid w:val="0"/>
        <w:spacing w:line="360" w:lineRule="auto"/>
        <w:ind w:firstLine="482" w:firstLineChars="2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691"/>
        <w:keepNext w:val="0"/>
        <w:pageBreakBefore w:val="0"/>
        <w:tabs>
          <w:tab w:val="clear" w:pos="720"/>
        </w:tabs>
        <w:snapToGrid w:val="0"/>
        <w:spacing w:before="120" w:after="120"/>
        <w:jc w:val="both"/>
        <w:outlineLvl w:val="9"/>
        <w:rPr>
          <w:rFonts w:ascii="仿宋_GB2312" w:hAnsi="仿宋" w:eastAsia="仿宋_GB2312" w:cs="仿宋_GB2312"/>
          <w:kern w:val="2"/>
          <w:sz w:val="32"/>
          <w:szCs w:val="32"/>
        </w:rPr>
        <w:sectPr>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1"/>
        <w:keepNext w:val="0"/>
        <w:pageBreakBefore w:val="0"/>
        <w:tabs>
          <w:tab w:val="clear" w:pos="720"/>
        </w:tabs>
        <w:snapToGrid w:val="0"/>
        <w:spacing w:before="120" w:after="120"/>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1"/>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为贯彻落实中央、省、市关于支持民营经济健康发展有关精神，发挥政府采购在促进中小企业发展中的政策引导作用，缓解中小企业融资难、融资贵问题，温州市财政局、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中国银保监会浙江监管局、温州市地方金融监督管理局、温州市经济和信息化局制定《温州市政府采购支持中小企业信用融资管理办法》。相关事项通知如下：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凡已在浙江政府采购网上注册入库，并取得温州市政府采购合同的中小企业供应商（以下简称“供应商”），均可申请政府采购信用融资。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温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w:t>
      </w:r>
      <w:r>
        <w:rPr>
          <w:rFonts w:hint="eastAsia" w:ascii="仿宋" w:hAnsi="仿宋" w:eastAsia="仿宋"/>
          <w:sz w:val="24"/>
        </w:rPr>
        <w:t>温州市</w:t>
      </w:r>
      <w:r>
        <w:rPr>
          <w:rFonts w:ascii="仿宋" w:hAnsi="仿宋" w:eastAsia="仿宋"/>
          <w:sz w:val="24"/>
        </w:rPr>
        <w:t>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w:t>
      </w:r>
      <w:r>
        <w:rPr>
          <w:rFonts w:hint="eastAsia" w:ascii="仿宋" w:hAnsi="仿宋" w:eastAsia="仿宋"/>
          <w:sz w:val="24"/>
        </w:rPr>
        <w:t>温州市</w:t>
      </w:r>
      <w:r>
        <w:rPr>
          <w:rFonts w:ascii="仿宋" w:hAnsi="仿宋" w:eastAsia="仿宋"/>
          <w:sz w:val="24"/>
        </w:rPr>
        <w:t>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w:t>
      </w:r>
      <w:r>
        <w:rPr>
          <w:rFonts w:hint="eastAsia" w:ascii="仿宋" w:hAnsi="仿宋" w:eastAsia="仿宋"/>
          <w:sz w:val="24"/>
        </w:rPr>
        <w:t>温州市</w:t>
      </w:r>
      <w:r>
        <w:rPr>
          <w:rFonts w:ascii="仿宋" w:hAnsi="仿宋" w:eastAsia="仿宋"/>
          <w:sz w:val="24"/>
        </w:rPr>
        <w:t>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（三）温州e融平台申请融资</w:t>
      </w:r>
    </w:p>
    <w:p>
      <w:pPr>
        <w:pStyle w:val="4"/>
        <w:numPr>
          <w:ilvl w:val="255"/>
          <w:numId w:val="0"/>
        </w:numPr>
        <w:ind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供应商通过温州e融平台政采贷专区，自行选择金融产品，按规定手续办理贷款流程。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6" w:name="_Toc465665161"/>
      <w:r>
        <w:rPr>
          <w:rFonts w:hint="eastAsia" w:ascii="仿宋_GB2312" w:hAnsi="仿宋" w:eastAsia="仿宋_GB2312"/>
        </w:rPr>
        <w:t>附件</w:t>
      </w:r>
      <w:bookmarkEnd w:id="396"/>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7" w:name="OLE_LINK14"/>
      <w:bookmarkStart w:id="398" w:name="OLE_LINK13"/>
      <w:r>
        <w:rPr>
          <w:rFonts w:hint="eastAsia" w:ascii="仿宋_GB2312" w:hAnsi="仿宋" w:eastAsia="仿宋_GB2312"/>
          <w:b/>
          <w:spacing w:val="6"/>
          <w:sz w:val="32"/>
          <w:szCs w:val="32"/>
        </w:rPr>
        <w:t>残疾人福利性单位声明函</w:t>
      </w:r>
    </w:p>
    <w:bookmarkEnd w:id="397"/>
    <w:bookmarkEnd w:id="398"/>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lang w:val="en-US"/>
        </w:rPr>
      </w:pPr>
    </w:p>
    <w:p>
      <w:pPr>
        <w:spacing w:line="360" w:lineRule="auto"/>
        <w:ind w:right="420"/>
      </w:pPr>
    </w:p>
    <w:p>
      <w:pPr>
        <w:spacing w:line="360" w:lineRule="auto"/>
        <w:rPr>
          <w:rFonts w:ascii="仿宋" w:hAnsi="仿宋" w:eastAsia="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bookmarkStart w:id="399" w:name="_Toc131845147"/>
    <w:bookmarkStart w:id="400" w:name="_Toc164085800"/>
    <w:bookmarkStart w:id="401" w:name="_Toc36110187"/>
    <w:bookmarkStart w:id="402" w:name="_Toc91899912"/>
    <w:r>
      <w:rPr>
        <w:rFonts w:hint="eastAsia" w:ascii="仿宋_GB2312" w:eastAsia="仿宋_GB2312"/>
        <w:kern w:val="0"/>
        <w:szCs w:val="21"/>
      </w:rPr>
      <w:t xml:space="preserve"> 页</w:t>
    </w:r>
    <w:bookmarkEnd w:id="399"/>
    <w:bookmarkEnd w:id="400"/>
    <w:bookmarkEnd w:id="401"/>
    <w:bookmarkEnd w:id="40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温州市</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温州市</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温州市</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温州市</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温州市</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温州市</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温州市</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温州市</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温州市</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r>
      <w:rPr>
        <w:rFonts w:hint="eastAsia"/>
      </w:rPr>
      <w:t>温州市</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9F4846"/>
    <w:multiLevelType w:val="singleLevel"/>
    <w:tmpl w:val="A49F4846"/>
    <w:lvl w:ilvl="0" w:tentative="0">
      <w:start w:val="2"/>
      <w:numFmt w:val="chineseCounting"/>
      <w:suff w:val="nothing"/>
      <w:lvlText w:val="（%1）"/>
      <w:lvlJc w:val="left"/>
      <w:rPr>
        <w:rFonts w:hint="eastAsia"/>
      </w:rPr>
    </w:lvl>
  </w:abstractNum>
  <w:abstractNum w:abstractNumId="1">
    <w:nsid w:val="DA54B9FB"/>
    <w:multiLevelType w:val="singleLevel"/>
    <w:tmpl w:val="DA54B9FB"/>
    <w:lvl w:ilvl="0" w:tentative="0">
      <w:start w:val="1"/>
      <w:numFmt w:val="decimal"/>
      <w:lvlText w:val="%1."/>
      <w:lvlJc w:val="left"/>
      <w:pPr>
        <w:tabs>
          <w:tab w:val="left" w:pos="312"/>
        </w:tabs>
      </w:pPr>
    </w:lvl>
  </w:abstractNum>
  <w:abstractNum w:abstractNumId="2">
    <w:nsid w:val="FA39A404"/>
    <w:multiLevelType w:val="singleLevel"/>
    <w:tmpl w:val="FA39A404"/>
    <w:lvl w:ilvl="0" w:tentative="0">
      <w:start w:val="2"/>
      <w:numFmt w:val="decimal"/>
      <w:suff w:val="nothing"/>
      <w:lvlText w:val="（%1）"/>
      <w:lvlJc w:val="left"/>
    </w:lvl>
  </w:abstractNum>
  <w:abstractNum w:abstractNumId="3">
    <w:nsid w:val="0244EC2A"/>
    <w:multiLevelType w:val="singleLevel"/>
    <w:tmpl w:val="0244EC2A"/>
    <w:lvl w:ilvl="0" w:tentative="0">
      <w:start w:val="1"/>
      <w:numFmt w:val="decimal"/>
      <w:lvlText w:val="%1."/>
      <w:lvlJc w:val="left"/>
      <w:pPr>
        <w:tabs>
          <w:tab w:val="left" w:pos="312"/>
        </w:tabs>
      </w:pPr>
    </w:lvl>
  </w:abstractNum>
  <w:abstractNum w:abstractNumId="4">
    <w:nsid w:val="42D6EB39"/>
    <w:multiLevelType w:val="singleLevel"/>
    <w:tmpl w:val="42D6EB39"/>
    <w:lvl w:ilvl="0" w:tentative="0">
      <w:start w:val="1"/>
      <w:numFmt w:val="decimal"/>
      <w:suff w:val="nothing"/>
      <w:lvlText w:val="%1、"/>
      <w:lvlJc w:val="left"/>
    </w:lvl>
  </w:abstractNum>
  <w:abstractNum w:abstractNumId="5">
    <w:nsid w:val="7F7CC0CC"/>
    <w:multiLevelType w:val="singleLevel"/>
    <w:tmpl w:val="7F7CC0CC"/>
    <w:lvl w:ilvl="0" w:tentative="0">
      <w:start w:val="9"/>
      <w:numFmt w:val="chineseCounting"/>
      <w:suff w:val="nothing"/>
      <w:lvlText w:val="%1、"/>
      <w:lvlJc w:val="left"/>
      <w:rPr>
        <w:rFonts w:hint="eastAsia"/>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6BD"/>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379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5B2"/>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5497"/>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480D"/>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990"/>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027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C9B"/>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BF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0B0"/>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6F48"/>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3D4"/>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0C"/>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199C"/>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A1094C"/>
    <w:rsid w:val="01B37585"/>
    <w:rsid w:val="01C739A4"/>
    <w:rsid w:val="01D55165"/>
    <w:rsid w:val="01DF6BF8"/>
    <w:rsid w:val="01EC2C57"/>
    <w:rsid w:val="026B2E25"/>
    <w:rsid w:val="02824D4D"/>
    <w:rsid w:val="02DC4B10"/>
    <w:rsid w:val="02DD76CE"/>
    <w:rsid w:val="02F36323"/>
    <w:rsid w:val="02F5619C"/>
    <w:rsid w:val="0326446A"/>
    <w:rsid w:val="032D5555"/>
    <w:rsid w:val="036414F2"/>
    <w:rsid w:val="036634D2"/>
    <w:rsid w:val="03DD35E4"/>
    <w:rsid w:val="04076900"/>
    <w:rsid w:val="041A5A3B"/>
    <w:rsid w:val="042311BA"/>
    <w:rsid w:val="042B157A"/>
    <w:rsid w:val="04651A28"/>
    <w:rsid w:val="048F763B"/>
    <w:rsid w:val="049F330E"/>
    <w:rsid w:val="04AA775C"/>
    <w:rsid w:val="04AF1889"/>
    <w:rsid w:val="04F66F48"/>
    <w:rsid w:val="04FE2CE2"/>
    <w:rsid w:val="04FF3EDA"/>
    <w:rsid w:val="05251E14"/>
    <w:rsid w:val="05A16594"/>
    <w:rsid w:val="05A7762D"/>
    <w:rsid w:val="05DE02EC"/>
    <w:rsid w:val="060E5941"/>
    <w:rsid w:val="06110FAF"/>
    <w:rsid w:val="06493CA7"/>
    <w:rsid w:val="065A6178"/>
    <w:rsid w:val="066F1CF3"/>
    <w:rsid w:val="06930BB8"/>
    <w:rsid w:val="06FD25C2"/>
    <w:rsid w:val="07245D42"/>
    <w:rsid w:val="07264C62"/>
    <w:rsid w:val="07286E7F"/>
    <w:rsid w:val="0779354C"/>
    <w:rsid w:val="08061376"/>
    <w:rsid w:val="08452D77"/>
    <w:rsid w:val="086401F8"/>
    <w:rsid w:val="08751CAA"/>
    <w:rsid w:val="087E4C40"/>
    <w:rsid w:val="089A3A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063AD2"/>
    <w:rsid w:val="0A1C0718"/>
    <w:rsid w:val="0A2C5771"/>
    <w:rsid w:val="0A3E7710"/>
    <w:rsid w:val="0A5B7E63"/>
    <w:rsid w:val="0A652A31"/>
    <w:rsid w:val="0AA374A5"/>
    <w:rsid w:val="0AA93CD1"/>
    <w:rsid w:val="0AAB7649"/>
    <w:rsid w:val="0ABC5606"/>
    <w:rsid w:val="0AE5236B"/>
    <w:rsid w:val="0B30404E"/>
    <w:rsid w:val="0B4C6C14"/>
    <w:rsid w:val="0B5B6ED3"/>
    <w:rsid w:val="0B631A88"/>
    <w:rsid w:val="0B683D45"/>
    <w:rsid w:val="0B7C44D7"/>
    <w:rsid w:val="0B7F3F11"/>
    <w:rsid w:val="0B884417"/>
    <w:rsid w:val="0BDA11FD"/>
    <w:rsid w:val="0BF6188C"/>
    <w:rsid w:val="0BF73C91"/>
    <w:rsid w:val="0C08023F"/>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C87503"/>
    <w:rsid w:val="0DD63300"/>
    <w:rsid w:val="0DF50604"/>
    <w:rsid w:val="0DF702FE"/>
    <w:rsid w:val="0E034A3B"/>
    <w:rsid w:val="0E060E51"/>
    <w:rsid w:val="0E5604B2"/>
    <w:rsid w:val="0E6D5D79"/>
    <w:rsid w:val="0E9D0089"/>
    <w:rsid w:val="0EB803EE"/>
    <w:rsid w:val="0EF94D4B"/>
    <w:rsid w:val="0F2C686C"/>
    <w:rsid w:val="0F4958DC"/>
    <w:rsid w:val="0F515DF7"/>
    <w:rsid w:val="0F596BA8"/>
    <w:rsid w:val="0F6248D2"/>
    <w:rsid w:val="0F693536"/>
    <w:rsid w:val="0F7B0511"/>
    <w:rsid w:val="0F7B76D9"/>
    <w:rsid w:val="0F816ACD"/>
    <w:rsid w:val="0F9832DB"/>
    <w:rsid w:val="0FB57FB7"/>
    <w:rsid w:val="0FBF3FD2"/>
    <w:rsid w:val="0FBF7FF3"/>
    <w:rsid w:val="10096D57"/>
    <w:rsid w:val="101564FB"/>
    <w:rsid w:val="10212510"/>
    <w:rsid w:val="10646583"/>
    <w:rsid w:val="107D4B15"/>
    <w:rsid w:val="108A3C80"/>
    <w:rsid w:val="10C26171"/>
    <w:rsid w:val="10F33360"/>
    <w:rsid w:val="10FC16EA"/>
    <w:rsid w:val="110F1D40"/>
    <w:rsid w:val="11266F33"/>
    <w:rsid w:val="11690345"/>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094BB9"/>
    <w:rsid w:val="164147AE"/>
    <w:rsid w:val="16945024"/>
    <w:rsid w:val="16A8729C"/>
    <w:rsid w:val="16B33777"/>
    <w:rsid w:val="16BC70A7"/>
    <w:rsid w:val="16C6339E"/>
    <w:rsid w:val="172F2D79"/>
    <w:rsid w:val="17557BEF"/>
    <w:rsid w:val="17714EF9"/>
    <w:rsid w:val="17D349C1"/>
    <w:rsid w:val="1830729E"/>
    <w:rsid w:val="1870062C"/>
    <w:rsid w:val="18817102"/>
    <w:rsid w:val="18830A15"/>
    <w:rsid w:val="18852B28"/>
    <w:rsid w:val="188B5321"/>
    <w:rsid w:val="189B3FCB"/>
    <w:rsid w:val="18B17CC9"/>
    <w:rsid w:val="19932372"/>
    <w:rsid w:val="19A20DD5"/>
    <w:rsid w:val="19AE03F1"/>
    <w:rsid w:val="1A071A03"/>
    <w:rsid w:val="1A1F16AE"/>
    <w:rsid w:val="1A3B5C77"/>
    <w:rsid w:val="1A6A26DA"/>
    <w:rsid w:val="1A984BAD"/>
    <w:rsid w:val="1AB8220E"/>
    <w:rsid w:val="1AE4166C"/>
    <w:rsid w:val="1AF06CFB"/>
    <w:rsid w:val="1AF11B8D"/>
    <w:rsid w:val="1B11359C"/>
    <w:rsid w:val="1B2A271F"/>
    <w:rsid w:val="1B530544"/>
    <w:rsid w:val="1B6A434C"/>
    <w:rsid w:val="1B713184"/>
    <w:rsid w:val="1BA209CF"/>
    <w:rsid w:val="1BB4777D"/>
    <w:rsid w:val="1BD75AB8"/>
    <w:rsid w:val="1C0459C2"/>
    <w:rsid w:val="1C1B3B4A"/>
    <w:rsid w:val="1C88086E"/>
    <w:rsid w:val="1D266CE1"/>
    <w:rsid w:val="1D3963AF"/>
    <w:rsid w:val="1D6A673C"/>
    <w:rsid w:val="1D706142"/>
    <w:rsid w:val="1D9247AE"/>
    <w:rsid w:val="1DA535A3"/>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2D2D60"/>
    <w:rsid w:val="204E48BC"/>
    <w:rsid w:val="20622EA9"/>
    <w:rsid w:val="208921B3"/>
    <w:rsid w:val="20973DEB"/>
    <w:rsid w:val="20B26522"/>
    <w:rsid w:val="20B44310"/>
    <w:rsid w:val="210979B3"/>
    <w:rsid w:val="211116EB"/>
    <w:rsid w:val="21400E8E"/>
    <w:rsid w:val="216133FC"/>
    <w:rsid w:val="21857A73"/>
    <w:rsid w:val="21B57EEB"/>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201998"/>
    <w:rsid w:val="245375B0"/>
    <w:rsid w:val="24642C0A"/>
    <w:rsid w:val="24B22173"/>
    <w:rsid w:val="24B95AD9"/>
    <w:rsid w:val="24BE24DA"/>
    <w:rsid w:val="24CF5825"/>
    <w:rsid w:val="24D663E6"/>
    <w:rsid w:val="24D77F2B"/>
    <w:rsid w:val="25875AFA"/>
    <w:rsid w:val="258B00E2"/>
    <w:rsid w:val="25A917A6"/>
    <w:rsid w:val="25BE27CC"/>
    <w:rsid w:val="25F74A5C"/>
    <w:rsid w:val="2628662C"/>
    <w:rsid w:val="262D45DE"/>
    <w:rsid w:val="26A53EF9"/>
    <w:rsid w:val="26A94201"/>
    <w:rsid w:val="26AC274F"/>
    <w:rsid w:val="26F95EED"/>
    <w:rsid w:val="27044A29"/>
    <w:rsid w:val="271D34C8"/>
    <w:rsid w:val="27324463"/>
    <w:rsid w:val="27591088"/>
    <w:rsid w:val="276142BF"/>
    <w:rsid w:val="27783712"/>
    <w:rsid w:val="27907362"/>
    <w:rsid w:val="27D97F9E"/>
    <w:rsid w:val="28333E1D"/>
    <w:rsid w:val="28454BD6"/>
    <w:rsid w:val="28455253"/>
    <w:rsid w:val="28551971"/>
    <w:rsid w:val="285B1C53"/>
    <w:rsid w:val="287D703B"/>
    <w:rsid w:val="289F7086"/>
    <w:rsid w:val="28C32028"/>
    <w:rsid w:val="28CC490F"/>
    <w:rsid w:val="28DE40AA"/>
    <w:rsid w:val="29345E77"/>
    <w:rsid w:val="29463F2E"/>
    <w:rsid w:val="294C65AD"/>
    <w:rsid w:val="29806583"/>
    <w:rsid w:val="298B3C4C"/>
    <w:rsid w:val="29B73909"/>
    <w:rsid w:val="29F26D24"/>
    <w:rsid w:val="2A15033F"/>
    <w:rsid w:val="2A1662C1"/>
    <w:rsid w:val="2A1C7367"/>
    <w:rsid w:val="2A2815FA"/>
    <w:rsid w:val="2A6D6092"/>
    <w:rsid w:val="2A7A5C2D"/>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272D17"/>
    <w:rsid w:val="30733ACD"/>
    <w:rsid w:val="308C3862"/>
    <w:rsid w:val="309379D8"/>
    <w:rsid w:val="30A270F7"/>
    <w:rsid w:val="30DF1478"/>
    <w:rsid w:val="30EC586F"/>
    <w:rsid w:val="319C6071"/>
    <w:rsid w:val="31AC537E"/>
    <w:rsid w:val="31E3679B"/>
    <w:rsid w:val="31E732FD"/>
    <w:rsid w:val="32470AEB"/>
    <w:rsid w:val="32517576"/>
    <w:rsid w:val="32B249B6"/>
    <w:rsid w:val="32BE5C2C"/>
    <w:rsid w:val="32FB6478"/>
    <w:rsid w:val="33263B3F"/>
    <w:rsid w:val="333C1469"/>
    <w:rsid w:val="336963EB"/>
    <w:rsid w:val="33723522"/>
    <w:rsid w:val="33816EEB"/>
    <w:rsid w:val="33EB55CD"/>
    <w:rsid w:val="33EC4C02"/>
    <w:rsid w:val="340D2360"/>
    <w:rsid w:val="3410665D"/>
    <w:rsid w:val="34211214"/>
    <w:rsid w:val="34215F89"/>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D41FF9"/>
    <w:rsid w:val="36EC0CC9"/>
    <w:rsid w:val="373F410B"/>
    <w:rsid w:val="37B2533F"/>
    <w:rsid w:val="37EE7094"/>
    <w:rsid w:val="38296C89"/>
    <w:rsid w:val="383002EB"/>
    <w:rsid w:val="38586797"/>
    <w:rsid w:val="38BA5CDD"/>
    <w:rsid w:val="38BC0149"/>
    <w:rsid w:val="38D87D1C"/>
    <w:rsid w:val="39636459"/>
    <w:rsid w:val="396B7F6C"/>
    <w:rsid w:val="39A95BE7"/>
    <w:rsid w:val="39B417A9"/>
    <w:rsid w:val="39B46661"/>
    <w:rsid w:val="39FC5695"/>
    <w:rsid w:val="3A006D8E"/>
    <w:rsid w:val="3A3651E5"/>
    <w:rsid w:val="3A6136FE"/>
    <w:rsid w:val="3A744481"/>
    <w:rsid w:val="3A8C7BEF"/>
    <w:rsid w:val="3A906246"/>
    <w:rsid w:val="3B2349B7"/>
    <w:rsid w:val="3B5D2BE4"/>
    <w:rsid w:val="3B5F02A5"/>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55FB6"/>
    <w:rsid w:val="3F060E16"/>
    <w:rsid w:val="3F067638"/>
    <w:rsid w:val="3F1D1096"/>
    <w:rsid w:val="3F2F0234"/>
    <w:rsid w:val="3F6363FE"/>
    <w:rsid w:val="3F70609B"/>
    <w:rsid w:val="3F756B8F"/>
    <w:rsid w:val="3F95482B"/>
    <w:rsid w:val="4019356B"/>
    <w:rsid w:val="40592157"/>
    <w:rsid w:val="406E1CAE"/>
    <w:rsid w:val="40A0133A"/>
    <w:rsid w:val="40A35A86"/>
    <w:rsid w:val="40C31A53"/>
    <w:rsid w:val="40FF545D"/>
    <w:rsid w:val="410067C8"/>
    <w:rsid w:val="4182744A"/>
    <w:rsid w:val="418F0D2A"/>
    <w:rsid w:val="41D01505"/>
    <w:rsid w:val="42133A14"/>
    <w:rsid w:val="42474939"/>
    <w:rsid w:val="424C3C57"/>
    <w:rsid w:val="42613FF3"/>
    <w:rsid w:val="42660D96"/>
    <w:rsid w:val="428667D2"/>
    <w:rsid w:val="42CD1CE0"/>
    <w:rsid w:val="42E1381E"/>
    <w:rsid w:val="42ED6459"/>
    <w:rsid w:val="42FE58DD"/>
    <w:rsid w:val="431320B8"/>
    <w:rsid w:val="43174B3D"/>
    <w:rsid w:val="434B790E"/>
    <w:rsid w:val="4360274F"/>
    <w:rsid w:val="43911BC6"/>
    <w:rsid w:val="43977AB6"/>
    <w:rsid w:val="43A3342B"/>
    <w:rsid w:val="43AD0428"/>
    <w:rsid w:val="43C77C27"/>
    <w:rsid w:val="43DE09EE"/>
    <w:rsid w:val="44002FAD"/>
    <w:rsid w:val="449101DD"/>
    <w:rsid w:val="44DE1391"/>
    <w:rsid w:val="451B225C"/>
    <w:rsid w:val="452410C9"/>
    <w:rsid w:val="45317DFB"/>
    <w:rsid w:val="45366243"/>
    <w:rsid w:val="456D3CE4"/>
    <w:rsid w:val="4579042C"/>
    <w:rsid w:val="457F0571"/>
    <w:rsid w:val="45851176"/>
    <w:rsid w:val="45C63B94"/>
    <w:rsid w:val="460E7DA5"/>
    <w:rsid w:val="46422483"/>
    <w:rsid w:val="46585643"/>
    <w:rsid w:val="4659254A"/>
    <w:rsid w:val="465B0637"/>
    <w:rsid w:val="465E3F0D"/>
    <w:rsid w:val="466A16E6"/>
    <w:rsid w:val="46893F2B"/>
    <w:rsid w:val="46C4686E"/>
    <w:rsid w:val="47460E09"/>
    <w:rsid w:val="477B778F"/>
    <w:rsid w:val="478203EC"/>
    <w:rsid w:val="47B025FA"/>
    <w:rsid w:val="4809698F"/>
    <w:rsid w:val="4811697D"/>
    <w:rsid w:val="48544B45"/>
    <w:rsid w:val="487A3E25"/>
    <w:rsid w:val="488B5503"/>
    <w:rsid w:val="4893018E"/>
    <w:rsid w:val="48937E21"/>
    <w:rsid w:val="489A0361"/>
    <w:rsid w:val="48B94FF3"/>
    <w:rsid w:val="48E37AAB"/>
    <w:rsid w:val="48FD4B4C"/>
    <w:rsid w:val="490A68E0"/>
    <w:rsid w:val="491055FE"/>
    <w:rsid w:val="493670B9"/>
    <w:rsid w:val="495F5B3E"/>
    <w:rsid w:val="496F77D7"/>
    <w:rsid w:val="497654FD"/>
    <w:rsid w:val="49B64211"/>
    <w:rsid w:val="49F6167F"/>
    <w:rsid w:val="4A064FA0"/>
    <w:rsid w:val="4A16615C"/>
    <w:rsid w:val="4A4424D7"/>
    <w:rsid w:val="4A443E36"/>
    <w:rsid w:val="4A6D6443"/>
    <w:rsid w:val="4AB82D0F"/>
    <w:rsid w:val="4ADD4259"/>
    <w:rsid w:val="4AEB7664"/>
    <w:rsid w:val="4AFD7C19"/>
    <w:rsid w:val="4B032286"/>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DA23BB"/>
    <w:rsid w:val="4E446CC6"/>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545869"/>
    <w:rsid w:val="518832C8"/>
    <w:rsid w:val="51A0432A"/>
    <w:rsid w:val="51A86090"/>
    <w:rsid w:val="51B7396D"/>
    <w:rsid w:val="522E4CC3"/>
    <w:rsid w:val="5244713B"/>
    <w:rsid w:val="52615633"/>
    <w:rsid w:val="52977D8D"/>
    <w:rsid w:val="52977FD4"/>
    <w:rsid w:val="52A25790"/>
    <w:rsid w:val="52A96B6F"/>
    <w:rsid w:val="52B45975"/>
    <w:rsid w:val="52D94AA4"/>
    <w:rsid w:val="52EA3A62"/>
    <w:rsid w:val="52EA5A01"/>
    <w:rsid w:val="52F4393B"/>
    <w:rsid w:val="52F50BB8"/>
    <w:rsid w:val="53097272"/>
    <w:rsid w:val="53346A3E"/>
    <w:rsid w:val="53544462"/>
    <w:rsid w:val="5397158E"/>
    <w:rsid w:val="54013861"/>
    <w:rsid w:val="54487265"/>
    <w:rsid w:val="544D6070"/>
    <w:rsid w:val="54605E1E"/>
    <w:rsid w:val="54B3506A"/>
    <w:rsid w:val="54C17E31"/>
    <w:rsid w:val="54CA0D16"/>
    <w:rsid w:val="54CB6F02"/>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06664"/>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76FD9"/>
    <w:rsid w:val="58917D2F"/>
    <w:rsid w:val="5894033E"/>
    <w:rsid w:val="5894085C"/>
    <w:rsid w:val="58AE4F0C"/>
    <w:rsid w:val="58B85899"/>
    <w:rsid w:val="58E363A9"/>
    <w:rsid w:val="5935604A"/>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AD85ED5"/>
    <w:rsid w:val="5B2E1A1D"/>
    <w:rsid w:val="5B843A1C"/>
    <w:rsid w:val="5B873E3F"/>
    <w:rsid w:val="5C02690E"/>
    <w:rsid w:val="5C196DA7"/>
    <w:rsid w:val="5C2A048C"/>
    <w:rsid w:val="5C4E46A0"/>
    <w:rsid w:val="5C5B0B6B"/>
    <w:rsid w:val="5C80234E"/>
    <w:rsid w:val="5C8A680C"/>
    <w:rsid w:val="5D0C4701"/>
    <w:rsid w:val="5D0F0395"/>
    <w:rsid w:val="5D221076"/>
    <w:rsid w:val="5D397964"/>
    <w:rsid w:val="5D5A391C"/>
    <w:rsid w:val="5D5F10C0"/>
    <w:rsid w:val="5D891B7B"/>
    <w:rsid w:val="5DAD38EE"/>
    <w:rsid w:val="5E006862"/>
    <w:rsid w:val="5E0207B9"/>
    <w:rsid w:val="5E1834A1"/>
    <w:rsid w:val="5E261785"/>
    <w:rsid w:val="5E3551DE"/>
    <w:rsid w:val="5E4A7017"/>
    <w:rsid w:val="5E552BBA"/>
    <w:rsid w:val="5E611C10"/>
    <w:rsid w:val="5EFC7377"/>
    <w:rsid w:val="5F06174D"/>
    <w:rsid w:val="5F1F4C0B"/>
    <w:rsid w:val="5F3A3602"/>
    <w:rsid w:val="5F3F7403"/>
    <w:rsid w:val="5F433202"/>
    <w:rsid w:val="5F6277C6"/>
    <w:rsid w:val="5F6D0B1D"/>
    <w:rsid w:val="5F8D0B82"/>
    <w:rsid w:val="5FCC5339"/>
    <w:rsid w:val="5FDF0C8F"/>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7B5AC3"/>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6E7488"/>
    <w:rsid w:val="668B6A45"/>
    <w:rsid w:val="672F3F24"/>
    <w:rsid w:val="673E055F"/>
    <w:rsid w:val="67551CE3"/>
    <w:rsid w:val="67603CD7"/>
    <w:rsid w:val="67A22552"/>
    <w:rsid w:val="67B22DCC"/>
    <w:rsid w:val="67BE71AA"/>
    <w:rsid w:val="67C536B1"/>
    <w:rsid w:val="67D90273"/>
    <w:rsid w:val="67DE5875"/>
    <w:rsid w:val="67E55852"/>
    <w:rsid w:val="67EB1AB4"/>
    <w:rsid w:val="67FA1285"/>
    <w:rsid w:val="68551F4F"/>
    <w:rsid w:val="687C10C9"/>
    <w:rsid w:val="68840C16"/>
    <w:rsid w:val="68876EFB"/>
    <w:rsid w:val="68884654"/>
    <w:rsid w:val="688A17C5"/>
    <w:rsid w:val="689F444F"/>
    <w:rsid w:val="68B96DBB"/>
    <w:rsid w:val="68CA2805"/>
    <w:rsid w:val="68E937A3"/>
    <w:rsid w:val="693E15D3"/>
    <w:rsid w:val="69627681"/>
    <w:rsid w:val="6977531D"/>
    <w:rsid w:val="69CC2BFF"/>
    <w:rsid w:val="69E76134"/>
    <w:rsid w:val="69FD55B8"/>
    <w:rsid w:val="6A0B1C62"/>
    <w:rsid w:val="6A2406C8"/>
    <w:rsid w:val="6A774AF1"/>
    <w:rsid w:val="6ADE0BD1"/>
    <w:rsid w:val="6AE96859"/>
    <w:rsid w:val="6AF97ECD"/>
    <w:rsid w:val="6B147746"/>
    <w:rsid w:val="6B24787C"/>
    <w:rsid w:val="6B2C560A"/>
    <w:rsid w:val="6B573233"/>
    <w:rsid w:val="6B5B6274"/>
    <w:rsid w:val="6B935D53"/>
    <w:rsid w:val="6BBA3B00"/>
    <w:rsid w:val="6C196F71"/>
    <w:rsid w:val="6C226FCB"/>
    <w:rsid w:val="6C256D08"/>
    <w:rsid w:val="6C31226F"/>
    <w:rsid w:val="6C552F0B"/>
    <w:rsid w:val="6C8C67B7"/>
    <w:rsid w:val="6C9D744C"/>
    <w:rsid w:val="6D167928"/>
    <w:rsid w:val="6D26299B"/>
    <w:rsid w:val="6D4772EC"/>
    <w:rsid w:val="6D6C35C1"/>
    <w:rsid w:val="6D9078AF"/>
    <w:rsid w:val="6DAA3FEF"/>
    <w:rsid w:val="6DC0172B"/>
    <w:rsid w:val="6DCB690C"/>
    <w:rsid w:val="6DD41A5B"/>
    <w:rsid w:val="6DF43C2E"/>
    <w:rsid w:val="6DF51CA3"/>
    <w:rsid w:val="6E573888"/>
    <w:rsid w:val="6E8335BD"/>
    <w:rsid w:val="6E8E12EF"/>
    <w:rsid w:val="6E972936"/>
    <w:rsid w:val="6ED446C5"/>
    <w:rsid w:val="6F2A7D94"/>
    <w:rsid w:val="6F7B166F"/>
    <w:rsid w:val="6F8331F1"/>
    <w:rsid w:val="6FAE1A09"/>
    <w:rsid w:val="6FD75BF8"/>
    <w:rsid w:val="6FF46EB5"/>
    <w:rsid w:val="707723D0"/>
    <w:rsid w:val="70A464BD"/>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50554C"/>
    <w:rsid w:val="74706664"/>
    <w:rsid w:val="747F3682"/>
    <w:rsid w:val="749C4185"/>
    <w:rsid w:val="75067759"/>
    <w:rsid w:val="7510653F"/>
    <w:rsid w:val="751C4E95"/>
    <w:rsid w:val="752E6DCD"/>
    <w:rsid w:val="7551380D"/>
    <w:rsid w:val="75600BE5"/>
    <w:rsid w:val="7564475C"/>
    <w:rsid w:val="7583797F"/>
    <w:rsid w:val="75D20F1D"/>
    <w:rsid w:val="75DA2C18"/>
    <w:rsid w:val="75F54412"/>
    <w:rsid w:val="761D08E0"/>
    <w:rsid w:val="7630311E"/>
    <w:rsid w:val="765D347C"/>
    <w:rsid w:val="76826699"/>
    <w:rsid w:val="76C87133"/>
    <w:rsid w:val="76CA4592"/>
    <w:rsid w:val="76CD08D5"/>
    <w:rsid w:val="76DB4B92"/>
    <w:rsid w:val="77052AA4"/>
    <w:rsid w:val="77136511"/>
    <w:rsid w:val="772A02AD"/>
    <w:rsid w:val="77340A39"/>
    <w:rsid w:val="77351FD0"/>
    <w:rsid w:val="77472422"/>
    <w:rsid w:val="777F31F2"/>
    <w:rsid w:val="77C80AC5"/>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40880"/>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616740"/>
    <w:rsid w:val="7C7C10F6"/>
    <w:rsid w:val="7C853BEA"/>
    <w:rsid w:val="7C881368"/>
    <w:rsid w:val="7CE27788"/>
    <w:rsid w:val="7D0C32F1"/>
    <w:rsid w:val="7D0F408D"/>
    <w:rsid w:val="7D491C6C"/>
    <w:rsid w:val="7D5429C0"/>
    <w:rsid w:val="7D6E6D43"/>
    <w:rsid w:val="7DB57A34"/>
    <w:rsid w:val="7DE60973"/>
    <w:rsid w:val="7DEF0916"/>
    <w:rsid w:val="7E1E5218"/>
    <w:rsid w:val="7E217204"/>
    <w:rsid w:val="7E9A4E1F"/>
    <w:rsid w:val="7EA7723A"/>
    <w:rsid w:val="7ECD1AC5"/>
    <w:rsid w:val="7EF56FBB"/>
    <w:rsid w:val="7EFF0CC7"/>
    <w:rsid w:val="7F0768EB"/>
    <w:rsid w:val="7F143BEC"/>
    <w:rsid w:val="7F477AB9"/>
    <w:rsid w:val="7F715AF2"/>
    <w:rsid w:val="7F886E69"/>
    <w:rsid w:val="7FE05AD5"/>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2">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2"/>
    <w:qFormat/>
    <w:uiPriority w:val="99"/>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1"/>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1"/>
    <w:next w:val="25"/>
    <w:link w:val="320"/>
    <w:qFormat/>
    <w:uiPriority w:val="0"/>
    <w:pPr>
      <w:ind w:firstLine="420"/>
    </w:pPr>
    <w:rPr>
      <w:rFonts w:hAnsi="Calibri"/>
      <w:szCs w:val="20"/>
    </w:rPr>
  </w:style>
  <w:style w:type="paragraph" w:styleId="25">
    <w:name w:val="toc 6"/>
    <w:basedOn w:val="1"/>
    <w:next w:val="1"/>
    <w:qFormat/>
    <w:uiPriority w:val="0"/>
    <w:pPr>
      <w:ind w:left="2100" w:leftChars="1000"/>
    </w:pPr>
  </w:style>
  <w:style w:type="paragraph" w:styleId="26">
    <w:name w:val="Body Text Indent"/>
    <w:basedOn w:val="1"/>
    <w:next w:val="27"/>
    <w:link w:val="264"/>
    <w:qFormat/>
    <w:uiPriority w:val="0"/>
    <w:pPr>
      <w:spacing w:line="480" w:lineRule="exact"/>
      <w:ind w:firstLine="480" w:firstLineChars="200"/>
    </w:pPr>
    <w:rPr>
      <w:rFonts w:ascii="宋体" w:hAnsi="宋体"/>
      <w:sz w:val="24"/>
    </w:rPr>
  </w:style>
  <w:style w:type="paragraph" w:customStyle="1" w:styleId="27">
    <w:name w:val="正文文本首行缩进 2"/>
    <w:basedOn w:val="26"/>
    <w:qFormat/>
    <w:uiPriority w:val="99"/>
    <w:pPr>
      <w:spacing w:line="200" w:lineRule="atLeast"/>
      <w:ind w:firstLine="420"/>
    </w:pPr>
    <w:rPr>
      <w:rFonts w:hAnsi="Courier New"/>
      <w:spacing w:val="-4"/>
      <w:sz w:val="18"/>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36"/>
    <w:link w:val="124"/>
    <w:qFormat/>
    <w:uiPriority w:val="0"/>
    <w:rPr>
      <w:rFonts w:ascii="宋体" w:hAnsi="Courier New" w:cs="Arial"/>
      <w:snapToGrid w:val="0"/>
      <w:szCs w:val="21"/>
    </w:r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Body Text Indent 2"/>
    <w:basedOn w:val="1"/>
    <w:link w:val="307"/>
    <w:qFormat/>
    <w:uiPriority w:val="0"/>
    <w:pPr>
      <w:spacing w:line="360" w:lineRule="auto"/>
      <w:ind w:firstLine="601"/>
      <w:textAlignment w:val="baseline"/>
    </w:pPr>
    <w:rPr>
      <w:rFonts w:ascii="宋体"/>
      <w:kern w:val="0"/>
      <w:sz w:val="28"/>
      <w:szCs w:val="20"/>
    </w:rPr>
  </w:style>
  <w:style w:type="paragraph" w:styleId="40">
    <w:name w:val="endnote text"/>
    <w:basedOn w:val="1"/>
    <w:link w:val="930"/>
    <w:qFormat/>
    <w:uiPriority w:val="0"/>
    <w:rPr>
      <w:lang w:val="zh-CN"/>
    </w:rPr>
  </w:style>
  <w:style w:type="paragraph" w:styleId="41">
    <w:name w:val="Balloon Text"/>
    <w:basedOn w:val="1"/>
    <w:link w:val="187"/>
    <w:qFormat/>
    <w:uiPriority w:val="0"/>
    <w:rPr>
      <w:sz w:val="18"/>
      <w:szCs w:val="18"/>
    </w:rPr>
  </w:style>
  <w:style w:type="paragraph" w:styleId="42">
    <w:name w:val="footer"/>
    <w:basedOn w:val="1"/>
    <w:link w:val="382"/>
    <w:qFormat/>
    <w:uiPriority w:val="99"/>
    <w:pPr>
      <w:tabs>
        <w:tab w:val="center" w:pos="4153"/>
        <w:tab w:val="right" w:pos="8306"/>
      </w:tabs>
      <w:snapToGrid w:val="0"/>
      <w:jc w:val="left"/>
    </w:pPr>
    <w:rPr>
      <w:sz w:val="18"/>
      <w:szCs w:val="18"/>
    </w:rPr>
  </w:style>
  <w:style w:type="paragraph" w:styleId="43">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5"/>
    <w:link w:val="309"/>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1"/>
    <w:qFormat/>
    <w:uiPriority w:val="0"/>
    <w:pPr>
      <w:spacing w:after="120" w:line="480" w:lineRule="auto"/>
    </w:pPr>
  </w:style>
  <w:style w:type="paragraph" w:styleId="58">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19"/>
    <w:next w:val="19"/>
    <w:link w:val="95"/>
    <w:qFormat/>
    <w:uiPriority w:val="0"/>
    <w:rPr>
      <w:b/>
      <w:bCs/>
    </w:rPr>
  </w:style>
  <w:style w:type="paragraph" w:styleId="62">
    <w:name w:val="Body Text First Indent 2"/>
    <w:basedOn w:val="26"/>
    <w:link w:val="120"/>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文字"/>
    <w:basedOn w:val="35"/>
    <w:next w:val="23"/>
    <w:qFormat/>
    <w:uiPriority w:val="0"/>
    <w:pPr>
      <w:adjustRightInd/>
      <w:ind w:firstLine="200" w:firstLineChars="200"/>
    </w:pPr>
    <w:rPr>
      <w:rFonts w:ascii="Arial" w:hAnsi="Arial"/>
      <w:spacing w:val="-5"/>
      <w:kern w:val="0"/>
      <w:sz w:val="24"/>
      <w:szCs w:val="20"/>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1"/>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2"/>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70"/>
    <w:qFormat/>
    <w:uiPriority w:val="0"/>
    <w:rPr>
      <w:rFonts w:ascii="Arial" w:hAnsi="Arial" w:eastAsia="黑体" w:cs="Arial"/>
      <w:snapToGrid w:val="0"/>
      <w:kern w:val="0"/>
      <w:szCs w:val="21"/>
    </w:rPr>
  </w:style>
  <w:style w:type="character" w:customStyle="1" w:styleId="124">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9"/>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7"/>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4"/>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6"/>
    <w:qFormat/>
    <w:uiPriority w:val="0"/>
    <w:rPr>
      <w:rFonts w:ascii="宋体"/>
      <w:kern w:val="2"/>
      <w:sz w:val="24"/>
      <w:szCs w:val="21"/>
      <w:lang w:val="zh-CN"/>
    </w:rPr>
  </w:style>
  <w:style w:type="character" w:customStyle="1" w:styleId="181">
    <w:name w:val="标题 9 Char"/>
    <w:link w:val="10"/>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41"/>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2"/>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8"/>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70"/>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2"/>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5"/>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6"/>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60"/>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6"/>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8"/>
    <w:qFormat/>
    <w:uiPriority w:val="0"/>
    <w:rPr>
      <w:rFonts w:ascii="黑体" w:hAnsi="Courier New" w:eastAsia="黑体"/>
    </w:rPr>
  </w:style>
  <w:style w:type="character" w:customStyle="1" w:styleId="301">
    <w:name w:val="正文文本 2 Char1"/>
    <w:link w:val="57"/>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5"/>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8"/>
    <w:qFormat/>
    <w:uiPriority w:val="0"/>
    <w:rPr>
      <w:b/>
      <w:bCs/>
      <w:kern w:val="2"/>
      <w:sz w:val="24"/>
      <w:szCs w:val="24"/>
    </w:rPr>
  </w:style>
  <w:style w:type="character" w:customStyle="1" w:styleId="307">
    <w:name w:val="正文文本缩进 2 Char"/>
    <w:link w:val="39"/>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2"/>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4"/>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5"/>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0"/>
    <w:rPr>
      <w:kern w:val="2"/>
      <w:sz w:val="21"/>
      <w:szCs w:val="24"/>
    </w:rPr>
  </w:style>
  <w:style w:type="character" w:customStyle="1" w:styleId="344">
    <w:name w:val="签名 Char"/>
    <w:link w:val="44"/>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9"/>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4"/>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2"/>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3"/>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70"/>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70"/>
    <w:qFormat/>
    <w:uiPriority w:val="0"/>
    <w:rPr>
      <w:rFonts w:ascii="Arial" w:hAnsi="Arial" w:eastAsia="黑体" w:cs="Arial"/>
      <w:snapToGrid w:val="0"/>
      <w:kern w:val="0"/>
      <w:szCs w:val="21"/>
    </w:rPr>
  </w:style>
  <w:style w:type="character" w:customStyle="1" w:styleId="431">
    <w:name w:val="hui"/>
    <w:basedOn w:val="70"/>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2"/>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6"/>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2"/>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4"/>
    <w:qFormat/>
    <w:uiPriority w:val="0"/>
    <w:pPr>
      <w:tabs>
        <w:tab w:val="left" w:pos="840"/>
      </w:tabs>
      <w:adjustRightInd/>
      <w:spacing w:before="20" w:after="20" w:line="300" w:lineRule="auto"/>
      <w:ind w:left="840" w:hanging="420"/>
    </w:pPr>
    <w:rPr>
      <w:rFonts w:ascii="Tahoma" w:hAnsi="Tahoma"/>
      <w:kern w:val="0"/>
      <w:szCs w:val="21"/>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5"/>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7"/>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2"/>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2"/>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5"/>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9"/>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2"/>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2"/>
    <w:next w:val="54"/>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2"/>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2"/>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2"/>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40"/>
    <w:qFormat/>
    <w:uiPriority w:val="0"/>
    <w:rPr>
      <w:kern w:val="2"/>
      <w:sz w:val="21"/>
      <w:szCs w:val="24"/>
      <w:lang w:val="zh-CN"/>
    </w:rPr>
  </w:style>
  <w:style w:type="character" w:customStyle="1" w:styleId="931">
    <w:name w:val="无间隔 Char"/>
    <w:link w:val="482"/>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7"/>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表格2"/>
    <w:basedOn w:val="1"/>
    <w:qFormat/>
    <w:uiPriority w:val="0"/>
    <w:rPr>
      <w:rFonts w:ascii="宋体" w:hAnsi="宋体"/>
      <w:sz w:val="24"/>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9AADBF-2690-4E21-AEA8-DF3BCDBF1A42}">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70</Pages>
  <Words>6455</Words>
  <Characters>36794</Characters>
  <Lines>306</Lines>
  <Paragraphs>86</Paragraphs>
  <TotalTime>1</TotalTime>
  <ScaleCrop>false</ScaleCrop>
  <LinksUpToDate>false</LinksUpToDate>
  <CharactersWithSpaces>43163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CHAMPIN</cp:lastModifiedBy>
  <cp:lastPrinted>2022-04-05T09:11:00Z</cp:lastPrinted>
  <dcterms:modified xsi:type="dcterms:W3CDTF">2022-05-09T11:01:13Z</dcterms:modified>
  <dc:title>杭州市市民卡扩大发卡工程</dc:title>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B46BB16F52E243F8B47B5CCE15094E4D</vt:lpwstr>
  </property>
</Properties>
</file>