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793AC">
      <w:pPr>
        <w:spacing w:line="360" w:lineRule="auto"/>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 xml:space="preserve"> </w:t>
      </w:r>
    </w:p>
    <w:p w14:paraId="60AC616B">
      <w:pPr>
        <w:adjustRightInd/>
        <w:spacing w:line="360" w:lineRule="auto"/>
        <w:jc w:val="center"/>
        <w:rPr>
          <w:rFonts w:ascii="宋体" w:hAnsi="宋体" w:cs="宋体"/>
          <w:b/>
          <w:color w:val="auto"/>
          <w:sz w:val="44"/>
          <w:szCs w:val="44"/>
        </w:rPr>
      </w:pPr>
    </w:p>
    <w:p w14:paraId="385C0F6E">
      <w:pPr>
        <w:adjustRightInd/>
        <w:spacing w:line="360" w:lineRule="auto"/>
        <w:jc w:val="center"/>
        <w:rPr>
          <w:rFonts w:hint="eastAsia" w:ascii="宋体" w:hAnsi="宋体" w:eastAsia="宋体" w:cs="宋体"/>
          <w:b/>
          <w:bCs/>
          <w:color w:val="auto"/>
          <w:sz w:val="52"/>
          <w:szCs w:val="52"/>
          <w:highlight w:val="none"/>
          <w:lang w:eastAsia="zh-CN"/>
        </w:rPr>
      </w:pPr>
      <w:r>
        <w:rPr>
          <w:rFonts w:hint="eastAsia" w:ascii="宋体" w:hAnsi="宋体" w:cs="宋体"/>
          <w:b/>
          <w:bCs/>
          <w:color w:val="auto"/>
          <w:sz w:val="52"/>
          <w:szCs w:val="52"/>
          <w:highlight w:val="none"/>
          <w:lang w:eastAsia="zh-CN"/>
        </w:rPr>
        <w:t xml:space="preserve">  杭州市余杭高级中学(杭州市临平中学)校园文化采购项目</w:t>
      </w:r>
    </w:p>
    <w:p w14:paraId="662323E7">
      <w:pPr>
        <w:adjustRightInd/>
        <w:spacing w:line="360" w:lineRule="auto"/>
        <w:jc w:val="center"/>
        <w:rPr>
          <w:rFonts w:ascii="宋体" w:hAnsi="宋体" w:cs="宋体"/>
          <w:color w:val="auto"/>
          <w:sz w:val="48"/>
          <w:szCs w:val="48"/>
        </w:rPr>
      </w:pPr>
    </w:p>
    <w:p w14:paraId="4D6D7D16">
      <w:pPr>
        <w:adjustRightInd/>
        <w:spacing w:line="360" w:lineRule="auto"/>
        <w:jc w:val="center"/>
        <w:rPr>
          <w:rFonts w:ascii="宋体" w:hAnsi="宋体" w:cs="宋体"/>
          <w:b/>
          <w:bCs/>
          <w:color w:val="auto"/>
          <w:sz w:val="84"/>
          <w:szCs w:val="84"/>
        </w:rPr>
      </w:pPr>
      <w:r>
        <w:rPr>
          <w:rFonts w:hint="eastAsia" w:ascii="宋体" w:hAnsi="宋体" w:cs="宋体"/>
          <w:b/>
          <w:bCs/>
          <w:color w:val="auto"/>
          <w:sz w:val="84"/>
          <w:szCs w:val="84"/>
        </w:rPr>
        <w:t xml:space="preserve">招 标 文 件 </w:t>
      </w:r>
    </w:p>
    <w:p w14:paraId="30715285">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7FD419A9">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YHZFCG2025-138</w:t>
      </w:r>
    </w:p>
    <w:p w14:paraId="0B0AB6BE">
      <w:pPr>
        <w:adjustRightInd/>
        <w:spacing w:line="360" w:lineRule="auto"/>
        <w:rPr>
          <w:rFonts w:ascii="宋体" w:hAnsi="宋体" w:cs="宋体"/>
          <w:color w:val="auto"/>
          <w:sz w:val="28"/>
          <w:szCs w:val="20"/>
        </w:rPr>
      </w:pPr>
    </w:p>
    <w:p w14:paraId="56DE422C">
      <w:pPr>
        <w:spacing w:line="360" w:lineRule="auto"/>
        <w:jc w:val="center"/>
        <w:rPr>
          <w:rFonts w:hint="eastAsia" w:ascii="宋体" w:hAnsi="宋体" w:cs="宋体"/>
          <w:b/>
          <w:color w:val="auto"/>
          <w:sz w:val="44"/>
          <w:szCs w:val="44"/>
        </w:rPr>
      </w:pPr>
    </w:p>
    <w:p w14:paraId="02E25822">
      <w:pPr>
        <w:spacing w:line="360" w:lineRule="auto"/>
        <w:jc w:val="center"/>
        <w:rPr>
          <w:rFonts w:hint="eastAsia" w:ascii="宋体" w:hAnsi="宋体" w:cs="宋体"/>
          <w:b/>
          <w:color w:val="auto"/>
          <w:sz w:val="44"/>
          <w:szCs w:val="44"/>
        </w:rPr>
      </w:pPr>
    </w:p>
    <w:p w14:paraId="6BAA9741">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F6264A0">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cs="宋体"/>
          <w:color w:val="auto"/>
          <w:sz w:val="36"/>
          <w:szCs w:val="36"/>
          <w:highlight w:val="none"/>
          <w:lang w:eastAsia="zh-CN"/>
        </w:rPr>
        <w:t xml:space="preserve">杭州市余杭高级中学（杭州市临平中学） </w:t>
      </w:r>
    </w:p>
    <w:p w14:paraId="1B53B365">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采购代理机构：耀华建设管理有限公司</w:t>
      </w:r>
    </w:p>
    <w:p w14:paraId="2337C2DA">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日</w:t>
      </w:r>
    </w:p>
    <w:p w14:paraId="7C6840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D98AEF3">
      <w:pPr>
        <w:rPr>
          <w:color w:val="auto"/>
          <w:highlight w:val="none"/>
        </w:rPr>
      </w:pPr>
    </w:p>
    <w:p w14:paraId="55888D6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63E2201">
      <w:pPr>
        <w:spacing w:line="360" w:lineRule="auto"/>
        <w:rPr>
          <w:rFonts w:ascii="宋体" w:hAnsi="宋体" w:cs="宋体"/>
          <w:color w:val="auto"/>
          <w:sz w:val="32"/>
          <w:szCs w:val="32"/>
          <w:highlight w:val="none"/>
        </w:rPr>
      </w:pPr>
    </w:p>
    <w:p w14:paraId="5E1BDB52">
      <w:pPr>
        <w:spacing w:line="360" w:lineRule="auto"/>
        <w:rPr>
          <w:rFonts w:ascii="宋体" w:hAnsi="宋体" w:cs="宋体"/>
          <w:color w:val="auto"/>
          <w:sz w:val="32"/>
          <w:szCs w:val="32"/>
          <w:highlight w:val="none"/>
        </w:rPr>
      </w:pPr>
    </w:p>
    <w:p w14:paraId="1E9F551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CB83DF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B690A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20F69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6F640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DC4D66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7A3CAF1">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B8B377E">
      <w:pPr>
        <w:spacing w:line="360" w:lineRule="auto"/>
        <w:ind w:firstLine="549" w:firstLineChars="229"/>
        <w:rPr>
          <w:rFonts w:ascii="宋体" w:hAnsi="宋体" w:cs="宋体"/>
          <w:color w:val="auto"/>
          <w:sz w:val="24"/>
          <w:highlight w:val="none"/>
        </w:rPr>
      </w:pPr>
    </w:p>
    <w:p w14:paraId="504ECE82">
      <w:pPr>
        <w:spacing w:line="360" w:lineRule="auto"/>
        <w:ind w:firstLine="549" w:firstLineChars="229"/>
        <w:rPr>
          <w:rFonts w:ascii="宋体" w:hAnsi="宋体" w:cs="宋体"/>
          <w:color w:val="auto"/>
          <w:sz w:val="24"/>
          <w:highlight w:val="none"/>
        </w:rPr>
      </w:pPr>
    </w:p>
    <w:p w14:paraId="055467AD">
      <w:pPr>
        <w:spacing w:line="360" w:lineRule="auto"/>
        <w:ind w:firstLine="549" w:firstLineChars="229"/>
        <w:rPr>
          <w:rFonts w:ascii="宋体" w:hAnsi="宋体" w:cs="宋体"/>
          <w:color w:val="auto"/>
          <w:sz w:val="24"/>
          <w:highlight w:val="none"/>
        </w:rPr>
      </w:pPr>
    </w:p>
    <w:p w14:paraId="55D476A9">
      <w:pPr>
        <w:spacing w:line="360" w:lineRule="auto"/>
        <w:ind w:firstLine="549" w:firstLineChars="229"/>
        <w:rPr>
          <w:rFonts w:ascii="宋体" w:hAnsi="宋体" w:cs="宋体"/>
          <w:color w:val="auto"/>
          <w:sz w:val="24"/>
          <w:highlight w:val="none"/>
        </w:rPr>
      </w:pPr>
    </w:p>
    <w:p w14:paraId="45E4F220">
      <w:pPr>
        <w:spacing w:line="360" w:lineRule="auto"/>
        <w:ind w:firstLine="549" w:firstLineChars="229"/>
        <w:rPr>
          <w:rFonts w:ascii="宋体" w:hAnsi="宋体" w:cs="宋体"/>
          <w:color w:val="auto"/>
          <w:sz w:val="24"/>
          <w:highlight w:val="none"/>
        </w:rPr>
      </w:pPr>
    </w:p>
    <w:p w14:paraId="1B1E246F">
      <w:pPr>
        <w:spacing w:line="360" w:lineRule="auto"/>
        <w:ind w:firstLine="549" w:firstLineChars="229"/>
        <w:rPr>
          <w:rFonts w:ascii="宋体" w:hAnsi="宋体" w:cs="宋体"/>
          <w:color w:val="auto"/>
          <w:sz w:val="24"/>
          <w:highlight w:val="none"/>
        </w:rPr>
      </w:pPr>
    </w:p>
    <w:p w14:paraId="145A3431">
      <w:pPr>
        <w:spacing w:line="360" w:lineRule="auto"/>
        <w:ind w:firstLine="549" w:firstLineChars="229"/>
        <w:rPr>
          <w:rFonts w:ascii="宋体" w:hAnsi="宋体" w:cs="宋体"/>
          <w:color w:val="auto"/>
          <w:sz w:val="24"/>
          <w:highlight w:val="none"/>
        </w:rPr>
      </w:pPr>
    </w:p>
    <w:p w14:paraId="15706F9B">
      <w:pPr>
        <w:spacing w:line="360" w:lineRule="auto"/>
        <w:ind w:firstLine="549" w:firstLineChars="229"/>
        <w:rPr>
          <w:rFonts w:ascii="宋体" w:hAnsi="宋体" w:cs="宋体"/>
          <w:color w:val="auto"/>
          <w:sz w:val="24"/>
          <w:highlight w:val="none"/>
        </w:rPr>
      </w:pPr>
    </w:p>
    <w:p w14:paraId="57B416D8">
      <w:pPr>
        <w:spacing w:line="360" w:lineRule="auto"/>
        <w:ind w:firstLine="549" w:firstLineChars="229"/>
        <w:rPr>
          <w:rFonts w:ascii="宋体" w:hAnsi="宋体" w:cs="宋体"/>
          <w:color w:val="auto"/>
          <w:sz w:val="24"/>
          <w:highlight w:val="none"/>
        </w:rPr>
      </w:pPr>
    </w:p>
    <w:p w14:paraId="44F74457">
      <w:pPr>
        <w:spacing w:line="360" w:lineRule="auto"/>
        <w:ind w:firstLine="549" w:firstLineChars="229"/>
        <w:rPr>
          <w:rFonts w:ascii="宋体" w:hAnsi="宋体" w:cs="宋体"/>
          <w:color w:val="auto"/>
          <w:sz w:val="24"/>
          <w:highlight w:val="none"/>
        </w:rPr>
      </w:pPr>
    </w:p>
    <w:p w14:paraId="1D1E5338">
      <w:pPr>
        <w:spacing w:line="360" w:lineRule="auto"/>
        <w:ind w:firstLine="549" w:firstLineChars="229"/>
        <w:rPr>
          <w:rFonts w:ascii="宋体" w:hAnsi="宋体" w:cs="宋体"/>
          <w:color w:val="auto"/>
          <w:sz w:val="24"/>
          <w:highlight w:val="none"/>
        </w:rPr>
      </w:pPr>
    </w:p>
    <w:p w14:paraId="71F09B04">
      <w:pPr>
        <w:spacing w:line="360" w:lineRule="auto"/>
        <w:ind w:firstLine="549" w:firstLineChars="229"/>
        <w:rPr>
          <w:rFonts w:ascii="宋体" w:hAnsi="宋体" w:cs="宋体"/>
          <w:color w:val="auto"/>
          <w:sz w:val="24"/>
          <w:highlight w:val="none"/>
        </w:rPr>
      </w:pPr>
    </w:p>
    <w:p w14:paraId="2C7ADADD">
      <w:pPr>
        <w:spacing w:line="360" w:lineRule="auto"/>
        <w:rPr>
          <w:rFonts w:ascii="宋体" w:hAnsi="宋体" w:cs="宋体"/>
          <w:color w:val="auto"/>
          <w:sz w:val="24"/>
          <w:highlight w:val="none"/>
        </w:rPr>
      </w:pPr>
    </w:p>
    <w:p w14:paraId="0F3FC060">
      <w:pPr>
        <w:pStyle w:val="3"/>
        <w:rPr>
          <w:rFonts w:ascii="宋体" w:hAnsi="宋体" w:cs="宋体"/>
          <w:color w:val="auto"/>
          <w:sz w:val="36"/>
          <w:szCs w:val="20"/>
          <w:highlight w:val="none"/>
        </w:rPr>
      </w:pPr>
      <w:bookmarkStart w:id="3" w:name="第一部分"/>
      <w:r>
        <w:rPr>
          <w:rFonts w:hint="eastAsia" w:ascii="宋体" w:hAnsi="宋体" w:cs="宋体"/>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color w:val="auto"/>
          <w:sz w:val="36"/>
          <w:szCs w:val="20"/>
          <w:highlight w:val="none"/>
        </w:rPr>
        <w:t>第一部分 招标公告</w:t>
      </w:r>
    </w:p>
    <w:p w14:paraId="0628DB2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41BF38E">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  杭州市余杭高级中学(杭州市临平中学)校园文化采购项目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u w:val="single"/>
        </w:rPr>
        <w:t>政采云平台（</w:t>
      </w:r>
      <w:r>
        <w:rPr>
          <w:color w:val="auto"/>
          <w:highlight w:val="none"/>
          <w:u w:val="single"/>
        </w:rPr>
        <w:fldChar w:fldCharType="begin"/>
      </w:r>
      <w:r>
        <w:rPr>
          <w:color w:val="auto"/>
          <w:highlight w:val="none"/>
          <w:u w:val="single"/>
        </w:rPr>
        <w:instrText xml:space="preserve"> HYPERLINK "https://www.zcygov.cn/）获取（下载）招标文件，并于202%20年%20月%20日%20点%20分00秒" </w:instrText>
      </w:r>
      <w:r>
        <w:rPr>
          <w:color w:val="auto"/>
          <w:highlight w:val="none"/>
          <w:u w:val="single"/>
        </w:rPr>
        <w:fldChar w:fldCharType="separate"/>
      </w:r>
      <w:r>
        <w:rPr>
          <w:rStyle w:val="76"/>
          <w:rFonts w:hint="eastAsia" w:ascii="宋体" w:hAnsi="宋体" w:eastAsia="宋体" w:cs="宋体"/>
          <w:color w:val="auto"/>
          <w:kern w:val="2"/>
          <w:sz w:val="24"/>
          <w:szCs w:val="24"/>
          <w:highlight w:val="none"/>
          <w:u w:val="single"/>
        </w:rPr>
        <w:t>https://www.zcygov.cn/）获取（下载）招标文件，并于</w:t>
      </w:r>
      <w:r>
        <w:rPr>
          <w:rStyle w:val="76"/>
          <w:rFonts w:hint="eastAsia" w:ascii="宋体" w:hAnsi="宋体" w:eastAsia="宋体" w:cs="宋体"/>
          <w:color w:val="auto"/>
          <w:kern w:val="2"/>
          <w:sz w:val="24"/>
          <w:szCs w:val="24"/>
          <w:highlight w:val="none"/>
          <w:u w:val="single"/>
          <w:lang w:eastAsia="zh-CN"/>
        </w:rPr>
        <w:t>2025年</w:t>
      </w:r>
      <w:r>
        <w:rPr>
          <w:rStyle w:val="76"/>
          <w:rFonts w:hint="eastAsia" w:ascii="宋体" w:hAnsi="宋体" w:cs="宋体"/>
          <w:color w:val="auto"/>
          <w:kern w:val="2"/>
          <w:sz w:val="24"/>
          <w:szCs w:val="24"/>
          <w:highlight w:val="none"/>
          <w:u w:val="single"/>
          <w:lang w:val="en-US" w:eastAsia="zh-CN"/>
        </w:rPr>
        <w:t xml:space="preserve"> 07</w:t>
      </w:r>
      <w:r>
        <w:rPr>
          <w:rStyle w:val="76"/>
          <w:rFonts w:hint="eastAsia" w:ascii="宋体" w:hAnsi="宋体" w:eastAsia="宋体" w:cs="宋体"/>
          <w:color w:val="auto"/>
          <w:kern w:val="2"/>
          <w:sz w:val="24"/>
          <w:szCs w:val="24"/>
          <w:highlight w:val="none"/>
          <w:u w:val="single"/>
          <w:lang w:val="en-US" w:eastAsia="zh-CN"/>
        </w:rPr>
        <w:t>月</w:t>
      </w:r>
      <w:r>
        <w:rPr>
          <w:rStyle w:val="76"/>
          <w:rFonts w:hint="eastAsia" w:ascii="宋体" w:hAnsi="宋体" w:cs="宋体"/>
          <w:color w:val="auto"/>
          <w:kern w:val="2"/>
          <w:sz w:val="24"/>
          <w:szCs w:val="24"/>
          <w:highlight w:val="none"/>
          <w:u w:val="single"/>
          <w:lang w:val="en-US" w:eastAsia="zh-CN"/>
        </w:rPr>
        <w:t>02</w:t>
      </w:r>
      <w:r>
        <w:rPr>
          <w:rStyle w:val="76"/>
          <w:rFonts w:hint="eastAsia" w:ascii="宋体" w:hAnsi="宋体" w:eastAsia="宋体" w:cs="宋体"/>
          <w:color w:val="auto"/>
          <w:kern w:val="2"/>
          <w:sz w:val="24"/>
          <w:szCs w:val="24"/>
          <w:highlight w:val="none"/>
          <w:u w:val="single"/>
          <w:lang w:val="en-US" w:eastAsia="zh-CN"/>
        </w:rPr>
        <w:t>日</w:t>
      </w:r>
      <w:r>
        <w:rPr>
          <w:rStyle w:val="76"/>
          <w:rFonts w:hint="eastAsia" w:ascii="宋体" w:hAnsi="宋体" w:cs="宋体"/>
          <w:color w:val="auto"/>
          <w:kern w:val="2"/>
          <w:sz w:val="24"/>
          <w:szCs w:val="24"/>
          <w:highlight w:val="none"/>
          <w:u w:val="single"/>
          <w:lang w:val="en-US" w:eastAsia="zh-CN"/>
        </w:rPr>
        <w:t>09</w:t>
      </w:r>
      <w:r>
        <w:rPr>
          <w:rStyle w:val="76"/>
          <w:rFonts w:hint="eastAsia" w:ascii="宋体" w:hAnsi="宋体" w:eastAsia="宋体" w:cs="宋体"/>
          <w:color w:val="auto"/>
          <w:kern w:val="2"/>
          <w:sz w:val="24"/>
          <w:szCs w:val="24"/>
          <w:highlight w:val="none"/>
          <w:u w:val="single"/>
          <w:lang w:val="en-US" w:eastAsia="zh-CN"/>
        </w:rPr>
        <w:t>点</w:t>
      </w:r>
      <w:r>
        <w:rPr>
          <w:rStyle w:val="76"/>
          <w:rFonts w:hint="eastAsia" w:ascii="宋体" w:hAnsi="宋体" w:cs="宋体"/>
          <w:color w:val="auto"/>
          <w:kern w:val="2"/>
          <w:sz w:val="24"/>
          <w:szCs w:val="24"/>
          <w:highlight w:val="none"/>
          <w:u w:val="single"/>
          <w:lang w:val="en-US" w:eastAsia="zh-CN"/>
        </w:rPr>
        <w:t xml:space="preserve">30 </w:t>
      </w:r>
      <w:r>
        <w:rPr>
          <w:rStyle w:val="76"/>
          <w:rFonts w:hint="eastAsia" w:ascii="宋体" w:hAnsi="宋体" w:eastAsia="宋体" w:cs="宋体"/>
          <w:color w:val="auto"/>
          <w:kern w:val="2"/>
          <w:sz w:val="24"/>
          <w:szCs w:val="24"/>
          <w:highlight w:val="none"/>
          <w:u w:val="single"/>
          <w:lang w:val="en-US" w:eastAsia="zh-CN"/>
        </w:rPr>
        <w:t>分</w:t>
      </w:r>
      <w:r>
        <w:rPr>
          <w:rStyle w:val="76"/>
          <w:rFonts w:hint="eastAsia" w:ascii="宋体" w:hAnsi="宋体" w:eastAsia="宋体" w:cs="宋体"/>
          <w:bCs w:val="0"/>
          <w:color w:val="auto"/>
          <w:kern w:val="2"/>
          <w:sz w:val="24"/>
          <w:szCs w:val="24"/>
          <w:highlight w:val="none"/>
          <w:u w:val="single"/>
        </w:rPr>
        <w:t>00</w:t>
      </w:r>
      <w:r>
        <w:rPr>
          <w:rStyle w:val="76"/>
          <w:rFonts w:hint="eastAsia" w:ascii="宋体" w:hAnsi="宋体" w:eastAsia="宋体" w:cs="宋体"/>
          <w:bCs/>
          <w:color w:val="auto"/>
          <w:kern w:val="2"/>
          <w:sz w:val="24"/>
          <w:szCs w:val="24"/>
          <w:highlight w:val="none"/>
          <w:u w:val="single"/>
        </w:rPr>
        <w:t>秒</w:t>
      </w:r>
      <w:r>
        <w:rPr>
          <w:rStyle w:val="76"/>
          <w:rFonts w:hint="eastAsia" w:ascii="宋体" w:hAnsi="宋体" w:eastAsia="宋体" w:cs="宋体"/>
          <w:bCs/>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E4216B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AF2955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YHZFCG2025-138</w:t>
      </w:r>
    </w:p>
    <w:p w14:paraId="6E1E5D9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  杭州市余杭高级中学(杭州市临平中学)校园文化采购项目</w:t>
      </w:r>
    </w:p>
    <w:p w14:paraId="561825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eastAsia="zh-CN"/>
        </w:rPr>
        <w:t>1500000.00</w:t>
      </w:r>
    </w:p>
    <w:p w14:paraId="75F21117">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eastAsia="zh-CN"/>
        </w:rPr>
        <w:t>1500000.00</w:t>
      </w:r>
    </w:p>
    <w:p w14:paraId="32F88418">
      <w:pPr>
        <w:spacing w:line="360" w:lineRule="auto"/>
        <w:ind w:firstLine="482" w:firstLineChars="200"/>
        <w:rPr>
          <w:rFonts w:hint="eastAsia" w:ascii="宋体" w:hAnsi="宋体" w:cs="宋体"/>
          <w:color w:val="auto"/>
          <w:sz w:val="24"/>
          <w:highlight w:val="none"/>
          <w:lang w:eastAsia="zh-CN"/>
        </w:rPr>
      </w:pPr>
      <w:r>
        <w:rPr>
          <w:rFonts w:hint="eastAsia" w:hAnsi="宋体" w:cs="宋体"/>
          <w:b/>
          <w:color w:val="auto"/>
          <w:sz w:val="24"/>
          <w:highlight w:val="none"/>
        </w:rPr>
        <w:t>采购需求：</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以招标文件第三部分采购需求为准，供应商可点击本公告下方“浏览采购文件”查看采购需求。</w:t>
      </w:r>
    </w:p>
    <w:p w14:paraId="7651FE8E">
      <w:pPr>
        <w:spacing w:line="360" w:lineRule="auto"/>
        <w:ind w:firstLine="482" w:firstLineChars="200"/>
        <w:rPr>
          <w:rFonts w:hint="eastAsia" w:ascii="宋体" w:hAnsi="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ab/>
      </w:r>
      <w:r>
        <w:rPr>
          <w:rFonts w:hint="eastAsia" w:ascii="宋体" w:hAnsi="宋体" w:cs="宋体"/>
          <w:color w:val="auto"/>
          <w:sz w:val="24"/>
          <w:highlight w:val="none"/>
          <w:lang w:eastAsia="zh-CN"/>
        </w:rPr>
        <w:t>1500000.00</w:t>
      </w:r>
    </w:p>
    <w:p w14:paraId="35C2F722">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简要规格描述或项目基本概况介绍、用途：</w:t>
      </w:r>
      <w:r>
        <w:rPr>
          <w:rFonts w:hint="eastAsia" w:ascii="宋体" w:hAnsi="宋体" w:eastAsia="宋体" w:cs="宋体"/>
          <w:b w:val="0"/>
          <w:bCs/>
          <w:color w:val="auto"/>
          <w:sz w:val="24"/>
          <w:highlight w:val="none"/>
          <w:lang w:val="en-US" w:eastAsia="zh-CN"/>
        </w:rPr>
        <w:t>具体内容和相关要求详见招标文件“第三部分 采购需求”</w:t>
      </w:r>
      <w:r>
        <w:rPr>
          <w:rFonts w:hint="eastAsia" w:ascii="宋体" w:hAnsi="宋体" w:eastAsia="宋体"/>
          <w:color w:val="auto"/>
          <w:kern w:val="2"/>
          <w:sz w:val="24"/>
          <w:szCs w:val="24"/>
          <w:highlight w:val="none"/>
        </w:rPr>
        <w:t>。</w:t>
      </w:r>
    </w:p>
    <w:p w14:paraId="3673532E">
      <w:pPr>
        <w:widowControl/>
        <w:tabs>
          <w:tab w:val="left" w:pos="540"/>
        </w:tabs>
        <w:autoSpaceDE w:val="0"/>
        <w:autoSpaceDN w:val="0"/>
        <w:spacing w:line="360" w:lineRule="auto"/>
        <w:ind w:firstLine="482" w:firstLineChars="0"/>
        <w:textAlignment w:val="bottom"/>
        <w:rPr>
          <w:rFonts w:hint="eastAsia" w:ascii="宋体" w:hAnsi="宋体" w:eastAsia="宋体" w:cs="宋体"/>
          <w:bCs/>
          <w:color w:val="auto"/>
          <w:sz w:val="24"/>
          <w:highlight w:val="none"/>
          <w:lang w:val="en-US" w:eastAsia="zh-CN"/>
        </w:rPr>
      </w:pPr>
      <w:r>
        <w:rPr>
          <w:rFonts w:hint="eastAsia" w:ascii="宋体" w:hAnsi="宋体" w:cs="宋体"/>
          <w:b/>
          <w:color w:val="auto"/>
          <w:sz w:val="24"/>
          <w:szCs w:val="32"/>
          <w:highlight w:val="none"/>
        </w:rPr>
        <w:t>合同履约期限：</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w:t>
      </w:r>
      <w:r>
        <w:rPr>
          <w:rFonts w:hint="eastAsia" w:ascii="宋体" w:hAnsi="宋体" w:cs="宋体"/>
          <w:b w:val="0"/>
          <w:bCs/>
          <w:color w:val="auto"/>
          <w:sz w:val="24"/>
          <w:highlight w:val="none"/>
          <w:lang w:eastAsia="zh-CN"/>
        </w:rPr>
        <w:t>。</w:t>
      </w:r>
    </w:p>
    <w:p w14:paraId="25EDA10A">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57518EFD">
      <w:pPr>
        <w:spacing w:line="360" w:lineRule="auto"/>
        <w:rPr>
          <w:rFonts w:ascii="宋体" w:hAnsi="宋体" w:cs="宋体"/>
          <w:b/>
          <w:color w:val="auto"/>
          <w:sz w:val="24"/>
        </w:rPr>
      </w:pPr>
      <w:r>
        <w:rPr>
          <w:rFonts w:hint="eastAsia" w:ascii="宋体" w:hAnsi="宋体" w:cs="宋体"/>
          <w:b/>
          <w:color w:val="auto"/>
          <w:sz w:val="24"/>
        </w:rPr>
        <w:t>二、申请人的资格要求：</w:t>
      </w:r>
    </w:p>
    <w:p w14:paraId="60DCD529">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3941BD1">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BE803E4">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564E5DE7">
      <w:pPr>
        <w:spacing w:line="360" w:lineRule="auto"/>
        <w:ind w:firstLine="480" w:firstLineChars="200"/>
        <w:rPr>
          <w:rFonts w:hint="eastAsia" w:ascii="宋体" w:hAnsi="宋体" w:cs="宋体"/>
          <w:snapToGrid w:val="0"/>
          <w:color w:val="auto"/>
          <w:kern w:val="28"/>
          <w:sz w:val="24"/>
          <w:szCs w:val="20"/>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B9BECBB">
      <w:pPr>
        <w:ind w:firstLine="480" w:firstLineChars="200"/>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72295C">
      <w:pPr>
        <w:spacing w:line="360" w:lineRule="auto"/>
        <w:ind w:firstLine="480" w:firstLineChars="200"/>
        <w:rPr>
          <w:rFonts w:ascii="宋体" w:hAnsi="宋体" w:cs="宋体"/>
          <w:b/>
          <w:bCs/>
          <w:color w:val="auto"/>
          <w:sz w:val="24"/>
        </w:rPr>
      </w:pPr>
      <w:r>
        <w:rPr>
          <w:rFonts w:hint="eastAsia" w:ascii="MS Gothic" w:hAnsi="MS Gothic" w:eastAsia="MS Gothic" w:cs="宋体"/>
          <w:color w:val="auto"/>
          <w:kern w:val="0"/>
          <w:sz w:val="24"/>
        </w:rPr>
        <w:sym w:font="Wingdings" w:char="00FE"/>
      </w:r>
      <w:r>
        <w:rPr>
          <w:rFonts w:hint="eastAsia" w:ascii="宋体" w:hAnsi="宋体" w:cs="宋体"/>
          <w:b/>
          <w:bCs/>
          <w:color w:val="auto"/>
          <w:kern w:val="0"/>
          <w:sz w:val="24"/>
        </w:rPr>
        <w:t>专</w:t>
      </w:r>
      <w:r>
        <w:rPr>
          <w:rFonts w:hint="eastAsia" w:ascii="宋体" w:hAnsi="宋体" w:cs="宋体"/>
          <w:b/>
          <w:bCs/>
          <w:color w:val="auto"/>
          <w:sz w:val="24"/>
        </w:rPr>
        <w:t>门面向中小企业</w:t>
      </w:r>
    </w:p>
    <w:p w14:paraId="3C104248">
      <w:pPr>
        <w:spacing w:line="360" w:lineRule="auto"/>
        <w:ind w:firstLine="901" w:firstLineChars="374"/>
        <w:rPr>
          <w:rFonts w:ascii="宋体" w:hAnsi="宋体" w:cs="宋体"/>
          <w:b/>
          <w:bCs/>
          <w:color w:val="auto"/>
          <w:sz w:val="24"/>
        </w:rPr>
      </w:pPr>
      <w:r>
        <w:rPr>
          <w:rFonts w:hint="eastAsia" w:ascii="MS Gothic" w:hAnsi="MS Gothic" w:eastAsia="MS Gothic" w:cs="宋体"/>
          <w:b/>
          <w:bCs/>
          <w:color w:val="auto"/>
          <w:kern w:val="0"/>
          <w:sz w:val="24"/>
        </w:rPr>
        <w:sym w:font="Wingdings" w:char="00FE"/>
      </w:r>
      <w:r>
        <w:rPr>
          <w:rFonts w:hint="eastAsia" w:ascii="宋体" w:hAnsi="宋体" w:cs="宋体"/>
          <w:b/>
          <w:bCs/>
          <w:color w:val="auto"/>
          <w:sz w:val="24"/>
        </w:rPr>
        <w:t>服务全部由符合政策要求的中小企业承接，提供中小企业声明函；</w:t>
      </w:r>
    </w:p>
    <w:p w14:paraId="0E432259">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23008F8B">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4EFE87D0">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690ED8EB">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391190D8">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B6066F">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6F1D3CC">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75A7BAC">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E6CE9DB">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4C2F5455">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76EF5112">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BE065E0">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Style w:val="76"/>
          <w:rFonts w:hint="eastAsia" w:ascii="宋体" w:hAnsi="宋体" w:cs="宋体"/>
          <w:color w:val="auto"/>
          <w:kern w:val="2"/>
          <w:sz w:val="24"/>
          <w:szCs w:val="24"/>
          <w:highlight w:val="none"/>
          <w:u w:val="single"/>
          <w:lang w:val="en-US" w:eastAsia="zh-CN"/>
        </w:rPr>
        <w:t>07</w:t>
      </w:r>
      <w:r>
        <w:rPr>
          <w:rStyle w:val="76"/>
          <w:rFonts w:hint="eastAsia" w:ascii="宋体" w:hAnsi="宋体" w:eastAsia="宋体" w:cs="宋体"/>
          <w:color w:val="auto"/>
          <w:kern w:val="2"/>
          <w:sz w:val="24"/>
          <w:szCs w:val="24"/>
          <w:highlight w:val="none"/>
          <w:u w:val="single"/>
          <w:lang w:val="en-US" w:eastAsia="zh-CN"/>
        </w:rPr>
        <w:t>月</w:t>
      </w:r>
      <w:r>
        <w:rPr>
          <w:rStyle w:val="76"/>
          <w:rFonts w:hint="eastAsia" w:ascii="宋体" w:hAnsi="宋体" w:cs="宋体"/>
          <w:color w:val="auto"/>
          <w:kern w:val="2"/>
          <w:sz w:val="24"/>
          <w:szCs w:val="24"/>
          <w:highlight w:val="none"/>
          <w:u w:val="single"/>
          <w:lang w:val="en-US" w:eastAsia="zh-CN"/>
        </w:rPr>
        <w:t>02</w:t>
      </w:r>
      <w:r>
        <w:rPr>
          <w:rStyle w:val="76"/>
          <w:rFonts w:hint="eastAsia" w:ascii="宋体" w:hAnsi="宋体" w:eastAsia="宋体" w:cs="宋体"/>
          <w:color w:val="auto"/>
          <w:kern w:val="2"/>
          <w:sz w:val="24"/>
          <w:szCs w:val="24"/>
          <w:highlight w:val="none"/>
          <w:u w:val="single"/>
          <w:lang w:val="en-US" w:eastAsia="zh-CN"/>
        </w:rPr>
        <w:t>日</w:t>
      </w:r>
      <w:r>
        <w:rPr>
          <w:rStyle w:val="76"/>
          <w:rFonts w:hint="eastAsia" w:ascii="宋体" w:hAnsi="宋体" w:cs="宋体"/>
          <w:color w:val="auto"/>
          <w:kern w:val="2"/>
          <w:sz w:val="24"/>
          <w:szCs w:val="24"/>
          <w:highlight w:val="none"/>
          <w:u w:val="single"/>
          <w:lang w:val="en-US" w:eastAsia="zh-CN"/>
        </w:rPr>
        <w:t>09</w:t>
      </w:r>
      <w:r>
        <w:rPr>
          <w:rStyle w:val="76"/>
          <w:rFonts w:hint="eastAsia" w:ascii="宋体" w:hAnsi="宋体" w:eastAsia="宋体" w:cs="宋体"/>
          <w:color w:val="auto"/>
          <w:kern w:val="2"/>
          <w:sz w:val="24"/>
          <w:szCs w:val="24"/>
          <w:highlight w:val="none"/>
          <w:u w:val="single"/>
          <w:lang w:val="en-US" w:eastAsia="zh-CN"/>
        </w:rPr>
        <w:t>点</w:t>
      </w:r>
      <w:r>
        <w:rPr>
          <w:rStyle w:val="76"/>
          <w:rFonts w:hint="eastAsia" w:ascii="宋体" w:hAnsi="宋体" w:cs="宋体"/>
          <w:color w:val="auto"/>
          <w:kern w:val="2"/>
          <w:sz w:val="24"/>
          <w:szCs w:val="24"/>
          <w:highlight w:val="none"/>
          <w:u w:val="single"/>
          <w:lang w:val="en-US" w:eastAsia="zh-CN"/>
        </w:rPr>
        <w:t xml:space="preserve">30 </w:t>
      </w:r>
      <w:r>
        <w:rPr>
          <w:rStyle w:val="76"/>
          <w:rFonts w:hint="eastAsia" w:ascii="宋体" w:hAnsi="宋体" w:eastAsia="宋体" w:cs="宋体"/>
          <w:color w:val="auto"/>
          <w:kern w:val="2"/>
          <w:sz w:val="24"/>
          <w:szCs w:val="24"/>
          <w:highlight w:val="none"/>
          <w:u w:val="single"/>
          <w:lang w:val="en-US" w:eastAsia="zh-CN"/>
        </w:rPr>
        <w:t>分</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60E3659F">
      <w:pPr>
        <w:wordWrap/>
        <w:snapToGrid/>
        <w:spacing w:line="336"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线上投标响应；</w:t>
      </w:r>
      <w:r>
        <w:rPr>
          <w:rFonts w:hint="eastAsia" w:ascii="宋体" w:hAnsi="宋体" w:eastAsia="宋体" w:cs="宋体"/>
          <w:color w:val="auto"/>
          <w:sz w:val="24"/>
          <w:highlight w:val="none"/>
        </w:rPr>
        <w:t xml:space="preserve"> </w:t>
      </w:r>
    </w:p>
    <w:p w14:paraId="6C954D20">
      <w:pPr>
        <w:wordWrap/>
        <w:snapToGrid/>
        <w:spacing w:line="336"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2025年</w:t>
      </w:r>
      <w:r>
        <w:rPr>
          <w:rStyle w:val="76"/>
          <w:rFonts w:hint="eastAsia" w:ascii="宋体" w:hAnsi="宋体" w:cs="宋体"/>
          <w:color w:val="auto"/>
          <w:kern w:val="2"/>
          <w:sz w:val="24"/>
          <w:szCs w:val="24"/>
          <w:highlight w:val="none"/>
          <w:u w:val="single"/>
          <w:lang w:val="en-US" w:eastAsia="zh-CN"/>
        </w:rPr>
        <w:t>07</w:t>
      </w:r>
      <w:r>
        <w:rPr>
          <w:rStyle w:val="76"/>
          <w:rFonts w:hint="eastAsia" w:ascii="宋体" w:hAnsi="宋体" w:eastAsia="宋体" w:cs="宋体"/>
          <w:color w:val="auto"/>
          <w:kern w:val="2"/>
          <w:sz w:val="24"/>
          <w:szCs w:val="24"/>
          <w:highlight w:val="none"/>
          <w:u w:val="single"/>
          <w:lang w:val="en-US" w:eastAsia="zh-CN"/>
        </w:rPr>
        <w:t>月</w:t>
      </w:r>
      <w:r>
        <w:rPr>
          <w:rStyle w:val="76"/>
          <w:rFonts w:hint="eastAsia" w:ascii="宋体" w:hAnsi="宋体" w:cs="宋体"/>
          <w:color w:val="auto"/>
          <w:kern w:val="2"/>
          <w:sz w:val="24"/>
          <w:szCs w:val="24"/>
          <w:highlight w:val="none"/>
          <w:u w:val="single"/>
          <w:lang w:val="en-US" w:eastAsia="zh-CN"/>
        </w:rPr>
        <w:t>02</w:t>
      </w:r>
      <w:r>
        <w:rPr>
          <w:rStyle w:val="76"/>
          <w:rFonts w:hint="eastAsia" w:ascii="宋体" w:hAnsi="宋体" w:eastAsia="宋体" w:cs="宋体"/>
          <w:color w:val="auto"/>
          <w:kern w:val="2"/>
          <w:sz w:val="24"/>
          <w:szCs w:val="24"/>
          <w:highlight w:val="none"/>
          <w:u w:val="single"/>
          <w:lang w:val="en-US" w:eastAsia="zh-CN"/>
        </w:rPr>
        <w:t>日</w:t>
      </w:r>
      <w:r>
        <w:rPr>
          <w:rStyle w:val="76"/>
          <w:rFonts w:hint="eastAsia" w:ascii="宋体" w:hAnsi="宋体" w:cs="宋体"/>
          <w:color w:val="auto"/>
          <w:kern w:val="2"/>
          <w:sz w:val="24"/>
          <w:szCs w:val="24"/>
          <w:highlight w:val="none"/>
          <w:u w:val="single"/>
          <w:lang w:val="en-US" w:eastAsia="zh-CN"/>
        </w:rPr>
        <w:t>09</w:t>
      </w:r>
      <w:r>
        <w:rPr>
          <w:rStyle w:val="76"/>
          <w:rFonts w:hint="eastAsia" w:ascii="宋体" w:hAnsi="宋体" w:eastAsia="宋体" w:cs="宋体"/>
          <w:color w:val="auto"/>
          <w:kern w:val="2"/>
          <w:sz w:val="24"/>
          <w:szCs w:val="24"/>
          <w:highlight w:val="none"/>
          <w:u w:val="single"/>
          <w:lang w:val="en-US" w:eastAsia="zh-CN"/>
        </w:rPr>
        <w:t>点</w:t>
      </w:r>
      <w:r>
        <w:rPr>
          <w:rStyle w:val="76"/>
          <w:rFonts w:hint="eastAsia" w:ascii="宋体" w:hAnsi="宋体" w:cs="宋体"/>
          <w:color w:val="auto"/>
          <w:kern w:val="2"/>
          <w:sz w:val="24"/>
          <w:szCs w:val="24"/>
          <w:highlight w:val="none"/>
          <w:u w:val="single"/>
          <w:lang w:val="en-US" w:eastAsia="zh-CN"/>
        </w:rPr>
        <w:t xml:space="preserve">30 </w:t>
      </w:r>
      <w:r>
        <w:rPr>
          <w:rStyle w:val="76"/>
          <w:rFonts w:hint="eastAsia" w:ascii="宋体" w:hAnsi="宋体" w:eastAsia="宋体" w:cs="宋体"/>
          <w:color w:val="auto"/>
          <w:kern w:val="2"/>
          <w:sz w:val="24"/>
          <w:szCs w:val="24"/>
          <w:highlight w:val="none"/>
          <w:u w:val="single"/>
          <w:lang w:val="en-US" w:eastAsia="zh-CN"/>
        </w:rPr>
        <w:t>分</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065EB5D5">
      <w:pPr>
        <w:spacing w:line="360" w:lineRule="auto"/>
        <w:ind w:firstLine="482" w:firstLineChars="200"/>
        <w:rPr>
          <w:rFonts w:ascii="宋体" w:hAnsi="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cs="宋体"/>
          <w:color w:val="auto"/>
          <w:sz w:val="24"/>
          <w:highlight w:val="none"/>
        </w:rPr>
        <w:t>政采云平台（https://www.zcygov.cn/）在线响应开标；</w:t>
      </w:r>
    </w:p>
    <w:p w14:paraId="3797C07A">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2ED816A3">
      <w:pPr>
        <w:wordWrap/>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3D047FF9">
      <w:pPr>
        <w:spacing w:line="360" w:lineRule="auto"/>
        <w:rPr>
          <w:rFonts w:ascii="宋体" w:hAnsi="宋体" w:cs="宋体"/>
          <w:b/>
          <w:color w:val="auto"/>
          <w:sz w:val="24"/>
        </w:rPr>
      </w:pPr>
      <w:r>
        <w:rPr>
          <w:rFonts w:hint="eastAsia" w:ascii="宋体" w:hAnsi="宋体" w:cs="宋体"/>
          <w:b/>
          <w:color w:val="auto"/>
          <w:sz w:val="24"/>
        </w:rPr>
        <w:t>六、其他补充事宜</w:t>
      </w:r>
    </w:p>
    <w:p w14:paraId="623C049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2AE12CD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7CB464">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69CF41">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D531F6">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15875F9D">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cs="宋体"/>
          <w:color w:val="auto"/>
          <w:sz w:val="24"/>
        </w:rPr>
        <w:t xml:space="preserve">   </w:t>
      </w:r>
      <w:r>
        <w:rPr>
          <w:rFonts w:hint="eastAsia" w:ascii="宋体" w:hAnsi="宋体" w:eastAsia="宋体" w:cs="宋体"/>
          <w:b/>
          <w:bCs/>
          <w:color w:val="auto"/>
          <w:sz w:val="24"/>
          <w:highlight w:val="none"/>
        </w:rPr>
        <w:t xml:space="preserve"> 1.采购人信息</w:t>
      </w:r>
    </w:p>
    <w:p w14:paraId="76FAD1BB">
      <w:pPr>
        <w:widowControl/>
        <w:wordWrap/>
        <w:spacing w:line="336"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 xml:space="preserve">杭州市余杭高级中学（杭州市临平中学） </w:t>
      </w:r>
      <w:r>
        <w:rPr>
          <w:rFonts w:hint="eastAsia" w:ascii="宋体" w:hAnsi="宋体" w:eastAsia="宋体" w:cs="宋体"/>
          <w:color w:val="auto"/>
          <w:sz w:val="24"/>
          <w:highlight w:val="none"/>
        </w:rPr>
        <w:t xml:space="preserve"> </w:t>
      </w:r>
    </w:p>
    <w:p w14:paraId="1BCD2F12">
      <w:pPr>
        <w:wordWrap/>
        <w:snapToGrid/>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地址：杭州市临平区</w:t>
      </w:r>
      <w:r>
        <w:rPr>
          <w:rFonts w:hint="eastAsia" w:ascii="宋体" w:hAnsi="宋体" w:cs="宋体"/>
          <w:color w:val="000000"/>
          <w:sz w:val="24"/>
          <w:highlight w:val="none"/>
          <w:lang w:val="en-US" w:eastAsia="zh-CN"/>
        </w:rPr>
        <w:t>临平</w:t>
      </w:r>
      <w:r>
        <w:rPr>
          <w:rFonts w:hint="eastAsia" w:ascii="宋体" w:hAnsi="宋体" w:eastAsia="宋体" w:cs="宋体"/>
          <w:color w:val="000000"/>
          <w:sz w:val="24"/>
          <w:highlight w:val="none"/>
        </w:rPr>
        <w:t>经济技术开发区振兴西路18号</w:t>
      </w:r>
      <w:r>
        <w:rPr>
          <w:rFonts w:hint="eastAsia" w:ascii="宋体" w:hAnsi="宋体" w:cs="宋体"/>
          <w:color w:val="000000"/>
          <w:sz w:val="24"/>
          <w:highlight w:val="none"/>
          <w:lang w:eastAsia="zh-CN"/>
        </w:rPr>
        <w:t xml:space="preserve">。 </w:t>
      </w:r>
    </w:p>
    <w:p w14:paraId="45BE130A">
      <w:pPr>
        <w:spacing w:line="360" w:lineRule="auto"/>
        <w:ind w:firstLine="480" w:firstLineChars="20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项目联系人:</w:t>
      </w:r>
      <w:r>
        <w:rPr>
          <w:rFonts w:hint="eastAsia" w:ascii="宋体" w:hAnsi="宋体" w:eastAsia="宋体" w:cs="宋体"/>
          <w:i w:val="0"/>
          <w:iCs w:val="0"/>
          <w:caps w:val="0"/>
          <w:color w:val="000000"/>
          <w:spacing w:val="0"/>
          <w:sz w:val="24"/>
          <w:szCs w:val="24"/>
          <w:highlight w:val="none"/>
          <w:shd w:val="clear"/>
        </w:rPr>
        <w:t>方华</w:t>
      </w:r>
      <w:r>
        <w:rPr>
          <w:rFonts w:hint="eastAsia" w:ascii="宋体" w:hAnsi="宋体" w:cs="宋体"/>
          <w:color w:val="000000"/>
          <w:sz w:val="24"/>
          <w:highlight w:val="none"/>
          <w:lang w:eastAsia="zh-CN"/>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 xml:space="preserve">  </w:t>
      </w:r>
    </w:p>
    <w:p w14:paraId="5C42E8A7">
      <w:pPr>
        <w:spacing w:line="360" w:lineRule="auto"/>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eastAsia="zh-CN"/>
        </w:rPr>
        <w:t>联系电话：</w:t>
      </w:r>
      <w:r>
        <w:rPr>
          <w:rFonts w:hint="eastAsia" w:ascii="宋体" w:hAnsi="宋体" w:eastAsia="宋体" w:cs="宋体"/>
          <w:i w:val="0"/>
          <w:iCs w:val="0"/>
          <w:caps w:val="0"/>
          <w:color w:val="000000"/>
          <w:spacing w:val="0"/>
          <w:sz w:val="24"/>
          <w:szCs w:val="24"/>
          <w:highlight w:val="none"/>
          <w:shd w:val="clear"/>
        </w:rPr>
        <w:t>0571-86242463</w:t>
      </w:r>
      <w:r>
        <w:rPr>
          <w:rFonts w:hint="eastAsia" w:ascii="宋体" w:hAnsi="宋体" w:cs="宋体"/>
          <w:color w:val="000000"/>
          <w:sz w:val="24"/>
          <w:highlight w:val="none"/>
          <w:lang w:val="en-US" w:eastAsia="zh-CN"/>
        </w:rPr>
        <w:t xml:space="preserve"> </w:t>
      </w:r>
    </w:p>
    <w:p w14:paraId="53A11892">
      <w:pPr>
        <w:spacing w:line="360" w:lineRule="auto"/>
        <w:ind w:firstLine="480" w:firstLineChars="20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质疑联系人：</w:t>
      </w:r>
      <w:r>
        <w:rPr>
          <w:rFonts w:hint="eastAsia" w:ascii="宋体" w:hAnsi="宋体" w:eastAsia="宋体" w:cs="宋体"/>
          <w:i w:val="0"/>
          <w:iCs w:val="0"/>
          <w:caps w:val="0"/>
          <w:color w:val="000000"/>
          <w:spacing w:val="0"/>
          <w:sz w:val="24"/>
          <w:szCs w:val="24"/>
          <w:highlight w:val="none"/>
          <w:shd w:val="clear"/>
        </w:rPr>
        <w:t>葛佳行</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 xml:space="preserve"> </w:t>
      </w:r>
    </w:p>
    <w:p w14:paraId="1A002290">
      <w:pPr>
        <w:spacing w:line="360" w:lineRule="auto"/>
        <w:ind w:firstLine="480" w:firstLineChars="200"/>
        <w:rPr>
          <w:rFonts w:hint="eastAsia" w:ascii="宋体" w:hAnsi="宋体" w:cs="宋体"/>
          <w:color w:val="000000"/>
          <w:sz w:val="24"/>
          <w:highlight w:val="none"/>
          <w:lang w:val="en-US"/>
        </w:rPr>
      </w:pPr>
      <w:r>
        <w:rPr>
          <w:rFonts w:hint="eastAsia" w:ascii="宋体" w:hAnsi="宋体" w:cs="宋体"/>
          <w:color w:val="000000"/>
          <w:sz w:val="24"/>
          <w:highlight w:val="none"/>
          <w:lang w:eastAsia="zh-CN"/>
        </w:rPr>
        <w:t>联系电话：</w:t>
      </w:r>
      <w:r>
        <w:rPr>
          <w:rFonts w:hint="eastAsia" w:ascii="宋体" w:hAnsi="宋体" w:eastAsia="宋体" w:cs="宋体"/>
          <w:i w:val="0"/>
          <w:iCs w:val="0"/>
          <w:caps w:val="0"/>
          <w:color w:val="000000"/>
          <w:spacing w:val="0"/>
          <w:sz w:val="24"/>
          <w:szCs w:val="24"/>
          <w:highlight w:val="none"/>
          <w:shd w:val="clear"/>
        </w:rPr>
        <w:t>13989853336</w:t>
      </w:r>
      <w:r>
        <w:rPr>
          <w:rFonts w:hint="eastAsia" w:ascii="宋体" w:hAnsi="宋体" w:cs="宋体"/>
          <w:color w:val="000000"/>
          <w:sz w:val="24"/>
          <w:highlight w:val="none"/>
          <w:lang w:val="en-US" w:eastAsia="zh-CN"/>
        </w:rPr>
        <w:t xml:space="preserve"> </w:t>
      </w:r>
    </w:p>
    <w:p w14:paraId="6B6A464A">
      <w:pPr>
        <w:wordWrap/>
        <w:snapToGrid/>
        <w:spacing w:line="336"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.采购代理机构信息            </w:t>
      </w:r>
    </w:p>
    <w:p w14:paraId="13B19696">
      <w:pPr>
        <w:wordWrap/>
        <w:snapToGrid/>
        <w:spacing w:line="336"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名称：耀华建设管理有限公司</w:t>
      </w:r>
    </w:p>
    <w:p w14:paraId="2CE5F2F7">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杭州市临平区南苑街道华元欢乐城-华元大厦20层（整层）</w:t>
      </w:r>
      <w:r>
        <w:rPr>
          <w:rFonts w:hint="eastAsia" w:ascii="宋体" w:hAnsi="宋体" w:eastAsia="宋体" w:cs="宋体"/>
          <w:color w:val="auto"/>
          <w:sz w:val="24"/>
          <w:highlight w:val="none"/>
          <w:lang w:val="en-US" w:eastAsia="zh-CN"/>
        </w:rPr>
        <w:t>。</w:t>
      </w:r>
    </w:p>
    <w:p w14:paraId="4AC6DC27">
      <w:pPr>
        <w:wordWrap/>
        <w:snapToGrid/>
        <w:spacing w:line="360" w:lineRule="auto"/>
        <w:ind w:firstLine="48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项目联系人（询问）：</w:t>
      </w:r>
      <w:r>
        <w:rPr>
          <w:rFonts w:hint="eastAsia" w:ascii="宋体" w:hAnsi="宋体" w:cs="宋体"/>
          <w:b w:val="0"/>
          <w:bCs w:val="0"/>
          <w:color w:val="auto"/>
          <w:kern w:val="2"/>
          <w:sz w:val="24"/>
          <w:szCs w:val="24"/>
          <w:highlight w:val="none"/>
          <w:lang w:val="en-US" w:eastAsia="zh-CN" w:bidi="ar-SA"/>
        </w:rPr>
        <w:t>刘瑶</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cs="宋体"/>
          <w:b w:val="0"/>
          <w:bCs w:val="0"/>
          <w:color w:val="auto"/>
          <w:kern w:val="2"/>
          <w:sz w:val="24"/>
          <w:szCs w:val="24"/>
          <w:highlight w:val="none"/>
          <w:lang w:val="en-US" w:eastAsia="zh-CN" w:bidi="ar-SA"/>
        </w:rPr>
        <w:t xml:space="preserve">  </w:t>
      </w:r>
    </w:p>
    <w:p w14:paraId="776148F8">
      <w:pPr>
        <w:wordWrap/>
        <w:snapToGrid/>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：0571-86320706</w:t>
      </w:r>
    </w:p>
    <w:p w14:paraId="691D5933">
      <w:pPr>
        <w:wordWrap/>
        <w:snapToGrid/>
        <w:spacing w:line="336" w:lineRule="auto"/>
        <w:ind w:firstLine="48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 xml:space="preserve">质疑联系人：单成燕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14:paraId="7A1681AA">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联系方式：0571-86320727</w:t>
      </w:r>
    </w:p>
    <w:p w14:paraId="278B0A33">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3.同级政府采购监督管理部门   </w:t>
      </w:r>
      <w:r>
        <w:rPr>
          <w:rFonts w:hint="eastAsia" w:ascii="宋体" w:hAnsi="宋体" w:eastAsia="宋体" w:cs="宋体"/>
          <w:color w:val="auto"/>
          <w:sz w:val="24"/>
          <w:highlight w:val="none"/>
        </w:rPr>
        <w:t xml:space="preserve">         </w:t>
      </w:r>
    </w:p>
    <w:p w14:paraId="78A669C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名称：</w:t>
      </w:r>
      <w:r>
        <w:rPr>
          <w:rFonts w:hint="eastAsia" w:ascii="宋体" w:hAnsi="宋体" w:cs="宋体"/>
          <w:color w:val="auto"/>
          <w:sz w:val="24"/>
          <w:highlight w:val="none"/>
          <w:lang w:eastAsia="zh-CN"/>
        </w:rPr>
        <w:t>杭州市临平区财政局、浙江省政府采购行政裁决服务中心(杭州)</w:t>
      </w:r>
    </w:p>
    <w:p w14:paraId="13792A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w:t>
      </w:r>
      <w:r>
        <w:rPr>
          <w:rFonts w:hint="eastAsia" w:ascii="宋体" w:hAnsi="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 xml:space="preserve">（快递仅限ems或顺丰） </w:t>
      </w:r>
    </w:p>
    <w:p w14:paraId="59754E5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w:t>
      </w:r>
      <w:r>
        <w:rPr>
          <w:rFonts w:hint="eastAsia" w:ascii="宋体" w:hAnsi="宋体" w:cs="宋体"/>
          <w:color w:val="auto"/>
          <w:sz w:val="24"/>
          <w:highlight w:val="none"/>
          <w:lang w:val="en-US" w:eastAsia="zh-CN"/>
        </w:rPr>
        <w:t>王女士</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监督投诉电话：</w:t>
      </w:r>
      <w:r>
        <w:rPr>
          <w:rFonts w:hint="eastAsia" w:ascii="宋体" w:hAnsi="宋体" w:cs="宋体"/>
          <w:color w:val="auto"/>
          <w:sz w:val="24"/>
          <w:highlight w:val="none"/>
          <w:lang w:eastAsia="zh-CN"/>
        </w:rPr>
        <w:t>0571-87227671</w:t>
      </w:r>
      <w:r>
        <w:rPr>
          <w:rFonts w:hint="eastAsia" w:ascii="宋体" w:hAnsi="宋体" w:eastAsia="宋体" w:cs="宋体"/>
          <w:color w:val="auto"/>
          <w:sz w:val="24"/>
          <w:highlight w:val="none"/>
        </w:rPr>
        <w:t xml:space="preserve">   </w:t>
      </w:r>
    </w:p>
    <w:p w14:paraId="10562A17">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p>
    <w:p w14:paraId="1E47BDF4">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76B9D93">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3F0385CA">
      <w:pPr>
        <w:rPr>
          <w:rFonts w:hint="eastAsia"/>
          <w:color w:val="auto"/>
        </w:rPr>
      </w:pPr>
      <w:r>
        <w:rPr>
          <w:rFonts w:hint="eastAsia"/>
          <w:color w:val="auto"/>
        </w:rPr>
        <w:br w:type="page"/>
      </w:r>
    </w:p>
    <w:p w14:paraId="40F7425B">
      <w:pPr>
        <w:pStyle w:val="3"/>
        <w:rPr>
          <w:color w:val="auto"/>
        </w:rPr>
      </w:pPr>
      <w:r>
        <w:rPr>
          <w:rFonts w:hint="eastAsia"/>
          <w:color w:val="auto"/>
        </w:rPr>
        <w:t>第二部分</w:t>
      </w:r>
      <w:bookmarkEnd w:id="8"/>
      <w:r>
        <w:rPr>
          <w:rFonts w:hint="eastAsia"/>
          <w:color w:val="auto"/>
        </w:rPr>
        <w:t xml:space="preserve"> 投标人须知</w:t>
      </w:r>
      <w:bookmarkEnd w:id="9"/>
    </w:p>
    <w:p w14:paraId="4663F5AC">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前附表</w:t>
      </w:r>
    </w:p>
    <w:tbl>
      <w:tblPr>
        <w:tblStyle w:val="62"/>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27B93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1269D1A2">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7D6FCEA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53F9B4F8">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56D3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3"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278EB0D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0B7F2AE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64A3110A">
            <w:pPr>
              <w:spacing w:line="360" w:lineRule="auto"/>
              <w:ind w:firstLine="241" w:firstLineChars="100"/>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服务类</w:t>
            </w:r>
            <w:r>
              <w:rPr>
                <w:rFonts w:hint="eastAsia" w:ascii="宋体" w:hAnsi="宋体" w:eastAsia="宋体" w:cs="宋体"/>
                <w:b/>
                <w:bCs/>
                <w:color w:val="auto"/>
                <w:sz w:val="24"/>
                <w:highlight w:val="none"/>
                <w:lang w:val="en-US" w:eastAsia="zh-CN"/>
              </w:rPr>
              <w:t>；</w:t>
            </w:r>
          </w:p>
        </w:tc>
      </w:tr>
      <w:tr w14:paraId="26033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5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5E13E08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1222DEA4">
            <w:pPr>
              <w:snapToGrid w:val="0"/>
              <w:spacing w:line="264"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197D397F">
            <w:pPr>
              <w:numPr>
                <w:ilvl w:val="0"/>
                <w:numId w:val="0"/>
              </w:numPr>
              <w:snapToGrid w:val="0"/>
              <w:spacing w:line="360" w:lineRule="auto"/>
              <w:ind w:firstLine="0" w:firstLineChars="0"/>
              <w:rPr>
                <w:rFonts w:hint="eastAsia" w:ascii="宋体" w:hAnsi="宋体" w:cs="宋体"/>
                <w:color w:val="auto"/>
                <w:kern w:val="0"/>
                <w:sz w:val="24"/>
                <w:highlight w:val="none"/>
                <w:u w:val="singl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 xml:space="preserve"> 杭州市余杭高级中学(杭州市临平中学)校园文化采购项目；</w:t>
            </w:r>
          </w:p>
          <w:p w14:paraId="2B3E9EEE">
            <w:pPr>
              <w:numPr>
                <w:ilvl w:val="0"/>
                <w:numId w:val="0"/>
              </w:num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属于</w:t>
            </w:r>
            <w:r>
              <w:rPr>
                <w:rFonts w:hint="eastAsia" w:ascii="宋体" w:hAnsi="宋体" w:cs="宋体"/>
                <w:color w:val="auto"/>
                <w:kern w:val="0"/>
                <w:sz w:val="24"/>
                <w:highlight w:val="none"/>
                <w:u w:val="single"/>
              </w:rPr>
              <w:t xml:space="preserve">其他未列明 </w:t>
            </w:r>
            <w:r>
              <w:rPr>
                <w:rFonts w:hint="eastAsia" w:ascii="宋体" w:hAnsi="宋体" w:cs="宋体"/>
                <w:kern w:val="0"/>
                <w:sz w:val="24"/>
              </w:rPr>
              <w:t>行业</w:t>
            </w:r>
            <w:r>
              <w:rPr>
                <w:rFonts w:hint="eastAsia" w:ascii="宋体" w:hAnsi="宋体" w:cs="宋体"/>
                <w:kern w:val="0"/>
                <w:sz w:val="24"/>
                <w:lang w:eastAsia="zh-CN"/>
              </w:rPr>
              <w:t>；</w:t>
            </w:r>
          </w:p>
          <w:p w14:paraId="762F951F">
            <w:pPr>
              <w:pStyle w:val="619"/>
              <w:widowControl w:val="0"/>
              <w:numPr>
                <w:ilvl w:val="0"/>
                <w:numId w:val="0"/>
              </w:numPr>
              <w:tabs>
                <w:tab w:val="left" w:pos="1070"/>
              </w:tabs>
              <w:wordWrap/>
              <w:adjustRightInd w:val="0"/>
              <w:snapToGrid/>
              <w:spacing w:line="240" w:lineRule="auto"/>
              <w:ind w:left="422" w:right="52" w:hanging="480"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color w:val="auto"/>
                <w:kern w:val="0"/>
                <w:sz w:val="24"/>
                <w:szCs w:val="22"/>
                <w:highlight w:val="none"/>
                <w:lang w:val="en-US" w:eastAsia="en-US" w:bidi="ar-SA"/>
              </w:rPr>
              <w:drawing>
                <wp:inline distT="0" distB="0" distL="114300" distR="114300">
                  <wp:extent cx="4088130" cy="52832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7">
                            <a:lum/>
                          </a:blip>
                          <a:stretch>
                            <a:fillRect/>
                          </a:stretch>
                        </pic:blipFill>
                        <pic:spPr>
                          <a:xfrm>
                            <a:off x="0" y="0"/>
                            <a:ext cx="4088130" cy="528320"/>
                          </a:xfrm>
                          <a:prstGeom prst="rect">
                            <a:avLst/>
                          </a:prstGeom>
                          <a:noFill/>
                          <a:ln>
                            <a:noFill/>
                          </a:ln>
                        </pic:spPr>
                      </pic:pic>
                    </a:graphicData>
                  </a:graphic>
                </wp:inline>
              </w:drawing>
            </w:r>
            <w:r>
              <w:rPr>
                <w:rFonts w:hint="eastAsia" w:ascii="宋体" w:hAnsi="宋体" w:eastAsia="宋体" w:cs="宋体"/>
                <w:b/>
                <w:bCs/>
                <w:color w:val="auto"/>
                <w:sz w:val="24"/>
                <w:highlight w:val="none"/>
                <w:shd w:val="clear" w:color="auto" w:fill="FFFFFF"/>
                <w:lang w:val="zh-CN" w:bidi="zh-CN"/>
              </w:rPr>
              <w:t>　　</w:t>
            </w:r>
          </w:p>
          <w:p w14:paraId="1D89850C">
            <w:pPr>
              <w:pStyle w:val="619"/>
              <w:widowControl w:val="0"/>
              <w:numPr>
                <w:ilvl w:val="0"/>
                <w:numId w:val="0"/>
              </w:numPr>
              <w:tabs>
                <w:tab w:val="left" w:pos="1070"/>
              </w:tabs>
              <w:wordWrap/>
              <w:adjustRightInd w:val="0"/>
              <w:snapToGrid/>
              <w:spacing w:line="240" w:lineRule="auto"/>
              <w:ind w:left="422" w:right="52" w:hanging="480"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仿宋" w:hAnsi="仿宋" w:eastAsia="仿宋" w:cs="仿宋"/>
                <w:sz w:val="24"/>
                <w:szCs w:val="24"/>
              </w:rPr>
              <w:drawing>
                <wp:inline distT="0" distB="0" distL="114300" distR="114300">
                  <wp:extent cx="4058285" cy="180975"/>
                  <wp:effectExtent l="0" t="0" r="1841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8">
                            <a:lum/>
                          </a:blip>
                          <a:stretch>
                            <a:fillRect/>
                          </a:stretch>
                        </pic:blipFill>
                        <pic:spPr>
                          <a:xfrm>
                            <a:off x="0" y="0"/>
                            <a:ext cx="4058285" cy="180975"/>
                          </a:xfrm>
                          <a:prstGeom prst="rect">
                            <a:avLst/>
                          </a:prstGeom>
                          <a:noFill/>
                          <a:ln>
                            <a:noFill/>
                          </a:ln>
                        </pic:spPr>
                      </pic:pic>
                    </a:graphicData>
                  </a:graphic>
                </wp:inline>
              </w:drawing>
            </w:r>
          </w:p>
          <w:p w14:paraId="41CF2817">
            <w:pPr>
              <w:widowControl/>
              <w:adjustRightInd/>
              <w:snapToGrid w:val="0"/>
              <w:spacing w:line="240" w:lineRule="auto"/>
              <w:ind w:firstLine="0" w:firstLineChars="0"/>
              <w:rPr>
                <w:rFonts w:ascii="宋体" w:hAnsi="宋体" w:cs="宋体"/>
                <w:color w:val="auto"/>
                <w:kern w:val="0"/>
                <w:szCs w:val="21"/>
                <w:highlight w:val="none"/>
                <w:u w:val="single"/>
                <w:lang w:val="zh-CN"/>
              </w:rPr>
            </w:pPr>
            <w:r>
              <w:rPr>
                <w:rFonts w:hint="eastAsia" w:ascii="宋体" w:hAnsi="宋体" w:cs="宋体"/>
                <w:color w:val="auto"/>
                <w:szCs w:val="21"/>
                <w:highlight w:val="none"/>
                <w:shd w:val="clear" w:color="auto" w:fill="FFFFFF"/>
                <w:lang w:val="zh-CN" w:bidi="zh-CN"/>
              </w:rPr>
              <w:t xml:space="preserve">说明： </w:t>
            </w:r>
          </w:p>
          <w:p w14:paraId="52A0E8FB">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1.大型、中型和小型企业须同时满足所列指标的下限，否则下划一档；微型企业只须满足所列指标中的一项即可。 　　</w:t>
            </w:r>
          </w:p>
          <w:p w14:paraId="02D79B57">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2.附表中各行业的范围以《国民经济行业分类》（GB/T4754-2017）为准。</w:t>
            </w:r>
          </w:p>
          <w:p w14:paraId="72D6A7C0">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w:t>
            </w:r>
            <w:bookmarkStart w:id="11" w:name="OLE_LINK4"/>
            <w:r>
              <w:rPr>
                <w:rFonts w:hint="eastAsia" w:ascii="宋体" w:hAnsi="宋体" w:cs="宋体"/>
                <w:color w:val="auto"/>
                <w:kern w:val="0"/>
                <w:szCs w:val="21"/>
                <w:highlight w:val="none"/>
                <w:u w:val="single"/>
                <w:lang w:val="zh-CN"/>
              </w:rPr>
              <w:t>企业划分指标</w:t>
            </w:r>
            <w:bookmarkEnd w:id="11"/>
            <w:r>
              <w:rPr>
                <w:rFonts w:hint="eastAsia" w:ascii="宋体" w:hAnsi="宋体" w:cs="宋体"/>
                <w:color w:val="auto"/>
                <w:kern w:val="0"/>
                <w:szCs w:val="21"/>
                <w:highlight w:val="none"/>
                <w:u w:val="single"/>
                <w:lang w:val="zh-CN"/>
              </w:rPr>
              <w:t>以现行统计制度为准。</w:t>
            </w:r>
          </w:p>
          <w:p w14:paraId="33BE8091">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1）从业人员，是指期末从业人员数，没有期末从业人员数的，采用全年平均人员数代替。</w:t>
            </w:r>
          </w:p>
          <w:p w14:paraId="099903FD">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A9A03E7">
            <w:pPr>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3）资产总额，采用资产总计代替。</w:t>
            </w:r>
          </w:p>
          <w:p w14:paraId="37C5876F">
            <w:pPr>
              <w:pStyle w:val="619"/>
              <w:widowControl w:val="0"/>
              <w:tabs>
                <w:tab w:val="left" w:pos="1070"/>
              </w:tabs>
              <w:wordWrap/>
              <w:snapToGrid/>
              <w:spacing w:line="312" w:lineRule="auto"/>
              <w:ind w:right="52" w:firstLine="210" w:firstLineChars="1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z w:val="21"/>
                <w:szCs w:val="21"/>
                <w:highlight w:val="none"/>
                <w:u w:val="single"/>
                <w:lang w:val="zh-CN" w:eastAsia="zh-CN"/>
              </w:rPr>
              <w:t>（3）</w:t>
            </w:r>
            <w:bookmarkStart w:id="12" w:name="OLE_LINK3"/>
            <w:r>
              <w:rPr>
                <w:rFonts w:hint="eastAsia" w:ascii="宋体" w:hAnsi="宋体" w:eastAsia="宋体" w:cs="宋体"/>
                <w:color w:val="auto"/>
                <w:sz w:val="21"/>
                <w:szCs w:val="21"/>
                <w:highlight w:val="none"/>
                <w:u w:val="single"/>
                <w:lang w:val="zh-CN" w:eastAsia="zh-CN"/>
              </w:rPr>
              <w:t>根据《政府采购促进中小企业发展管理办法》（财库﹝2020﹞46 号）要求，</w:t>
            </w:r>
            <w:r>
              <w:rPr>
                <w:rFonts w:hint="eastAsia" w:ascii="宋体" w:hAnsi="宋体" w:eastAsia="宋体" w:cs="宋体"/>
                <w:b/>
                <w:bCs/>
                <w:color w:val="auto"/>
                <w:sz w:val="21"/>
                <w:szCs w:val="21"/>
                <w:highlight w:val="none"/>
                <w:u w:val="single"/>
                <w:lang w:val="zh-CN" w:eastAsia="zh-CN"/>
              </w:rPr>
              <w:t>本次采购为专门面向中小企业预留采购份额的采购项目。</w:t>
            </w:r>
            <w:bookmarkEnd w:id="12"/>
            <w:r>
              <w:rPr>
                <w:rFonts w:hint="eastAsia" w:ascii="宋体" w:hAnsi="宋体" w:eastAsia="宋体" w:cs="宋体"/>
                <w:b/>
                <w:bCs/>
                <w:color w:val="auto"/>
                <w:sz w:val="21"/>
                <w:szCs w:val="21"/>
                <w:highlight w:val="none"/>
                <w:u w:val="single"/>
                <w:lang w:val="zh-CN" w:eastAsia="zh-CN"/>
              </w:rPr>
              <w:t>对小型和微型企业的投标报价不予扣除评审。</w:t>
            </w:r>
          </w:p>
          <w:p w14:paraId="1189128F">
            <w:pPr>
              <w:pStyle w:val="619"/>
              <w:widowControl w:val="0"/>
              <w:tabs>
                <w:tab w:val="left" w:pos="1070"/>
              </w:tabs>
              <w:wordWrap/>
              <w:snapToGrid/>
              <w:spacing w:line="312" w:lineRule="auto"/>
              <w:ind w:right="52" w:firstLine="420" w:firstLineChars="2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(4)符合小微企业划分标准的个体工商户，视同小微企业。</w:t>
            </w:r>
          </w:p>
          <w:p w14:paraId="0FA41F46">
            <w:pPr>
              <w:pStyle w:val="619"/>
              <w:widowControl w:val="0"/>
              <w:tabs>
                <w:tab w:val="left" w:pos="1070"/>
              </w:tabs>
              <w:wordWrap/>
              <w:snapToGrid/>
              <w:spacing w:line="288" w:lineRule="auto"/>
              <w:ind w:right="52" w:firstLine="21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kern w:val="0"/>
                <w:sz w:val="21"/>
                <w:szCs w:val="21"/>
                <w:highlight w:val="none"/>
                <w:u w:val="single"/>
                <w:lang w:val="zh-CN"/>
              </w:rPr>
              <w:t>(</w:t>
            </w:r>
            <w:r>
              <w:rPr>
                <w:rFonts w:hint="eastAsia" w:ascii="宋体" w:hAnsi="宋体" w:eastAsia="宋体" w:cs="宋体"/>
                <w:color w:val="auto"/>
                <w:spacing w:val="0"/>
                <w:kern w:val="0"/>
                <w:sz w:val="21"/>
                <w:szCs w:val="21"/>
                <w:highlight w:val="none"/>
                <w:u w:val="single"/>
                <w:lang w:val="zh-CN" w:eastAsia="zh-CN"/>
              </w:rPr>
              <w:t>5</w:t>
            </w:r>
            <w:r>
              <w:rPr>
                <w:rFonts w:hint="eastAsia" w:ascii="宋体" w:hAnsi="宋体" w:eastAsia="宋体" w:cs="宋体"/>
                <w:color w:val="auto"/>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auto"/>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 号）的规定执行。</w:t>
            </w:r>
          </w:p>
        </w:tc>
      </w:tr>
      <w:tr w14:paraId="1BE6E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tcBorders>
              <w:top w:val="single" w:color="auto" w:sz="4" w:space="0"/>
              <w:left w:val="single" w:color="auto" w:sz="4" w:space="0"/>
              <w:bottom w:val="single" w:color="auto" w:sz="4" w:space="0"/>
              <w:right w:val="single" w:color="auto" w:sz="4" w:space="0"/>
            </w:tcBorders>
            <w:vAlign w:val="top"/>
          </w:tcPr>
          <w:p w14:paraId="591EF9AD">
            <w:pPr>
              <w:snapToGrid w:val="0"/>
              <w:spacing w:line="360" w:lineRule="auto"/>
              <w:jc w:val="center"/>
              <w:rPr>
                <w:rFonts w:hint="eastAsia" w:ascii="宋体" w:hAnsi="宋体" w:eastAsia="宋体" w:cs="宋体"/>
                <w:color w:val="auto"/>
                <w:sz w:val="24"/>
                <w:highlight w:val="none"/>
              </w:rPr>
            </w:pPr>
          </w:p>
          <w:p w14:paraId="45B5949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33F71071">
            <w:pPr>
              <w:snapToGrid/>
              <w:spacing w:line="312"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是否允许采购进口产品</w:t>
            </w:r>
            <w:r>
              <w:rPr>
                <w:rFonts w:hint="eastAsia" w:ascii="宋体" w:hAnsi="宋体" w:eastAsia="宋体" w:cs="宋体"/>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5E03FA96">
            <w:pPr>
              <w:spacing w:line="312"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6FC1EAFD">
            <w:pPr>
              <w:spacing w:line="312"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5526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3"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5A42C1D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7C2EDD9">
            <w:pPr>
              <w:snapToGri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73137B6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54B0CCA1">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50584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1" w:hRule="atLeast"/>
          <w:tblHeader/>
        </w:trPr>
        <w:tc>
          <w:tcPr>
            <w:tcW w:w="820" w:type="dxa"/>
            <w:tcBorders>
              <w:top w:val="single" w:color="auto" w:sz="4" w:space="0"/>
              <w:left w:val="single" w:color="auto" w:sz="4" w:space="0"/>
              <w:bottom w:val="single" w:color="auto" w:sz="4" w:space="0"/>
              <w:right w:val="single" w:color="auto" w:sz="4" w:space="0"/>
            </w:tcBorders>
            <w:vAlign w:val="top"/>
          </w:tcPr>
          <w:p w14:paraId="401B7A9E">
            <w:pPr>
              <w:snapToGrid w:val="0"/>
              <w:spacing w:line="360" w:lineRule="auto"/>
              <w:jc w:val="center"/>
              <w:rPr>
                <w:rFonts w:hint="eastAsia" w:ascii="宋体" w:hAnsi="宋体" w:eastAsia="宋体" w:cs="宋体"/>
                <w:color w:val="auto"/>
                <w:sz w:val="24"/>
                <w:highlight w:val="none"/>
              </w:rPr>
            </w:pPr>
          </w:p>
          <w:p w14:paraId="3242BEA7">
            <w:pPr>
              <w:snapToGrid w:val="0"/>
              <w:spacing w:line="360" w:lineRule="auto"/>
              <w:jc w:val="center"/>
              <w:rPr>
                <w:rFonts w:hint="eastAsia" w:ascii="宋体" w:hAnsi="宋体" w:eastAsia="宋体" w:cs="宋体"/>
                <w:color w:val="auto"/>
                <w:sz w:val="24"/>
                <w:highlight w:val="none"/>
              </w:rPr>
            </w:pPr>
          </w:p>
          <w:p w14:paraId="2A6DE74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5AC69718">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48986357">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，自行勘察</w:t>
            </w:r>
            <w:r>
              <w:rPr>
                <w:rFonts w:hint="eastAsia" w:ascii="宋体" w:hAnsi="宋体" w:eastAsia="宋体" w:cs="宋体"/>
                <w:color w:val="auto"/>
                <w:sz w:val="24"/>
                <w:highlight w:val="none"/>
              </w:rPr>
              <w:t>。</w:t>
            </w:r>
          </w:p>
          <w:p w14:paraId="5A00FCB8">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38B743A3">
            <w:pPr>
              <w:pStyle w:val="3"/>
              <w:jc w:val="left"/>
              <w:rPr>
                <w:rFonts w:hint="eastAsia"/>
              </w:rPr>
            </w:pPr>
            <w:r>
              <w:rPr>
                <w:rFonts w:hint="eastAsia" w:ascii="宋体" w:hAnsi="宋体" w:cs="宋体"/>
                <w:b w:val="0"/>
                <w:bCs w:val="0"/>
                <w:color w:val="auto"/>
                <w:kern w:val="2"/>
                <w:sz w:val="24"/>
                <w:szCs w:val="24"/>
                <w:highlight w:val="none"/>
              </w:rPr>
              <w:t>☐C不统一组织，供应商在获取采购文件后，自行至项目现场考察。地点： ，联系人： ，联系方式： 。</w:t>
            </w:r>
          </w:p>
        </w:tc>
      </w:tr>
      <w:tr w14:paraId="0D50E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9"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75D3B652">
            <w:pPr>
              <w:snapToGrid w:val="0"/>
              <w:spacing w:line="360" w:lineRule="auto"/>
              <w:jc w:val="center"/>
              <w:rPr>
                <w:rFonts w:hint="eastAsia" w:ascii="宋体" w:hAnsi="宋体" w:eastAsia="宋体" w:cs="宋体"/>
                <w:color w:val="auto"/>
                <w:sz w:val="24"/>
                <w:highlight w:val="none"/>
              </w:rPr>
            </w:pPr>
          </w:p>
          <w:p w14:paraId="2D35C19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12F03B5B">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53E05549">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5A49F6F6">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eastAsia="zh-CN"/>
              </w:rPr>
              <w:t>。</w:t>
            </w:r>
          </w:p>
        </w:tc>
      </w:tr>
      <w:tr w14:paraId="5DA4F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7"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306ED84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405B8929">
            <w:pPr>
              <w:snapToGrid/>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14:paraId="10B347FE">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C664FDF">
            <w:pPr>
              <w:snapToGrid/>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☐B组织。</w:t>
            </w:r>
          </w:p>
        </w:tc>
      </w:tr>
      <w:tr w14:paraId="1727A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5" w:hRule="atLeast"/>
          <w:tblHeader/>
        </w:trPr>
        <w:tc>
          <w:tcPr>
            <w:tcW w:w="820" w:type="dxa"/>
            <w:vMerge w:val="restart"/>
            <w:tcBorders>
              <w:top w:val="single" w:color="auto" w:sz="4" w:space="0"/>
              <w:left w:val="single" w:color="auto" w:sz="4" w:space="0"/>
              <w:right w:val="single" w:color="auto" w:sz="4" w:space="0"/>
            </w:tcBorders>
            <w:vAlign w:val="center"/>
          </w:tcPr>
          <w:p w14:paraId="0FB3E13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32DD1CFD">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30ACA9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5C408FE">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08BD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9" w:hRule="atLeast"/>
          <w:tblHeader/>
        </w:trPr>
        <w:tc>
          <w:tcPr>
            <w:tcW w:w="820" w:type="dxa"/>
            <w:vMerge w:val="continue"/>
            <w:tcBorders>
              <w:left w:val="single" w:color="auto" w:sz="4" w:space="0"/>
              <w:bottom w:val="single" w:color="auto" w:sz="4" w:space="0"/>
              <w:right w:val="single" w:color="auto" w:sz="4" w:space="0"/>
            </w:tcBorders>
            <w:vAlign w:val="top"/>
          </w:tcPr>
          <w:p w14:paraId="7C1135F8">
            <w:pPr>
              <w:snapToGrid w:val="0"/>
              <w:spacing w:line="360" w:lineRule="auto"/>
              <w:jc w:val="center"/>
              <w:rPr>
                <w:rFonts w:hint="eastAsia" w:ascii="宋体" w:hAnsi="宋体" w:eastAsia="宋体" w:cs="宋体"/>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6C5C6D74">
            <w:pPr>
              <w:snapToGrid/>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42BD9D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6BEE0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3" w:hRule="atLeast"/>
          <w:tblHeader/>
        </w:trPr>
        <w:tc>
          <w:tcPr>
            <w:tcW w:w="820" w:type="dxa"/>
            <w:tcBorders>
              <w:top w:val="single" w:color="auto" w:sz="4" w:space="0"/>
              <w:left w:val="single" w:color="000000" w:sz="8" w:space="0"/>
              <w:bottom w:val="single" w:color="auto" w:sz="4" w:space="0"/>
              <w:right w:val="single" w:color="000000" w:sz="2" w:space="0"/>
            </w:tcBorders>
            <w:vAlign w:val="top"/>
          </w:tcPr>
          <w:p w14:paraId="7D074ED3">
            <w:pPr>
              <w:snapToGrid w:val="0"/>
              <w:spacing w:line="360" w:lineRule="auto"/>
              <w:jc w:val="center"/>
              <w:rPr>
                <w:rFonts w:hint="eastAsia" w:ascii="宋体" w:hAnsi="宋体" w:eastAsia="宋体" w:cs="宋体"/>
                <w:color w:val="auto"/>
                <w:sz w:val="24"/>
                <w:highlight w:val="none"/>
              </w:rPr>
            </w:pPr>
          </w:p>
          <w:p w14:paraId="2B294F35">
            <w:pPr>
              <w:snapToGrid w:val="0"/>
              <w:spacing w:line="360" w:lineRule="auto"/>
              <w:jc w:val="center"/>
              <w:rPr>
                <w:rFonts w:hint="eastAsia" w:ascii="宋体" w:hAnsi="宋体" w:eastAsia="宋体" w:cs="宋体"/>
                <w:color w:val="auto"/>
                <w:sz w:val="24"/>
                <w:highlight w:val="none"/>
              </w:rPr>
            </w:pPr>
          </w:p>
          <w:p w14:paraId="3E1D1F5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4A46ADAA">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7988B11F">
            <w:pPr>
              <w:rPr>
                <w:rFonts w:hint="eastAsia"/>
                <w:color w:val="auto"/>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color w:val="auto"/>
              </w:rPr>
              <w:t>服务项目不采用。</w:t>
            </w:r>
          </w:p>
          <w:p w14:paraId="66CA85E3">
            <w:pPr>
              <w:pStyle w:val="973"/>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强制采购。产品：</w:t>
            </w:r>
            <w:r>
              <w:rPr>
                <w:rFonts w:hint="eastAsia" w:ascii="宋体" w:hAnsi="宋体" w:eastAsia="宋体" w:cs="宋体"/>
                <w:color w:val="auto"/>
                <w:kern w:val="0"/>
                <w:sz w:val="24"/>
                <w:szCs w:val="24"/>
                <w:highlight w:val="none"/>
                <w:lang w:val="en-US" w:eastAsia="zh-CN"/>
              </w:rPr>
              <w:t xml:space="preserve">    </w:t>
            </w:r>
          </w:p>
          <w:p w14:paraId="73FE7F9E">
            <w:pPr>
              <w:pStyle w:val="973"/>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□优先采购节能产品。产品：</w:t>
            </w:r>
            <w:r>
              <w:rPr>
                <w:rFonts w:hint="eastAsia" w:ascii="宋体" w:hAnsi="宋体" w:eastAsia="宋体" w:cs="宋体"/>
                <w:color w:val="auto"/>
                <w:kern w:val="0"/>
                <w:sz w:val="24"/>
                <w:szCs w:val="24"/>
                <w:highlight w:val="none"/>
                <w:lang w:val="en-US" w:eastAsia="zh-CN"/>
              </w:rPr>
              <w:t xml:space="preserve">   </w:t>
            </w:r>
          </w:p>
          <w:p w14:paraId="451FD65C">
            <w:pPr>
              <w:pStyle w:val="973"/>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□优先采购环保产品。产品：</w:t>
            </w:r>
            <w:r>
              <w:rPr>
                <w:rFonts w:hint="eastAsia" w:ascii="宋体" w:hAnsi="宋体" w:eastAsia="宋体" w:cs="宋体"/>
                <w:color w:val="auto"/>
                <w:kern w:val="0"/>
                <w:sz w:val="24"/>
                <w:szCs w:val="24"/>
                <w:highlight w:val="none"/>
                <w:lang w:val="en-US" w:eastAsia="zh-CN"/>
              </w:rPr>
              <w:t xml:space="preserve">    </w:t>
            </w:r>
          </w:p>
          <w:p w14:paraId="2DD29A44">
            <w:pPr>
              <w:snapToGrid/>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eastAsia="zh-CN"/>
              </w:rPr>
              <w:t>☑无</w:t>
            </w:r>
          </w:p>
        </w:tc>
      </w:tr>
      <w:tr w14:paraId="41DBC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5"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3F0763C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17A016B2">
            <w:pPr>
              <w:snapToGrid/>
              <w:spacing w:line="312"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617DC541">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有关本项目实施所需的所有费用（含税费）均计入报价。投标文件</w:t>
            </w:r>
            <w:r>
              <w:rPr>
                <w:rFonts w:hint="eastAsia" w:ascii="宋体" w:hAnsi="宋体" w:cs="宋体"/>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57DB3218">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4A2A91F">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01A0B36">
            <w:pPr>
              <w:snapToGrid w:val="0"/>
              <w:spacing w:line="360" w:lineRule="auto"/>
              <w:ind w:left="239" w:leftChars="114" w:firstLine="0" w:firstLineChars="0"/>
              <w:jc w:val="left"/>
              <w:rPr>
                <w:rFonts w:ascii="宋体" w:hAnsi="宋体" w:cs="宋体"/>
                <w:b/>
                <w:bCs w:val="0"/>
                <w:color w:val="auto"/>
                <w:kern w:val="0"/>
                <w:sz w:val="24"/>
                <w:lang w:val="zh-CN"/>
              </w:rPr>
            </w:pPr>
            <w:r>
              <w:rPr>
                <w:rFonts w:hint="eastAsia" w:ascii="宋体" w:hAnsi="宋体" w:cs="宋体"/>
                <w:b/>
                <w:bCs w:val="0"/>
                <w:color w:val="auto"/>
                <w:kern w:val="0"/>
                <w:sz w:val="24"/>
                <w:lang w:val="zh-CN"/>
              </w:rPr>
              <w:t>投标报价超过招标文件中规定的预算金额或者最高限价的;投标报价高于该预算的作无效标处理。</w:t>
            </w:r>
          </w:p>
          <w:p w14:paraId="356590E1">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6FA469D6">
            <w:pPr>
              <w:spacing w:line="312" w:lineRule="auto"/>
              <w:ind w:firstLine="241" w:firstLineChars="100"/>
              <w:rPr>
                <w:rFonts w:hint="eastAsia" w:ascii="宋体" w:hAnsi="宋体" w:eastAsia="宋体" w:cs="宋体"/>
                <w:color w:val="auto"/>
                <w:sz w:val="24"/>
                <w:highlight w:val="none"/>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5625D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blHeader/>
        </w:trPr>
        <w:tc>
          <w:tcPr>
            <w:tcW w:w="820" w:type="dxa"/>
            <w:tcBorders>
              <w:top w:val="single" w:color="auto" w:sz="4" w:space="0"/>
              <w:left w:val="single" w:color="000000" w:sz="8" w:space="0"/>
              <w:right w:val="single" w:color="000000" w:sz="2" w:space="0"/>
            </w:tcBorders>
            <w:vAlign w:val="center"/>
          </w:tcPr>
          <w:p w14:paraId="453E8F3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3ED2A40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7B6A0EDA">
            <w:pPr>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6BB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156315B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1DA26B7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1CD6AF59">
            <w:pPr>
              <w:pStyle w:val="34"/>
              <w:spacing w:line="360" w:lineRule="auto"/>
              <w:rPr>
                <w:rFonts w:hint="eastAsia" w:ascii="宋体" w:hAnsi="宋体" w:eastAsia="宋体" w:cs="宋体"/>
                <w:color w:val="auto"/>
                <w:kern w:val="28"/>
                <w:sz w:val="24"/>
                <w:highlight w:val="none"/>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密封包装后（建议快递邮寄形式）投标截止时间前递交一份（邮寄地址：</w:t>
            </w:r>
            <w:r>
              <w:rPr>
                <w:rFonts w:hint="eastAsia" w:hAnsi="宋体" w:cs="宋体"/>
                <w:color w:val="auto"/>
                <w:kern w:val="28"/>
                <w:sz w:val="24"/>
                <w:szCs w:val="24"/>
                <w:u w:val="single"/>
                <w:lang w:eastAsia="zh-CN"/>
              </w:rPr>
              <w:t>杭州市临平区南苑街道华元欢乐城-华元大厦20层</w:t>
            </w:r>
            <w:r>
              <w:rPr>
                <w:rFonts w:hint="eastAsia" w:hAnsi="宋体" w:cs="宋体"/>
                <w:color w:val="auto"/>
                <w:kern w:val="28"/>
                <w:sz w:val="24"/>
                <w:szCs w:val="24"/>
                <w:u w:val="single"/>
                <w:lang w:val="en-US" w:eastAsia="zh-CN"/>
              </w:rPr>
              <w:t>2022办公室</w:t>
            </w:r>
            <w:r>
              <w:rPr>
                <w:rFonts w:hint="eastAsia" w:hAnsi="宋体" w:cs="宋体"/>
                <w:color w:val="auto"/>
                <w:kern w:val="28"/>
                <w:sz w:val="24"/>
                <w:szCs w:val="24"/>
              </w:rPr>
              <w:t>；备份投标文件签收人员联系电话：</w:t>
            </w:r>
            <w:r>
              <w:rPr>
                <w:rFonts w:hint="eastAsia" w:hAnsi="宋体" w:cs="宋体"/>
                <w:color w:val="auto"/>
                <w:sz w:val="24"/>
                <w:u w:val="single"/>
                <w:lang w:eastAsia="zh-CN"/>
              </w:rPr>
              <w:t>刘瑶</w:t>
            </w:r>
            <w:r>
              <w:rPr>
                <w:rFonts w:hint="eastAsia" w:hAnsi="宋体" w:cs="宋体"/>
                <w:color w:val="auto"/>
                <w:sz w:val="24"/>
                <w:u w:val="single"/>
              </w:rPr>
              <w:t>收，</w:t>
            </w:r>
            <w:r>
              <w:rPr>
                <w:rFonts w:hint="eastAsia" w:hAnsi="宋体" w:cs="宋体"/>
                <w:color w:val="auto"/>
                <w:sz w:val="24"/>
                <w:u w:val="single"/>
                <w:lang w:eastAsia="zh-CN"/>
              </w:rPr>
              <w:t>13857413671</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1BF44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472F7DD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60" w:type="dxa"/>
            <w:vMerge w:val="restart"/>
            <w:tcBorders>
              <w:top w:val="single" w:color="auto" w:sz="4" w:space="0"/>
              <w:left w:val="single" w:color="auto" w:sz="4" w:space="0"/>
              <w:right w:val="single" w:color="auto" w:sz="4" w:space="0"/>
            </w:tcBorders>
            <w:vAlign w:val="center"/>
          </w:tcPr>
          <w:p w14:paraId="5FBD0CF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3334EA25">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B20F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56" w:hRule="atLeast"/>
          <w:tblHead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503E29FD">
            <w:pPr>
              <w:snapToGrid w:val="0"/>
              <w:spacing w:line="360" w:lineRule="auto"/>
              <w:jc w:val="center"/>
              <w:rPr>
                <w:rFonts w:hint="eastAsia" w:ascii="宋体" w:hAnsi="宋体" w:eastAsia="宋体" w:cs="宋体"/>
                <w:color w:val="auto"/>
                <w:sz w:val="24"/>
                <w:highlight w:val="none"/>
              </w:rPr>
            </w:pPr>
          </w:p>
        </w:tc>
        <w:tc>
          <w:tcPr>
            <w:tcW w:w="1660" w:type="dxa"/>
            <w:vMerge w:val="continue"/>
            <w:tcBorders>
              <w:left w:val="single" w:color="auto" w:sz="4" w:space="0"/>
              <w:right w:val="single" w:color="auto" w:sz="4" w:space="0"/>
            </w:tcBorders>
            <w:vAlign w:val="center"/>
          </w:tcPr>
          <w:p w14:paraId="75569162">
            <w:pPr>
              <w:snapToGrid w:val="0"/>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6710F9BC">
            <w:pPr>
              <w:widowControl w:val="0"/>
              <w:wordWrap/>
              <w:snapToGrid/>
              <w:spacing w:line="360" w:lineRule="auto"/>
              <w:ind w:firstLine="0" w:firstLineChars="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snapToGrid w:val="0"/>
                <w:color w:val="auto"/>
                <w:kern w:val="28"/>
                <w:sz w:val="24"/>
                <w:highlight w:val="none"/>
                <w:lang w:val="en-US"/>
              </w:rPr>
              <w:sym w:font="Wingdings" w:char="00FE"/>
            </w:r>
            <w:r>
              <w:rPr>
                <w:rFonts w:hint="eastAsia" w:ascii="宋体" w:hAnsi="宋体" w:eastAsia="宋体" w:cs="宋体"/>
                <w:snapToGrid w:val="0"/>
                <w:color w:val="auto"/>
                <w:kern w:val="28"/>
                <w:sz w:val="24"/>
                <w:highlight w:val="none"/>
              </w:rPr>
              <w:t>联</w:t>
            </w:r>
            <w:r>
              <w:rPr>
                <w:rFonts w:hint="eastAsia" w:ascii="宋体" w:hAnsi="宋体" w:eastAsia="宋体" w:cs="宋体"/>
                <w:snapToGrid w:val="0"/>
                <w:color w:val="auto"/>
                <w:kern w:val="28"/>
                <w:sz w:val="24"/>
                <w:highlight w:val="none"/>
                <w:lang w:val="en-US"/>
              </w:rPr>
              <w:t>合体投标的，联合体各方均需按招标文件第四部分评标标准要求提供资信证明文件，否则视为不符合相关要求。</w:t>
            </w:r>
          </w:p>
          <w:p w14:paraId="1BFFC15F">
            <w:pPr>
              <w:rPr>
                <w:rFonts w:hint="eastAsia"/>
              </w:rPr>
            </w:pPr>
            <w:r>
              <w:rPr>
                <w:rFonts w:hint="eastAsia" w:ascii="宋体" w:hAnsi="宋体" w:eastAsia="宋体" w:cs="宋体"/>
                <w:snapToGrid w:val="0"/>
                <w:color w:val="auto"/>
                <w:kern w:val="28"/>
                <w:sz w:val="24"/>
                <w:highlight w:val="none"/>
                <w:lang w:val="en-US"/>
              </w:rPr>
              <w:sym w:font="Wingdings" w:char="00A8"/>
            </w:r>
            <w:r>
              <w:rPr>
                <w:rFonts w:hint="eastAsia" w:ascii="宋体" w:hAnsi="宋体" w:eastAsia="宋体" w:cs="宋体"/>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7622C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820" w:type="dxa"/>
            <w:vMerge w:val="continue"/>
            <w:tcBorders>
              <w:left w:val="single" w:color="auto" w:sz="4" w:space="0"/>
              <w:bottom w:val="single" w:color="auto" w:sz="4" w:space="0"/>
              <w:right w:val="single" w:color="auto" w:sz="4" w:space="0"/>
            </w:tcBorders>
            <w:vAlign w:val="center"/>
          </w:tcPr>
          <w:p w14:paraId="36D8891A">
            <w:pPr>
              <w:snapToGrid w:val="0"/>
              <w:spacing w:line="360" w:lineRule="auto"/>
              <w:jc w:val="center"/>
              <w:rPr>
                <w:rFonts w:hint="eastAsia" w:ascii="宋体" w:hAnsi="宋体" w:eastAsia="宋体" w:cs="宋体"/>
                <w:color w:val="auto"/>
                <w:sz w:val="24"/>
                <w:highlight w:val="none"/>
              </w:rPr>
            </w:pPr>
            <w:bookmarkStart w:id="13" w:name="第三部分"/>
            <w:bookmarkStart w:id="14" w:name="_Toc164416483"/>
          </w:p>
        </w:tc>
        <w:tc>
          <w:tcPr>
            <w:tcW w:w="1660" w:type="dxa"/>
            <w:vMerge w:val="continue"/>
            <w:tcBorders>
              <w:left w:val="single" w:color="auto" w:sz="4" w:space="0"/>
              <w:bottom w:val="single" w:color="auto" w:sz="4" w:space="0"/>
              <w:right w:val="single" w:color="auto" w:sz="4" w:space="0"/>
            </w:tcBorders>
            <w:vAlign w:val="center"/>
          </w:tcPr>
          <w:p w14:paraId="135EC5A4">
            <w:pPr>
              <w:snapToGrid w:val="0"/>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7E02DF49">
            <w:pPr>
              <w:pStyle w:val="3"/>
              <w:jc w:val="both"/>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1个</w:t>
            </w:r>
            <w:r>
              <w:rPr>
                <w:rFonts w:hint="eastAsia" w:ascii="宋体" w:hAnsi="宋体" w:cs="宋体"/>
                <w:color w:val="auto"/>
                <w:kern w:val="0"/>
                <w:sz w:val="24"/>
                <w:highlight w:val="none"/>
                <w:lang w:eastAsia="zh-CN"/>
              </w:rPr>
              <w:t>。</w:t>
            </w:r>
          </w:p>
        </w:tc>
      </w:tr>
      <w:tr w14:paraId="42052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0806717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14:paraId="2E3AB05E">
            <w:pPr>
              <w:snapToGrid w:val="0"/>
              <w:spacing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2E85F392">
            <w:pPr>
              <w:snapToGrid w:val="0"/>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rPr>
              <w:t>中标后提供承诺书和纸质版投标文件一式三份（正本一份红章版，副本二份，可为正本复印件），承诺书详见附件。</w:t>
            </w:r>
          </w:p>
        </w:tc>
      </w:tr>
      <w:tr w14:paraId="428A0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7"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7C14621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vAlign w:val="center"/>
          </w:tcPr>
          <w:p w14:paraId="63432D93">
            <w:pPr>
              <w:snapToGrid w:val="0"/>
              <w:spacing w:line="360" w:lineRule="auto"/>
              <w:jc w:val="center"/>
              <w:rPr>
                <w:rFonts w:hint="eastAsia" w:ascii="宋体" w:hAnsi="宋体" w:cs="宋体"/>
                <w:b/>
                <w:bCs/>
                <w:color w:val="auto"/>
                <w:sz w:val="24"/>
              </w:rPr>
            </w:pPr>
            <w:r>
              <w:rPr>
                <w:rFonts w:hint="eastAsia" w:ascii="宋体" w:hAnsi="宋体" w:cs="宋体"/>
                <w:b/>
                <w:bCs/>
                <w:sz w:val="24"/>
              </w:rPr>
              <w:t>招标服务费</w:t>
            </w:r>
          </w:p>
        </w:tc>
        <w:tc>
          <w:tcPr>
            <w:tcW w:w="6670" w:type="dxa"/>
            <w:tcBorders>
              <w:top w:val="single" w:color="auto" w:sz="4" w:space="0"/>
              <w:left w:val="single" w:color="auto" w:sz="4" w:space="0"/>
              <w:bottom w:val="single" w:color="auto" w:sz="4" w:space="0"/>
              <w:right w:val="single" w:color="auto" w:sz="4" w:space="0"/>
            </w:tcBorders>
            <w:vAlign w:val="center"/>
          </w:tcPr>
          <w:p w14:paraId="77AE4117">
            <w:pPr>
              <w:snapToGrid w:val="0"/>
              <w:spacing w:line="360" w:lineRule="auto"/>
              <w:jc w:val="left"/>
              <w:rPr>
                <w:rFonts w:hint="eastAsia" w:ascii="宋体" w:hAnsi="宋体" w:cs="宋体"/>
                <w:b w:val="0"/>
                <w:bCs w:val="0"/>
                <w:color w:val="auto"/>
                <w:sz w:val="24"/>
              </w:rPr>
            </w:pPr>
            <w:r>
              <w:rPr>
                <w:rFonts w:hint="eastAsia" w:ascii="宋体" w:hAnsi="宋体" w:cs="宋体"/>
                <w:b w:val="0"/>
                <w:bCs w:val="0"/>
                <w:color w:val="auto"/>
                <w:sz w:val="24"/>
              </w:rPr>
              <w:t>本项目的招标代理费用由中标单位支付，代理费用付款参照《招标代理服务收费管理暂行办法》的通知（计价格[2002]1980号）文件八折以中标金额为收费基数进行计取。</w:t>
            </w:r>
          </w:p>
          <w:p w14:paraId="638E5EE3">
            <w:pPr>
              <w:rPr>
                <w:rFonts w:hint="eastAsia"/>
              </w:rPr>
            </w:pPr>
            <w:r>
              <w:rPr>
                <w:rFonts w:hint="eastAsia" w:ascii="宋体" w:hAnsi="宋体" w:cs="宋体"/>
                <w:b/>
                <w:bCs/>
                <w:sz w:val="24"/>
              </w:rPr>
              <w:drawing>
                <wp:inline distT="0" distB="0" distL="114300" distR="114300">
                  <wp:extent cx="4384040" cy="2010410"/>
                  <wp:effectExtent l="0" t="0" r="1651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9"/>
                          <a:stretch>
                            <a:fillRect/>
                          </a:stretch>
                        </pic:blipFill>
                        <pic:spPr>
                          <a:xfrm>
                            <a:off x="0" y="0"/>
                            <a:ext cx="4384040" cy="2010410"/>
                          </a:xfrm>
                          <a:prstGeom prst="rect">
                            <a:avLst/>
                          </a:prstGeom>
                          <a:noFill/>
                          <a:ln>
                            <a:noFill/>
                          </a:ln>
                        </pic:spPr>
                      </pic:pic>
                    </a:graphicData>
                  </a:graphic>
                </wp:inline>
              </w:drawing>
            </w:r>
          </w:p>
        </w:tc>
      </w:tr>
      <w:bookmarkEnd w:id="10"/>
    </w:tbl>
    <w:p w14:paraId="511A1034">
      <w:pPr>
        <w:ind w:leftChars="0"/>
        <w:jc w:val="both"/>
        <w:rPr>
          <w:rFonts w:hint="eastAsia"/>
        </w:rPr>
      </w:pPr>
    </w:p>
    <w:p w14:paraId="5738E929">
      <w:pPr>
        <w:rPr>
          <w:rFonts w:hint="eastAsia"/>
          <w:color w:val="auto"/>
        </w:rPr>
      </w:pPr>
    </w:p>
    <w:p w14:paraId="61B0CD9D">
      <w:pPr>
        <w:pStyle w:val="23"/>
        <w:rPr>
          <w:rFonts w:hint="eastAsia"/>
          <w:color w:val="auto"/>
        </w:rPr>
      </w:pPr>
    </w:p>
    <w:p w14:paraId="7F706A0D">
      <w:pPr>
        <w:pStyle w:val="24"/>
        <w:rPr>
          <w:rFonts w:hint="eastAsia"/>
          <w:color w:val="auto"/>
        </w:rPr>
      </w:pPr>
    </w:p>
    <w:p w14:paraId="30BB3622">
      <w:pPr>
        <w:rPr>
          <w:rFonts w:hint="eastAsia"/>
          <w:color w:val="auto"/>
        </w:rPr>
      </w:pPr>
    </w:p>
    <w:p w14:paraId="4A14742D">
      <w:pPr>
        <w:pStyle w:val="23"/>
        <w:rPr>
          <w:rFonts w:hint="eastAsia"/>
          <w:color w:val="auto"/>
        </w:rPr>
      </w:pPr>
    </w:p>
    <w:p w14:paraId="267E8A5B">
      <w:pPr>
        <w:pStyle w:val="24"/>
        <w:rPr>
          <w:rFonts w:hint="eastAsia"/>
          <w:color w:val="auto"/>
        </w:rPr>
      </w:pPr>
    </w:p>
    <w:p w14:paraId="3DCCDFDE">
      <w:pPr>
        <w:rPr>
          <w:rFonts w:hint="eastAsia"/>
          <w:color w:val="auto"/>
        </w:rPr>
      </w:pPr>
    </w:p>
    <w:p w14:paraId="47397F6C">
      <w:pPr>
        <w:pStyle w:val="23"/>
        <w:rPr>
          <w:rFonts w:hint="eastAsia"/>
          <w:color w:val="auto"/>
        </w:rPr>
      </w:pPr>
    </w:p>
    <w:p w14:paraId="764B8131">
      <w:pPr>
        <w:pStyle w:val="24"/>
        <w:rPr>
          <w:rFonts w:hint="eastAsia"/>
          <w:color w:val="auto"/>
        </w:rPr>
      </w:pPr>
    </w:p>
    <w:p w14:paraId="56B93903">
      <w:pPr>
        <w:rPr>
          <w:rFonts w:hint="eastAsia"/>
          <w:color w:val="auto"/>
        </w:rPr>
      </w:pPr>
    </w:p>
    <w:p w14:paraId="306D509F">
      <w:pPr>
        <w:pStyle w:val="23"/>
        <w:rPr>
          <w:rFonts w:hint="eastAsia"/>
          <w:color w:val="auto"/>
        </w:rPr>
      </w:pPr>
    </w:p>
    <w:p w14:paraId="2599632D">
      <w:pPr>
        <w:pStyle w:val="24"/>
        <w:rPr>
          <w:rFonts w:hint="eastAsia"/>
          <w:color w:val="auto"/>
        </w:rPr>
      </w:pPr>
    </w:p>
    <w:p w14:paraId="7D2B306D">
      <w:pPr>
        <w:rPr>
          <w:rFonts w:hint="eastAsia"/>
          <w:color w:val="auto"/>
        </w:rPr>
      </w:pPr>
    </w:p>
    <w:p w14:paraId="076D92A3">
      <w:pPr>
        <w:pStyle w:val="23"/>
        <w:rPr>
          <w:rFonts w:hint="eastAsia"/>
          <w:color w:val="auto"/>
        </w:rPr>
      </w:pPr>
    </w:p>
    <w:p w14:paraId="283496D7">
      <w:pPr>
        <w:adjustRightInd/>
        <w:spacing w:line="360" w:lineRule="auto"/>
        <w:ind w:firstLine="3845" w:firstLineChars="1197"/>
        <w:outlineLvl w:val="0"/>
        <w:rPr>
          <w:rFonts w:hint="eastAsia" w:ascii="宋体" w:hAnsi="宋体" w:cs="宋体"/>
          <w:b/>
          <w:color w:val="auto"/>
          <w:sz w:val="32"/>
          <w:szCs w:val="20"/>
        </w:rPr>
      </w:pPr>
    </w:p>
    <w:p w14:paraId="31FA14B0">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7816D136">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79D9FDD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6E34F2EC">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4EB5B965">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5050FEA">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“采购机构”系指招标公告中载明的本项目的采购机构。</w:t>
      </w:r>
    </w:p>
    <w:p w14:paraId="5808AC1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1D249813">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68FA182C">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C44F62">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14:paraId="572C3F87">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14:paraId="0C4ECB3A">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D7921AA">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5AE0037">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54E37C74">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5307C2F">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0FD94038">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3826F04">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291CBA12">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5626EF">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B764BCE">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044B3E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4BAB68A">
      <w:pPr>
        <w:spacing w:line="360" w:lineRule="auto"/>
        <w:ind w:firstLine="480" w:firstLineChars="200"/>
        <w:rPr>
          <w:rFonts w:hint="eastAsia"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31EF6BB8">
      <w:pPr>
        <w:pStyle w:val="2"/>
        <w:ind w:left="0" w:firstLine="482" w:firstLineChars="200"/>
        <w:jc w:val="left"/>
      </w:pPr>
      <w:r>
        <w:rPr>
          <w:rFonts w:hint="eastAsia" w:ascii="宋体" w:hAnsi="宋体" w:eastAsia="宋体" w:cs="宋体"/>
          <w:color w:val="auto"/>
          <w:sz w:val="24"/>
          <w:szCs w:val="24"/>
          <w:lang w:eastAsia="zh-CN"/>
        </w:rPr>
        <w:t>本项目为专门面向中小企业采购项目，对于</w:t>
      </w:r>
      <w:r>
        <w:rPr>
          <w:rFonts w:hint="eastAsia" w:ascii="宋体" w:hAnsi="宋体" w:eastAsia="宋体" w:cs="宋体"/>
          <w:color w:val="auto"/>
          <w:sz w:val="24"/>
          <w:szCs w:val="24"/>
        </w:rPr>
        <w:t>小型和微型企业的投标报价</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予</w:t>
      </w:r>
      <w:r>
        <w:rPr>
          <w:rFonts w:hint="eastAsia" w:ascii="宋体" w:hAnsi="宋体" w:eastAsia="宋体" w:cs="宋体"/>
          <w:color w:val="auto"/>
          <w:sz w:val="24"/>
          <w:szCs w:val="24"/>
          <w:lang w:eastAsia="zh-CN"/>
        </w:rPr>
        <w:t>扣除评审。</w:t>
      </w:r>
    </w:p>
    <w:p w14:paraId="4AE7E09A">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BF3CF91">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2D314B">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8C6B7C5">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9924413">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66CA0242">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1B0BE634">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250761E5">
      <w:pPr>
        <w:pStyle w:val="2"/>
        <w:adjustRightInd w:val="0"/>
        <w:snapToGrid w:val="0"/>
        <w:ind w:left="0" w:firstLine="480" w:firstLineChars="200"/>
        <w:rPr>
          <w:rFonts w:hint="eastAsia"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CA99849">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59A659BE">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询问、质疑、投诉、补偿救济</w:t>
      </w:r>
    </w:p>
    <w:p w14:paraId="4BCD39D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E8ED2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D75F4E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BED75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C42B80B">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5854CFB">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8FDC84E">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65C2696E">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531B3FB7">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6C2F50E7">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CA77CFD">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494A021">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583E465C">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737B0AA1">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54DA101C">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3DFC3C98">
      <w:pPr>
        <w:pStyle w:val="577"/>
        <w:shd w:val="clear" w:color="auto" w:fill="FFFFFF"/>
        <w:snapToGrid w:val="0"/>
        <w:spacing w:before="0" w:beforeAutospacing="0" w:after="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9C6A3E4">
      <w:pPr>
        <w:pStyle w:val="577"/>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71A5D8E1">
      <w:pPr>
        <w:pStyle w:val="577"/>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37A8BC8C">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6032189">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217DF6CD">
      <w:pPr>
        <w:pStyle w:val="57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958EC0C">
      <w:pPr>
        <w:pStyle w:val="577"/>
        <w:shd w:val="clear" w:color="auto" w:fill="FFFFFF"/>
        <w:snapToGrid w:val="0"/>
        <w:spacing w:after="240" w:afterAutospacing="0" w:line="360" w:lineRule="auto"/>
        <w:ind w:firstLine="400"/>
        <w:contextualSpacing/>
        <w:rPr>
          <w:color w:val="auto"/>
        </w:rPr>
      </w:pPr>
      <w:r>
        <w:rPr>
          <w:rFonts w:hint="eastAsia"/>
          <w:color w:val="auto"/>
        </w:rPr>
        <w:t>4.4.1质疑供应商对采购人、采购机构的答复不满意或者采购人、采购机构未在规定的时间内作出答复的，可以在答复期满后十五个工作日内向同级政府采购监督管理部门提出投诉。</w:t>
      </w:r>
    </w:p>
    <w:p w14:paraId="78016A79">
      <w:pPr>
        <w:pStyle w:val="577"/>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2FED6FAF">
      <w:pPr>
        <w:pStyle w:val="577"/>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547F776A">
      <w:pPr>
        <w:pStyle w:val="577"/>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351E1F0D">
      <w:pPr>
        <w:pStyle w:val="577"/>
        <w:shd w:val="clear" w:color="auto" w:fill="FFFFFF"/>
        <w:snapToGrid w:val="0"/>
        <w:spacing w:after="240" w:afterAutospacing="0" w:line="360" w:lineRule="auto"/>
        <w:ind w:firstLine="400"/>
        <w:contextualSpacing/>
        <w:rPr>
          <w:rFonts w:hint="eastAsia"/>
          <w:color w:val="auto"/>
        </w:rPr>
      </w:pPr>
      <w:r>
        <w:rPr>
          <w:rFonts w:hint="eastAsia"/>
          <w:color w:val="auto"/>
        </w:rPr>
        <w:t>4.4.5根据政府采购行政裁决省市区三级联动试点工作安排，杭州市本级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color w:val="auto"/>
          <w:lang w:eastAsia="zh-CN"/>
        </w:rPr>
        <w:t>杭州市上城区清泰街549号城建综合大楼11楼</w:t>
      </w:r>
      <w:r>
        <w:rPr>
          <w:rFonts w:hint="eastAsia"/>
          <w:color w:val="auto"/>
        </w:rPr>
        <w:t>（快递仅限ems或顺丰）</w:t>
      </w:r>
      <w:r>
        <w:rPr>
          <w:rFonts w:hint="eastAsia"/>
          <w:color w:val="auto"/>
          <w:lang w:eastAsia="zh-CN"/>
        </w:rPr>
        <w:t>，</w:t>
      </w:r>
      <w:r>
        <w:rPr>
          <w:rFonts w:hint="eastAsia"/>
          <w:color w:val="auto"/>
        </w:rPr>
        <w:t>收件人：王女士，电话：</w:t>
      </w:r>
      <w:r>
        <w:rPr>
          <w:rFonts w:hint="eastAsia"/>
          <w:color w:val="auto"/>
          <w:lang w:eastAsia="zh-CN"/>
        </w:rPr>
        <w:t>0571-87227671</w:t>
      </w:r>
      <w:r>
        <w:rPr>
          <w:rFonts w:hint="eastAsia"/>
          <w:color w:val="auto"/>
        </w:rPr>
        <w:t>。</w:t>
      </w:r>
    </w:p>
    <w:p w14:paraId="6C196016">
      <w:pPr>
        <w:pStyle w:val="577"/>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46F2A73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03F540B">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330D4817">
      <w:pPr>
        <w:pStyle w:val="93"/>
        <w:snapToGrid w:val="0"/>
        <w:spacing w:before="0"/>
        <w:ind w:firstLine="360"/>
        <w:rPr>
          <w:rFonts w:ascii="宋体" w:hAnsi="宋体" w:cs="宋体"/>
          <w:color w:val="auto"/>
          <w:sz w:val="18"/>
          <w:szCs w:val="18"/>
        </w:rPr>
      </w:pPr>
    </w:p>
    <w:p w14:paraId="6854A1FA">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6FC8C02A">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37F85A4A">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44775339">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3CB412A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78B0552E">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28E6979">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7BDDEE5">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815F788">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DA03D66">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771FD97D">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482A1793">
      <w:pPr>
        <w:pStyle w:val="93"/>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14:paraId="2CD8842F">
      <w:pPr>
        <w:pStyle w:val="93"/>
        <w:snapToGrid w:val="0"/>
        <w:spacing w:before="0"/>
        <w:ind w:firstLine="480"/>
        <w:rPr>
          <w:rFonts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67925C">
      <w:pPr>
        <w:pStyle w:val="23"/>
        <w:rPr>
          <w:rFonts w:hAnsi="宋体" w:cs="宋体"/>
          <w:color w:val="auto"/>
          <w:sz w:val="18"/>
          <w:szCs w:val="18"/>
          <w:lang w:val="en-US"/>
        </w:rPr>
      </w:pPr>
      <w:r>
        <w:rPr>
          <w:rFonts w:hint="eastAsia" w:hAnsi="宋体" w:cs="宋体"/>
          <w:color w:val="auto"/>
          <w:szCs w:val="24"/>
          <w:lang w:val="en-US"/>
        </w:rPr>
        <w:t xml:space="preserve">    </w:t>
      </w:r>
    </w:p>
    <w:p w14:paraId="176E178F">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004E8B33">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4BFE8737">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53C19A9">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272193E">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90BBF58">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2C902625">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07BEDAC">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242A48EE">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投标文件及投标人与采购有关的来往通知、函件和文件均应使用中文。</w:t>
      </w:r>
    </w:p>
    <w:p w14:paraId="662E9DA8">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64A6618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3B49260">
      <w:pPr>
        <w:snapToGrid w:val="0"/>
        <w:spacing w:line="360" w:lineRule="auto"/>
        <w:ind w:firstLine="720" w:firstLineChars="300"/>
        <w:rPr>
          <w:rFonts w:ascii="宋体" w:hAnsi="宋体" w:cs="宋体"/>
          <w:b/>
          <w:bCs/>
          <w:color w:val="auto"/>
          <w:sz w:val="24"/>
        </w:rPr>
      </w:pPr>
      <w:r>
        <w:rPr>
          <w:rFonts w:hint="eastAsia" w:ascii="宋体" w:hAnsi="宋体" w:eastAsia="宋体" w:cs="宋体"/>
          <w:color w:val="auto"/>
          <w:sz w:val="24"/>
        </w:rPr>
        <w:t>▲</w:t>
      </w:r>
      <w:r>
        <w:rPr>
          <w:rFonts w:hint="eastAsia" w:ascii="宋体" w:hAnsi="宋体" w:cs="宋体"/>
          <w:b w:val="0"/>
          <w:bCs w:val="0"/>
          <w:color w:val="auto"/>
          <w:sz w:val="24"/>
        </w:rPr>
        <w:t>11.1.1符合参加政府采购活动应当具备的一般条件的承诺函；</w:t>
      </w:r>
    </w:p>
    <w:p w14:paraId="425B005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78DC7F3C">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b w:val="0"/>
          <w:bCs w:val="0"/>
          <w:sz w:val="24"/>
        </w:rPr>
        <w:t>1</w:t>
      </w:r>
      <w:r>
        <w:rPr>
          <w:rFonts w:ascii="宋体" w:hAnsi="宋体" w:cs="宋体"/>
          <w:b w:val="0"/>
          <w:bCs w:val="0"/>
          <w:sz w:val="24"/>
        </w:rPr>
        <w:t>1.1.</w:t>
      </w:r>
      <w:r>
        <w:rPr>
          <w:rFonts w:hint="eastAsia" w:ascii="宋体" w:hAnsi="宋体" w:cs="宋体"/>
          <w:b w:val="0"/>
          <w:bCs w:val="0"/>
          <w:sz w:val="24"/>
          <w:lang w:val="en-US" w:eastAsia="zh-CN"/>
        </w:rPr>
        <w:t>3</w:t>
      </w:r>
      <w:r>
        <w:rPr>
          <w:rFonts w:hint="eastAsia" w:ascii="宋体" w:hAnsi="宋体" w:cs="宋体"/>
          <w:b w:val="0"/>
          <w:bCs w:val="0"/>
          <w:color w:val="000000"/>
          <w:sz w:val="24"/>
          <w:szCs w:val="21"/>
        </w:rPr>
        <w:t xml:space="preserve">法人或者其他组织机构的营业执照（扫描件或复印件加盖公章）或事业法人登记证书或其他工商等登记证明材料； </w:t>
      </w:r>
    </w:p>
    <w:p w14:paraId="68BE7002">
      <w:pPr>
        <w:snapToGrid w:val="0"/>
        <w:spacing w:line="360" w:lineRule="auto"/>
        <w:ind w:firstLine="720" w:firstLineChars="300"/>
        <w:rPr>
          <w:rFonts w:hint="eastAsia" w:ascii="宋体" w:hAnsi="宋体" w:eastAsia="宋体" w:cs="宋体"/>
          <w:b/>
          <w:bCs/>
          <w:color w:val="auto"/>
          <w:sz w:val="24"/>
          <w:highlight w:val="none"/>
          <w:lang w:eastAsia="zh-CN"/>
        </w:rPr>
      </w:pPr>
      <w:r>
        <w:rPr>
          <w:rFonts w:hint="eastAsia" w:ascii="宋体" w:hAnsi="宋体" w:eastAsia="宋体" w:cs="宋体"/>
          <w:color w:val="auto"/>
          <w:sz w:val="24"/>
        </w:rPr>
        <w:t>▲</w:t>
      </w:r>
      <w:r>
        <w:rPr>
          <w:rFonts w:hint="eastAsia" w:ascii="宋体" w:hAnsi="宋体" w:cs="宋体"/>
          <w:b w:val="0"/>
          <w:bCs w:val="0"/>
          <w:color w:val="auto"/>
          <w:sz w:val="24"/>
        </w:rPr>
        <w:t>11.1.</w:t>
      </w:r>
      <w:r>
        <w:rPr>
          <w:rFonts w:hint="eastAsia" w:ascii="宋体" w:hAnsi="宋体" w:cs="宋体"/>
          <w:b w:val="0"/>
          <w:bCs w:val="0"/>
          <w:color w:val="auto"/>
          <w:sz w:val="24"/>
          <w:lang w:val="en-US" w:eastAsia="zh-CN"/>
        </w:rPr>
        <w:t>4</w:t>
      </w:r>
      <w:r>
        <w:rPr>
          <w:rFonts w:hint="eastAsia" w:ascii="宋体" w:hAnsi="宋体" w:cs="宋体"/>
          <w:b w:val="0"/>
          <w:bCs w:val="0"/>
          <w:color w:val="auto"/>
          <w:sz w:val="24"/>
        </w:rPr>
        <w:t>落实政府采购政策需满足的资格要求</w:t>
      </w:r>
      <w:r>
        <w:rPr>
          <w:rFonts w:hint="eastAsia" w:ascii="宋体" w:hAnsi="宋体" w:cs="宋体"/>
          <w:b w:val="0"/>
          <w:bCs w:val="0"/>
          <w:snapToGrid w:val="0"/>
          <w:color w:val="auto"/>
          <w:kern w:val="28"/>
          <w:sz w:val="24"/>
          <w:szCs w:val="20"/>
          <w:lang w:eastAsia="zh-CN"/>
        </w:rPr>
        <w:t>：</w:t>
      </w: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val="en-US" w:eastAsia="zh-CN"/>
        </w:rPr>
        <w:t>中</w:t>
      </w:r>
      <w:r>
        <w:rPr>
          <w:rFonts w:hint="eastAsia" w:ascii="宋体" w:hAnsi="宋体" w:cs="宋体"/>
          <w:b/>
          <w:bCs/>
          <w:color w:val="auto"/>
          <w:sz w:val="24"/>
          <w:highlight w:val="none"/>
          <w:lang w:eastAsia="zh-CN"/>
        </w:rPr>
        <w:t>小</w:t>
      </w:r>
      <w:r>
        <w:rPr>
          <w:rFonts w:hint="eastAsia" w:ascii="宋体" w:hAnsi="宋体" w:eastAsia="宋体" w:cs="宋体"/>
          <w:b/>
          <w:bCs/>
          <w:color w:val="auto"/>
          <w:sz w:val="24"/>
          <w:highlight w:val="none"/>
          <w:lang w:eastAsia="zh-CN"/>
        </w:rPr>
        <w:t>企业采购的项目,投标单位应为</w:t>
      </w:r>
      <w:r>
        <w:rPr>
          <w:rFonts w:hint="eastAsia" w:ascii="宋体" w:hAnsi="宋体" w:cs="宋体"/>
          <w:b/>
          <w:bCs/>
          <w:color w:val="auto"/>
          <w:sz w:val="24"/>
          <w:highlight w:val="none"/>
          <w:lang w:val="en-US" w:eastAsia="zh-CN"/>
        </w:rPr>
        <w:t>中</w:t>
      </w:r>
      <w:r>
        <w:rPr>
          <w:rFonts w:hint="eastAsia" w:ascii="宋体" w:hAnsi="宋体" w:eastAsia="宋体" w:cs="宋体"/>
          <w:b/>
          <w:bCs/>
          <w:color w:val="auto"/>
          <w:sz w:val="24"/>
          <w:highlight w:val="none"/>
          <w:lang w:eastAsia="zh-CN"/>
        </w:rPr>
        <w:t>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w:t>
      </w:r>
      <w:r>
        <w:rPr>
          <w:rFonts w:hint="eastAsia" w:ascii="宋体" w:hAnsi="宋体" w:cs="宋体"/>
          <w:b/>
          <w:bCs/>
          <w:color w:val="auto"/>
          <w:sz w:val="24"/>
          <w:lang w:eastAsia="zh-CN"/>
        </w:rPr>
        <w:t>声</w:t>
      </w:r>
      <w:r>
        <w:rPr>
          <w:rFonts w:hint="eastAsia" w:ascii="宋体" w:hAnsi="宋体" w:eastAsia="宋体" w:cs="宋体"/>
          <w:b/>
          <w:bCs/>
          <w:color w:val="auto"/>
          <w:sz w:val="24"/>
          <w:lang w:eastAsia="zh-CN"/>
        </w:rPr>
        <w:t>明函（格式后附），</w:t>
      </w:r>
      <w:r>
        <w:rPr>
          <w:rFonts w:hint="eastAsia" w:ascii="宋体" w:hAnsi="宋体" w:eastAsia="宋体" w:cs="宋体"/>
          <w:b/>
          <w:bCs/>
          <w:color w:val="auto"/>
          <w:sz w:val="24"/>
          <w:highlight w:val="none"/>
          <w:lang w:eastAsia="zh-CN"/>
        </w:rPr>
        <w:t>否则其投标文件作无效投标处理。</w:t>
      </w:r>
    </w:p>
    <w:p w14:paraId="67039577">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color w:val="auto"/>
          <w:sz w:val="24"/>
          <w:lang w:eastAsia="zh-CN"/>
        </w:rPr>
        <w:t>：无</w:t>
      </w:r>
      <w:r>
        <w:rPr>
          <w:rFonts w:hint="eastAsia" w:ascii="宋体" w:hAnsi="宋体" w:cs="宋体"/>
          <w:color w:val="auto"/>
          <w:sz w:val="24"/>
        </w:rPr>
        <w:t>。</w:t>
      </w:r>
    </w:p>
    <w:p w14:paraId="3D7B8E00">
      <w:pPr>
        <w:snapToGrid w:val="0"/>
        <w:spacing w:line="360" w:lineRule="auto"/>
        <w:ind w:firstLine="964" w:firstLineChars="400"/>
        <w:rPr>
          <w:rFonts w:hint="eastAsia" w:ascii="宋体" w:hAnsi="宋体" w:eastAsia="宋体" w:cs="宋体"/>
          <w:color w:val="auto"/>
          <w:sz w:val="24"/>
          <w:lang w:val="zh-CN" w:eastAsia="zh-CN"/>
        </w:rPr>
      </w:pPr>
      <w:r>
        <w:rPr>
          <w:rFonts w:hint="eastAsia" w:ascii="宋体" w:hAnsi="宋体" w:cs="宋体"/>
          <w:b/>
          <w:bCs/>
          <w:color w:val="auto"/>
          <w:sz w:val="24"/>
        </w:rPr>
        <w:t>注：上述资格条件审查材料未响应提供的，视为资格审查不通过。上述内容部分格式及内容详见“</w:t>
      </w:r>
      <w:r>
        <w:rPr>
          <w:rFonts w:hint="eastAsia" w:ascii="宋体" w:hAnsi="宋体" w:cs="宋体"/>
          <w:color w:val="auto"/>
          <w:sz w:val="24"/>
        </w:rPr>
        <w:t>第六部分  应提交的有关格式范例”。</w:t>
      </w:r>
      <w:r>
        <w:rPr>
          <w:rFonts w:hint="eastAsia" w:ascii="宋体" w:hAnsi="宋体" w:cs="宋体"/>
          <w:b/>
          <w:bCs/>
          <w:color w:val="auto"/>
          <w:sz w:val="24"/>
          <w:lang w:eastAsia="zh-CN"/>
        </w:rPr>
        <w:t>未提供格式的，根据需求及要求自行草拟。</w:t>
      </w:r>
    </w:p>
    <w:p w14:paraId="21F39502">
      <w:pPr>
        <w:snapToGrid w:val="0"/>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1F06079D">
      <w:pPr>
        <w:snapToGrid w:val="0"/>
        <w:spacing w:line="360" w:lineRule="auto"/>
        <w:ind w:firstLine="720" w:firstLineChars="300"/>
        <w:rPr>
          <w:rFonts w:ascii="宋体" w:hAnsi="宋体" w:cs="宋体"/>
          <w:b w:val="0"/>
          <w:bCs w:val="0"/>
          <w:color w:val="auto"/>
          <w:sz w:val="24"/>
        </w:rPr>
      </w:pPr>
      <w:r>
        <w:rPr>
          <w:rFonts w:hint="eastAsia" w:ascii="宋体" w:hAnsi="宋体" w:eastAsia="宋体" w:cs="宋体"/>
          <w:b w:val="0"/>
          <w:bCs w:val="0"/>
          <w:color w:val="auto"/>
          <w:sz w:val="24"/>
        </w:rPr>
        <w:t>▲</w:t>
      </w:r>
      <w:r>
        <w:rPr>
          <w:rFonts w:hint="eastAsia" w:ascii="宋体" w:hAnsi="宋体" w:cs="宋体"/>
          <w:b w:val="0"/>
          <w:bCs w:val="0"/>
          <w:color w:val="auto"/>
          <w:sz w:val="24"/>
        </w:rPr>
        <w:t>11.2.1投标函；</w:t>
      </w:r>
      <w:r>
        <w:rPr>
          <w:rFonts w:hint="eastAsia" w:ascii="宋体" w:hAnsi="宋体" w:cs="宋体"/>
          <w:b w:val="0"/>
          <w:bCs w:val="0"/>
          <w:color w:val="auto"/>
          <w:sz w:val="24"/>
          <w:lang w:val="zh-CN"/>
        </w:rPr>
        <w:t xml:space="preserve"> </w:t>
      </w:r>
    </w:p>
    <w:p w14:paraId="6BCD2E07">
      <w:pPr>
        <w:snapToGrid w:val="0"/>
        <w:spacing w:line="360" w:lineRule="auto"/>
        <w:ind w:firstLine="720" w:firstLineChars="300"/>
        <w:rPr>
          <w:rFonts w:ascii="宋体" w:hAnsi="宋体" w:cs="宋体"/>
          <w:b w:val="0"/>
          <w:bCs w:val="0"/>
          <w:color w:val="auto"/>
          <w:sz w:val="24"/>
        </w:rPr>
      </w:pPr>
      <w:r>
        <w:rPr>
          <w:rFonts w:hint="eastAsia" w:ascii="宋体" w:hAnsi="宋体" w:eastAsia="宋体" w:cs="宋体"/>
          <w:b w:val="0"/>
          <w:bCs w:val="0"/>
          <w:color w:val="auto"/>
          <w:sz w:val="24"/>
        </w:rPr>
        <w:t>▲</w:t>
      </w:r>
      <w:r>
        <w:rPr>
          <w:rFonts w:hint="eastAsia" w:ascii="宋体" w:hAnsi="宋体" w:cs="宋体"/>
          <w:b w:val="0"/>
          <w:bCs w:val="0"/>
          <w:color w:val="auto"/>
          <w:sz w:val="24"/>
        </w:rPr>
        <w:t>11.2.2授权委托书或法定代表人（单位负责人、自然人本人）身份证明；</w:t>
      </w:r>
    </w:p>
    <w:p w14:paraId="5D66701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559EED0">
      <w:pPr>
        <w:snapToGrid w:val="0"/>
        <w:spacing w:line="360" w:lineRule="auto"/>
        <w:ind w:firstLine="960" w:firstLineChars="400"/>
        <w:rPr>
          <w:rFonts w:ascii="宋体" w:hAnsi="宋体" w:cs="宋体"/>
          <w:b w:val="0"/>
          <w:bCs w:val="0"/>
          <w:color w:val="auto"/>
          <w:sz w:val="24"/>
        </w:rPr>
      </w:pPr>
      <w:r>
        <w:rPr>
          <w:rFonts w:hint="eastAsia" w:ascii="宋体" w:hAnsi="宋体" w:cs="宋体"/>
          <w:b w:val="0"/>
          <w:bCs w:val="0"/>
          <w:color w:val="auto"/>
          <w:sz w:val="24"/>
        </w:rPr>
        <w:t>11.2.</w:t>
      </w:r>
      <w:r>
        <w:rPr>
          <w:rFonts w:ascii="宋体" w:hAnsi="宋体" w:cs="宋体"/>
          <w:b w:val="0"/>
          <w:bCs w:val="0"/>
          <w:color w:val="auto"/>
          <w:sz w:val="24"/>
        </w:rPr>
        <w:t>4</w:t>
      </w:r>
      <w:r>
        <w:rPr>
          <w:rFonts w:hint="eastAsia" w:ascii="宋体" w:hAnsi="宋体" w:cs="宋体"/>
          <w:b w:val="0"/>
          <w:bCs w:val="0"/>
          <w:color w:val="auto"/>
          <w:sz w:val="24"/>
        </w:rPr>
        <w:t>符合性审查资料；</w:t>
      </w:r>
    </w:p>
    <w:p w14:paraId="19E2D0B7">
      <w:pPr>
        <w:snapToGrid w:val="0"/>
        <w:spacing w:line="360" w:lineRule="auto"/>
        <w:ind w:left="420" w:leftChars="200" w:firstLine="480" w:firstLineChars="200"/>
        <w:rPr>
          <w:rFonts w:ascii="宋体" w:hAnsi="宋体" w:cs="宋体"/>
          <w:b w:val="0"/>
          <w:bCs w:val="0"/>
          <w:color w:val="auto"/>
          <w:sz w:val="24"/>
          <w:szCs w:val="24"/>
        </w:rPr>
      </w:pPr>
      <w:r>
        <w:rPr>
          <w:rFonts w:hint="eastAsia" w:ascii="宋体" w:hAnsi="宋体" w:cs="宋体"/>
          <w:b w:val="0"/>
          <w:bCs w:val="0"/>
          <w:color w:val="auto"/>
          <w:sz w:val="24"/>
        </w:rPr>
        <w:t>11.2.</w:t>
      </w:r>
      <w:r>
        <w:rPr>
          <w:rFonts w:ascii="宋体" w:hAnsi="宋体" w:cs="宋体"/>
          <w:b w:val="0"/>
          <w:bCs w:val="0"/>
          <w:color w:val="auto"/>
          <w:sz w:val="24"/>
        </w:rPr>
        <w:t>5</w:t>
      </w:r>
      <w:r>
        <w:rPr>
          <w:rFonts w:hint="eastAsia" w:ascii="宋体" w:hAnsi="宋体" w:cs="宋体"/>
          <w:b w:val="0"/>
          <w:bCs w:val="0"/>
          <w:color w:val="auto"/>
          <w:sz w:val="24"/>
        </w:rPr>
        <w:t>评标标准相应的商务技术资料；</w:t>
      </w:r>
      <w:r>
        <w:rPr>
          <w:rFonts w:hint="eastAsia" w:ascii="宋体" w:hAnsi="宋体" w:cs="宋体"/>
          <w:b w:val="0"/>
          <w:bCs w:val="0"/>
          <w:color w:val="auto"/>
          <w:sz w:val="24"/>
          <w:szCs w:val="24"/>
        </w:rPr>
        <w:t>（按招标文件第四部分评标办法前附表中“投标文件中评标标准相应的商务技术资料目录”提供资料）</w:t>
      </w:r>
    </w:p>
    <w:p w14:paraId="00BEC8E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5D32BDB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1AB326A1">
      <w:pPr>
        <w:snapToGrid w:val="0"/>
        <w:spacing w:line="360" w:lineRule="auto"/>
        <w:ind w:firstLine="720" w:firstLineChars="300"/>
        <w:rPr>
          <w:rFonts w:hint="eastAsia" w:ascii="宋体" w:hAnsi="宋体" w:cs="宋体"/>
          <w:color w:val="auto"/>
          <w:sz w:val="24"/>
          <w:lang w:val="zh-CN"/>
        </w:rPr>
      </w:pPr>
      <w:r>
        <w:rPr>
          <w:rFonts w:hint="eastAsia" w:ascii="宋体" w:hAnsi="宋体" w:eastAsia="宋体" w:cs="宋体"/>
          <w:color w:val="auto"/>
          <w:sz w:val="24"/>
        </w:rPr>
        <w:t>▲</w:t>
      </w:r>
      <w:r>
        <w:rPr>
          <w:rFonts w:hint="eastAsia" w:ascii="宋体" w:hAnsi="宋体" w:cs="宋体"/>
          <w:b w:val="0"/>
          <w:bCs w:val="0"/>
          <w:color w:val="auto"/>
          <w:sz w:val="24"/>
          <w:lang w:val="zh-CN"/>
        </w:rPr>
        <w:t>11.</w:t>
      </w:r>
      <w:r>
        <w:rPr>
          <w:rFonts w:hint="eastAsia" w:ascii="宋体" w:hAnsi="宋体" w:cs="宋体"/>
          <w:b w:val="0"/>
          <w:bCs w:val="0"/>
          <w:color w:val="auto"/>
          <w:sz w:val="24"/>
        </w:rPr>
        <w:t>2</w:t>
      </w:r>
      <w:r>
        <w:rPr>
          <w:rFonts w:hint="eastAsia" w:ascii="宋体" w:hAnsi="宋体" w:cs="宋体"/>
          <w:b w:val="0"/>
          <w:bCs w:val="0"/>
          <w:color w:val="auto"/>
          <w:sz w:val="24"/>
          <w:lang w:val="zh-CN"/>
        </w:rPr>
        <w:t>.</w:t>
      </w:r>
      <w:r>
        <w:rPr>
          <w:rFonts w:ascii="宋体" w:hAnsi="宋体" w:cs="宋体"/>
          <w:b w:val="0"/>
          <w:bCs w:val="0"/>
          <w:color w:val="auto"/>
          <w:sz w:val="24"/>
        </w:rPr>
        <w:t>8</w:t>
      </w:r>
      <w:r>
        <w:rPr>
          <w:rFonts w:hint="eastAsia" w:ascii="宋体" w:hAnsi="宋体" w:cs="宋体"/>
          <w:b w:val="0"/>
          <w:bCs w:val="0"/>
          <w:color w:val="auto"/>
          <w:sz w:val="24"/>
          <w:lang w:val="zh-CN"/>
        </w:rPr>
        <w:t>政府采购供应商廉洁自律承诺书；</w:t>
      </w:r>
    </w:p>
    <w:p w14:paraId="39407A70">
      <w:pPr>
        <w:snapToGrid w:val="0"/>
        <w:spacing w:line="360" w:lineRule="auto"/>
        <w:ind w:firstLine="960" w:firstLineChars="400"/>
        <w:rPr>
          <w:color w:val="auto"/>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b w:val="0"/>
          <w:bCs w:val="0"/>
          <w:color w:val="auto"/>
          <w:sz w:val="24"/>
        </w:rPr>
        <w:t>政府采购活动现场确认声明书</w:t>
      </w:r>
      <w:r>
        <w:rPr>
          <w:rFonts w:hint="eastAsia" w:ascii="宋体" w:hAnsi="宋体" w:cs="宋体"/>
          <w:b w:val="0"/>
          <w:bCs w:val="0"/>
          <w:color w:val="auto"/>
          <w:sz w:val="24"/>
          <w:lang w:eastAsia="zh-CN"/>
        </w:rPr>
        <w:t>。</w:t>
      </w:r>
    </w:p>
    <w:p w14:paraId="533F38A6">
      <w:pPr>
        <w:snapToGrid w:val="0"/>
        <w:spacing w:line="360" w:lineRule="auto"/>
        <w:ind w:firstLine="964" w:firstLineChars="400"/>
        <w:rPr>
          <w:rFonts w:hint="eastAsia" w:ascii="宋体" w:hAnsi="宋体" w:eastAsia="宋体" w:cs="宋体"/>
          <w:color w:val="auto"/>
          <w:sz w:val="24"/>
          <w:lang w:val="zh-CN" w:eastAsia="zh-CN"/>
        </w:rPr>
      </w:pPr>
      <w:r>
        <w:rPr>
          <w:rFonts w:hint="eastAsia" w:ascii="宋体" w:hAnsi="宋体" w:cs="宋体"/>
          <w:b/>
          <w:bCs/>
          <w:color w:val="auto"/>
          <w:sz w:val="24"/>
        </w:rPr>
        <w:t>注：上述内容部分格式及内容详见“第六部分  应提交的有关格式范例”。</w:t>
      </w:r>
      <w:r>
        <w:rPr>
          <w:rFonts w:hint="eastAsia" w:ascii="宋体" w:hAnsi="宋体" w:cs="宋体"/>
          <w:b/>
          <w:bCs/>
          <w:color w:val="auto"/>
          <w:sz w:val="24"/>
          <w:lang w:eastAsia="zh-CN"/>
        </w:rPr>
        <w:t>未提供格式的，根据需求及要求自行草拟。</w:t>
      </w:r>
    </w:p>
    <w:p w14:paraId="1B31FC0B">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1CA4366">
      <w:pPr>
        <w:snapToGrid w:val="0"/>
        <w:spacing w:line="360" w:lineRule="auto"/>
        <w:ind w:firstLine="960" w:firstLineChars="400"/>
        <w:rPr>
          <w:rFonts w:ascii="宋体" w:hAnsi="宋体" w:cs="宋体"/>
          <w:color w:val="auto"/>
          <w:sz w:val="24"/>
        </w:rPr>
      </w:pPr>
      <w:r>
        <w:rPr>
          <w:rFonts w:hint="eastAsia" w:ascii="宋体" w:hAnsi="宋体" w:eastAsia="宋体" w:cs="宋体"/>
          <w:color w:val="auto"/>
          <w:sz w:val="24"/>
        </w:rPr>
        <w:t>▲</w:t>
      </w:r>
      <w:r>
        <w:rPr>
          <w:rFonts w:hint="eastAsia" w:ascii="宋体" w:hAnsi="宋体" w:cs="宋体"/>
          <w:color w:val="auto"/>
          <w:sz w:val="24"/>
        </w:rPr>
        <w:t>11.3.1开标一览表（报价表）；</w:t>
      </w:r>
    </w:p>
    <w:p w14:paraId="1421D097">
      <w:pPr>
        <w:pStyle w:val="2"/>
        <w:adjustRightInd w:val="0"/>
        <w:snapToGrid w:val="0"/>
        <w:ind w:left="0" w:firstLine="1200" w:firstLineChars="500"/>
        <w:jc w:val="both"/>
        <w:rPr>
          <w:rFonts w:hint="eastAsia" w:ascii="宋体" w:hAnsi="宋体" w:cs="宋体"/>
          <w:b w:val="0"/>
          <w:bCs w:val="0"/>
          <w:snapToGrid w:val="0"/>
          <w:color w:val="auto"/>
          <w:kern w:val="28"/>
          <w:sz w:val="24"/>
          <w:szCs w:val="20"/>
          <w:lang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cs="宋体"/>
          <w:b w:val="0"/>
          <w:bCs w:val="0"/>
          <w:snapToGrid w:val="0"/>
          <w:color w:val="auto"/>
          <w:kern w:val="28"/>
          <w:sz w:val="24"/>
          <w:szCs w:val="20"/>
        </w:rPr>
        <w:t>（如果有)</w:t>
      </w:r>
      <w:r>
        <w:rPr>
          <w:rFonts w:hint="eastAsia" w:ascii="宋体" w:hAnsi="宋体" w:cs="宋体"/>
          <w:b w:val="0"/>
          <w:bCs w:val="0"/>
          <w:snapToGrid w:val="0"/>
          <w:color w:val="auto"/>
          <w:kern w:val="28"/>
          <w:sz w:val="24"/>
          <w:szCs w:val="20"/>
          <w:lang w:eastAsia="zh-CN"/>
        </w:rPr>
        <w:t>；</w:t>
      </w:r>
    </w:p>
    <w:p w14:paraId="5E79EDD5">
      <w:pPr>
        <w:pStyle w:val="2"/>
        <w:adjustRightInd w:val="0"/>
        <w:snapToGrid w:val="0"/>
        <w:ind w:left="0" w:firstLine="960" w:firstLineChars="400"/>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rPr>
        <w:t>（</w:t>
      </w:r>
      <w:r>
        <w:rPr>
          <w:rFonts w:hint="eastAsia" w:ascii="宋体" w:hAnsi="宋体" w:eastAsia="宋体" w:cs="宋体"/>
          <w:b/>
          <w:bCs/>
          <w:color w:val="auto"/>
          <w:sz w:val="24"/>
          <w:szCs w:val="24"/>
          <w:lang w:val="en-US"/>
        </w:rPr>
        <w:t>如供应商报价低于项目预算50%的，应当提交本文档，详细阐述不影响</w:t>
      </w:r>
      <w:r>
        <w:rPr>
          <w:rFonts w:hint="eastAsia" w:ascii="宋体" w:hAnsi="宋体" w:cs="宋体"/>
          <w:b/>
          <w:bCs/>
          <w:color w:val="auto"/>
          <w:sz w:val="24"/>
          <w:szCs w:val="24"/>
          <w:lang w:val="en-US" w:eastAsia="zh-CN"/>
        </w:rPr>
        <w:t>服务</w:t>
      </w:r>
    </w:p>
    <w:p w14:paraId="2595CFB6">
      <w:pPr>
        <w:pStyle w:val="2"/>
        <w:adjustRightInd w:val="0"/>
        <w:snapToGrid w:val="0"/>
        <w:ind w:left="0" w:firstLine="964" w:firstLineChars="4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rPr>
        <w:t>质量或者诚信履约的具体原因）</w:t>
      </w:r>
      <w:r>
        <w:rPr>
          <w:rFonts w:hint="eastAsia" w:ascii="宋体" w:hAnsi="宋体" w:eastAsia="宋体" w:cs="宋体"/>
          <w:b w:val="0"/>
          <w:bCs w:val="0"/>
          <w:color w:val="auto"/>
          <w:sz w:val="24"/>
          <w:szCs w:val="24"/>
          <w:lang w:val="en-US" w:eastAsia="zh-CN"/>
        </w:rPr>
        <w:t>；</w:t>
      </w:r>
    </w:p>
    <w:p w14:paraId="611D3A55">
      <w:pPr>
        <w:snapToGrid w:val="0"/>
        <w:spacing w:line="360" w:lineRule="auto"/>
        <w:ind w:firstLine="1200" w:firstLineChars="500"/>
        <w:rPr>
          <w:rFonts w:hint="eastAsia" w:ascii="宋体" w:hAnsi="宋体" w:eastAsia="宋体" w:cs="宋体"/>
          <w:color w:val="auto"/>
          <w:sz w:val="24"/>
          <w:lang w:eastAsia="zh-CN"/>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w:t>
      </w:r>
      <w:r>
        <w:rPr>
          <w:rFonts w:hint="eastAsia" w:ascii="宋体" w:hAnsi="宋体" w:cs="宋体"/>
          <w:snapToGrid w:val="0"/>
          <w:color w:val="auto"/>
          <w:kern w:val="28"/>
          <w:sz w:val="24"/>
          <w:szCs w:val="20"/>
        </w:rPr>
        <w:t>如果有</w:t>
      </w:r>
      <w:r>
        <w:rPr>
          <w:rFonts w:hint="eastAsia" w:ascii="宋体" w:hAnsi="宋体" w:cs="宋体"/>
          <w:color w:val="auto"/>
          <w:sz w:val="24"/>
          <w:lang w:eastAsia="zh-CN"/>
        </w:rPr>
        <w:t>）</w:t>
      </w:r>
    </w:p>
    <w:p w14:paraId="1861A455">
      <w:pPr>
        <w:snapToGrid w:val="0"/>
        <w:spacing w:line="360" w:lineRule="auto"/>
        <w:ind w:firstLine="723" w:firstLineChars="300"/>
        <w:rPr>
          <w:rFonts w:hint="eastAsia" w:ascii="宋体" w:hAnsi="宋体" w:cs="宋体"/>
          <w:b/>
          <w:color w:val="auto"/>
          <w:sz w:val="24"/>
        </w:rPr>
      </w:pPr>
      <w:r>
        <w:rPr>
          <w:rFonts w:hint="eastAsia" w:ascii="宋体" w:hAnsi="宋体" w:cs="宋体"/>
          <w:b/>
          <w:color w:val="auto"/>
          <w:sz w:val="24"/>
          <w:lang w:eastAsia="zh-CN"/>
        </w:rPr>
        <w:t>注：</w:t>
      </w:r>
      <w:r>
        <w:rPr>
          <w:rFonts w:hint="eastAsia" w:ascii="宋体" w:hAnsi="宋体" w:cs="宋体"/>
          <w:b/>
          <w:color w:val="auto"/>
          <w:sz w:val="24"/>
        </w:rPr>
        <w:t>投标文件含有采购人不能接受的附加条件的，投标无效；投标人提供虚假材料投标的，投标无效。</w:t>
      </w:r>
    </w:p>
    <w:p w14:paraId="59D42C14">
      <w:pPr>
        <w:snapToGrid w:val="0"/>
        <w:spacing w:line="360" w:lineRule="auto"/>
        <w:ind w:firstLine="723" w:firstLineChars="300"/>
        <w:rPr>
          <w:rFonts w:hint="eastAsia" w:ascii="宋体" w:hAnsi="宋体" w:cs="宋体"/>
          <w:b/>
          <w:bCs/>
          <w:color w:val="auto"/>
          <w:sz w:val="24"/>
          <w:lang w:eastAsia="zh-CN"/>
        </w:rPr>
      </w:pPr>
      <w:r>
        <w:rPr>
          <w:rFonts w:hint="eastAsia" w:ascii="宋体" w:hAnsi="宋体" w:cs="宋体"/>
          <w:b/>
          <w:bCs/>
          <w:color w:val="auto"/>
          <w:sz w:val="24"/>
        </w:rPr>
        <w:t>部分格式及内容详见“第六部分  应提交的有关格式范例”。</w:t>
      </w:r>
      <w:r>
        <w:rPr>
          <w:rFonts w:hint="eastAsia" w:ascii="宋体" w:hAnsi="宋体" w:cs="宋体"/>
          <w:b/>
          <w:bCs/>
          <w:color w:val="auto"/>
          <w:sz w:val="24"/>
          <w:lang w:eastAsia="zh-CN"/>
        </w:rPr>
        <w:t>未提供格式的，根据需求及要求自行草拟。</w:t>
      </w:r>
    </w:p>
    <w:p w14:paraId="1BAF5DA9">
      <w:pPr>
        <w:pStyle w:val="84"/>
        <w:spacing w:line="360" w:lineRule="auto"/>
        <w:ind w:firstLine="480" w:firstLineChars="200"/>
        <w:rPr>
          <w:rFonts w:hint="eastAsia"/>
          <w:color w:val="auto"/>
          <w:lang w:val="zh-CN" w:eastAsia="zh-CN"/>
        </w:rPr>
      </w:pPr>
      <w:r>
        <w:rPr>
          <w:rFonts w:hint="eastAsia" w:ascii="宋体" w:hAnsi="宋体" w:eastAsia="宋体" w:cs="宋体"/>
          <w:color w:val="auto"/>
          <w:sz w:val="24"/>
          <w:szCs w:val="24"/>
          <w:shd w:val="clear" w:color="auto" w:fill="FFFFFF"/>
          <w:lang w:val="en-US" w:eastAsia="zh-CN"/>
        </w:rPr>
        <w:t>投标人应对投标文件中材料的真实性、合法性负责。</w:t>
      </w:r>
    </w:p>
    <w:p w14:paraId="08CC25B0">
      <w:pPr>
        <w:pStyle w:val="93"/>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67166C5">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6C69C7">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CB0ED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F8E562B">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D6FFECC">
      <w:pPr>
        <w:pStyle w:val="93"/>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055285CE">
      <w:pPr>
        <w:pStyle w:val="93"/>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0172F26B">
      <w:pPr>
        <w:pStyle w:val="93"/>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1F6D2D08">
      <w:pPr>
        <w:pStyle w:val="93"/>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15444397">
      <w:pPr>
        <w:pStyle w:val="93"/>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8DF288">
      <w:pPr>
        <w:pStyle w:val="93"/>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270C649F">
      <w:pPr>
        <w:pStyle w:val="93"/>
        <w:spacing w:before="0"/>
        <w:ind w:firstLine="480"/>
        <w:rPr>
          <w:rFonts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468E8896">
      <w:pPr>
        <w:pStyle w:val="34"/>
        <w:spacing w:line="360" w:lineRule="auto"/>
        <w:rPr>
          <w:rFonts w:hAnsi="宋体" w:cs="宋体"/>
          <w:b/>
          <w:color w:val="auto"/>
          <w:sz w:val="24"/>
          <w:szCs w:val="24"/>
        </w:rPr>
      </w:pPr>
      <w:r>
        <w:rPr>
          <w:rFonts w:hint="eastAsia" w:hAnsi="宋体" w:cs="宋体"/>
          <w:b/>
          <w:color w:val="auto"/>
          <w:sz w:val="24"/>
          <w:szCs w:val="24"/>
        </w:rPr>
        <w:t>15.备份投标文件</w:t>
      </w:r>
    </w:p>
    <w:p w14:paraId="4B20AB46">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14:paraId="60D5CC76">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lang w:val="en-US" w:eastAsia="zh-CN"/>
        </w:rPr>
        <w:t>U</w:t>
      </w:r>
      <w:r>
        <w:rPr>
          <w:rFonts w:hint="eastAsia" w:hAnsi="宋体" w:cs="宋体"/>
          <w:color w:val="auto"/>
          <w:sz w:val="24"/>
        </w:rPr>
        <w:t>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2BC9B0EE">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63769F9B">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39706392">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7EFFCD4">
      <w:pPr>
        <w:pStyle w:val="93"/>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432D4353">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1077057F">
      <w:pPr>
        <w:pStyle w:val="93"/>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3B4CEB36">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407A1859">
      <w:pPr>
        <w:pStyle w:val="93"/>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7C4D8EE1">
      <w:pPr>
        <w:pStyle w:val="93"/>
        <w:spacing w:before="0"/>
        <w:ind w:firstLine="480"/>
        <w:rPr>
          <w:rFonts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0C115927">
      <w:pPr>
        <w:pStyle w:val="93"/>
        <w:spacing w:before="0"/>
        <w:ind w:firstLine="643"/>
        <w:rPr>
          <w:rFonts w:ascii="宋体" w:hAnsi="宋体" w:cs="宋体"/>
          <w:b/>
          <w:color w:val="auto"/>
          <w:sz w:val="32"/>
        </w:rPr>
      </w:pPr>
    </w:p>
    <w:p w14:paraId="062124B5">
      <w:pPr>
        <w:pStyle w:val="93"/>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739AC2E2">
      <w:pPr>
        <w:pStyle w:val="247"/>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18CF926">
      <w:pPr>
        <w:pStyle w:val="24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14:paraId="67F10372">
      <w:pPr>
        <w:pStyle w:val="24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14:paraId="5BD65650">
      <w:pPr>
        <w:pStyle w:val="247"/>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B12992E">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0EB999C9">
      <w:pPr>
        <w:pStyle w:val="93"/>
        <w:spacing w:before="0"/>
        <w:ind w:firstLine="480"/>
        <w:rPr>
          <w:rFonts w:ascii="宋体" w:hAnsi="宋体" w:cs="宋体"/>
          <w:color w:val="auto"/>
          <w:kern w:val="0"/>
          <w:szCs w:val="24"/>
        </w:rPr>
      </w:pPr>
      <w:r>
        <w:rPr>
          <w:rFonts w:hint="eastAsia" w:ascii="宋体" w:hAnsi="宋体" w:cs="宋体"/>
          <w:color w:val="auto"/>
          <w:kern w:val="0"/>
          <w:szCs w:val="24"/>
        </w:rPr>
        <w:t>19.1开标后，采购人或采购机构将依法对投标人的资格进行审查。</w:t>
      </w:r>
    </w:p>
    <w:p w14:paraId="64C4F36D">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19.2</w:t>
      </w:r>
      <w:r>
        <w:rPr>
          <w:rFonts w:hint="eastAsia" w:ascii="宋体" w:hAnsi="宋体" w:cs="宋体"/>
          <w:color w:val="auto"/>
          <w:sz w:val="24"/>
        </w:rPr>
        <w:t>采购人或采购机构依据法律法规和招标文件的规定，对投标人的资格进行审查。</w:t>
      </w:r>
    </w:p>
    <w:p w14:paraId="6C531367">
      <w:pPr>
        <w:pStyle w:val="93"/>
        <w:spacing w:before="0"/>
        <w:ind w:firstLine="480"/>
        <w:rPr>
          <w:rFonts w:ascii="宋体" w:hAnsi="宋体" w:cs="宋体"/>
          <w:color w:val="auto"/>
        </w:rPr>
      </w:pPr>
      <w:r>
        <w:rPr>
          <w:rFonts w:hint="eastAsia" w:ascii="宋体" w:hAnsi="宋体" w:cs="宋体"/>
          <w:color w:val="auto"/>
          <w:kern w:val="0"/>
          <w:szCs w:val="24"/>
        </w:rPr>
        <w:t>19.3投标人未按照招标文件要求提供与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BBB99B0">
      <w:pPr>
        <w:pStyle w:val="9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4对未通过资格审查的投标人，采购人或采购机构告知其未通过的原因。</w:t>
      </w:r>
    </w:p>
    <w:p w14:paraId="3195F0EE">
      <w:pPr>
        <w:pStyle w:val="93"/>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5合格投标人不足3家的，不再评标。</w:t>
      </w:r>
    </w:p>
    <w:p w14:paraId="1DFD2C84">
      <w:pPr>
        <w:pStyle w:val="93"/>
        <w:adjustRightInd w:val="0"/>
        <w:snapToGrid w:val="0"/>
        <w:spacing w:before="0"/>
        <w:ind w:firstLine="480"/>
        <w:rPr>
          <w:rStyle w:val="78"/>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6</w:t>
      </w:r>
      <w:r>
        <w:rPr>
          <w:rFonts w:hint="eastAsia" w:ascii="宋体" w:hAnsi="宋体" w:cs="宋体"/>
          <w:color w:val="auto"/>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0040022">
      <w:pPr>
        <w:pStyle w:val="93"/>
        <w:spacing w:before="0"/>
        <w:ind w:firstLine="480"/>
        <w:rPr>
          <w:rFonts w:hint="eastAsia" w:ascii="宋体" w:hAnsi="宋体" w:cs="宋体"/>
          <w:color w:val="auto"/>
        </w:rPr>
      </w:pPr>
    </w:p>
    <w:p w14:paraId="7DC74430">
      <w:pPr>
        <w:pStyle w:val="93"/>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5A158CC4">
      <w:pPr>
        <w:pStyle w:val="93"/>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20.1信用信息查询渠道及截止时间：采购机构将在资格审查时通过“信用中国”网站(www.creditchina.gov.cn)、中国政府采购网(www.ccgp.gov.cn)渠道查询投标人接受资格时的信用记录。</w:t>
      </w:r>
    </w:p>
    <w:p w14:paraId="2354FE20">
      <w:pPr>
        <w:pStyle w:val="93"/>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2DCF7EF">
      <w:pPr>
        <w:pStyle w:val="93"/>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3E64FC5B">
      <w:pPr>
        <w:pStyle w:val="93"/>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039DAA62">
      <w:pPr>
        <w:pStyle w:val="93"/>
        <w:spacing w:before="0"/>
        <w:ind w:firstLine="0" w:firstLineChars="0"/>
        <w:rPr>
          <w:rFonts w:ascii="宋体" w:hAnsi="宋体" w:cs="宋体"/>
          <w:color w:val="auto"/>
          <w:kern w:val="0"/>
          <w:szCs w:val="24"/>
        </w:rPr>
      </w:pPr>
    </w:p>
    <w:p w14:paraId="3598031E">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5ED65C6F">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B0147DA">
      <w:pPr>
        <w:spacing w:line="360" w:lineRule="auto"/>
        <w:rPr>
          <w:rFonts w:ascii="宋体" w:hAnsi="宋体" w:cs="宋体"/>
          <w:b/>
          <w:color w:val="auto"/>
          <w:sz w:val="24"/>
        </w:rPr>
      </w:pPr>
    </w:p>
    <w:p w14:paraId="06846210">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D3839A3">
      <w:pPr>
        <w:pStyle w:val="25"/>
        <w:spacing w:line="360" w:lineRule="auto"/>
        <w:ind w:left="479" w:hanging="479" w:hangingChars="199"/>
        <w:rPr>
          <w:rFonts w:cs="宋体"/>
          <w:b/>
          <w:color w:val="auto"/>
        </w:rPr>
      </w:pPr>
      <w:r>
        <w:rPr>
          <w:rFonts w:hint="eastAsia" w:cs="宋体"/>
          <w:b/>
          <w:color w:val="auto"/>
        </w:rPr>
        <w:t>22. 确定中标供应商</w:t>
      </w:r>
    </w:p>
    <w:p w14:paraId="190748F5">
      <w:pPr>
        <w:pStyle w:val="93"/>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rPr>
        <w:t>为提高政府采购效率，一般在收到评审报告当天确定中标或者成交供应商。中标、成交通知书和中标、成交结果公告应当在规定时间内同时发出。</w:t>
      </w:r>
    </w:p>
    <w:p w14:paraId="4A6A52D9">
      <w:pPr>
        <w:pStyle w:val="93"/>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2B89185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14:paraId="4899BE5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0554AF2">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40AC0B51">
      <w:pPr>
        <w:snapToGrid w:val="0"/>
        <w:spacing w:line="360" w:lineRule="auto"/>
        <w:ind w:left="120" w:leftChars="57" w:firstLine="482" w:firstLineChars="150"/>
        <w:jc w:val="center"/>
        <w:rPr>
          <w:rFonts w:ascii="宋体" w:hAnsi="宋体" w:cs="宋体"/>
          <w:b/>
          <w:color w:val="auto"/>
          <w:sz w:val="32"/>
        </w:rPr>
      </w:pPr>
    </w:p>
    <w:p w14:paraId="47A53FA4">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4952510F">
      <w:pPr>
        <w:pStyle w:val="25"/>
        <w:spacing w:line="360" w:lineRule="auto"/>
        <w:ind w:left="479" w:hanging="479" w:hangingChars="199"/>
        <w:rPr>
          <w:rFonts w:hint="eastAsia" w:cs="宋体"/>
          <w:color w:val="auto"/>
        </w:rPr>
      </w:pPr>
      <w:r>
        <w:rPr>
          <w:rFonts w:hint="eastAsia" w:cs="宋体"/>
          <w:b/>
          <w:color w:val="auto"/>
        </w:rPr>
        <w:t xml:space="preserve">24. </w:t>
      </w:r>
      <w:r>
        <w:rPr>
          <w:rFonts w:hint="eastAsia" w:cs="宋体"/>
          <w:color w:val="auto"/>
        </w:rPr>
        <w:t>合同主要条款详见第五部分拟签订的合同文本。</w:t>
      </w:r>
    </w:p>
    <w:p w14:paraId="52AFCE44">
      <w:pPr>
        <w:pStyle w:val="93"/>
        <w:adjustRightInd w:val="0"/>
        <w:snapToGrid w:val="0"/>
        <w:spacing w:before="0"/>
        <w:rPr>
          <w:rStyle w:val="78"/>
          <w:color w:val="auto"/>
        </w:rPr>
      </w:pP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17D96EF5">
      <w:pPr>
        <w:pStyle w:val="25"/>
        <w:spacing w:line="360" w:lineRule="auto"/>
        <w:ind w:left="479" w:hanging="479" w:hangingChars="199"/>
        <w:rPr>
          <w:rFonts w:cs="宋体"/>
          <w:b/>
          <w:color w:val="auto"/>
        </w:rPr>
      </w:pPr>
      <w:r>
        <w:rPr>
          <w:rFonts w:hint="eastAsia" w:cs="宋体"/>
          <w:b/>
          <w:color w:val="auto"/>
        </w:rPr>
        <w:t>25. 合同的签订</w:t>
      </w:r>
    </w:p>
    <w:p w14:paraId="1D868A4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EF1EFCE">
      <w:pPr>
        <w:pStyle w:val="93"/>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624E109">
      <w:pPr>
        <w:pStyle w:val="93"/>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16D06B24">
      <w:pPr>
        <w:pStyle w:val="93"/>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028700B4">
      <w:pPr>
        <w:pStyle w:val="93"/>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2638771">
      <w:pPr>
        <w:pStyle w:val="25"/>
        <w:spacing w:line="360" w:lineRule="auto"/>
        <w:ind w:left="479" w:hanging="479" w:hangingChars="199"/>
        <w:rPr>
          <w:rFonts w:cs="宋体"/>
          <w:b/>
          <w:color w:val="auto"/>
        </w:rPr>
      </w:pPr>
      <w:r>
        <w:rPr>
          <w:rFonts w:hint="eastAsia" w:cs="宋体"/>
          <w:b/>
          <w:color w:val="auto"/>
        </w:rPr>
        <w:t>26. 履约保证金</w:t>
      </w:r>
    </w:p>
    <w:p w14:paraId="4655DCF2">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1A14DB3">
      <w:pPr>
        <w:pStyle w:val="2"/>
        <w:ind w:left="0" w:firstLine="480" w:firstLineChars="200"/>
        <w:rPr>
          <w:rFonts w:ascii="宋体" w:hAnsi="宋体" w:eastAsia="宋体" w:cs="宋体"/>
          <w:color w:val="auto"/>
          <w:lang w:val="en-US"/>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05E5C53">
      <w:pPr>
        <w:snapToGrid w:val="0"/>
        <w:spacing w:line="360" w:lineRule="auto"/>
        <w:ind w:firstLine="3357" w:firstLineChars="1045"/>
        <w:rPr>
          <w:rFonts w:ascii="宋体" w:hAnsi="宋体" w:cs="宋体"/>
          <w:b/>
          <w:color w:val="auto"/>
          <w:sz w:val="32"/>
        </w:rPr>
      </w:pPr>
    </w:p>
    <w:p w14:paraId="7F64D323">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503A7C2A">
      <w:pPr>
        <w:pStyle w:val="93"/>
        <w:snapToGrid w:val="0"/>
        <w:spacing w:before="0"/>
        <w:ind w:firstLine="0" w:firstLineChars="0"/>
        <w:rPr>
          <w:rFonts w:ascii="宋体" w:hAnsi="宋体" w:cs="宋体"/>
          <w:color w:val="auto"/>
        </w:rPr>
      </w:pPr>
      <w:r>
        <w:rPr>
          <w:rFonts w:hint="eastAsia" w:ascii="宋体" w:hAnsi="宋体" w:cs="宋体"/>
          <w:color w:val="auto"/>
        </w:rPr>
        <w:t>2</w:t>
      </w:r>
      <w:r>
        <w:rPr>
          <w:rFonts w:hint="eastAsia" w:ascii="宋体" w:hAnsi="宋体" w:cs="宋体"/>
          <w:b/>
          <w:color w:val="auto"/>
          <w:szCs w:val="24"/>
        </w:rPr>
        <w:t>7.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14:paraId="7254B3F4">
      <w:pPr>
        <w:pStyle w:val="93"/>
        <w:snapToGrid w:val="0"/>
        <w:spacing w:before="0"/>
        <w:ind w:firstLine="480"/>
        <w:rPr>
          <w:rFonts w:ascii="宋体" w:hAnsi="宋体" w:cs="宋体"/>
          <w:color w:val="auto"/>
        </w:rPr>
      </w:pPr>
      <w:r>
        <w:rPr>
          <w:rFonts w:hint="eastAsia" w:ascii="宋体" w:hAnsi="宋体" w:cs="宋体"/>
          <w:color w:val="auto"/>
        </w:rPr>
        <w:t xml:space="preserve">27.1电子交易平台发生故障而无法登录访问的； </w:t>
      </w:r>
    </w:p>
    <w:p w14:paraId="486D5C8D">
      <w:pPr>
        <w:pStyle w:val="93"/>
        <w:snapToGrid w:val="0"/>
        <w:spacing w:before="0"/>
        <w:ind w:firstLine="480"/>
        <w:rPr>
          <w:rFonts w:ascii="宋体" w:hAnsi="宋体" w:cs="宋体"/>
          <w:color w:val="auto"/>
        </w:rPr>
      </w:pPr>
      <w:r>
        <w:rPr>
          <w:rFonts w:hint="eastAsia" w:ascii="宋体" w:hAnsi="宋体" w:cs="宋体"/>
          <w:color w:val="auto"/>
        </w:rPr>
        <w:t>27.2电子交易平台应用或数据库出现错误，不能进行正常操作的；</w:t>
      </w:r>
    </w:p>
    <w:p w14:paraId="182B8DA7">
      <w:pPr>
        <w:pStyle w:val="93"/>
        <w:snapToGrid w:val="0"/>
        <w:spacing w:before="0"/>
        <w:ind w:firstLine="480"/>
        <w:rPr>
          <w:rFonts w:ascii="宋体" w:hAnsi="宋体" w:cs="宋体"/>
          <w:color w:val="auto"/>
        </w:rPr>
      </w:pPr>
      <w:r>
        <w:rPr>
          <w:rFonts w:hint="eastAsia" w:ascii="宋体" w:hAnsi="宋体" w:cs="宋体"/>
          <w:color w:val="auto"/>
        </w:rPr>
        <w:t>27.3电子交易平台发现严重安全漏洞，有潜在泄密危险的；</w:t>
      </w:r>
    </w:p>
    <w:p w14:paraId="38CB9893">
      <w:pPr>
        <w:pStyle w:val="93"/>
        <w:snapToGrid w:val="0"/>
        <w:spacing w:before="0"/>
        <w:ind w:firstLine="480"/>
        <w:rPr>
          <w:rFonts w:ascii="宋体" w:hAnsi="宋体" w:cs="宋体"/>
          <w:color w:val="auto"/>
        </w:rPr>
      </w:pPr>
      <w:r>
        <w:rPr>
          <w:rFonts w:hint="eastAsia" w:ascii="宋体" w:hAnsi="宋体" w:cs="宋体"/>
          <w:color w:val="auto"/>
        </w:rPr>
        <w:t xml:space="preserve">27.4病毒发作导致不能进行正常操作的； </w:t>
      </w:r>
    </w:p>
    <w:p w14:paraId="369AFCA1">
      <w:pPr>
        <w:pStyle w:val="93"/>
        <w:snapToGrid w:val="0"/>
        <w:spacing w:before="0"/>
        <w:ind w:firstLine="480"/>
        <w:rPr>
          <w:rFonts w:ascii="宋体" w:hAnsi="宋体" w:cs="宋体"/>
          <w:color w:val="auto"/>
        </w:rPr>
      </w:pPr>
      <w:r>
        <w:rPr>
          <w:rFonts w:hint="eastAsia" w:ascii="宋体" w:hAnsi="宋体" w:cs="宋体"/>
          <w:color w:val="auto"/>
        </w:rPr>
        <w:t>27.5其他无法保证电子交易的公平、公正和安全的情况。</w:t>
      </w:r>
    </w:p>
    <w:p w14:paraId="1C9DDCDD">
      <w:pPr>
        <w:pStyle w:val="93"/>
        <w:snapToGrid w:val="0"/>
        <w:ind w:firstLine="0"/>
        <w:rPr>
          <w:rFonts w:ascii="宋体" w:hAnsi="宋体" w:cs="宋体"/>
          <w:color w:val="auto"/>
          <w:sz w:val="24"/>
        </w:rPr>
      </w:pPr>
      <w:r>
        <w:rPr>
          <w:rFonts w:hint="eastAsia" w:ascii="宋体" w:hAnsi="宋体" w:cs="宋体"/>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361BA1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4A0771AA">
      <w:pPr>
        <w:pStyle w:val="25"/>
        <w:spacing w:line="360" w:lineRule="auto"/>
        <w:ind w:firstLine="0" w:firstLineChars="0"/>
        <w:rPr>
          <w:rFonts w:cs="宋体"/>
          <w:b/>
          <w:color w:val="auto"/>
        </w:rPr>
      </w:pPr>
      <w:r>
        <w:rPr>
          <w:rFonts w:hint="eastAsia" w:cs="宋体"/>
          <w:b/>
          <w:color w:val="auto"/>
        </w:rPr>
        <w:t>29.验收</w:t>
      </w:r>
    </w:p>
    <w:p w14:paraId="4BE5DD1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A0C425">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cs="宋体"/>
          <w:color w:val="auto"/>
          <w:kern w:val="0"/>
          <w:sz w:val="24"/>
        </w:rPr>
        <w:t>29.2采购人可以邀请参加本项目的其他投标人或者第三方机构参与验收。参与验收的</w:t>
      </w:r>
      <w:r>
        <w:rPr>
          <w:rFonts w:hint="eastAsia" w:ascii="宋体" w:hAnsi="宋体" w:eastAsia="宋体" w:cs="宋体"/>
          <w:color w:val="auto"/>
          <w:kern w:val="0"/>
          <w:sz w:val="24"/>
          <w:szCs w:val="24"/>
        </w:rPr>
        <w:t>投标人或者第三方机构的意见作为验收书的参考资料一并存档。</w:t>
      </w:r>
    </w:p>
    <w:p w14:paraId="19DFBA90">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5EFCA6">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8648D7B">
      <w:pPr>
        <w:pStyle w:val="2"/>
        <w:adjustRightInd w:val="0"/>
        <w:snapToGrid w:val="0"/>
        <w:ind w:left="0" w:firstLine="480" w:firstLineChars="200"/>
        <w:jc w:val="left"/>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29</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743051A">
      <w:pPr>
        <w:rPr>
          <w:rFonts w:hint="eastAsia"/>
        </w:rPr>
      </w:pPr>
    </w:p>
    <w:p w14:paraId="775EB1C4">
      <w:pPr>
        <w:tabs>
          <w:tab w:val="left" w:pos="0"/>
        </w:tabs>
        <w:spacing w:line="360" w:lineRule="auto"/>
        <w:ind w:firstLine="480"/>
        <w:rPr>
          <w:rFonts w:hint="eastAsia" w:ascii="宋体" w:hAnsi="宋体" w:eastAsia="宋体" w:cs="宋体"/>
          <w:color w:val="auto"/>
          <w:kern w:val="0"/>
          <w:sz w:val="24"/>
          <w:szCs w:val="24"/>
        </w:rPr>
        <w:sectPr>
          <w:headerReference r:id="rId4" w:type="first"/>
          <w:footerReference r:id="rId7" w:type="first"/>
          <w:headerReference r:id="rId3" w:type="default"/>
          <w:footerReference r:id="rId5" w:type="default"/>
          <w:footerReference r:id="rId6" w:type="even"/>
          <w:pgSz w:w="11906" w:h="16838"/>
          <w:pgMar w:top="1247" w:right="1474" w:bottom="1247" w:left="1418" w:header="851" w:footer="992" w:gutter="0"/>
          <w:cols w:space="720" w:num="1"/>
          <w:titlePg/>
          <w:docGrid w:linePitch="312" w:charSpace="0"/>
        </w:sectPr>
      </w:pPr>
    </w:p>
    <w:bookmarkEnd w:id="13"/>
    <w:bookmarkEnd w:id="14"/>
    <w:p w14:paraId="2FCA4700">
      <w:pPr>
        <w:pStyle w:val="3"/>
        <w:rPr>
          <w:rFonts w:hint="eastAsia" w:ascii="宋体" w:hAnsi="宋体" w:eastAsia="宋体" w:cs="宋体"/>
          <w:b/>
          <w:color w:val="auto"/>
          <w:sz w:val="44"/>
          <w:szCs w:val="44"/>
        </w:rPr>
      </w:pPr>
      <w:bookmarkStart w:id="15" w:name="第四部分"/>
      <w:r>
        <w:rPr>
          <w:rFonts w:hint="eastAsia" w:ascii="宋体" w:hAnsi="宋体" w:eastAsia="宋体" w:cs="宋体"/>
          <w:color w:val="auto"/>
          <w:sz w:val="44"/>
          <w:szCs w:val="44"/>
        </w:rPr>
        <w:t>第三部分  采购需求</w:t>
      </w:r>
    </w:p>
    <w:p w14:paraId="4FB3374B">
      <w:pPr>
        <w:tabs>
          <w:tab w:val="left" w:pos="0"/>
        </w:tabs>
        <w:spacing w:line="360" w:lineRule="auto"/>
        <w:ind w:firstLine="482" w:firstLineChars="200"/>
        <w:rPr>
          <w:rFonts w:hint="eastAsia" w:ascii="宋体" w:hAnsi="宋体" w:eastAsia="宋体" w:cs="宋体"/>
          <w:b/>
          <w:bCs/>
          <w:i w:val="0"/>
          <w:iCs w:val="0"/>
          <w:color w:val="auto"/>
          <w:sz w:val="24"/>
          <w:szCs w:val="24"/>
          <w:highlight w:val="none"/>
          <w:shd w:val="clear" w:color="auto" w:fill="auto"/>
        </w:rPr>
      </w:pPr>
      <w:bookmarkStart w:id="16" w:name="_Toc303256693"/>
      <w:bookmarkStart w:id="17" w:name="_Toc324405830"/>
      <w:bookmarkStart w:id="18" w:name="_Toc7973"/>
      <w:bookmarkStart w:id="19" w:name="_Toc1410159542"/>
      <w:bookmarkStart w:id="20" w:name="_Toc18765"/>
      <w:bookmarkStart w:id="21" w:name="_Toc78205418"/>
      <w:bookmarkStart w:id="22" w:name="_Toc13777"/>
      <w:bookmarkStart w:id="23" w:name="_Toc28834"/>
      <w:bookmarkStart w:id="24" w:name="_Toc28651"/>
      <w:bookmarkStart w:id="25" w:name="_Toc4025"/>
      <w:bookmarkStart w:id="26" w:name="_Toc381361196"/>
      <w:bookmarkStart w:id="27" w:name="_Toc8629174"/>
      <w:bookmarkStart w:id="28" w:name="_Toc8257"/>
      <w:bookmarkStart w:id="29" w:name="_Toc19094"/>
      <w:bookmarkStart w:id="30" w:name="_Toc383509160"/>
      <w:r>
        <w:rPr>
          <w:rFonts w:hint="eastAsia" w:ascii="宋体" w:hAnsi="宋体" w:eastAsia="宋体" w:cs="宋体"/>
          <w:b/>
          <w:bCs/>
          <w:i w:val="0"/>
          <w:iCs w:val="0"/>
          <w:color w:val="auto"/>
          <w:sz w:val="24"/>
          <w:szCs w:val="24"/>
          <w:highlight w:val="none"/>
          <w:shd w:val="clear" w:color="auto" w:fill="auto"/>
        </w:rPr>
        <w:t>一、项目概况</w:t>
      </w:r>
    </w:p>
    <w:p w14:paraId="46AF7FE7">
      <w:pPr>
        <w:tabs>
          <w:tab w:val="left" w:pos="0"/>
        </w:tabs>
        <w:spacing w:line="360" w:lineRule="auto"/>
        <w:ind w:firstLine="480" w:firstLineChars="200"/>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杭州市余杭高级中学(杭州市临平中学)校园文化采购项目，</w:t>
      </w:r>
      <w:r>
        <w:rPr>
          <w:rFonts w:hint="eastAsia" w:ascii="宋体" w:hAnsi="宋体" w:eastAsia="宋体" w:cs="宋体"/>
          <w:i w:val="0"/>
          <w:iCs w:val="0"/>
          <w:color w:val="auto"/>
          <w:sz w:val="24"/>
          <w:szCs w:val="24"/>
          <w:highlight w:val="none"/>
          <w:shd w:val="clear" w:color="auto" w:fill="auto"/>
          <w:lang w:val="en-US" w:eastAsia="zh-CN"/>
        </w:rPr>
        <w:t>项目建设地点为</w:t>
      </w:r>
      <w:r>
        <w:rPr>
          <w:rFonts w:hint="eastAsia" w:ascii="宋体" w:hAnsi="宋体" w:eastAsia="宋体" w:cs="宋体"/>
          <w:b/>
          <w:bCs/>
          <w:i w:val="0"/>
          <w:iCs w:val="0"/>
          <w:color w:val="000000"/>
          <w:kern w:val="0"/>
          <w:sz w:val="24"/>
          <w:szCs w:val="24"/>
          <w:highlight w:val="none"/>
          <w:u w:val="none"/>
          <w:lang w:val="en-US" w:eastAsia="zh-CN" w:bidi="ar"/>
        </w:rPr>
        <w:t>杭州市余杭高级中学（杭州市临平中学）育英校区校园。</w:t>
      </w:r>
      <w:r>
        <w:rPr>
          <w:rFonts w:hint="default" w:ascii="宋体" w:hAnsi="宋体" w:eastAsia="宋体" w:cs="宋体"/>
          <w:i w:val="0"/>
          <w:iCs w:val="0"/>
          <w:color w:val="auto"/>
          <w:sz w:val="24"/>
          <w:szCs w:val="24"/>
          <w:highlight w:val="none"/>
          <w:shd w:val="clear" w:color="auto" w:fill="auto"/>
        </w:rPr>
        <w:t>内容包括：</w:t>
      </w:r>
      <w:r>
        <w:rPr>
          <w:rFonts w:hint="eastAsia" w:ascii="宋体" w:hAnsi="宋体" w:eastAsia="宋体" w:cs="宋体"/>
          <w:i w:val="0"/>
          <w:iCs w:val="0"/>
          <w:color w:val="000000"/>
          <w:kern w:val="0"/>
          <w:sz w:val="24"/>
          <w:szCs w:val="24"/>
          <w:highlight w:val="none"/>
          <w:u w:val="none"/>
          <w:lang w:val="en-US" w:eastAsia="zh-CN" w:bidi="ar"/>
        </w:rPr>
        <w:t>户外提升项目、标识系统、室内专项文化空间</w:t>
      </w:r>
      <w:r>
        <w:rPr>
          <w:rFonts w:hint="default" w:ascii="宋体" w:hAnsi="宋体" w:eastAsia="宋体" w:cs="宋体"/>
          <w:i w:val="0"/>
          <w:iCs w:val="0"/>
          <w:color w:val="auto"/>
          <w:sz w:val="24"/>
          <w:szCs w:val="24"/>
          <w:highlight w:val="none"/>
          <w:shd w:val="clear" w:color="auto" w:fill="auto"/>
        </w:rPr>
        <w:t>文化建设等，各项文化建设</w:t>
      </w:r>
      <w:r>
        <w:rPr>
          <w:rFonts w:hint="eastAsia" w:ascii="宋体" w:hAnsi="宋体" w:eastAsia="宋体" w:cs="宋体"/>
          <w:i w:val="0"/>
          <w:iCs w:val="0"/>
          <w:color w:val="auto"/>
          <w:sz w:val="24"/>
          <w:szCs w:val="24"/>
          <w:highlight w:val="none"/>
          <w:shd w:val="clear" w:color="auto" w:fill="auto"/>
        </w:rPr>
        <w:t>内容</w:t>
      </w:r>
      <w:r>
        <w:rPr>
          <w:rFonts w:hint="default" w:ascii="宋体" w:hAnsi="宋体" w:eastAsia="宋体" w:cs="宋体"/>
          <w:i w:val="0"/>
          <w:iCs w:val="0"/>
          <w:color w:val="auto"/>
          <w:sz w:val="24"/>
          <w:szCs w:val="24"/>
          <w:highlight w:val="none"/>
          <w:shd w:val="clear" w:color="auto" w:fill="auto"/>
        </w:rPr>
        <w:t>包含</w:t>
      </w:r>
      <w:r>
        <w:rPr>
          <w:rFonts w:hint="eastAsia" w:ascii="宋体" w:hAnsi="宋体" w:eastAsia="宋体" w:cs="宋体"/>
          <w:i w:val="0"/>
          <w:iCs w:val="0"/>
          <w:color w:val="auto"/>
          <w:sz w:val="24"/>
          <w:szCs w:val="24"/>
          <w:highlight w:val="none"/>
          <w:shd w:val="clear" w:color="auto" w:fill="auto"/>
        </w:rPr>
        <w:t>大纲设计策划、</w:t>
      </w:r>
      <w:r>
        <w:rPr>
          <w:rFonts w:hint="eastAsia" w:ascii="宋体" w:hAnsi="宋体" w:eastAsia="宋体" w:cs="宋体"/>
          <w:i w:val="0"/>
          <w:iCs w:val="0"/>
          <w:color w:val="auto"/>
          <w:sz w:val="24"/>
          <w:szCs w:val="24"/>
          <w:highlight w:val="none"/>
          <w:shd w:val="clear" w:color="auto" w:fill="auto"/>
          <w:lang w:eastAsia="zh-CN"/>
        </w:rPr>
        <w:t>方案设计、</w:t>
      </w:r>
      <w:r>
        <w:rPr>
          <w:rFonts w:hint="eastAsia" w:ascii="宋体" w:hAnsi="宋体" w:eastAsia="宋体" w:cs="宋体"/>
          <w:i w:val="0"/>
          <w:iCs w:val="0"/>
          <w:color w:val="auto"/>
          <w:sz w:val="24"/>
          <w:szCs w:val="24"/>
          <w:highlight w:val="none"/>
          <w:shd w:val="clear" w:color="auto" w:fill="auto"/>
        </w:rPr>
        <w:t>深化设计等设计制作服务</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rPr>
        <w:t>以及安装调试、质保期内的售后服务等。</w:t>
      </w:r>
      <w:r>
        <w:rPr>
          <w:rFonts w:hint="eastAsia" w:ascii="宋体" w:hAnsi="宋体" w:eastAsia="宋体" w:cs="宋体"/>
          <w:i w:val="0"/>
          <w:iCs w:val="0"/>
          <w:color w:val="auto"/>
          <w:sz w:val="24"/>
          <w:szCs w:val="24"/>
          <w:highlight w:val="none"/>
          <w:shd w:val="clear" w:color="auto" w:fill="auto"/>
          <w:lang w:val="en-US" w:eastAsia="zh-CN"/>
        </w:rPr>
        <w:t>项目</w:t>
      </w:r>
      <w:r>
        <w:rPr>
          <w:rFonts w:hint="eastAsia" w:ascii="宋体" w:hAnsi="宋体" w:eastAsia="宋体" w:cs="宋体"/>
          <w:i w:val="0"/>
          <w:iCs w:val="0"/>
          <w:color w:val="auto"/>
          <w:sz w:val="24"/>
          <w:szCs w:val="24"/>
          <w:highlight w:val="none"/>
          <w:shd w:val="clear" w:color="auto" w:fill="auto"/>
        </w:rPr>
        <w:t>预算</w:t>
      </w:r>
      <w:r>
        <w:rPr>
          <w:rFonts w:hint="eastAsia" w:ascii="宋体" w:hAnsi="宋体" w:eastAsia="宋体" w:cs="宋体"/>
          <w:i w:val="0"/>
          <w:iCs w:val="0"/>
          <w:color w:val="auto"/>
          <w:sz w:val="24"/>
          <w:szCs w:val="24"/>
          <w:highlight w:val="none"/>
          <w:shd w:val="clear" w:color="auto" w:fill="auto"/>
          <w:lang w:val="en-US" w:eastAsia="zh-CN"/>
        </w:rPr>
        <w:t>为1500000</w:t>
      </w:r>
      <w:r>
        <w:rPr>
          <w:rFonts w:hint="eastAsia" w:ascii="宋体" w:hAnsi="宋体" w:eastAsia="宋体" w:cs="宋体"/>
          <w:i w:val="0"/>
          <w:iCs w:val="0"/>
          <w:color w:val="auto"/>
          <w:sz w:val="24"/>
          <w:szCs w:val="24"/>
          <w:highlight w:val="none"/>
          <w:shd w:val="clear" w:color="auto" w:fill="auto"/>
        </w:rPr>
        <w:t>元</w:t>
      </w:r>
      <w:r>
        <w:rPr>
          <w:rFonts w:hint="eastAsia" w:ascii="宋体" w:hAnsi="宋体" w:eastAsia="宋体" w:cs="宋体"/>
          <w:i w:val="0"/>
          <w:iCs w:val="0"/>
          <w:color w:val="auto"/>
          <w:sz w:val="24"/>
          <w:szCs w:val="24"/>
          <w:highlight w:val="none"/>
          <w:shd w:val="clear" w:color="auto" w:fill="auto"/>
          <w:lang w:eastAsia="zh-CN"/>
        </w:rPr>
        <w:t>，该预算涵盖了</w:t>
      </w:r>
      <w:r>
        <w:rPr>
          <w:rFonts w:hint="eastAsia" w:ascii="宋体" w:hAnsi="宋体" w:eastAsia="宋体" w:cs="宋体"/>
          <w:i w:val="0"/>
          <w:iCs w:val="0"/>
          <w:color w:val="auto"/>
          <w:sz w:val="24"/>
          <w:szCs w:val="24"/>
          <w:highlight w:val="none"/>
          <w:shd w:val="clear" w:color="auto" w:fill="auto"/>
          <w:lang w:val="en-US" w:eastAsia="zh-CN"/>
        </w:rPr>
        <w:t>深化设计</w:t>
      </w:r>
      <w:r>
        <w:rPr>
          <w:rFonts w:hint="eastAsia" w:ascii="宋体" w:hAnsi="宋体" w:eastAsia="宋体" w:cs="宋体"/>
          <w:i w:val="0"/>
          <w:iCs w:val="0"/>
          <w:color w:val="auto"/>
          <w:sz w:val="24"/>
          <w:szCs w:val="24"/>
          <w:highlight w:val="none"/>
          <w:shd w:val="clear" w:color="auto" w:fill="auto"/>
          <w:lang w:eastAsia="zh-CN"/>
        </w:rPr>
        <w:t>、制作、安装及售后服务等所有相关费用。</w:t>
      </w:r>
    </w:p>
    <w:p w14:paraId="5C82C248">
      <w:pPr>
        <w:tabs>
          <w:tab w:val="left" w:pos="0"/>
        </w:tabs>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育英校区位于杭州市临平区临平街道丁山社区，北靠小丁山，南临上塘河，环境优美，交通便捷。育英校区将传承余高（临平中学）“以人育人”的核心理念，坚守“厚德博学、开物成务”的校训精神。致力于实现“三会六品”育人目标，即“三会”是指会做人、会学习、会做事，“六品”是指有教养、懂感恩、厚学识、会创造、善合作、能担当六项品质。学校将积极探索拔尖人才贯通培养有效路径，致力于打造高起点、高标准、高质量且在杭州具有高认可度的现代化学校。作为余高教育集团的一部分，育英校区也将传承余高丰富的校园文化积极营造高雅的校园文化氛围。</w:t>
      </w:r>
    </w:p>
    <w:p w14:paraId="78A5BA8C">
      <w:pPr>
        <w:tabs>
          <w:tab w:val="left" w:pos="0"/>
        </w:tabs>
        <w:spacing w:line="360" w:lineRule="auto"/>
        <w:ind w:firstLine="480" w:firstLineChars="200"/>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招标公告附件</w:t>
      </w:r>
      <w:r>
        <w:rPr>
          <w:rFonts w:hint="eastAsia" w:ascii="宋体" w:hAnsi="宋体" w:cs="宋体"/>
          <w:i w:val="0"/>
          <w:iCs w:val="0"/>
          <w:color w:val="auto"/>
          <w:sz w:val="24"/>
          <w:szCs w:val="24"/>
          <w:highlight w:val="none"/>
          <w:shd w:val="clear" w:color="auto" w:fill="auto"/>
          <w:lang w:eastAsia="zh-CN"/>
        </w:rPr>
        <w:t>项目实施点位</w:t>
      </w:r>
      <w:r>
        <w:rPr>
          <w:rFonts w:hint="eastAsia" w:ascii="宋体" w:hAnsi="宋体" w:cs="宋体"/>
          <w:i w:val="0"/>
          <w:iCs w:val="0"/>
          <w:color w:val="auto"/>
          <w:sz w:val="24"/>
          <w:szCs w:val="24"/>
          <w:highlight w:val="none"/>
          <w:shd w:val="clear" w:color="auto" w:fill="auto"/>
          <w:lang w:val="en-US" w:eastAsia="zh-CN"/>
        </w:rPr>
        <w:t>教学区总图、宿舍区总图</w:t>
      </w:r>
      <w:bookmarkStart w:id="529" w:name="_GoBack"/>
      <w:bookmarkEnd w:id="529"/>
      <w:r>
        <w:rPr>
          <w:rFonts w:hint="eastAsia" w:ascii="宋体" w:hAnsi="宋体" w:eastAsia="宋体" w:cs="宋体"/>
          <w:i w:val="0"/>
          <w:iCs w:val="0"/>
          <w:color w:val="auto"/>
          <w:sz w:val="24"/>
          <w:szCs w:val="24"/>
          <w:highlight w:val="none"/>
          <w:shd w:val="clear" w:color="auto" w:fill="auto"/>
        </w:rPr>
        <w:t>，</w:t>
      </w:r>
      <w:r>
        <w:rPr>
          <w:rFonts w:hint="eastAsia" w:ascii="宋体" w:hAnsi="宋体" w:eastAsia="宋体" w:cs="宋体"/>
          <w:i w:val="0"/>
          <w:iCs w:val="0"/>
          <w:caps w:val="0"/>
          <w:spacing w:val="0"/>
          <w:sz w:val="24"/>
          <w:szCs w:val="24"/>
          <w:highlight w:val="none"/>
          <w:shd w:val="clear" w:fill="F9FAFB"/>
        </w:rPr>
        <w:t>采购人不组织统一现场踏勘，投标人可自行前往项目现场踏勘，踏勘期间产生的费用及安全责任由投标人承担。建议投标人在踏勘前与采购人联系（联系人：</w:t>
      </w:r>
      <w:r>
        <w:rPr>
          <w:rFonts w:hint="eastAsia" w:ascii="宋体" w:hAnsi="宋体" w:cs="宋体"/>
          <w:i w:val="0"/>
          <w:iCs w:val="0"/>
          <w:caps w:val="0"/>
          <w:spacing w:val="0"/>
          <w:sz w:val="24"/>
          <w:szCs w:val="24"/>
          <w:highlight w:val="none"/>
          <w:shd w:val="clear" w:fill="F9FAFB"/>
          <w:lang w:val="en-US" w:eastAsia="zh-CN"/>
        </w:rPr>
        <w:t>管国新</w:t>
      </w:r>
      <w:r>
        <w:rPr>
          <w:rFonts w:hint="eastAsia" w:ascii="宋体" w:hAnsi="宋体" w:eastAsia="宋体" w:cs="宋体"/>
          <w:i w:val="0"/>
          <w:iCs w:val="0"/>
          <w:caps w:val="0"/>
          <w:spacing w:val="0"/>
          <w:sz w:val="24"/>
          <w:szCs w:val="24"/>
          <w:highlight w:val="none"/>
          <w:shd w:val="clear" w:fill="F9FAFB"/>
        </w:rPr>
        <w:t>，联系电话：</w:t>
      </w:r>
      <w:r>
        <w:rPr>
          <w:rFonts w:hint="eastAsia" w:ascii="宋体" w:hAnsi="宋体" w:cs="宋体"/>
          <w:i w:val="0"/>
          <w:iCs w:val="0"/>
          <w:caps w:val="0"/>
          <w:spacing w:val="0"/>
          <w:sz w:val="24"/>
          <w:szCs w:val="24"/>
          <w:highlight w:val="none"/>
          <w:shd w:val="clear" w:fill="F9FAFB"/>
          <w:lang w:val="en-US" w:eastAsia="zh-CN"/>
        </w:rPr>
        <w:t>13989853336</w:t>
      </w:r>
      <w:r>
        <w:rPr>
          <w:rFonts w:hint="eastAsia" w:ascii="宋体" w:hAnsi="宋体" w:eastAsia="宋体" w:cs="宋体"/>
          <w:i w:val="0"/>
          <w:iCs w:val="0"/>
          <w:caps w:val="0"/>
          <w:spacing w:val="0"/>
          <w:sz w:val="24"/>
          <w:szCs w:val="24"/>
          <w:highlight w:val="none"/>
          <w:shd w:val="clear" w:fill="F9FAFB"/>
          <w:lang w:val="en-US" w:eastAsia="zh-CN"/>
        </w:rPr>
        <w:t>)</w:t>
      </w:r>
      <w:r>
        <w:rPr>
          <w:rFonts w:hint="eastAsia" w:ascii="宋体" w:hAnsi="宋体" w:eastAsia="宋体" w:cs="宋体"/>
          <w:i w:val="0"/>
          <w:iCs w:val="0"/>
          <w:color w:val="auto"/>
          <w:sz w:val="24"/>
          <w:szCs w:val="24"/>
          <w:highlight w:val="none"/>
          <w:shd w:val="clear" w:color="auto" w:fill="auto"/>
          <w:lang w:eastAsia="zh-CN"/>
        </w:rPr>
        <w:t>。</w:t>
      </w:r>
    </w:p>
    <w:p w14:paraId="4C2D6AAF">
      <w:pPr>
        <w:autoSpaceDE/>
        <w:spacing w:line="360" w:lineRule="auto"/>
        <w:ind w:firstLine="482" w:firstLineChars="200"/>
        <w:jc w:val="left"/>
        <w:rPr>
          <w:rFonts w:hint="eastAsia" w:ascii="宋体" w:hAnsi="宋体" w:eastAsia="宋体" w:cs="宋体"/>
          <w:b/>
          <w:i w:val="0"/>
          <w:iCs w:val="0"/>
          <w:color w:val="auto"/>
          <w:sz w:val="24"/>
          <w:szCs w:val="24"/>
          <w:highlight w:val="none"/>
          <w:shd w:val="clear" w:color="auto" w:fill="auto"/>
        </w:rPr>
      </w:pPr>
      <w:r>
        <w:rPr>
          <w:rFonts w:hint="eastAsia" w:ascii="宋体" w:hAnsi="宋体" w:eastAsia="宋体" w:cs="宋体"/>
          <w:b/>
          <w:i w:val="0"/>
          <w:iCs w:val="0"/>
          <w:color w:val="auto"/>
          <w:sz w:val="24"/>
          <w:szCs w:val="24"/>
          <w:highlight w:val="none"/>
          <w:shd w:val="clear" w:color="auto" w:fill="auto"/>
          <w:lang w:bidi="ar"/>
        </w:rPr>
        <w:t>二、项目须执行的标准、规范</w:t>
      </w:r>
    </w:p>
    <w:p w14:paraId="49898342">
      <w:pPr>
        <w:pStyle w:val="26"/>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sz w:val="24"/>
          <w:szCs w:val="24"/>
        </w:rPr>
      </w:pPr>
      <w:r>
        <w:rPr>
          <w:rFonts w:hint="eastAsia"/>
          <w:sz w:val="24"/>
          <w:szCs w:val="24"/>
        </w:rPr>
        <w:t>标准及规范需达到以下现行版的中华人民共和国有关法规的要求，如下列标准及规范要求与标书要求有出入则以较严格者为准。</w:t>
      </w:r>
    </w:p>
    <w:p w14:paraId="41D84FB0">
      <w:pPr>
        <w:pStyle w:val="26"/>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sz w:val="24"/>
          <w:szCs w:val="24"/>
        </w:rPr>
      </w:pPr>
      <w:r>
        <w:rPr>
          <w:rFonts w:hint="eastAsia"/>
          <w:sz w:val="24"/>
          <w:szCs w:val="24"/>
        </w:rPr>
        <w:t>《展览展示工程服务基本要求》 （GB/T 33490-2017）</w:t>
      </w:r>
    </w:p>
    <w:p w14:paraId="5BD52070">
      <w:pPr>
        <w:pStyle w:val="26"/>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sz w:val="24"/>
          <w:szCs w:val="24"/>
        </w:rPr>
      </w:pPr>
      <w:r>
        <w:rPr>
          <w:rFonts w:hint="eastAsia"/>
          <w:sz w:val="24"/>
          <w:szCs w:val="24"/>
        </w:rPr>
        <w:t>《建筑装饰装修工程质量验收标准》（GB 50210-2018）</w:t>
      </w:r>
    </w:p>
    <w:p w14:paraId="0ACB2DB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国家、地方其它有关规定</w:t>
      </w:r>
    </w:p>
    <w:p w14:paraId="5515943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若设计人使用的标准在本招标文件的规定外，则应明确说明用于替代的标准或使用规范，并提供所使用的标准。</w:t>
      </w:r>
    </w:p>
    <w:p w14:paraId="05698CEA">
      <w:pPr>
        <w:pStyle w:val="15"/>
        <w:spacing w:line="360" w:lineRule="auto"/>
        <w:ind w:firstLine="482" w:firstLineChars="200"/>
        <w:rPr>
          <w:rFonts w:hint="eastAsia" w:ascii="宋体" w:hAnsi="宋体" w:eastAsia="宋体" w:cs="宋体"/>
          <w:b/>
          <w:i w:val="0"/>
          <w:iCs w:val="0"/>
          <w:color w:val="auto"/>
          <w:kern w:val="0"/>
          <w:sz w:val="24"/>
          <w:szCs w:val="24"/>
          <w:highlight w:val="none"/>
          <w:shd w:val="clear" w:color="auto" w:fill="auto"/>
          <w:lang w:eastAsia="zh-CN"/>
        </w:rPr>
      </w:pPr>
      <w:r>
        <w:rPr>
          <w:rFonts w:hint="eastAsia" w:ascii="宋体" w:hAnsi="宋体" w:eastAsia="宋体" w:cs="宋体"/>
          <w:b/>
          <w:i w:val="0"/>
          <w:iCs w:val="0"/>
          <w:color w:val="auto"/>
          <w:kern w:val="0"/>
          <w:sz w:val="24"/>
          <w:szCs w:val="24"/>
          <w:highlight w:val="none"/>
          <w:shd w:val="clear" w:color="auto" w:fill="auto"/>
        </w:rPr>
        <w:t>注：以上技术标准如有更新的，按最新标准执行</w:t>
      </w:r>
      <w:r>
        <w:rPr>
          <w:rFonts w:hint="eastAsia" w:ascii="宋体" w:hAnsi="宋体" w:eastAsia="宋体" w:cs="宋体"/>
          <w:b/>
          <w:i w:val="0"/>
          <w:iCs w:val="0"/>
          <w:color w:val="auto"/>
          <w:kern w:val="0"/>
          <w:sz w:val="24"/>
          <w:szCs w:val="24"/>
          <w:highlight w:val="none"/>
          <w:shd w:val="clear" w:color="auto" w:fill="auto"/>
          <w:lang w:eastAsia="zh-CN"/>
        </w:rPr>
        <w:t>。</w:t>
      </w:r>
    </w:p>
    <w:p w14:paraId="311BBDAB">
      <w:pPr>
        <w:pStyle w:val="15"/>
        <w:spacing w:line="360" w:lineRule="auto"/>
        <w:ind w:firstLine="482" w:firstLineChars="200"/>
        <w:rPr>
          <w:rFonts w:hint="eastAsia" w:ascii="宋体" w:hAnsi="宋体" w:eastAsia="宋体" w:cs="宋体"/>
          <w:b/>
          <w:i w:val="0"/>
          <w:iCs w:val="0"/>
          <w:color w:val="auto"/>
          <w:kern w:val="0"/>
          <w:sz w:val="24"/>
          <w:szCs w:val="24"/>
          <w:highlight w:val="none"/>
          <w:shd w:val="clear" w:color="auto" w:fill="auto"/>
          <w:lang w:val="en-US" w:eastAsia="zh-CN"/>
        </w:rPr>
      </w:pPr>
    </w:p>
    <w:p w14:paraId="0639593C">
      <w:pPr>
        <w:pStyle w:val="15"/>
        <w:spacing w:line="360" w:lineRule="auto"/>
        <w:ind w:firstLine="0" w:firstLineChars="0"/>
        <w:rPr>
          <w:rFonts w:hint="default" w:ascii="宋体" w:hAnsi="宋体" w:eastAsia="宋体" w:cs="宋体"/>
          <w:b/>
          <w:i w:val="0"/>
          <w:iCs w:val="0"/>
          <w:color w:val="auto"/>
          <w:kern w:val="0"/>
          <w:sz w:val="24"/>
          <w:szCs w:val="24"/>
          <w:highlight w:val="none"/>
          <w:shd w:val="clear" w:color="auto" w:fill="auto"/>
          <w:lang w:val="en-US" w:eastAsia="zh-CN"/>
        </w:rPr>
      </w:pPr>
      <w:r>
        <w:rPr>
          <w:rFonts w:hint="eastAsia" w:ascii="宋体" w:hAnsi="宋体" w:eastAsia="宋体" w:cs="宋体"/>
          <w:b/>
          <w:i w:val="0"/>
          <w:iCs w:val="0"/>
          <w:color w:val="auto"/>
          <w:kern w:val="0"/>
          <w:sz w:val="24"/>
          <w:szCs w:val="24"/>
          <w:highlight w:val="none"/>
          <w:shd w:val="clear" w:color="auto" w:fill="auto"/>
          <w:lang w:val="en-US" w:eastAsia="zh-CN"/>
        </w:rPr>
        <w:t>三、采购清单</w:t>
      </w:r>
    </w:p>
    <w:p w14:paraId="014763E3">
      <w:pPr>
        <w:tabs>
          <w:tab w:val="left" w:pos="0"/>
        </w:tabs>
        <w:spacing w:line="360" w:lineRule="auto"/>
        <w:ind w:firstLine="0"/>
        <w:jc w:val="both"/>
        <w:rPr>
          <w:rFonts w:hint="eastAsia" w:ascii="宋体" w:hAnsi="宋体" w:eastAsia="宋体" w:cs="宋体"/>
          <w:b/>
          <w:i w:val="0"/>
          <w:iCs w:val="0"/>
          <w:snapToGrid w:val="0"/>
          <w:color w:val="auto"/>
          <w:sz w:val="21"/>
          <w:szCs w:val="21"/>
          <w:highlight w:val="none"/>
          <w:shd w:val="clear" w:color="auto" w:fill="auto"/>
          <w:lang w:eastAsia="zh-CN" w:bidi="ar"/>
        </w:rPr>
      </w:pPr>
      <w:r>
        <w:rPr>
          <w:rFonts w:hint="eastAsia" w:ascii="宋体" w:hAnsi="宋体" w:eastAsia="宋体" w:cs="宋体"/>
          <w:b/>
          <w:i w:val="0"/>
          <w:iCs w:val="0"/>
          <w:snapToGrid w:val="0"/>
          <w:color w:val="auto"/>
          <w:sz w:val="24"/>
          <w:szCs w:val="24"/>
          <w:highlight w:val="none"/>
          <w:shd w:val="clear" w:color="auto" w:fill="auto"/>
          <w:lang w:val="en-US" w:eastAsia="zh-CN" w:bidi="ar"/>
        </w:rPr>
        <w:t>杭州市余杭高级中学（杭州市临平中学）育英校区校园文化采购清单</w:t>
      </w:r>
    </w:p>
    <w:tbl>
      <w:tblPr>
        <w:tblStyle w:val="62"/>
        <w:tblW w:w="9542" w:type="dxa"/>
        <w:tblInd w:w="-8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0"/>
        <w:gridCol w:w="796"/>
        <w:gridCol w:w="1055"/>
        <w:gridCol w:w="874"/>
        <w:gridCol w:w="4382"/>
        <w:gridCol w:w="531"/>
        <w:gridCol w:w="1034"/>
      </w:tblGrid>
      <w:tr w14:paraId="33BC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trPr>
        <w:tc>
          <w:tcPr>
            <w:tcW w:w="870" w:type="dxa"/>
            <w:shd w:val="clear" w:color="auto" w:fill="FFF3CA"/>
            <w:noWrap/>
            <w:vAlign w:val="center"/>
          </w:tcPr>
          <w:p w14:paraId="1A10906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796" w:type="dxa"/>
            <w:shd w:val="clear" w:color="auto" w:fill="FFF3CA"/>
            <w:noWrap/>
            <w:vAlign w:val="center"/>
          </w:tcPr>
          <w:p w14:paraId="47B6412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c>
          <w:tcPr>
            <w:tcW w:w="1055" w:type="dxa"/>
            <w:shd w:val="clear" w:color="auto" w:fill="FFF3CA"/>
            <w:noWrap/>
            <w:vAlign w:val="center"/>
          </w:tcPr>
          <w:p w14:paraId="7F3D4DB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874" w:type="dxa"/>
            <w:shd w:val="clear" w:color="auto" w:fill="FFF3CA"/>
            <w:noWrap/>
            <w:vAlign w:val="center"/>
          </w:tcPr>
          <w:p w14:paraId="18090D2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w:t>
            </w:r>
          </w:p>
        </w:tc>
        <w:tc>
          <w:tcPr>
            <w:tcW w:w="4382" w:type="dxa"/>
            <w:shd w:val="clear" w:color="auto" w:fill="FFF3CA"/>
            <w:noWrap/>
            <w:vAlign w:val="center"/>
          </w:tcPr>
          <w:p w14:paraId="71891B2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材质工艺</w:t>
            </w:r>
          </w:p>
        </w:tc>
        <w:tc>
          <w:tcPr>
            <w:tcW w:w="531" w:type="dxa"/>
            <w:shd w:val="clear" w:color="auto" w:fill="FFF3CA"/>
            <w:noWrap/>
            <w:vAlign w:val="center"/>
          </w:tcPr>
          <w:p w14:paraId="25B01BA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034" w:type="dxa"/>
            <w:shd w:val="clear" w:color="auto" w:fill="FFF3CA"/>
            <w:noWrap/>
            <w:vAlign w:val="center"/>
          </w:tcPr>
          <w:p w14:paraId="1EEF9DE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r>
      <w:tr w14:paraId="59E8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870" w:type="dxa"/>
            <w:shd w:val="clear" w:color="auto" w:fill="auto"/>
            <w:noWrap/>
            <w:vAlign w:val="center"/>
          </w:tcPr>
          <w:p w14:paraId="20A148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96" w:type="dxa"/>
            <w:vMerge w:val="restart"/>
            <w:shd w:val="clear" w:color="auto" w:fill="auto"/>
            <w:noWrap/>
            <w:vAlign w:val="center"/>
          </w:tcPr>
          <w:p w14:paraId="53C502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户外提升项目</w:t>
            </w:r>
          </w:p>
        </w:tc>
        <w:tc>
          <w:tcPr>
            <w:tcW w:w="1055" w:type="dxa"/>
            <w:shd w:val="clear" w:color="auto" w:fill="auto"/>
            <w:noWrap/>
            <w:vAlign w:val="center"/>
          </w:tcPr>
          <w:p w14:paraId="169FB2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主校门（初中部）</w:t>
            </w:r>
          </w:p>
        </w:tc>
        <w:tc>
          <w:tcPr>
            <w:tcW w:w="874" w:type="dxa"/>
            <w:shd w:val="clear" w:color="auto" w:fill="auto"/>
            <w:noWrap/>
            <w:vAlign w:val="center"/>
          </w:tcPr>
          <w:p w14:paraId="020EBE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校门背面口号</w:t>
            </w:r>
          </w:p>
        </w:tc>
        <w:tc>
          <w:tcPr>
            <w:tcW w:w="4382" w:type="dxa"/>
            <w:shd w:val="clear" w:color="auto" w:fill="auto"/>
            <w:vAlign w:val="center"/>
          </w:tcPr>
          <w:p w14:paraId="55713EF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1.尺寸：4900</w:t>
            </w:r>
            <w:r>
              <w:rPr>
                <w:rFonts w:hint="default" w:ascii="Arial" w:hAnsi="Arial" w:eastAsia="宋体" w:cs="Arial"/>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500mm；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2.工艺：1.5厚304不锈钢造型烤漆折边字，折边厚度5cm，贴墙安装。</w:t>
            </w:r>
          </w:p>
          <w:p w14:paraId="7C3AD85A">
            <w:pPr>
              <w:pStyle w:val="2"/>
              <w:ind w:left="0" w:firstLine="0"/>
              <w:jc w:val="both"/>
              <w:rPr>
                <w:rFonts w:hint="eastAsia"/>
                <w:highlight w:val="none"/>
              </w:rPr>
            </w:pPr>
          </w:p>
        </w:tc>
        <w:tc>
          <w:tcPr>
            <w:tcW w:w="531" w:type="dxa"/>
            <w:shd w:val="clear" w:color="auto" w:fill="auto"/>
            <w:noWrap/>
            <w:vAlign w:val="center"/>
          </w:tcPr>
          <w:p w14:paraId="2C339F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2F480A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3F42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870" w:type="dxa"/>
            <w:shd w:val="clear" w:color="auto" w:fill="auto"/>
            <w:noWrap/>
            <w:vAlign w:val="center"/>
          </w:tcPr>
          <w:p w14:paraId="05B28A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96" w:type="dxa"/>
            <w:vMerge w:val="continue"/>
            <w:shd w:val="clear" w:color="auto" w:fill="auto"/>
            <w:noWrap/>
            <w:vAlign w:val="center"/>
          </w:tcPr>
          <w:p w14:paraId="6556F961">
            <w:pPr>
              <w:jc w:val="center"/>
              <w:rPr>
                <w:rFonts w:hint="eastAsia" w:ascii="宋体" w:hAnsi="宋体" w:eastAsia="宋体" w:cs="宋体"/>
                <w:i w:val="0"/>
                <w:iCs w:val="0"/>
                <w:color w:val="000000"/>
                <w:sz w:val="24"/>
                <w:szCs w:val="24"/>
                <w:highlight w:val="none"/>
                <w:u w:val="none"/>
              </w:rPr>
            </w:pPr>
          </w:p>
        </w:tc>
        <w:tc>
          <w:tcPr>
            <w:tcW w:w="1055" w:type="dxa"/>
            <w:vMerge w:val="restart"/>
            <w:shd w:val="clear" w:color="auto" w:fill="auto"/>
            <w:noWrap/>
            <w:vAlign w:val="center"/>
          </w:tcPr>
          <w:p w14:paraId="6FC83F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西校门（高中部）</w:t>
            </w:r>
          </w:p>
        </w:tc>
        <w:tc>
          <w:tcPr>
            <w:tcW w:w="874" w:type="dxa"/>
            <w:shd w:val="clear" w:color="auto" w:fill="auto"/>
            <w:noWrap/>
            <w:vAlign w:val="center"/>
          </w:tcPr>
          <w:p w14:paraId="3B6066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校门背面口号小品</w:t>
            </w:r>
          </w:p>
        </w:tc>
        <w:tc>
          <w:tcPr>
            <w:tcW w:w="4382" w:type="dxa"/>
            <w:shd w:val="clear" w:color="auto" w:fill="auto"/>
            <w:vAlign w:val="center"/>
          </w:tcPr>
          <w:p w14:paraId="42F6F9E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1.尺寸：9500×900mm；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2.工艺：1.5厚304不锈钢造型底座及不锈钢UV立体字组合；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3.基础做法：混凝土基础，四周挖开，采用地脚螺栓固定，碎石垫层，土方回填及外运。</w:t>
            </w:r>
          </w:p>
        </w:tc>
        <w:tc>
          <w:tcPr>
            <w:tcW w:w="531" w:type="dxa"/>
            <w:shd w:val="clear" w:color="auto" w:fill="auto"/>
            <w:noWrap/>
            <w:vAlign w:val="center"/>
          </w:tcPr>
          <w:p w14:paraId="564C98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69F8AA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39AA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870" w:type="dxa"/>
            <w:shd w:val="clear" w:color="auto" w:fill="auto"/>
            <w:noWrap/>
            <w:vAlign w:val="center"/>
          </w:tcPr>
          <w:p w14:paraId="6FA7CE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96" w:type="dxa"/>
            <w:vMerge w:val="continue"/>
            <w:shd w:val="clear" w:color="auto" w:fill="auto"/>
            <w:noWrap/>
            <w:vAlign w:val="center"/>
          </w:tcPr>
          <w:p w14:paraId="753DC9DA">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303DE9FD">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405B45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校训小品</w:t>
            </w:r>
          </w:p>
        </w:tc>
        <w:tc>
          <w:tcPr>
            <w:tcW w:w="4382" w:type="dxa"/>
            <w:shd w:val="clear" w:color="auto" w:fill="auto"/>
            <w:vAlign w:val="center"/>
          </w:tcPr>
          <w:p w14:paraId="1543E78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1.尺寸：1100×5000mm；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2.工艺：1.5厚304不锈钢造型烤漆折边字烤真石漆及装饰造型，表面粘接亚克力造型烤漆字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3.基础做法：混凝土基础，四周挖开，采用地脚螺栓固定，碎石垫层，土方回填及外运。</w:t>
            </w:r>
          </w:p>
        </w:tc>
        <w:tc>
          <w:tcPr>
            <w:tcW w:w="531" w:type="dxa"/>
            <w:shd w:val="clear" w:color="auto" w:fill="auto"/>
            <w:noWrap/>
            <w:vAlign w:val="center"/>
          </w:tcPr>
          <w:p w14:paraId="29DEA8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3E4DA3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4ED1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70" w:type="dxa"/>
            <w:shd w:val="clear" w:color="auto" w:fill="auto"/>
            <w:noWrap/>
            <w:vAlign w:val="center"/>
          </w:tcPr>
          <w:p w14:paraId="4B973F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96" w:type="dxa"/>
            <w:vMerge w:val="continue"/>
            <w:shd w:val="clear" w:color="auto" w:fill="auto"/>
            <w:noWrap/>
            <w:vAlign w:val="center"/>
          </w:tcPr>
          <w:p w14:paraId="60805F19">
            <w:pPr>
              <w:jc w:val="center"/>
              <w:rPr>
                <w:rFonts w:hint="eastAsia" w:ascii="宋体" w:hAnsi="宋体" w:eastAsia="宋体" w:cs="宋体"/>
                <w:i w:val="0"/>
                <w:iCs w:val="0"/>
                <w:color w:val="000000"/>
                <w:sz w:val="24"/>
                <w:szCs w:val="24"/>
                <w:highlight w:val="none"/>
                <w:u w:val="none"/>
              </w:rPr>
            </w:pPr>
          </w:p>
        </w:tc>
        <w:tc>
          <w:tcPr>
            <w:tcW w:w="1055" w:type="dxa"/>
            <w:vMerge w:val="restart"/>
            <w:shd w:val="clear" w:color="auto" w:fill="auto"/>
            <w:noWrap/>
            <w:vAlign w:val="center"/>
          </w:tcPr>
          <w:p w14:paraId="608162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劲松园（初中部）</w:t>
            </w:r>
          </w:p>
        </w:tc>
        <w:tc>
          <w:tcPr>
            <w:tcW w:w="874" w:type="dxa"/>
            <w:shd w:val="clear" w:color="auto" w:fill="auto"/>
            <w:noWrap/>
            <w:vAlign w:val="center"/>
          </w:tcPr>
          <w:p w14:paraId="6CE685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亭子铭牌（牌匾）</w:t>
            </w:r>
          </w:p>
        </w:tc>
        <w:tc>
          <w:tcPr>
            <w:tcW w:w="4382" w:type="dxa"/>
            <w:shd w:val="clear" w:color="auto" w:fill="auto"/>
            <w:vAlign w:val="center"/>
          </w:tcPr>
          <w:p w14:paraId="3AA96A6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1.尺寸：2200×400mm；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2.工艺：3cm樟子松实木定制牌匾，文字阴刻金漆；</w:t>
            </w:r>
          </w:p>
        </w:tc>
        <w:tc>
          <w:tcPr>
            <w:tcW w:w="531" w:type="dxa"/>
            <w:shd w:val="clear" w:color="auto" w:fill="auto"/>
            <w:noWrap/>
            <w:vAlign w:val="center"/>
          </w:tcPr>
          <w:p w14:paraId="02D1E0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24A25B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r>
      <w:tr w14:paraId="33C0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870" w:type="dxa"/>
            <w:shd w:val="clear" w:color="auto" w:fill="auto"/>
            <w:noWrap/>
            <w:vAlign w:val="center"/>
          </w:tcPr>
          <w:p w14:paraId="112FE3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96" w:type="dxa"/>
            <w:vMerge w:val="continue"/>
            <w:shd w:val="clear" w:color="auto" w:fill="auto"/>
            <w:noWrap/>
            <w:vAlign w:val="center"/>
          </w:tcPr>
          <w:p w14:paraId="670AEA21">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5CE97BD0">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5F8FD2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园名小品</w:t>
            </w:r>
          </w:p>
        </w:tc>
        <w:tc>
          <w:tcPr>
            <w:tcW w:w="4382" w:type="dxa"/>
            <w:shd w:val="clear" w:color="auto" w:fill="auto"/>
            <w:vAlign w:val="center"/>
          </w:tcPr>
          <w:p w14:paraId="78E564C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规格尺寸：2000×900mm；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工艺：金属板激光雕刻折弯焊接；金属围边烤漆厚度30mm；柱体采用金属管焊接打磨烤漆，文字图案PVC雕刻UV。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基础做法：混凝土基础，四周挖开，采用地脚螺栓固定，碎石垫层，土方回填及外运。</w:t>
            </w:r>
          </w:p>
        </w:tc>
        <w:tc>
          <w:tcPr>
            <w:tcW w:w="531" w:type="dxa"/>
            <w:shd w:val="clear" w:color="auto" w:fill="auto"/>
            <w:noWrap/>
            <w:vAlign w:val="center"/>
          </w:tcPr>
          <w:p w14:paraId="52EE28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775C3A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7FE1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3" w:hRule="atLeast"/>
        </w:trPr>
        <w:tc>
          <w:tcPr>
            <w:tcW w:w="870" w:type="dxa"/>
            <w:shd w:val="clear" w:color="auto" w:fill="auto"/>
            <w:noWrap/>
            <w:vAlign w:val="center"/>
          </w:tcPr>
          <w:p w14:paraId="3EFB7D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96" w:type="dxa"/>
            <w:vMerge w:val="continue"/>
            <w:shd w:val="clear" w:color="auto" w:fill="auto"/>
            <w:noWrap/>
            <w:vAlign w:val="center"/>
          </w:tcPr>
          <w:p w14:paraId="71C6A627">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219D2171">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05B2A3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景墙诗句装饰</w:t>
            </w:r>
          </w:p>
        </w:tc>
        <w:tc>
          <w:tcPr>
            <w:tcW w:w="4382" w:type="dxa"/>
            <w:shd w:val="clear" w:color="auto" w:fill="auto"/>
            <w:vAlign w:val="center"/>
          </w:tcPr>
          <w:p w14:paraId="72F0560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1.尺寸：7500×2000mm；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2.工艺：1.5厚304不锈钢造型烤漆折边字及装饰造型，折边厚度2~5cm，贴墙安装</w:t>
            </w:r>
          </w:p>
        </w:tc>
        <w:tc>
          <w:tcPr>
            <w:tcW w:w="531" w:type="dxa"/>
            <w:shd w:val="clear" w:color="auto" w:fill="auto"/>
            <w:noWrap/>
            <w:vAlign w:val="center"/>
          </w:tcPr>
          <w:p w14:paraId="19BC7A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34AD65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14:paraId="0A9B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3" w:hRule="atLeast"/>
        </w:trPr>
        <w:tc>
          <w:tcPr>
            <w:tcW w:w="870" w:type="dxa"/>
            <w:shd w:val="clear" w:color="auto" w:fill="auto"/>
            <w:noWrap/>
            <w:vAlign w:val="center"/>
          </w:tcPr>
          <w:p w14:paraId="5DB86B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96" w:type="dxa"/>
            <w:vMerge w:val="continue"/>
            <w:shd w:val="clear" w:color="auto" w:fill="auto"/>
            <w:noWrap/>
            <w:vAlign w:val="center"/>
          </w:tcPr>
          <w:p w14:paraId="41E79689">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21B6E9E9">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098897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办学特色小品</w:t>
            </w:r>
          </w:p>
        </w:tc>
        <w:tc>
          <w:tcPr>
            <w:tcW w:w="4382" w:type="dxa"/>
            <w:shd w:val="clear" w:color="auto" w:fill="auto"/>
            <w:vAlign w:val="center"/>
          </w:tcPr>
          <w:p w14:paraId="5A2A02F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规格尺寸：5500×2200mm；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工艺：1.5厚不锈钢定制造型UV，部分内部支撑及结构镀锌方管焊接；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基础做法：混凝土基础，四周挖开，采用地脚螺栓固定，碎石垫层，土方回填及外运。</w:t>
            </w:r>
          </w:p>
        </w:tc>
        <w:tc>
          <w:tcPr>
            <w:tcW w:w="531" w:type="dxa"/>
            <w:shd w:val="clear" w:color="auto" w:fill="auto"/>
            <w:noWrap/>
            <w:vAlign w:val="center"/>
          </w:tcPr>
          <w:p w14:paraId="3D986C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3F4ACA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3601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5" w:hRule="atLeast"/>
        </w:trPr>
        <w:tc>
          <w:tcPr>
            <w:tcW w:w="870" w:type="dxa"/>
            <w:shd w:val="clear" w:color="auto" w:fill="auto"/>
            <w:noWrap/>
            <w:vAlign w:val="center"/>
          </w:tcPr>
          <w:p w14:paraId="78E135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96" w:type="dxa"/>
            <w:vMerge w:val="continue"/>
            <w:shd w:val="clear" w:color="auto" w:fill="auto"/>
            <w:noWrap/>
            <w:vAlign w:val="center"/>
          </w:tcPr>
          <w:p w14:paraId="207CEF85">
            <w:pPr>
              <w:jc w:val="center"/>
              <w:rPr>
                <w:rFonts w:hint="eastAsia" w:ascii="宋体" w:hAnsi="宋体" w:eastAsia="宋体" w:cs="宋体"/>
                <w:i w:val="0"/>
                <w:iCs w:val="0"/>
                <w:color w:val="000000"/>
                <w:sz w:val="24"/>
                <w:szCs w:val="24"/>
                <w:highlight w:val="none"/>
                <w:u w:val="none"/>
              </w:rPr>
            </w:pPr>
          </w:p>
        </w:tc>
        <w:tc>
          <w:tcPr>
            <w:tcW w:w="1055" w:type="dxa"/>
            <w:vMerge w:val="restart"/>
            <w:shd w:val="clear" w:color="auto" w:fill="auto"/>
            <w:noWrap/>
            <w:vAlign w:val="center"/>
          </w:tcPr>
          <w:p w14:paraId="7A4130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清梅园（初中部）</w:t>
            </w:r>
          </w:p>
        </w:tc>
        <w:tc>
          <w:tcPr>
            <w:tcW w:w="874" w:type="dxa"/>
            <w:shd w:val="clear" w:color="auto" w:fill="auto"/>
            <w:noWrap/>
            <w:vAlign w:val="center"/>
          </w:tcPr>
          <w:p w14:paraId="3C2D3A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园名小品</w:t>
            </w:r>
          </w:p>
        </w:tc>
        <w:tc>
          <w:tcPr>
            <w:tcW w:w="4382" w:type="dxa"/>
            <w:shd w:val="clear" w:color="auto" w:fill="auto"/>
            <w:vAlign w:val="center"/>
          </w:tcPr>
          <w:p w14:paraId="5AE036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规格尺寸：R=1300mm；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工艺：1.5mm厚不锈钢定制造型UV；</w:t>
            </w:r>
          </w:p>
        </w:tc>
        <w:tc>
          <w:tcPr>
            <w:tcW w:w="531" w:type="dxa"/>
            <w:shd w:val="clear" w:color="auto" w:fill="auto"/>
            <w:noWrap/>
            <w:vAlign w:val="center"/>
          </w:tcPr>
          <w:p w14:paraId="0D602B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0DDF8D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14:paraId="4F87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0" w:type="dxa"/>
            <w:shd w:val="clear" w:color="auto" w:fill="auto"/>
            <w:noWrap/>
            <w:vAlign w:val="center"/>
          </w:tcPr>
          <w:p w14:paraId="4A046D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96" w:type="dxa"/>
            <w:vMerge w:val="continue"/>
            <w:shd w:val="clear" w:color="auto" w:fill="auto"/>
            <w:noWrap/>
            <w:vAlign w:val="center"/>
          </w:tcPr>
          <w:p w14:paraId="26B9ED7B">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328598C9">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56D7DB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景墙装饰诗句</w:t>
            </w:r>
          </w:p>
        </w:tc>
        <w:tc>
          <w:tcPr>
            <w:tcW w:w="4382" w:type="dxa"/>
            <w:shd w:val="clear" w:color="auto" w:fill="auto"/>
            <w:vAlign w:val="center"/>
          </w:tcPr>
          <w:p w14:paraId="0EFB0DA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规格尺寸：单字150×150mm，每组14字；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工艺：1.5厚精品不锈钢字；</w:t>
            </w:r>
          </w:p>
        </w:tc>
        <w:tc>
          <w:tcPr>
            <w:tcW w:w="531" w:type="dxa"/>
            <w:shd w:val="clear" w:color="auto" w:fill="auto"/>
            <w:noWrap/>
            <w:vAlign w:val="center"/>
          </w:tcPr>
          <w:p w14:paraId="4A3539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34" w:type="dxa"/>
            <w:shd w:val="clear" w:color="auto" w:fill="auto"/>
            <w:noWrap/>
            <w:vAlign w:val="center"/>
          </w:tcPr>
          <w:p w14:paraId="4AE228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2390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870" w:type="dxa"/>
            <w:shd w:val="clear" w:color="auto" w:fill="auto"/>
            <w:noWrap/>
            <w:vAlign w:val="center"/>
          </w:tcPr>
          <w:p w14:paraId="3FD2C2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96" w:type="dxa"/>
            <w:vMerge w:val="continue"/>
            <w:shd w:val="clear" w:color="auto" w:fill="auto"/>
            <w:noWrap/>
            <w:vAlign w:val="center"/>
          </w:tcPr>
          <w:p w14:paraId="05A2082E">
            <w:pPr>
              <w:jc w:val="center"/>
              <w:rPr>
                <w:rFonts w:hint="eastAsia" w:ascii="宋体" w:hAnsi="宋体" w:eastAsia="宋体" w:cs="宋体"/>
                <w:i w:val="0"/>
                <w:iCs w:val="0"/>
                <w:color w:val="000000"/>
                <w:sz w:val="24"/>
                <w:szCs w:val="24"/>
                <w:highlight w:val="none"/>
                <w:u w:val="none"/>
              </w:rPr>
            </w:pPr>
          </w:p>
        </w:tc>
        <w:tc>
          <w:tcPr>
            <w:tcW w:w="1055" w:type="dxa"/>
            <w:vMerge w:val="restart"/>
            <w:shd w:val="clear" w:color="auto" w:fill="auto"/>
            <w:noWrap/>
            <w:vAlign w:val="center"/>
          </w:tcPr>
          <w:p w14:paraId="4EE979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新竹园（初中部）</w:t>
            </w:r>
          </w:p>
        </w:tc>
        <w:tc>
          <w:tcPr>
            <w:tcW w:w="874" w:type="dxa"/>
            <w:shd w:val="clear" w:color="auto" w:fill="auto"/>
            <w:noWrap/>
            <w:vAlign w:val="center"/>
          </w:tcPr>
          <w:p w14:paraId="361016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园名小品</w:t>
            </w:r>
          </w:p>
        </w:tc>
        <w:tc>
          <w:tcPr>
            <w:tcW w:w="4382" w:type="dxa"/>
            <w:shd w:val="clear" w:color="auto" w:fill="auto"/>
            <w:vAlign w:val="center"/>
          </w:tcPr>
          <w:p w14:paraId="2D289F2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规格尺寸：2000×1100mm；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工艺：金属板激光雕刻折弯焊接；金属围边烤漆厚度30mm；柱体采用金属管焊接打磨烤漆，文字图案PVC雕刻UV。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基础做法：混凝土基础，四周挖开，采用地脚螺栓固定，碎石垫层，土方回填及外运。</w:t>
            </w:r>
          </w:p>
        </w:tc>
        <w:tc>
          <w:tcPr>
            <w:tcW w:w="531" w:type="dxa"/>
            <w:shd w:val="clear" w:color="auto" w:fill="auto"/>
            <w:noWrap/>
            <w:vAlign w:val="center"/>
          </w:tcPr>
          <w:p w14:paraId="360E4F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55D23D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6248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870" w:type="dxa"/>
            <w:shd w:val="clear" w:color="auto" w:fill="auto"/>
            <w:noWrap/>
            <w:vAlign w:val="center"/>
          </w:tcPr>
          <w:p w14:paraId="4209C0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796" w:type="dxa"/>
            <w:vMerge w:val="continue"/>
            <w:shd w:val="clear" w:color="auto" w:fill="auto"/>
            <w:noWrap/>
            <w:vAlign w:val="center"/>
          </w:tcPr>
          <w:p w14:paraId="2036F6D4">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3281F05C">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0CE8EC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宣传橱窗展板</w:t>
            </w:r>
          </w:p>
        </w:tc>
        <w:tc>
          <w:tcPr>
            <w:tcW w:w="4382" w:type="dxa"/>
            <w:shd w:val="clear" w:color="auto" w:fill="auto"/>
            <w:vAlign w:val="center"/>
          </w:tcPr>
          <w:p w14:paraId="4DDA803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规格尺寸：3800×1100mm；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工艺：PVC造型UV；</w:t>
            </w:r>
          </w:p>
        </w:tc>
        <w:tc>
          <w:tcPr>
            <w:tcW w:w="531" w:type="dxa"/>
            <w:shd w:val="clear" w:color="auto" w:fill="auto"/>
            <w:noWrap/>
            <w:vAlign w:val="center"/>
          </w:tcPr>
          <w:p w14:paraId="04FDE7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3A89BF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r>
      <w:tr w14:paraId="3849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trPr>
        <w:tc>
          <w:tcPr>
            <w:tcW w:w="870" w:type="dxa"/>
            <w:shd w:val="clear" w:color="auto" w:fill="auto"/>
            <w:noWrap/>
            <w:vAlign w:val="center"/>
          </w:tcPr>
          <w:p w14:paraId="4AA1BF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796" w:type="dxa"/>
            <w:vMerge w:val="continue"/>
            <w:shd w:val="clear" w:color="auto" w:fill="auto"/>
            <w:noWrap/>
            <w:vAlign w:val="center"/>
          </w:tcPr>
          <w:p w14:paraId="20839357">
            <w:pPr>
              <w:jc w:val="center"/>
              <w:rPr>
                <w:rFonts w:hint="eastAsia" w:ascii="宋体" w:hAnsi="宋体" w:eastAsia="宋体" w:cs="宋体"/>
                <w:i w:val="0"/>
                <w:iCs w:val="0"/>
                <w:color w:val="000000"/>
                <w:sz w:val="24"/>
                <w:szCs w:val="24"/>
                <w:highlight w:val="none"/>
                <w:u w:val="none"/>
              </w:rPr>
            </w:pPr>
          </w:p>
        </w:tc>
        <w:tc>
          <w:tcPr>
            <w:tcW w:w="1055" w:type="dxa"/>
            <w:vMerge w:val="restart"/>
            <w:shd w:val="clear" w:color="auto" w:fill="auto"/>
            <w:noWrap/>
            <w:vAlign w:val="center"/>
          </w:tcPr>
          <w:p w14:paraId="1715E0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廉心园（初中部）</w:t>
            </w:r>
          </w:p>
        </w:tc>
        <w:tc>
          <w:tcPr>
            <w:tcW w:w="874" w:type="dxa"/>
            <w:shd w:val="clear" w:color="auto" w:fill="auto"/>
            <w:noWrap/>
            <w:vAlign w:val="center"/>
          </w:tcPr>
          <w:p w14:paraId="6A0F7C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园名小品</w:t>
            </w:r>
          </w:p>
        </w:tc>
        <w:tc>
          <w:tcPr>
            <w:tcW w:w="4382" w:type="dxa"/>
            <w:shd w:val="clear" w:color="auto" w:fill="auto"/>
            <w:vAlign w:val="center"/>
          </w:tcPr>
          <w:p w14:paraId="20CBE6F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规格尺寸：1800×600×600mm；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工艺：金属板激光雕刻折弯焊接；金属围边烤漆厚度30mm；柱体采用金属管焊接打磨烤漆，文字图案PVC雕刻UV。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基础做法：混凝土基础，四周挖开，采用地脚螺栓固定，碎石垫层，土方回填及外运。</w:t>
            </w:r>
          </w:p>
        </w:tc>
        <w:tc>
          <w:tcPr>
            <w:tcW w:w="531" w:type="dxa"/>
            <w:shd w:val="clear" w:color="auto" w:fill="auto"/>
            <w:noWrap/>
            <w:vAlign w:val="center"/>
          </w:tcPr>
          <w:p w14:paraId="22CE64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394089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02EE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870" w:type="dxa"/>
            <w:shd w:val="clear" w:color="auto" w:fill="auto"/>
            <w:noWrap/>
            <w:vAlign w:val="center"/>
          </w:tcPr>
          <w:p w14:paraId="254341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796" w:type="dxa"/>
            <w:vMerge w:val="continue"/>
            <w:shd w:val="clear" w:color="auto" w:fill="auto"/>
            <w:noWrap/>
            <w:vAlign w:val="center"/>
          </w:tcPr>
          <w:p w14:paraId="1CB3A89E">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0CB42CF5">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0806D4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清廉景墙</w:t>
            </w:r>
          </w:p>
        </w:tc>
        <w:tc>
          <w:tcPr>
            <w:tcW w:w="4382" w:type="dxa"/>
            <w:shd w:val="clear" w:color="auto" w:fill="auto"/>
            <w:vAlign w:val="center"/>
          </w:tcPr>
          <w:p w14:paraId="0A6D5D8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规格尺寸：5500×2200mm；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工艺：1.5厚不锈钢定制造型UV，部分内部支撑及结构镀锌方管焊接，文字图案PVC雕刻UV；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基础做法：混凝土基础，四周挖开，采用地脚螺栓固定，碎石垫层，土方回填及外运。</w:t>
            </w:r>
          </w:p>
        </w:tc>
        <w:tc>
          <w:tcPr>
            <w:tcW w:w="531" w:type="dxa"/>
            <w:shd w:val="clear" w:color="auto" w:fill="auto"/>
            <w:noWrap/>
            <w:vAlign w:val="center"/>
          </w:tcPr>
          <w:p w14:paraId="40FAB6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017B24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5ACB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4" w:hRule="atLeast"/>
        </w:trPr>
        <w:tc>
          <w:tcPr>
            <w:tcW w:w="870" w:type="dxa"/>
            <w:shd w:val="clear" w:color="auto" w:fill="auto"/>
            <w:noWrap/>
            <w:vAlign w:val="center"/>
          </w:tcPr>
          <w:p w14:paraId="71ECA4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796" w:type="dxa"/>
            <w:vMerge w:val="continue"/>
            <w:shd w:val="clear" w:color="auto" w:fill="auto"/>
            <w:noWrap/>
            <w:vAlign w:val="center"/>
          </w:tcPr>
          <w:p w14:paraId="3B2BC2F7">
            <w:pPr>
              <w:jc w:val="center"/>
              <w:rPr>
                <w:rFonts w:hint="eastAsia" w:ascii="宋体" w:hAnsi="宋体" w:eastAsia="宋体" w:cs="宋体"/>
                <w:i w:val="0"/>
                <w:iCs w:val="0"/>
                <w:color w:val="000000"/>
                <w:sz w:val="24"/>
                <w:szCs w:val="24"/>
                <w:highlight w:val="none"/>
                <w:u w:val="none"/>
              </w:rPr>
            </w:pPr>
          </w:p>
        </w:tc>
        <w:tc>
          <w:tcPr>
            <w:tcW w:w="1055" w:type="dxa"/>
            <w:vMerge w:val="restart"/>
            <w:shd w:val="clear" w:color="auto" w:fill="auto"/>
            <w:noWrap/>
            <w:vAlign w:val="center"/>
          </w:tcPr>
          <w:p w14:paraId="14675D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樱韵园（高中部）</w:t>
            </w:r>
          </w:p>
        </w:tc>
        <w:tc>
          <w:tcPr>
            <w:tcW w:w="874" w:type="dxa"/>
            <w:shd w:val="clear" w:color="auto" w:fill="auto"/>
            <w:noWrap/>
            <w:vAlign w:val="center"/>
          </w:tcPr>
          <w:p w14:paraId="4DBDCA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园名小品</w:t>
            </w:r>
          </w:p>
        </w:tc>
        <w:tc>
          <w:tcPr>
            <w:tcW w:w="4382" w:type="dxa"/>
            <w:shd w:val="clear" w:color="auto" w:fill="auto"/>
            <w:vAlign w:val="center"/>
          </w:tcPr>
          <w:p w14:paraId="1EB069A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规格尺寸：2000×2200mm；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工艺：金属板激光雕刻折弯焊接；金属围边烤漆厚度30mm；柱体采用金属管焊接打磨烤漆，文字图案PVC雕刻UV。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基础做法：混凝土基础，四周挖开，采用地脚螺栓固定，碎石垫层，土方回填及外运。</w:t>
            </w:r>
          </w:p>
        </w:tc>
        <w:tc>
          <w:tcPr>
            <w:tcW w:w="531" w:type="dxa"/>
            <w:shd w:val="clear" w:color="auto" w:fill="auto"/>
            <w:noWrap/>
            <w:vAlign w:val="center"/>
          </w:tcPr>
          <w:p w14:paraId="586103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4791DD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4A17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3" w:hRule="atLeast"/>
        </w:trPr>
        <w:tc>
          <w:tcPr>
            <w:tcW w:w="870" w:type="dxa"/>
            <w:shd w:val="clear" w:color="auto" w:fill="auto"/>
            <w:noWrap/>
            <w:vAlign w:val="center"/>
          </w:tcPr>
          <w:p w14:paraId="4F9F4D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796" w:type="dxa"/>
            <w:vMerge w:val="continue"/>
            <w:shd w:val="clear" w:color="auto" w:fill="auto"/>
            <w:noWrap/>
            <w:vAlign w:val="center"/>
          </w:tcPr>
          <w:p w14:paraId="0956362A">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006355F1">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7D0A77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亭子铭牌（牌匾）</w:t>
            </w:r>
          </w:p>
        </w:tc>
        <w:tc>
          <w:tcPr>
            <w:tcW w:w="4382" w:type="dxa"/>
            <w:shd w:val="clear" w:color="auto" w:fill="auto"/>
            <w:vAlign w:val="center"/>
          </w:tcPr>
          <w:p w14:paraId="662E3D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1.尺寸：2200×400mm；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2.工艺：3cm樟子松实木定制牌匾，文字阴刻金漆；</w:t>
            </w:r>
          </w:p>
        </w:tc>
        <w:tc>
          <w:tcPr>
            <w:tcW w:w="531" w:type="dxa"/>
            <w:shd w:val="clear" w:color="auto" w:fill="auto"/>
            <w:noWrap/>
            <w:vAlign w:val="center"/>
          </w:tcPr>
          <w:p w14:paraId="3BE816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4E6AED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r>
      <w:tr w14:paraId="6E62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8" w:hRule="atLeast"/>
        </w:trPr>
        <w:tc>
          <w:tcPr>
            <w:tcW w:w="870" w:type="dxa"/>
            <w:shd w:val="clear" w:color="auto" w:fill="auto"/>
            <w:noWrap/>
            <w:vAlign w:val="center"/>
          </w:tcPr>
          <w:p w14:paraId="547EBD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796" w:type="dxa"/>
            <w:vMerge w:val="continue"/>
            <w:shd w:val="clear" w:color="auto" w:fill="auto"/>
            <w:noWrap/>
            <w:vAlign w:val="center"/>
          </w:tcPr>
          <w:p w14:paraId="08378C59">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165F98F5">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499415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学校理念互动小品</w:t>
            </w:r>
          </w:p>
        </w:tc>
        <w:tc>
          <w:tcPr>
            <w:tcW w:w="4382" w:type="dxa"/>
            <w:shd w:val="clear" w:color="auto" w:fill="auto"/>
            <w:vAlign w:val="center"/>
          </w:tcPr>
          <w:p w14:paraId="5CD899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规格尺寸：2400×2000mm；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工艺：混泥土基础，局部仿古青砖艺术砌筑文化景墙，金属定制框架内嵌5mm钢化玻璃，面部定制贴膜。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基础做法：混凝土基础，四周挖开，采用地脚螺栓固定，碎石垫层，土方回填及外运。</w:t>
            </w:r>
          </w:p>
        </w:tc>
        <w:tc>
          <w:tcPr>
            <w:tcW w:w="531" w:type="dxa"/>
            <w:shd w:val="clear" w:color="auto" w:fill="auto"/>
            <w:noWrap/>
            <w:vAlign w:val="center"/>
          </w:tcPr>
          <w:p w14:paraId="52FFE9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0A1917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1F28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870" w:type="dxa"/>
            <w:shd w:val="clear" w:color="auto" w:fill="auto"/>
            <w:noWrap/>
            <w:vAlign w:val="center"/>
          </w:tcPr>
          <w:p w14:paraId="50E1B5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796" w:type="dxa"/>
            <w:vMerge w:val="continue"/>
            <w:shd w:val="clear" w:color="auto" w:fill="auto"/>
            <w:noWrap/>
            <w:vAlign w:val="center"/>
          </w:tcPr>
          <w:p w14:paraId="1A3DA04F">
            <w:pPr>
              <w:jc w:val="center"/>
              <w:rPr>
                <w:rFonts w:hint="eastAsia" w:ascii="宋体" w:hAnsi="宋体" w:eastAsia="宋体" w:cs="宋体"/>
                <w:i w:val="0"/>
                <w:iCs w:val="0"/>
                <w:color w:val="000000"/>
                <w:sz w:val="24"/>
                <w:szCs w:val="24"/>
                <w:highlight w:val="none"/>
                <w:u w:val="none"/>
              </w:rPr>
            </w:pPr>
          </w:p>
        </w:tc>
        <w:tc>
          <w:tcPr>
            <w:tcW w:w="1055" w:type="dxa"/>
            <w:vMerge w:val="restart"/>
            <w:shd w:val="clear" w:color="auto" w:fill="auto"/>
            <w:noWrap/>
            <w:vAlign w:val="center"/>
          </w:tcPr>
          <w:p w14:paraId="13E210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紫梦园（高中部）</w:t>
            </w:r>
          </w:p>
        </w:tc>
        <w:tc>
          <w:tcPr>
            <w:tcW w:w="874" w:type="dxa"/>
            <w:shd w:val="clear" w:color="auto" w:fill="auto"/>
            <w:noWrap/>
            <w:vAlign w:val="center"/>
          </w:tcPr>
          <w:p w14:paraId="78B289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园名小品</w:t>
            </w:r>
          </w:p>
        </w:tc>
        <w:tc>
          <w:tcPr>
            <w:tcW w:w="4382" w:type="dxa"/>
            <w:shd w:val="clear" w:color="auto" w:fill="auto"/>
            <w:vAlign w:val="center"/>
          </w:tcPr>
          <w:p w14:paraId="65F2C85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规格尺寸：1900×1500mm；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工艺：金属板激光雕刻折弯焊接；金属围边烤漆厚度30mm；柱体采用金属管焊接打磨烤漆，文字图案PVC雕刻UV。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基础做法：混凝土基础，四周挖开，采用地脚螺栓固定，碎石垫层，土方回填及外运。</w:t>
            </w:r>
          </w:p>
        </w:tc>
        <w:tc>
          <w:tcPr>
            <w:tcW w:w="531" w:type="dxa"/>
            <w:shd w:val="clear" w:color="auto" w:fill="auto"/>
            <w:noWrap/>
            <w:vAlign w:val="center"/>
          </w:tcPr>
          <w:p w14:paraId="13315C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56E185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150D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870" w:type="dxa"/>
            <w:shd w:val="clear" w:color="auto" w:fill="auto"/>
            <w:noWrap/>
            <w:vAlign w:val="center"/>
          </w:tcPr>
          <w:p w14:paraId="21C7F4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796" w:type="dxa"/>
            <w:vMerge w:val="continue"/>
            <w:shd w:val="clear" w:color="auto" w:fill="auto"/>
            <w:noWrap/>
            <w:vAlign w:val="center"/>
          </w:tcPr>
          <w:p w14:paraId="4FFFBA33">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2328EED5">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157242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临平记忆景墙（墙体）</w:t>
            </w:r>
          </w:p>
        </w:tc>
        <w:tc>
          <w:tcPr>
            <w:tcW w:w="4382" w:type="dxa"/>
            <w:shd w:val="clear" w:color="auto" w:fill="auto"/>
            <w:vAlign w:val="center"/>
          </w:tcPr>
          <w:p w14:paraId="115CDC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规格尺寸：12000×2800mm；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工艺：钢筋地笼+混凝土基础，内置钢筋骨架，仿古青砖艺术砌筑文化景墙；不锈钢精品烤漆文字+装饰图形，不锈钢造型装置小品，定制景观乌篷船模型+景观石头采购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基础做法：钢筋地笼+混凝土基础，四周挖开，预埋安装，土方回填及外运。</w:t>
            </w:r>
          </w:p>
        </w:tc>
        <w:tc>
          <w:tcPr>
            <w:tcW w:w="531" w:type="dxa"/>
            <w:shd w:val="clear" w:color="auto" w:fill="auto"/>
            <w:noWrap/>
            <w:vAlign w:val="center"/>
          </w:tcPr>
          <w:p w14:paraId="68CAF2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6FCED1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30DF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3" w:hRule="atLeast"/>
        </w:trPr>
        <w:tc>
          <w:tcPr>
            <w:tcW w:w="870" w:type="dxa"/>
            <w:shd w:val="clear" w:color="auto" w:fill="auto"/>
            <w:noWrap/>
            <w:vAlign w:val="center"/>
          </w:tcPr>
          <w:p w14:paraId="65587B12">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19</w:t>
            </w:r>
          </w:p>
        </w:tc>
        <w:tc>
          <w:tcPr>
            <w:tcW w:w="796" w:type="dxa"/>
            <w:vMerge w:val="continue"/>
            <w:shd w:val="clear" w:color="auto" w:fill="auto"/>
            <w:noWrap/>
            <w:vAlign w:val="center"/>
          </w:tcPr>
          <w:p w14:paraId="6B00DFB4">
            <w:pPr>
              <w:jc w:val="center"/>
              <w:rPr>
                <w:rFonts w:hint="eastAsia" w:ascii="宋体" w:hAnsi="宋体" w:eastAsia="宋体" w:cs="宋体"/>
                <w:i w:val="0"/>
                <w:iCs w:val="0"/>
                <w:color w:val="000000"/>
                <w:sz w:val="24"/>
                <w:szCs w:val="24"/>
                <w:highlight w:val="none"/>
                <w:u w:val="none"/>
              </w:rPr>
            </w:pPr>
          </w:p>
        </w:tc>
        <w:tc>
          <w:tcPr>
            <w:tcW w:w="1055" w:type="dxa"/>
            <w:vMerge w:val="restart"/>
            <w:shd w:val="clear" w:color="auto" w:fill="auto"/>
            <w:noWrap/>
            <w:vAlign w:val="center"/>
          </w:tcPr>
          <w:p w14:paraId="704B0E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学生宿舍（时光园）</w:t>
            </w:r>
          </w:p>
        </w:tc>
        <w:tc>
          <w:tcPr>
            <w:tcW w:w="874" w:type="dxa"/>
            <w:shd w:val="clear" w:color="auto" w:fill="auto"/>
            <w:noWrap/>
            <w:vAlign w:val="center"/>
          </w:tcPr>
          <w:p w14:paraId="1A4719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凌云桥名称铭牌</w:t>
            </w:r>
          </w:p>
        </w:tc>
        <w:tc>
          <w:tcPr>
            <w:tcW w:w="4382" w:type="dxa"/>
            <w:shd w:val="clear" w:color="auto" w:fill="auto"/>
            <w:vAlign w:val="center"/>
          </w:tcPr>
          <w:p w14:paraId="69E662B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规格尺寸：800×300mm；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工艺：造型及文字金属板激光雕刻，仿大理石纹烤漆；</w:t>
            </w:r>
          </w:p>
        </w:tc>
        <w:tc>
          <w:tcPr>
            <w:tcW w:w="531" w:type="dxa"/>
            <w:shd w:val="clear" w:color="auto" w:fill="auto"/>
            <w:noWrap/>
            <w:vAlign w:val="center"/>
          </w:tcPr>
          <w:p w14:paraId="3154A3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34" w:type="dxa"/>
            <w:shd w:val="clear" w:color="auto" w:fill="auto"/>
            <w:noWrap/>
            <w:vAlign w:val="center"/>
          </w:tcPr>
          <w:p w14:paraId="617C12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r>
      <w:tr w14:paraId="3743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870" w:type="dxa"/>
            <w:shd w:val="clear" w:color="auto" w:fill="auto"/>
            <w:noWrap/>
            <w:vAlign w:val="center"/>
          </w:tcPr>
          <w:p w14:paraId="53DEEC5A">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20</w:t>
            </w:r>
          </w:p>
        </w:tc>
        <w:tc>
          <w:tcPr>
            <w:tcW w:w="796" w:type="dxa"/>
            <w:vMerge w:val="continue"/>
            <w:shd w:val="clear" w:color="auto" w:fill="auto"/>
            <w:noWrap/>
            <w:vAlign w:val="center"/>
          </w:tcPr>
          <w:p w14:paraId="6FC1D0F5">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4A94FABA">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0C6022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连廊吊牌装饰</w:t>
            </w:r>
          </w:p>
        </w:tc>
        <w:tc>
          <w:tcPr>
            <w:tcW w:w="4382" w:type="dxa"/>
            <w:shd w:val="clear" w:color="auto" w:fill="auto"/>
            <w:vAlign w:val="center"/>
          </w:tcPr>
          <w:p w14:paraId="3EFC5F0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规格尺寸：2200×300mm；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 5mm定制亚克发光板，吊挂接电安装</w:t>
            </w:r>
          </w:p>
        </w:tc>
        <w:tc>
          <w:tcPr>
            <w:tcW w:w="531" w:type="dxa"/>
            <w:shd w:val="clear" w:color="auto" w:fill="auto"/>
            <w:noWrap/>
            <w:vAlign w:val="center"/>
          </w:tcPr>
          <w:p w14:paraId="7A29BC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034" w:type="dxa"/>
            <w:shd w:val="clear" w:color="auto" w:fill="auto"/>
            <w:noWrap/>
            <w:vAlign w:val="center"/>
          </w:tcPr>
          <w:p w14:paraId="1AD58F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r>
      <w:tr w14:paraId="66FC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3" w:hRule="atLeast"/>
        </w:trPr>
        <w:tc>
          <w:tcPr>
            <w:tcW w:w="870" w:type="dxa"/>
            <w:shd w:val="clear" w:color="auto" w:fill="auto"/>
            <w:noWrap/>
            <w:vAlign w:val="center"/>
          </w:tcPr>
          <w:p w14:paraId="475DE700">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21</w:t>
            </w:r>
          </w:p>
        </w:tc>
        <w:tc>
          <w:tcPr>
            <w:tcW w:w="796" w:type="dxa"/>
            <w:vMerge w:val="continue"/>
            <w:shd w:val="clear" w:color="auto" w:fill="auto"/>
            <w:noWrap/>
            <w:vAlign w:val="center"/>
          </w:tcPr>
          <w:p w14:paraId="1569F65C">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58BA24C8">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75C7CD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时光园主题小品（名称）</w:t>
            </w:r>
          </w:p>
        </w:tc>
        <w:tc>
          <w:tcPr>
            <w:tcW w:w="4382" w:type="dxa"/>
            <w:shd w:val="clear" w:color="auto" w:fill="auto"/>
            <w:vAlign w:val="center"/>
          </w:tcPr>
          <w:p w14:paraId="170ED1A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规格尺寸：2000×1600mm；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工艺：金属板激光雕刻折弯焊接；金属围边烤漆厚度30mm；柱体采用金属管焊接打磨烤漆；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基础做法：混凝土基础，四周挖开，采用地脚螺栓固定，碎石垫层，土方回填及外运。</w:t>
            </w:r>
          </w:p>
        </w:tc>
        <w:tc>
          <w:tcPr>
            <w:tcW w:w="531" w:type="dxa"/>
            <w:shd w:val="clear" w:color="auto" w:fill="auto"/>
            <w:noWrap/>
            <w:vAlign w:val="center"/>
          </w:tcPr>
          <w:p w14:paraId="4DA897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108361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12BB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870" w:type="dxa"/>
            <w:shd w:val="clear" w:color="auto" w:fill="auto"/>
            <w:noWrap/>
            <w:vAlign w:val="center"/>
          </w:tcPr>
          <w:p w14:paraId="312ECD05">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22</w:t>
            </w:r>
          </w:p>
        </w:tc>
        <w:tc>
          <w:tcPr>
            <w:tcW w:w="796" w:type="dxa"/>
            <w:vMerge w:val="continue"/>
            <w:shd w:val="clear" w:color="auto" w:fill="auto"/>
            <w:noWrap/>
            <w:vAlign w:val="center"/>
          </w:tcPr>
          <w:p w14:paraId="21102D28">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48C2354B">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768432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时光园主题小品（造型书本）</w:t>
            </w:r>
          </w:p>
        </w:tc>
        <w:tc>
          <w:tcPr>
            <w:tcW w:w="4382" w:type="dxa"/>
            <w:shd w:val="clear" w:color="auto" w:fill="auto"/>
            <w:vAlign w:val="center"/>
          </w:tcPr>
          <w:p w14:paraId="60062F4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规格尺寸：4000×2000mm；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工艺：金属板激光雕刻折弯焊接；金属围边烤漆厚度30mm；柱体采用金属管焊接打磨烤漆，内置不锈钢细管及金属造型字；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基础做法：混凝土基础，四周挖开，采用地脚螺栓固定，碎石垫层，土方回填及外运。</w:t>
            </w:r>
          </w:p>
        </w:tc>
        <w:tc>
          <w:tcPr>
            <w:tcW w:w="531" w:type="dxa"/>
            <w:shd w:val="clear" w:color="auto" w:fill="auto"/>
            <w:noWrap/>
            <w:vAlign w:val="center"/>
          </w:tcPr>
          <w:p w14:paraId="51859A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60ED2A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63B0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70" w:type="dxa"/>
            <w:shd w:val="clear" w:color="auto" w:fill="auto"/>
            <w:noWrap/>
            <w:vAlign w:val="center"/>
          </w:tcPr>
          <w:p w14:paraId="4D80E3D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23</w:t>
            </w:r>
          </w:p>
        </w:tc>
        <w:tc>
          <w:tcPr>
            <w:tcW w:w="796" w:type="dxa"/>
            <w:vMerge w:val="continue"/>
            <w:shd w:val="clear" w:color="auto" w:fill="auto"/>
            <w:noWrap/>
            <w:vAlign w:val="center"/>
          </w:tcPr>
          <w:p w14:paraId="09311DB5">
            <w:pPr>
              <w:jc w:val="center"/>
              <w:rPr>
                <w:rFonts w:hint="eastAsia" w:ascii="宋体" w:hAnsi="宋体" w:eastAsia="宋体" w:cs="宋体"/>
                <w:i w:val="0"/>
                <w:iCs w:val="0"/>
                <w:color w:val="000000"/>
                <w:sz w:val="24"/>
                <w:szCs w:val="24"/>
                <w:highlight w:val="none"/>
                <w:u w:val="none"/>
              </w:rPr>
            </w:pPr>
          </w:p>
        </w:tc>
        <w:tc>
          <w:tcPr>
            <w:tcW w:w="1055" w:type="dxa"/>
            <w:shd w:val="clear" w:color="auto" w:fill="auto"/>
            <w:noWrap/>
            <w:vAlign w:val="center"/>
          </w:tcPr>
          <w:p w14:paraId="50247C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乘风廊</w:t>
            </w:r>
          </w:p>
        </w:tc>
        <w:tc>
          <w:tcPr>
            <w:tcW w:w="874" w:type="dxa"/>
            <w:shd w:val="clear" w:color="auto" w:fill="auto"/>
            <w:noWrap/>
            <w:vAlign w:val="center"/>
          </w:tcPr>
          <w:p w14:paraId="06A386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连廊铭牌（牌匾）</w:t>
            </w:r>
          </w:p>
        </w:tc>
        <w:tc>
          <w:tcPr>
            <w:tcW w:w="4382" w:type="dxa"/>
            <w:shd w:val="clear" w:color="auto" w:fill="auto"/>
            <w:vAlign w:val="center"/>
          </w:tcPr>
          <w:p w14:paraId="743EE7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1.尺寸：2200×500mm；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2.工艺：3cm樟子松实木定制牌匾，文字阴刻金漆；</w:t>
            </w:r>
          </w:p>
        </w:tc>
        <w:tc>
          <w:tcPr>
            <w:tcW w:w="531" w:type="dxa"/>
            <w:shd w:val="clear" w:color="auto" w:fill="auto"/>
            <w:noWrap/>
            <w:vAlign w:val="center"/>
          </w:tcPr>
          <w:p w14:paraId="00F1CD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1CDD91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r>
      <w:tr w14:paraId="5F45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870" w:type="dxa"/>
            <w:shd w:val="clear" w:color="auto" w:fill="auto"/>
            <w:noWrap/>
            <w:vAlign w:val="center"/>
          </w:tcPr>
          <w:p w14:paraId="6D2B7371">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24</w:t>
            </w:r>
          </w:p>
        </w:tc>
        <w:tc>
          <w:tcPr>
            <w:tcW w:w="796" w:type="dxa"/>
            <w:vMerge w:val="continue"/>
            <w:shd w:val="clear" w:color="auto" w:fill="auto"/>
            <w:noWrap/>
            <w:vAlign w:val="center"/>
          </w:tcPr>
          <w:p w14:paraId="0CEEF601">
            <w:pPr>
              <w:jc w:val="center"/>
              <w:rPr>
                <w:rFonts w:hint="eastAsia" w:ascii="宋体" w:hAnsi="宋体" w:eastAsia="宋体" w:cs="宋体"/>
                <w:i w:val="0"/>
                <w:iCs w:val="0"/>
                <w:color w:val="000000"/>
                <w:sz w:val="24"/>
                <w:szCs w:val="24"/>
                <w:highlight w:val="none"/>
                <w:u w:val="none"/>
              </w:rPr>
            </w:pPr>
          </w:p>
        </w:tc>
        <w:tc>
          <w:tcPr>
            <w:tcW w:w="1055" w:type="dxa"/>
            <w:vMerge w:val="restart"/>
            <w:shd w:val="clear" w:color="auto" w:fill="auto"/>
            <w:noWrap/>
            <w:vAlign w:val="center"/>
          </w:tcPr>
          <w:p w14:paraId="53E171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户外上墙标语</w:t>
            </w:r>
          </w:p>
        </w:tc>
        <w:tc>
          <w:tcPr>
            <w:tcW w:w="874" w:type="dxa"/>
            <w:shd w:val="clear" w:color="auto" w:fill="auto"/>
            <w:noWrap/>
            <w:vAlign w:val="center"/>
          </w:tcPr>
          <w:p w14:paraId="1202C3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社会主义和价值观</w:t>
            </w:r>
          </w:p>
        </w:tc>
        <w:tc>
          <w:tcPr>
            <w:tcW w:w="4382" w:type="dxa"/>
            <w:shd w:val="clear" w:color="auto" w:fill="auto"/>
            <w:vAlign w:val="center"/>
          </w:tcPr>
          <w:p w14:paraId="15486C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1.规格尺寸：9000×6000mm；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2.工艺：金属板激光雕刻折弯焊接；金属围边烤漆厚度500mm，画面部分采用金属雕刻焊接画面丝印；造型图案雕刻内衬叠层搭配；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基础做法：高空贴墙安装</w:t>
            </w:r>
          </w:p>
        </w:tc>
        <w:tc>
          <w:tcPr>
            <w:tcW w:w="531" w:type="dxa"/>
            <w:shd w:val="clear" w:color="auto" w:fill="auto"/>
            <w:noWrap/>
            <w:vAlign w:val="center"/>
          </w:tcPr>
          <w:p w14:paraId="34AC90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0F9DA9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15DC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870" w:type="dxa"/>
            <w:shd w:val="clear" w:color="auto" w:fill="auto"/>
            <w:noWrap/>
            <w:vAlign w:val="center"/>
          </w:tcPr>
          <w:p w14:paraId="54A11DF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25</w:t>
            </w:r>
          </w:p>
        </w:tc>
        <w:tc>
          <w:tcPr>
            <w:tcW w:w="796" w:type="dxa"/>
            <w:vMerge w:val="continue"/>
            <w:shd w:val="clear" w:color="auto" w:fill="auto"/>
            <w:noWrap/>
            <w:vAlign w:val="center"/>
          </w:tcPr>
          <w:p w14:paraId="64ECC2AD">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0B13BE63">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376F34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为党育人为国育才</w:t>
            </w:r>
          </w:p>
        </w:tc>
        <w:tc>
          <w:tcPr>
            <w:tcW w:w="4382" w:type="dxa"/>
            <w:shd w:val="clear" w:color="auto" w:fill="auto"/>
            <w:vAlign w:val="center"/>
          </w:tcPr>
          <w:p w14:paraId="7F03B66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1.规格尺寸：单字1500×1500mm；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2.工艺：1.2mm不锈钢切割焊接成型精工字盒烤汽车漆，围边高度120mm；面板采用优质5mm厚度红色亚克力板；内置户外防水超高亮5050LED光源模组（配变压器及时控开关）；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基础做法：高空贴墙安装</w:t>
            </w:r>
          </w:p>
        </w:tc>
        <w:tc>
          <w:tcPr>
            <w:tcW w:w="531" w:type="dxa"/>
            <w:shd w:val="clear" w:color="auto" w:fill="auto"/>
            <w:noWrap/>
            <w:vAlign w:val="center"/>
          </w:tcPr>
          <w:p w14:paraId="78D681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373A69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1C16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70" w:type="dxa"/>
            <w:shd w:val="clear" w:color="auto" w:fill="auto"/>
            <w:noWrap/>
            <w:vAlign w:val="center"/>
          </w:tcPr>
          <w:p w14:paraId="02E76BF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26</w:t>
            </w:r>
          </w:p>
        </w:tc>
        <w:tc>
          <w:tcPr>
            <w:tcW w:w="796" w:type="dxa"/>
            <w:vMerge w:val="continue"/>
            <w:shd w:val="clear" w:color="auto" w:fill="auto"/>
            <w:noWrap/>
            <w:vAlign w:val="center"/>
          </w:tcPr>
          <w:p w14:paraId="5FCE68BC">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4DD63DD2">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7BA578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中小学教师职业道德规范</w:t>
            </w:r>
          </w:p>
        </w:tc>
        <w:tc>
          <w:tcPr>
            <w:tcW w:w="4382" w:type="dxa"/>
            <w:shd w:val="clear" w:color="auto" w:fill="auto"/>
            <w:vAlign w:val="center"/>
          </w:tcPr>
          <w:p w14:paraId="5B30FB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1.规格尺寸：2200×3000mm；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2.工艺：10mm厚精品不锈钢字，贴墙安装；</w:t>
            </w:r>
          </w:p>
        </w:tc>
        <w:tc>
          <w:tcPr>
            <w:tcW w:w="531" w:type="dxa"/>
            <w:shd w:val="clear" w:color="auto" w:fill="auto"/>
            <w:noWrap/>
            <w:vAlign w:val="center"/>
          </w:tcPr>
          <w:p w14:paraId="0E90E2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34" w:type="dxa"/>
            <w:shd w:val="clear" w:color="auto" w:fill="auto"/>
            <w:noWrap/>
            <w:vAlign w:val="center"/>
          </w:tcPr>
          <w:p w14:paraId="4C108C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4DD0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5" w:hRule="atLeast"/>
        </w:trPr>
        <w:tc>
          <w:tcPr>
            <w:tcW w:w="870" w:type="dxa"/>
            <w:shd w:val="clear" w:color="auto" w:fill="auto"/>
            <w:noWrap/>
            <w:vAlign w:val="center"/>
          </w:tcPr>
          <w:p w14:paraId="2A4B56E6">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27</w:t>
            </w:r>
          </w:p>
        </w:tc>
        <w:tc>
          <w:tcPr>
            <w:tcW w:w="796" w:type="dxa"/>
            <w:vMerge w:val="continue"/>
            <w:shd w:val="clear" w:color="auto" w:fill="auto"/>
            <w:noWrap/>
            <w:vAlign w:val="center"/>
          </w:tcPr>
          <w:p w14:paraId="37E40821">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07161C7A">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6D80DB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中小学生守则</w:t>
            </w:r>
          </w:p>
        </w:tc>
        <w:tc>
          <w:tcPr>
            <w:tcW w:w="4382" w:type="dxa"/>
            <w:shd w:val="clear" w:color="auto" w:fill="auto"/>
            <w:vAlign w:val="center"/>
          </w:tcPr>
          <w:p w14:paraId="3564F98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1.规格尺寸：3700×2800mm；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2.工艺：10mm厚精品不锈钢字，贴墙安装；</w:t>
            </w:r>
          </w:p>
        </w:tc>
        <w:tc>
          <w:tcPr>
            <w:tcW w:w="531" w:type="dxa"/>
            <w:shd w:val="clear" w:color="auto" w:fill="auto"/>
            <w:noWrap/>
            <w:vAlign w:val="center"/>
          </w:tcPr>
          <w:p w14:paraId="3F8574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34" w:type="dxa"/>
            <w:shd w:val="clear" w:color="auto" w:fill="auto"/>
            <w:noWrap/>
            <w:vAlign w:val="center"/>
          </w:tcPr>
          <w:p w14:paraId="10F9A7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0F23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870" w:type="dxa"/>
            <w:shd w:val="clear" w:color="auto" w:fill="auto"/>
            <w:noWrap/>
            <w:vAlign w:val="center"/>
          </w:tcPr>
          <w:p w14:paraId="3F468638">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28</w:t>
            </w:r>
          </w:p>
        </w:tc>
        <w:tc>
          <w:tcPr>
            <w:tcW w:w="796" w:type="dxa"/>
            <w:vMerge w:val="restart"/>
            <w:shd w:val="clear" w:color="auto" w:fill="auto"/>
            <w:noWrap/>
            <w:vAlign w:val="center"/>
          </w:tcPr>
          <w:p w14:paraId="3331B9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标识系统</w:t>
            </w:r>
          </w:p>
        </w:tc>
        <w:tc>
          <w:tcPr>
            <w:tcW w:w="1055" w:type="dxa"/>
            <w:vMerge w:val="restart"/>
            <w:shd w:val="clear" w:color="auto" w:fill="auto"/>
            <w:noWrap/>
            <w:vAlign w:val="center"/>
          </w:tcPr>
          <w:p w14:paraId="7F1582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户外标识</w:t>
            </w:r>
          </w:p>
        </w:tc>
        <w:tc>
          <w:tcPr>
            <w:tcW w:w="874" w:type="dxa"/>
            <w:shd w:val="clear" w:color="auto" w:fill="auto"/>
            <w:noWrap/>
            <w:vAlign w:val="center"/>
          </w:tcPr>
          <w:p w14:paraId="3AD829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户外总平图</w:t>
            </w:r>
          </w:p>
        </w:tc>
        <w:tc>
          <w:tcPr>
            <w:tcW w:w="4382" w:type="dxa"/>
            <w:shd w:val="clear" w:color="auto" w:fill="auto"/>
            <w:vAlign w:val="center"/>
          </w:tcPr>
          <w:p w14:paraId="2CD0BC4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1.尺寸：2200×1300mm；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2.工艺：金属板激光雕刻折弯焊接；金属围边烤漆厚度30mm；柱体采用金属管焊接打磨烤漆，画面部分采用金属雕刻焊接画面uv打印。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3.基础做法：混凝土基础，四周挖开，采用地脚螺栓固定，碎石垫层，土方回填及外运。</w:t>
            </w:r>
          </w:p>
        </w:tc>
        <w:tc>
          <w:tcPr>
            <w:tcW w:w="531" w:type="dxa"/>
            <w:shd w:val="clear" w:color="auto" w:fill="auto"/>
            <w:noWrap/>
            <w:vAlign w:val="center"/>
          </w:tcPr>
          <w:p w14:paraId="7D1262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34" w:type="dxa"/>
            <w:shd w:val="clear" w:color="auto" w:fill="auto"/>
            <w:noWrap/>
            <w:vAlign w:val="center"/>
          </w:tcPr>
          <w:p w14:paraId="778051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r>
      <w:tr w14:paraId="3518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870" w:type="dxa"/>
            <w:shd w:val="clear" w:color="auto" w:fill="auto"/>
            <w:noWrap/>
            <w:vAlign w:val="center"/>
          </w:tcPr>
          <w:p w14:paraId="299202E1">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29</w:t>
            </w:r>
          </w:p>
        </w:tc>
        <w:tc>
          <w:tcPr>
            <w:tcW w:w="796" w:type="dxa"/>
            <w:vMerge w:val="continue"/>
            <w:shd w:val="clear" w:color="auto" w:fill="auto"/>
            <w:noWrap/>
            <w:vAlign w:val="center"/>
          </w:tcPr>
          <w:p w14:paraId="1723F2E1">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3CD08C29">
            <w:pPr>
              <w:jc w:val="center"/>
              <w:rPr>
                <w:rFonts w:hint="eastAsia" w:ascii="宋体" w:hAnsi="宋体" w:eastAsia="宋体" w:cs="宋体"/>
                <w:i w:val="0"/>
                <w:iCs w:val="0"/>
                <w:color w:val="000000"/>
                <w:sz w:val="24"/>
                <w:szCs w:val="24"/>
                <w:highlight w:val="none"/>
                <w:u w:val="none"/>
              </w:rPr>
            </w:pPr>
          </w:p>
        </w:tc>
        <w:tc>
          <w:tcPr>
            <w:tcW w:w="874" w:type="dxa"/>
            <w:shd w:val="clear" w:color="auto" w:fill="auto"/>
            <w:vAlign w:val="center"/>
          </w:tcPr>
          <w:p w14:paraId="79795A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户外立式索引牌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（含停指示牌）</w:t>
            </w:r>
          </w:p>
        </w:tc>
        <w:tc>
          <w:tcPr>
            <w:tcW w:w="4382" w:type="dxa"/>
            <w:shd w:val="clear" w:color="auto" w:fill="auto"/>
            <w:vAlign w:val="center"/>
          </w:tcPr>
          <w:p w14:paraId="5AC05BB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规格尺寸：2200×600mm；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工艺：金属板激光雕刻折弯焊接；金属围边烤漆厚度30mm；柱体采用金属管焊接打磨烤漆，画面部分采用金属雕刻焊接画面uv打印。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基础做法：混凝土基础，四周挖开，采用地脚螺栓固定，碎石垫层，土方回填及外运。</w:t>
            </w:r>
          </w:p>
        </w:tc>
        <w:tc>
          <w:tcPr>
            <w:tcW w:w="531" w:type="dxa"/>
            <w:shd w:val="clear" w:color="auto" w:fill="auto"/>
            <w:noWrap/>
            <w:vAlign w:val="center"/>
          </w:tcPr>
          <w:p w14:paraId="67B2D5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34" w:type="dxa"/>
            <w:shd w:val="clear" w:color="auto" w:fill="auto"/>
            <w:noWrap/>
            <w:vAlign w:val="center"/>
          </w:tcPr>
          <w:p w14:paraId="156D80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r>
      <w:tr w14:paraId="0799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870" w:type="dxa"/>
            <w:shd w:val="clear" w:color="auto" w:fill="auto"/>
            <w:noWrap/>
            <w:vAlign w:val="center"/>
          </w:tcPr>
          <w:p w14:paraId="4ECB613F">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30</w:t>
            </w:r>
          </w:p>
        </w:tc>
        <w:tc>
          <w:tcPr>
            <w:tcW w:w="796" w:type="dxa"/>
            <w:vMerge w:val="continue"/>
            <w:shd w:val="clear" w:color="auto" w:fill="auto"/>
            <w:noWrap/>
            <w:vAlign w:val="center"/>
          </w:tcPr>
          <w:p w14:paraId="7D6637FC">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7B6B6561">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781095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户外楼名楼号</w:t>
            </w:r>
          </w:p>
        </w:tc>
        <w:tc>
          <w:tcPr>
            <w:tcW w:w="4382" w:type="dxa"/>
            <w:shd w:val="clear" w:color="auto" w:fill="auto"/>
            <w:vAlign w:val="center"/>
          </w:tcPr>
          <w:p w14:paraId="02B3647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1.规格尺寸：3800×1200；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2.工艺：金属板激光雕刻折弯焊接；金属围边烤漆厚度50mm；柱体采用金属管焊接打磨烤漆，画面部分采用金属雕刻焊接画面uv打印。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基础做法：高空贴墙安装</w:t>
            </w:r>
          </w:p>
        </w:tc>
        <w:tc>
          <w:tcPr>
            <w:tcW w:w="531" w:type="dxa"/>
            <w:shd w:val="clear" w:color="auto" w:fill="auto"/>
            <w:noWrap/>
            <w:vAlign w:val="center"/>
          </w:tcPr>
          <w:p w14:paraId="0C5664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34" w:type="dxa"/>
            <w:shd w:val="clear" w:color="auto" w:fill="auto"/>
            <w:noWrap/>
            <w:vAlign w:val="center"/>
          </w:tcPr>
          <w:p w14:paraId="50128C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78EB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870" w:type="dxa"/>
            <w:shd w:val="clear" w:color="auto" w:fill="auto"/>
            <w:noWrap/>
            <w:vAlign w:val="center"/>
          </w:tcPr>
          <w:p w14:paraId="3DB59AB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31</w:t>
            </w:r>
          </w:p>
        </w:tc>
        <w:tc>
          <w:tcPr>
            <w:tcW w:w="796" w:type="dxa"/>
            <w:vMerge w:val="continue"/>
            <w:shd w:val="clear" w:color="auto" w:fill="auto"/>
            <w:noWrap/>
            <w:vAlign w:val="center"/>
          </w:tcPr>
          <w:p w14:paraId="796AC315">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7EC5064A">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4C46DD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户外温馨提示</w:t>
            </w:r>
          </w:p>
        </w:tc>
        <w:tc>
          <w:tcPr>
            <w:tcW w:w="4382" w:type="dxa"/>
            <w:shd w:val="clear" w:color="auto" w:fill="auto"/>
            <w:vAlign w:val="center"/>
          </w:tcPr>
          <w:p w14:paraId="44F0FF3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规格尺寸：840×220mm；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工艺：金属板激光雕刻折弯焊接；金属围边烤漆厚度30mm；柱体采用金属管焊接打磨烤漆，画面部分采用金属雕刻焊接画面uv打印。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基础做法：混凝土基础，四周挖开，采用地脚螺栓固定，碎石垫层，土方回填及外运。</w:t>
            </w:r>
          </w:p>
        </w:tc>
        <w:tc>
          <w:tcPr>
            <w:tcW w:w="531" w:type="dxa"/>
            <w:shd w:val="clear" w:color="auto" w:fill="auto"/>
            <w:noWrap/>
            <w:vAlign w:val="center"/>
          </w:tcPr>
          <w:p w14:paraId="04A6F7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034" w:type="dxa"/>
            <w:shd w:val="clear" w:color="auto" w:fill="auto"/>
            <w:noWrap/>
            <w:vAlign w:val="center"/>
          </w:tcPr>
          <w:p w14:paraId="729721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5702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870" w:type="dxa"/>
            <w:shd w:val="clear" w:color="auto" w:fill="auto"/>
            <w:noWrap/>
            <w:vAlign w:val="center"/>
          </w:tcPr>
          <w:p w14:paraId="6C632F8F">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32</w:t>
            </w:r>
          </w:p>
        </w:tc>
        <w:tc>
          <w:tcPr>
            <w:tcW w:w="796" w:type="dxa"/>
            <w:vMerge w:val="continue"/>
            <w:shd w:val="clear" w:color="auto" w:fill="auto"/>
            <w:noWrap/>
            <w:vAlign w:val="center"/>
          </w:tcPr>
          <w:p w14:paraId="705B3D64">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12BA4078">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4CB731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户外宣传栏（双排带玻璃）</w:t>
            </w:r>
          </w:p>
        </w:tc>
        <w:tc>
          <w:tcPr>
            <w:tcW w:w="4382" w:type="dxa"/>
            <w:shd w:val="clear" w:color="auto" w:fill="auto"/>
            <w:vAlign w:val="center"/>
          </w:tcPr>
          <w:p w14:paraId="1EE6B41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1.规格尺寸：5300×2260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2.工艺：金属板激光雕刻折弯焊接；金属围边烤漆厚度30mm；柱体采用金属管焊接打磨烤漆，画面部分采用金属雕刻焊接画面uv打印。宣传栏正面玻璃面板，背后滑门开启，落地部分需预埋安装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3.基础做法：混凝土基础，四周挖开，采用地脚螺栓固定，碎石垫层，土方回填及外运</w:t>
            </w:r>
          </w:p>
        </w:tc>
        <w:tc>
          <w:tcPr>
            <w:tcW w:w="531" w:type="dxa"/>
            <w:shd w:val="clear" w:color="auto" w:fill="auto"/>
            <w:noWrap/>
            <w:vAlign w:val="center"/>
          </w:tcPr>
          <w:p w14:paraId="1D9742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34" w:type="dxa"/>
            <w:shd w:val="clear" w:color="auto" w:fill="auto"/>
            <w:noWrap/>
            <w:vAlign w:val="center"/>
          </w:tcPr>
          <w:p w14:paraId="766020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468F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870" w:type="dxa"/>
            <w:shd w:val="clear" w:color="auto" w:fill="auto"/>
            <w:noWrap/>
            <w:vAlign w:val="center"/>
          </w:tcPr>
          <w:p w14:paraId="67F0DDC7">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33</w:t>
            </w:r>
          </w:p>
        </w:tc>
        <w:tc>
          <w:tcPr>
            <w:tcW w:w="796" w:type="dxa"/>
            <w:vMerge w:val="continue"/>
            <w:shd w:val="clear" w:color="auto" w:fill="auto"/>
            <w:noWrap/>
            <w:vAlign w:val="center"/>
          </w:tcPr>
          <w:p w14:paraId="3115DCB6">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1745C80F">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35FF74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户外宣传栏（双排）</w:t>
            </w:r>
          </w:p>
        </w:tc>
        <w:tc>
          <w:tcPr>
            <w:tcW w:w="4382" w:type="dxa"/>
            <w:shd w:val="clear" w:color="auto" w:fill="auto"/>
            <w:vAlign w:val="center"/>
          </w:tcPr>
          <w:p w14:paraId="664D51D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1.规格尺寸：5300×2260mm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2.工艺：金属板激光雕刻折弯焊接；金属围边烤漆厚度30mm；柱体采用金属管焊接打磨烤漆，画面部分采用金属雕刻焊接画面uv打印。落地部分需预埋安装。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3.基础做法：混凝土基础，四周挖开，采用地脚螺栓固定，碎石垫层，土方回填及外运。</w:t>
            </w:r>
          </w:p>
        </w:tc>
        <w:tc>
          <w:tcPr>
            <w:tcW w:w="531" w:type="dxa"/>
            <w:shd w:val="clear" w:color="auto" w:fill="auto"/>
            <w:noWrap/>
            <w:vAlign w:val="center"/>
          </w:tcPr>
          <w:p w14:paraId="49B65E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34" w:type="dxa"/>
            <w:shd w:val="clear" w:color="auto" w:fill="auto"/>
            <w:noWrap/>
            <w:vAlign w:val="center"/>
          </w:tcPr>
          <w:p w14:paraId="71FA94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741F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870" w:type="dxa"/>
            <w:shd w:val="clear" w:color="auto" w:fill="auto"/>
            <w:noWrap/>
            <w:vAlign w:val="center"/>
          </w:tcPr>
          <w:p w14:paraId="7C645641">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34</w:t>
            </w:r>
          </w:p>
        </w:tc>
        <w:tc>
          <w:tcPr>
            <w:tcW w:w="796" w:type="dxa"/>
            <w:vMerge w:val="continue"/>
            <w:shd w:val="clear" w:color="auto" w:fill="auto"/>
            <w:noWrap/>
            <w:vAlign w:val="center"/>
          </w:tcPr>
          <w:p w14:paraId="6C414B17">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4CF9449B">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155595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道路铭牌</w:t>
            </w:r>
          </w:p>
        </w:tc>
        <w:tc>
          <w:tcPr>
            <w:tcW w:w="4382" w:type="dxa"/>
            <w:shd w:val="clear" w:color="auto" w:fill="auto"/>
            <w:vAlign w:val="center"/>
          </w:tcPr>
          <w:p w14:paraId="3ABF9E5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1.规格尺寸：2200×1200mm；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工艺：金属板激光雕刻折弯焊接；金属围边烤漆厚度30mm；柱体采用金属管焊接打磨烤漆，画面部分采用金属雕刻焊接画面uv打印。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基础做法：混凝土基础，四周挖开，采用地脚螺栓固定，碎石垫层，土方回填及外运。</w:t>
            </w:r>
          </w:p>
        </w:tc>
        <w:tc>
          <w:tcPr>
            <w:tcW w:w="531" w:type="dxa"/>
            <w:shd w:val="clear" w:color="auto" w:fill="auto"/>
            <w:noWrap/>
            <w:vAlign w:val="center"/>
          </w:tcPr>
          <w:p w14:paraId="3AA88C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034" w:type="dxa"/>
            <w:shd w:val="clear" w:color="auto" w:fill="auto"/>
            <w:noWrap/>
            <w:vAlign w:val="center"/>
          </w:tcPr>
          <w:p w14:paraId="000BA7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r>
      <w:tr w14:paraId="7725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9" w:hRule="atLeast"/>
        </w:trPr>
        <w:tc>
          <w:tcPr>
            <w:tcW w:w="870" w:type="dxa"/>
            <w:shd w:val="clear" w:color="auto" w:fill="auto"/>
            <w:noWrap/>
            <w:vAlign w:val="center"/>
          </w:tcPr>
          <w:p w14:paraId="416F47F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35</w:t>
            </w:r>
          </w:p>
        </w:tc>
        <w:tc>
          <w:tcPr>
            <w:tcW w:w="796" w:type="dxa"/>
            <w:vMerge w:val="restart"/>
            <w:shd w:val="clear" w:color="auto" w:fill="auto"/>
            <w:vAlign w:val="center"/>
          </w:tcPr>
          <w:p w14:paraId="6FC409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室内专项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文化空间</w:t>
            </w:r>
          </w:p>
        </w:tc>
        <w:tc>
          <w:tcPr>
            <w:tcW w:w="1055" w:type="dxa"/>
            <w:vMerge w:val="restart"/>
            <w:shd w:val="clear" w:color="auto" w:fill="auto"/>
            <w:noWrap/>
            <w:vAlign w:val="center"/>
          </w:tcPr>
          <w:p w14:paraId="165DBD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教室专项布置</w:t>
            </w:r>
          </w:p>
        </w:tc>
        <w:tc>
          <w:tcPr>
            <w:tcW w:w="874" w:type="dxa"/>
            <w:shd w:val="clear" w:color="auto" w:fill="auto"/>
            <w:noWrap/>
            <w:vAlign w:val="center"/>
          </w:tcPr>
          <w:p w14:paraId="473CB7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教室讲台国旗</w:t>
            </w:r>
          </w:p>
        </w:tc>
        <w:tc>
          <w:tcPr>
            <w:tcW w:w="4382" w:type="dxa"/>
            <w:shd w:val="clear" w:color="auto" w:fill="auto"/>
            <w:vAlign w:val="center"/>
          </w:tcPr>
          <w:p w14:paraId="7BFFC0E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1.20mmPVC 板UV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2.雕刻烤漆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3.贴墙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4.975×650mm</w:t>
            </w:r>
          </w:p>
        </w:tc>
        <w:tc>
          <w:tcPr>
            <w:tcW w:w="531" w:type="dxa"/>
            <w:shd w:val="clear" w:color="auto" w:fill="auto"/>
            <w:noWrap/>
            <w:vAlign w:val="center"/>
          </w:tcPr>
          <w:p w14:paraId="62EACD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034" w:type="dxa"/>
            <w:shd w:val="clear" w:color="auto" w:fill="auto"/>
            <w:noWrap/>
            <w:vAlign w:val="center"/>
          </w:tcPr>
          <w:p w14:paraId="30B569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r>
      <w:tr w14:paraId="39CB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9" w:hRule="atLeast"/>
        </w:trPr>
        <w:tc>
          <w:tcPr>
            <w:tcW w:w="870" w:type="dxa"/>
            <w:shd w:val="clear" w:color="auto" w:fill="auto"/>
            <w:noWrap/>
            <w:vAlign w:val="center"/>
          </w:tcPr>
          <w:p w14:paraId="18883DD6">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36</w:t>
            </w:r>
          </w:p>
        </w:tc>
        <w:tc>
          <w:tcPr>
            <w:tcW w:w="796" w:type="dxa"/>
            <w:vMerge w:val="continue"/>
            <w:shd w:val="clear" w:color="auto" w:fill="auto"/>
            <w:vAlign w:val="center"/>
          </w:tcPr>
          <w:p w14:paraId="33F8554E">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3B613E7C">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3D7968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教室讲台标语</w:t>
            </w:r>
          </w:p>
        </w:tc>
        <w:tc>
          <w:tcPr>
            <w:tcW w:w="4382" w:type="dxa"/>
            <w:shd w:val="clear" w:color="auto" w:fill="auto"/>
            <w:vAlign w:val="center"/>
          </w:tcPr>
          <w:p w14:paraId="449013C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1.20mmPVC烤漆雕刻字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2.雕刻烤漆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3.贴墙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4.300×300mm</w:t>
            </w:r>
          </w:p>
        </w:tc>
        <w:tc>
          <w:tcPr>
            <w:tcW w:w="531" w:type="dxa"/>
            <w:shd w:val="clear" w:color="auto" w:fill="auto"/>
            <w:noWrap/>
            <w:vAlign w:val="center"/>
          </w:tcPr>
          <w:p w14:paraId="7ECB2E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034" w:type="dxa"/>
            <w:shd w:val="clear" w:color="auto" w:fill="auto"/>
            <w:noWrap/>
            <w:vAlign w:val="center"/>
          </w:tcPr>
          <w:p w14:paraId="3CFF0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21E0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3" w:hRule="atLeast"/>
        </w:trPr>
        <w:tc>
          <w:tcPr>
            <w:tcW w:w="870" w:type="dxa"/>
            <w:shd w:val="clear" w:color="auto" w:fill="auto"/>
            <w:noWrap/>
            <w:vAlign w:val="center"/>
          </w:tcPr>
          <w:p w14:paraId="6D82BF84">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37</w:t>
            </w:r>
          </w:p>
        </w:tc>
        <w:tc>
          <w:tcPr>
            <w:tcW w:w="796" w:type="dxa"/>
            <w:vMerge w:val="continue"/>
            <w:shd w:val="clear" w:color="auto" w:fill="auto"/>
            <w:vAlign w:val="center"/>
          </w:tcPr>
          <w:p w14:paraId="4B616D55">
            <w:pPr>
              <w:jc w:val="center"/>
              <w:rPr>
                <w:rFonts w:hint="eastAsia" w:ascii="宋体" w:hAnsi="宋体" w:eastAsia="宋体" w:cs="宋体"/>
                <w:i w:val="0"/>
                <w:iCs w:val="0"/>
                <w:color w:val="000000"/>
                <w:sz w:val="24"/>
                <w:szCs w:val="24"/>
                <w:highlight w:val="none"/>
                <w:u w:val="none"/>
              </w:rPr>
            </w:pPr>
          </w:p>
        </w:tc>
        <w:tc>
          <w:tcPr>
            <w:tcW w:w="1055" w:type="dxa"/>
            <w:vMerge w:val="restart"/>
            <w:shd w:val="clear" w:color="auto" w:fill="auto"/>
            <w:noWrap/>
            <w:vAlign w:val="center"/>
          </w:tcPr>
          <w:p w14:paraId="43662F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共享中心文化布置</w:t>
            </w:r>
          </w:p>
        </w:tc>
        <w:tc>
          <w:tcPr>
            <w:tcW w:w="874" w:type="dxa"/>
            <w:shd w:val="clear" w:color="auto" w:fill="auto"/>
            <w:noWrap/>
            <w:vAlign w:val="center"/>
          </w:tcPr>
          <w:p w14:paraId="316734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1F公告文化墙</w:t>
            </w:r>
          </w:p>
        </w:tc>
        <w:tc>
          <w:tcPr>
            <w:tcW w:w="4382" w:type="dxa"/>
            <w:shd w:val="clear" w:color="auto" w:fill="auto"/>
            <w:vAlign w:val="center"/>
          </w:tcPr>
          <w:p w14:paraId="741D56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1.规格尺寸：6500×3500mm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工艺：定制艺术漆+丙烯颜料墙绘，PVC双层公告栏，付磁吸白板，亚克力造型字及装饰线条图案</w:t>
            </w:r>
          </w:p>
        </w:tc>
        <w:tc>
          <w:tcPr>
            <w:tcW w:w="531" w:type="dxa"/>
            <w:shd w:val="clear" w:color="auto" w:fill="auto"/>
            <w:noWrap/>
            <w:vAlign w:val="center"/>
          </w:tcPr>
          <w:p w14:paraId="7CCBAB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6429CF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w:t>
            </w:r>
          </w:p>
        </w:tc>
      </w:tr>
      <w:tr w14:paraId="3729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70" w:type="dxa"/>
            <w:shd w:val="clear" w:color="auto" w:fill="auto"/>
            <w:noWrap/>
            <w:vAlign w:val="center"/>
          </w:tcPr>
          <w:p w14:paraId="0ADDDE97">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38</w:t>
            </w:r>
          </w:p>
        </w:tc>
        <w:tc>
          <w:tcPr>
            <w:tcW w:w="796" w:type="dxa"/>
            <w:vMerge w:val="continue"/>
            <w:shd w:val="clear" w:color="auto" w:fill="auto"/>
            <w:vAlign w:val="center"/>
          </w:tcPr>
          <w:p w14:paraId="6A337DDF">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34A101EA">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06D7DB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1F阅读文化墙</w:t>
            </w:r>
          </w:p>
        </w:tc>
        <w:tc>
          <w:tcPr>
            <w:tcW w:w="4382" w:type="dxa"/>
            <w:shd w:val="clear" w:color="auto" w:fill="auto"/>
            <w:vAlign w:val="center"/>
          </w:tcPr>
          <w:p w14:paraId="561A306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1.规格尺寸：9500×3500mm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工艺：定制墙布、文字UV，局部长城板造型饰面，亚克力造型标题字及文字图案组合</w:t>
            </w:r>
          </w:p>
        </w:tc>
        <w:tc>
          <w:tcPr>
            <w:tcW w:w="531" w:type="dxa"/>
            <w:shd w:val="clear" w:color="auto" w:fill="auto"/>
            <w:noWrap/>
            <w:vAlign w:val="center"/>
          </w:tcPr>
          <w:p w14:paraId="20955C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59273D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w:t>
            </w:r>
          </w:p>
        </w:tc>
      </w:tr>
      <w:tr w14:paraId="1B0D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70" w:type="dxa"/>
            <w:shd w:val="clear" w:color="auto" w:fill="auto"/>
            <w:noWrap/>
            <w:vAlign w:val="center"/>
          </w:tcPr>
          <w:p w14:paraId="4ECA06EE">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39</w:t>
            </w:r>
          </w:p>
        </w:tc>
        <w:tc>
          <w:tcPr>
            <w:tcW w:w="796" w:type="dxa"/>
            <w:vMerge w:val="continue"/>
            <w:shd w:val="clear" w:color="auto" w:fill="auto"/>
            <w:vAlign w:val="center"/>
          </w:tcPr>
          <w:p w14:paraId="2212EF83">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7E1DCAEA">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12AC6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2F文化标语组合</w:t>
            </w:r>
          </w:p>
        </w:tc>
        <w:tc>
          <w:tcPr>
            <w:tcW w:w="4382" w:type="dxa"/>
            <w:shd w:val="clear" w:color="auto" w:fill="auto"/>
            <w:vAlign w:val="center"/>
          </w:tcPr>
          <w:p w14:paraId="0410F1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1.规格尺寸：3200×1200mm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工艺：亚克力标题字及装饰图案造型组合</w:t>
            </w:r>
          </w:p>
        </w:tc>
        <w:tc>
          <w:tcPr>
            <w:tcW w:w="531" w:type="dxa"/>
            <w:shd w:val="clear" w:color="auto" w:fill="auto"/>
            <w:noWrap/>
            <w:vAlign w:val="center"/>
          </w:tcPr>
          <w:p w14:paraId="5EA64E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7DED42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1010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70" w:type="dxa"/>
            <w:shd w:val="clear" w:color="auto" w:fill="auto"/>
            <w:noWrap/>
            <w:vAlign w:val="center"/>
          </w:tcPr>
          <w:p w14:paraId="15E58D7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40</w:t>
            </w:r>
          </w:p>
        </w:tc>
        <w:tc>
          <w:tcPr>
            <w:tcW w:w="796" w:type="dxa"/>
            <w:vMerge w:val="continue"/>
            <w:shd w:val="clear" w:color="auto" w:fill="auto"/>
            <w:vAlign w:val="center"/>
          </w:tcPr>
          <w:p w14:paraId="6B0FADA7">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2410155C">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0D45E6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2F阅读文化墙</w:t>
            </w:r>
          </w:p>
        </w:tc>
        <w:tc>
          <w:tcPr>
            <w:tcW w:w="4382" w:type="dxa"/>
            <w:shd w:val="clear" w:color="auto" w:fill="auto"/>
            <w:vAlign w:val="center"/>
          </w:tcPr>
          <w:p w14:paraId="14424DF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1.规格尺寸：5000×2500mm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工艺：定制艺术漆+丙烯颜料墙绘，亚克力造型字及装饰线条图案</w:t>
            </w:r>
          </w:p>
        </w:tc>
        <w:tc>
          <w:tcPr>
            <w:tcW w:w="531" w:type="dxa"/>
            <w:shd w:val="clear" w:color="auto" w:fill="auto"/>
            <w:noWrap/>
            <w:vAlign w:val="center"/>
          </w:tcPr>
          <w:p w14:paraId="123C06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4" w:type="dxa"/>
            <w:shd w:val="clear" w:color="auto" w:fill="auto"/>
            <w:noWrap/>
            <w:vAlign w:val="center"/>
          </w:tcPr>
          <w:p w14:paraId="5EAA68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5FDD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3" w:hRule="atLeast"/>
        </w:trPr>
        <w:tc>
          <w:tcPr>
            <w:tcW w:w="870" w:type="dxa"/>
            <w:shd w:val="clear" w:color="auto" w:fill="auto"/>
            <w:noWrap/>
            <w:vAlign w:val="center"/>
          </w:tcPr>
          <w:p w14:paraId="4B86F5A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41</w:t>
            </w:r>
          </w:p>
        </w:tc>
        <w:tc>
          <w:tcPr>
            <w:tcW w:w="796" w:type="dxa"/>
            <w:vMerge w:val="continue"/>
            <w:shd w:val="clear" w:color="auto" w:fill="auto"/>
            <w:vAlign w:val="center"/>
          </w:tcPr>
          <w:p w14:paraId="44CE3B97">
            <w:pPr>
              <w:jc w:val="center"/>
              <w:rPr>
                <w:rFonts w:hint="eastAsia" w:ascii="宋体" w:hAnsi="宋体" w:eastAsia="宋体" w:cs="宋体"/>
                <w:i w:val="0"/>
                <w:iCs w:val="0"/>
                <w:color w:val="000000"/>
                <w:sz w:val="24"/>
                <w:szCs w:val="24"/>
                <w:highlight w:val="none"/>
                <w:u w:val="none"/>
              </w:rPr>
            </w:pPr>
          </w:p>
        </w:tc>
        <w:tc>
          <w:tcPr>
            <w:tcW w:w="1055" w:type="dxa"/>
            <w:vMerge w:val="restart"/>
            <w:shd w:val="clear" w:color="auto" w:fill="auto"/>
            <w:noWrap/>
            <w:vAlign w:val="center"/>
          </w:tcPr>
          <w:p w14:paraId="165E62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宿舍文化布置</w:t>
            </w:r>
          </w:p>
        </w:tc>
        <w:tc>
          <w:tcPr>
            <w:tcW w:w="874" w:type="dxa"/>
            <w:shd w:val="clear" w:color="auto" w:fill="auto"/>
            <w:noWrap/>
            <w:vAlign w:val="center"/>
          </w:tcPr>
          <w:p w14:paraId="2E0C1B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宿舍公共宣传栏</w:t>
            </w:r>
          </w:p>
        </w:tc>
        <w:tc>
          <w:tcPr>
            <w:tcW w:w="4382" w:type="dxa"/>
            <w:shd w:val="clear" w:color="auto" w:fill="auto"/>
            <w:vAlign w:val="center"/>
          </w:tcPr>
          <w:p w14:paraId="6B45AB9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1.规格尺寸：6500×1800mm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工艺：PVC双层造型底板+亚克力标题字+亚克力相框制度板+亚克力插槽+磁吸白板</w:t>
            </w:r>
          </w:p>
        </w:tc>
        <w:tc>
          <w:tcPr>
            <w:tcW w:w="531" w:type="dxa"/>
            <w:shd w:val="clear" w:color="auto" w:fill="auto"/>
            <w:noWrap/>
            <w:vAlign w:val="center"/>
          </w:tcPr>
          <w:p w14:paraId="71CD6C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34" w:type="dxa"/>
            <w:shd w:val="clear" w:color="auto" w:fill="auto"/>
            <w:noWrap/>
            <w:vAlign w:val="center"/>
          </w:tcPr>
          <w:p w14:paraId="2EA3C9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r>
      <w:tr w14:paraId="1FD5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0" w:type="dxa"/>
            <w:shd w:val="clear" w:color="auto" w:fill="auto"/>
            <w:noWrap/>
            <w:vAlign w:val="center"/>
          </w:tcPr>
          <w:p w14:paraId="6C2D130A">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42</w:t>
            </w:r>
          </w:p>
        </w:tc>
        <w:tc>
          <w:tcPr>
            <w:tcW w:w="796" w:type="dxa"/>
            <w:vMerge w:val="continue"/>
            <w:shd w:val="clear" w:color="auto" w:fill="auto"/>
            <w:vAlign w:val="center"/>
          </w:tcPr>
          <w:p w14:paraId="20EC2885">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2DAFCA51">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009532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值班室制度</w:t>
            </w:r>
          </w:p>
        </w:tc>
        <w:tc>
          <w:tcPr>
            <w:tcW w:w="4382" w:type="dxa"/>
            <w:shd w:val="clear" w:color="auto" w:fill="auto"/>
            <w:vAlign w:val="center"/>
          </w:tcPr>
          <w:p w14:paraId="282280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1.规格尺寸：600×900mm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工艺：1cmPVC造型制度板UV</w:t>
            </w:r>
          </w:p>
        </w:tc>
        <w:tc>
          <w:tcPr>
            <w:tcW w:w="531" w:type="dxa"/>
            <w:shd w:val="clear" w:color="auto" w:fill="auto"/>
            <w:noWrap/>
            <w:vAlign w:val="center"/>
          </w:tcPr>
          <w:p w14:paraId="3B5CAF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34" w:type="dxa"/>
            <w:shd w:val="clear" w:color="auto" w:fill="auto"/>
            <w:noWrap/>
            <w:vAlign w:val="center"/>
          </w:tcPr>
          <w:p w14:paraId="5ED373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r>
      <w:tr w14:paraId="778F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870" w:type="dxa"/>
            <w:shd w:val="clear" w:color="auto" w:fill="auto"/>
            <w:noWrap/>
            <w:vAlign w:val="center"/>
          </w:tcPr>
          <w:p w14:paraId="45692BBC">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43</w:t>
            </w:r>
          </w:p>
        </w:tc>
        <w:tc>
          <w:tcPr>
            <w:tcW w:w="796" w:type="dxa"/>
            <w:vMerge w:val="continue"/>
            <w:shd w:val="clear" w:color="auto" w:fill="auto"/>
            <w:vAlign w:val="center"/>
          </w:tcPr>
          <w:p w14:paraId="1F83DF7C">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5CAC90AD">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6D9DAF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寝室安全制度</w:t>
            </w:r>
          </w:p>
        </w:tc>
        <w:tc>
          <w:tcPr>
            <w:tcW w:w="4382" w:type="dxa"/>
            <w:shd w:val="clear" w:color="auto" w:fill="auto"/>
            <w:vAlign w:val="center"/>
          </w:tcPr>
          <w:p w14:paraId="3CDB08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1.规格尺寸：600×900mm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工艺：1cmPVC造型制度板UV</w:t>
            </w:r>
          </w:p>
        </w:tc>
        <w:tc>
          <w:tcPr>
            <w:tcW w:w="531" w:type="dxa"/>
            <w:shd w:val="clear" w:color="auto" w:fill="auto"/>
            <w:noWrap/>
            <w:vAlign w:val="center"/>
          </w:tcPr>
          <w:p w14:paraId="1ACED0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034" w:type="dxa"/>
            <w:shd w:val="clear" w:color="auto" w:fill="auto"/>
            <w:noWrap/>
            <w:vAlign w:val="center"/>
          </w:tcPr>
          <w:p w14:paraId="5F02CB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r>
      <w:tr w14:paraId="2132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70" w:type="dxa"/>
            <w:shd w:val="clear" w:color="auto" w:fill="auto"/>
            <w:noWrap/>
            <w:vAlign w:val="center"/>
          </w:tcPr>
          <w:p w14:paraId="6E31176F">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44</w:t>
            </w:r>
          </w:p>
        </w:tc>
        <w:tc>
          <w:tcPr>
            <w:tcW w:w="796" w:type="dxa"/>
            <w:vMerge w:val="continue"/>
            <w:shd w:val="clear" w:color="auto" w:fill="auto"/>
            <w:vAlign w:val="center"/>
          </w:tcPr>
          <w:p w14:paraId="1B71F2C1">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79C05541">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6B0F80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宿舍楼道布置</w:t>
            </w:r>
          </w:p>
        </w:tc>
        <w:tc>
          <w:tcPr>
            <w:tcW w:w="4382" w:type="dxa"/>
            <w:shd w:val="clear" w:color="auto" w:fill="auto"/>
            <w:vAlign w:val="center"/>
          </w:tcPr>
          <w:p w14:paraId="4FF3C68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工艺：PVC造型标题机1组+400×500mm定制相框32个+装饰图形8组</w:t>
            </w:r>
          </w:p>
        </w:tc>
        <w:tc>
          <w:tcPr>
            <w:tcW w:w="531" w:type="dxa"/>
            <w:shd w:val="clear" w:color="auto" w:fill="auto"/>
            <w:noWrap/>
            <w:vAlign w:val="center"/>
          </w:tcPr>
          <w:p w14:paraId="2BEA8F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34" w:type="dxa"/>
            <w:shd w:val="clear" w:color="auto" w:fill="auto"/>
            <w:noWrap/>
            <w:vAlign w:val="center"/>
          </w:tcPr>
          <w:p w14:paraId="5240E5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14:paraId="0C16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9" w:hRule="atLeast"/>
        </w:trPr>
        <w:tc>
          <w:tcPr>
            <w:tcW w:w="870" w:type="dxa"/>
            <w:shd w:val="clear" w:color="auto" w:fill="auto"/>
            <w:noWrap/>
            <w:vAlign w:val="center"/>
          </w:tcPr>
          <w:p w14:paraId="1F3415A7">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45</w:t>
            </w:r>
          </w:p>
        </w:tc>
        <w:tc>
          <w:tcPr>
            <w:tcW w:w="796" w:type="dxa"/>
            <w:vMerge w:val="continue"/>
            <w:shd w:val="clear" w:color="auto" w:fill="auto"/>
            <w:vAlign w:val="center"/>
          </w:tcPr>
          <w:p w14:paraId="4D0FCC78">
            <w:pPr>
              <w:jc w:val="center"/>
              <w:rPr>
                <w:rFonts w:hint="eastAsia" w:ascii="宋体" w:hAnsi="宋体" w:eastAsia="宋体" w:cs="宋体"/>
                <w:i w:val="0"/>
                <w:iCs w:val="0"/>
                <w:color w:val="000000"/>
                <w:sz w:val="24"/>
                <w:szCs w:val="24"/>
                <w:highlight w:val="none"/>
                <w:u w:val="none"/>
              </w:rPr>
            </w:pPr>
          </w:p>
        </w:tc>
        <w:tc>
          <w:tcPr>
            <w:tcW w:w="1055" w:type="dxa"/>
            <w:vMerge w:val="continue"/>
            <w:shd w:val="clear" w:color="auto" w:fill="auto"/>
            <w:noWrap/>
            <w:vAlign w:val="center"/>
          </w:tcPr>
          <w:p w14:paraId="77AE1EDE">
            <w:pPr>
              <w:jc w:val="center"/>
              <w:rPr>
                <w:rFonts w:hint="eastAsia" w:ascii="宋体" w:hAnsi="宋体" w:eastAsia="宋体" w:cs="宋体"/>
                <w:i w:val="0"/>
                <w:iCs w:val="0"/>
                <w:color w:val="000000"/>
                <w:sz w:val="24"/>
                <w:szCs w:val="24"/>
                <w:highlight w:val="none"/>
                <w:u w:val="none"/>
              </w:rPr>
            </w:pPr>
          </w:p>
        </w:tc>
        <w:tc>
          <w:tcPr>
            <w:tcW w:w="874" w:type="dxa"/>
            <w:shd w:val="clear" w:color="auto" w:fill="auto"/>
            <w:noWrap/>
            <w:vAlign w:val="center"/>
          </w:tcPr>
          <w:p w14:paraId="51C9F4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宿舍走廊文化装饰</w:t>
            </w:r>
          </w:p>
        </w:tc>
        <w:tc>
          <w:tcPr>
            <w:tcW w:w="4382" w:type="dxa"/>
            <w:shd w:val="clear" w:color="auto" w:fill="auto"/>
            <w:vAlign w:val="center"/>
          </w:tcPr>
          <w:p w14:paraId="5967818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1.规格尺寸：400×500mm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工艺：木质定制相框</w:t>
            </w:r>
          </w:p>
        </w:tc>
        <w:tc>
          <w:tcPr>
            <w:tcW w:w="531" w:type="dxa"/>
            <w:shd w:val="clear" w:color="auto" w:fill="auto"/>
            <w:noWrap/>
            <w:vAlign w:val="center"/>
          </w:tcPr>
          <w:p w14:paraId="1032DC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c>
          <w:tcPr>
            <w:tcW w:w="1034" w:type="dxa"/>
            <w:shd w:val="clear" w:color="auto" w:fill="auto"/>
            <w:noWrap/>
            <w:vAlign w:val="center"/>
          </w:tcPr>
          <w:p w14:paraId="39F11D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bl>
    <w:p w14:paraId="4472F8AC">
      <w:pPr>
        <w:numPr>
          <w:ilvl w:val="-1"/>
          <w:numId w:val="0"/>
        </w:numPr>
        <w:adjustRightInd w:val="0"/>
        <w:snapToGrid w:val="0"/>
        <w:spacing w:line="300" w:lineRule="auto"/>
        <w:rPr>
          <w:rFonts w:hint="eastAsia" w:ascii="宋体" w:hAnsi="宋体" w:eastAsia="宋体" w:cs="宋体"/>
          <w:b/>
          <w:bCs/>
          <w:i w:val="0"/>
          <w:iCs w:val="0"/>
          <w:color w:val="auto"/>
          <w:sz w:val="21"/>
          <w:szCs w:val="21"/>
          <w:highlight w:val="none"/>
          <w:shd w:val="clear" w:color="auto" w:fill="auto"/>
          <w:lang w:val="en-US" w:eastAsia="zh-CN"/>
        </w:rPr>
      </w:pPr>
    </w:p>
    <w:p w14:paraId="677343FE">
      <w:pPr>
        <w:pStyle w:val="2"/>
        <w:ind w:left="0" w:firstLine="0"/>
        <w:jc w:val="both"/>
        <w:rPr>
          <w:rFonts w:hint="eastAsia" w:ascii="宋体" w:hAnsi="宋体" w:eastAsia="宋体" w:cs="宋体"/>
          <w:b/>
          <w:bCs/>
          <w:i w:val="0"/>
          <w:iCs w:val="0"/>
          <w:color w:val="auto"/>
          <w:sz w:val="24"/>
          <w:szCs w:val="24"/>
          <w:highlight w:val="none"/>
          <w:shd w:val="clear" w:color="auto" w:fill="auto"/>
          <w:lang w:val="en-US" w:eastAsia="zh-CN"/>
        </w:rPr>
      </w:pPr>
      <w:r>
        <w:rPr>
          <w:rFonts w:hint="eastAsia" w:ascii="宋体" w:hAnsi="宋体" w:eastAsia="宋体" w:cs="宋体"/>
          <w:b/>
          <w:bCs/>
          <w:i w:val="0"/>
          <w:iCs w:val="0"/>
          <w:color w:val="auto"/>
          <w:sz w:val="24"/>
          <w:szCs w:val="24"/>
          <w:highlight w:val="none"/>
          <w:shd w:val="clear" w:color="auto" w:fill="auto"/>
          <w:lang w:val="en-US" w:eastAsia="zh-CN"/>
        </w:rPr>
        <w:t>四、服务要求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7296"/>
      </w:tblGrid>
      <w:tr w14:paraId="3EBC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noWrap w:val="0"/>
            <w:vAlign w:val="center"/>
          </w:tcPr>
          <w:p w14:paraId="5167B750">
            <w:pPr>
              <w:pStyle w:val="26"/>
              <w:numPr>
                <w:ilvl w:val="0"/>
                <w:numId w:val="0"/>
              </w:numPr>
              <w:spacing w:after="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1、大纲撰写</w:t>
            </w:r>
          </w:p>
        </w:tc>
        <w:tc>
          <w:tcPr>
            <w:tcW w:w="7296" w:type="dxa"/>
            <w:noWrap w:val="0"/>
            <w:vAlign w:val="top"/>
          </w:tcPr>
          <w:p w14:paraId="7C908790">
            <w:pPr>
              <w:spacing w:line="360" w:lineRule="auto"/>
              <w:jc w:val="both"/>
              <w:rPr>
                <w:rFonts w:hint="eastAsia" w:ascii="宋体" w:hAnsi="宋体" w:eastAsia="宋体" w:cs="宋体"/>
                <w:sz w:val="24"/>
                <w:lang w:val="en-US" w:eastAsia="zh-CN"/>
              </w:rPr>
            </w:pPr>
            <w:r>
              <w:rPr>
                <w:rFonts w:hint="eastAsia" w:ascii="宋体" w:hAnsi="宋体" w:eastAsia="宋体" w:cs="宋体"/>
                <w:sz w:val="24"/>
                <w:szCs w:val="24"/>
                <w:lang w:val="en-US" w:eastAsia="zh-CN"/>
              </w:rPr>
              <w:t>大纲撰写：校园文化大纲内容设计策划、大纲内容资料的搜集整理，</w:t>
            </w:r>
          </w:p>
          <w:p w14:paraId="12164989">
            <w:pPr>
              <w:spacing w:line="360" w:lineRule="auto"/>
              <w:jc w:val="both"/>
              <w:rPr>
                <w:rFonts w:hint="eastAsia" w:ascii="宋体" w:hAnsi="宋体" w:eastAsia="宋体" w:cs="宋体"/>
                <w:sz w:val="24"/>
                <w:szCs w:val="24"/>
                <w:vertAlign w:val="baseline"/>
              </w:rPr>
            </w:pPr>
            <w:r>
              <w:rPr>
                <w:rFonts w:hint="eastAsia" w:ascii="宋体" w:hAnsi="宋体" w:eastAsia="宋体" w:cs="宋体"/>
                <w:b w:val="0"/>
                <w:bCs/>
                <w:sz w:val="24"/>
                <w:szCs w:val="24"/>
                <w:lang w:val="en-US" w:eastAsia="zh-CN"/>
              </w:rPr>
              <w:t>结合校园文化建设的整体规划和发展方向，明确校园文化建设的目标和愿景。</w:t>
            </w:r>
          </w:p>
        </w:tc>
      </w:tr>
      <w:tr w14:paraId="6D81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noWrap w:val="0"/>
            <w:vAlign w:val="center"/>
          </w:tcPr>
          <w:p w14:paraId="273EFE68">
            <w:pPr>
              <w:pStyle w:val="26"/>
              <w:numPr>
                <w:ilvl w:val="0"/>
                <w:numId w:val="0"/>
              </w:numPr>
              <w:spacing w:after="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2、设计方案</w:t>
            </w:r>
          </w:p>
        </w:tc>
        <w:tc>
          <w:tcPr>
            <w:tcW w:w="7296" w:type="dxa"/>
            <w:noWrap w:val="0"/>
            <w:vAlign w:val="top"/>
          </w:tcPr>
          <w:p w14:paraId="31B30015">
            <w:pPr>
              <w:spacing w:line="360" w:lineRule="auto"/>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设计方案：</w:t>
            </w:r>
            <w:r>
              <w:rPr>
                <w:rFonts w:hint="eastAsia" w:ascii="宋体" w:hAnsi="宋体" w:eastAsia="宋体" w:cs="宋体"/>
                <w:b w:val="0"/>
                <w:bCs/>
                <w:sz w:val="24"/>
                <w:szCs w:val="24"/>
                <w:lang w:val="en-US" w:eastAsia="zh-CN"/>
              </w:rPr>
              <w:t>围绕文化理念、校园环境、学习环境、教学环境、活动环境等方面进行整体方案设计。</w:t>
            </w:r>
          </w:p>
        </w:tc>
      </w:tr>
      <w:tr w14:paraId="225B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noWrap w:val="0"/>
            <w:vAlign w:val="center"/>
          </w:tcPr>
          <w:p w14:paraId="2202C2C1">
            <w:pPr>
              <w:pStyle w:val="26"/>
              <w:numPr>
                <w:ilvl w:val="0"/>
                <w:numId w:val="0"/>
              </w:numPr>
              <w:spacing w:after="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lang w:val="en-US" w:eastAsia="zh-CN"/>
              </w:rPr>
              <w:t>深化设计</w:t>
            </w:r>
          </w:p>
        </w:tc>
        <w:tc>
          <w:tcPr>
            <w:tcW w:w="7296" w:type="dxa"/>
            <w:noWrap w:val="0"/>
            <w:vAlign w:val="top"/>
          </w:tcPr>
          <w:p w14:paraId="4DF6592A">
            <w:pPr>
              <w:spacing w:line="360" w:lineRule="auto"/>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深化设计：</w:t>
            </w:r>
            <w:r>
              <w:rPr>
                <w:rFonts w:hint="eastAsia" w:ascii="宋体" w:hAnsi="宋体" w:eastAsia="宋体" w:cs="宋体"/>
                <w:i w:val="0"/>
                <w:iCs w:val="0"/>
                <w:color w:val="000000"/>
                <w:kern w:val="0"/>
                <w:sz w:val="24"/>
                <w:szCs w:val="24"/>
                <w:u w:val="none"/>
                <w:lang w:val="en-US" w:eastAsia="zh-CN" w:bidi="ar"/>
              </w:rPr>
              <w:t>户外提升项目、标识系统、室内专项文化空间文化建设等各个功能区域</w:t>
            </w:r>
            <w:r>
              <w:rPr>
                <w:rFonts w:hint="eastAsia" w:ascii="宋体" w:hAnsi="宋体" w:eastAsia="宋体" w:cs="宋体"/>
                <w:b w:val="0"/>
                <w:bCs w:val="0"/>
                <w:color w:val="auto"/>
                <w:sz w:val="24"/>
                <w:szCs w:val="24"/>
                <w:highlight w:val="none"/>
                <w:lang w:eastAsia="zh-CN"/>
              </w:rPr>
              <w:t>平面深化图、各类节点图、渲染效果图。</w:t>
            </w:r>
          </w:p>
        </w:tc>
      </w:tr>
      <w:tr w14:paraId="60FA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noWrap w:val="0"/>
            <w:vAlign w:val="center"/>
          </w:tcPr>
          <w:p w14:paraId="58E4A86B">
            <w:pPr>
              <w:pStyle w:val="26"/>
              <w:numPr>
                <w:ilvl w:val="0"/>
                <w:numId w:val="0"/>
              </w:numPr>
              <w:spacing w:after="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4、</w:t>
            </w:r>
            <w:r>
              <w:rPr>
                <w:rFonts w:hint="eastAsia" w:ascii="宋体" w:hAnsi="宋体" w:eastAsia="宋体" w:cs="宋体"/>
                <w:bCs/>
                <w:color w:val="auto"/>
                <w:sz w:val="24"/>
                <w:szCs w:val="24"/>
                <w:highlight w:val="none"/>
                <w:lang w:eastAsia="zh-CN"/>
              </w:rPr>
              <w:t>项目团队要求</w:t>
            </w:r>
          </w:p>
        </w:tc>
        <w:tc>
          <w:tcPr>
            <w:tcW w:w="7296" w:type="dxa"/>
            <w:noWrap w:val="0"/>
            <w:vAlign w:val="top"/>
          </w:tcPr>
          <w:p w14:paraId="797B971C">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bCs/>
                <w:color w:val="auto"/>
                <w:sz w:val="24"/>
                <w:szCs w:val="24"/>
                <w:highlight w:val="none"/>
                <w:lang w:eastAsia="zh-CN"/>
              </w:rPr>
              <w:t>项目团队要求：</w:t>
            </w:r>
            <w:r>
              <w:rPr>
                <w:rFonts w:hint="eastAsia" w:ascii="宋体" w:hAnsi="宋体" w:eastAsia="宋体" w:cs="宋体"/>
                <w:color w:val="auto"/>
                <w:sz w:val="24"/>
                <w:szCs w:val="24"/>
                <w:highlight w:val="none"/>
                <w:shd w:val="clear" w:color="auto" w:fill="auto"/>
                <w:lang w:eastAsia="zh-CN"/>
              </w:rPr>
              <w:t>供应商应组建有相关经验人员为核心的管理团队，管理团队人员数量应满足项目服务期要求，服务实施阶段需派驻人员不少于 6人。</w:t>
            </w:r>
          </w:p>
          <w:p w14:paraId="532C99E4">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color w:val="auto"/>
                <w:sz w:val="24"/>
                <w:szCs w:val="24"/>
                <w:highlight w:val="none"/>
                <w:shd w:val="clear" w:color="auto" w:fill="auto"/>
                <w:lang w:eastAsia="zh-CN"/>
              </w:rPr>
              <w:t>人员配备表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3970"/>
              <w:gridCol w:w="1301"/>
            </w:tblGrid>
            <w:tr w14:paraId="1751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noWrap w:val="0"/>
                  <w:vAlign w:val="center"/>
                </w:tcPr>
                <w:p w14:paraId="57AB704B">
                  <w:pPr>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3970" w:type="dxa"/>
                  <w:noWrap w:val="0"/>
                  <w:vAlign w:val="center"/>
                </w:tcPr>
                <w:p w14:paraId="4AB37E49">
                  <w:pPr>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职务名称</w:t>
                  </w:r>
                </w:p>
              </w:tc>
              <w:tc>
                <w:tcPr>
                  <w:tcW w:w="1301" w:type="dxa"/>
                  <w:noWrap w:val="0"/>
                  <w:vAlign w:val="center"/>
                </w:tcPr>
                <w:p w14:paraId="67C6AEC1">
                  <w:pPr>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人数</w:t>
                  </w:r>
                </w:p>
              </w:tc>
            </w:tr>
            <w:tr w14:paraId="0DB2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noWrap w:val="0"/>
                  <w:vAlign w:val="top"/>
                </w:tcPr>
                <w:p w14:paraId="11AF7389">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970" w:type="dxa"/>
                  <w:noWrap w:val="0"/>
                  <w:vAlign w:val="center"/>
                </w:tcPr>
                <w:p w14:paraId="7DDFE531">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项目负责人：</w:t>
                  </w:r>
                  <w:r>
                    <w:rPr>
                      <w:rFonts w:hint="eastAsia" w:ascii="宋体" w:hAnsi="宋体" w:eastAsia="宋体" w:cs="宋体"/>
                      <w:i w:val="0"/>
                      <w:iCs w:val="0"/>
                      <w:caps w:val="0"/>
                      <w:spacing w:val="0"/>
                      <w:sz w:val="24"/>
                      <w:szCs w:val="24"/>
                      <w:shd w:val="clear" w:fill="F9FAFB"/>
                    </w:rPr>
                    <w:t>需具备</w:t>
                  </w:r>
                  <w:r>
                    <w:rPr>
                      <w:rFonts w:hint="eastAsia" w:ascii="宋体" w:hAnsi="宋体" w:eastAsia="宋体" w:cs="宋体"/>
                      <w:i w:val="0"/>
                      <w:iCs w:val="0"/>
                      <w:caps w:val="0"/>
                      <w:spacing w:val="0"/>
                      <w:sz w:val="24"/>
                      <w:szCs w:val="24"/>
                      <w:shd w:val="clear" w:fill="F9FAFB"/>
                      <w:lang w:val="en-US" w:eastAsia="zh-CN"/>
                    </w:rPr>
                    <w:t>3</w:t>
                  </w:r>
                  <w:r>
                    <w:rPr>
                      <w:rFonts w:hint="eastAsia" w:ascii="宋体" w:hAnsi="宋体" w:eastAsia="宋体" w:cs="宋体"/>
                      <w:i w:val="0"/>
                      <w:iCs w:val="0"/>
                      <w:caps w:val="0"/>
                      <w:spacing w:val="0"/>
                      <w:sz w:val="24"/>
                      <w:szCs w:val="24"/>
                      <w:shd w:val="clear" w:fill="F9FAFB"/>
                    </w:rPr>
                    <w:t xml:space="preserve"> 年以上校园文化建设项目管理经验，提供相关证明材料（如劳动合同、项目验收报告等）</w:t>
                  </w:r>
                  <w:r>
                    <w:rPr>
                      <w:rFonts w:hint="eastAsia" w:ascii="宋体" w:hAnsi="宋体" w:eastAsia="宋体" w:cs="宋体"/>
                      <w:i w:val="0"/>
                      <w:iCs w:val="0"/>
                      <w:caps w:val="0"/>
                      <w:spacing w:val="0"/>
                      <w:sz w:val="24"/>
                      <w:szCs w:val="24"/>
                      <w:shd w:val="clear" w:fill="F9FAFB"/>
                      <w:lang w:eastAsia="zh-CN"/>
                    </w:rPr>
                    <w:t>。</w:t>
                  </w:r>
                </w:p>
              </w:tc>
              <w:tc>
                <w:tcPr>
                  <w:tcW w:w="1301" w:type="dxa"/>
                  <w:noWrap w:val="0"/>
                  <w:vAlign w:val="center"/>
                </w:tcPr>
                <w:p w14:paraId="3FAE92E5">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0526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noWrap w:val="0"/>
                  <w:vAlign w:val="top"/>
                </w:tcPr>
                <w:p w14:paraId="07BF18FC">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970" w:type="dxa"/>
                  <w:noWrap w:val="0"/>
                  <w:vAlign w:val="center"/>
                </w:tcPr>
                <w:p w14:paraId="305292D3">
                  <w:pPr>
                    <w:bidi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设计负责人</w:t>
                  </w:r>
                </w:p>
              </w:tc>
              <w:tc>
                <w:tcPr>
                  <w:tcW w:w="1301" w:type="dxa"/>
                  <w:noWrap w:val="0"/>
                  <w:vAlign w:val="center"/>
                </w:tcPr>
                <w:p w14:paraId="298E4E9E">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24EB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noWrap w:val="0"/>
                  <w:vAlign w:val="top"/>
                </w:tcPr>
                <w:p w14:paraId="49BCF312">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970" w:type="dxa"/>
                  <w:noWrap w:val="0"/>
                  <w:vAlign w:val="center"/>
                </w:tcPr>
                <w:p w14:paraId="5970E021">
                  <w:pPr>
                    <w:bidi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安全员</w:t>
                  </w:r>
                </w:p>
              </w:tc>
              <w:tc>
                <w:tcPr>
                  <w:tcW w:w="1301" w:type="dxa"/>
                  <w:noWrap w:val="0"/>
                  <w:vAlign w:val="center"/>
                </w:tcPr>
                <w:p w14:paraId="2A55C829">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513B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noWrap w:val="0"/>
                  <w:vAlign w:val="top"/>
                </w:tcPr>
                <w:p w14:paraId="5376257A">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970" w:type="dxa"/>
                  <w:noWrap w:val="0"/>
                  <w:vAlign w:val="center"/>
                </w:tcPr>
                <w:p w14:paraId="4505B863">
                  <w:pPr>
                    <w:bidi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技术负责人</w:t>
                  </w:r>
                </w:p>
              </w:tc>
              <w:tc>
                <w:tcPr>
                  <w:tcW w:w="1301" w:type="dxa"/>
                  <w:noWrap w:val="0"/>
                  <w:vAlign w:val="center"/>
                </w:tcPr>
                <w:p w14:paraId="755248BD">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7888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noWrap w:val="0"/>
                  <w:vAlign w:val="top"/>
                </w:tcPr>
                <w:p w14:paraId="29291541">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970" w:type="dxa"/>
                  <w:noWrap w:val="0"/>
                  <w:vAlign w:val="center"/>
                </w:tcPr>
                <w:p w14:paraId="57C82C8B">
                  <w:pPr>
                    <w:bidi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现场管理人员</w:t>
                  </w:r>
                </w:p>
              </w:tc>
              <w:tc>
                <w:tcPr>
                  <w:tcW w:w="1301" w:type="dxa"/>
                  <w:noWrap w:val="0"/>
                  <w:vAlign w:val="center"/>
                </w:tcPr>
                <w:p w14:paraId="4B0EB318">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281D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noWrap w:val="0"/>
                  <w:vAlign w:val="top"/>
                </w:tcPr>
                <w:p w14:paraId="49D1258F">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970" w:type="dxa"/>
                  <w:noWrap w:val="0"/>
                  <w:vAlign w:val="center"/>
                </w:tcPr>
                <w:p w14:paraId="17816F41">
                  <w:pPr>
                    <w:bidi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施工负责人</w:t>
                  </w:r>
                </w:p>
              </w:tc>
              <w:tc>
                <w:tcPr>
                  <w:tcW w:w="1301" w:type="dxa"/>
                  <w:noWrap w:val="0"/>
                  <w:vAlign w:val="center"/>
                </w:tcPr>
                <w:p w14:paraId="394E42E6">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bl>
          <w:p w14:paraId="4A7B25D9">
            <w:pPr>
              <w:spacing w:line="360" w:lineRule="auto"/>
              <w:rPr>
                <w:rFonts w:hint="eastAsia" w:ascii="宋体" w:hAnsi="宋体" w:eastAsia="宋体" w:cs="宋体"/>
                <w:sz w:val="24"/>
                <w:szCs w:val="24"/>
                <w:lang w:eastAsia="zh-CN"/>
              </w:rPr>
            </w:pPr>
          </w:p>
          <w:p w14:paraId="7F4BAAF3">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shd w:val="clear" w:color="auto" w:fill="auto"/>
                <w:lang w:eastAsia="zh-CN"/>
              </w:rPr>
              <w:t>注：需在开工前将管理团队相关人员资料报采购人，后期不得随意变更管理团队内人员，如未经同意随意变更人员，采购人有权拒绝支付合同款项，并解除合同。</w:t>
            </w:r>
          </w:p>
        </w:tc>
      </w:tr>
      <w:tr w14:paraId="3CD1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99" w:type="dxa"/>
            <w:noWrap w:val="0"/>
            <w:vAlign w:val="center"/>
          </w:tcPr>
          <w:p w14:paraId="5107BA5C">
            <w:pPr>
              <w:pStyle w:val="26"/>
              <w:numPr>
                <w:ilvl w:val="0"/>
                <w:numId w:val="0"/>
              </w:numPr>
              <w:spacing w:after="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lang w:val="en-US" w:eastAsia="zh-CN"/>
              </w:rPr>
              <w:t>实施要求</w:t>
            </w:r>
          </w:p>
        </w:tc>
        <w:tc>
          <w:tcPr>
            <w:tcW w:w="7296" w:type="dxa"/>
            <w:noWrap w:val="0"/>
            <w:vAlign w:val="top"/>
          </w:tcPr>
          <w:p w14:paraId="41B19DB1">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实施要求：</w:t>
            </w:r>
          </w:p>
          <w:p w14:paraId="0F65EAED">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1、投标文件需提供初步设计方案，最终设计方案须经采购人确认后方可实施。</w:t>
            </w:r>
          </w:p>
          <w:p w14:paraId="2CF8D69F">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结合设计方案针对实施过程中的规范、安全保护措施；施工方案、工序及关键部位的技术措施；施工进度计划及保证措施；质量保证措施，安全、文明施工措施，提出合理的方案；运用环保节能新型材料；施工工艺先进，人员运用合理。</w:t>
            </w:r>
          </w:p>
          <w:p w14:paraId="6849D4AE">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3、投标人具有类似工作经验。</w:t>
            </w:r>
          </w:p>
          <w:p w14:paraId="3E03D47D">
            <w:pPr>
              <w:spacing w:line="360" w:lineRule="auto"/>
              <w:jc w:val="both"/>
              <w:rPr>
                <w:rFonts w:hint="eastAsia" w:ascii="宋体" w:hAnsi="宋体" w:eastAsia="宋体" w:cs="宋体"/>
                <w:sz w:val="24"/>
                <w:lang w:val="en-US" w:eastAsia="zh-CN"/>
              </w:rPr>
            </w:pPr>
            <w:r>
              <w:rPr>
                <w:rFonts w:hint="eastAsia" w:ascii="宋体" w:hAnsi="宋体" w:eastAsia="宋体" w:cs="宋体"/>
                <w:sz w:val="24"/>
                <w:szCs w:val="24"/>
                <w:lang w:val="en-US" w:eastAsia="zh-CN"/>
              </w:rPr>
              <w:t>4、</w:t>
            </w:r>
            <w:r>
              <w:rPr>
                <w:rFonts w:hint="eastAsia" w:ascii="宋体" w:hAnsi="宋体" w:eastAsia="宋体" w:cs="宋体"/>
                <w:i w:val="0"/>
                <w:iCs w:val="0"/>
                <w:caps w:val="0"/>
                <w:spacing w:val="0"/>
                <w:sz w:val="24"/>
                <w:szCs w:val="24"/>
                <w:shd w:val="clear"/>
              </w:rPr>
              <w:t>施工过程中需符合《杭州市建设工程施工现场管理规定》，使用材料需通过 GB/T 18883-2022 室内空气质量检测，提供第三方检测报告；涉及高空作业、动火作业等需制定专项安全方案，配备持证作业人员。”</w:t>
            </w:r>
          </w:p>
        </w:tc>
      </w:tr>
      <w:tr w14:paraId="0A1A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noWrap w:val="0"/>
            <w:vAlign w:val="center"/>
          </w:tcPr>
          <w:p w14:paraId="50838194">
            <w:pPr>
              <w:pStyle w:val="26"/>
              <w:numPr>
                <w:ilvl w:val="0"/>
                <w:numId w:val="0"/>
              </w:numPr>
              <w:spacing w:after="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lang w:val="en-US" w:eastAsia="zh-CN"/>
              </w:rPr>
              <w:t>售后服务要求</w:t>
            </w:r>
          </w:p>
        </w:tc>
        <w:tc>
          <w:tcPr>
            <w:tcW w:w="7296" w:type="dxa"/>
            <w:noWrap w:val="0"/>
            <w:vAlign w:val="top"/>
          </w:tcPr>
          <w:p w14:paraId="2B07825C">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售后服务要求：</w:t>
            </w:r>
          </w:p>
          <w:p w14:paraId="03D3B7AD">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保期：2年，质保期内中标人提供7×4小时内响应的售后服务，提供足够的备品、备件和技术服务，若设备出现故障，接采购人通知后30分钟内响应，2小时到达现场，8小时内排除故障，如不能修复，须提供备品备件替换使用。</w:t>
            </w:r>
          </w:p>
          <w:p w14:paraId="34D8A02B">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2、当设备出现故障或不能满足需方要求时，中标人应按需方要求排除故障，直到需方满意为止。</w:t>
            </w:r>
          </w:p>
          <w:p w14:paraId="0E218C74">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3、在质保期内，当设备需要维修或更换部件时，中标人应派有经验的工程师到现场进行技术支持。 </w:t>
            </w:r>
          </w:p>
          <w:p w14:paraId="5138748B">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4、在质保期内，中标人负责对需方提出的质量异议做出书面明确答复。确属质量问题时，中标人应及时采取应急措施且负责免费更换。并相应延长其保质期。 </w:t>
            </w:r>
          </w:p>
          <w:p w14:paraId="410E8F58">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5、质保期内，中标人应确保所有零备件的供应。 </w:t>
            </w:r>
          </w:p>
          <w:p w14:paraId="29AF2907">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、其他：中标单位在质保期内每年应（不少于一次）到使用单位进行保养、检修。</w:t>
            </w:r>
          </w:p>
        </w:tc>
      </w:tr>
      <w:tr w14:paraId="223B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noWrap w:val="0"/>
            <w:vAlign w:val="center"/>
          </w:tcPr>
          <w:p w14:paraId="0F3ABED2">
            <w:pPr>
              <w:pStyle w:val="26"/>
              <w:numPr>
                <w:ilvl w:val="0"/>
                <w:numId w:val="0"/>
              </w:numPr>
              <w:spacing w:after="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7、其他要求</w:t>
            </w:r>
          </w:p>
        </w:tc>
        <w:tc>
          <w:tcPr>
            <w:tcW w:w="7296" w:type="dxa"/>
            <w:noWrap w:val="0"/>
            <w:vAlign w:val="top"/>
          </w:tcPr>
          <w:p w14:paraId="4BBEA488">
            <w:pPr>
              <w:widowControl w:val="0"/>
              <w:tabs>
                <w:tab w:val="left" w:pos="0"/>
              </w:tabs>
              <w:adjustRightInd w:val="0"/>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1、若因成交供应商产品质量或安装技术问题导致产品始终不能验收合格，采购人有权选择退货，并保留向成交供应商索赔的权利。</w:t>
            </w:r>
          </w:p>
          <w:p w14:paraId="228BFB95">
            <w:pPr>
              <w:widowControl w:val="0"/>
              <w:tabs>
                <w:tab w:val="left" w:pos="0"/>
              </w:tabs>
              <w:adjustRightInd w:val="0"/>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2、成交供应商在服务实施过程、安装、施工和验收期间应接受采购人的协调和管理，成交供应商应采取严格的防范措施，承担由于自身原因所造成的事故责任及其发生的一切费用。</w:t>
            </w:r>
          </w:p>
          <w:p w14:paraId="06AF5752">
            <w:pPr>
              <w:widowControl w:val="0"/>
              <w:tabs>
                <w:tab w:val="left" w:pos="0"/>
              </w:tabs>
              <w:adjustRightInd w:val="0"/>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3、供应商货到现场具有保管义务。</w:t>
            </w:r>
          </w:p>
          <w:p w14:paraId="74952BDC">
            <w:pPr>
              <w:widowControl w:val="0"/>
              <w:tabs>
                <w:tab w:val="left" w:pos="0"/>
              </w:tabs>
              <w:adjustRightInd w:val="0"/>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640AFC0F">
            <w:pPr>
              <w:widowControl w:val="0"/>
              <w:tabs>
                <w:tab w:val="left" w:pos="0"/>
              </w:tabs>
              <w:adjustRightInd w:val="0"/>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5、中国国家标准及其它被普遍认可的标准，由招标人认可的其他国家的其他权威标准；原有规范若已被废弃，则以相应的新规范为准。</w:t>
            </w:r>
          </w:p>
          <w:p w14:paraId="3158836F">
            <w:pPr>
              <w:widowControl w:val="0"/>
              <w:tabs>
                <w:tab w:val="left" w:pos="0"/>
              </w:tabs>
              <w:snapToGrid/>
              <w:spacing w:line="360" w:lineRule="auto"/>
              <w:ind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6、供应商提供的产品必须满足采购文件中提出的相关技术要求。</w:t>
            </w:r>
          </w:p>
          <w:p w14:paraId="2F43697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报价要求</w:t>
            </w:r>
          </w:p>
          <w:p w14:paraId="6803BDE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①本次招标由投标人进行报价。在进行报价时，投标单位须充分考虑本项目的特殊性和不可预见性在内的所有为完成本项目的设计及由此引起的费用等所需的各项应有费用。招标范围包含的所有内容的价格一次性包干。</w:t>
            </w:r>
          </w:p>
          <w:p w14:paraId="24392949">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②设计与投标报价是招标文件所确定的招标范围内全部工作内容的价格表现，包括施工设备、劳务、管理、材料、安装、调试、维护、深化设计、设计的修改和确认、</w:t>
            </w:r>
            <w:r>
              <w:rPr>
                <w:rFonts w:hint="eastAsia" w:ascii="宋体" w:hAnsi="宋体" w:eastAsia="宋体" w:cs="宋体"/>
                <w:color w:val="auto"/>
                <w:sz w:val="24"/>
                <w:szCs w:val="24"/>
                <w:highlight w:val="none"/>
                <w:shd w:val="clear" w:color="auto" w:fill="auto"/>
                <w:lang w:eastAsia="zh-CN"/>
              </w:rPr>
              <w:t>设计交底</w:t>
            </w:r>
            <w:r>
              <w:rPr>
                <w:rFonts w:hint="eastAsia" w:ascii="宋体" w:hAnsi="宋体" w:eastAsia="宋体" w:cs="宋体"/>
                <w:color w:val="auto"/>
                <w:sz w:val="24"/>
                <w:szCs w:val="24"/>
                <w:highlight w:val="none"/>
                <w:shd w:val="clear" w:color="auto" w:fill="auto"/>
              </w:rPr>
              <w:t>、图纸会审、施工、制作、垃圾清扫和搬运、建筑物修复、提前进场配合费、有关部门的检测、检验、整改、保险、利润、税金、政策性文件规定及本项目包含的所有风险、责任等各项应有费用，所有的失误与遗漏均不得调整。</w:t>
            </w:r>
          </w:p>
          <w:p w14:paraId="11654FC4">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③投标人须认真阅读、充分理解布展的整体设计理念，对方案理解不清、产生歧义等由此产生的费用，视作已含在投标总价中。</w:t>
            </w:r>
          </w:p>
          <w:p w14:paraId="19173585">
            <w:pPr>
              <w:tabs>
                <w:tab w:val="left" w:pos="0"/>
              </w:tabs>
              <w:snapToGrid/>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shd w:val="clear" w:color="auto" w:fill="auto"/>
              </w:rPr>
              <w:t>④投标人应对投标内容所涉及的一切知识产权承担责任，并负责保护招标人的利益不受损害，一切由于侵权引起的法律、诉讼、裁决和所发生的费用均与招标人无关。</w:t>
            </w:r>
          </w:p>
        </w:tc>
      </w:tr>
    </w:tbl>
    <w:p w14:paraId="7120134E">
      <w:pPr>
        <w:pStyle w:val="2"/>
        <w:numPr>
          <w:ilvl w:val="-1"/>
          <w:numId w:val="0"/>
        </w:numPr>
        <w:ind w:left="0" w:firstLine="482"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五、服务期</w:t>
      </w:r>
    </w:p>
    <w:p w14:paraId="358F254A">
      <w:pPr>
        <w:tabs>
          <w:tab w:val="left" w:pos="0"/>
        </w:tabs>
        <w:spacing w:line="360" w:lineRule="auto"/>
        <w:ind w:firstLine="480" w:firstLineChars="200"/>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本项目</w:t>
      </w:r>
      <w:r>
        <w:rPr>
          <w:rFonts w:hint="eastAsia" w:ascii="宋体" w:hAnsi="宋体" w:eastAsia="宋体" w:cs="宋体"/>
          <w:color w:val="auto"/>
          <w:sz w:val="24"/>
          <w:szCs w:val="24"/>
          <w:highlight w:val="none"/>
          <w:shd w:val="clear" w:color="auto" w:fill="auto"/>
          <w:lang w:eastAsia="zh-CN"/>
        </w:rPr>
        <w:t>总服务期</w:t>
      </w:r>
      <w:r>
        <w:rPr>
          <w:rFonts w:hint="eastAsia" w:ascii="宋体" w:hAnsi="宋体" w:eastAsia="宋体" w:cs="宋体"/>
          <w:color w:val="auto"/>
          <w:sz w:val="24"/>
          <w:szCs w:val="24"/>
          <w:highlight w:val="none"/>
          <w:shd w:val="clear" w:color="auto" w:fill="auto"/>
        </w:rPr>
        <w:t>为</w:t>
      </w:r>
      <w:r>
        <w:rPr>
          <w:rFonts w:hint="eastAsia" w:ascii="宋体" w:hAnsi="宋体" w:eastAsia="宋体" w:cs="宋体"/>
          <w:color w:val="auto"/>
          <w:sz w:val="24"/>
          <w:szCs w:val="24"/>
          <w:highlight w:val="none"/>
          <w:shd w:val="clear" w:color="auto" w:fill="auto"/>
          <w:lang w:val="en-US" w:eastAsia="zh-CN"/>
        </w:rPr>
        <w:t>45</w:t>
      </w:r>
      <w:r>
        <w:rPr>
          <w:rFonts w:hint="eastAsia" w:ascii="宋体" w:hAnsi="宋体" w:eastAsia="宋体" w:cs="宋体"/>
          <w:color w:val="auto"/>
          <w:sz w:val="24"/>
          <w:szCs w:val="24"/>
          <w:highlight w:val="none"/>
          <w:shd w:val="clear" w:color="auto" w:fill="auto"/>
          <w:lang w:eastAsia="zh-CN"/>
        </w:rPr>
        <w:t>日历天，设计周期为</w:t>
      </w:r>
      <w:r>
        <w:rPr>
          <w:rFonts w:hint="eastAsia" w:ascii="宋体" w:hAnsi="宋体" w:eastAsia="宋体" w:cs="宋体"/>
          <w:color w:val="auto"/>
          <w:sz w:val="24"/>
          <w:szCs w:val="24"/>
          <w:highlight w:val="none"/>
          <w:shd w:val="clear" w:color="auto" w:fill="auto"/>
          <w:lang w:val="en-US" w:eastAsia="zh-CN"/>
        </w:rPr>
        <w:t>15日历天，布展工期30日历天，布展进场节点与采购人协商调整确认</w:t>
      </w:r>
      <w:r>
        <w:rPr>
          <w:rFonts w:hint="eastAsia" w:ascii="宋体" w:hAnsi="宋体" w:eastAsia="宋体" w:cs="宋体"/>
          <w:color w:val="auto"/>
          <w:sz w:val="24"/>
          <w:szCs w:val="24"/>
          <w:highlight w:val="none"/>
          <w:shd w:val="clear" w:color="auto" w:fill="auto"/>
        </w:rPr>
        <w:t>。</w:t>
      </w:r>
    </w:p>
    <w:p w14:paraId="0B0C9555">
      <w:pPr>
        <w:widowControl w:val="0"/>
        <w:wordWrap/>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color w:val="auto"/>
          <w:sz w:val="24"/>
          <w:szCs w:val="24"/>
          <w:highlight w:val="none"/>
          <w:shd w:val="clear" w:color="auto" w:fill="auto"/>
          <w:lang w:val="en-US" w:eastAsia="zh-CN"/>
        </w:rPr>
        <w:t>六</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en-US"/>
        </w:rPr>
        <w:t>结算</w:t>
      </w:r>
      <w:r>
        <w:rPr>
          <w:rFonts w:hint="eastAsia" w:ascii="宋体" w:hAnsi="宋体" w:eastAsia="宋体" w:cs="宋体"/>
          <w:b/>
          <w:bCs/>
          <w:sz w:val="24"/>
          <w:szCs w:val="24"/>
          <w:lang w:val="en-US" w:eastAsia="zh-CN"/>
        </w:rPr>
        <w:t>及支付条款</w:t>
      </w:r>
    </w:p>
    <w:p w14:paraId="3DDDA8D0">
      <w:pPr>
        <w:widowControl w:val="0"/>
        <w:wordWrap/>
        <w:adjustRightInd w:val="0"/>
        <w:snapToGrid w:val="0"/>
        <w:spacing w:line="360" w:lineRule="auto"/>
        <w:ind w:firstLine="352" w:firstLineChars="147"/>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项目合同签订后预付合同签约总价的50%，本项目通过验收后15个工作日内支付至合同价款的100%。</w:t>
      </w:r>
    </w:p>
    <w:p w14:paraId="6BBD3CAE">
      <w:pPr>
        <w:numPr>
          <w:ilvl w:val="-1"/>
          <w:numId w:val="0"/>
        </w:numPr>
        <w:spacing w:line="360" w:lineRule="auto"/>
        <w:ind w:firstLine="482" w:firstLineChars="200"/>
        <w:outlineLvl w:val="0"/>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val="en-US" w:eastAsia="zh-CN"/>
        </w:rPr>
        <w:t>七、</w:t>
      </w:r>
      <w:r>
        <w:rPr>
          <w:rFonts w:hint="eastAsia" w:ascii="宋体" w:hAnsi="宋体" w:eastAsia="宋体" w:cs="宋体"/>
          <w:b/>
          <w:bCs/>
          <w:color w:val="auto"/>
          <w:sz w:val="24"/>
          <w:szCs w:val="24"/>
          <w:highlight w:val="none"/>
          <w:shd w:val="clear" w:color="auto" w:fill="auto"/>
          <w:lang w:eastAsia="zh-CN"/>
        </w:rPr>
        <w:t>项目验收要求</w:t>
      </w:r>
    </w:p>
    <w:p w14:paraId="5A4BB7B6">
      <w:pPr>
        <w:keepNext w:val="0"/>
        <w:keepLines w:val="0"/>
        <w:pageBreakBefore w:val="0"/>
        <w:widowControl/>
        <w:kinsoku/>
        <w:wordWrap/>
        <w:overflowPunct/>
        <w:topLinePunct w:val="0"/>
        <w:autoSpaceDE/>
        <w:autoSpaceDN/>
        <w:bidi w:val="0"/>
        <w:adjustRightInd/>
        <w:snapToGrid/>
        <w:spacing w:line="360" w:lineRule="auto"/>
        <w:ind w:firstLine="480" w:firstLineChars="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color w:val="auto"/>
          <w:kern w:val="2"/>
          <w:sz w:val="24"/>
          <w:szCs w:val="24"/>
          <w:highlight w:val="none"/>
          <w:lang w:eastAsia="zh-CN"/>
        </w:rPr>
        <w:t>根据《关于转发《杭州市政府采购履约验收暂行办法》 的通知，采购人是履约验收工作的责任主体，应当切实做好履约验收工作。采购人应当根据采购项目的具体情况， 自行组织项目验收或者委托采购代理机构验收。</w:t>
      </w:r>
      <w:bookmarkStart w:id="31" w:name="_Hlk120793075"/>
    </w:p>
    <w:p w14:paraId="6E12F494">
      <w:pPr>
        <w:keepNext w:val="0"/>
        <w:keepLines w:val="0"/>
        <w:pageBreakBefore w:val="0"/>
        <w:widowControl/>
        <w:kinsoku/>
        <w:wordWrap/>
        <w:overflowPunct/>
        <w:topLinePunct w:val="0"/>
        <w:autoSpaceDE/>
        <w:autoSpaceDN/>
        <w:bidi w:val="0"/>
        <w:adjustRightInd/>
        <w:snapToGrid/>
        <w:spacing w:line="360" w:lineRule="auto"/>
        <w:ind w:firstLine="480" w:firstLineChars="0"/>
        <w:jc w:val="left"/>
        <w:textAlignment w:val="center"/>
        <w:rPr>
          <w:rFonts w:hint="eastAsia" w:ascii="宋体" w:hAnsi="宋体" w:eastAsia="宋体" w:cs="宋体"/>
          <w:b w:val="0"/>
          <w:bCs w:val="0"/>
          <w:color w:val="auto"/>
          <w:sz w:val="24"/>
          <w:szCs w:val="24"/>
          <w:highlight w:val="yellow"/>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供应商提出验收申请后，采购人按照采购合同规定的技术、服务、标准以及中标时的投标文件、本项目采购文件等要求，委托第三方对供应商履约情况进行验收，供应商提请验收时需要提交的验收材料 (包括但不限于) ：验收申请表、材料 (设备) 合格证 (质保资料) 、最终效果图</w:t>
      </w:r>
      <w:r>
        <w:rPr>
          <w:rFonts w:hint="eastAsia" w:ascii="宋体" w:hAnsi="宋体" w:cs="宋体"/>
          <w:b w:val="0"/>
          <w:bCs w:val="0"/>
          <w:color w:val="auto"/>
          <w:sz w:val="24"/>
          <w:szCs w:val="24"/>
          <w:highlight w:val="none"/>
          <w:lang w:eastAsia="zh-CN"/>
        </w:rPr>
        <w:t>。</w:t>
      </w:r>
    </w:p>
    <w:p w14:paraId="09435B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验收流程：</w:t>
      </w:r>
    </w:p>
    <w:p w14:paraId="0A6599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①供应商完成合同要求的内容后，须向采购人发出验收申请。</w:t>
      </w:r>
    </w:p>
    <w:p w14:paraId="67ED8D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②采购人收到供应商验收申请后，委托第三方验收。验收的结果为本项目付款依据。</w:t>
      </w:r>
    </w:p>
    <w:p w14:paraId="145EBB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bookmarkStart w:id="32" w:name="_Toc8526"/>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履约验收内容</w:t>
      </w:r>
      <w:bookmarkEnd w:id="32"/>
    </w:p>
    <w:p w14:paraId="60C883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①技术履约内容</w:t>
      </w:r>
    </w:p>
    <w:p w14:paraId="4D1E5D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满足所有采购需求及响应文件承诺；</w:t>
      </w:r>
    </w:p>
    <w:p w14:paraId="3032B3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拟投服务团队人员全部到位，与响应文件人员信息清单一致；</w:t>
      </w:r>
    </w:p>
    <w:p w14:paraId="71362D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②商务履约内容</w:t>
      </w:r>
    </w:p>
    <w:p w14:paraId="34E99A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服务周期满足采购要求。</w:t>
      </w:r>
    </w:p>
    <w:p w14:paraId="6E5244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验收标准：</w:t>
      </w:r>
    </w:p>
    <w:p w14:paraId="6F7DE1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①满足需求“标准规范”中提到的相应国家相关标准、行业标准、地方标准；</w:t>
      </w:r>
    </w:p>
    <w:p w14:paraId="7E18257F">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②深化设计：在规定时间内提供平面深化图、各类节点图等，全尺寸建模、渲染效果图等深化设计图纸，并通过采购人确认。</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4C6F5775">
      <w:pPr>
        <w:pStyle w:val="3"/>
        <w:numPr>
          <w:ilvl w:val="0"/>
          <w:numId w:val="1"/>
        </w:numPr>
        <w:ind w:firstLine="0" w:firstLineChars="0"/>
        <w:rPr>
          <w:rFonts w:hint="eastAsia" w:ascii="宋体" w:hAnsi="宋体" w:eastAsia="宋体" w:cs="宋体"/>
          <w:color w:val="auto"/>
          <w:sz w:val="44"/>
          <w:szCs w:val="44"/>
        </w:rPr>
      </w:pPr>
      <w:bookmarkStart w:id="33" w:name="_Toc184308042"/>
      <w:bookmarkEnd w:id="33"/>
      <w:bookmarkStart w:id="34" w:name="_Toc184312069"/>
      <w:bookmarkEnd w:id="34"/>
      <w:bookmarkStart w:id="35" w:name="_Toc184310331"/>
      <w:bookmarkEnd w:id="35"/>
      <w:bookmarkStart w:id="36" w:name="_Toc184310280"/>
      <w:bookmarkEnd w:id="36"/>
      <w:bookmarkStart w:id="37" w:name="_Toc184308099"/>
      <w:bookmarkEnd w:id="37"/>
      <w:bookmarkStart w:id="38" w:name="_Toc184310298"/>
      <w:bookmarkEnd w:id="38"/>
      <w:bookmarkStart w:id="39" w:name="_Toc184313287"/>
      <w:bookmarkEnd w:id="39"/>
      <w:bookmarkStart w:id="40" w:name="_Toc184310326"/>
      <w:bookmarkEnd w:id="40"/>
      <w:bookmarkStart w:id="41" w:name="_Toc184310294"/>
      <w:bookmarkEnd w:id="41"/>
      <w:bookmarkStart w:id="42" w:name="_Toc184308051"/>
      <w:bookmarkEnd w:id="42"/>
      <w:bookmarkStart w:id="43" w:name="_Toc184314452"/>
      <w:bookmarkEnd w:id="43"/>
      <w:bookmarkStart w:id="44" w:name="_Toc184310323"/>
      <w:bookmarkEnd w:id="44"/>
      <w:bookmarkStart w:id="45" w:name="_Toc184313257"/>
      <w:bookmarkEnd w:id="45"/>
      <w:bookmarkStart w:id="46" w:name="_Toc184308104"/>
      <w:bookmarkEnd w:id="46"/>
      <w:bookmarkStart w:id="47" w:name="_Toc184312095"/>
      <w:bookmarkEnd w:id="47"/>
      <w:bookmarkStart w:id="48" w:name="_Toc184308036"/>
      <w:bookmarkEnd w:id="48"/>
      <w:bookmarkStart w:id="49" w:name="_Toc184314416"/>
      <w:bookmarkEnd w:id="49"/>
      <w:bookmarkStart w:id="50" w:name="_Toc184312092"/>
      <w:bookmarkEnd w:id="50"/>
      <w:bookmarkStart w:id="51" w:name="_Toc184314434"/>
      <w:bookmarkEnd w:id="51"/>
      <w:bookmarkStart w:id="52" w:name="_Toc184313292"/>
      <w:bookmarkEnd w:id="52"/>
      <w:bookmarkStart w:id="53" w:name="_Toc184314421"/>
      <w:bookmarkEnd w:id="53"/>
      <w:bookmarkStart w:id="54" w:name="_Toc184313274"/>
      <w:bookmarkEnd w:id="54"/>
      <w:bookmarkStart w:id="55" w:name="_Toc184308062"/>
      <w:bookmarkEnd w:id="55"/>
      <w:bookmarkStart w:id="56" w:name="_Toc184312093"/>
      <w:bookmarkEnd w:id="56"/>
      <w:bookmarkStart w:id="57" w:name="_Toc184312090"/>
      <w:bookmarkEnd w:id="57"/>
      <w:bookmarkStart w:id="58" w:name="_Toc184308039"/>
      <w:bookmarkEnd w:id="58"/>
      <w:bookmarkStart w:id="59" w:name="_Toc184313294"/>
      <w:bookmarkEnd w:id="59"/>
      <w:bookmarkStart w:id="60" w:name="_Toc184314464"/>
      <w:bookmarkEnd w:id="60"/>
      <w:bookmarkStart w:id="61" w:name="_Toc184312129"/>
      <w:bookmarkEnd w:id="61"/>
      <w:bookmarkStart w:id="62" w:name="_Toc184312114"/>
      <w:bookmarkEnd w:id="62"/>
      <w:bookmarkStart w:id="63" w:name="_Toc184314427"/>
      <w:bookmarkEnd w:id="63"/>
      <w:bookmarkStart w:id="64" w:name="_Toc184312068"/>
      <w:bookmarkEnd w:id="64"/>
      <w:bookmarkStart w:id="65" w:name="_Toc184313278"/>
      <w:bookmarkEnd w:id="65"/>
      <w:bookmarkStart w:id="66" w:name="_Toc184310273"/>
      <w:bookmarkEnd w:id="66"/>
      <w:bookmarkStart w:id="67" w:name="_Toc184314481"/>
      <w:bookmarkEnd w:id="67"/>
      <w:bookmarkStart w:id="68" w:name="_Toc184308041"/>
      <w:bookmarkEnd w:id="68"/>
      <w:bookmarkStart w:id="69" w:name="_Toc184308095"/>
      <w:bookmarkEnd w:id="69"/>
      <w:bookmarkStart w:id="70" w:name="_Toc184312104"/>
      <w:bookmarkEnd w:id="70"/>
      <w:bookmarkStart w:id="71" w:name="_Toc184310303"/>
      <w:bookmarkEnd w:id="71"/>
      <w:bookmarkStart w:id="72" w:name="_Toc184313268"/>
      <w:bookmarkEnd w:id="72"/>
      <w:bookmarkStart w:id="73" w:name="_Toc184308096"/>
      <w:bookmarkEnd w:id="73"/>
      <w:bookmarkStart w:id="74" w:name="_Toc184312116"/>
      <w:bookmarkEnd w:id="74"/>
      <w:bookmarkStart w:id="75" w:name="_Toc184308092"/>
      <w:bookmarkEnd w:id="75"/>
      <w:bookmarkStart w:id="76" w:name="_Toc184308069"/>
      <w:bookmarkEnd w:id="76"/>
      <w:bookmarkStart w:id="77" w:name="_Toc184308070"/>
      <w:bookmarkEnd w:id="77"/>
      <w:bookmarkStart w:id="78" w:name="_Toc184313259"/>
      <w:bookmarkEnd w:id="78"/>
      <w:bookmarkStart w:id="79" w:name="_Toc184314469"/>
      <w:bookmarkEnd w:id="79"/>
      <w:bookmarkStart w:id="80" w:name="_Toc184313288"/>
      <w:bookmarkEnd w:id="80"/>
      <w:bookmarkStart w:id="81" w:name="_Toc184312086"/>
      <w:bookmarkEnd w:id="81"/>
      <w:bookmarkStart w:id="82" w:name="_Toc184310327"/>
      <w:bookmarkEnd w:id="82"/>
      <w:bookmarkStart w:id="83" w:name="_Toc184312131"/>
      <w:bookmarkEnd w:id="83"/>
      <w:bookmarkStart w:id="84" w:name="_Toc184310297"/>
      <w:bookmarkEnd w:id="84"/>
      <w:bookmarkStart w:id="85" w:name="_Toc184314480"/>
      <w:bookmarkEnd w:id="85"/>
      <w:bookmarkStart w:id="86" w:name="_Toc184314449"/>
      <w:bookmarkEnd w:id="86"/>
      <w:bookmarkStart w:id="87" w:name="_Toc184312121"/>
      <w:bookmarkEnd w:id="87"/>
      <w:bookmarkStart w:id="88" w:name="_Toc184308106"/>
      <w:bookmarkEnd w:id="88"/>
      <w:bookmarkStart w:id="89" w:name="_Toc184314410"/>
      <w:bookmarkEnd w:id="89"/>
      <w:bookmarkStart w:id="90" w:name="_Toc184310311"/>
      <w:bookmarkEnd w:id="90"/>
      <w:bookmarkStart w:id="91" w:name="_Toc184310287"/>
      <w:bookmarkEnd w:id="91"/>
      <w:bookmarkStart w:id="92" w:name="_Toc184310338"/>
      <w:bookmarkEnd w:id="92"/>
      <w:bookmarkStart w:id="93" w:name="_Toc184308079"/>
      <w:bookmarkEnd w:id="93"/>
      <w:bookmarkStart w:id="94" w:name="_Toc184314455"/>
      <w:bookmarkEnd w:id="94"/>
      <w:bookmarkStart w:id="95" w:name="_Toc184313304"/>
      <w:bookmarkEnd w:id="95"/>
      <w:bookmarkStart w:id="96" w:name="_Toc184312083"/>
      <w:bookmarkEnd w:id="96"/>
      <w:bookmarkStart w:id="97" w:name="_Toc184314475"/>
      <w:bookmarkEnd w:id="97"/>
      <w:bookmarkStart w:id="98" w:name="_Toc184308085"/>
      <w:bookmarkEnd w:id="98"/>
      <w:bookmarkStart w:id="99" w:name="_Toc184310295"/>
      <w:bookmarkEnd w:id="99"/>
      <w:bookmarkStart w:id="100" w:name="_Toc184308052"/>
      <w:bookmarkEnd w:id="100"/>
      <w:bookmarkStart w:id="101" w:name="_Toc184314466"/>
      <w:bookmarkEnd w:id="101"/>
      <w:bookmarkStart w:id="102" w:name="_Toc184314470"/>
      <w:bookmarkEnd w:id="102"/>
      <w:bookmarkStart w:id="103" w:name="_Toc184308076"/>
      <w:bookmarkEnd w:id="103"/>
      <w:bookmarkStart w:id="104" w:name="_Toc184308044"/>
      <w:bookmarkEnd w:id="104"/>
      <w:bookmarkStart w:id="105" w:name="_Toc184312096"/>
      <w:bookmarkEnd w:id="105"/>
      <w:bookmarkStart w:id="106" w:name="_Toc184314425"/>
      <w:bookmarkEnd w:id="106"/>
      <w:bookmarkStart w:id="107" w:name="_Toc184310320"/>
      <w:bookmarkEnd w:id="107"/>
      <w:bookmarkStart w:id="108" w:name="_Toc184308050"/>
      <w:bookmarkEnd w:id="108"/>
      <w:bookmarkStart w:id="109" w:name="_Toc184314482"/>
      <w:bookmarkEnd w:id="109"/>
      <w:bookmarkStart w:id="110" w:name="_Toc184312136"/>
      <w:bookmarkEnd w:id="110"/>
      <w:bookmarkStart w:id="111" w:name="_Toc184308082"/>
      <w:bookmarkEnd w:id="111"/>
      <w:bookmarkStart w:id="112" w:name="_Toc184313251"/>
      <w:bookmarkEnd w:id="112"/>
      <w:bookmarkStart w:id="113" w:name="_Toc184312122"/>
      <w:bookmarkEnd w:id="113"/>
      <w:bookmarkStart w:id="114" w:name="_Toc184313310"/>
      <w:bookmarkEnd w:id="114"/>
      <w:bookmarkStart w:id="115" w:name="_Toc184314447"/>
      <w:bookmarkEnd w:id="115"/>
      <w:bookmarkStart w:id="116" w:name="_Toc184314429"/>
      <w:bookmarkEnd w:id="116"/>
      <w:bookmarkStart w:id="117" w:name="_Toc184312135"/>
      <w:bookmarkEnd w:id="117"/>
      <w:bookmarkStart w:id="118" w:name="_Toc184308046"/>
      <w:bookmarkEnd w:id="118"/>
      <w:bookmarkStart w:id="119" w:name="_Toc184314472"/>
      <w:bookmarkEnd w:id="119"/>
      <w:bookmarkStart w:id="120" w:name="_Toc184308077"/>
      <w:bookmarkEnd w:id="120"/>
      <w:bookmarkStart w:id="121" w:name="_Toc184313284"/>
      <w:bookmarkEnd w:id="121"/>
      <w:bookmarkStart w:id="122" w:name="_Toc184308101"/>
      <w:bookmarkEnd w:id="122"/>
      <w:bookmarkStart w:id="123" w:name="_Toc184312111"/>
      <w:bookmarkEnd w:id="123"/>
      <w:bookmarkStart w:id="124" w:name="_Toc184310336"/>
      <w:bookmarkEnd w:id="124"/>
      <w:bookmarkStart w:id="125" w:name="_Toc184308094"/>
      <w:bookmarkEnd w:id="125"/>
      <w:bookmarkStart w:id="126" w:name="_Toc184310317"/>
      <w:bookmarkEnd w:id="126"/>
      <w:bookmarkStart w:id="127" w:name="_Toc184313302"/>
      <w:bookmarkEnd w:id="127"/>
      <w:bookmarkStart w:id="128" w:name="_Toc184310300"/>
      <w:bookmarkEnd w:id="128"/>
      <w:bookmarkStart w:id="129" w:name="_Toc184310304"/>
      <w:bookmarkEnd w:id="129"/>
      <w:bookmarkStart w:id="130" w:name="_Toc184308089"/>
      <w:bookmarkEnd w:id="130"/>
      <w:bookmarkStart w:id="131" w:name="_Toc184308075"/>
      <w:bookmarkEnd w:id="131"/>
      <w:bookmarkStart w:id="132" w:name="_Toc184314453"/>
      <w:bookmarkEnd w:id="132"/>
      <w:bookmarkStart w:id="133" w:name="_Toc184313277"/>
      <w:bookmarkEnd w:id="133"/>
      <w:bookmarkStart w:id="134" w:name="_Toc184313260"/>
      <w:bookmarkEnd w:id="134"/>
      <w:bookmarkStart w:id="135" w:name="_Toc184313271"/>
      <w:bookmarkEnd w:id="135"/>
      <w:bookmarkStart w:id="136" w:name="_Toc184314468"/>
      <w:bookmarkEnd w:id="136"/>
      <w:bookmarkStart w:id="137" w:name="_Toc184313266"/>
      <w:bookmarkEnd w:id="137"/>
      <w:bookmarkStart w:id="138" w:name="_Toc184312120"/>
      <w:bookmarkEnd w:id="138"/>
      <w:bookmarkStart w:id="139" w:name="_Toc184310344"/>
      <w:bookmarkEnd w:id="139"/>
      <w:bookmarkStart w:id="140" w:name="_Toc184312132"/>
      <w:bookmarkEnd w:id="140"/>
      <w:bookmarkStart w:id="141" w:name="_Toc184308037"/>
      <w:bookmarkEnd w:id="141"/>
      <w:bookmarkStart w:id="142" w:name="_Toc184313261"/>
      <w:bookmarkEnd w:id="142"/>
      <w:bookmarkStart w:id="143" w:name="_Toc184313308"/>
      <w:bookmarkEnd w:id="143"/>
      <w:bookmarkStart w:id="144" w:name="_Toc184313247"/>
      <w:bookmarkEnd w:id="144"/>
      <w:bookmarkStart w:id="145" w:name="_Toc184314418"/>
      <w:bookmarkEnd w:id="145"/>
      <w:bookmarkStart w:id="146" w:name="_Toc184313303"/>
      <w:bookmarkEnd w:id="146"/>
      <w:bookmarkStart w:id="147" w:name="_Toc184310328"/>
      <w:bookmarkEnd w:id="147"/>
      <w:bookmarkStart w:id="148" w:name="_Toc184313306"/>
      <w:bookmarkEnd w:id="148"/>
      <w:bookmarkStart w:id="149" w:name="_Toc184314430"/>
      <w:bookmarkEnd w:id="149"/>
      <w:bookmarkStart w:id="150" w:name="_Toc184313283"/>
      <w:bookmarkEnd w:id="150"/>
      <w:bookmarkStart w:id="151" w:name="_Toc184310321"/>
      <w:bookmarkEnd w:id="151"/>
      <w:bookmarkStart w:id="152" w:name="_Toc184310306"/>
      <w:bookmarkEnd w:id="152"/>
      <w:bookmarkStart w:id="153" w:name="_Toc184310283"/>
      <w:bookmarkEnd w:id="153"/>
      <w:bookmarkStart w:id="154" w:name="_Toc184308093"/>
      <w:bookmarkEnd w:id="154"/>
      <w:bookmarkStart w:id="155" w:name="_Toc184310309"/>
      <w:bookmarkEnd w:id="155"/>
      <w:bookmarkStart w:id="156" w:name="_Toc184314456"/>
      <w:bookmarkEnd w:id="156"/>
      <w:bookmarkStart w:id="157" w:name="_Toc184310302"/>
      <w:bookmarkEnd w:id="157"/>
      <w:bookmarkStart w:id="158" w:name="_Toc184308091"/>
      <w:bookmarkEnd w:id="158"/>
      <w:bookmarkStart w:id="159" w:name="_Toc184314460"/>
      <w:bookmarkEnd w:id="159"/>
      <w:bookmarkStart w:id="160" w:name="_Toc184312082"/>
      <w:bookmarkEnd w:id="160"/>
      <w:bookmarkStart w:id="161" w:name="_Toc184310293"/>
      <w:bookmarkEnd w:id="161"/>
      <w:bookmarkStart w:id="162" w:name="_Toc184312097"/>
      <w:bookmarkEnd w:id="162"/>
      <w:bookmarkStart w:id="163" w:name="_Toc184314467"/>
      <w:bookmarkEnd w:id="163"/>
      <w:bookmarkStart w:id="164" w:name="_Toc184308053"/>
      <w:bookmarkEnd w:id="164"/>
      <w:bookmarkStart w:id="165" w:name="_Toc184312124"/>
      <w:bookmarkEnd w:id="165"/>
      <w:bookmarkStart w:id="166" w:name="_Toc184312100"/>
      <w:bookmarkEnd w:id="166"/>
      <w:bookmarkStart w:id="167" w:name="_Toc184313265"/>
      <w:bookmarkEnd w:id="167"/>
      <w:bookmarkStart w:id="168" w:name="_Toc184314471"/>
      <w:bookmarkEnd w:id="168"/>
      <w:bookmarkStart w:id="169" w:name="_Toc184312076"/>
      <w:bookmarkEnd w:id="169"/>
      <w:bookmarkStart w:id="170" w:name="_Toc184312105"/>
      <w:bookmarkEnd w:id="170"/>
      <w:bookmarkStart w:id="171" w:name="_Toc184310325"/>
      <w:bookmarkEnd w:id="171"/>
      <w:bookmarkStart w:id="172" w:name="_Toc184314444"/>
      <w:bookmarkEnd w:id="172"/>
      <w:bookmarkStart w:id="173" w:name="_Toc184314458"/>
      <w:bookmarkEnd w:id="173"/>
      <w:bookmarkStart w:id="174" w:name="_Toc184312109"/>
      <w:bookmarkEnd w:id="174"/>
      <w:bookmarkStart w:id="175" w:name="_Toc184310340"/>
      <w:bookmarkEnd w:id="175"/>
      <w:bookmarkStart w:id="176" w:name="_Toc184313246"/>
      <w:bookmarkEnd w:id="176"/>
      <w:bookmarkStart w:id="177" w:name="_Toc184312081"/>
      <w:bookmarkEnd w:id="177"/>
      <w:bookmarkStart w:id="178" w:name="_Toc184310329"/>
      <w:bookmarkEnd w:id="178"/>
      <w:bookmarkStart w:id="179" w:name="_Toc184313262"/>
      <w:bookmarkEnd w:id="179"/>
      <w:bookmarkStart w:id="180" w:name="_Toc184313285"/>
      <w:bookmarkEnd w:id="180"/>
      <w:bookmarkStart w:id="181" w:name="_Toc184314454"/>
      <w:bookmarkEnd w:id="181"/>
      <w:bookmarkStart w:id="182" w:name="_Toc184313269"/>
      <w:bookmarkEnd w:id="182"/>
      <w:bookmarkStart w:id="183" w:name="_Toc184310284"/>
      <w:bookmarkEnd w:id="183"/>
      <w:bookmarkStart w:id="184" w:name="_Toc184313309"/>
      <w:bookmarkEnd w:id="184"/>
      <w:bookmarkStart w:id="185" w:name="_Toc184314436"/>
      <w:bookmarkEnd w:id="185"/>
      <w:bookmarkStart w:id="186" w:name="_Toc184312113"/>
      <w:bookmarkEnd w:id="186"/>
      <w:bookmarkStart w:id="187" w:name="_Toc184312130"/>
      <w:bookmarkEnd w:id="187"/>
      <w:bookmarkStart w:id="188" w:name="_Toc184314439"/>
      <w:bookmarkEnd w:id="188"/>
      <w:bookmarkStart w:id="189" w:name="_Toc184313270"/>
      <w:bookmarkEnd w:id="189"/>
      <w:bookmarkStart w:id="190" w:name="_Toc184314422"/>
      <w:bookmarkEnd w:id="190"/>
      <w:bookmarkStart w:id="191" w:name="_Toc184313276"/>
      <w:bookmarkEnd w:id="191"/>
      <w:bookmarkStart w:id="192" w:name="_Toc184312108"/>
      <w:bookmarkEnd w:id="192"/>
      <w:bookmarkStart w:id="193" w:name="_Toc184310341"/>
      <w:bookmarkEnd w:id="193"/>
      <w:bookmarkStart w:id="194" w:name="_Toc184310318"/>
      <w:bookmarkEnd w:id="194"/>
      <w:bookmarkStart w:id="195" w:name="_Toc184314461"/>
      <w:bookmarkEnd w:id="195"/>
      <w:bookmarkStart w:id="196" w:name="_Toc184314443"/>
      <w:bookmarkEnd w:id="196"/>
      <w:bookmarkStart w:id="197" w:name="_Toc184310312"/>
      <w:bookmarkEnd w:id="197"/>
      <w:bookmarkStart w:id="198" w:name="_Toc184313290"/>
      <w:bookmarkEnd w:id="198"/>
      <w:bookmarkStart w:id="199" w:name="_Toc184312071"/>
      <w:bookmarkEnd w:id="199"/>
      <w:bookmarkStart w:id="200" w:name="_Toc184310299"/>
      <w:bookmarkEnd w:id="200"/>
      <w:bookmarkStart w:id="201" w:name="_Toc184310315"/>
      <w:bookmarkEnd w:id="201"/>
      <w:bookmarkStart w:id="202" w:name="_Toc184314477"/>
      <w:bookmarkEnd w:id="202"/>
      <w:bookmarkStart w:id="203" w:name="_Toc184308049"/>
      <w:bookmarkEnd w:id="203"/>
      <w:bookmarkStart w:id="204" w:name="_Toc184312127"/>
      <w:bookmarkEnd w:id="204"/>
      <w:bookmarkStart w:id="205" w:name="_Toc184312070"/>
      <w:bookmarkEnd w:id="205"/>
      <w:bookmarkStart w:id="206" w:name="_Toc184312072"/>
      <w:bookmarkEnd w:id="206"/>
      <w:bookmarkStart w:id="207" w:name="_Toc184312099"/>
      <w:bookmarkEnd w:id="207"/>
      <w:bookmarkStart w:id="208" w:name="_Toc184314420"/>
      <w:bookmarkEnd w:id="208"/>
      <w:bookmarkStart w:id="209" w:name="_Toc184308107"/>
      <w:bookmarkEnd w:id="209"/>
      <w:bookmarkStart w:id="210" w:name="_Toc184312117"/>
      <w:bookmarkEnd w:id="210"/>
      <w:bookmarkStart w:id="211" w:name="_Toc184310334"/>
      <w:bookmarkEnd w:id="211"/>
      <w:bookmarkStart w:id="212" w:name="_Toc184314441"/>
      <w:bookmarkEnd w:id="212"/>
      <w:bookmarkStart w:id="213" w:name="_Toc184312134"/>
      <w:bookmarkEnd w:id="213"/>
      <w:bookmarkStart w:id="214" w:name="_Toc184308088"/>
      <w:bookmarkEnd w:id="214"/>
      <w:bookmarkStart w:id="215" w:name="_Toc184310276"/>
      <w:bookmarkEnd w:id="215"/>
      <w:bookmarkStart w:id="216" w:name="_Toc184310310"/>
      <w:bookmarkEnd w:id="216"/>
      <w:bookmarkStart w:id="217" w:name="_Toc184310301"/>
      <w:bookmarkEnd w:id="217"/>
      <w:bookmarkStart w:id="218" w:name="_Toc184312098"/>
      <w:bookmarkEnd w:id="218"/>
      <w:bookmarkStart w:id="219" w:name="_Toc184308105"/>
      <w:bookmarkEnd w:id="219"/>
      <w:bookmarkStart w:id="220" w:name="_Toc184308057"/>
      <w:bookmarkEnd w:id="220"/>
      <w:bookmarkStart w:id="221" w:name="_Toc184312087"/>
      <w:bookmarkEnd w:id="221"/>
      <w:bookmarkStart w:id="222" w:name="_Toc184313275"/>
      <w:bookmarkEnd w:id="222"/>
      <w:bookmarkStart w:id="223" w:name="_Toc184308084"/>
      <w:bookmarkEnd w:id="223"/>
      <w:bookmarkStart w:id="224" w:name="_Toc184310333"/>
      <w:bookmarkEnd w:id="224"/>
      <w:bookmarkStart w:id="225" w:name="_Toc184310332"/>
      <w:bookmarkEnd w:id="225"/>
      <w:bookmarkStart w:id="226" w:name="_Toc184313298"/>
      <w:bookmarkEnd w:id="226"/>
      <w:bookmarkStart w:id="227" w:name="_Toc184313307"/>
      <w:bookmarkEnd w:id="227"/>
      <w:bookmarkStart w:id="228" w:name="_Toc184312118"/>
      <w:bookmarkEnd w:id="228"/>
      <w:bookmarkStart w:id="229" w:name="_Toc184314465"/>
      <w:bookmarkEnd w:id="229"/>
      <w:bookmarkStart w:id="230" w:name="_Toc184308098"/>
      <w:bookmarkEnd w:id="230"/>
      <w:bookmarkStart w:id="231" w:name="_Toc184314437"/>
      <w:bookmarkEnd w:id="231"/>
      <w:bookmarkStart w:id="232" w:name="_Toc184310272"/>
      <w:bookmarkEnd w:id="232"/>
      <w:bookmarkStart w:id="233" w:name="_Toc184314451"/>
      <w:bookmarkEnd w:id="233"/>
      <w:bookmarkStart w:id="234" w:name="_Toc184312103"/>
      <w:bookmarkEnd w:id="234"/>
      <w:bookmarkStart w:id="235" w:name="_Toc184308097"/>
      <w:bookmarkEnd w:id="235"/>
      <w:bookmarkStart w:id="236" w:name="_Toc184314413"/>
      <w:bookmarkEnd w:id="236"/>
      <w:bookmarkStart w:id="237" w:name="_Toc184312088"/>
      <w:bookmarkEnd w:id="237"/>
      <w:bookmarkStart w:id="238" w:name="_Toc184308074"/>
      <w:bookmarkEnd w:id="238"/>
      <w:bookmarkStart w:id="239" w:name="_Toc184310285"/>
      <w:bookmarkEnd w:id="239"/>
      <w:bookmarkStart w:id="240" w:name="_Toc184308045"/>
      <w:bookmarkEnd w:id="240"/>
      <w:bookmarkStart w:id="241" w:name="_Toc184313280"/>
      <w:bookmarkEnd w:id="241"/>
      <w:bookmarkStart w:id="242" w:name="_Toc184308083"/>
      <w:bookmarkEnd w:id="242"/>
      <w:bookmarkStart w:id="243" w:name="_Toc184313293"/>
      <w:bookmarkEnd w:id="243"/>
      <w:bookmarkStart w:id="244" w:name="_Toc184308072"/>
      <w:bookmarkEnd w:id="244"/>
      <w:bookmarkStart w:id="245" w:name="_Toc184308043"/>
      <w:bookmarkEnd w:id="245"/>
      <w:bookmarkStart w:id="246" w:name="_Toc184310316"/>
      <w:bookmarkEnd w:id="246"/>
      <w:bookmarkStart w:id="247" w:name="_Toc184308087"/>
      <w:bookmarkEnd w:id="247"/>
      <w:bookmarkStart w:id="248" w:name="_Toc184310343"/>
      <w:bookmarkEnd w:id="248"/>
      <w:bookmarkStart w:id="249" w:name="_Toc184313256"/>
      <w:bookmarkEnd w:id="249"/>
      <w:bookmarkStart w:id="250" w:name="_Toc184314462"/>
      <w:bookmarkEnd w:id="250"/>
      <w:bookmarkStart w:id="251" w:name="_Toc184314474"/>
      <w:bookmarkEnd w:id="251"/>
      <w:bookmarkStart w:id="252" w:name="_Toc184308064"/>
      <w:bookmarkEnd w:id="252"/>
      <w:bookmarkStart w:id="253" w:name="_Toc184308055"/>
      <w:bookmarkEnd w:id="253"/>
      <w:bookmarkStart w:id="254" w:name="_Toc184312084"/>
      <w:bookmarkEnd w:id="254"/>
      <w:bookmarkStart w:id="255" w:name="_Toc184310286"/>
      <w:bookmarkEnd w:id="255"/>
      <w:bookmarkStart w:id="256" w:name="_Toc184313250"/>
      <w:bookmarkEnd w:id="256"/>
      <w:bookmarkStart w:id="257" w:name="_Toc184314438"/>
      <w:bookmarkEnd w:id="257"/>
      <w:bookmarkStart w:id="258" w:name="_Toc184312101"/>
      <w:bookmarkEnd w:id="258"/>
      <w:bookmarkStart w:id="259" w:name="_Toc184308108"/>
      <w:bookmarkEnd w:id="259"/>
      <w:bookmarkStart w:id="260" w:name="_Toc184312119"/>
      <w:bookmarkEnd w:id="260"/>
      <w:bookmarkStart w:id="261" w:name="_Toc184310275"/>
      <w:bookmarkEnd w:id="261"/>
      <w:bookmarkStart w:id="262" w:name="_Toc184312115"/>
      <w:bookmarkEnd w:id="262"/>
      <w:bookmarkStart w:id="263" w:name="_Toc184313244"/>
      <w:bookmarkEnd w:id="263"/>
      <w:bookmarkStart w:id="264" w:name="_Toc184308038"/>
      <w:bookmarkEnd w:id="264"/>
      <w:bookmarkStart w:id="265" w:name="_Toc184308060"/>
      <w:bookmarkEnd w:id="265"/>
      <w:bookmarkStart w:id="266" w:name="_Toc184313253"/>
      <w:bookmarkEnd w:id="266"/>
      <w:bookmarkStart w:id="267" w:name="_Toc184314479"/>
      <w:bookmarkEnd w:id="267"/>
      <w:bookmarkStart w:id="268" w:name="_Toc184308065"/>
      <w:bookmarkEnd w:id="268"/>
      <w:bookmarkStart w:id="269" w:name="_Toc184308086"/>
      <w:bookmarkEnd w:id="269"/>
      <w:bookmarkStart w:id="270" w:name="_Toc184308078"/>
      <w:bookmarkEnd w:id="270"/>
      <w:bookmarkStart w:id="271" w:name="_Toc184313254"/>
      <w:bookmarkEnd w:id="271"/>
      <w:bookmarkStart w:id="272" w:name="_Toc184313272"/>
      <w:bookmarkEnd w:id="272"/>
      <w:bookmarkStart w:id="273" w:name="_Toc184312106"/>
      <w:bookmarkEnd w:id="273"/>
      <w:bookmarkStart w:id="274" w:name="_Toc184313289"/>
      <w:bookmarkEnd w:id="274"/>
      <w:bookmarkStart w:id="275" w:name="_Toc184314419"/>
      <w:bookmarkEnd w:id="275"/>
      <w:bookmarkStart w:id="276" w:name="_Toc184313241"/>
      <w:bookmarkEnd w:id="276"/>
      <w:bookmarkStart w:id="277" w:name="_Toc184314428"/>
      <w:bookmarkEnd w:id="277"/>
      <w:bookmarkStart w:id="278" w:name="_Toc184314415"/>
      <w:bookmarkEnd w:id="278"/>
      <w:bookmarkStart w:id="279" w:name="_Toc184313301"/>
      <w:bookmarkEnd w:id="279"/>
      <w:bookmarkStart w:id="280" w:name="_Toc184312133"/>
      <w:bookmarkEnd w:id="280"/>
      <w:bookmarkStart w:id="281" w:name="_Toc184313296"/>
      <w:bookmarkEnd w:id="281"/>
      <w:bookmarkStart w:id="282" w:name="_Toc184314424"/>
      <w:bookmarkEnd w:id="282"/>
      <w:bookmarkStart w:id="283" w:name="_Toc184314433"/>
      <w:bookmarkEnd w:id="283"/>
      <w:bookmarkStart w:id="284" w:name="_Toc184313279"/>
      <w:bookmarkEnd w:id="284"/>
      <w:bookmarkStart w:id="285" w:name="_Toc184313281"/>
      <w:bookmarkEnd w:id="285"/>
      <w:bookmarkStart w:id="286" w:name="_Toc184310330"/>
      <w:bookmarkEnd w:id="286"/>
      <w:bookmarkStart w:id="287" w:name="_Toc184313286"/>
      <w:bookmarkEnd w:id="287"/>
      <w:bookmarkStart w:id="288" w:name="_Toc184314446"/>
      <w:bookmarkEnd w:id="288"/>
      <w:bookmarkStart w:id="289" w:name="_Toc184312085"/>
      <w:bookmarkEnd w:id="289"/>
      <w:bookmarkStart w:id="290" w:name="_Toc184308080"/>
      <w:bookmarkEnd w:id="290"/>
      <w:bookmarkStart w:id="291" w:name="_Toc184313273"/>
      <w:bookmarkEnd w:id="291"/>
      <w:bookmarkStart w:id="292" w:name="_Toc184314457"/>
      <w:bookmarkEnd w:id="292"/>
      <w:bookmarkStart w:id="293" w:name="_Toc184310292"/>
      <w:bookmarkEnd w:id="293"/>
      <w:bookmarkStart w:id="294" w:name="_Toc184313264"/>
      <w:bookmarkEnd w:id="294"/>
      <w:bookmarkStart w:id="295" w:name="_Toc184314411"/>
      <w:bookmarkEnd w:id="295"/>
      <w:bookmarkStart w:id="296" w:name="_Toc184310342"/>
      <w:bookmarkEnd w:id="296"/>
      <w:bookmarkStart w:id="297" w:name="_Toc184313300"/>
      <w:bookmarkEnd w:id="297"/>
      <w:bookmarkStart w:id="298" w:name="_Toc184310337"/>
      <w:bookmarkEnd w:id="298"/>
      <w:bookmarkStart w:id="299" w:name="_Toc184313255"/>
      <w:bookmarkEnd w:id="299"/>
      <w:bookmarkStart w:id="300" w:name="_Toc184310339"/>
      <w:bookmarkEnd w:id="300"/>
      <w:bookmarkStart w:id="301" w:name="_Toc184312080"/>
      <w:bookmarkEnd w:id="301"/>
      <w:bookmarkStart w:id="302" w:name="_Toc184312102"/>
      <w:bookmarkEnd w:id="302"/>
      <w:bookmarkStart w:id="303" w:name="_Toc184310289"/>
      <w:bookmarkEnd w:id="303"/>
      <w:bookmarkStart w:id="304" w:name="_Toc184310290"/>
      <w:bookmarkEnd w:id="304"/>
      <w:bookmarkStart w:id="305" w:name="_Toc184308090"/>
      <w:bookmarkEnd w:id="305"/>
      <w:bookmarkStart w:id="306" w:name="_Toc184314423"/>
      <w:bookmarkEnd w:id="306"/>
      <w:bookmarkStart w:id="307" w:name="_Toc184312077"/>
      <w:bookmarkEnd w:id="307"/>
      <w:bookmarkStart w:id="308" w:name="_Toc184310288"/>
      <w:bookmarkEnd w:id="308"/>
      <w:bookmarkStart w:id="309" w:name="_Toc184310313"/>
      <w:bookmarkEnd w:id="309"/>
      <w:bookmarkStart w:id="310" w:name="_Toc184312091"/>
      <w:bookmarkEnd w:id="310"/>
      <w:bookmarkStart w:id="311" w:name="_Toc184312110"/>
      <w:bookmarkEnd w:id="311"/>
      <w:bookmarkStart w:id="312" w:name="_Toc184310324"/>
      <w:bookmarkEnd w:id="312"/>
      <w:bookmarkStart w:id="313" w:name="_Toc184314448"/>
      <w:bookmarkEnd w:id="313"/>
      <w:bookmarkStart w:id="314" w:name="_Toc184308066"/>
      <w:bookmarkEnd w:id="314"/>
      <w:bookmarkStart w:id="315" w:name="_Toc184310308"/>
      <w:bookmarkEnd w:id="315"/>
      <w:bookmarkStart w:id="316" w:name="_Toc184312079"/>
      <w:bookmarkEnd w:id="316"/>
      <w:bookmarkStart w:id="317" w:name="_Toc184310307"/>
      <w:bookmarkEnd w:id="317"/>
      <w:bookmarkStart w:id="318" w:name="_Toc184313295"/>
      <w:bookmarkEnd w:id="318"/>
      <w:bookmarkStart w:id="319" w:name="_Toc184308067"/>
      <w:bookmarkEnd w:id="319"/>
      <w:bookmarkStart w:id="320" w:name="_Toc184310296"/>
      <w:bookmarkEnd w:id="320"/>
      <w:bookmarkStart w:id="321" w:name="_Toc184308102"/>
      <w:bookmarkEnd w:id="321"/>
      <w:bookmarkStart w:id="322" w:name="_Toc184308047"/>
      <w:bookmarkEnd w:id="322"/>
      <w:bookmarkStart w:id="323" w:name="_Toc184310291"/>
      <w:bookmarkEnd w:id="323"/>
      <w:bookmarkStart w:id="324" w:name="_Toc184314473"/>
      <w:bookmarkEnd w:id="324"/>
      <w:bookmarkStart w:id="325" w:name="_Toc184310274"/>
      <w:bookmarkEnd w:id="325"/>
      <w:bookmarkStart w:id="326" w:name="_Toc184308056"/>
      <w:bookmarkEnd w:id="326"/>
      <w:bookmarkStart w:id="327" w:name="_Toc184308068"/>
      <w:bookmarkEnd w:id="327"/>
      <w:bookmarkStart w:id="328" w:name="_Toc184312112"/>
      <w:bookmarkEnd w:id="328"/>
      <w:bookmarkStart w:id="329" w:name="_Toc184313282"/>
      <w:bookmarkEnd w:id="329"/>
      <w:bookmarkStart w:id="330" w:name="_Toc184308061"/>
      <w:bookmarkEnd w:id="330"/>
      <w:bookmarkStart w:id="331" w:name="_Toc184310305"/>
      <w:bookmarkEnd w:id="331"/>
      <w:bookmarkStart w:id="332" w:name="_Toc184314478"/>
      <w:bookmarkEnd w:id="332"/>
      <w:bookmarkStart w:id="333" w:name="_Toc184313263"/>
      <w:bookmarkEnd w:id="333"/>
      <w:bookmarkStart w:id="334" w:name="_Toc184308103"/>
      <w:bookmarkEnd w:id="334"/>
      <w:bookmarkStart w:id="335" w:name="_Toc184314426"/>
      <w:bookmarkEnd w:id="335"/>
      <w:bookmarkStart w:id="336" w:name="_Toc184314459"/>
      <w:bookmarkEnd w:id="336"/>
      <w:bookmarkStart w:id="337" w:name="_Toc184314445"/>
      <w:bookmarkEnd w:id="337"/>
      <w:bookmarkStart w:id="338" w:name="_Toc184312138"/>
      <w:bookmarkEnd w:id="338"/>
      <w:bookmarkStart w:id="339" w:name="_Toc184314412"/>
      <w:bookmarkEnd w:id="339"/>
      <w:bookmarkStart w:id="340" w:name="_Toc184313240"/>
      <w:bookmarkEnd w:id="340"/>
      <w:bookmarkStart w:id="341" w:name="_Toc184314442"/>
      <w:bookmarkEnd w:id="341"/>
      <w:bookmarkStart w:id="342" w:name="_Toc184312089"/>
      <w:bookmarkEnd w:id="342"/>
      <w:bookmarkStart w:id="343" w:name="_Toc184310278"/>
      <w:bookmarkEnd w:id="343"/>
      <w:bookmarkStart w:id="344" w:name="_Toc184314440"/>
      <w:bookmarkEnd w:id="344"/>
      <w:bookmarkStart w:id="345" w:name="_Toc184310322"/>
      <w:bookmarkEnd w:id="345"/>
      <w:bookmarkStart w:id="346" w:name="_Toc184312139"/>
      <w:bookmarkEnd w:id="346"/>
      <w:bookmarkStart w:id="347" w:name="_Toc184314431"/>
      <w:bookmarkEnd w:id="347"/>
      <w:bookmarkStart w:id="348" w:name="_Toc184308054"/>
      <w:bookmarkEnd w:id="348"/>
      <w:bookmarkStart w:id="349" w:name="_Toc184308071"/>
      <w:bookmarkEnd w:id="349"/>
      <w:bookmarkStart w:id="350" w:name="_Toc184313245"/>
      <w:bookmarkEnd w:id="350"/>
      <w:bookmarkStart w:id="351" w:name="_Toc184314417"/>
      <w:bookmarkEnd w:id="351"/>
      <w:bookmarkStart w:id="352" w:name="_Toc184312137"/>
      <w:bookmarkEnd w:id="352"/>
      <w:bookmarkStart w:id="353" w:name="_Toc184312073"/>
      <w:bookmarkEnd w:id="353"/>
      <w:bookmarkStart w:id="354" w:name="_Toc184310277"/>
      <w:bookmarkEnd w:id="354"/>
      <w:bookmarkStart w:id="355" w:name="_Toc184312125"/>
      <w:bookmarkEnd w:id="355"/>
      <w:bookmarkStart w:id="356" w:name="_Toc184312067"/>
      <w:bookmarkEnd w:id="356"/>
      <w:bookmarkStart w:id="357" w:name="_Toc184314435"/>
      <w:bookmarkEnd w:id="357"/>
      <w:bookmarkStart w:id="358" w:name="_Toc184313239"/>
      <w:bookmarkEnd w:id="358"/>
      <w:bookmarkStart w:id="359" w:name="_Toc184310314"/>
      <w:bookmarkEnd w:id="359"/>
      <w:bookmarkStart w:id="360" w:name="_Toc184312126"/>
      <w:bookmarkEnd w:id="360"/>
      <w:bookmarkStart w:id="361" w:name="_Toc184313305"/>
      <w:bookmarkEnd w:id="361"/>
      <w:bookmarkStart w:id="362" w:name="_Toc184314414"/>
      <w:bookmarkEnd w:id="362"/>
      <w:bookmarkStart w:id="363" w:name="_Toc184310279"/>
      <w:bookmarkEnd w:id="363"/>
      <w:bookmarkStart w:id="364" w:name="_Toc184313248"/>
      <w:bookmarkEnd w:id="364"/>
      <w:bookmarkStart w:id="365" w:name="_Toc184308058"/>
      <w:bookmarkEnd w:id="365"/>
      <w:bookmarkStart w:id="366" w:name="_Toc184308073"/>
      <w:bookmarkEnd w:id="366"/>
      <w:bookmarkStart w:id="367" w:name="_Toc184312123"/>
      <w:bookmarkEnd w:id="367"/>
      <w:bookmarkStart w:id="368" w:name="_Toc184313258"/>
      <w:bookmarkEnd w:id="368"/>
      <w:bookmarkStart w:id="369" w:name="_Toc184313291"/>
      <w:bookmarkEnd w:id="369"/>
      <w:bookmarkStart w:id="370" w:name="_Toc184314463"/>
      <w:bookmarkEnd w:id="370"/>
      <w:bookmarkStart w:id="371" w:name="_Toc184308100"/>
      <w:bookmarkEnd w:id="371"/>
      <w:bookmarkStart w:id="372" w:name="_Toc184313252"/>
      <w:bookmarkEnd w:id="372"/>
      <w:bookmarkStart w:id="373" w:name="_Toc184310319"/>
      <w:bookmarkEnd w:id="373"/>
      <w:bookmarkStart w:id="374" w:name="_Toc184308048"/>
      <w:bookmarkEnd w:id="374"/>
      <w:bookmarkStart w:id="375" w:name="_Toc184312078"/>
      <w:bookmarkEnd w:id="375"/>
      <w:bookmarkStart w:id="376" w:name="_Toc184314432"/>
      <w:bookmarkEnd w:id="376"/>
      <w:bookmarkStart w:id="377" w:name="_Toc184313243"/>
      <w:bookmarkEnd w:id="377"/>
      <w:bookmarkStart w:id="378" w:name="_Toc184314476"/>
      <w:bookmarkEnd w:id="378"/>
      <w:bookmarkStart w:id="379" w:name="_Toc184312075"/>
      <w:bookmarkEnd w:id="379"/>
      <w:bookmarkStart w:id="380" w:name="_Toc184312074"/>
      <w:bookmarkEnd w:id="380"/>
      <w:bookmarkStart w:id="381" w:name="_Toc184310281"/>
      <w:bookmarkEnd w:id="381"/>
      <w:bookmarkStart w:id="382" w:name="_Toc184313297"/>
      <w:bookmarkEnd w:id="382"/>
      <w:bookmarkStart w:id="383" w:name="_Toc184310335"/>
      <w:bookmarkEnd w:id="383"/>
      <w:bookmarkStart w:id="384" w:name="_Toc184310282"/>
      <w:bookmarkEnd w:id="384"/>
      <w:bookmarkStart w:id="385" w:name="_Toc184308059"/>
      <w:bookmarkEnd w:id="385"/>
      <w:bookmarkStart w:id="386" w:name="_Toc184312107"/>
      <w:bookmarkEnd w:id="386"/>
      <w:bookmarkStart w:id="387" w:name="_Toc184313242"/>
      <w:bookmarkEnd w:id="387"/>
      <w:bookmarkStart w:id="388" w:name="_Toc184312094"/>
      <w:bookmarkEnd w:id="388"/>
      <w:bookmarkStart w:id="389" w:name="_Toc184308063"/>
      <w:bookmarkEnd w:id="389"/>
      <w:bookmarkStart w:id="390" w:name="_Toc184308081"/>
      <w:bookmarkEnd w:id="390"/>
      <w:bookmarkStart w:id="391" w:name="_Toc184313299"/>
      <w:bookmarkEnd w:id="391"/>
      <w:bookmarkStart w:id="392" w:name="_Toc184314450"/>
      <w:bookmarkEnd w:id="392"/>
      <w:bookmarkStart w:id="393" w:name="_Toc184313249"/>
      <w:bookmarkEnd w:id="393"/>
      <w:bookmarkStart w:id="394" w:name="_Toc184312128"/>
      <w:bookmarkEnd w:id="394"/>
      <w:bookmarkStart w:id="395" w:name="_Toc184313267"/>
      <w:bookmarkEnd w:id="395"/>
      <w:bookmarkStart w:id="396" w:name="_Toc184308040"/>
      <w:bookmarkEnd w:id="396"/>
      <w:bookmarkStart w:id="397" w:name="_Toc184313238"/>
      <w:bookmarkEnd w:id="397"/>
      <w:r>
        <w:rPr>
          <w:rFonts w:hint="eastAsia" w:ascii="宋体" w:hAnsi="宋体" w:eastAsia="宋体" w:cs="宋体"/>
          <w:color w:val="auto"/>
          <w:sz w:val="44"/>
          <w:szCs w:val="44"/>
        </w:rPr>
        <w:t xml:space="preserve"> 评标办法</w:t>
      </w:r>
    </w:p>
    <w:p w14:paraId="103D0291">
      <w:pPr>
        <w:numPr>
          <w:ilvl w:val="0"/>
          <w:numId w:val="0"/>
        </w:numPr>
        <w:rPr>
          <w:rFonts w:hint="eastAsia"/>
          <w:color w:val="auto"/>
        </w:rPr>
      </w:pPr>
    </w:p>
    <w:p w14:paraId="6911EC5A">
      <w:pPr>
        <w:snapToGrid w:val="0"/>
        <w:spacing w:line="360" w:lineRule="auto"/>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评标办法前附表</w:t>
      </w:r>
    </w:p>
    <w:p w14:paraId="65638C89">
      <w:pPr>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rPr>
        <w:t>本次评标采用综合评分法，总分为100分。</w:t>
      </w:r>
      <w:r>
        <w:rPr>
          <w:rFonts w:hint="eastAsia" w:ascii="宋体" w:hAnsi="宋体" w:eastAsia="宋体" w:cs="宋体"/>
          <w:color w:val="auto"/>
          <w:sz w:val="24"/>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各投标人的综合得分为：商务</w:t>
      </w:r>
      <w:r>
        <w:rPr>
          <w:rFonts w:hint="eastAsia" w:ascii="宋体" w:hAnsi="宋体" w:cs="宋体"/>
          <w:color w:val="auto"/>
          <w:sz w:val="24"/>
          <w:szCs w:val="24"/>
          <w:lang w:eastAsia="zh-CN"/>
        </w:rPr>
        <w:t>资信</w:t>
      </w:r>
      <w:r>
        <w:rPr>
          <w:rFonts w:hint="eastAsia" w:ascii="宋体" w:hAnsi="宋体" w:eastAsia="宋体" w:cs="宋体"/>
          <w:color w:val="auto"/>
          <w:sz w:val="24"/>
          <w:szCs w:val="24"/>
        </w:rPr>
        <w:t>技术得分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90分）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投标价格得分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10分）</w:t>
      </w:r>
      <w:r>
        <w:rPr>
          <w:rFonts w:hint="eastAsia" w:ascii="宋体" w:hAnsi="宋体" w:eastAsia="宋体" w:cs="宋体"/>
          <w:color w:val="auto"/>
          <w:sz w:val="24"/>
          <w:szCs w:val="24"/>
        </w:rPr>
        <w:t>。评分过程中采用四舍五入法，并保留小数</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位。</w:t>
      </w:r>
    </w:p>
    <w:p w14:paraId="513C62AE">
      <w:pPr>
        <w:widowControl/>
        <w:numPr>
          <w:ilvl w:val="-1"/>
          <w:numId w:val="0"/>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w:t>
      </w:r>
      <w:r>
        <w:rPr>
          <w:rFonts w:hint="eastAsia" w:ascii="宋体" w:hAnsi="宋体" w:cs="宋体"/>
          <w:b/>
          <w:bCs/>
          <w:color w:val="auto"/>
          <w:sz w:val="24"/>
          <w:szCs w:val="24"/>
          <w:highlight w:val="none"/>
          <w:lang w:eastAsia="zh-CN"/>
        </w:rPr>
        <w:t>资信</w:t>
      </w:r>
      <w:r>
        <w:rPr>
          <w:rFonts w:hint="eastAsia" w:ascii="宋体" w:hAnsi="宋体" w:eastAsia="宋体" w:cs="宋体"/>
          <w:b/>
          <w:bCs/>
          <w:color w:val="auto"/>
          <w:sz w:val="24"/>
          <w:szCs w:val="24"/>
          <w:highlight w:val="none"/>
        </w:rPr>
        <w:t>技术部分（</w:t>
      </w:r>
      <w:r>
        <w:rPr>
          <w:rFonts w:hint="eastAsia" w:ascii="宋体" w:hAnsi="宋体" w:eastAsia="宋体" w:cs="宋体"/>
          <w:b/>
          <w:bCs/>
          <w:color w:val="auto"/>
          <w:sz w:val="24"/>
          <w:szCs w:val="24"/>
          <w:highlight w:val="none"/>
          <w:lang w:val="en-US" w:eastAsia="zh-CN"/>
        </w:rPr>
        <w:t>90</w:t>
      </w:r>
      <w:r>
        <w:rPr>
          <w:rFonts w:hint="eastAsia" w:ascii="宋体" w:hAnsi="宋体" w:eastAsia="宋体" w:cs="宋体"/>
          <w:b/>
          <w:bCs/>
          <w:color w:val="auto"/>
          <w:sz w:val="24"/>
          <w:szCs w:val="24"/>
          <w:highlight w:val="none"/>
        </w:rPr>
        <w:t>分）</w:t>
      </w:r>
      <w:r>
        <w:rPr>
          <w:rFonts w:hint="eastAsia" w:ascii="宋体" w:hAnsi="宋体" w:cs="宋体"/>
          <w:b/>
          <w:bCs/>
          <w:color w:val="auto"/>
          <w:sz w:val="24"/>
          <w:szCs w:val="24"/>
          <w:highlight w:val="none"/>
          <w:lang w:eastAsia="zh-CN"/>
        </w:rPr>
        <w:t>：</w:t>
      </w:r>
    </w:p>
    <w:tbl>
      <w:tblPr>
        <w:tblStyle w:val="62"/>
        <w:tblW w:w="9418" w:type="dxa"/>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7"/>
        <w:gridCol w:w="1714"/>
        <w:gridCol w:w="4669"/>
        <w:gridCol w:w="1395"/>
        <w:gridCol w:w="763"/>
      </w:tblGrid>
      <w:tr w14:paraId="1233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F09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A96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评分类型</w:t>
            </w: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322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评分细则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D593">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主观分/客观分属性</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25C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分值/权重</w:t>
            </w:r>
          </w:p>
        </w:tc>
      </w:tr>
      <w:tr w14:paraId="4DB28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DB4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3F2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校园文化情况分析(供应商需结合学校实际建设情况，立足实际分析)</w:t>
            </w: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23F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（1）根据对本项目校园现状的熟悉情况，了解学校校园文化需求，提供文化分析；（内容全面、准确、合理得4分；内容部分全面、准确、合理得2分；内容不全面得1分；未提供或不合理的不得分。）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DB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E2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6D7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7F351">
            <w:pPr>
              <w:spacing w:line="360" w:lineRule="auto"/>
              <w:jc w:val="center"/>
              <w:rPr>
                <w:rFonts w:hint="eastAsia" w:ascii="宋体" w:hAnsi="宋体" w:eastAsia="宋体" w:cs="宋体"/>
                <w:i w:val="0"/>
                <w:iCs w:val="0"/>
                <w:color w:val="000000"/>
                <w:sz w:val="24"/>
                <w:szCs w:val="24"/>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50457">
            <w:pPr>
              <w:spacing w:line="360" w:lineRule="auto"/>
              <w:jc w:val="center"/>
              <w:rPr>
                <w:rFonts w:hint="eastAsia" w:ascii="宋体" w:hAnsi="宋体" w:eastAsia="宋体" w:cs="宋体"/>
                <w:i w:val="0"/>
                <w:iCs w:val="0"/>
                <w:color w:val="000000"/>
                <w:sz w:val="24"/>
                <w:szCs w:val="24"/>
                <w:u w:val="none"/>
              </w:rPr>
            </w:pP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2BF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（2）了解并踏勘项目现场，能够清楚说明情况、分析针对本项目实施过程中重点与难点；（内容全面、准确、合理得4分；内容部分全面、准确、合理得2分；内容不全面得1分；未提供或不合理的不得分。）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FE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F7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054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051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1AA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校园文化主题定位(供应商需结合学校实际情况，立足学校现有文化价值体系)</w:t>
            </w: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345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(1)学校文化主题理念提炼（内容全面、准确、合理得6分；内容部分全面、准确、合理得3分；内容不全面得1分；未提供或不合理的不得分。）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7B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CA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FB7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430B5">
            <w:pPr>
              <w:spacing w:line="360" w:lineRule="auto"/>
              <w:jc w:val="center"/>
              <w:rPr>
                <w:rFonts w:hint="eastAsia" w:ascii="宋体" w:hAnsi="宋体" w:eastAsia="宋体" w:cs="宋体"/>
                <w:i w:val="0"/>
                <w:iCs w:val="0"/>
                <w:color w:val="000000"/>
                <w:sz w:val="24"/>
                <w:szCs w:val="24"/>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76122">
            <w:pPr>
              <w:spacing w:line="360" w:lineRule="auto"/>
              <w:jc w:val="center"/>
              <w:rPr>
                <w:rFonts w:hint="eastAsia" w:ascii="宋体" w:hAnsi="宋体" w:eastAsia="宋体" w:cs="宋体"/>
                <w:i w:val="0"/>
                <w:iCs w:val="0"/>
                <w:color w:val="000000"/>
                <w:sz w:val="24"/>
                <w:szCs w:val="24"/>
                <w:u w:val="none"/>
              </w:rPr>
            </w:pP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01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(2)主题清晰，特色鲜明，方案具有文化底蕴，能够呈现艺术韵味，展现文化底蕴和教育效果；（内容全面、准确、合理得6分；内容部分全面、准确、合理得3分；内容不全面得1分；未提供或不合理的不得分。）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45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69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4DEC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4FB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111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空间规划(供应商需结合现场情况，充分利用空间)</w:t>
            </w: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21D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设计方案紧紧围绕文化理念、校园环境、学习环境、生活环境、教学环境、活动环境等方面进行整体设计，合理布局。能够充分体现空间的个性化、整体化、现代化的标准。（内容全面、准确、合理得6分；内容部分全面、准确、合理得3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80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25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B4D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EBC4C">
            <w:pPr>
              <w:spacing w:line="360" w:lineRule="auto"/>
              <w:jc w:val="center"/>
              <w:rPr>
                <w:rFonts w:hint="eastAsia" w:ascii="宋体" w:hAnsi="宋体" w:eastAsia="宋体" w:cs="宋体"/>
                <w:i w:val="0"/>
                <w:iCs w:val="0"/>
                <w:color w:val="000000"/>
                <w:sz w:val="24"/>
                <w:szCs w:val="24"/>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B07F6">
            <w:pPr>
              <w:spacing w:line="360" w:lineRule="auto"/>
              <w:jc w:val="center"/>
              <w:rPr>
                <w:rFonts w:hint="eastAsia" w:ascii="宋体" w:hAnsi="宋体" w:eastAsia="宋体" w:cs="宋体"/>
                <w:i w:val="0"/>
                <w:iCs w:val="0"/>
                <w:color w:val="000000"/>
                <w:sz w:val="24"/>
                <w:szCs w:val="24"/>
                <w:u w:val="none"/>
              </w:rPr>
            </w:pP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D55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为延续校园文化理念，需要在校园文化上进行相关设计支撑，做到文化传承；同时在整体色系和文化空间上能够结合整体建筑风格进行延伸和突破。（内容全面、准确、合理得4分；内容部分全面、准确、合理得2分；内容不全面得1分；未提供或不合理的不得分。）</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88A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83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9CE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9603D">
            <w:pPr>
              <w:spacing w:line="360" w:lineRule="auto"/>
              <w:jc w:val="center"/>
              <w:rPr>
                <w:rFonts w:hint="eastAsia" w:ascii="宋体" w:hAnsi="宋体" w:eastAsia="宋体" w:cs="宋体"/>
                <w:i w:val="0"/>
                <w:iCs w:val="0"/>
                <w:color w:val="000000"/>
                <w:sz w:val="24"/>
                <w:szCs w:val="24"/>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92224">
            <w:pPr>
              <w:spacing w:line="360" w:lineRule="auto"/>
              <w:jc w:val="center"/>
              <w:rPr>
                <w:rFonts w:hint="eastAsia" w:ascii="宋体" w:hAnsi="宋体" w:eastAsia="宋体" w:cs="宋体"/>
                <w:i w:val="0"/>
                <w:iCs w:val="0"/>
                <w:color w:val="000000"/>
                <w:sz w:val="24"/>
                <w:szCs w:val="24"/>
                <w:u w:val="none"/>
              </w:rPr>
            </w:pP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6BB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(3)设计应体现精致、大气、安全、耐用、独具特色等特点。（内容全面、准确、合理得4分；内容部分全面、准确、合理得2分；内容不全面得1分；未提供或不合理的不得分。）</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9BC4D">
            <w:pPr>
              <w:spacing w:line="360" w:lineRule="auto"/>
              <w:jc w:val="center"/>
              <w:rPr>
                <w:rFonts w:hint="eastAsia" w:ascii="宋体" w:hAnsi="宋体" w:eastAsia="宋体" w:cs="宋体"/>
                <w:i w:val="0"/>
                <w:iCs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3F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3B6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DF7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00C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户外整体提升区3D效果图方案（需根据实际空间结构设计效果图）</w:t>
            </w: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FF1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两个校门入口装饰与文字上墙效果图：效果图具有美感、实用性，有机结合学校的整体建筑风格，色调搭配适宜，空间布局合理，突出空间展示的视觉冲击力。（内容全面、准确、合理得4分；内容部分全面、准确、合理得2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94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8B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896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AA502">
            <w:pPr>
              <w:spacing w:line="360" w:lineRule="auto"/>
              <w:jc w:val="center"/>
              <w:rPr>
                <w:rFonts w:hint="eastAsia" w:ascii="宋体" w:hAnsi="宋体" w:eastAsia="宋体" w:cs="宋体"/>
                <w:i w:val="0"/>
                <w:iCs w:val="0"/>
                <w:color w:val="000000"/>
                <w:sz w:val="24"/>
                <w:szCs w:val="24"/>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7DC53">
            <w:pPr>
              <w:spacing w:line="360" w:lineRule="auto"/>
              <w:jc w:val="center"/>
              <w:rPr>
                <w:rFonts w:hint="eastAsia" w:ascii="宋体" w:hAnsi="宋体" w:eastAsia="宋体" w:cs="宋体"/>
                <w:i w:val="0"/>
                <w:iCs w:val="0"/>
                <w:color w:val="000000"/>
                <w:sz w:val="24"/>
                <w:szCs w:val="24"/>
                <w:u w:val="none"/>
              </w:rPr>
            </w:pP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527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初中部主题庭院“劲松园”效果图：效果图具有美感、实用性，有机结合学校的整体建筑风格，色调搭配适宜，空间布局合理，突出空间展示的视觉冲击力。（内容全面、准确、合理得4分；内容部分全面、准确、合理得2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CA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6E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998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CC8DD">
            <w:pPr>
              <w:spacing w:line="360" w:lineRule="auto"/>
              <w:jc w:val="center"/>
              <w:rPr>
                <w:rFonts w:hint="eastAsia" w:ascii="宋体" w:hAnsi="宋体" w:eastAsia="宋体" w:cs="宋体"/>
                <w:i w:val="0"/>
                <w:iCs w:val="0"/>
                <w:color w:val="000000"/>
                <w:sz w:val="24"/>
                <w:szCs w:val="24"/>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6975B">
            <w:pPr>
              <w:spacing w:line="360" w:lineRule="auto"/>
              <w:jc w:val="center"/>
              <w:rPr>
                <w:rFonts w:hint="eastAsia" w:ascii="宋体" w:hAnsi="宋体" w:eastAsia="宋体" w:cs="宋体"/>
                <w:i w:val="0"/>
                <w:iCs w:val="0"/>
                <w:color w:val="000000"/>
                <w:sz w:val="24"/>
                <w:szCs w:val="24"/>
                <w:u w:val="none"/>
              </w:rPr>
            </w:pP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D60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初中部主题庭院“清梅园”效果图：效果图具有美感、实用性，有机结合学校的整体建筑风格，色调搭配适宜，空间布局合理，突出空间展示的视觉冲击力。（内容全面、准确、合理得4分；内容部分全面、准确、合理得2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F0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BF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A68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3696A">
            <w:pPr>
              <w:spacing w:line="360" w:lineRule="auto"/>
              <w:jc w:val="center"/>
              <w:rPr>
                <w:rFonts w:hint="eastAsia" w:ascii="宋体" w:hAnsi="宋体" w:eastAsia="宋体" w:cs="宋体"/>
                <w:i w:val="0"/>
                <w:iCs w:val="0"/>
                <w:color w:val="000000"/>
                <w:sz w:val="24"/>
                <w:szCs w:val="24"/>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5CCCC">
            <w:pPr>
              <w:spacing w:line="360" w:lineRule="auto"/>
              <w:jc w:val="center"/>
              <w:rPr>
                <w:rFonts w:hint="eastAsia" w:ascii="宋体" w:hAnsi="宋体" w:eastAsia="宋体" w:cs="宋体"/>
                <w:i w:val="0"/>
                <w:iCs w:val="0"/>
                <w:color w:val="000000"/>
                <w:sz w:val="24"/>
                <w:szCs w:val="24"/>
                <w:u w:val="none"/>
              </w:rPr>
            </w:pP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675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初中部主题庭院“新竹园”效果图：效果图具有美感、实用性，有机结合学校的整体建筑风格，色调搭配适宜，空间布局合理，突出空间展示的视觉冲击力。（内容全面、准确、合理得4分；内容部分全面、准确、合理得2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C5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5A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D370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152C9">
            <w:pPr>
              <w:spacing w:line="360" w:lineRule="auto"/>
              <w:jc w:val="center"/>
              <w:rPr>
                <w:rFonts w:hint="eastAsia" w:ascii="宋体" w:hAnsi="宋体" w:eastAsia="宋体" w:cs="宋体"/>
                <w:i w:val="0"/>
                <w:iCs w:val="0"/>
                <w:color w:val="000000"/>
                <w:sz w:val="24"/>
                <w:szCs w:val="24"/>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622FA">
            <w:pPr>
              <w:spacing w:line="360" w:lineRule="auto"/>
              <w:jc w:val="center"/>
              <w:rPr>
                <w:rFonts w:hint="eastAsia" w:ascii="宋体" w:hAnsi="宋体" w:eastAsia="宋体" w:cs="宋体"/>
                <w:i w:val="0"/>
                <w:iCs w:val="0"/>
                <w:color w:val="000000"/>
                <w:sz w:val="24"/>
                <w:szCs w:val="24"/>
                <w:u w:val="none"/>
              </w:rPr>
            </w:pP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C2F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党建清廉主题庭院“廉心园”效果图：效果图具有美感、实用性，有机结合学校的整体建筑风格，色调搭配适宜，空间布局合理，突出空间展示的视觉冲击力。（内容全面、准确、合理得5分；内容部分全面、准确、合理得3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8C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03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81D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C2A25">
            <w:pPr>
              <w:spacing w:line="360" w:lineRule="auto"/>
              <w:jc w:val="center"/>
              <w:rPr>
                <w:rFonts w:hint="eastAsia" w:ascii="宋体" w:hAnsi="宋体" w:eastAsia="宋体" w:cs="宋体"/>
                <w:i w:val="0"/>
                <w:iCs w:val="0"/>
                <w:color w:val="000000"/>
                <w:sz w:val="24"/>
                <w:szCs w:val="24"/>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24D27">
            <w:pPr>
              <w:spacing w:line="360" w:lineRule="auto"/>
              <w:jc w:val="center"/>
              <w:rPr>
                <w:rFonts w:hint="eastAsia" w:ascii="宋体" w:hAnsi="宋体" w:eastAsia="宋体" w:cs="宋体"/>
                <w:i w:val="0"/>
                <w:iCs w:val="0"/>
                <w:color w:val="000000"/>
                <w:sz w:val="24"/>
                <w:szCs w:val="24"/>
                <w:u w:val="none"/>
              </w:rPr>
            </w:pP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3E6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高中部主题庭院“樱韵园”效果图：效果图具有美感、实用性，有机结合学校的整体建筑风格，色调搭配适宜，空间布局合理，突出空间展示的视觉冲击力。（内容全面、准确、合理得4分；内容部分全面、准确、合理得2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4A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FF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5E37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1609D">
            <w:pPr>
              <w:spacing w:line="360" w:lineRule="auto"/>
              <w:jc w:val="center"/>
              <w:rPr>
                <w:rFonts w:hint="eastAsia" w:ascii="宋体" w:hAnsi="宋体" w:eastAsia="宋体" w:cs="宋体"/>
                <w:i w:val="0"/>
                <w:iCs w:val="0"/>
                <w:color w:val="000000"/>
                <w:sz w:val="24"/>
                <w:szCs w:val="24"/>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573A5">
            <w:pPr>
              <w:spacing w:line="360" w:lineRule="auto"/>
              <w:jc w:val="center"/>
              <w:rPr>
                <w:rFonts w:hint="eastAsia" w:ascii="宋体" w:hAnsi="宋体" w:eastAsia="宋体" w:cs="宋体"/>
                <w:i w:val="0"/>
                <w:iCs w:val="0"/>
                <w:color w:val="000000"/>
                <w:sz w:val="24"/>
                <w:szCs w:val="24"/>
                <w:u w:val="none"/>
              </w:rPr>
            </w:pP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40C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高中部学习庭院“紫梦园”效果图：效果图具有美感、实用性，有机结合学校的整体建筑风格，色调搭配适宜，空间布局合理，突出空间展示的视觉冲击力。（内容全面、准确、合理得4分；内容部分全面、准确、合理得2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03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0C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EBE4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CC3A4">
            <w:pPr>
              <w:spacing w:line="360" w:lineRule="auto"/>
              <w:jc w:val="center"/>
              <w:rPr>
                <w:rFonts w:hint="eastAsia" w:ascii="宋体" w:hAnsi="宋体" w:eastAsia="宋体" w:cs="宋体"/>
                <w:i w:val="0"/>
                <w:iCs w:val="0"/>
                <w:color w:val="000000"/>
                <w:sz w:val="24"/>
                <w:szCs w:val="24"/>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A7D0A">
            <w:pPr>
              <w:spacing w:line="360" w:lineRule="auto"/>
              <w:jc w:val="center"/>
              <w:rPr>
                <w:rFonts w:hint="eastAsia" w:ascii="宋体" w:hAnsi="宋体" w:eastAsia="宋体" w:cs="宋体"/>
                <w:i w:val="0"/>
                <w:iCs w:val="0"/>
                <w:color w:val="000000"/>
                <w:sz w:val="24"/>
                <w:szCs w:val="24"/>
                <w:u w:val="none"/>
              </w:rPr>
            </w:pP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BBC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学生宿舍庭院、教学区与宿舍区连廊等效果图：效果图具有美感、实用性，有机结合学校的整体建筑风格，色调搭配适宜，空间布局合理，突出空间展示的视觉冲击力。（内容全面、准确、合理得4分；内容部分全面、准确、合理得2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30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74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D32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813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0D9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户外标识系统整体效果</w:t>
            </w: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D43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标识系统的整体布置点位与设计理念分析：结合学校建筑风格、理念、环境等实际，合理规划布点与设计风格方向（内容全面、准确、合理得3分；内容部分全面、准确、合理得2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14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4D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593D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4C3C3">
            <w:pPr>
              <w:spacing w:line="360" w:lineRule="auto"/>
              <w:jc w:val="center"/>
              <w:rPr>
                <w:rFonts w:hint="eastAsia" w:ascii="宋体" w:hAnsi="宋体" w:eastAsia="宋体" w:cs="宋体"/>
                <w:i w:val="0"/>
                <w:iCs w:val="0"/>
                <w:color w:val="000000"/>
                <w:sz w:val="24"/>
                <w:szCs w:val="24"/>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8128F">
            <w:pPr>
              <w:spacing w:line="360" w:lineRule="auto"/>
              <w:jc w:val="center"/>
              <w:rPr>
                <w:rFonts w:hint="eastAsia" w:ascii="宋体" w:hAnsi="宋体" w:eastAsia="宋体" w:cs="宋体"/>
                <w:i w:val="0"/>
                <w:iCs w:val="0"/>
                <w:color w:val="000000"/>
                <w:sz w:val="24"/>
                <w:szCs w:val="24"/>
                <w:u w:val="none"/>
              </w:rPr>
            </w:pP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731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标识系统效果图：效果图具有美感、实用性，有机结合学校的整体建筑风格，色调搭配适宜，突出与环境的契合度、排版形式的美观度。（内容全面、准确、合理得5分；内容部分全面、准确、合理得3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2A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BF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BBC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77" w:type="dxa"/>
            <w:vMerge w:val="restart"/>
            <w:tcBorders>
              <w:top w:val="nil"/>
              <w:left w:val="single" w:color="000000" w:sz="4" w:space="0"/>
              <w:bottom w:val="single" w:color="000000" w:sz="4" w:space="0"/>
              <w:right w:val="single" w:color="000000" w:sz="4" w:space="0"/>
            </w:tcBorders>
            <w:shd w:val="clear" w:color="auto" w:fill="auto"/>
            <w:vAlign w:val="center"/>
          </w:tcPr>
          <w:p w14:paraId="4BA465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14" w:type="dxa"/>
            <w:vMerge w:val="restart"/>
            <w:tcBorders>
              <w:top w:val="nil"/>
              <w:left w:val="single" w:color="000000" w:sz="4" w:space="0"/>
              <w:bottom w:val="single" w:color="000000" w:sz="4" w:space="0"/>
              <w:right w:val="single" w:color="000000" w:sz="4" w:space="0"/>
            </w:tcBorders>
            <w:shd w:val="clear" w:color="auto" w:fill="auto"/>
            <w:vAlign w:val="center"/>
          </w:tcPr>
          <w:p w14:paraId="736F07A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项目深化设计</w:t>
            </w: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89E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根据投标人提供的项目图纸深化评审：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施工图纸的标准与细节，包括但不仅限于与材质工艺的标注与描述、安装方式说明；（内容全面、准确、合理得4分；内容部分全面、准确、合理得2分；内容不全面得1分；未提供或不合理的不得分。）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69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B5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6FF6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77" w:type="dxa"/>
            <w:vMerge w:val="continue"/>
            <w:tcBorders>
              <w:top w:val="nil"/>
              <w:left w:val="single" w:color="000000" w:sz="4" w:space="0"/>
              <w:bottom w:val="single" w:color="000000" w:sz="4" w:space="0"/>
              <w:right w:val="single" w:color="000000" w:sz="4" w:space="0"/>
            </w:tcBorders>
            <w:shd w:val="clear" w:color="auto" w:fill="auto"/>
            <w:vAlign w:val="center"/>
          </w:tcPr>
          <w:p w14:paraId="24137A45">
            <w:pPr>
              <w:spacing w:line="360" w:lineRule="auto"/>
              <w:jc w:val="center"/>
              <w:rPr>
                <w:rFonts w:hint="eastAsia" w:ascii="宋体" w:hAnsi="宋体" w:eastAsia="宋体" w:cs="宋体"/>
                <w:i w:val="0"/>
                <w:iCs w:val="0"/>
                <w:color w:val="000000"/>
                <w:sz w:val="24"/>
                <w:szCs w:val="24"/>
                <w:u w:val="none"/>
              </w:rPr>
            </w:pPr>
          </w:p>
        </w:tc>
        <w:tc>
          <w:tcPr>
            <w:tcW w:w="1714" w:type="dxa"/>
            <w:vMerge w:val="continue"/>
            <w:tcBorders>
              <w:top w:val="nil"/>
              <w:left w:val="single" w:color="000000" w:sz="4" w:space="0"/>
              <w:bottom w:val="single" w:color="000000" w:sz="4" w:space="0"/>
              <w:right w:val="single" w:color="000000" w:sz="4" w:space="0"/>
            </w:tcBorders>
            <w:shd w:val="clear" w:color="auto" w:fill="auto"/>
            <w:vAlign w:val="center"/>
          </w:tcPr>
          <w:p w14:paraId="42878284">
            <w:pPr>
              <w:spacing w:line="360" w:lineRule="auto"/>
              <w:jc w:val="center"/>
              <w:rPr>
                <w:rFonts w:hint="eastAsia" w:ascii="宋体" w:hAnsi="宋体" w:eastAsia="宋体" w:cs="宋体"/>
                <w:i w:val="0"/>
                <w:iCs w:val="0"/>
                <w:color w:val="000000"/>
                <w:sz w:val="24"/>
                <w:szCs w:val="24"/>
                <w:u w:val="none"/>
              </w:rPr>
            </w:pP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0DD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根据投标人提供的项目图纸深化评审：                                                                                 施工图纸的可行性和落地效果的评估：包括设计技术方案的合理性，规范性，安全性。方案完整、合理，有针对性视为符合要求。（完全符合得4分，部分符合得2分，不符合不得分）。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2F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D6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F30C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A6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05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8EA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根据投标人提供的保障工期的技术组织措施：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施工方案、工序及关键部位的技术措施：根据施工方案、对关键工序、关键部位、难点部位等内容采取合理的技术措施，提供的保障本项目实施质量的技术组织措施具有全面性、合理性及可行性。（内容全面、准确、合理得4分；内容部分全面、准确、合理得2分；内容不全面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D9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4B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930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F5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4A4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981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根据售后服务、应对措施、响应效率等方面提供详细方案，并且提供的方案内容具有完整性，与项目的匹配性高；（内容全面、准确、合理得2分；内容部分全面、准确、合理得1分；未提供或不合理的不得分。）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3A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B9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59B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8C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06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项目类似业绩</w:t>
            </w: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F05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投标人自2022年1月1日以来（以合同签订时间为准），具有类似校园文化合同业绩，每提供一个合同业绩得0.5分，满分1分。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投标文件中同时提供合同复印件并加盖公章；</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B6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9A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14:paraId="595B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54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A9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价格分</w:t>
            </w:r>
          </w:p>
        </w:tc>
        <w:tc>
          <w:tcPr>
            <w:tcW w:w="4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DE6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有效投标报价的最低价作为评标基准价，其最低报价为满分；按［投标报价得分=（评标基准价/投标报价）*10］的计算公式计算。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评标过程中，不得去掉报价中的最高报价和最低报价。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35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DC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bl>
    <w:p w14:paraId="38867885">
      <w:pPr>
        <w:widowControl w:val="0"/>
        <w:wordWrap/>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0A6B57D0">
      <w:pPr>
        <w:snapToGrid w:val="0"/>
        <w:spacing w:line="360" w:lineRule="auto"/>
        <w:ind w:firstLine="482" w:firstLineChars="200"/>
        <w:rPr>
          <w:rFonts w:ascii="宋体" w:hAnsi="宋体" w:cs="宋体"/>
          <w:bCs/>
          <w:color w:val="auto"/>
          <w:sz w:val="24"/>
        </w:rPr>
      </w:pPr>
      <w:r>
        <w:rPr>
          <w:rFonts w:hint="eastAsia" w:ascii="宋体" w:hAnsi="宋体" w:cs="宋体"/>
          <w:b/>
          <w:color w:val="auto"/>
          <w:sz w:val="24"/>
        </w:rPr>
        <w:t>商务</w:t>
      </w:r>
      <w:r>
        <w:rPr>
          <w:rFonts w:hint="eastAsia" w:ascii="宋体" w:hAnsi="宋体" w:cs="宋体"/>
          <w:b/>
          <w:color w:val="auto"/>
          <w:sz w:val="24"/>
          <w:lang w:eastAsia="zh-CN"/>
        </w:rPr>
        <w:t>资信</w:t>
      </w:r>
      <w:r>
        <w:rPr>
          <w:rFonts w:hint="eastAsia" w:ascii="宋体" w:hAnsi="宋体" w:cs="宋体"/>
          <w:b/>
          <w:color w:val="auto"/>
          <w:sz w:val="24"/>
        </w:rPr>
        <w:t>分+技术分</w:t>
      </w:r>
      <w:r>
        <w:rPr>
          <w:rFonts w:hint="eastAsia" w:ascii="宋体" w:hAnsi="宋体" w:cs="宋体"/>
          <w:bCs/>
          <w:color w:val="auto"/>
          <w:sz w:val="24"/>
        </w:rPr>
        <w:t>=评标委员会所有成员评分合计数/评标委员会组成人员数（精确到小数点后二位）；</w:t>
      </w:r>
    </w:p>
    <w:p w14:paraId="743D1257">
      <w:pPr>
        <w:pStyle w:val="93"/>
        <w:snapToGrid w:val="0"/>
        <w:ind w:firstLine="482" w:firstLineChars="200"/>
        <w:rPr>
          <w:rFonts w:ascii="宋体" w:hAnsi="宋体" w:cs="宋体"/>
          <w:bCs/>
          <w:color w:val="auto"/>
          <w:sz w:val="24"/>
        </w:rPr>
      </w:pPr>
      <w:r>
        <w:rPr>
          <w:rFonts w:hint="eastAsia" w:ascii="宋体" w:hAnsi="宋体" w:cs="宋体"/>
          <w:b/>
          <w:bCs/>
          <w:color w:val="auto"/>
          <w:kern w:val="0"/>
          <w:szCs w:val="24"/>
          <w:lang w:eastAsia="zh-CN"/>
        </w:rPr>
        <w:t>本项目为专门面向中小企业，对于</w:t>
      </w:r>
      <w:r>
        <w:rPr>
          <w:rFonts w:hint="eastAsia" w:ascii="宋体" w:hAnsi="宋体" w:cs="宋体"/>
          <w:b/>
          <w:bCs/>
          <w:color w:val="auto"/>
          <w:kern w:val="0"/>
          <w:szCs w:val="24"/>
        </w:rPr>
        <w:t>小型和微型企业的投标报价</w:t>
      </w:r>
      <w:r>
        <w:rPr>
          <w:rFonts w:hint="eastAsia" w:ascii="宋体" w:hAnsi="宋体" w:cs="宋体"/>
          <w:b/>
          <w:bCs/>
          <w:color w:val="auto"/>
          <w:kern w:val="0"/>
          <w:szCs w:val="24"/>
          <w:lang w:eastAsia="zh-CN"/>
        </w:rPr>
        <w:t>不</w:t>
      </w:r>
      <w:r>
        <w:rPr>
          <w:rFonts w:hint="eastAsia" w:ascii="宋体" w:hAnsi="宋体" w:cs="宋体"/>
          <w:b/>
          <w:bCs/>
          <w:color w:val="auto"/>
          <w:kern w:val="0"/>
          <w:szCs w:val="24"/>
        </w:rPr>
        <w:t>扣除</w:t>
      </w:r>
      <w:r>
        <w:rPr>
          <w:rFonts w:hint="eastAsia" w:ascii="宋体" w:hAnsi="宋体" w:cs="宋体"/>
          <w:b/>
          <w:bCs/>
          <w:color w:val="auto"/>
          <w:kern w:val="0"/>
          <w:szCs w:val="24"/>
          <w:lang w:eastAsia="zh-CN"/>
        </w:rPr>
        <w:t>评审。</w:t>
      </w:r>
      <w:r>
        <w:rPr>
          <w:rFonts w:hint="eastAsia" w:ascii="宋体" w:hAnsi="宋体" w:cs="宋体"/>
          <w:b/>
          <w:color w:val="auto"/>
          <w:sz w:val="24"/>
        </w:rPr>
        <w:t>各投标人的综合得分为：</w:t>
      </w:r>
      <w:r>
        <w:rPr>
          <w:rFonts w:hint="eastAsia" w:ascii="宋体" w:hAnsi="宋体" w:cs="宋体"/>
          <w:bCs/>
          <w:color w:val="auto"/>
          <w:sz w:val="24"/>
        </w:rPr>
        <w:t>商务</w:t>
      </w:r>
      <w:r>
        <w:rPr>
          <w:rFonts w:hint="eastAsia" w:ascii="宋体" w:hAnsi="宋体" w:cs="宋体"/>
          <w:bCs/>
          <w:color w:val="auto"/>
          <w:sz w:val="24"/>
          <w:lang w:eastAsia="zh-CN"/>
        </w:rPr>
        <w:t>资信</w:t>
      </w:r>
      <w:r>
        <w:rPr>
          <w:rFonts w:hint="eastAsia" w:ascii="宋体" w:hAnsi="宋体" w:cs="宋体"/>
          <w:bCs/>
          <w:color w:val="auto"/>
          <w:sz w:val="24"/>
        </w:rPr>
        <w:t>技术得分+投标价格得分之和，总和为100分。</w:t>
      </w:r>
    </w:p>
    <w:p w14:paraId="0E410ADF">
      <w:pPr>
        <w:pStyle w:val="86"/>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7A860D54">
      <w:pPr>
        <w:pStyle w:val="86"/>
        <w:spacing w:line="360" w:lineRule="auto"/>
        <w:ind w:firstLine="482" w:firstLineChars="200"/>
        <w:rPr>
          <w:rFonts w:hint="eastAsia" w:ascii="宋体" w:hAnsi="宋体" w:eastAsia="宋体" w:cs="宋体"/>
          <w:b/>
          <w:color w:val="auto"/>
          <w:sz w:val="24"/>
          <w:highlight w:val="none"/>
        </w:rPr>
      </w:pPr>
    </w:p>
    <w:p w14:paraId="3F1EEE2F">
      <w:pPr>
        <w:pStyle w:val="86"/>
        <w:spacing w:line="360" w:lineRule="auto"/>
        <w:ind w:firstLine="482" w:firstLineChars="200"/>
        <w:rPr>
          <w:rFonts w:hint="eastAsia" w:ascii="宋体" w:hAnsi="宋体" w:eastAsia="宋体" w:cs="宋体"/>
          <w:b/>
          <w:color w:val="auto"/>
          <w:sz w:val="24"/>
          <w:highlight w:val="none"/>
        </w:rPr>
      </w:pPr>
    </w:p>
    <w:p w14:paraId="7F7951CA">
      <w:pPr>
        <w:pStyle w:val="86"/>
        <w:spacing w:line="360" w:lineRule="auto"/>
        <w:ind w:firstLine="482" w:firstLineChars="200"/>
        <w:rPr>
          <w:rFonts w:hint="eastAsia" w:ascii="宋体" w:hAnsi="宋体" w:eastAsia="宋体" w:cs="宋体"/>
          <w:b/>
          <w:color w:val="auto"/>
          <w:sz w:val="24"/>
          <w:highlight w:val="none"/>
        </w:rPr>
      </w:pPr>
    </w:p>
    <w:p w14:paraId="37B96550">
      <w:pPr>
        <w:pStyle w:val="86"/>
        <w:spacing w:line="360" w:lineRule="auto"/>
        <w:ind w:firstLine="482" w:firstLineChars="200"/>
        <w:rPr>
          <w:rFonts w:hint="eastAsia" w:ascii="宋体" w:hAnsi="宋体" w:eastAsia="宋体" w:cs="宋体"/>
          <w:b/>
          <w:color w:val="auto"/>
          <w:sz w:val="24"/>
          <w:highlight w:val="none"/>
        </w:rPr>
      </w:pPr>
    </w:p>
    <w:p w14:paraId="1B2CC97B">
      <w:pPr>
        <w:pStyle w:val="86"/>
        <w:spacing w:line="360" w:lineRule="auto"/>
        <w:ind w:firstLine="482" w:firstLineChars="200"/>
        <w:rPr>
          <w:rFonts w:hint="eastAsia" w:ascii="宋体" w:hAnsi="宋体" w:eastAsia="宋体" w:cs="宋体"/>
          <w:b/>
          <w:color w:val="auto"/>
          <w:sz w:val="24"/>
          <w:highlight w:val="none"/>
        </w:rPr>
      </w:pPr>
    </w:p>
    <w:p w14:paraId="16FBB1AA">
      <w:pPr>
        <w:pStyle w:val="86"/>
        <w:spacing w:line="360" w:lineRule="auto"/>
        <w:ind w:firstLine="482" w:firstLineChars="200"/>
        <w:rPr>
          <w:rFonts w:hint="eastAsia" w:ascii="宋体" w:hAnsi="宋体" w:eastAsia="宋体" w:cs="宋体"/>
          <w:b/>
          <w:color w:val="auto"/>
          <w:sz w:val="24"/>
          <w:highlight w:val="none"/>
        </w:rPr>
      </w:pPr>
    </w:p>
    <w:p w14:paraId="17825736">
      <w:pPr>
        <w:pStyle w:val="86"/>
        <w:spacing w:line="360" w:lineRule="auto"/>
        <w:ind w:firstLine="482" w:firstLineChars="200"/>
        <w:rPr>
          <w:rFonts w:hint="eastAsia" w:ascii="宋体" w:hAnsi="宋体" w:eastAsia="宋体" w:cs="宋体"/>
          <w:b/>
          <w:color w:val="auto"/>
          <w:sz w:val="24"/>
          <w:highlight w:val="none"/>
        </w:rPr>
      </w:pPr>
    </w:p>
    <w:p w14:paraId="5FDC87D8">
      <w:pPr>
        <w:pStyle w:val="86"/>
        <w:spacing w:line="360" w:lineRule="auto"/>
        <w:ind w:firstLine="482" w:firstLineChars="200"/>
        <w:rPr>
          <w:rFonts w:hint="eastAsia" w:ascii="宋体" w:hAnsi="宋体" w:eastAsia="宋体" w:cs="宋体"/>
          <w:b/>
          <w:color w:val="auto"/>
          <w:sz w:val="24"/>
          <w:highlight w:val="none"/>
        </w:rPr>
      </w:pPr>
    </w:p>
    <w:bookmarkEnd w:id="15"/>
    <w:p w14:paraId="10C405D7">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9A1D762">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E8AD3A5">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77F5E2C6">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219EF71">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3DDEE83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184382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33F7AA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5889B61D">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42828B7D">
      <w:pPr>
        <w:pStyle w:val="93"/>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6B273171">
      <w:pPr>
        <w:pStyle w:val="93"/>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1892D75B">
      <w:pPr>
        <w:pStyle w:val="93"/>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AFF9D19">
      <w:pPr>
        <w:pStyle w:val="93"/>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FD58033">
      <w:pPr>
        <w:pStyle w:val="93"/>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98D5847">
      <w:pPr>
        <w:pStyle w:val="93"/>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D70E62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1887EBAC">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1F4EBE7A">
      <w:pPr>
        <w:pStyle w:val="93"/>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D36FCE4">
      <w:pPr>
        <w:pStyle w:val="93"/>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3F35D91F">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AD7B84">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7459E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ABE336">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4B4B5053">
      <w:pPr>
        <w:pStyle w:val="93"/>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F4F2DB">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F438E5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09C39BF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1AF13A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BCA89F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5E63D59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70FB467A">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279D2F2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1341EC1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w:t>
      </w:r>
      <w:r>
        <w:rPr>
          <w:rFonts w:hint="eastAsia" w:ascii="宋体" w:hAnsi="宋体" w:cs="宋体"/>
          <w:color w:val="auto"/>
          <w:sz w:val="24"/>
          <w:lang w:val="en-US" w:eastAsia="zh-CN"/>
        </w:rPr>
        <w:t>《中小企业声明函》填写企业类型错误或者未填写企业类型的，投标无效</w:t>
      </w:r>
      <w:r>
        <w:rPr>
          <w:rFonts w:hint="eastAsia" w:cs="宋体"/>
          <w:color w:val="auto"/>
          <w:kern w:val="0"/>
          <w:sz w:val="24"/>
          <w:lang w:eastAsia="zh-CN"/>
        </w:rPr>
        <w:t>；</w:t>
      </w:r>
    </w:p>
    <w:p w14:paraId="62BA036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6ADF50F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26ED93D6">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6D52562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w:t>
      </w:r>
      <w:r>
        <w:rPr>
          <w:rFonts w:hint="eastAsia" w:cs="宋体"/>
          <w:color w:val="auto"/>
          <w:kern w:val="0"/>
          <w:sz w:val="24"/>
          <w:lang w:val="en-US" w:eastAsia="zh-CN"/>
        </w:rPr>
        <w:t xml:space="preserve"> </w:t>
      </w:r>
      <w:r>
        <w:rPr>
          <w:rFonts w:hint="eastAsia"/>
          <w:color w:val="auto"/>
          <w:kern w:val="0"/>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E535CAE">
      <w:pPr>
        <w:spacing w:line="360" w:lineRule="auto"/>
        <w:ind w:firstLine="480" w:firstLineChars="200"/>
        <w:rPr>
          <w:rFonts w:ascii="宋体" w:hAnsi="宋体" w:cs="宋体"/>
          <w:color w:val="auto"/>
          <w:kern w:val="0"/>
          <w:sz w:val="24"/>
        </w:rPr>
      </w:pPr>
      <w:r>
        <w:rPr>
          <w:rFonts w:hint="eastAsia" w:ascii="宋体" w:hAnsi="宋体" w:eastAsia="宋体" w:cs="宋体"/>
          <w:b w:val="0"/>
          <w:bCs w:val="0"/>
          <w:color w:val="auto"/>
          <w:kern w:val="0"/>
          <w:sz w:val="24"/>
          <w:szCs w:val="24"/>
          <w:lang w:val="en-US"/>
        </w:rPr>
        <w:t>4.2.13</w:t>
      </w:r>
      <w:r>
        <w:rPr>
          <w:rFonts w:hint="eastAsia" w:ascii="宋体" w:hAnsi="宋体" w:cs="宋体"/>
          <w:color w:val="auto"/>
          <w:kern w:val="0"/>
          <w:sz w:val="24"/>
        </w:rPr>
        <w:t>投标人仅提交备份投标文件，未在电子交易平台传输递交投标文件的，投标无效；</w:t>
      </w:r>
    </w:p>
    <w:p w14:paraId="40157498">
      <w:pPr>
        <w:pStyle w:val="2"/>
        <w:ind w:left="861" w:leftChars="205"/>
        <w:jc w:val="both"/>
        <w:rPr>
          <w:rFonts w:ascii="宋体" w:hAnsi="宋体" w:eastAsia="宋体" w:cs="宋体"/>
          <w:b w:val="0"/>
          <w:bCs w:val="0"/>
          <w:color w:val="auto"/>
          <w:kern w:val="0"/>
          <w:sz w:val="24"/>
          <w:szCs w:val="24"/>
          <w:lang w:val="en-US"/>
        </w:rPr>
      </w:pPr>
      <w:r>
        <w:rPr>
          <w:rFonts w:hint="eastAsia" w:ascii="宋体" w:hAnsi="宋体" w:cs="宋体"/>
          <w:b w:val="0"/>
          <w:bCs w:val="0"/>
          <w:color w:val="auto"/>
          <w:kern w:val="0"/>
          <w:sz w:val="24"/>
        </w:rPr>
        <w:t>4.2.14</w:t>
      </w:r>
      <w:r>
        <w:rPr>
          <w:rFonts w:hint="eastAsia" w:ascii="宋体" w:hAnsi="宋体" w:eastAsia="宋体" w:cs="宋体"/>
          <w:b w:val="0"/>
          <w:bCs w:val="0"/>
          <w:color w:val="auto"/>
          <w:kern w:val="0"/>
          <w:sz w:val="24"/>
          <w:szCs w:val="24"/>
          <w:lang w:val="en-US"/>
        </w:rPr>
        <w:t>投标文件不满足招标文件的其它实质性要求的；</w:t>
      </w:r>
    </w:p>
    <w:p w14:paraId="7132C7A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 xml:space="preserve">5 </w:t>
      </w:r>
      <w:r>
        <w:rPr>
          <w:rFonts w:hint="eastAsia" w:ascii="宋体" w:hAnsi="宋体" w:cs="宋体"/>
          <w:color w:val="auto"/>
          <w:kern w:val="0"/>
          <w:sz w:val="24"/>
        </w:rPr>
        <w:t>法律、法规、规章（适用本市的）及省级以上规范性文件（适用本市的）规定的其他无效情形。</w:t>
      </w:r>
    </w:p>
    <w:p w14:paraId="51B0D13A">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608F7522">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7D439F07">
      <w:pPr>
        <w:pStyle w:val="25"/>
        <w:snapToGrid w:val="0"/>
        <w:spacing w:line="360" w:lineRule="auto"/>
        <w:rPr>
          <w:rFonts w:cs="宋体"/>
          <w:color w:val="auto"/>
        </w:rPr>
      </w:pPr>
      <w:r>
        <w:rPr>
          <w:rFonts w:hint="eastAsia" w:cs="宋体"/>
          <w:color w:val="auto"/>
        </w:rPr>
        <w:t>5.2出现影响采购公正的违法、违规行为的；</w:t>
      </w:r>
    </w:p>
    <w:p w14:paraId="4C619198">
      <w:pPr>
        <w:pStyle w:val="25"/>
        <w:snapToGrid w:val="0"/>
        <w:spacing w:line="360" w:lineRule="auto"/>
        <w:rPr>
          <w:rFonts w:cs="宋体"/>
          <w:color w:val="auto"/>
        </w:rPr>
      </w:pPr>
      <w:r>
        <w:rPr>
          <w:rFonts w:hint="eastAsia" w:cs="宋体"/>
          <w:color w:val="auto"/>
        </w:rPr>
        <w:t>5.3投标人的报价均超过了采购预算，采购人不能支付的；</w:t>
      </w:r>
    </w:p>
    <w:p w14:paraId="01F357B2">
      <w:pPr>
        <w:pStyle w:val="25"/>
        <w:snapToGrid w:val="0"/>
        <w:spacing w:line="360" w:lineRule="auto"/>
        <w:rPr>
          <w:rFonts w:cs="宋体"/>
          <w:color w:val="auto"/>
        </w:rPr>
      </w:pPr>
      <w:r>
        <w:rPr>
          <w:rFonts w:hint="eastAsia" w:cs="宋体"/>
          <w:color w:val="auto"/>
        </w:rPr>
        <w:t>5.4因重大变故，采购任务取消的。</w:t>
      </w:r>
    </w:p>
    <w:p w14:paraId="45807F3D">
      <w:pPr>
        <w:pStyle w:val="25"/>
        <w:snapToGrid w:val="0"/>
        <w:spacing w:line="360" w:lineRule="auto"/>
        <w:rPr>
          <w:rFonts w:cs="宋体"/>
          <w:color w:val="auto"/>
        </w:rPr>
      </w:pPr>
      <w:r>
        <w:rPr>
          <w:rFonts w:hint="eastAsia" w:cs="宋体"/>
          <w:color w:val="auto"/>
        </w:rPr>
        <w:t>废标后，采购机构应当将废标理由通知所有投标人。</w:t>
      </w:r>
    </w:p>
    <w:p w14:paraId="25C73184">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AE43490">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31BD787">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18A475E0">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126A422">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7263B5B7">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4EA8FF4B">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4B931DC7">
      <w:pPr>
        <w:spacing w:line="240" w:lineRule="auto"/>
        <w:ind w:left="0" w:leftChars="0" w:firstLine="0" w:firstLineChars="0"/>
        <w:outlineLvl w:val="9"/>
        <w:rPr>
          <w:rFonts w:hint="eastAsia"/>
        </w:rPr>
      </w:pPr>
      <w:bookmarkStart w:id="398" w:name="第五部分"/>
      <w:bookmarkStart w:id="399" w:name="_Toc86217003"/>
    </w:p>
    <w:p w14:paraId="22532258">
      <w:pPr>
        <w:spacing w:line="240" w:lineRule="auto"/>
        <w:ind w:left="0" w:leftChars="0" w:firstLine="0" w:firstLineChars="0"/>
        <w:outlineLvl w:val="9"/>
        <w:rPr>
          <w:rFonts w:hint="eastAsia"/>
        </w:rPr>
      </w:pPr>
    </w:p>
    <w:p w14:paraId="7EB2722A">
      <w:pPr>
        <w:spacing w:line="360" w:lineRule="auto"/>
        <w:ind w:left="720" w:leftChars="343" w:firstLine="1084" w:firstLineChars="300"/>
        <w:outlineLvl w:val="0"/>
        <w:rPr>
          <w:rFonts w:hint="eastAsia" w:ascii="宋体" w:hAnsi="宋体" w:cs="宋体"/>
          <w:b/>
          <w:color w:val="auto"/>
          <w:sz w:val="36"/>
          <w:szCs w:val="36"/>
        </w:rPr>
      </w:pPr>
    </w:p>
    <w:p w14:paraId="3CF048F4">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424BC076">
      <w:pPr>
        <w:spacing w:line="480" w:lineRule="auto"/>
        <w:jc w:val="center"/>
        <w:rPr>
          <w:rFonts w:ascii="宋体" w:hAnsi="宋体" w:cs="宋体"/>
          <w:b/>
          <w:color w:val="auto"/>
          <w:sz w:val="28"/>
          <w:szCs w:val="28"/>
        </w:rPr>
      </w:pPr>
    </w:p>
    <w:p w14:paraId="0CC47724">
      <w:pPr>
        <w:spacing w:line="480" w:lineRule="auto"/>
        <w:jc w:val="center"/>
        <w:rPr>
          <w:rFonts w:ascii="宋体" w:hAnsi="宋体" w:cs="宋体"/>
          <w:b/>
          <w:color w:val="auto"/>
          <w:sz w:val="24"/>
        </w:rPr>
      </w:pPr>
    </w:p>
    <w:p w14:paraId="6E6B1213">
      <w:pPr>
        <w:spacing w:line="480" w:lineRule="auto"/>
        <w:jc w:val="center"/>
        <w:rPr>
          <w:rFonts w:ascii="宋体" w:hAnsi="宋体" w:cs="宋体"/>
          <w:b/>
          <w:color w:val="auto"/>
          <w:sz w:val="24"/>
        </w:rPr>
      </w:pPr>
    </w:p>
    <w:p w14:paraId="295D4A2E">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2DD864A9">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3DB098EB">
      <w:pPr>
        <w:pStyle w:val="80"/>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07DD8FE0">
      <w:pPr>
        <w:spacing w:before="120" w:line="22" w:lineRule="atLeast"/>
        <w:rPr>
          <w:rFonts w:ascii="宋体" w:hAnsi="宋体" w:cs="宋体"/>
          <w:color w:val="auto"/>
          <w:sz w:val="24"/>
        </w:rPr>
      </w:pPr>
    </w:p>
    <w:p w14:paraId="55CAD163">
      <w:pPr>
        <w:pStyle w:val="2"/>
        <w:rPr>
          <w:color w:val="auto"/>
        </w:rPr>
      </w:pPr>
    </w:p>
    <w:p w14:paraId="521A68D5">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1EBEF168">
      <w:pPr>
        <w:pStyle w:val="289"/>
        <w:spacing w:before="120" w:line="22" w:lineRule="atLeast"/>
        <w:rPr>
          <w:rFonts w:ascii="宋体" w:hAnsi="宋体" w:eastAsia="宋体" w:cs="宋体"/>
          <w:color w:val="auto"/>
          <w:szCs w:val="24"/>
        </w:rPr>
      </w:pPr>
    </w:p>
    <w:p w14:paraId="0C02F77D">
      <w:pPr>
        <w:pStyle w:val="289"/>
        <w:spacing w:before="120" w:line="22" w:lineRule="atLeast"/>
        <w:rPr>
          <w:rFonts w:ascii="宋体" w:hAnsi="宋体" w:eastAsia="宋体" w:cs="宋体"/>
          <w:color w:val="auto"/>
          <w:szCs w:val="24"/>
        </w:rPr>
      </w:pPr>
    </w:p>
    <w:p w14:paraId="2DDFCFB0">
      <w:pPr>
        <w:rPr>
          <w:rFonts w:ascii="宋体" w:hAnsi="宋体" w:cs="宋体"/>
          <w:color w:val="auto"/>
          <w:sz w:val="24"/>
        </w:rPr>
      </w:pPr>
    </w:p>
    <w:p w14:paraId="09846681">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7B3B02EF">
      <w:pPr>
        <w:spacing w:before="120" w:line="22" w:lineRule="atLeast"/>
        <w:rPr>
          <w:rFonts w:ascii="宋体" w:hAnsi="宋体" w:cs="宋体"/>
          <w:color w:val="auto"/>
          <w:sz w:val="24"/>
        </w:rPr>
      </w:pPr>
    </w:p>
    <w:p w14:paraId="7FE42637">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3867CB3C">
      <w:pPr>
        <w:spacing w:before="120" w:line="22" w:lineRule="atLeast"/>
        <w:rPr>
          <w:rFonts w:ascii="宋体" w:hAnsi="宋体" w:cs="宋体"/>
          <w:color w:val="auto"/>
          <w:sz w:val="24"/>
        </w:rPr>
      </w:pPr>
    </w:p>
    <w:p w14:paraId="277D6AE7">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20015C5C">
      <w:pPr>
        <w:spacing w:before="120" w:line="22" w:lineRule="atLeast"/>
        <w:rPr>
          <w:rFonts w:ascii="宋体" w:hAnsi="宋体" w:cs="宋体"/>
          <w:color w:val="auto"/>
          <w:sz w:val="24"/>
        </w:rPr>
      </w:pPr>
    </w:p>
    <w:p w14:paraId="6B767260">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E560B44">
      <w:pPr>
        <w:widowControl/>
        <w:jc w:val="left"/>
        <w:rPr>
          <w:rFonts w:ascii="宋体" w:hAnsi="宋体" w:cs="宋体"/>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3BEEDC0D">
      <w:pPr>
        <w:spacing w:line="560" w:lineRule="exact"/>
        <w:ind w:firstLine="480" w:firstLineChars="200"/>
        <w:rPr>
          <w:rFonts w:ascii="宋体" w:hAnsi="宋体" w:eastAsia="宋体"/>
          <w:color w:val="auto"/>
          <w:sz w:val="24"/>
        </w:rPr>
      </w:pPr>
      <w:r>
        <w:rPr>
          <w:rFonts w:ascii="宋体" w:hAnsi="宋体" w:eastAsia="宋体"/>
          <w:color w:val="auto"/>
          <w:sz w:val="24"/>
          <w:u w:val="single"/>
          <w:lang w:val="zh-CN"/>
        </w:rPr>
        <w:t xml:space="preserve">        </w:t>
      </w:r>
      <w:r>
        <w:rPr>
          <w:rFonts w:hint="eastAsia" w:ascii="宋体" w:hAnsi="宋体" w:eastAsia="宋体"/>
          <w:color w:val="auto"/>
          <w:sz w:val="24"/>
          <w:lang w:val="zh-CN"/>
        </w:rPr>
        <w:t>年</w:t>
      </w:r>
      <w:r>
        <w:rPr>
          <w:rFonts w:ascii="宋体" w:hAnsi="宋体" w:eastAsia="宋体"/>
          <w:color w:val="auto"/>
          <w:sz w:val="24"/>
          <w:u w:val="single"/>
          <w:lang w:val="zh-CN"/>
        </w:rPr>
        <w:t xml:space="preserve">    </w:t>
      </w:r>
      <w:r>
        <w:rPr>
          <w:rFonts w:hint="eastAsia" w:ascii="宋体" w:hAnsi="宋体" w:eastAsia="宋体"/>
          <w:color w:val="auto"/>
          <w:sz w:val="24"/>
          <w:lang w:val="zh-CN"/>
        </w:rPr>
        <w:t>月</w:t>
      </w:r>
      <w:r>
        <w:rPr>
          <w:rFonts w:ascii="宋体" w:hAnsi="宋体" w:eastAsia="宋体"/>
          <w:color w:val="auto"/>
          <w:sz w:val="24"/>
          <w:u w:val="single"/>
          <w:lang w:val="zh-CN"/>
        </w:rPr>
        <w:t xml:space="preserve">    </w:t>
      </w:r>
      <w:r>
        <w:rPr>
          <w:rFonts w:hint="eastAsia" w:ascii="宋体" w:hAnsi="宋体" w:eastAsia="宋体"/>
          <w:color w:val="auto"/>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cs="宋体"/>
          <w:color w:val="auto"/>
          <w:sz w:val="24"/>
          <w:u w:val="single"/>
        </w:rPr>
        <w:t>（采购人）</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（政府采购方式）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ascii="宋体" w:hAnsi="宋体" w:cs="宋体"/>
          <w:color w:val="auto"/>
          <w:sz w:val="24"/>
          <w:u w:val="single"/>
        </w:rPr>
        <w:t xml:space="preserve">（项目名称）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（相关评定主体名称）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14:paraId="0E6E46BF">
      <w:pPr>
        <w:spacing w:line="560" w:lineRule="exact"/>
        <w:ind w:firstLine="480" w:firstLineChars="200"/>
        <w:rPr>
          <w:rFonts w:ascii="宋体" w:hAnsi="宋体" w:eastAsia="宋体"/>
          <w:color w:val="auto"/>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（采购人）   </w:t>
      </w:r>
      <w:r>
        <w:rPr>
          <w:rFonts w:ascii="宋体" w:hAnsi="宋体" w:eastAsia="宋体"/>
          <w:color w:val="auto"/>
          <w:sz w:val="24"/>
          <w:lang w:val="zh-CN"/>
        </w:rPr>
        <w:t>(以下简称：甲方)和</w:t>
      </w:r>
      <w:r>
        <w:rPr>
          <w:rFonts w:ascii="宋体" w:hAnsi="宋体" w:eastAsia="宋体"/>
          <w:color w:val="auto"/>
          <w:sz w:val="24"/>
          <w:u w:val="single"/>
        </w:rPr>
        <w:t xml:space="preserve">   （中标供应商名称）   </w:t>
      </w:r>
      <w:r>
        <w:rPr>
          <w:rFonts w:ascii="宋体" w:hAnsi="宋体" w:eastAsia="宋体"/>
          <w:color w:val="auto"/>
          <w:sz w:val="24"/>
          <w:lang w:val="zh-CN"/>
        </w:rPr>
        <w:t>(以下简称：乙方)协商一致，约定以下合同</w:t>
      </w:r>
      <w:r>
        <w:rPr>
          <w:rFonts w:hint="eastAsia" w:ascii="宋体" w:hAnsi="宋体" w:eastAsia="宋体"/>
          <w:color w:val="auto"/>
          <w:sz w:val="24"/>
        </w:rPr>
        <w:t>条款，以兹共同遵守、全面履行。</w:t>
      </w:r>
    </w:p>
    <w:p w14:paraId="0A468E34">
      <w:pPr>
        <w:spacing w:line="560" w:lineRule="exact"/>
        <w:ind w:firstLine="482" w:firstLineChars="200"/>
        <w:outlineLvl w:val="0"/>
        <w:rPr>
          <w:rFonts w:ascii="宋体" w:hAnsi="宋体" w:eastAsia="宋体"/>
          <w:color w:val="auto"/>
          <w:sz w:val="24"/>
        </w:rPr>
      </w:pPr>
      <w:bookmarkStart w:id="400" w:name="_Toc15367"/>
      <w:bookmarkStart w:id="401" w:name="_Toc19273"/>
      <w:bookmarkStart w:id="402" w:name="_Toc20421"/>
      <w:bookmarkStart w:id="403" w:name="_Toc28855"/>
      <w:bookmarkStart w:id="404" w:name="_Toc22967"/>
      <w:r>
        <w:rPr>
          <w:rFonts w:ascii="宋体" w:hAnsi="宋体" w:eastAsia="宋体"/>
          <w:b/>
          <w:color w:val="auto"/>
          <w:sz w:val="24"/>
        </w:rPr>
        <w:t xml:space="preserve">1.1 </w:t>
      </w:r>
      <w:r>
        <w:rPr>
          <w:rFonts w:hint="eastAsia" w:ascii="宋体" w:hAnsi="宋体" w:eastAsia="宋体"/>
          <w:b/>
          <w:color w:val="auto"/>
          <w:sz w:val="24"/>
        </w:rPr>
        <w:t>合同组成部分</w:t>
      </w:r>
      <w:bookmarkEnd w:id="400"/>
      <w:bookmarkEnd w:id="401"/>
      <w:bookmarkEnd w:id="402"/>
      <w:bookmarkEnd w:id="403"/>
      <w:bookmarkEnd w:id="404"/>
    </w:p>
    <w:p w14:paraId="7877729B">
      <w:pPr>
        <w:spacing w:line="560" w:lineRule="exact"/>
        <w:ind w:firstLine="480" w:firstLineChars="200"/>
        <w:rPr>
          <w:rFonts w:ascii="宋体" w:hAnsi="宋体" w:eastAsia="宋体"/>
          <w:color w:val="auto"/>
          <w:sz w:val="24"/>
        </w:rPr>
      </w:pPr>
      <w:r>
        <w:rPr>
          <w:rFonts w:hint="eastAsia" w:ascii="宋体" w:hAnsi="宋体" w:eastAsia="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6E9323">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1.1.1 </w:t>
      </w:r>
      <w:r>
        <w:rPr>
          <w:rFonts w:hint="eastAsia" w:ascii="宋体" w:hAnsi="宋体" w:eastAsia="宋体"/>
          <w:color w:val="auto"/>
          <w:sz w:val="24"/>
        </w:rPr>
        <w:t>本合同及其补充合同、变更协议；</w:t>
      </w:r>
    </w:p>
    <w:p w14:paraId="30A3599D">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1.1.2 </w:t>
      </w:r>
      <w:r>
        <w:rPr>
          <w:rFonts w:hint="eastAsia" w:ascii="宋体" w:hAnsi="宋体" w:eastAsia="宋体"/>
          <w:color w:val="auto"/>
          <w:sz w:val="24"/>
        </w:rPr>
        <w:t>中标通知书；</w:t>
      </w:r>
    </w:p>
    <w:p w14:paraId="306ED74A">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1.1.3 </w:t>
      </w:r>
      <w:r>
        <w:rPr>
          <w:rFonts w:hint="eastAsia" w:ascii="宋体" w:hAnsi="宋体" w:eastAsia="宋体"/>
          <w:color w:val="auto"/>
          <w:sz w:val="24"/>
        </w:rPr>
        <w:t>投标文件（含澄清或者说明文件）；</w:t>
      </w:r>
    </w:p>
    <w:p w14:paraId="2E60133D">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1.1.4 </w:t>
      </w:r>
      <w:r>
        <w:rPr>
          <w:rFonts w:hint="eastAsia" w:ascii="宋体" w:hAnsi="宋体" w:eastAsia="宋体"/>
          <w:color w:val="auto"/>
          <w:sz w:val="24"/>
        </w:rPr>
        <w:t>招标文件（含澄清或者修改文件）；</w:t>
      </w:r>
    </w:p>
    <w:p w14:paraId="473CA2CD">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1.1.5 </w:t>
      </w:r>
      <w:r>
        <w:rPr>
          <w:rFonts w:hint="eastAsia" w:ascii="宋体" w:hAnsi="宋体" w:eastAsia="宋体"/>
          <w:color w:val="auto"/>
          <w:sz w:val="24"/>
        </w:rPr>
        <w:t>其他相关采购文件。</w:t>
      </w:r>
    </w:p>
    <w:p w14:paraId="352E1FFC">
      <w:pPr>
        <w:spacing w:line="560" w:lineRule="exact"/>
        <w:ind w:firstLine="482" w:firstLineChars="200"/>
        <w:outlineLvl w:val="0"/>
        <w:rPr>
          <w:rFonts w:ascii="宋体" w:hAnsi="宋体" w:eastAsia="宋体"/>
          <w:b/>
          <w:color w:val="auto"/>
          <w:sz w:val="24"/>
        </w:rPr>
      </w:pPr>
      <w:bookmarkStart w:id="405" w:name="_Toc6773"/>
      <w:bookmarkStart w:id="406" w:name="_Toc18585"/>
      <w:bookmarkStart w:id="407" w:name="_Toc6311"/>
      <w:bookmarkStart w:id="408" w:name="_Toc22185"/>
      <w:bookmarkStart w:id="409" w:name="_Toc2918"/>
      <w:r>
        <w:rPr>
          <w:rFonts w:ascii="宋体" w:hAnsi="宋体" w:eastAsia="宋体"/>
          <w:b/>
          <w:color w:val="auto"/>
          <w:sz w:val="24"/>
        </w:rPr>
        <w:t xml:space="preserve">1.2 </w:t>
      </w:r>
      <w:r>
        <w:rPr>
          <w:rFonts w:hint="eastAsia" w:ascii="宋体" w:hAnsi="宋体" w:eastAsia="宋体"/>
          <w:b/>
          <w:color w:val="auto"/>
          <w:sz w:val="24"/>
        </w:rPr>
        <w:t>标的</w:t>
      </w:r>
      <w:bookmarkEnd w:id="405"/>
      <w:bookmarkEnd w:id="406"/>
      <w:bookmarkEnd w:id="407"/>
      <w:bookmarkEnd w:id="408"/>
      <w:bookmarkEnd w:id="409"/>
    </w:p>
    <w:p w14:paraId="634E1AEB">
      <w:pPr>
        <w:spacing w:line="560" w:lineRule="exact"/>
        <w:ind w:firstLine="480" w:firstLineChars="200"/>
        <w:rPr>
          <w:rFonts w:ascii="宋体" w:hAnsi="宋体" w:eastAsia="宋体"/>
          <w:color w:val="auto"/>
          <w:sz w:val="24"/>
          <w:u w:val="single"/>
        </w:rPr>
      </w:pPr>
      <w:r>
        <w:rPr>
          <w:rFonts w:ascii="宋体" w:hAnsi="宋体" w:eastAsia="宋体"/>
          <w:color w:val="auto"/>
          <w:sz w:val="24"/>
        </w:rPr>
        <w:t xml:space="preserve">1.2.1 </w:t>
      </w:r>
      <w:r>
        <w:rPr>
          <w:rFonts w:hint="eastAsia" w:ascii="宋体" w:hAnsi="宋体" w:eastAsia="宋体"/>
          <w:color w:val="auto"/>
          <w:sz w:val="24"/>
        </w:rPr>
        <w:t>标的</w:t>
      </w:r>
      <w:r>
        <w:rPr>
          <w:rFonts w:ascii="宋体" w:hAnsi="宋体" w:eastAsia="宋体"/>
          <w:color w:val="auto"/>
          <w:sz w:val="24"/>
        </w:rPr>
        <w:t>名称：</w:t>
      </w:r>
      <w:r>
        <w:rPr>
          <w:rFonts w:ascii="宋体" w:hAnsi="宋体" w:eastAsia="宋体"/>
          <w:color w:val="auto"/>
          <w:sz w:val="24"/>
          <w:u w:val="single"/>
        </w:rPr>
        <w:t xml:space="preserve">                                                </w:t>
      </w:r>
      <w:r>
        <w:rPr>
          <w:rFonts w:hint="eastAsia" w:ascii="宋体" w:hAnsi="宋体" w:eastAsia="宋体"/>
          <w:color w:val="auto"/>
          <w:sz w:val="24"/>
        </w:rPr>
        <w:t>；</w:t>
      </w:r>
    </w:p>
    <w:p w14:paraId="5681F9B9">
      <w:pPr>
        <w:spacing w:line="560" w:lineRule="exact"/>
        <w:ind w:firstLine="480" w:firstLineChars="200"/>
        <w:rPr>
          <w:rFonts w:ascii="宋体" w:hAnsi="宋体" w:eastAsia="宋体"/>
          <w:color w:val="auto"/>
          <w:sz w:val="24"/>
          <w:u w:val="single"/>
        </w:rPr>
      </w:pPr>
      <w:r>
        <w:rPr>
          <w:rFonts w:ascii="宋体" w:hAnsi="宋体" w:eastAsia="宋体"/>
          <w:color w:val="auto"/>
          <w:sz w:val="24"/>
        </w:rPr>
        <w:t xml:space="preserve">1.2.2 </w:t>
      </w:r>
      <w:r>
        <w:rPr>
          <w:rFonts w:hint="eastAsia" w:ascii="宋体" w:hAnsi="宋体" w:eastAsia="宋体"/>
          <w:color w:val="auto"/>
          <w:sz w:val="24"/>
        </w:rPr>
        <w:t>标的</w:t>
      </w:r>
      <w:r>
        <w:rPr>
          <w:rFonts w:ascii="宋体" w:hAnsi="宋体" w:eastAsia="宋体"/>
          <w:color w:val="auto"/>
          <w:sz w:val="24"/>
        </w:rPr>
        <w:t>数量：</w:t>
      </w:r>
      <w:r>
        <w:rPr>
          <w:rFonts w:ascii="宋体" w:hAnsi="宋体" w:eastAsia="宋体"/>
          <w:color w:val="auto"/>
          <w:sz w:val="24"/>
          <w:u w:val="single"/>
        </w:rPr>
        <w:t xml:space="preserve">                                                </w:t>
      </w:r>
      <w:r>
        <w:rPr>
          <w:rFonts w:hint="eastAsia" w:ascii="宋体" w:hAnsi="宋体" w:eastAsia="宋体"/>
          <w:color w:val="auto"/>
          <w:sz w:val="24"/>
        </w:rPr>
        <w:t>；</w:t>
      </w:r>
    </w:p>
    <w:p w14:paraId="7C31BBCB">
      <w:pPr>
        <w:spacing w:line="560" w:lineRule="exact"/>
        <w:ind w:firstLine="480" w:firstLineChars="200"/>
        <w:rPr>
          <w:rFonts w:ascii="宋体" w:hAnsi="宋体" w:eastAsia="宋体"/>
          <w:color w:val="auto"/>
          <w:sz w:val="24"/>
        </w:rPr>
      </w:pPr>
      <w:r>
        <w:rPr>
          <w:rFonts w:ascii="宋体" w:hAnsi="宋体" w:eastAsia="宋体"/>
          <w:color w:val="auto"/>
          <w:sz w:val="24"/>
        </w:rPr>
        <w:t xml:space="preserve">1.2.3 </w:t>
      </w:r>
      <w:r>
        <w:rPr>
          <w:rFonts w:hint="eastAsia" w:ascii="宋体" w:hAnsi="宋体" w:eastAsia="宋体"/>
          <w:color w:val="auto"/>
          <w:sz w:val="24"/>
        </w:rPr>
        <w:t>标的质量：</w:t>
      </w:r>
      <w:r>
        <w:rPr>
          <w:rFonts w:ascii="宋体" w:hAnsi="宋体" w:eastAsia="宋体"/>
          <w:color w:val="auto"/>
          <w:sz w:val="24"/>
          <w:u w:val="single"/>
        </w:rPr>
        <w:t xml:space="preserve">　　　　　　　　　                      　      </w:t>
      </w:r>
      <w:r>
        <w:rPr>
          <w:rFonts w:hint="eastAsia" w:ascii="宋体" w:hAnsi="宋体" w:eastAsia="宋体"/>
          <w:color w:val="auto"/>
          <w:sz w:val="24"/>
        </w:rPr>
        <w:t>。</w:t>
      </w:r>
    </w:p>
    <w:p w14:paraId="5CB369AB">
      <w:pPr>
        <w:spacing w:line="560" w:lineRule="exact"/>
        <w:ind w:firstLine="482" w:firstLineChars="200"/>
        <w:outlineLvl w:val="0"/>
        <w:rPr>
          <w:rFonts w:ascii="宋体" w:hAnsi="宋体" w:eastAsia="宋体"/>
          <w:b/>
          <w:color w:val="auto"/>
          <w:sz w:val="24"/>
        </w:rPr>
      </w:pPr>
      <w:bookmarkStart w:id="410" w:name="_Toc5635"/>
      <w:bookmarkStart w:id="411" w:name="_Toc13918"/>
      <w:bookmarkStart w:id="412" w:name="_Toc21124"/>
      <w:bookmarkStart w:id="413" w:name="_Toc1386"/>
      <w:bookmarkStart w:id="414" w:name="_Toc4929"/>
      <w:r>
        <w:rPr>
          <w:rFonts w:ascii="宋体" w:hAnsi="宋体" w:eastAsia="宋体"/>
          <w:b/>
          <w:color w:val="auto"/>
          <w:sz w:val="24"/>
        </w:rPr>
        <w:t>1.3 价款</w:t>
      </w:r>
      <w:bookmarkEnd w:id="410"/>
      <w:bookmarkEnd w:id="411"/>
      <w:bookmarkEnd w:id="412"/>
      <w:bookmarkEnd w:id="413"/>
      <w:bookmarkEnd w:id="414"/>
    </w:p>
    <w:p w14:paraId="690C8DF3">
      <w:pPr>
        <w:spacing w:line="560" w:lineRule="exact"/>
        <w:ind w:firstLine="480" w:firstLineChars="200"/>
        <w:rPr>
          <w:rFonts w:ascii="宋体" w:hAnsi="宋体" w:eastAsia="宋体"/>
          <w:color w:val="auto"/>
          <w:sz w:val="24"/>
        </w:rPr>
      </w:pPr>
      <w:r>
        <w:rPr>
          <w:rFonts w:ascii="宋体" w:hAnsi="宋体" w:eastAsia="宋体"/>
          <w:color w:val="auto"/>
          <w:sz w:val="24"/>
        </w:rPr>
        <w:t>本合同总价为</w:t>
      </w:r>
      <w:r>
        <w:rPr>
          <w:rFonts w:hint="eastAsia" w:ascii="宋体" w:hAnsi="宋体" w:eastAsia="宋体"/>
          <w:color w:val="auto"/>
          <w:sz w:val="24"/>
        </w:rPr>
        <w:t>：￥</w:t>
      </w:r>
      <w:r>
        <w:rPr>
          <w:rFonts w:ascii="宋体" w:hAnsi="宋体" w:eastAsia="宋体"/>
          <w:color w:val="auto"/>
          <w:sz w:val="24"/>
          <w:u w:val="single"/>
        </w:rPr>
        <w:t xml:space="preserve">           </w:t>
      </w:r>
      <w:r>
        <w:rPr>
          <w:rFonts w:ascii="宋体" w:hAnsi="宋体" w:eastAsia="宋体"/>
          <w:color w:val="auto"/>
          <w:sz w:val="24"/>
        </w:rPr>
        <w:t>元</w:t>
      </w:r>
      <w:r>
        <w:rPr>
          <w:rFonts w:hint="eastAsia" w:ascii="宋体" w:hAnsi="宋体" w:eastAsia="宋体"/>
          <w:color w:val="auto"/>
          <w:sz w:val="24"/>
        </w:rPr>
        <w:t>（大写：</w:t>
      </w:r>
      <w:r>
        <w:rPr>
          <w:rFonts w:ascii="宋体" w:hAnsi="宋体" w:eastAsia="宋体"/>
          <w:color w:val="auto"/>
          <w:sz w:val="24"/>
          <w:u w:val="single"/>
        </w:rPr>
        <w:t xml:space="preserve">                 </w:t>
      </w:r>
      <w:r>
        <w:rPr>
          <w:rFonts w:hint="eastAsia" w:ascii="宋体" w:hAnsi="宋体" w:eastAsia="宋体"/>
          <w:color w:val="auto"/>
          <w:sz w:val="24"/>
        </w:rPr>
        <w:t>元人民币）</w:t>
      </w:r>
      <w:r>
        <w:rPr>
          <w:rFonts w:ascii="宋体" w:hAnsi="宋体" w:eastAsia="宋体"/>
          <w:color w:val="auto"/>
          <w:sz w:val="24"/>
        </w:rPr>
        <w:t>。</w:t>
      </w:r>
    </w:p>
    <w:p w14:paraId="316FDA76">
      <w:pPr>
        <w:spacing w:line="560" w:lineRule="exact"/>
        <w:ind w:firstLine="480" w:firstLineChars="200"/>
        <w:rPr>
          <w:rFonts w:ascii="宋体" w:hAnsi="宋体" w:eastAsia="宋体"/>
          <w:color w:val="auto"/>
          <w:sz w:val="24"/>
          <w:u w:val="single"/>
        </w:rPr>
      </w:pPr>
      <w:r>
        <w:rPr>
          <w:rFonts w:ascii="宋体" w:hAnsi="宋体" w:eastAsia="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73E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574747">
            <w:pPr>
              <w:pStyle w:val="112"/>
              <w:spacing w:line="560" w:lineRule="exact"/>
              <w:jc w:val="center"/>
              <w:rPr>
                <w:rFonts w:ascii="宋体" w:hAnsi="宋体" w:eastAsia="宋体"/>
                <w:color w:val="auto"/>
                <w:sz w:val="24"/>
                <w:szCs w:val="24"/>
              </w:rPr>
            </w:pPr>
            <w:r>
              <w:rPr>
                <w:rFonts w:ascii="宋体" w:hAnsi="宋体" w:eastAsia="宋体"/>
                <w:color w:val="auto"/>
                <w:sz w:val="24"/>
                <w:szCs w:val="24"/>
              </w:rPr>
              <w:t>序号</w:t>
            </w:r>
          </w:p>
        </w:tc>
        <w:tc>
          <w:tcPr>
            <w:tcW w:w="3402" w:type="dxa"/>
            <w:vAlign w:val="center"/>
          </w:tcPr>
          <w:p w14:paraId="057E89E9">
            <w:pPr>
              <w:pStyle w:val="112"/>
              <w:spacing w:line="560" w:lineRule="exact"/>
              <w:ind w:firstLine="200"/>
              <w:jc w:val="center"/>
              <w:rPr>
                <w:rFonts w:ascii="宋体" w:hAnsi="宋体" w:eastAsia="宋体"/>
                <w:color w:val="auto"/>
                <w:sz w:val="24"/>
                <w:szCs w:val="24"/>
              </w:rPr>
            </w:pPr>
            <w:r>
              <w:rPr>
                <w:rFonts w:hint="eastAsia" w:ascii="宋体" w:hAnsi="宋体" w:eastAsia="宋体"/>
                <w:color w:val="auto"/>
                <w:sz w:val="24"/>
                <w:szCs w:val="24"/>
              </w:rPr>
              <w:t>分项名称</w:t>
            </w:r>
          </w:p>
        </w:tc>
        <w:tc>
          <w:tcPr>
            <w:tcW w:w="2552" w:type="dxa"/>
            <w:vAlign w:val="center"/>
          </w:tcPr>
          <w:p w14:paraId="577803F1">
            <w:pPr>
              <w:pStyle w:val="112"/>
              <w:spacing w:line="560" w:lineRule="exact"/>
              <w:jc w:val="center"/>
              <w:rPr>
                <w:rFonts w:ascii="宋体" w:hAnsi="宋体" w:eastAsia="宋体"/>
                <w:color w:val="auto"/>
                <w:sz w:val="24"/>
                <w:szCs w:val="24"/>
              </w:rPr>
            </w:pPr>
            <w:r>
              <w:rPr>
                <w:rFonts w:ascii="宋体" w:hAnsi="宋体" w:eastAsia="宋体"/>
                <w:color w:val="auto"/>
                <w:sz w:val="24"/>
                <w:szCs w:val="24"/>
              </w:rPr>
              <w:t>分项价格</w:t>
            </w:r>
          </w:p>
        </w:tc>
      </w:tr>
      <w:tr w14:paraId="3EDD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C8BB9E">
            <w:pPr>
              <w:pStyle w:val="112"/>
              <w:spacing w:line="560" w:lineRule="exact"/>
              <w:ind w:firstLine="200"/>
              <w:jc w:val="center"/>
              <w:rPr>
                <w:rFonts w:ascii="宋体" w:hAnsi="宋体" w:eastAsia="宋体"/>
                <w:color w:val="auto"/>
                <w:sz w:val="24"/>
                <w:szCs w:val="24"/>
              </w:rPr>
            </w:pPr>
          </w:p>
        </w:tc>
        <w:tc>
          <w:tcPr>
            <w:tcW w:w="3402" w:type="dxa"/>
            <w:vAlign w:val="center"/>
          </w:tcPr>
          <w:p w14:paraId="669F33E8">
            <w:pPr>
              <w:pStyle w:val="112"/>
              <w:spacing w:line="560" w:lineRule="exact"/>
              <w:ind w:firstLine="200"/>
              <w:jc w:val="center"/>
              <w:rPr>
                <w:rFonts w:ascii="宋体" w:hAnsi="宋体" w:eastAsia="宋体"/>
                <w:color w:val="auto"/>
                <w:sz w:val="24"/>
                <w:szCs w:val="24"/>
              </w:rPr>
            </w:pPr>
          </w:p>
        </w:tc>
        <w:tc>
          <w:tcPr>
            <w:tcW w:w="2552" w:type="dxa"/>
            <w:vAlign w:val="center"/>
          </w:tcPr>
          <w:p w14:paraId="0128123C">
            <w:pPr>
              <w:pStyle w:val="112"/>
              <w:spacing w:line="560" w:lineRule="exact"/>
              <w:ind w:firstLine="200"/>
              <w:jc w:val="center"/>
              <w:rPr>
                <w:rFonts w:ascii="宋体" w:hAnsi="宋体" w:eastAsia="宋体"/>
                <w:color w:val="auto"/>
                <w:sz w:val="24"/>
                <w:szCs w:val="24"/>
              </w:rPr>
            </w:pPr>
          </w:p>
        </w:tc>
      </w:tr>
      <w:tr w14:paraId="0FE5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372658">
            <w:pPr>
              <w:pStyle w:val="112"/>
              <w:spacing w:line="560" w:lineRule="exact"/>
              <w:ind w:firstLine="200"/>
              <w:jc w:val="center"/>
              <w:rPr>
                <w:rFonts w:ascii="宋体" w:hAnsi="宋体" w:eastAsia="宋体"/>
                <w:color w:val="auto"/>
                <w:sz w:val="24"/>
                <w:szCs w:val="24"/>
              </w:rPr>
            </w:pPr>
          </w:p>
        </w:tc>
        <w:tc>
          <w:tcPr>
            <w:tcW w:w="3402" w:type="dxa"/>
            <w:vAlign w:val="center"/>
          </w:tcPr>
          <w:p w14:paraId="7A9E0216">
            <w:pPr>
              <w:pStyle w:val="112"/>
              <w:spacing w:line="560" w:lineRule="exact"/>
              <w:ind w:firstLine="200"/>
              <w:jc w:val="center"/>
              <w:rPr>
                <w:rFonts w:ascii="宋体" w:hAnsi="宋体" w:eastAsia="宋体"/>
                <w:color w:val="auto"/>
                <w:sz w:val="24"/>
                <w:szCs w:val="24"/>
              </w:rPr>
            </w:pPr>
          </w:p>
        </w:tc>
        <w:tc>
          <w:tcPr>
            <w:tcW w:w="2552" w:type="dxa"/>
            <w:vAlign w:val="center"/>
          </w:tcPr>
          <w:p w14:paraId="73E3A5E2">
            <w:pPr>
              <w:pStyle w:val="112"/>
              <w:spacing w:line="560" w:lineRule="exact"/>
              <w:ind w:firstLine="200"/>
              <w:jc w:val="center"/>
              <w:rPr>
                <w:rFonts w:ascii="宋体" w:hAnsi="宋体" w:eastAsia="宋体"/>
                <w:color w:val="auto"/>
                <w:sz w:val="24"/>
                <w:szCs w:val="24"/>
              </w:rPr>
            </w:pPr>
          </w:p>
        </w:tc>
      </w:tr>
      <w:tr w14:paraId="1782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36FB8E">
            <w:pPr>
              <w:pStyle w:val="112"/>
              <w:spacing w:line="560" w:lineRule="exact"/>
              <w:ind w:firstLine="200"/>
              <w:jc w:val="center"/>
              <w:rPr>
                <w:rFonts w:ascii="宋体" w:hAnsi="宋体" w:eastAsia="宋体"/>
                <w:color w:val="auto"/>
                <w:sz w:val="24"/>
                <w:szCs w:val="24"/>
              </w:rPr>
            </w:pPr>
          </w:p>
        </w:tc>
        <w:tc>
          <w:tcPr>
            <w:tcW w:w="3402" w:type="dxa"/>
            <w:vAlign w:val="center"/>
          </w:tcPr>
          <w:p w14:paraId="5380324B">
            <w:pPr>
              <w:pStyle w:val="112"/>
              <w:spacing w:line="560" w:lineRule="exact"/>
              <w:ind w:firstLine="200"/>
              <w:jc w:val="center"/>
              <w:rPr>
                <w:rFonts w:ascii="宋体" w:hAnsi="宋体" w:eastAsia="宋体"/>
                <w:color w:val="auto"/>
                <w:sz w:val="24"/>
                <w:szCs w:val="24"/>
              </w:rPr>
            </w:pPr>
          </w:p>
        </w:tc>
        <w:tc>
          <w:tcPr>
            <w:tcW w:w="2552" w:type="dxa"/>
            <w:vAlign w:val="center"/>
          </w:tcPr>
          <w:p w14:paraId="76A9A215">
            <w:pPr>
              <w:pStyle w:val="112"/>
              <w:spacing w:line="560" w:lineRule="exact"/>
              <w:ind w:firstLine="200"/>
              <w:jc w:val="center"/>
              <w:rPr>
                <w:rFonts w:ascii="宋体" w:hAnsi="宋体" w:eastAsia="宋体"/>
                <w:color w:val="auto"/>
                <w:sz w:val="24"/>
                <w:szCs w:val="24"/>
              </w:rPr>
            </w:pPr>
          </w:p>
        </w:tc>
      </w:tr>
      <w:tr w14:paraId="7987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4420AE">
            <w:pPr>
              <w:pStyle w:val="112"/>
              <w:spacing w:line="560" w:lineRule="exact"/>
              <w:ind w:firstLine="200"/>
              <w:jc w:val="center"/>
              <w:rPr>
                <w:rFonts w:ascii="宋体" w:hAnsi="宋体" w:eastAsia="宋体"/>
                <w:color w:val="auto"/>
                <w:sz w:val="24"/>
                <w:szCs w:val="24"/>
              </w:rPr>
            </w:pPr>
          </w:p>
        </w:tc>
        <w:tc>
          <w:tcPr>
            <w:tcW w:w="3402" w:type="dxa"/>
            <w:vAlign w:val="center"/>
          </w:tcPr>
          <w:p w14:paraId="70990844">
            <w:pPr>
              <w:pStyle w:val="112"/>
              <w:spacing w:line="560" w:lineRule="exact"/>
              <w:ind w:firstLine="200"/>
              <w:jc w:val="center"/>
              <w:rPr>
                <w:rFonts w:ascii="宋体" w:hAnsi="宋体" w:eastAsia="宋体"/>
                <w:color w:val="auto"/>
                <w:sz w:val="24"/>
                <w:szCs w:val="24"/>
              </w:rPr>
            </w:pPr>
          </w:p>
        </w:tc>
        <w:tc>
          <w:tcPr>
            <w:tcW w:w="2552" w:type="dxa"/>
            <w:vAlign w:val="center"/>
          </w:tcPr>
          <w:p w14:paraId="79B11FE6">
            <w:pPr>
              <w:pStyle w:val="112"/>
              <w:spacing w:line="560" w:lineRule="exact"/>
              <w:ind w:firstLine="200"/>
              <w:jc w:val="center"/>
              <w:rPr>
                <w:rFonts w:ascii="宋体" w:hAnsi="宋体" w:eastAsia="宋体"/>
                <w:color w:val="auto"/>
                <w:sz w:val="24"/>
                <w:szCs w:val="24"/>
              </w:rPr>
            </w:pPr>
          </w:p>
        </w:tc>
      </w:tr>
      <w:tr w14:paraId="2E14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9C1021A">
            <w:pPr>
              <w:pStyle w:val="112"/>
              <w:spacing w:line="560" w:lineRule="exact"/>
              <w:ind w:firstLine="200"/>
              <w:jc w:val="center"/>
              <w:rPr>
                <w:rFonts w:ascii="宋体" w:hAnsi="宋体" w:eastAsia="宋体"/>
                <w:color w:val="auto"/>
                <w:sz w:val="24"/>
                <w:szCs w:val="24"/>
              </w:rPr>
            </w:pPr>
            <w:r>
              <w:rPr>
                <w:rFonts w:hint="eastAsia" w:ascii="宋体" w:hAnsi="宋体" w:eastAsia="宋体"/>
                <w:color w:val="auto"/>
                <w:sz w:val="24"/>
                <w:szCs w:val="24"/>
              </w:rPr>
              <w:t>总价</w:t>
            </w:r>
          </w:p>
        </w:tc>
        <w:tc>
          <w:tcPr>
            <w:tcW w:w="2552" w:type="dxa"/>
            <w:vAlign w:val="center"/>
          </w:tcPr>
          <w:p w14:paraId="116F28C6">
            <w:pPr>
              <w:pStyle w:val="112"/>
              <w:spacing w:line="560" w:lineRule="exact"/>
              <w:ind w:firstLine="200"/>
              <w:jc w:val="center"/>
              <w:rPr>
                <w:rFonts w:ascii="宋体" w:hAnsi="宋体" w:eastAsia="宋体"/>
                <w:color w:val="auto"/>
                <w:sz w:val="24"/>
                <w:szCs w:val="24"/>
              </w:rPr>
            </w:pPr>
          </w:p>
        </w:tc>
      </w:tr>
    </w:tbl>
    <w:p w14:paraId="5C3633F9">
      <w:pPr>
        <w:spacing w:line="560" w:lineRule="exact"/>
        <w:ind w:firstLine="482" w:firstLineChars="200"/>
        <w:outlineLvl w:val="0"/>
        <w:rPr>
          <w:rFonts w:ascii="宋体" w:hAnsi="宋体" w:eastAsia="宋体"/>
          <w:b/>
          <w:color w:val="auto"/>
          <w:sz w:val="24"/>
        </w:rPr>
      </w:pPr>
      <w:bookmarkStart w:id="415" w:name="_Toc26916"/>
      <w:bookmarkStart w:id="416" w:name="_Toc30506"/>
      <w:bookmarkStart w:id="417" w:name="_Toc3654"/>
      <w:bookmarkStart w:id="418" w:name="_Toc30158"/>
      <w:bookmarkStart w:id="419" w:name="_Toc14993"/>
      <w:r>
        <w:rPr>
          <w:rFonts w:ascii="宋体" w:hAnsi="宋体" w:eastAsia="宋体"/>
          <w:b/>
          <w:color w:val="auto"/>
          <w:sz w:val="24"/>
        </w:rPr>
        <w:t>1.4 付款方式和发票开具方式</w:t>
      </w:r>
      <w:bookmarkEnd w:id="415"/>
      <w:bookmarkEnd w:id="416"/>
      <w:bookmarkEnd w:id="417"/>
      <w:bookmarkEnd w:id="418"/>
      <w:bookmarkEnd w:id="419"/>
    </w:p>
    <w:p w14:paraId="73F4F07D">
      <w:pPr>
        <w:pStyle w:val="622"/>
        <w:spacing w:before="0" w:beforeAutospacing="0" w:after="0" w:afterAutospacing="0" w:line="360" w:lineRule="auto"/>
        <w:ind w:firstLine="480"/>
        <w:rPr>
          <w:rFonts w:ascii="宋体" w:hAnsi="宋体" w:eastAsia="宋体" w:cs="Times New Roman"/>
          <w:color w:val="auto"/>
        </w:rPr>
      </w:pPr>
      <w:r>
        <w:rPr>
          <w:rFonts w:ascii="宋体" w:hAnsi="宋体" w:eastAsia="宋体" w:cs="Times New Roman"/>
          <w:color w:val="auto"/>
        </w:rPr>
        <w:t>1.4.1</w:t>
      </w:r>
      <w:r>
        <w:rPr>
          <w:rFonts w:hint="eastAsia" w:ascii="宋体" w:hAnsi="宋体" w:eastAsia="宋体" w:cs="Times New Roman"/>
          <w:color w:val="auto"/>
        </w:rPr>
        <w:t>甲方应严格履行合同，及时组织验收，验收合格后及时将合同款支付完毕。对于满足合同约定支付条件的，甲方自收到发票后</w:t>
      </w:r>
      <w:r>
        <w:rPr>
          <w:rFonts w:ascii="宋体" w:hAnsi="宋体" w:eastAsia="宋体" w:cs="Times New Roman"/>
          <w:color w:val="auto"/>
        </w:rPr>
        <w:t>5个工作日内将资金支付到合同约定的乙方账户，有条件的甲方可以即时支付。甲方不得以机构变动、人员更替、政策调整、单位放假等为由延迟付款。</w:t>
      </w:r>
    </w:p>
    <w:p w14:paraId="47947497">
      <w:pPr>
        <w:pStyle w:val="622"/>
        <w:spacing w:before="0" w:beforeAutospacing="0" w:after="0" w:afterAutospacing="0" w:line="360" w:lineRule="auto"/>
        <w:ind w:firstLine="480"/>
        <w:rPr>
          <w:rFonts w:ascii="宋体" w:hAnsi="宋体" w:eastAsia="宋体"/>
          <w:color w:val="auto"/>
          <w:sz w:val="24"/>
        </w:rPr>
      </w:pPr>
      <w:r>
        <w:rPr>
          <w:rFonts w:ascii="宋体" w:hAnsi="宋体" w:eastAsia="宋体"/>
          <w:color w:val="auto"/>
          <w:sz w:val="24"/>
        </w:rPr>
        <w:t xml:space="preserve">1.4.2 </w:t>
      </w:r>
      <w:r>
        <w:rPr>
          <w:rFonts w:hint="eastAsia" w:ascii="宋体" w:hAnsi="宋体" w:eastAsia="宋体"/>
          <w:color w:val="auto"/>
          <w:sz w:val="24"/>
        </w:rPr>
        <w:t>合同预付款比例为合同金额的</w:t>
      </w:r>
      <w:r>
        <w:rPr>
          <w:rFonts w:hint="eastAsia" w:ascii="宋体" w:hAnsi="宋体" w:eastAsia="宋体"/>
          <w:color w:val="auto"/>
          <w:sz w:val="24"/>
          <w:lang w:val="en-US" w:eastAsia="zh-CN"/>
        </w:rPr>
        <w:t>5</w:t>
      </w:r>
      <w:r>
        <w:rPr>
          <w:rFonts w:ascii="宋体" w:hAnsi="宋体" w:eastAsia="宋体"/>
          <w:color w:val="auto"/>
          <w:sz w:val="24"/>
        </w:rPr>
        <w:t>0％；项目分年安排预算的，每年预付款比例为项目年度计划支付资金额的</w:t>
      </w:r>
      <w:r>
        <w:rPr>
          <w:rFonts w:hint="eastAsia" w:ascii="宋体" w:hAnsi="宋体" w:eastAsia="宋体"/>
          <w:color w:val="auto"/>
          <w:sz w:val="24"/>
          <w:lang w:val="en-US" w:eastAsia="zh-CN"/>
        </w:rPr>
        <w:t>5</w:t>
      </w:r>
      <w:r>
        <w:rPr>
          <w:rFonts w:ascii="宋体" w:hAnsi="宋体" w:eastAsia="宋体"/>
          <w:color w:val="auto"/>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color w:val="auto"/>
          <w:sz w:val="24"/>
        </w:rPr>
        <w:t>5</w:t>
      </w:r>
      <w:r>
        <w:rPr>
          <w:rFonts w:ascii="宋体" w:hAnsi="宋体" w:eastAsia="宋体"/>
          <w:color w:val="auto"/>
          <w:sz w:val="24"/>
        </w:rPr>
        <w:t>个工作日内支付。</w:t>
      </w:r>
      <w:r>
        <w:rPr>
          <w:rFonts w:hint="eastAsia" w:ascii="宋体" w:hAnsi="宋体" w:eastAsia="宋体"/>
          <w:color w:val="auto"/>
          <w:sz w:val="24"/>
        </w:rPr>
        <w:t>政府采购工程以及与工程建设有关的货物、服务，采用招标方式采购的，预付款从其相关规定。乙方可登录政采云前台大厅选择金融服务</w:t>
      </w:r>
      <w:r>
        <w:rPr>
          <w:rFonts w:ascii="宋体" w:hAnsi="宋体" w:eastAsia="宋体"/>
          <w:color w:val="auto"/>
          <w:sz w:val="24"/>
        </w:rPr>
        <w:t xml:space="preserve"> - </w:t>
      </w:r>
      <w:r>
        <w:rPr>
          <w:rFonts w:hint="eastAsia" w:ascii="宋体" w:hAnsi="宋体" w:eastAsia="宋体"/>
          <w:color w:val="auto"/>
          <w:sz w:val="24"/>
        </w:rPr>
        <w:t>【保函保险服务】出具预付款保函，具体步骤：选择产品—填写供应商信息—选择中标项目—确认信息—等待保险</w:t>
      </w:r>
      <w:r>
        <w:rPr>
          <w:rFonts w:ascii="宋体" w:hAnsi="宋体" w:eastAsia="宋体"/>
          <w:color w:val="auto"/>
          <w:sz w:val="24"/>
        </w:rPr>
        <w:t>/保函受理—确认保单—支付保费—成功出单。政</w:t>
      </w:r>
      <w:r>
        <w:rPr>
          <w:rFonts w:hint="eastAsia" w:ascii="宋体" w:hAnsi="宋体" w:eastAsia="宋体"/>
          <w:color w:val="auto"/>
          <w:sz w:val="24"/>
        </w:rPr>
        <w:t>采云金融专线</w:t>
      </w:r>
      <w:r>
        <w:rPr>
          <w:rFonts w:ascii="宋体" w:hAnsi="宋体" w:eastAsia="宋体"/>
          <w:color w:val="auto"/>
          <w:sz w:val="24"/>
        </w:rPr>
        <w:t>400-903-9583。</w:t>
      </w:r>
    </w:p>
    <w:p w14:paraId="156FA65A">
      <w:pPr>
        <w:pStyle w:val="622"/>
        <w:spacing w:before="0" w:beforeAutospacing="0" w:after="0" w:afterAutospacing="0" w:line="360" w:lineRule="auto"/>
        <w:ind w:firstLine="480"/>
        <w:rPr>
          <w:rFonts w:ascii="宋体" w:hAnsi="宋体" w:eastAsia="宋体"/>
          <w:color w:val="auto"/>
          <w:sz w:val="24"/>
        </w:rPr>
      </w:pPr>
      <w:r>
        <w:rPr>
          <w:rFonts w:ascii="宋体" w:hAnsi="宋体" w:eastAsia="宋体"/>
          <w:color w:val="auto"/>
          <w:sz w:val="24"/>
        </w:rPr>
        <w:t>1.4.3</w:t>
      </w:r>
      <w:r>
        <w:rPr>
          <w:rFonts w:hint="eastAsia" w:ascii="宋体" w:hAnsi="宋体" w:eastAsia="宋体"/>
          <w:color w:val="auto"/>
          <w:sz w:val="24"/>
        </w:rPr>
        <w:t>甲方迟延支付乙方款项的，向乙方支付逾期利息。双方可以在合同专用条款中约定逾期利率，约定利率不得低于合同订立时</w:t>
      </w:r>
      <w:r>
        <w:rPr>
          <w:rFonts w:ascii="宋体" w:hAnsi="宋体" w:eastAsia="宋体"/>
          <w:color w:val="auto"/>
          <w:sz w:val="24"/>
        </w:rPr>
        <w:t>1年</w:t>
      </w:r>
      <w:r>
        <w:rPr>
          <w:rFonts w:hint="eastAsia" w:ascii="宋体" w:hAnsi="宋体" w:eastAsia="宋体"/>
          <w:color w:val="auto"/>
          <w:sz w:val="24"/>
        </w:rPr>
        <w:t>期贷款市场报价利率；未作约定的，按照每日利率万分之五支付逾期利息。</w:t>
      </w:r>
    </w:p>
    <w:p w14:paraId="00CC0338">
      <w:pPr>
        <w:spacing w:line="560" w:lineRule="exact"/>
        <w:ind w:firstLine="480" w:firstLineChars="200"/>
        <w:outlineLvl w:val="0"/>
        <w:rPr>
          <w:rFonts w:ascii="宋体" w:hAnsi="宋体" w:eastAsia="宋体"/>
          <w:color w:val="auto"/>
          <w:sz w:val="24"/>
        </w:rPr>
      </w:pPr>
      <w:r>
        <w:rPr>
          <w:rFonts w:ascii="宋体" w:hAnsi="宋体" w:eastAsia="宋体"/>
          <w:color w:val="auto"/>
          <w:sz w:val="24"/>
        </w:rPr>
        <w:t>1.4.4资金支付的方式、时间和条件详见</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4F005BA0">
      <w:pPr>
        <w:spacing w:line="560" w:lineRule="exact"/>
        <w:ind w:firstLine="482" w:firstLineChars="200"/>
        <w:outlineLvl w:val="0"/>
        <w:rPr>
          <w:rFonts w:ascii="宋体" w:hAnsi="宋体" w:eastAsia="宋体"/>
          <w:b/>
          <w:color w:val="auto"/>
          <w:sz w:val="24"/>
        </w:rPr>
      </w:pPr>
      <w:bookmarkStart w:id="420" w:name="_Toc11108"/>
      <w:bookmarkStart w:id="421" w:name="_Toc4760"/>
      <w:bookmarkStart w:id="422" w:name="_Toc3625"/>
      <w:bookmarkStart w:id="423" w:name="_Toc8772"/>
      <w:bookmarkStart w:id="424" w:name="_Toc31421"/>
      <w:r>
        <w:rPr>
          <w:rFonts w:ascii="宋体" w:hAnsi="宋体" w:eastAsia="宋体"/>
          <w:b/>
          <w:color w:val="auto"/>
          <w:sz w:val="24"/>
        </w:rPr>
        <w:t>1.5 履行期限</w:t>
      </w:r>
      <w:r>
        <w:rPr>
          <w:rFonts w:hint="eastAsia" w:ascii="宋体" w:hAnsi="宋体" w:eastAsia="宋体"/>
          <w:b/>
          <w:color w:val="auto"/>
          <w:sz w:val="24"/>
        </w:rPr>
        <w:t>、地点和方式</w:t>
      </w:r>
      <w:bookmarkEnd w:id="420"/>
      <w:bookmarkEnd w:id="421"/>
      <w:bookmarkEnd w:id="422"/>
      <w:bookmarkEnd w:id="423"/>
      <w:bookmarkEnd w:id="424"/>
    </w:p>
    <w:p w14:paraId="7E58A0E3">
      <w:pPr>
        <w:spacing w:line="560" w:lineRule="exact"/>
        <w:ind w:firstLine="480" w:firstLineChars="200"/>
        <w:rPr>
          <w:rFonts w:ascii="宋体" w:hAnsi="宋体" w:eastAsia="宋体"/>
          <w:color w:val="auto"/>
          <w:sz w:val="24"/>
          <w:u w:val="single"/>
        </w:rPr>
      </w:pPr>
      <w:r>
        <w:rPr>
          <w:rFonts w:ascii="宋体" w:hAnsi="宋体" w:eastAsia="宋体"/>
          <w:color w:val="auto"/>
          <w:sz w:val="24"/>
        </w:rPr>
        <w:t xml:space="preserve">1.5.1 </w:t>
      </w:r>
      <w:r>
        <w:rPr>
          <w:rFonts w:hint="eastAsia" w:ascii="宋体" w:hAnsi="宋体" w:eastAsia="宋体"/>
          <w:color w:val="auto"/>
          <w:sz w:val="24"/>
        </w:rPr>
        <w:t>履行期限</w:t>
      </w:r>
      <w:r>
        <w:rPr>
          <w:rFonts w:ascii="宋体" w:hAnsi="宋体" w:eastAsia="宋体"/>
          <w:color w:val="auto"/>
          <w:sz w:val="24"/>
        </w:rPr>
        <w:t>：</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1DB98324">
      <w:pPr>
        <w:spacing w:line="560" w:lineRule="exact"/>
        <w:ind w:firstLine="480" w:firstLineChars="200"/>
        <w:rPr>
          <w:rFonts w:ascii="宋体" w:hAnsi="宋体" w:eastAsia="宋体"/>
          <w:color w:val="auto"/>
          <w:sz w:val="24"/>
        </w:rPr>
      </w:pPr>
      <w:r>
        <w:rPr>
          <w:rFonts w:ascii="宋体" w:hAnsi="宋体" w:eastAsia="宋体"/>
          <w:color w:val="auto"/>
          <w:sz w:val="24"/>
        </w:rPr>
        <w:t xml:space="preserve">1.5.2 </w:t>
      </w:r>
      <w:r>
        <w:rPr>
          <w:rFonts w:hint="eastAsia" w:ascii="宋体" w:hAnsi="宋体" w:eastAsia="宋体"/>
          <w:color w:val="auto"/>
          <w:sz w:val="24"/>
        </w:rPr>
        <w:t>履行地点</w:t>
      </w:r>
      <w:r>
        <w:rPr>
          <w:rFonts w:ascii="宋体" w:hAnsi="宋体" w:eastAsia="宋体"/>
          <w:color w:val="auto"/>
          <w:sz w:val="24"/>
        </w:rPr>
        <w:t>：</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16370D7F">
      <w:pPr>
        <w:spacing w:line="560" w:lineRule="exact"/>
        <w:ind w:firstLine="480" w:firstLineChars="200"/>
        <w:rPr>
          <w:rFonts w:ascii="宋体" w:hAnsi="宋体" w:eastAsia="宋体"/>
          <w:color w:val="auto"/>
          <w:sz w:val="24"/>
        </w:rPr>
      </w:pPr>
      <w:r>
        <w:rPr>
          <w:rFonts w:ascii="宋体" w:hAnsi="宋体" w:eastAsia="宋体"/>
          <w:color w:val="auto"/>
          <w:sz w:val="24"/>
        </w:rPr>
        <w:t xml:space="preserve">1.5.3 </w:t>
      </w:r>
      <w:r>
        <w:rPr>
          <w:rFonts w:hint="eastAsia" w:ascii="宋体" w:hAnsi="宋体" w:eastAsia="宋体"/>
          <w:color w:val="auto"/>
          <w:sz w:val="24"/>
        </w:rPr>
        <w:t>履行方式：</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6E3F4F72">
      <w:pPr>
        <w:spacing w:line="560" w:lineRule="exact"/>
        <w:ind w:firstLine="482" w:firstLineChars="200"/>
        <w:outlineLvl w:val="0"/>
        <w:rPr>
          <w:rFonts w:ascii="宋体" w:hAnsi="宋体" w:eastAsia="宋体"/>
          <w:color w:val="auto"/>
          <w:sz w:val="24"/>
          <w:u w:val="single"/>
        </w:rPr>
      </w:pPr>
      <w:bookmarkStart w:id="425" w:name="_Toc8586"/>
      <w:bookmarkStart w:id="426" w:name="_Toc24662"/>
      <w:bookmarkStart w:id="427" w:name="_Toc2375"/>
      <w:bookmarkStart w:id="428" w:name="_Toc3079"/>
      <w:bookmarkStart w:id="429" w:name="_Toc5698"/>
      <w:r>
        <w:rPr>
          <w:rFonts w:ascii="宋体" w:hAnsi="宋体" w:eastAsia="宋体"/>
          <w:b/>
          <w:color w:val="auto"/>
          <w:sz w:val="24"/>
        </w:rPr>
        <w:t xml:space="preserve">1.6 </w:t>
      </w:r>
      <w:r>
        <w:rPr>
          <w:rFonts w:hint="eastAsia" w:ascii="宋体" w:hAnsi="宋体" w:eastAsia="宋体"/>
          <w:b/>
          <w:color w:val="auto"/>
          <w:sz w:val="24"/>
        </w:rPr>
        <w:t>违约责任</w:t>
      </w:r>
      <w:bookmarkEnd w:id="425"/>
      <w:bookmarkEnd w:id="426"/>
      <w:bookmarkEnd w:id="427"/>
      <w:bookmarkEnd w:id="428"/>
      <w:bookmarkEnd w:id="429"/>
    </w:p>
    <w:p w14:paraId="47DB3227">
      <w:pPr>
        <w:spacing w:line="560" w:lineRule="exact"/>
        <w:ind w:firstLine="480" w:firstLineChars="200"/>
        <w:rPr>
          <w:rFonts w:ascii="宋体" w:hAnsi="宋体" w:eastAsia="宋体"/>
          <w:color w:val="auto"/>
          <w:sz w:val="24"/>
        </w:rPr>
      </w:pPr>
      <w:r>
        <w:rPr>
          <w:rFonts w:ascii="宋体" w:hAnsi="宋体" w:eastAsia="宋体"/>
          <w:color w:val="auto"/>
          <w:sz w:val="24"/>
        </w:rPr>
        <w:t>1.6.1 除不可抗力外，如果乙方没有按照本合同约定的期限</w:t>
      </w:r>
      <w:r>
        <w:rPr>
          <w:rFonts w:hint="eastAsia" w:ascii="宋体" w:hAnsi="宋体" w:eastAsia="宋体"/>
          <w:color w:val="auto"/>
          <w:sz w:val="24"/>
        </w:rPr>
        <w:t>、</w:t>
      </w:r>
      <w:r>
        <w:rPr>
          <w:rFonts w:ascii="宋体" w:hAnsi="宋体" w:eastAsia="宋体"/>
          <w:color w:val="auto"/>
          <w:sz w:val="24"/>
        </w:rPr>
        <w:t>地点和方式</w:t>
      </w:r>
      <w:r>
        <w:rPr>
          <w:rFonts w:hint="eastAsia" w:ascii="宋体" w:hAnsi="宋体" w:eastAsia="宋体"/>
          <w:color w:val="auto"/>
          <w:sz w:val="24"/>
        </w:rPr>
        <w:t>履行</w:t>
      </w:r>
      <w:r>
        <w:rPr>
          <w:rFonts w:ascii="宋体" w:hAnsi="宋体" w:eastAsia="宋体"/>
          <w:color w:val="auto"/>
          <w:sz w:val="24"/>
        </w:rPr>
        <w:t>，那么甲方可要求乙方支付违约金</w:t>
      </w:r>
      <w:r>
        <w:rPr>
          <w:rFonts w:hint="eastAsia" w:ascii="宋体" w:hAnsi="宋体" w:eastAsia="宋体"/>
          <w:color w:val="auto"/>
          <w:sz w:val="24"/>
        </w:rPr>
        <w:t>，</w:t>
      </w:r>
      <w:r>
        <w:rPr>
          <w:rFonts w:ascii="宋体" w:hAnsi="宋体" w:eastAsia="宋体"/>
          <w:color w:val="auto"/>
          <w:sz w:val="24"/>
        </w:rPr>
        <w:t>违约金按每迟延</w:t>
      </w:r>
      <w:r>
        <w:rPr>
          <w:rFonts w:hint="eastAsia" w:ascii="宋体" w:hAnsi="宋体" w:eastAsia="宋体"/>
          <w:color w:val="auto"/>
          <w:sz w:val="24"/>
        </w:rPr>
        <w:t>履行</w:t>
      </w:r>
      <w:r>
        <w:rPr>
          <w:rFonts w:ascii="宋体" w:hAnsi="宋体" w:eastAsia="宋体"/>
          <w:color w:val="auto"/>
          <w:sz w:val="24"/>
        </w:rPr>
        <w:t>一日的应提供而未</w:t>
      </w:r>
      <w:r>
        <w:rPr>
          <w:rFonts w:hint="eastAsia" w:ascii="宋体" w:hAnsi="宋体" w:eastAsia="宋体"/>
          <w:color w:val="auto"/>
          <w:sz w:val="24"/>
        </w:rPr>
        <w:t>提供</w:t>
      </w:r>
      <w:r>
        <w:rPr>
          <w:rFonts w:ascii="宋体" w:hAnsi="宋体" w:eastAsia="宋体"/>
          <w:color w:val="auto"/>
          <w:sz w:val="24"/>
        </w:rPr>
        <w:t>服务价格的</w:t>
      </w:r>
      <w:r>
        <w:rPr>
          <w:rFonts w:ascii="宋体" w:hAnsi="宋体" w:eastAsia="宋体"/>
          <w:color w:val="auto"/>
          <w:sz w:val="24"/>
          <w:u w:val="single"/>
        </w:rPr>
        <w:t xml:space="preserve"> 0.05   </w:t>
      </w:r>
      <w:r>
        <w:rPr>
          <w:rFonts w:ascii="宋体" w:hAnsi="宋体" w:eastAsia="宋体"/>
          <w:color w:val="auto"/>
          <w:sz w:val="24"/>
        </w:rPr>
        <w:t>%计算</w:t>
      </w:r>
      <w:r>
        <w:rPr>
          <w:rFonts w:hint="eastAsia" w:ascii="宋体" w:hAnsi="宋体" w:eastAsia="宋体"/>
          <w:color w:val="auto"/>
          <w:sz w:val="24"/>
        </w:rPr>
        <w:t>，</w:t>
      </w:r>
      <w:r>
        <w:rPr>
          <w:rFonts w:ascii="宋体" w:hAnsi="宋体" w:eastAsia="宋体"/>
          <w:color w:val="auto"/>
          <w:sz w:val="24"/>
        </w:rPr>
        <w:t>最高限额为</w:t>
      </w:r>
      <w:r>
        <w:rPr>
          <w:rFonts w:hint="eastAsia" w:ascii="宋体" w:hAnsi="宋体" w:eastAsia="宋体"/>
          <w:color w:val="auto"/>
          <w:sz w:val="24"/>
        </w:rPr>
        <w:t>本</w:t>
      </w:r>
      <w:r>
        <w:rPr>
          <w:rFonts w:ascii="宋体" w:hAnsi="宋体" w:eastAsia="宋体"/>
          <w:color w:val="auto"/>
          <w:sz w:val="24"/>
        </w:rPr>
        <w:t>合同总价的</w:t>
      </w:r>
      <w:r>
        <w:rPr>
          <w:rFonts w:ascii="宋体" w:hAnsi="宋体" w:eastAsia="宋体"/>
          <w:color w:val="auto"/>
          <w:sz w:val="24"/>
          <w:u w:val="single"/>
        </w:rPr>
        <w:t xml:space="preserve">  20   </w:t>
      </w:r>
      <w:r>
        <w:rPr>
          <w:rFonts w:ascii="宋体" w:hAnsi="宋体" w:eastAsia="宋体"/>
          <w:color w:val="auto"/>
          <w:sz w:val="24"/>
        </w:rPr>
        <w:t>%</w:t>
      </w:r>
      <w:r>
        <w:rPr>
          <w:rFonts w:hint="eastAsia" w:ascii="宋体" w:hAnsi="宋体" w:eastAsia="宋体"/>
          <w:color w:val="auto"/>
          <w:sz w:val="24"/>
        </w:rPr>
        <w:t>；</w:t>
      </w:r>
      <w:r>
        <w:rPr>
          <w:rFonts w:ascii="宋体" w:hAnsi="宋体" w:eastAsia="宋体"/>
          <w:color w:val="auto"/>
          <w:sz w:val="24"/>
        </w:rPr>
        <w:t>迟延</w:t>
      </w:r>
      <w:r>
        <w:rPr>
          <w:rFonts w:hint="eastAsia" w:ascii="宋体" w:hAnsi="宋体" w:eastAsia="宋体"/>
          <w:color w:val="auto"/>
          <w:sz w:val="24"/>
        </w:rPr>
        <w:t>履行</w:t>
      </w:r>
      <w:r>
        <w:rPr>
          <w:rFonts w:ascii="宋体" w:hAnsi="宋体" w:eastAsia="宋体"/>
          <w:color w:val="auto"/>
          <w:sz w:val="24"/>
        </w:rPr>
        <w:t>的违约金计算数额达到前述最高限额之日起</w:t>
      </w:r>
      <w:r>
        <w:rPr>
          <w:rFonts w:hint="eastAsia" w:ascii="宋体" w:hAnsi="宋体" w:eastAsia="宋体"/>
          <w:color w:val="auto"/>
          <w:sz w:val="24"/>
        </w:rPr>
        <w:t>，</w:t>
      </w:r>
      <w:r>
        <w:rPr>
          <w:rFonts w:ascii="宋体" w:hAnsi="宋体" w:eastAsia="宋体"/>
          <w:color w:val="auto"/>
          <w:sz w:val="24"/>
        </w:rPr>
        <w:t>甲方有权在要求乙方支付违约金的同时</w:t>
      </w:r>
      <w:r>
        <w:rPr>
          <w:rFonts w:hint="eastAsia" w:ascii="宋体" w:hAnsi="宋体" w:eastAsia="宋体"/>
          <w:color w:val="auto"/>
          <w:sz w:val="24"/>
        </w:rPr>
        <w:t>，书面通知乙方</w:t>
      </w:r>
      <w:r>
        <w:rPr>
          <w:rFonts w:ascii="宋体" w:hAnsi="宋体" w:eastAsia="宋体"/>
          <w:color w:val="auto"/>
          <w:sz w:val="24"/>
        </w:rPr>
        <w:t>解除本合同</w:t>
      </w:r>
      <w:r>
        <w:rPr>
          <w:rFonts w:hint="eastAsia" w:ascii="宋体" w:hAnsi="宋体" w:eastAsia="宋体"/>
          <w:color w:val="auto"/>
          <w:sz w:val="24"/>
        </w:rPr>
        <w:t>；</w:t>
      </w:r>
    </w:p>
    <w:p w14:paraId="5210789B">
      <w:pPr>
        <w:spacing w:line="560" w:lineRule="exact"/>
        <w:ind w:firstLine="480" w:firstLineChars="200"/>
        <w:rPr>
          <w:rFonts w:ascii="宋体" w:hAnsi="宋体" w:eastAsia="宋体"/>
          <w:color w:val="auto"/>
          <w:sz w:val="24"/>
        </w:rPr>
      </w:pPr>
      <w:r>
        <w:rPr>
          <w:rFonts w:ascii="宋体" w:hAnsi="宋体" w:eastAsia="宋体"/>
          <w:color w:val="auto"/>
          <w:sz w:val="24"/>
        </w:rPr>
        <w:t>1.6.2 除不可抗力外，如果甲方没有按照本合同约定的付款方式付款，那么乙方可要求甲方支付违约金</w:t>
      </w:r>
      <w:r>
        <w:rPr>
          <w:rFonts w:hint="eastAsia" w:ascii="宋体" w:hAnsi="宋体" w:eastAsia="宋体"/>
          <w:color w:val="auto"/>
          <w:sz w:val="24"/>
        </w:rPr>
        <w:t>，</w:t>
      </w:r>
      <w:r>
        <w:rPr>
          <w:rFonts w:ascii="宋体" w:hAnsi="宋体" w:eastAsia="宋体"/>
          <w:color w:val="auto"/>
          <w:sz w:val="24"/>
        </w:rPr>
        <w:t>违约金按每迟延</w:t>
      </w:r>
      <w:r>
        <w:rPr>
          <w:rFonts w:hint="eastAsia" w:ascii="宋体" w:hAnsi="宋体" w:eastAsia="宋体"/>
          <w:color w:val="auto"/>
          <w:sz w:val="24"/>
        </w:rPr>
        <w:t>付款</w:t>
      </w:r>
      <w:r>
        <w:rPr>
          <w:rFonts w:ascii="宋体" w:hAnsi="宋体" w:eastAsia="宋体"/>
          <w:color w:val="auto"/>
          <w:sz w:val="24"/>
        </w:rPr>
        <w:t>一日的应付而未付款的</w:t>
      </w:r>
      <w:r>
        <w:rPr>
          <w:rFonts w:ascii="宋体" w:hAnsi="宋体" w:eastAsia="宋体"/>
          <w:color w:val="auto"/>
          <w:sz w:val="24"/>
          <w:u w:val="single"/>
        </w:rPr>
        <w:t xml:space="preserve"> 0.05   </w:t>
      </w:r>
      <w:r>
        <w:rPr>
          <w:rFonts w:ascii="宋体" w:hAnsi="宋体" w:eastAsia="宋体"/>
          <w:color w:val="auto"/>
          <w:sz w:val="24"/>
        </w:rPr>
        <w:t>%计算</w:t>
      </w:r>
      <w:r>
        <w:rPr>
          <w:rFonts w:hint="eastAsia" w:ascii="宋体" w:hAnsi="宋体" w:eastAsia="宋体"/>
          <w:color w:val="auto"/>
          <w:sz w:val="24"/>
        </w:rPr>
        <w:t>，</w:t>
      </w:r>
      <w:r>
        <w:rPr>
          <w:rFonts w:ascii="宋体" w:hAnsi="宋体" w:eastAsia="宋体"/>
          <w:color w:val="auto"/>
          <w:sz w:val="24"/>
        </w:rPr>
        <w:t>最高限额为</w:t>
      </w:r>
      <w:r>
        <w:rPr>
          <w:rFonts w:hint="eastAsia" w:ascii="宋体" w:hAnsi="宋体" w:eastAsia="宋体"/>
          <w:color w:val="auto"/>
          <w:sz w:val="24"/>
        </w:rPr>
        <w:t>本</w:t>
      </w:r>
      <w:r>
        <w:rPr>
          <w:rFonts w:ascii="宋体" w:hAnsi="宋体" w:eastAsia="宋体"/>
          <w:color w:val="auto"/>
          <w:sz w:val="24"/>
        </w:rPr>
        <w:t>合同总价的</w:t>
      </w:r>
      <w:r>
        <w:rPr>
          <w:rFonts w:ascii="宋体" w:hAnsi="宋体" w:eastAsia="宋体"/>
          <w:color w:val="auto"/>
          <w:sz w:val="24"/>
          <w:u w:val="single"/>
        </w:rPr>
        <w:t xml:space="preserve">  20   </w:t>
      </w:r>
      <w:r>
        <w:rPr>
          <w:rFonts w:ascii="宋体" w:hAnsi="宋体" w:eastAsia="宋体"/>
          <w:color w:val="auto"/>
          <w:sz w:val="24"/>
        </w:rPr>
        <w:t>%</w:t>
      </w:r>
      <w:r>
        <w:rPr>
          <w:rFonts w:hint="eastAsia" w:ascii="宋体" w:hAnsi="宋体" w:eastAsia="宋体"/>
          <w:color w:val="auto"/>
          <w:sz w:val="24"/>
        </w:rPr>
        <w:t>；</w:t>
      </w:r>
      <w:r>
        <w:rPr>
          <w:rFonts w:ascii="宋体" w:hAnsi="宋体" w:eastAsia="宋体"/>
          <w:color w:val="auto"/>
          <w:sz w:val="24"/>
        </w:rPr>
        <w:t>迟延</w:t>
      </w:r>
      <w:r>
        <w:rPr>
          <w:rFonts w:hint="eastAsia" w:ascii="宋体" w:hAnsi="宋体" w:eastAsia="宋体"/>
          <w:color w:val="auto"/>
          <w:sz w:val="24"/>
        </w:rPr>
        <w:t>付款</w:t>
      </w:r>
      <w:r>
        <w:rPr>
          <w:rFonts w:ascii="宋体" w:hAnsi="宋体" w:eastAsia="宋体"/>
          <w:color w:val="auto"/>
          <w:sz w:val="24"/>
        </w:rPr>
        <w:t>的违约金计算数额达到前述最高限额之日起</w:t>
      </w:r>
      <w:r>
        <w:rPr>
          <w:rFonts w:hint="eastAsia" w:ascii="宋体" w:hAnsi="宋体" w:eastAsia="宋体"/>
          <w:color w:val="auto"/>
          <w:sz w:val="24"/>
        </w:rPr>
        <w:t>，乙</w:t>
      </w:r>
      <w:r>
        <w:rPr>
          <w:rFonts w:ascii="宋体" w:hAnsi="宋体" w:eastAsia="宋体"/>
          <w:color w:val="auto"/>
          <w:sz w:val="24"/>
        </w:rPr>
        <w:t>方有权在要求甲方支付违约金的同时</w:t>
      </w:r>
      <w:r>
        <w:rPr>
          <w:rFonts w:hint="eastAsia" w:ascii="宋体" w:hAnsi="宋体" w:eastAsia="宋体"/>
          <w:color w:val="auto"/>
          <w:sz w:val="24"/>
        </w:rPr>
        <w:t>，书面通知甲方</w:t>
      </w:r>
      <w:r>
        <w:rPr>
          <w:rFonts w:ascii="宋体" w:hAnsi="宋体" w:eastAsia="宋体"/>
          <w:color w:val="auto"/>
          <w:sz w:val="24"/>
        </w:rPr>
        <w:t>解除本合同</w:t>
      </w:r>
      <w:r>
        <w:rPr>
          <w:rFonts w:hint="eastAsia" w:ascii="宋体" w:hAnsi="宋体" w:eastAsia="宋体"/>
          <w:color w:val="auto"/>
          <w:sz w:val="24"/>
        </w:rPr>
        <w:t>；</w:t>
      </w:r>
    </w:p>
    <w:p w14:paraId="0FE6D1EF">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1.6.3 </w:t>
      </w:r>
      <w:r>
        <w:rPr>
          <w:rFonts w:hint="eastAsia" w:ascii="宋体" w:hAnsi="宋体" w:eastAsia="宋体"/>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CD952ED">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1.6.4 </w:t>
      </w:r>
      <w:r>
        <w:rPr>
          <w:rFonts w:hint="eastAsia" w:ascii="宋体" w:hAnsi="宋体" w:eastAsia="宋体"/>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73B65A7">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1.6.5 </w:t>
      </w:r>
      <w:r>
        <w:rPr>
          <w:rFonts w:hint="eastAsia" w:ascii="宋体" w:hAnsi="宋体" w:eastAsia="宋体"/>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A3334C1">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1.6.6 </w:t>
      </w:r>
      <w:r>
        <w:rPr>
          <w:rFonts w:hint="eastAsia" w:ascii="宋体" w:hAnsi="宋体" w:eastAsia="宋体"/>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79EFD486">
      <w:pPr>
        <w:spacing w:line="560" w:lineRule="exact"/>
        <w:ind w:left="-420" w:leftChars="-200" w:right="-420" w:rightChars="-200" w:firstLine="720" w:firstLineChars="300"/>
        <w:rPr>
          <w:rFonts w:hint="default" w:ascii="宋体" w:hAnsi="宋体" w:eastAsia="宋体"/>
          <w:color w:val="auto"/>
          <w:lang w:val="en-US" w:eastAsia="zh-CN"/>
        </w:rPr>
      </w:pPr>
      <w:r>
        <w:rPr>
          <w:rFonts w:ascii="宋体" w:hAnsi="宋体" w:eastAsia="宋体"/>
          <w:color w:val="auto"/>
          <w:sz w:val="24"/>
        </w:rPr>
        <w:t>1.6.7违约责任</w:t>
      </w:r>
      <w:r>
        <w:rPr>
          <w:rFonts w:hint="eastAsia" w:ascii="宋体" w:hAnsi="宋体" w:eastAsia="宋体"/>
          <w:b/>
          <w:i/>
          <w:color w:val="auto"/>
          <w:sz w:val="24"/>
          <w:u w:val="single"/>
        </w:rPr>
        <w:t>合同专用条款</w:t>
      </w:r>
      <w:r>
        <w:rPr>
          <w:rFonts w:hint="eastAsia" w:ascii="宋体" w:hAnsi="宋体" w:eastAsia="宋体"/>
          <w:color w:val="auto"/>
          <w:sz w:val="24"/>
        </w:rPr>
        <w:t>另有约定的，从其约定。</w:t>
      </w:r>
    </w:p>
    <w:p w14:paraId="169B701F">
      <w:pPr>
        <w:spacing w:line="560" w:lineRule="exact"/>
        <w:ind w:firstLine="482" w:firstLineChars="200"/>
        <w:outlineLvl w:val="0"/>
        <w:rPr>
          <w:rFonts w:ascii="宋体" w:hAnsi="宋体" w:eastAsia="宋体"/>
          <w:b/>
          <w:color w:val="auto"/>
          <w:sz w:val="24"/>
        </w:rPr>
      </w:pPr>
      <w:bookmarkStart w:id="430" w:name="_Toc26807"/>
      <w:bookmarkStart w:id="431" w:name="_Toc18683"/>
      <w:bookmarkStart w:id="432" w:name="_Toc9497"/>
      <w:bookmarkStart w:id="433" w:name="_Toc32454"/>
      <w:bookmarkStart w:id="434" w:name="_Toc30329"/>
      <w:r>
        <w:rPr>
          <w:rFonts w:ascii="宋体" w:hAnsi="宋体" w:eastAsia="宋体"/>
          <w:b/>
          <w:color w:val="auto"/>
          <w:sz w:val="24"/>
        </w:rPr>
        <w:t xml:space="preserve">1.7 </w:t>
      </w:r>
      <w:r>
        <w:rPr>
          <w:rFonts w:hint="eastAsia" w:ascii="宋体" w:hAnsi="宋体" w:eastAsia="宋体"/>
          <w:b/>
          <w:color w:val="auto"/>
          <w:sz w:val="24"/>
        </w:rPr>
        <w:t>合同</w:t>
      </w:r>
      <w:r>
        <w:rPr>
          <w:rFonts w:ascii="宋体" w:hAnsi="宋体" w:eastAsia="宋体"/>
          <w:b/>
          <w:color w:val="auto"/>
          <w:sz w:val="24"/>
        </w:rPr>
        <w:t>争议的解决</w:t>
      </w:r>
      <w:bookmarkEnd w:id="430"/>
      <w:bookmarkEnd w:id="431"/>
      <w:bookmarkEnd w:id="432"/>
      <w:bookmarkEnd w:id="433"/>
      <w:bookmarkEnd w:id="434"/>
    </w:p>
    <w:p w14:paraId="054702FB">
      <w:pPr>
        <w:spacing w:line="560" w:lineRule="exact"/>
        <w:ind w:left="-61" w:leftChars="-29" w:right="-420" w:rightChars="-200" w:firstLine="240" w:firstLineChars="100"/>
        <w:rPr>
          <w:rFonts w:ascii="宋体" w:hAnsi="宋体" w:eastAsia="宋体"/>
          <w:color w:val="auto"/>
          <w:sz w:val="24"/>
        </w:rPr>
      </w:pPr>
      <w:r>
        <w:rPr>
          <w:rFonts w:hint="eastAsia" w:ascii="宋体" w:hAnsi="宋体" w:eastAsia="宋体"/>
          <w:color w:val="auto"/>
          <w:sz w:val="24"/>
        </w:rPr>
        <w:t>本合同履行过程中发生的任何争议，双方当事人均可通过和解或者调解解决；不愿和解、调解或者和解、调解不成的，可以选择以下第</w:t>
      </w:r>
      <w:r>
        <w:rPr>
          <w:rFonts w:ascii="宋体" w:hAnsi="宋体" w:eastAsia="宋体"/>
          <w:b/>
          <w:i/>
          <w:color w:val="auto"/>
          <w:sz w:val="24"/>
          <w:u w:val="single"/>
        </w:rPr>
        <w:t xml:space="preserve"> 合同专用条款  </w:t>
      </w:r>
      <w:r>
        <w:rPr>
          <w:rFonts w:hint="eastAsia" w:ascii="宋体" w:hAnsi="宋体" w:eastAsia="宋体"/>
          <w:color w:val="auto"/>
          <w:sz w:val="24"/>
        </w:rPr>
        <w:t>条款规定的方式解决：</w:t>
      </w:r>
    </w:p>
    <w:p w14:paraId="4F79B585">
      <w:pPr>
        <w:spacing w:line="560" w:lineRule="exact"/>
        <w:ind w:left="-420" w:leftChars="-200" w:right="-420" w:rightChars="-200" w:firstLine="600" w:firstLineChars="250"/>
        <w:rPr>
          <w:rFonts w:ascii="宋体" w:hAnsi="宋体" w:eastAsia="宋体"/>
          <w:color w:val="auto"/>
          <w:sz w:val="24"/>
        </w:rPr>
      </w:pPr>
      <w:r>
        <w:rPr>
          <w:rFonts w:ascii="宋体" w:hAnsi="宋体" w:eastAsia="宋体"/>
          <w:color w:val="auto"/>
          <w:sz w:val="24"/>
        </w:rPr>
        <w:t xml:space="preserve">1.7.1 </w:t>
      </w:r>
      <w:r>
        <w:rPr>
          <w:rFonts w:hint="eastAsia" w:ascii="宋体" w:hAnsi="宋体" w:eastAsia="宋体"/>
          <w:color w:val="auto"/>
          <w:sz w:val="24"/>
        </w:rPr>
        <w:t>将争议提交</w:t>
      </w:r>
      <w:r>
        <w:rPr>
          <w:rFonts w:hint="eastAsia" w:ascii="宋体" w:hAnsi="宋体" w:eastAsia="宋体"/>
          <w:b/>
          <w:i/>
          <w:color w:val="auto"/>
          <w:sz w:val="24"/>
          <w:u w:val="single"/>
        </w:rPr>
        <w:t>合同专用条款</w:t>
      </w:r>
      <w:r>
        <w:rPr>
          <w:rFonts w:hint="eastAsia" w:ascii="宋体" w:hAnsi="宋体" w:eastAsia="宋体"/>
          <w:color w:val="auto"/>
          <w:sz w:val="24"/>
        </w:rPr>
        <w:t>仲裁委员会依申请仲裁时其现行有效的仲裁规则裁决；</w:t>
      </w:r>
    </w:p>
    <w:p w14:paraId="324F9515">
      <w:pPr>
        <w:spacing w:line="560" w:lineRule="exact"/>
        <w:ind w:left="-420" w:leftChars="-200" w:right="-420" w:rightChars="-200" w:firstLine="600" w:firstLineChars="250"/>
        <w:rPr>
          <w:rFonts w:ascii="宋体" w:hAnsi="宋体" w:eastAsia="宋体"/>
          <w:color w:val="auto"/>
          <w:sz w:val="24"/>
        </w:rPr>
      </w:pPr>
      <w:r>
        <w:rPr>
          <w:rFonts w:ascii="宋体" w:hAnsi="宋体" w:eastAsia="宋体"/>
          <w:color w:val="auto"/>
          <w:sz w:val="24"/>
        </w:rPr>
        <w:t xml:space="preserve">1.7.2 </w:t>
      </w:r>
      <w:r>
        <w:rPr>
          <w:rFonts w:hint="eastAsia" w:ascii="宋体" w:hAnsi="宋体" w:eastAsia="宋体"/>
          <w:color w:val="auto"/>
          <w:sz w:val="24"/>
        </w:rPr>
        <w:t>向</w:t>
      </w:r>
      <w:r>
        <w:rPr>
          <w:rFonts w:hint="eastAsia" w:ascii="宋体" w:hAnsi="宋体" w:eastAsia="宋体"/>
          <w:b/>
          <w:i/>
          <w:color w:val="auto"/>
          <w:sz w:val="24"/>
          <w:u w:val="single"/>
        </w:rPr>
        <w:t>合同专用条款</w:t>
      </w:r>
      <w:r>
        <w:rPr>
          <w:rFonts w:hint="eastAsia" w:ascii="宋体" w:hAnsi="宋体" w:eastAsia="宋体"/>
          <w:color w:val="auto"/>
          <w:sz w:val="24"/>
        </w:rPr>
        <w:t>人民法院起诉。</w:t>
      </w:r>
    </w:p>
    <w:p w14:paraId="6FAF5FC0">
      <w:pPr>
        <w:spacing w:line="560" w:lineRule="exact"/>
        <w:ind w:firstLine="241" w:firstLineChars="100"/>
        <w:outlineLvl w:val="0"/>
        <w:rPr>
          <w:rFonts w:ascii="宋体" w:hAnsi="宋体" w:eastAsia="宋体"/>
          <w:b/>
          <w:color w:val="auto"/>
          <w:sz w:val="24"/>
        </w:rPr>
      </w:pPr>
      <w:bookmarkStart w:id="435" w:name="_Toc23784"/>
      <w:bookmarkStart w:id="436" w:name="_Toc26227"/>
      <w:bookmarkStart w:id="437" w:name="_Toc15827"/>
      <w:bookmarkStart w:id="438" w:name="_Toc12273"/>
      <w:bookmarkStart w:id="439" w:name="_Toc16417"/>
      <w:r>
        <w:rPr>
          <w:rFonts w:ascii="宋体" w:hAnsi="宋体" w:eastAsia="宋体"/>
          <w:b/>
          <w:color w:val="auto"/>
          <w:sz w:val="24"/>
        </w:rPr>
        <w:t>1.8 合同生效</w:t>
      </w:r>
      <w:bookmarkEnd w:id="435"/>
      <w:bookmarkEnd w:id="436"/>
      <w:bookmarkEnd w:id="437"/>
      <w:bookmarkEnd w:id="438"/>
      <w:bookmarkEnd w:id="439"/>
    </w:p>
    <w:p w14:paraId="24655417">
      <w:pPr>
        <w:spacing w:line="560" w:lineRule="exact"/>
        <w:ind w:firstLine="480" w:firstLineChars="200"/>
        <w:rPr>
          <w:rFonts w:ascii="宋体" w:hAnsi="宋体" w:eastAsia="宋体"/>
          <w:b/>
          <w:color w:val="auto"/>
          <w:sz w:val="24"/>
        </w:rPr>
      </w:pPr>
      <w:r>
        <w:rPr>
          <w:rFonts w:ascii="宋体" w:hAnsi="宋体" w:eastAsia="宋体"/>
          <w:color w:val="auto"/>
          <w:sz w:val="24"/>
        </w:rPr>
        <w:t>本合同自</w:t>
      </w:r>
      <w:r>
        <w:rPr>
          <w:rFonts w:hint="eastAsia" w:ascii="宋体" w:hAnsi="宋体" w:eastAsia="宋体"/>
          <w:color w:val="auto"/>
          <w:sz w:val="24"/>
        </w:rPr>
        <w:t>双方当事人盖章或者签字时</w:t>
      </w:r>
      <w:r>
        <w:rPr>
          <w:rFonts w:ascii="宋体" w:hAnsi="宋体" w:eastAsia="宋体"/>
          <w:color w:val="auto"/>
          <w:sz w:val="24"/>
        </w:rPr>
        <w:t>生效。</w:t>
      </w:r>
    </w:p>
    <w:p w14:paraId="23225868">
      <w:pPr>
        <w:wordWrap/>
        <w:snapToGrid/>
        <w:spacing w:line="480" w:lineRule="auto"/>
        <w:ind w:firstLine="480" w:firstLineChars="200"/>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合同执行中涉及采购资金和采购内容修改或补充的，须经采购单位审批，并签书面补充协议备案，作为主合同不可分割的一部分</w:t>
      </w:r>
    </w:p>
    <w:p w14:paraId="064D59AE">
      <w:pPr>
        <w:wordWrap/>
        <w:snapToGrid/>
        <w:spacing w:line="480" w:lineRule="auto"/>
        <w:ind w:firstLine="480" w:firstLineChars="200"/>
        <w:textAlignment w:val="auto"/>
        <w:rPr>
          <w:rFonts w:hint="eastAsia"/>
          <w:color w:val="auto"/>
          <w:lang w:val="zh-CN"/>
        </w:rPr>
      </w:pPr>
      <w:r>
        <w:rPr>
          <w:rFonts w:hint="eastAsia" w:ascii="宋体" w:hAnsi="宋体" w:eastAsia="宋体" w:cs="Times New Roman"/>
          <w:color w:val="auto"/>
          <w:sz w:val="24"/>
          <w:lang w:val="zh-CN"/>
        </w:rPr>
        <w:t>本合同未尽事宜，遵照《</w:t>
      </w:r>
      <w:r>
        <w:rPr>
          <w:rFonts w:hint="eastAsia" w:ascii="宋体" w:hAnsi="宋体" w:eastAsia="宋体" w:cs="Times New Roman"/>
          <w:color w:val="auto"/>
          <w:sz w:val="24"/>
          <w:lang w:val="zh-CN" w:eastAsia="zh-CN"/>
        </w:rPr>
        <w:t>民法典</w:t>
      </w:r>
      <w:r>
        <w:rPr>
          <w:rFonts w:hint="eastAsia" w:ascii="宋体" w:hAnsi="宋体" w:eastAsia="宋体" w:cs="Times New Roman"/>
          <w:color w:val="auto"/>
          <w:sz w:val="24"/>
          <w:lang w:val="zh-CN"/>
        </w:rPr>
        <w:t>》有关条文执行。</w:t>
      </w:r>
      <w:r>
        <w:rPr>
          <w:rFonts w:hint="eastAsia" w:ascii="宋体" w:hAnsi="宋体" w:eastAsia="宋体" w:cs="Times New Roman"/>
          <w:b w:val="0"/>
          <w:bCs w:val="0"/>
          <w:color w:val="auto"/>
          <w:kern w:val="2"/>
          <w:sz w:val="24"/>
          <w:szCs w:val="24"/>
          <w:lang w:val="zh-CN" w:eastAsia="zh-CN" w:bidi="ar-SA"/>
        </w:rPr>
        <w:t>本合同一式多份，具有同等法律效力，甲乙双方，各执二份。</w:t>
      </w:r>
      <w:r>
        <w:rPr>
          <w:rFonts w:hint="eastAsia"/>
          <w:color w:val="auto"/>
          <w:lang w:val="zh-CN"/>
        </w:rPr>
        <w:t xml:space="preserve"> </w:t>
      </w:r>
    </w:p>
    <w:p w14:paraId="0C1E21B2">
      <w:pPr>
        <w:pStyle w:val="2"/>
        <w:wordWrap/>
        <w:snapToGrid/>
        <w:spacing w:line="480" w:lineRule="auto"/>
        <w:textAlignment w:val="auto"/>
        <w:rPr>
          <w:color w:val="auto"/>
          <w:lang w:val="zh-CN"/>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72EB4E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14:paraId="45D1687B">
            <w:pPr>
              <w:adjustRightInd w:val="0"/>
              <w:snapToGrid w:val="0"/>
              <w:spacing w:line="300" w:lineRule="exact"/>
              <w:jc w:val="center"/>
              <w:rPr>
                <w:color w:val="auto"/>
              </w:rPr>
            </w:pPr>
            <w:r>
              <w:rPr>
                <w:color w:val="auto"/>
                <w:szCs w:val="21"/>
              </w:rPr>
              <w:t>甲方</w:t>
            </w:r>
            <w:r>
              <w:rPr>
                <w:rFonts w:hint="eastAsia"/>
                <w:color w:val="auto"/>
                <w:szCs w:val="21"/>
              </w:rPr>
              <w:t>（采购人）</w:t>
            </w:r>
          </w:p>
        </w:tc>
        <w:tc>
          <w:tcPr>
            <w:tcW w:w="4095" w:type="dxa"/>
            <w:gridSpan w:val="2"/>
            <w:tcBorders>
              <w:left w:val="single" w:color="auto" w:sz="2" w:space="0"/>
              <w:bottom w:val="single" w:color="auto" w:sz="2" w:space="0"/>
            </w:tcBorders>
            <w:noWrap w:val="0"/>
            <w:vAlign w:val="center"/>
          </w:tcPr>
          <w:p w14:paraId="3B986F45">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79EBC2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14:paraId="5314F7E1">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2D7C6486">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40D0EBC7">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116" w:type="dxa"/>
            <w:tcBorders>
              <w:top w:val="single" w:color="auto" w:sz="2" w:space="0"/>
              <w:left w:val="single" w:color="auto" w:sz="2" w:space="0"/>
              <w:bottom w:val="single" w:color="auto" w:sz="2" w:space="0"/>
            </w:tcBorders>
            <w:noWrap w:val="0"/>
            <w:vAlign w:val="center"/>
          </w:tcPr>
          <w:p w14:paraId="6AA9E489">
            <w:pPr>
              <w:adjustRightInd w:val="0"/>
              <w:snapToGrid w:val="0"/>
              <w:spacing w:line="300" w:lineRule="exact"/>
              <w:jc w:val="center"/>
              <w:rPr>
                <w:color w:val="auto"/>
                <w:spacing w:val="20"/>
                <w:szCs w:val="21"/>
              </w:rPr>
            </w:pPr>
          </w:p>
        </w:tc>
      </w:tr>
      <w:tr w14:paraId="2DC926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14:paraId="1BADDBB9">
            <w:pPr>
              <w:adjustRightInd w:val="0"/>
              <w:snapToGrid w:val="0"/>
              <w:spacing w:line="300" w:lineRule="exact"/>
              <w:jc w:val="center"/>
              <w:rPr>
                <w:color w:val="auto"/>
                <w:szCs w:val="21"/>
              </w:rPr>
            </w:pPr>
            <w:r>
              <w:rPr>
                <w:color w:val="auto"/>
                <w:szCs w:val="21"/>
              </w:rPr>
              <w:t>法定代表人</w:t>
            </w:r>
          </w:p>
          <w:p w14:paraId="4617559E">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412" w:type="dxa"/>
            <w:vMerge w:val="restart"/>
            <w:tcBorders>
              <w:top w:val="single" w:color="auto" w:sz="2" w:space="0"/>
              <w:left w:val="single" w:color="auto" w:sz="2" w:space="0"/>
              <w:right w:val="single" w:color="auto" w:sz="2" w:space="0"/>
            </w:tcBorders>
            <w:noWrap w:val="0"/>
            <w:vAlign w:val="center"/>
          </w:tcPr>
          <w:p w14:paraId="2D6B5CC4">
            <w:pPr>
              <w:adjustRightInd w:val="0"/>
              <w:snapToGrid w:val="0"/>
              <w:spacing w:line="300" w:lineRule="exact"/>
              <w:jc w:val="center"/>
              <w:rPr>
                <w:color w:val="auto"/>
                <w:szCs w:val="21"/>
              </w:rPr>
            </w:pPr>
          </w:p>
        </w:tc>
        <w:tc>
          <w:tcPr>
            <w:tcW w:w="1979" w:type="dxa"/>
            <w:tcBorders>
              <w:top w:val="single" w:color="auto" w:sz="2" w:space="0"/>
              <w:left w:val="single" w:color="auto" w:sz="2" w:space="0"/>
              <w:right w:val="single" w:color="auto" w:sz="2" w:space="0"/>
            </w:tcBorders>
            <w:noWrap w:val="0"/>
            <w:vAlign w:val="center"/>
          </w:tcPr>
          <w:p w14:paraId="3CA51496">
            <w:pPr>
              <w:adjustRightInd w:val="0"/>
              <w:snapToGrid w:val="0"/>
              <w:spacing w:line="300" w:lineRule="exact"/>
              <w:jc w:val="center"/>
              <w:rPr>
                <w:color w:val="auto"/>
                <w:szCs w:val="21"/>
              </w:rPr>
            </w:pPr>
            <w:r>
              <w:rPr>
                <w:color w:val="auto"/>
                <w:szCs w:val="21"/>
              </w:rPr>
              <w:t>法定代表人</w:t>
            </w:r>
          </w:p>
          <w:p w14:paraId="1031D972">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116" w:type="dxa"/>
            <w:tcBorders>
              <w:top w:val="single" w:color="auto" w:sz="2" w:space="0"/>
              <w:left w:val="single" w:color="auto" w:sz="2" w:space="0"/>
              <w:bottom w:val="single" w:color="auto" w:sz="2" w:space="0"/>
            </w:tcBorders>
            <w:noWrap w:val="0"/>
            <w:vAlign w:val="center"/>
          </w:tcPr>
          <w:p w14:paraId="3CB4699C">
            <w:pPr>
              <w:adjustRightInd w:val="0"/>
              <w:snapToGrid w:val="0"/>
              <w:spacing w:line="300" w:lineRule="exact"/>
              <w:jc w:val="center"/>
              <w:rPr>
                <w:color w:val="auto"/>
                <w:szCs w:val="21"/>
              </w:rPr>
            </w:pPr>
          </w:p>
        </w:tc>
      </w:tr>
      <w:tr w14:paraId="0425A7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14:paraId="37833767">
            <w:pPr>
              <w:adjustRightInd w:val="0"/>
              <w:snapToGrid w:val="0"/>
              <w:spacing w:line="300" w:lineRule="exact"/>
              <w:jc w:val="center"/>
              <w:rPr>
                <w:color w:val="auto"/>
                <w:szCs w:val="21"/>
              </w:rPr>
            </w:pPr>
          </w:p>
        </w:tc>
        <w:tc>
          <w:tcPr>
            <w:tcW w:w="2412" w:type="dxa"/>
            <w:vMerge w:val="continue"/>
            <w:tcBorders>
              <w:left w:val="single" w:color="auto" w:sz="2" w:space="0"/>
              <w:bottom w:val="single" w:color="auto" w:sz="2" w:space="0"/>
              <w:right w:val="single" w:color="auto" w:sz="2" w:space="0"/>
            </w:tcBorders>
            <w:noWrap w:val="0"/>
            <w:vAlign w:val="center"/>
          </w:tcPr>
          <w:p w14:paraId="4C971217">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74B0FD00">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14:paraId="3FA68EFB">
            <w:pPr>
              <w:adjustRightInd w:val="0"/>
              <w:snapToGrid w:val="0"/>
              <w:spacing w:line="300" w:lineRule="exact"/>
              <w:jc w:val="center"/>
              <w:rPr>
                <w:color w:val="auto"/>
                <w:spacing w:val="20"/>
                <w:szCs w:val="21"/>
              </w:rPr>
            </w:pPr>
          </w:p>
        </w:tc>
      </w:tr>
      <w:tr w14:paraId="2D88B0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017B063E">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68F59714">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319CD94E">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116" w:type="dxa"/>
            <w:tcBorders>
              <w:top w:val="single" w:color="auto" w:sz="2" w:space="0"/>
              <w:left w:val="single" w:color="auto" w:sz="2" w:space="0"/>
              <w:bottom w:val="single" w:color="auto" w:sz="2" w:space="0"/>
            </w:tcBorders>
            <w:noWrap w:val="0"/>
            <w:vAlign w:val="center"/>
          </w:tcPr>
          <w:p w14:paraId="2D9C7622">
            <w:pPr>
              <w:adjustRightInd w:val="0"/>
              <w:snapToGrid w:val="0"/>
              <w:spacing w:line="300" w:lineRule="exact"/>
              <w:jc w:val="center"/>
              <w:rPr>
                <w:color w:val="auto"/>
                <w:spacing w:val="20"/>
                <w:szCs w:val="21"/>
              </w:rPr>
            </w:pPr>
          </w:p>
        </w:tc>
      </w:tr>
      <w:tr w14:paraId="6B1D47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4B2D7853">
            <w:pPr>
              <w:adjustRightInd w:val="0"/>
              <w:snapToGrid w:val="0"/>
              <w:spacing w:line="300" w:lineRule="exact"/>
              <w:jc w:val="center"/>
              <w:rPr>
                <w:color w:val="auto"/>
                <w:szCs w:val="21"/>
              </w:rPr>
            </w:pPr>
            <w:r>
              <w:rPr>
                <w:color w:val="auto"/>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44328875">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274FCD02">
            <w:pPr>
              <w:adjustRightInd w:val="0"/>
              <w:snapToGrid w:val="0"/>
              <w:spacing w:line="300" w:lineRule="exact"/>
              <w:jc w:val="center"/>
              <w:rPr>
                <w:color w:val="auto"/>
                <w:szCs w:val="21"/>
              </w:rPr>
            </w:pPr>
            <w:r>
              <w:rPr>
                <w:color w:val="auto"/>
                <w:szCs w:val="21"/>
              </w:rPr>
              <w:t>联 系 人</w:t>
            </w:r>
          </w:p>
        </w:tc>
        <w:tc>
          <w:tcPr>
            <w:tcW w:w="2116" w:type="dxa"/>
            <w:tcBorders>
              <w:top w:val="single" w:color="auto" w:sz="2" w:space="0"/>
              <w:left w:val="single" w:color="auto" w:sz="2" w:space="0"/>
              <w:bottom w:val="single" w:color="auto" w:sz="2" w:space="0"/>
            </w:tcBorders>
            <w:noWrap w:val="0"/>
            <w:vAlign w:val="center"/>
          </w:tcPr>
          <w:p w14:paraId="4432C829">
            <w:pPr>
              <w:adjustRightInd w:val="0"/>
              <w:snapToGrid w:val="0"/>
              <w:spacing w:line="300" w:lineRule="exact"/>
              <w:jc w:val="center"/>
              <w:rPr>
                <w:color w:val="auto"/>
                <w:spacing w:val="20"/>
                <w:szCs w:val="21"/>
              </w:rPr>
            </w:pPr>
          </w:p>
        </w:tc>
      </w:tr>
      <w:tr w14:paraId="1EE0E9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5ED1088D">
            <w:pPr>
              <w:adjustRightInd w:val="0"/>
              <w:snapToGrid w:val="0"/>
              <w:spacing w:line="300" w:lineRule="exact"/>
              <w:jc w:val="center"/>
              <w:rPr>
                <w:color w:val="auto"/>
                <w:szCs w:val="21"/>
              </w:rPr>
            </w:pPr>
            <w:r>
              <w:rPr>
                <w:color w:val="auto"/>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29815EBC">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60E93231">
            <w:pPr>
              <w:adjustRightInd w:val="0"/>
              <w:snapToGrid w:val="0"/>
              <w:spacing w:line="300" w:lineRule="exact"/>
              <w:jc w:val="center"/>
              <w:rPr>
                <w:color w:val="auto"/>
                <w:szCs w:val="21"/>
              </w:rPr>
            </w:pPr>
            <w:r>
              <w:rPr>
                <w:color w:val="auto"/>
                <w:szCs w:val="21"/>
              </w:rPr>
              <w:t>联系电话</w:t>
            </w:r>
          </w:p>
        </w:tc>
        <w:tc>
          <w:tcPr>
            <w:tcW w:w="2116" w:type="dxa"/>
            <w:tcBorders>
              <w:top w:val="single" w:color="auto" w:sz="2" w:space="0"/>
              <w:left w:val="single" w:color="auto" w:sz="2" w:space="0"/>
              <w:bottom w:val="single" w:color="auto" w:sz="2" w:space="0"/>
            </w:tcBorders>
            <w:noWrap w:val="0"/>
            <w:vAlign w:val="center"/>
          </w:tcPr>
          <w:p w14:paraId="103702E1">
            <w:pPr>
              <w:adjustRightInd w:val="0"/>
              <w:snapToGrid w:val="0"/>
              <w:spacing w:line="300" w:lineRule="exact"/>
              <w:jc w:val="center"/>
              <w:rPr>
                <w:color w:val="auto"/>
                <w:spacing w:val="20"/>
                <w:szCs w:val="21"/>
              </w:rPr>
            </w:pPr>
          </w:p>
        </w:tc>
      </w:tr>
      <w:tr w14:paraId="0D7AA4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48914B5D">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3DD1B53A">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50B46129">
            <w:pPr>
              <w:adjustRightInd w:val="0"/>
              <w:snapToGrid w:val="0"/>
              <w:spacing w:line="300" w:lineRule="exact"/>
              <w:jc w:val="center"/>
              <w:rPr>
                <w:color w:val="auto"/>
                <w:szCs w:val="21"/>
              </w:rPr>
            </w:pPr>
            <w:r>
              <w:rPr>
                <w:rFonts w:hint="eastAsia"/>
                <w:color w:val="auto"/>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14:paraId="13736115">
            <w:pPr>
              <w:adjustRightInd w:val="0"/>
              <w:snapToGrid w:val="0"/>
              <w:spacing w:line="300" w:lineRule="exact"/>
              <w:jc w:val="center"/>
              <w:rPr>
                <w:color w:val="auto"/>
                <w:spacing w:val="20"/>
                <w:szCs w:val="21"/>
              </w:rPr>
            </w:pPr>
          </w:p>
        </w:tc>
      </w:tr>
      <w:tr w14:paraId="08F820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45657B4D">
            <w:pPr>
              <w:adjustRightInd w:val="0"/>
              <w:snapToGrid w:val="0"/>
              <w:spacing w:line="300" w:lineRule="exact"/>
              <w:jc w:val="center"/>
              <w:rPr>
                <w:color w:val="auto"/>
                <w:szCs w:val="21"/>
              </w:rPr>
            </w:pPr>
            <w:r>
              <w:rPr>
                <w:color w:val="auto"/>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3415E207">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1B738080">
            <w:pPr>
              <w:adjustRightInd w:val="0"/>
              <w:snapToGrid w:val="0"/>
              <w:spacing w:line="300" w:lineRule="exact"/>
              <w:jc w:val="center"/>
              <w:rPr>
                <w:color w:val="auto"/>
                <w:szCs w:val="21"/>
              </w:rPr>
            </w:pPr>
            <w:r>
              <w:rPr>
                <w:color w:val="auto"/>
                <w:szCs w:val="21"/>
              </w:rPr>
              <w:t>邮政编码</w:t>
            </w:r>
          </w:p>
        </w:tc>
        <w:tc>
          <w:tcPr>
            <w:tcW w:w="2116" w:type="dxa"/>
            <w:tcBorders>
              <w:top w:val="single" w:color="auto" w:sz="2" w:space="0"/>
              <w:left w:val="single" w:color="auto" w:sz="2" w:space="0"/>
              <w:bottom w:val="single" w:color="auto" w:sz="2" w:space="0"/>
            </w:tcBorders>
            <w:noWrap w:val="0"/>
            <w:vAlign w:val="center"/>
          </w:tcPr>
          <w:p w14:paraId="641ABD5C">
            <w:pPr>
              <w:adjustRightInd w:val="0"/>
              <w:snapToGrid w:val="0"/>
              <w:spacing w:line="300" w:lineRule="exact"/>
              <w:jc w:val="center"/>
              <w:rPr>
                <w:color w:val="auto"/>
                <w:spacing w:val="20"/>
                <w:szCs w:val="21"/>
              </w:rPr>
            </w:pPr>
          </w:p>
        </w:tc>
      </w:tr>
      <w:tr w14:paraId="3CEDE9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63FB3D42">
            <w:pPr>
              <w:adjustRightInd w:val="0"/>
              <w:snapToGrid w:val="0"/>
              <w:spacing w:line="300" w:lineRule="exact"/>
              <w:jc w:val="center"/>
              <w:rPr>
                <w:color w:val="auto"/>
                <w:szCs w:val="21"/>
              </w:rPr>
            </w:pPr>
            <w:r>
              <w:rPr>
                <w:rFonts w:hint="eastAsia"/>
                <w:color w:val="auto"/>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06F4C573">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4B4A47AE">
            <w:pPr>
              <w:adjustRightInd w:val="0"/>
              <w:snapToGrid w:val="0"/>
              <w:spacing w:line="300" w:lineRule="exact"/>
              <w:jc w:val="center"/>
              <w:rPr>
                <w:color w:val="auto"/>
                <w:szCs w:val="21"/>
              </w:rPr>
            </w:pPr>
            <w:r>
              <w:rPr>
                <w:rFonts w:hint="eastAsia"/>
                <w:color w:val="auto"/>
                <w:szCs w:val="21"/>
              </w:rPr>
              <w:t>电子邮箱</w:t>
            </w:r>
          </w:p>
        </w:tc>
        <w:tc>
          <w:tcPr>
            <w:tcW w:w="2116" w:type="dxa"/>
            <w:tcBorders>
              <w:top w:val="single" w:color="auto" w:sz="2" w:space="0"/>
              <w:left w:val="single" w:color="auto" w:sz="2" w:space="0"/>
              <w:bottom w:val="single" w:color="auto" w:sz="2" w:space="0"/>
            </w:tcBorders>
            <w:noWrap w:val="0"/>
            <w:vAlign w:val="center"/>
          </w:tcPr>
          <w:p w14:paraId="461BAFC7">
            <w:pPr>
              <w:adjustRightInd w:val="0"/>
              <w:snapToGrid w:val="0"/>
              <w:spacing w:line="300" w:lineRule="exact"/>
              <w:jc w:val="center"/>
              <w:rPr>
                <w:color w:val="auto"/>
                <w:spacing w:val="20"/>
                <w:szCs w:val="21"/>
              </w:rPr>
            </w:pPr>
          </w:p>
        </w:tc>
      </w:tr>
      <w:tr w14:paraId="4C08BB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1F30BE6B">
            <w:pPr>
              <w:adjustRightInd w:val="0"/>
              <w:snapToGrid w:val="0"/>
              <w:spacing w:line="300" w:lineRule="exact"/>
              <w:jc w:val="center"/>
              <w:rPr>
                <w:color w:val="auto"/>
                <w:szCs w:val="21"/>
              </w:rPr>
            </w:pPr>
            <w:r>
              <w:rPr>
                <w:rFonts w:hint="eastAsia"/>
                <w:color w:val="auto"/>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19A057C5">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3C1A9E8E">
            <w:pPr>
              <w:adjustRightInd w:val="0"/>
              <w:snapToGrid w:val="0"/>
              <w:spacing w:line="300" w:lineRule="exact"/>
              <w:jc w:val="center"/>
              <w:rPr>
                <w:color w:val="auto"/>
                <w:szCs w:val="21"/>
              </w:rPr>
            </w:pPr>
            <w:r>
              <w:rPr>
                <w:rFonts w:hint="eastAsia"/>
                <w:color w:val="auto"/>
                <w:szCs w:val="21"/>
              </w:rPr>
              <w:t>统一社会信用代码</w:t>
            </w:r>
          </w:p>
        </w:tc>
        <w:tc>
          <w:tcPr>
            <w:tcW w:w="2116" w:type="dxa"/>
            <w:tcBorders>
              <w:top w:val="single" w:color="auto" w:sz="2" w:space="0"/>
              <w:left w:val="single" w:color="auto" w:sz="2" w:space="0"/>
              <w:bottom w:val="single" w:color="auto" w:sz="2" w:space="0"/>
            </w:tcBorders>
            <w:noWrap w:val="0"/>
            <w:vAlign w:val="center"/>
          </w:tcPr>
          <w:p w14:paraId="48813B79">
            <w:pPr>
              <w:adjustRightInd w:val="0"/>
              <w:snapToGrid w:val="0"/>
              <w:spacing w:line="300" w:lineRule="exact"/>
              <w:jc w:val="center"/>
              <w:rPr>
                <w:color w:val="auto"/>
                <w:spacing w:val="20"/>
                <w:szCs w:val="21"/>
              </w:rPr>
            </w:pPr>
          </w:p>
        </w:tc>
      </w:tr>
      <w:tr w14:paraId="7F791E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21D25F61">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14:paraId="2C06C7A1">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20828B35">
            <w:pPr>
              <w:adjustRightInd w:val="0"/>
              <w:snapToGrid w:val="0"/>
              <w:spacing w:line="300" w:lineRule="exact"/>
              <w:jc w:val="center"/>
              <w:rPr>
                <w:color w:val="auto"/>
                <w:szCs w:val="21"/>
              </w:rPr>
            </w:pPr>
            <w:r>
              <w:rPr>
                <w:color w:val="auto"/>
                <w:szCs w:val="21"/>
              </w:rPr>
              <w:t>开户名称</w:t>
            </w:r>
          </w:p>
        </w:tc>
        <w:tc>
          <w:tcPr>
            <w:tcW w:w="2116" w:type="dxa"/>
            <w:tcBorders>
              <w:top w:val="single" w:color="auto" w:sz="2" w:space="0"/>
              <w:left w:val="single" w:color="auto" w:sz="2" w:space="0"/>
              <w:bottom w:val="single" w:color="auto" w:sz="2" w:space="0"/>
            </w:tcBorders>
            <w:noWrap w:val="0"/>
            <w:vAlign w:val="center"/>
          </w:tcPr>
          <w:p w14:paraId="23B986A3">
            <w:pPr>
              <w:adjustRightInd w:val="0"/>
              <w:snapToGrid w:val="0"/>
              <w:spacing w:line="300" w:lineRule="exact"/>
              <w:jc w:val="center"/>
              <w:rPr>
                <w:color w:val="auto"/>
                <w:spacing w:val="20"/>
                <w:szCs w:val="21"/>
              </w:rPr>
            </w:pPr>
          </w:p>
        </w:tc>
      </w:tr>
      <w:tr w14:paraId="39101E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5F4BABB5">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14:paraId="1ED82430">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6B1AD069">
            <w:pPr>
              <w:adjustRightInd w:val="0"/>
              <w:snapToGrid w:val="0"/>
              <w:spacing w:line="300" w:lineRule="exact"/>
              <w:jc w:val="center"/>
              <w:rPr>
                <w:color w:val="auto"/>
                <w:szCs w:val="21"/>
              </w:rPr>
            </w:pPr>
            <w:r>
              <w:rPr>
                <w:color w:val="auto"/>
                <w:szCs w:val="21"/>
              </w:rPr>
              <w:t>开户银行</w:t>
            </w:r>
          </w:p>
        </w:tc>
        <w:tc>
          <w:tcPr>
            <w:tcW w:w="2116" w:type="dxa"/>
            <w:tcBorders>
              <w:top w:val="single" w:color="auto" w:sz="2" w:space="0"/>
              <w:left w:val="single" w:color="auto" w:sz="2" w:space="0"/>
              <w:bottom w:val="single" w:color="auto" w:sz="2" w:space="0"/>
            </w:tcBorders>
            <w:noWrap w:val="0"/>
            <w:vAlign w:val="center"/>
          </w:tcPr>
          <w:p w14:paraId="5CE427FA">
            <w:pPr>
              <w:adjustRightInd w:val="0"/>
              <w:snapToGrid w:val="0"/>
              <w:spacing w:line="300" w:lineRule="exact"/>
              <w:jc w:val="center"/>
              <w:rPr>
                <w:color w:val="auto"/>
                <w:spacing w:val="20"/>
                <w:szCs w:val="21"/>
              </w:rPr>
            </w:pPr>
          </w:p>
        </w:tc>
      </w:tr>
      <w:tr w14:paraId="36CDBA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6211F700">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14:paraId="124607D0">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66736CBE">
            <w:pPr>
              <w:adjustRightInd w:val="0"/>
              <w:snapToGrid w:val="0"/>
              <w:spacing w:line="300" w:lineRule="exact"/>
              <w:jc w:val="center"/>
              <w:rPr>
                <w:color w:val="auto"/>
                <w:szCs w:val="21"/>
              </w:rPr>
            </w:pPr>
            <w:r>
              <w:rPr>
                <w:color w:val="auto"/>
                <w:szCs w:val="21"/>
              </w:rPr>
              <w:t>银行账号</w:t>
            </w:r>
          </w:p>
        </w:tc>
        <w:tc>
          <w:tcPr>
            <w:tcW w:w="2116" w:type="dxa"/>
            <w:tcBorders>
              <w:top w:val="single" w:color="auto" w:sz="2" w:space="0"/>
              <w:left w:val="single" w:color="auto" w:sz="2" w:space="0"/>
              <w:bottom w:val="single" w:color="auto" w:sz="2" w:space="0"/>
            </w:tcBorders>
            <w:noWrap w:val="0"/>
            <w:vAlign w:val="center"/>
          </w:tcPr>
          <w:p w14:paraId="3D4975B4">
            <w:pPr>
              <w:adjustRightInd w:val="0"/>
              <w:snapToGrid w:val="0"/>
              <w:spacing w:line="300" w:lineRule="exact"/>
              <w:jc w:val="center"/>
              <w:rPr>
                <w:color w:val="auto"/>
                <w:spacing w:val="20"/>
                <w:szCs w:val="21"/>
              </w:rPr>
            </w:pPr>
          </w:p>
        </w:tc>
      </w:tr>
      <w:tr w14:paraId="7AF809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14:paraId="14E62FFB">
            <w:pPr>
              <w:pStyle w:val="25"/>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057BBDBE">
      <w:pPr>
        <w:widowControl/>
        <w:spacing w:line="560" w:lineRule="exact"/>
        <w:jc w:val="left"/>
        <w:rPr>
          <w:rFonts w:ascii="宋体" w:hAnsi="宋体" w:eastAsia="宋体"/>
          <w:b/>
          <w:bCs/>
          <w:color w:val="auto"/>
          <w:sz w:val="24"/>
          <w:highlight w:val="none"/>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21FCAFDC">
      <w:pPr>
        <w:widowControl/>
        <w:spacing w:line="560" w:lineRule="exact"/>
        <w:jc w:val="left"/>
        <w:rPr>
          <w:rFonts w:ascii="宋体" w:hAnsi="宋体" w:eastAsia="宋体"/>
          <w:b/>
          <w:color w:val="auto"/>
          <w:sz w:val="24"/>
        </w:rPr>
      </w:pPr>
    </w:p>
    <w:p w14:paraId="12975580">
      <w:pPr>
        <w:widowControl/>
        <w:adjustRightInd/>
        <w:jc w:val="left"/>
        <w:rPr>
          <w:rFonts w:ascii="宋体" w:hAnsi="宋体" w:eastAsia="宋体"/>
          <w:b/>
          <w:color w:val="auto"/>
          <w:sz w:val="24"/>
        </w:rPr>
      </w:pPr>
      <w:r>
        <w:rPr>
          <w:rFonts w:ascii="宋体" w:hAnsi="宋体" w:eastAsia="宋体"/>
          <w:b/>
          <w:color w:val="auto"/>
        </w:rPr>
        <w:br w:type="page"/>
      </w:r>
    </w:p>
    <w:p w14:paraId="62FE79DA">
      <w:pPr>
        <w:pStyle w:val="80"/>
        <w:spacing w:line="560" w:lineRule="exact"/>
        <w:ind w:firstLine="482"/>
        <w:jc w:val="center"/>
        <w:rPr>
          <w:rFonts w:ascii="宋体" w:hAnsi="宋体" w:eastAsia="宋体"/>
          <w:b/>
          <w:color w:val="auto"/>
          <w:szCs w:val="24"/>
        </w:rPr>
      </w:pPr>
      <w:r>
        <w:rPr>
          <w:rFonts w:hint="eastAsia" w:ascii="宋体" w:hAnsi="宋体" w:eastAsia="宋体"/>
          <w:b/>
          <w:color w:val="auto"/>
          <w:szCs w:val="24"/>
        </w:rPr>
        <w:t>第二部分</w:t>
      </w:r>
      <w:r>
        <w:rPr>
          <w:rFonts w:ascii="宋体" w:hAnsi="宋体" w:eastAsia="宋体"/>
          <w:b/>
          <w:color w:val="auto"/>
          <w:szCs w:val="24"/>
        </w:rPr>
        <w:t xml:space="preserve"> </w:t>
      </w:r>
      <w:r>
        <w:rPr>
          <w:rFonts w:hint="eastAsia" w:ascii="宋体" w:hAnsi="宋体" w:eastAsia="宋体"/>
          <w:b/>
          <w:color w:val="auto"/>
          <w:szCs w:val="24"/>
        </w:rPr>
        <w:t>合同一般条款</w:t>
      </w:r>
    </w:p>
    <w:p w14:paraId="72DDC7FA">
      <w:pPr>
        <w:spacing w:line="560" w:lineRule="exact"/>
        <w:ind w:firstLine="482" w:firstLineChars="200"/>
        <w:outlineLvl w:val="0"/>
        <w:rPr>
          <w:rFonts w:ascii="宋体" w:hAnsi="宋体" w:eastAsia="宋体"/>
          <w:b/>
          <w:color w:val="auto"/>
          <w:sz w:val="24"/>
        </w:rPr>
      </w:pPr>
      <w:bookmarkStart w:id="440" w:name="_Toc19680"/>
      <w:bookmarkStart w:id="441" w:name="_Toc25079"/>
      <w:bookmarkStart w:id="442" w:name="_Toc14021"/>
      <w:bookmarkStart w:id="443" w:name="_Toc5228"/>
      <w:bookmarkStart w:id="444" w:name="_Toc31297"/>
      <w:r>
        <w:rPr>
          <w:rFonts w:ascii="宋体" w:hAnsi="宋体" w:eastAsia="宋体"/>
          <w:b/>
          <w:color w:val="auto"/>
          <w:sz w:val="24"/>
        </w:rPr>
        <w:t>2.1 定义</w:t>
      </w:r>
      <w:bookmarkEnd w:id="440"/>
      <w:bookmarkEnd w:id="441"/>
      <w:bookmarkEnd w:id="442"/>
      <w:bookmarkEnd w:id="443"/>
      <w:bookmarkEnd w:id="444"/>
    </w:p>
    <w:p w14:paraId="4DFE7C59">
      <w:pPr>
        <w:spacing w:line="560" w:lineRule="exact"/>
        <w:ind w:firstLine="480" w:firstLineChars="200"/>
        <w:rPr>
          <w:rFonts w:ascii="宋体" w:hAnsi="宋体" w:eastAsia="宋体"/>
          <w:color w:val="auto"/>
          <w:sz w:val="24"/>
        </w:rPr>
      </w:pPr>
      <w:r>
        <w:rPr>
          <w:rFonts w:ascii="宋体" w:hAnsi="宋体" w:eastAsia="宋体"/>
          <w:color w:val="auto"/>
          <w:sz w:val="24"/>
        </w:rPr>
        <w:t>本合同中的下列</w:t>
      </w:r>
      <w:r>
        <w:rPr>
          <w:rFonts w:hint="eastAsia" w:ascii="宋体" w:hAnsi="宋体" w:eastAsia="宋体"/>
          <w:color w:val="auto"/>
          <w:sz w:val="24"/>
        </w:rPr>
        <w:t>词</w:t>
      </w:r>
      <w:r>
        <w:rPr>
          <w:rFonts w:ascii="宋体" w:hAnsi="宋体" w:eastAsia="宋体"/>
          <w:color w:val="auto"/>
          <w:sz w:val="24"/>
        </w:rPr>
        <w:t>语应</w:t>
      </w:r>
      <w:r>
        <w:rPr>
          <w:rFonts w:hint="eastAsia" w:ascii="宋体" w:hAnsi="宋体" w:eastAsia="宋体"/>
          <w:color w:val="auto"/>
          <w:sz w:val="24"/>
        </w:rPr>
        <w:t>按以下内容进行</w:t>
      </w:r>
      <w:r>
        <w:rPr>
          <w:rFonts w:ascii="宋体" w:hAnsi="宋体" w:eastAsia="宋体"/>
          <w:color w:val="auto"/>
          <w:sz w:val="24"/>
        </w:rPr>
        <w:t>解释：</w:t>
      </w:r>
    </w:p>
    <w:p w14:paraId="2214BE3E">
      <w:pPr>
        <w:spacing w:line="560" w:lineRule="exact"/>
        <w:ind w:firstLine="480" w:firstLineChars="200"/>
        <w:rPr>
          <w:rFonts w:ascii="宋体" w:hAnsi="宋体" w:eastAsia="宋体"/>
          <w:color w:val="auto"/>
          <w:sz w:val="24"/>
        </w:rPr>
      </w:pPr>
      <w:r>
        <w:rPr>
          <w:rFonts w:ascii="宋体" w:hAnsi="宋体" w:eastAsia="宋体"/>
          <w:color w:val="auto"/>
          <w:sz w:val="24"/>
        </w:rPr>
        <w:t>2.1.1 “合同”系指采购人和中标供应商签订的载明双方当事人所达成的协议，并包括所有的附件、附录和构成合同的其他文件。</w:t>
      </w:r>
    </w:p>
    <w:p w14:paraId="0D7EC8EB">
      <w:pPr>
        <w:spacing w:line="560" w:lineRule="exact"/>
        <w:ind w:firstLine="480" w:firstLineChars="200"/>
        <w:rPr>
          <w:rFonts w:ascii="宋体" w:hAnsi="宋体" w:eastAsia="宋体"/>
          <w:color w:val="auto"/>
          <w:sz w:val="24"/>
        </w:rPr>
      </w:pPr>
      <w:r>
        <w:rPr>
          <w:rFonts w:ascii="宋体" w:hAnsi="宋体" w:eastAsia="宋体"/>
          <w:color w:val="auto"/>
          <w:sz w:val="24"/>
        </w:rPr>
        <w:t>2.1.2 “合同价”系指根据合同约定，中标供应商在完全履行合同义务后</w:t>
      </w:r>
      <w:r>
        <w:rPr>
          <w:rFonts w:hint="eastAsia" w:ascii="宋体" w:hAnsi="宋体" w:eastAsia="宋体"/>
          <w:color w:val="auto"/>
          <w:sz w:val="24"/>
        </w:rPr>
        <w:t>，</w:t>
      </w:r>
      <w:r>
        <w:rPr>
          <w:rFonts w:ascii="宋体" w:hAnsi="宋体" w:eastAsia="宋体"/>
          <w:color w:val="auto"/>
          <w:sz w:val="24"/>
        </w:rPr>
        <w:t>采购人应支付给中标供应商的价格。</w:t>
      </w:r>
    </w:p>
    <w:p w14:paraId="7745E15F">
      <w:pPr>
        <w:spacing w:line="560" w:lineRule="exact"/>
        <w:ind w:firstLine="480" w:firstLineChars="200"/>
        <w:rPr>
          <w:rFonts w:ascii="宋体" w:hAnsi="宋体" w:eastAsia="宋体"/>
          <w:color w:val="auto"/>
          <w:sz w:val="24"/>
        </w:rPr>
      </w:pPr>
      <w:r>
        <w:rPr>
          <w:rFonts w:ascii="宋体" w:hAnsi="宋体" w:eastAsia="宋体"/>
          <w:color w:val="auto"/>
          <w:sz w:val="24"/>
        </w:rPr>
        <w:t>2.1.3 “</w:t>
      </w:r>
      <w:r>
        <w:rPr>
          <w:rFonts w:hint="eastAsia" w:ascii="宋体" w:hAnsi="宋体" w:eastAsia="宋体"/>
          <w:color w:val="auto"/>
          <w:sz w:val="24"/>
        </w:rPr>
        <w:t>服务</w:t>
      </w:r>
      <w:r>
        <w:rPr>
          <w:rFonts w:ascii="宋体" w:hAnsi="宋体" w:eastAsia="宋体"/>
          <w:color w:val="auto"/>
          <w:sz w:val="24"/>
        </w:rPr>
        <w:t>”系指</w:t>
      </w:r>
      <w:r>
        <w:rPr>
          <w:rFonts w:hint="eastAsia" w:ascii="宋体" w:hAnsi="宋体" w:eastAsia="宋体"/>
          <w:color w:val="auto"/>
          <w:sz w:val="24"/>
        </w:rPr>
        <w:t>中标供应商</w:t>
      </w:r>
      <w:r>
        <w:rPr>
          <w:rFonts w:ascii="宋体" w:hAnsi="宋体" w:eastAsia="宋体"/>
          <w:color w:val="auto"/>
          <w:sz w:val="24"/>
        </w:rPr>
        <w:t>根据合同约定应向采购人</w:t>
      </w:r>
      <w:r>
        <w:rPr>
          <w:rFonts w:hint="eastAsia" w:ascii="宋体" w:hAnsi="宋体" w:eastAsia="宋体"/>
          <w:color w:val="auto"/>
          <w:sz w:val="24"/>
        </w:rPr>
        <w:t>履行</w:t>
      </w:r>
      <w:r>
        <w:rPr>
          <w:rFonts w:ascii="宋体" w:hAnsi="宋体" w:eastAsia="宋体"/>
          <w:color w:val="auto"/>
          <w:sz w:val="24"/>
        </w:rPr>
        <w:t>的</w:t>
      </w:r>
      <w:r>
        <w:rPr>
          <w:rFonts w:hint="eastAsia" w:ascii="宋体" w:hAnsi="宋体" w:eastAsia="宋体"/>
          <w:color w:val="auto"/>
          <w:sz w:val="24"/>
        </w:rPr>
        <w:t>除货物和工程以外的其他政府采购对象，包括采购人自身需要的服务和向社会公众提供的公共服务。</w:t>
      </w:r>
    </w:p>
    <w:p w14:paraId="6F98A786">
      <w:pPr>
        <w:spacing w:line="560" w:lineRule="exact"/>
        <w:ind w:firstLine="480" w:firstLineChars="200"/>
        <w:rPr>
          <w:rFonts w:ascii="宋体" w:hAnsi="宋体" w:eastAsia="宋体"/>
          <w:color w:val="auto"/>
          <w:sz w:val="24"/>
        </w:rPr>
      </w:pPr>
      <w:r>
        <w:rPr>
          <w:rFonts w:ascii="宋体" w:hAnsi="宋体" w:eastAsia="宋体"/>
          <w:color w:val="auto"/>
          <w:sz w:val="24"/>
        </w:rPr>
        <w:t>2.1.4 “</w:t>
      </w:r>
      <w:r>
        <w:rPr>
          <w:rFonts w:hint="eastAsia" w:ascii="宋体" w:hAnsi="宋体" w:eastAsia="宋体"/>
          <w:color w:val="auto"/>
          <w:sz w:val="24"/>
        </w:rPr>
        <w:t>甲方</w:t>
      </w:r>
      <w:r>
        <w:rPr>
          <w:rFonts w:ascii="宋体" w:hAnsi="宋体" w:eastAsia="宋体"/>
          <w:color w:val="auto"/>
          <w:sz w:val="24"/>
        </w:rPr>
        <w:t>”系指与</w:t>
      </w:r>
      <w:r>
        <w:rPr>
          <w:rFonts w:hint="eastAsia" w:ascii="宋体" w:hAnsi="宋体" w:eastAsia="宋体"/>
          <w:color w:val="auto"/>
          <w:sz w:val="24"/>
        </w:rPr>
        <w:t>中标供应商</w:t>
      </w:r>
      <w:r>
        <w:rPr>
          <w:rFonts w:ascii="宋体" w:hAnsi="宋体" w:eastAsia="宋体"/>
          <w:color w:val="auto"/>
          <w:sz w:val="24"/>
        </w:rPr>
        <w:t>签署合同的采购人</w:t>
      </w:r>
      <w:r>
        <w:rPr>
          <w:rFonts w:hint="eastAsia" w:ascii="宋体" w:hAnsi="宋体" w:eastAsia="宋体"/>
          <w:color w:val="auto"/>
          <w:sz w:val="24"/>
        </w:rPr>
        <w:t>；采购人委托采购代理机构代表其与乙方签订合同的，采购人的授权委托书作为合同附件。</w:t>
      </w:r>
    </w:p>
    <w:p w14:paraId="4F147A17">
      <w:pPr>
        <w:spacing w:line="560" w:lineRule="exact"/>
        <w:ind w:firstLine="480" w:firstLineChars="200"/>
        <w:rPr>
          <w:rFonts w:ascii="宋体" w:hAnsi="宋体" w:eastAsia="宋体"/>
          <w:color w:val="auto"/>
          <w:sz w:val="24"/>
        </w:rPr>
      </w:pPr>
      <w:r>
        <w:rPr>
          <w:rFonts w:ascii="宋体" w:hAnsi="宋体" w:eastAsia="宋体"/>
          <w:color w:val="auto"/>
          <w:sz w:val="24"/>
        </w:rPr>
        <w:t>2.1.5 “乙方”系指根据合同约定提供服务的中标供应商</w:t>
      </w:r>
      <w:r>
        <w:rPr>
          <w:rFonts w:hint="eastAsia" w:ascii="宋体" w:hAnsi="宋体" w:eastAsia="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C043BE0">
      <w:pPr>
        <w:spacing w:line="560" w:lineRule="exact"/>
        <w:ind w:firstLine="480" w:firstLineChars="200"/>
        <w:rPr>
          <w:rFonts w:ascii="宋体" w:hAnsi="宋体" w:eastAsia="宋体"/>
          <w:color w:val="auto"/>
          <w:sz w:val="24"/>
        </w:rPr>
      </w:pPr>
      <w:r>
        <w:rPr>
          <w:rFonts w:ascii="宋体" w:hAnsi="宋体" w:eastAsia="宋体"/>
          <w:color w:val="auto"/>
          <w:sz w:val="24"/>
        </w:rPr>
        <w:t>2.1.6 “现场”系指合同约定提供服务的地点。</w:t>
      </w:r>
    </w:p>
    <w:p w14:paraId="6BAF7C7E">
      <w:pPr>
        <w:spacing w:line="560" w:lineRule="exact"/>
        <w:ind w:firstLine="482" w:firstLineChars="200"/>
        <w:outlineLvl w:val="0"/>
        <w:rPr>
          <w:rFonts w:ascii="宋体" w:hAnsi="宋体" w:eastAsia="宋体"/>
          <w:b/>
          <w:color w:val="auto"/>
          <w:sz w:val="24"/>
        </w:rPr>
      </w:pPr>
      <w:bookmarkStart w:id="445" w:name="_Toc19539"/>
      <w:bookmarkStart w:id="446" w:name="_Toc16752"/>
      <w:bookmarkStart w:id="447" w:name="_Toc31402"/>
      <w:bookmarkStart w:id="448" w:name="_Toc23289"/>
      <w:bookmarkStart w:id="449" w:name="_Toc3769"/>
      <w:r>
        <w:rPr>
          <w:rFonts w:ascii="宋体" w:hAnsi="宋体" w:eastAsia="宋体"/>
          <w:b/>
          <w:color w:val="auto"/>
          <w:sz w:val="24"/>
        </w:rPr>
        <w:t>2.2 技术规范</w:t>
      </w:r>
      <w:bookmarkEnd w:id="445"/>
      <w:bookmarkEnd w:id="446"/>
      <w:bookmarkEnd w:id="447"/>
      <w:bookmarkEnd w:id="448"/>
      <w:bookmarkEnd w:id="449"/>
    </w:p>
    <w:p w14:paraId="651467D3">
      <w:pPr>
        <w:spacing w:line="560" w:lineRule="exact"/>
        <w:ind w:firstLine="480" w:firstLineChars="200"/>
        <w:rPr>
          <w:rFonts w:ascii="宋体" w:hAnsi="宋体" w:eastAsia="宋体"/>
          <w:color w:val="auto"/>
          <w:sz w:val="24"/>
        </w:rPr>
      </w:pPr>
      <w:r>
        <w:rPr>
          <w:rFonts w:hint="eastAsia" w:ascii="宋体" w:hAnsi="宋体" w:eastAsia="宋体"/>
          <w:color w:val="auto"/>
          <w:sz w:val="24"/>
        </w:rPr>
        <w:t>服务</w:t>
      </w:r>
      <w:r>
        <w:rPr>
          <w:rFonts w:ascii="宋体" w:hAnsi="宋体" w:eastAsia="宋体"/>
          <w:color w:val="auto"/>
          <w:sz w:val="24"/>
        </w:rPr>
        <w:t>所应遵守的技术规范应与采购文件规定的技术规范和技术规范附件(如果有的话)及其技术规范偏差表(如果被甲方接受的话)相一致</w:t>
      </w:r>
      <w:r>
        <w:rPr>
          <w:rFonts w:hint="eastAsia" w:ascii="宋体" w:hAnsi="宋体" w:eastAsia="宋体"/>
          <w:color w:val="auto"/>
          <w:sz w:val="24"/>
        </w:rPr>
        <w:t>；</w:t>
      </w:r>
      <w:r>
        <w:rPr>
          <w:rFonts w:ascii="宋体" w:hAnsi="宋体" w:eastAsia="宋体"/>
          <w:color w:val="auto"/>
          <w:sz w:val="24"/>
        </w:rPr>
        <w:t>如果采购文件中没有技术规范的相应说明，那么应以国家有关部门最新颁布的相应标准</w:t>
      </w:r>
      <w:r>
        <w:rPr>
          <w:rFonts w:hint="eastAsia" w:ascii="宋体" w:hAnsi="宋体" w:eastAsia="宋体"/>
          <w:color w:val="auto"/>
          <w:sz w:val="24"/>
        </w:rPr>
        <w:t>和</w:t>
      </w:r>
      <w:r>
        <w:rPr>
          <w:rFonts w:ascii="宋体" w:hAnsi="宋体" w:eastAsia="宋体"/>
          <w:color w:val="auto"/>
          <w:sz w:val="24"/>
        </w:rPr>
        <w:t>规范为准。</w:t>
      </w:r>
    </w:p>
    <w:p w14:paraId="516D6008">
      <w:pPr>
        <w:spacing w:line="560" w:lineRule="exact"/>
        <w:ind w:firstLine="482" w:firstLineChars="200"/>
        <w:outlineLvl w:val="0"/>
        <w:rPr>
          <w:rFonts w:ascii="宋体" w:hAnsi="宋体" w:eastAsia="宋体"/>
          <w:b/>
          <w:color w:val="auto"/>
          <w:sz w:val="24"/>
        </w:rPr>
      </w:pPr>
      <w:bookmarkStart w:id="450" w:name="_Toc27945"/>
      <w:bookmarkStart w:id="451" w:name="_Toc4133"/>
      <w:bookmarkStart w:id="452" w:name="_Toc12412"/>
      <w:bookmarkStart w:id="453" w:name="_Toc9161"/>
      <w:bookmarkStart w:id="454" w:name="_Toc13673"/>
      <w:r>
        <w:rPr>
          <w:rFonts w:ascii="宋体" w:hAnsi="宋体" w:eastAsia="宋体"/>
          <w:b/>
          <w:color w:val="auto"/>
          <w:sz w:val="24"/>
        </w:rPr>
        <w:t>2.3 知识产权</w:t>
      </w:r>
      <w:bookmarkEnd w:id="450"/>
      <w:bookmarkEnd w:id="451"/>
      <w:bookmarkEnd w:id="452"/>
      <w:bookmarkEnd w:id="453"/>
      <w:bookmarkEnd w:id="454"/>
    </w:p>
    <w:p w14:paraId="311F9870">
      <w:pPr>
        <w:spacing w:line="560" w:lineRule="exact"/>
        <w:ind w:firstLine="480" w:firstLineChars="200"/>
        <w:rPr>
          <w:rFonts w:ascii="宋体" w:hAnsi="宋体" w:eastAsia="宋体"/>
          <w:color w:val="auto"/>
          <w:sz w:val="24"/>
        </w:rPr>
      </w:pPr>
      <w:r>
        <w:rPr>
          <w:rFonts w:ascii="宋体" w:hAnsi="宋体" w:eastAsia="宋体"/>
          <w:color w:val="auto"/>
          <w:sz w:val="24"/>
        </w:rPr>
        <w:t xml:space="preserve">2.3.1 </w:t>
      </w:r>
      <w:r>
        <w:rPr>
          <w:rFonts w:hint="eastAsia" w:ascii="宋体" w:hAnsi="宋体" w:eastAsia="宋体"/>
          <w:color w:val="auto"/>
          <w:sz w:val="24"/>
        </w:rPr>
        <w:t>乙</w:t>
      </w:r>
      <w:r>
        <w:rPr>
          <w:rFonts w:ascii="宋体" w:hAnsi="宋体" w:eastAsia="宋体"/>
          <w:color w:val="auto"/>
          <w:sz w:val="24"/>
        </w:rPr>
        <w:t>方应保证</w:t>
      </w:r>
      <w:r>
        <w:rPr>
          <w:rFonts w:hint="eastAsia" w:ascii="宋体" w:hAnsi="宋体" w:eastAsia="宋体"/>
          <w:color w:val="auto"/>
          <w:sz w:val="24"/>
        </w:rPr>
        <w:t>其提供的服务</w:t>
      </w:r>
      <w:r>
        <w:rPr>
          <w:rFonts w:ascii="宋体" w:hAnsi="宋体" w:eastAsia="宋体"/>
          <w:color w:val="auto"/>
          <w:sz w:val="24"/>
        </w:rPr>
        <w:t>不受任何第三方提出的侵犯其著作权、商标权、专利权等知识产权方面的起诉</w:t>
      </w:r>
      <w:r>
        <w:rPr>
          <w:rFonts w:hint="eastAsia" w:ascii="宋体" w:hAnsi="宋体" w:eastAsia="宋体"/>
          <w:color w:val="auto"/>
          <w:sz w:val="24"/>
        </w:rPr>
        <w:t>；</w:t>
      </w:r>
      <w:r>
        <w:rPr>
          <w:rFonts w:ascii="宋体" w:hAnsi="宋体" w:eastAsia="宋体"/>
          <w:color w:val="auto"/>
          <w:sz w:val="24"/>
        </w:rPr>
        <w:t>如果任何第三方提出侵权</w:t>
      </w:r>
      <w:r>
        <w:rPr>
          <w:rFonts w:hint="eastAsia" w:ascii="宋体" w:hAnsi="宋体" w:eastAsia="宋体"/>
          <w:color w:val="auto"/>
          <w:sz w:val="24"/>
        </w:rPr>
        <w:t>指控</w:t>
      </w:r>
      <w:r>
        <w:rPr>
          <w:rFonts w:ascii="宋体" w:hAnsi="宋体" w:eastAsia="宋体"/>
          <w:color w:val="auto"/>
          <w:sz w:val="24"/>
        </w:rPr>
        <w:t>，那么乙方须与该第三方交涉并承担由此发生的一切责任、费用和赔偿</w:t>
      </w:r>
      <w:r>
        <w:rPr>
          <w:rFonts w:hint="eastAsia" w:ascii="宋体" w:hAnsi="宋体" w:eastAsia="宋体"/>
          <w:color w:val="auto"/>
          <w:sz w:val="24"/>
        </w:rPr>
        <w:t>；</w:t>
      </w:r>
    </w:p>
    <w:p w14:paraId="76279FFD">
      <w:pPr>
        <w:spacing w:line="560" w:lineRule="exact"/>
        <w:ind w:firstLine="480" w:firstLineChars="200"/>
        <w:rPr>
          <w:rFonts w:ascii="宋体" w:hAnsi="宋体" w:eastAsia="宋体"/>
          <w:color w:val="auto"/>
          <w:sz w:val="24"/>
        </w:rPr>
      </w:pPr>
      <w:r>
        <w:rPr>
          <w:rFonts w:ascii="宋体" w:hAnsi="宋体" w:eastAsia="宋体"/>
          <w:color w:val="auto"/>
          <w:sz w:val="24"/>
        </w:rPr>
        <w:t xml:space="preserve">2.3.2 </w:t>
      </w:r>
      <w:r>
        <w:rPr>
          <w:rFonts w:hint="eastAsia" w:ascii="宋体" w:hAnsi="宋体" w:eastAsia="宋体"/>
          <w:color w:val="auto"/>
          <w:sz w:val="24"/>
        </w:rPr>
        <w:t>合同涉及技术成果的归属和收益的分成办法的，</w:t>
      </w:r>
      <w:r>
        <w:rPr>
          <w:rFonts w:ascii="宋体" w:hAnsi="宋体" w:eastAsia="宋体"/>
          <w:color w:val="auto"/>
          <w:sz w:val="24"/>
        </w:rPr>
        <w:t>详见</w:t>
      </w:r>
      <w:r>
        <w:rPr>
          <w:rFonts w:ascii="宋体" w:hAnsi="宋体" w:eastAsia="宋体"/>
          <w:b/>
          <w:i/>
          <w:color w:val="auto"/>
          <w:sz w:val="24"/>
          <w:u w:val="single"/>
        </w:rPr>
        <w:t>合同专用条款</w:t>
      </w:r>
      <w:r>
        <w:rPr>
          <w:rFonts w:ascii="宋体" w:hAnsi="宋体" w:eastAsia="宋体"/>
          <w:color w:val="auto"/>
          <w:sz w:val="24"/>
        </w:rPr>
        <w:t>。</w:t>
      </w:r>
    </w:p>
    <w:p w14:paraId="0AE32214">
      <w:pPr>
        <w:spacing w:line="560" w:lineRule="exact"/>
        <w:ind w:firstLine="482" w:firstLineChars="200"/>
        <w:rPr>
          <w:rFonts w:ascii="宋体" w:hAnsi="宋体" w:eastAsia="宋体"/>
          <w:b/>
          <w:color w:val="auto"/>
          <w:sz w:val="24"/>
        </w:rPr>
      </w:pPr>
      <w:r>
        <w:rPr>
          <w:rFonts w:ascii="宋体" w:hAnsi="宋体" w:eastAsia="宋体"/>
          <w:b/>
          <w:color w:val="auto"/>
          <w:sz w:val="24"/>
        </w:rPr>
        <w:t xml:space="preserve">2.4 </w:t>
      </w:r>
      <w:r>
        <w:rPr>
          <w:rFonts w:hint="eastAsia" w:ascii="宋体" w:hAnsi="宋体" w:eastAsia="宋体"/>
          <w:b/>
          <w:color w:val="auto"/>
          <w:sz w:val="24"/>
        </w:rPr>
        <w:t>履约检查和问题反馈</w:t>
      </w:r>
    </w:p>
    <w:p w14:paraId="78839EB5">
      <w:pPr>
        <w:spacing w:line="560" w:lineRule="exact"/>
        <w:ind w:firstLine="480" w:firstLineChars="200"/>
        <w:rPr>
          <w:rFonts w:ascii="宋体" w:hAnsi="宋体" w:eastAsia="宋体"/>
          <w:color w:val="auto"/>
          <w:sz w:val="24"/>
        </w:rPr>
      </w:pPr>
      <w:r>
        <w:rPr>
          <w:rFonts w:ascii="宋体" w:hAnsi="宋体" w:eastAsia="宋体"/>
          <w:color w:val="auto"/>
          <w:sz w:val="24"/>
        </w:rPr>
        <w:t>2.4.1甲方</w:t>
      </w:r>
      <w:r>
        <w:rPr>
          <w:rFonts w:hint="eastAsia" w:ascii="宋体" w:hAnsi="宋体" w:eastAsia="宋体"/>
          <w:color w:val="auto"/>
          <w:sz w:val="24"/>
        </w:rPr>
        <w:t>有权</w:t>
      </w:r>
      <w:r>
        <w:rPr>
          <w:rFonts w:ascii="宋体" w:hAnsi="宋体" w:eastAsia="宋体"/>
          <w:color w:val="auto"/>
          <w:sz w:val="24"/>
        </w:rPr>
        <w:t>在其认为必要时</w:t>
      </w:r>
      <w:r>
        <w:rPr>
          <w:rFonts w:hint="eastAsia" w:ascii="宋体" w:hAnsi="宋体" w:eastAsia="宋体"/>
          <w:color w:val="auto"/>
          <w:sz w:val="24"/>
        </w:rPr>
        <w:t>，对乙方是否能够按照合同约定提供服务进行履约检查，以确保乙方所提供的服务能够依约满足甲方之项目需求，但不得因履约检查妨碍乙方的正常工作，乙方应予积极配合；</w:t>
      </w:r>
    </w:p>
    <w:p w14:paraId="614F8C40">
      <w:pPr>
        <w:spacing w:line="560" w:lineRule="exact"/>
        <w:ind w:firstLine="480" w:firstLineChars="200"/>
        <w:rPr>
          <w:rFonts w:ascii="宋体" w:hAnsi="宋体" w:eastAsia="宋体"/>
          <w:color w:val="auto"/>
          <w:sz w:val="24"/>
        </w:rPr>
      </w:pPr>
      <w:r>
        <w:rPr>
          <w:rFonts w:ascii="宋体" w:hAnsi="宋体" w:eastAsia="宋体"/>
          <w:color w:val="auto"/>
          <w:sz w:val="24"/>
        </w:rPr>
        <w:t xml:space="preserve">2.4.2 </w:t>
      </w:r>
      <w:r>
        <w:rPr>
          <w:rFonts w:hint="eastAsia" w:ascii="宋体" w:hAnsi="宋体" w:eastAsia="宋体"/>
          <w:color w:val="auto"/>
          <w:sz w:val="24"/>
        </w:rPr>
        <w:t>合同履行期间，甲方有权将履行过程中出现的问题反馈给乙方，双方当事人应以书面形式约定需要完善和改进的内容。</w:t>
      </w:r>
    </w:p>
    <w:p w14:paraId="3DA5CB5B">
      <w:pPr>
        <w:spacing w:line="560" w:lineRule="exact"/>
        <w:ind w:firstLine="482" w:firstLineChars="200"/>
        <w:outlineLvl w:val="0"/>
        <w:rPr>
          <w:rFonts w:ascii="宋体" w:hAnsi="宋体" w:eastAsia="宋体"/>
          <w:b/>
          <w:color w:val="auto"/>
          <w:sz w:val="24"/>
        </w:rPr>
      </w:pPr>
      <w:bookmarkStart w:id="455" w:name="_Toc22011"/>
      <w:bookmarkStart w:id="456" w:name="_Toc31233"/>
      <w:bookmarkStart w:id="457" w:name="_Toc32670"/>
      <w:bookmarkStart w:id="458" w:name="_Toc26555"/>
      <w:bookmarkStart w:id="459" w:name="_Toc15447"/>
      <w:r>
        <w:rPr>
          <w:rFonts w:ascii="宋体" w:hAnsi="宋体" w:eastAsia="宋体"/>
          <w:b/>
          <w:color w:val="auto"/>
          <w:sz w:val="24"/>
        </w:rPr>
        <w:t>2.5 结算方式和付款条件</w:t>
      </w:r>
      <w:bookmarkEnd w:id="455"/>
      <w:bookmarkEnd w:id="456"/>
      <w:bookmarkEnd w:id="457"/>
      <w:bookmarkEnd w:id="458"/>
      <w:bookmarkEnd w:id="459"/>
    </w:p>
    <w:p w14:paraId="5322B3E4">
      <w:pPr>
        <w:spacing w:line="560" w:lineRule="exact"/>
        <w:ind w:firstLine="480" w:firstLineChars="200"/>
        <w:rPr>
          <w:rFonts w:ascii="宋体" w:hAnsi="宋体" w:eastAsia="宋体"/>
          <w:color w:val="auto"/>
          <w:sz w:val="24"/>
        </w:rPr>
      </w:pPr>
      <w:r>
        <w:rPr>
          <w:rFonts w:ascii="宋体" w:hAnsi="宋体" w:eastAsia="宋体"/>
          <w:color w:val="auto"/>
          <w:sz w:val="24"/>
        </w:rPr>
        <w:t>详见</w:t>
      </w:r>
      <w:r>
        <w:rPr>
          <w:rFonts w:ascii="宋体" w:hAnsi="宋体" w:eastAsia="宋体"/>
          <w:b/>
          <w:i/>
          <w:color w:val="auto"/>
          <w:sz w:val="24"/>
          <w:u w:val="single"/>
        </w:rPr>
        <w:t>合同专用条款</w:t>
      </w:r>
      <w:r>
        <w:rPr>
          <w:rFonts w:ascii="宋体" w:hAnsi="宋体" w:eastAsia="宋体"/>
          <w:color w:val="auto"/>
          <w:sz w:val="24"/>
        </w:rPr>
        <w:t>。</w:t>
      </w:r>
    </w:p>
    <w:p w14:paraId="6E965F71">
      <w:pPr>
        <w:spacing w:line="560" w:lineRule="exact"/>
        <w:ind w:firstLine="482" w:firstLineChars="200"/>
        <w:outlineLvl w:val="0"/>
        <w:rPr>
          <w:rFonts w:ascii="宋体" w:hAnsi="宋体" w:eastAsia="宋体"/>
          <w:b/>
          <w:color w:val="auto"/>
          <w:sz w:val="24"/>
        </w:rPr>
      </w:pPr>
      <w:bookmarkStart w:id="460" w:name="_Toc30507"/>
      <w:bookmarkStart w:id="461" w:name="_Toc13154"/>
      <w:bookmarkStart w:id="462" w:name="_Toc18990"/>
      <w:bookmarkStart w:id="463" w:name="_Toc13467"/>
      <w:bookmarkStart w:id="464" w:name="_Toc16163"/>
      <w:r>
        <w:rPr>
          <w:rFonts w:ascii="宋体" w:hAnsi="宋体" w:eastAsia="宋体"/>
          <w:b/>
          <w:color w:val="auto"/>
          <w:sz w:val="24"/>
        </w:rPr>
        <w:t>2.6 技术资料和保密义务</w:t>
      </w:r>
      <w:bookmarkEnd w:id="460"/>
      <w:bookmarkEnd w:id="461"/>
      <w:bookmarkEnd w:id="462"/>
      <w:bookmarkEnd w:id="463"/>
      <w:bookmarkEnd w:id="464"/>
    </w:p>
    <w:p w14:paraId="5A9120AC">
      <w:pPr>
        <w:spacing w:line="560" w:lineRule="exact"/>
        <w:ind w:firstLine="480" w:firstLineChars="200"/>
        <w:rPr>
          <w:rFonts w:ascii="宋体" w:hAnsi="宋体" w:eastAsia="宋体"/>
          <w:color w:val="auto"/>
          <w:sz w:val="24"/>
        </w:rPr>
      </w:pPr>
      <w:r>
        <w:rPr>
          <w:rFonts w:ascii="宋体" w:hAnsi="宋体" w:eastAsia="宋体"/>
          <w:color w:val="auto"/>
          <w:sz w:val="24"/>
        </w:rPr>
        <w:t>2.6.1 乙方有权依据合同约定和项目需要，向甲方了解有关情况，调阅有关资料等，甲方应予积极配合；</w:t>
      </w:r>
    </w:p>
    <w:p w14:paraId="2F9483B1">
      <w:pPr>
        <w:spacing w:line="560" w:lineRule="exact"/>
        <w:ind w:firstLine="480" w:firstLineChars="200"/>
        <w:rPr>
          <w:rFonts w:ascii="宋体" w:hAnsi="宋体" w:eastAsia="宋体"/>
          <w:color w:val="auto"/>
          <w:sz w:val="24"/>
        </w:rPr>
      </w:pPr>
      <w:r>
        <w:rPr>
          <w:rFonts w:ascii="宋体" w:hAnsi="宋体" w:eastAsia="宋体"/>
          <w:color w:val="auto"/>
          <w:sz w:val="24"/>
        </w:rPr>
        <w:t xml:space="preserve">2.6.2 </w:t>
      </w:r>
      <w:r>
        <w:rPr>
          <w:rFonts w:hint="eastAsia" w:ascii="宋体" w:hAnsi="宋体" w:eastAsia="宋体"/>
          <w:color w:val="auto"/>
          <w:sz w:val="24"/>
        </w:rPr>
        <w:t>乙方有义务妥善保管和保护由甲方提供的前款信息和资料等；</w:t>
      </w:r>
    </w:p>
    <w:p w14:paraId="2BBB9723">
      <w:pPr>
        <w:spacing w:line="560" w:lineRule="exact"/>
        <w:ind w:firstLine="480" w:firstLineChars="200"/>
        <w:rPr>
          <w:rFonts w:ascii="宋体" w:hAnsi="宋体" w:eastAsia="宋体"/>
          <w:color w:val="auto"/>
          <w:sz w:val="24"/>
        </w:rPr>
      </w:pPr>
      <w:r>
        <w:rPr>
          <w:rFonts w:ascii="宋体" w:hAnsi="宋体" w:eastAsia="宋体"/>
          <w:color w:val="auto"/>
          <w:sz w:val="24"/>
        </w:rPr>
        <w:t xml:space="preserve">2.6.3 </w:t>
      </w:r>
      <w:r>
        <w:rPr>
          <w:rFonts w:hint="eastAsia" w:ascii="宋体" w:hAnsi="宋体" w:eastAsia="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rPr>
        <w:t>技术情报</w:t>
      </w:r>
      <w:r>
        <w:rPr>
          <w:rFonts w:hint="eastAsia" w:ascii="宋体" w:hAnsi="宋体" w:eastAsia="宋体"/>
          <w:color w:val="auto"/>
          <w:sz w:val="24"/>
        </w:rPr>
        <w:t>、</w:t>
      </w:r>
      <w:r>
        <w:rPr>
          <w:rFonts w:ascii="宋体" w:hAnsi="宋体" w:eastAsia="宋体"/>
          <w:color w:val="auto"/>
          <w:sz w:val="24"/>
        </w:rPr>
        <w:t>技术资料</w:t>
      </w:r>
      <w:r>
        <w:rPr>
          <w:rFonts w:hint="eastAsia" w:ascii="宋体" w:hAnsi="宋体" w:eastAsia="宋体"/>
          <w:color w:val="auto"/>
          <w:sz w:val="24"/>
        </w:rPr>
        <w:t>、商业秘密和商业信息等，并采取一切合理和必要措施和方式防止任何第三方接触到对方当事人的上述保密信息和资料。</w:t>
      </w:r>
    </w:p>
    <w:p w14:paraId="0A4FFC08">
      <w:pPr>
        <w:spacing w:line="560" w:lineRule="exact"/>
        <w:ind w:firstLine="482" w:firstLineChars="200"/>
        <w:outlineLvl w:val="0"/>
        <w:rPr>
          <w:rFonts w:ascii="宋体" w:hAnsi="宋体" w:eastAsia="宋体"/>
          <w:b/>
          <w:color w:val="auto"/>
          <w:sz w:val="24"/>
        </w:rPr>
      </w:pPr>
      <w:bookmarkStart w:id="465" w:name="_Toc19069"/>
      <w:r>
        <w:rPr>
          <w:rFonts w:ascii="宋体" w:hAnsi="宋体" w:eastAsia="宋体"/>
          <w:b/>
          <w:color w:val="auto"/>
          <w:sz w:val="24"/>
        </w:rPr>
        <w:t xml:space="preserve">2.7 </w:t>
      </w:r>
      <w:r>
        <w:rPr>
          <w:rFonts w:hint="eastAsia" w:ascii="宋体" w:hAnsi="宋体" w:eastAsia="宋体"/>
          <w:b/>
          <w:color w:val="auto"/>
          <w:sz w:val="24"/>
        </w:rPr>
        <w:t>质量保证</w:t>
      </w:r>
      <w:bookmarkEnd w:id="465"/>
    </w:p>
    <w:p w14:paraId="0B215B6E">
      <w:pPr>
        <w:spacing w:line="560" w:lineRule="exact"/>
        <w:ind w:firstLine="480" w:firstLineChars="200"/>
        <w:rPr>
          <w:rFonts w:ascii="宋体" w:hAnsi="宋体" w:eastAsia="宋体"/>
          <w:color w:val="auto"/>
          <w:sz w:val="24"/>
        </w:rPr>
      </w:pPr>
      <w:r>
        <w:rPr>
          <w:rFonts w:ascii="宋体" w:hAnsi="宋体" w:eastAsia="宋体"/>
          <w:color w:val="auto"/>
          <w:sz w:val="24"/>
        </w:rPr>
        <w:t xml:space="preserve">2.7.1 </w:t>
      </w:r>
      <w:r>
        <w:rPr>
          <w:rFonts w:hint="eastAsia" w:ascii="宋体" w:hAnsi="宋体" w:eastAsia="宋体"/>
          <w:color w:val="auto"/>
          <w:sz w:val="24"/>
        </w:rPr>
        <w:t>乙方应建立和完善履行合同的内部质量保证体系，并提供相关内部规章制度给甲方，以便甲方进行监督检查；</w:t>
      </w:r>
    </w:p>
    <w:p w14:paraId="374BFAA9">
      <w:pPr>
        <w:spacing w:line="560" w:lineRule="exact"/>
        <w:ind w:firstLine="480" w:firstLineChars="200"/>
        <w:rPr>
          <w:rFonts w:ascii="宋体" w:hAnsi="宋体" w:eastAsia="宋体"/>
          <w:color w:val="auto"/>
          <w:sz w:val="24"/>
        </w:rPr>
      </w:pPr>
      <w:r>
        <w:rPr>
          <w:rFonts w:ascii="宋体" w:hAnsi="宋体" w:eastAsia="宋体"/>
          <w:color w:val="auto"/>
          <w:sz w:val="24"/>
        </w:rPr>
        <w:t xml:space="preserve">2.7.2 </w:t>
      </w:r>
      <w:r>
        <w:rPr>
          <w:rFonts w:hint="eastAsia" w:ascii="宋体" w:hAnsi="宋体" w:eastAsia="宋体"/>
          <w:color w:val="auto"/>
          <w:sz w:val="24"/>
        </w:rPr>
        <w:t>乙方应保证履行合同的人员数量和素质、软件和硬件设备的配置、场地、环境和设施等满足全面履行合同的要求，并应接受甲方的监督检查。</w:t>
      </w:r>
    </w:p>
    <w:p w14:paraId="0583C78F">
      <w:pPr>
        <w:spacing w:line="560" w:lineRule="exact"/>
        <w:ind w:firstLine="482" w:firstLineChars="200"/>
        <w:outlineLvl w:val="0"/>
        <w:rPr>
          <w:rFonts w:ascii="宋体" w:hAnsi="宋体" w:eastAsia="宋体"/>
          <w:b/>
          <w:color w:val="auto"/>
          <w:sz w:val="24"/>
        </w:rPr>
      </w:pPr>
      <w:bookmarkStart w:id="466" w:name="_Toc22267"/>
      <w:r>
        <w:rPr>
          <w:rFonts w:ascii="宋体" w:hAnsi="宋体" w:eastAsia="宋体"/>
          <w:b/>
          <w:color w:val="auto"/>
          <w:sz w:val="24"/>
        </w:rPr>
        <w:t xml:space="preserve">2.8 </w:t>
      </w:r>
      <w:r>
        <w:rPr>
          <w:rFonts w:hint="eastAsia" w:ascii="宋体" w:hAnsi="宋体" w:eastAsia="宋体"/>
          <w:b/>
          <w:color w:val="auto"/>
          <w:sz w:val="24"/>
        </w:rPr>
        <w:t>延迟履行</w:t>
      </w:r>
      <w:bookmarkEnd w:id="466"/>
    </w:p>
    <w:p w14:paraId="10C566CA">
      <w:pPr>
        <w:spacing w:line="560" w:lineRule="exact"/>
        <w:ind w:firstLine="480" w:firstLineChars="200"/>
        <w:rPr>
          <w:rFonts w:ascii="宋体" w:hAnsi="宋体" w:eastAsia="宋体"/>
          <w:color w:val="auto"/>
          <w:sz w:val="24"/>
        </w:rPr>
      </w:pPr>
      <w:r>
        <w:rPr>
          <w:rFonts w:ascii="宋体" w:hAnsi="宋体" w:eastAsia="宋体"/>
          <w:color w:val="auto"/>
          <w:sz w:val="24"/>
        </w:rPr>
        <w:t>在合同履行过程中，如果乙方遇到不能按时</w:t>
      </w:r>
      <w:r>
        <w:rPr>
          <w:rFonts w:hint="eastAsia" w:ascii="宋体" w:hAnsi="宋体" w:eastAsia="宋体"/>
          <w:color w:val="auto"/>
          <w:sz w:val="24"/>
        </w:rPr>
        <w:t>提供服务</w:t>
      </w:r>
      <w:r>
        <w:rPr>
          <w:rFonts w:ascii="宋体" w:hAnsi="宋体" w:eastAsia="宋体"/>
          <w:color w:val="auto"/>
          <w:sz w:val="24"/>
        </w:rPr>
        <w:t>的情况，应及时以书面形式将不能按时</w:t>
      </w:r>
      <w:r>
        <w:rPr>
          <w:rFonts w:hint="eastAsia" w:ascii="宋体" w:hAnsi="宋体" w:eastAsia="宋体"/>
          <w:color w:val="auto"/>
          <w:sz w:val="24"/>
        </w:rPr>
        <w:t>提供服务</w:t>
      </w:r>
      <w:r>
        <w:rPr>
          <w:rFonts w:ascii="宋体" w:hAnsi="宋体" w:eastAsia="宋体"/>
          <w:color w:val="auto"/>
          <w:sz w:val="24"/>
        </w:rPr>
        <w:t>的理由、预期延误时间通知甲方</w:t>
      </w:r>
      <w:r>
        <w:rPr>
          <w:rFonts w:hint="eastAsia" w:ascii="宋体" w:hAnsi="宋体" w:eastAsia="宋体"/>
          <w:color w:val="auto"/>
          <w:sz w:val="24"/>
        </w:rPr>
        <w:t>；甲</w:t>
      </w:r>
      <w:r>
        <w:rPr>
          <w:rFonts w:ascii="宋体" w:hAnsi="宋体" w:eastAsia="宋体"/>
          <w:color w:val="auto"/>
          <w:sz w:val="24"/>
        </w:rPr>
        <w:t>方收到乙方通知后，认为其理由正当的，可以书面形式酌情同意乙方可以延长</w:t>
      </w:r>
      <w:r>
        <w:rPr>
          <w:rFonts w:hint="eastAsia" w:ascii="宋体" w:hAnsi="宋体" w:eastAsia="宋体"/>
          <w:color w:val="auto"/>
          <w:sz w:val="24"/>
        </w:rPr>
        <w:t>履行</w:t>
      </w:r>
      <w:r>
        <w:rPr>
          <w:rFonts w:ascii="宋体" w:hAnsi="宋体" w:eastAsia="宋体"/>
          <w:color w:val="auto"/>
          <w:sz w:val="24"/>
        </w:rPr>
        <w:t>的具体时间。</w:t>
      </w:r>
    </w:p>
    <w:p w14:paraId="52AFC1B2">
      <w:pPr>
        <w:spacing w:line="560" w:lineRule="exact"/>
        <w:ind w:firstLine="482" w:firstLineChars="200"/>
        <w:outlineLvl w:val="0"/>
        <w:rPr>
          <w:rFonts w:ascii="宋体" w:hAnsi="宋体" w:eastAsia="宋体"/>
          <w:b/>
          <w:color w:val="auto"/>
          <w:sz w:val="24"/>
        </w:rPr>
      </w:pPr>
      <w:bookmarkStart w:id="467" w:name="_Toc10611"/>
      <w:r>
        <w:rPr>
          <w:rFonts w:ascii="宋体" w:hAnsi="宋体" w:eastAsia="宋体"/>
          <w:b/>
          <w:color w:val="auto"/>
          <w:sz w:val="24"/>
        </w:rPr>
        <w:t xml:space="preserve">2.9 </w:t>
      </w:r>
      <w:r>
        <w:rPr>
          <w:rFonts w:hint="eastAsia" w:ascii="宋体" w:hAnsi="宋体" w:eastAsia="宋体"/>
          <w:b/>
          <w:color w:val="auto"/>
          <w:sz w:val="24"/>
        </w:rPr>
        <w:t>合同变更</w:t>
      </w:r>
      <w:bookmarkEnd w:id="467"/>
    </w:p>
    <w:p w14:paraId="22C067DE">
      <w:pPr>
        <w:spacing w:line="560" w:lineRule="exact"/>
        <w:ind w:firstLine="480" w:firstLineChars="200"/>
        <w:rPr>
          <w:rFonts w:ascii="宋体" w:hAnsi="宋体" w:eastAsia="宋体"/>
          <w:color w:val="auto"/>
          <w:sz w:val="24"/>
        </w:rPr>
      </w:pPr>
      <w:r>
        <w:rPr>
          <w:rFonts w:hint="eastAsia" w:ascii="宋体" w:hAnsi="宋体" w:eastAsia="宋体"/>
          <w:color w:val="auto"/>
          <w:sz w:val="24"/>
        </w:rPr>
        <w:t>合同继续履行将损害国家利益和社会公共利益的，双方当事人应当以书面形式变更合同。有过错的一方应当承担赔偿责任，双方当事人都有过错的，各自承担相应的责任。</w:t>
      </w:r>
    </w:p>
    <w:p w14:paraId="0CFCA098">
      <w:pPr>
        <w:spacing w:line="560" w:lineRule="exact"/>
        <w:ind w:firstLine="482" w:firstLineChars="200"/>
        <w:outlineLvl w:val="0"/>
        <w:rPr>
          <w:rFonts w:ascii="宋体" w:hAnsi="宋体" w:eastAsia="宋体"/>
          <w:b/>
          <w:color w:val="auto"/>
          <w:sz w:val="24"/>
        </w:rPr>
      </w:pPr>
      <w:bookmarkStart w:id="468" w:name="_Toc42"/>
      <w:bookmarkStart w:id="469" w:name="_Toc23368"/>
      <w:bookmarkStart w:id="470" w:name="_Toc10663"/>
      <w:bookmarkStart w:id="471" w:name="_Toc26689"/>
      <w:bookmarkStart w:id="472" w:name="_Toc21830"/>
      <w:r>
        <w:rPr>
          <w:rFonts w:ascii="宋体" w:hAnsi="宋体" w:eastAsia="宋体"/>
          <w:b/>
          <w:color w:val="auto"/>
          <w:sz w:val="24"/>
        </w:rPr>
        <w:t>2.10 合同转让和分包</w:t>
      </w:r>
      <w:bookmarkEnd w:id="468"/>
      <w:bookmarkEnd w:id="469"/>
      <w:bookmarkEnd w:id="470"/>
      <w:bookmarkEnd w:id="471"/>
      <w:bookmarkEnd w:id="472"/>
    </w:p>
    <w:p w14:paraId="71F086A4">
      <w:pPr>
        <w:spacing w:line="560" w:lineRule="exact"/>
        <w:ind w:firstLine="480" w:firstLineChars="200"/>
        <w:rPr>
          <w:rFonts w:ascii="宋体" w:hAnsi="宋体" w:eastAsia="宋体"/>
          <w:color w:val="auto"/>
          <w:sz w:val="24"/>
        </w:rPr>
      </w:pPr>
      <w:r>
        <w:rPr>
          <w:rFonts w:ascii="宋体" w:hAnsi="宋体" w:eastAsia="宋体"/>
          <w:color w:val="auto"/>
          <w:sz w:val="24"/>
        </w:rPr>
        <w:t>合同的权利义务依法不</w:t>
      </w:r>
      <w:r>
        <w:rPr>
          <w:rFonts w:hint="eastAsia" w:ascii="宋体" w:hAnsi="宋体" w:eastAsia="宋体"/>
          <w:color w:val="auto"/>
          <w:sz w:val="24"/>
        </w:rPr>
        <w:t>得</w:t>
      </w:r>
      <w:r>
        <w:rPr>
          <w:rFonts w:ascii="宋体" w:hAnsi="宋体" w:eastAsia="宋体"/>
          <w:color w:val="auto"/>
          <w:sz w:val="24"/>
        </w:rPr>
        <w:t>转让</w:t>
      </w:r>
      <w:r>
        <w:rPr>
          <w:rFonts w:hint="eastAsia" w:ascii="宋体" w:hAnsi="宋体" w:eastAsia="宋体"/>
          <w:color w:val="auto"/>
          <w:sz w:val="24"/>
        </w:rPr>
        <w:t>，</w:t>
      </w:r>
      <w:r>
        <w:rPr>
          <w:rFonts w:ascii="宋体" w:hAnsi="宋体" w:eastAsia="宋体"/>
          <w:color w:val="auto"/>
          <w:sz w:val="24"/>
        </w:rPr>
        <w:t>但经甲方</w:t>
      </w:r>
      <w:r>
        <w:rPr>
          <w:rFonts w:hint="eastAsia" w:ascii="宋体" w:hAnsi="宋体" w:eastAsia="宋体"/>
          <w:color w:val="auto"/>
          <w:sz w:val="24"/>
        </w:rPr>
        <w:t>同意，乙方可以依法采取分包方式履行合同，即：依法可以</w:t>
      </w:r>
      <w:r>
        <w:rPr>
          <w:rFonts w:ascii="宋体" w:hAnsi="宋体" w:eastAsia="宋体"/>
          <w:color w:val="auto"/>
          <w:sz w:val="24"/>
        </w:rPr>
        <w:t>将合同项下的部分非主体、非关键性工作分包给他人完成</w:t>
      </w:r>
      <w:r>
        <w:rPr>
          <w:rFonts w:hint="eastAsia" w:ascii="宋体" w:hAnsi="宋体" w:eastAsia="宋体"/>
          <w:color w:val="auto"/>
          <w:sz w:val="24"/>
        </w:rPr>
        <w:t>，</w:t>
      </w:r>
      <w:r>
        <w:rPr>
          <w:rFonts w:ascii="宋体" w:hAnsi="宋体" w:eastAsia="宋体"/>
          <w:color w:val="auto"/>
          <w:sz w:val="24"/>
        </w:rPr>
        <w:t>接受分包的人应当具备相应的资格条件，并不得再次分包</w:t>
      </w:r>
      <w:r>
        <w:rPr>
          <w:rFonts w:hint="eastAsia" w:ascii="宋体" w:hAnsi="宋体" w:eastAsia="宋体"/>
          <w:color w:val="auto"/>
          <w:sz w:val="24"/>
        </w:rPr>
        <w:t>，</w:t>
      </w:r>
      <w:r>
        <w:rPr>
          <w:rFonts w:ascii="宋体" w:hAnsi="宋体" w:eastAsia="宋体"/>
          <w:color w:val="auto"/>
          <w:sz w:val="24"/>
        </w:rPr>
        <w:t>且乙方应就分包项目向甲方负责</w:t>
      </w:r>
      <w:r>
        <w:rPr>
          <w:rFonts w:hint="eastAsia" w:ascii="宋体" w:hAnsi="宋体" w:eastAsia="宋体"/>
          <w:color w:val="auto"/>
          <w:sz w:val="24"/>
        </w:rPr>
        <w:t>，</w:t>
      </w:r>
      <w:r>
        <w:rPr>
          <w:rFonts w:ascii="宋体" w:hAnsi="宋体" w:eastAsia="宋体"/>
          <w:color w:val="auto"/>
          <w:sz w:val="24"/>
        </w:rPr>
        <w:t>并</w:t>
      </w:r>
      <w:r>
        <w:rPr>
          <w:rFonts w:hint="eastAsia" w:ascii="宋体" w:hAnsi="宋体" w:eastAsia="宋体"/>
          <w:color w:val="auto"/>
          <w:sz w:val="24"/>
        </w:rPr>
        <w:t>与分包供应商就分包项目向甲方承担连带责任。</w:t>
      </w:r>
    </w:p>
    <w:p w14:paraId="53F2246E">
      <w:pPr>
        <w:spacing w:line="560" w:lineRule="exact"/>
        <w:ind w:firstLine="482" w:firstLineChars="200"/>
        <w:outlineLvl w:val="0"/>
        <w:rPr>
          <w:rFonts w:ascii="宋体" w:hAnsi="宋体" w:eastAsia="宋体"/>
          <w:b/>
          <w:color w:val="auto"/>
          <w:sz w:val="24"/>
        </w:rPr>
      </w:pPr>
      <w:bookmarkStart w:id="473" w:name="_Toc25571"/>
      <w:bookmarkStart w:id="474" w:name="_Toc32494"/>
      <w:bookmarkStart w:id="475" w:name="_Toc26633"/>
      <w:bookmarkStart w:id="476" w:name="_Toc4720"/>
      <w:bookmarkStart w:id="477" w:name="_Toc14371"/>
      <w:r>
        <w:rPr>
          <w:rFonts w:ascii="宋体" w:hAnsi="宋体" w:eastAsia="宋体"/>
          <w:b/>
          <w:color w:val="auto"/>
          <w:sz w:val="24"/>
        </w:rPr>
        <w:t>2.11 不可抗力</w:t>
      </w:r>
      <w:bookmarkEnd w:id="473"/>
      <w:bookmarkEnd w:id="474"/>
      <w:bookmarkEnd w:id="475"/>
      <w:bookmarkEnd w:id="476"/>
      <w:bookmarkEnd w:id="477"/>
    </w:p>
    <w:p w14:paraId="4DE2237D">
      <w:pPr>
        <w:spacing w:line="560" w:lineRule="exact"/>
        <w:ind w:firstLine="480" w:firstLineChars="200"/>
        <w:rPr>
          <w:rFonts w:ascii="宋体" w:hAnsi="宋体" w:eastAsia="宋体"/>
          <w:color w:val="auto"/>
          <w:sz w:val="24"/>
        </w:rPr>
      </w:pPr>
      <w:r>
        <w:rPr>
          <w:rFonts w:ascii="宋体" w:hAnsi="宋体" w:eastAsia="宋体"/>
          <w:color w:val="auto"/>
          <w:sz w:val="24"/>
        </w:rPr>
        <w:t>2.11.1如果任何一方遭遇法律规定的不可抗力，致使合同履行受阻时，履行合同的期限应予延长，延长的期限应相当于不可抗力所影响的时间</w:t>
      </w:r>
      <w:r>
        <w:rPr>
          <w:rFonts w:hint="eastAsia" w:ascii="宋体" w:hAnsi="宋体" w:eastAsia="宋体"/>
          <w:color w:val="auto"/>
          <w:sz w:val="24"/>
        </w:rPr>
        <w:t>；</w:t>
      </w:r>
    </w:p>
    <w:p w14:paraId="24D39DDF">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2.11.2 </w:t>
      </w:r>
      <w:r>
        <w:rPr>
          <w:rFonts w:hint="eastAsia" w:ascii="宋体" w:hAnsi="宋体" w:eastAsia="宋体"/>
          <w:color w:val="auto"/>
          <w:sz w:val="24"/>
        </w:rPr>
        <w:t>因不可抗力致使不能实现合同目的的，当事人可以解除合同；</w:t>
      </w:r>
    </w:p>
    <w:p w14:paraId="2D482ADC">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2.11.3 </w:t>
      </w:r>
      <w:r>
        <w:rPr>
          <w:rFonts w:hint="eastAsia" w:ascii="宋体" w:hAnsi="宋体" w:eastAsia="宋体"/>
          <w:color w:val="auto"/>
          <w:sz w:val="24"/>
        </w:rPr>
        <w:t>因</w:t>
      </w:r>
      <w:r>
        <w:rPr>
          <w:rFonts w:ascii="宋体" w:hAnsi="宋体" w:eastAsia="宋体"/>
          <w:color w:val="auto"/>
          <w:sz w:val="24"/>
        </w:rPr>
        <w:t>不可抗力致使合同有变更必要的，双方当事人应在</w:t>
      </w:r>
      <w:r>
        <w:rPr>
          <w:rFonts w:ascii="宋体" w:hAnsi="宋体" w:eastAsia="宋体"/>
          <w:b/>
          <w:i/>
          <w:color w:val="auto"/>
          <w:sz w:val="24"/>
          <w:u w:val="single"/>
        </w:rPr>
        <w:t>合同专用条款</w:t>
      </w:r>
      <w:r>
        <w:rPr>
          <w:rFonts w:ascii="宋体" w:hAnsi="宋体" w:eastAsia="宋体"/>
          <w:color w:val="auto"/>
          <w:sz w:val="24"/>
        </w:rPr>
        <w:t>约定时间内以书面形式变更合同</w:t>
      </w:r>
      <w:r>
        <w:rPr>
          <w:rFonts w:hint="eastAsia" w:ascii="宋体" w:hAnsi="宋体" w:eastAsia="宋体"/>
          <w:color w:val="auto"/>
          <w:sz w:val="24"/>
        </w:rPr>
        <w:t>；</w:t>
      </w:r>
    </w:p>
    <w:p w14:paraId="53C1C872">
      <w:pPr>
        <w:spacing w:line="560" w:lineRule="exact"/>
        <w:ind w:firstLine="480" w:firstLineChars="200"/>
        <w:rPr>
          <w:rFonts w:ascii="宋体" w:hAnsi="宋体" w:eastAsia="宋体"/>
          <w:color w:val="auto"/>
          <w:sz w:val="24"/>
        </w:rPr>
      </w:pPr>
      <w:r>
        <w:rPr>
          <w:rFonts w:ascii="宋体" w:hAnsi="宋体" w:eastAsia="宋体"/>
          <w:color w:val="auto"/>
          <w:sz w:val="24"/>
        </w:rPr>
        <w:t>2.11.4受</w:t>
      </w:r>
      <w:r>
        <w:rPr>
          <w:rFonts w:hint="eastAsia" w:ascii="宋体" w:hAnsi="宋体" w:eastAsia="宋体"/>
          <w:color w:val="auto"/>
          <w:sz w:val="24"/>
        </w:rPr>
        <w:t>不可抗力</w:t>
      </w:r>
      <w:r>
        <w:rPr>
          <w:rFonts w:ascii="宋体" w:hAnsi="宋体" w:eastAsia="宋体"/>
          <w:color w:val="auto"/>
          <w:sz w:val="24"/>
        </w:rPr>
        <w:t>影响的一方在不可抗力发生后</w:t>
      </w:r>
      <w:r>
        <w:rPr>
          <w:rFonts w:hint="eastAsia" w:ascii="宋体" w:hAnsi="宋体" w:eastAsia="宋体"/>
          <w:color w:val="auto"/>
          <w:sz w:val="24"/>
        </w:rPr>
        <w:t>，</w:t>
      </w:r>
      <w:r>
        <w:rPr>
          <w:rFonts w:ascii="宋体" w:hAnsi="宋体" w:eastAsia="宋体"/>
          <w:color w:val="auto"/>
          <w:sz w:val="24"/>
        </w:rPr>
        <w:t>应在</w:t>
      </w:r>
      <w:r>
        <w:rPr>
          <w:rFonts w:ascii="宋体" w:hAnsi="宋体" w:eastAsia="宋体"/>
          <w:b/>
          <w:i/>
          <w:color w:val="auto"/>
          <w:sz w:val="24"/>
          <w:u w:val="single"/>
        </w:rPr>
        <w:t>合同专用条款</w:t>
      </w:r>
      <w:r>
        <w:rPr>
          <w:rFonts w:ascii="宋体" w:hAnsi="宋体" w:eastAsia="宋体"/>
          <w:color w:val="auto"/>
          <w:sz w:val="24"/>
        </w:rPr>
        <w:t>约定时间内以书面形式通知</w:t>
      </w:r>
      <w:r>
        <w:rPr>
          <w:rFonts w:hint="eastAsia" w:ascii="宋体" w:hAnsi="宋体" w:eastAsia="宋体"/>
          <w:color w:val="auto"/>
          <w:sz w:val="24"/>
        </w:rPr>
        <w:t>对</w:t>
      </w:r>
      <w:r>
        <w:rPr>
          <w:rFonts w:ascii="宋体" w:hAnsi="宋体" w:eastAsia="宋体"/>
          <w:color w:val="auto"/>
          <w:sz w:val="24"/>
        </w:rPr>
        <w:t>方当事人，并在</w:t>
      </w:r>
      <w:r>
        <w:rPr>
          <w:rFonts w:ascii="宋体" w:hAnsi="宋体" w:eastAsia="宋体"/>
          <w:b/>
          <w:i/>
          <w:color w:val="auto"/>
          <w:sz w:val="24"/>
          <w:u w:val="single"/>
        </w:rPr>
        <w:t>合同专用条款</w:t>
      </w:r>
      <w:r>
        <w:rPr>
          <w:rFonts w:ascii="宋体" w:hAnsi="宋体" w:eastAsia="宋体"/>
          <w:color w:val="auto"/>
          <w:sz w:val="24"/>
        </w:rPr>
        <w:t>约定时间内，将有关部门出具的证明文件送达</w:t>
      </w:r>
      <w:r>
        <w:rPr>
          <w:rFonts w:hint="eastAsia" w:ascii="宋体" w:hAnsi="宋体" w:eastAsia="宋体"/>
          <w:color w:val="auto"/>
          <w:sz w:val="24"/>
        </w:rPr>
        <w:t>对方当事人</w:t>
      </w:r>
      <w:r>
        <w:rPr>
          <w:rFonts w:ascii="宋体" w:hAnsi="宋体" w:eastAsia="宋体"/>
          <w:color w:val="auto"/>
          <w:sz w:val="24"/>
        </w:rPr>
        <w:t>。</w:t>
      </w:r>
    </w:p>
    <w:p w14:paraId="7DA34E3A">
      <w:pPr>
        <w:spacing w:line="560" w:lineRule="exact"/>
        <w:ind w:firstLine="482" w:firstLineChars="200"/>
        <w:outlineLvl w:val="0"/>
        <w:rPr>
          <w:rFonts w:ascii="宋体" w:hAnsi="宋体" w:eastAsia="宋体"/>
          <w:b/>
          <w:color w:val="auto"/>
          <w:sz w:val="24"/>
        </w:rPr>
      </w:pPr>
      <w:bookmarkStart w:id="478" w:name="_Toc25783"/>
      <w:bookmarkStart w:id="479" w:name="_Toc14115"/>
      <w:bookmarkStart w:id="480" w:name="_Toc24465"/>
      <w:bookmarkStart w:id="481" w:name="_Toc3638"/>
      <w:bookmarkStart w:id="482" w:name="_Toc23854"/>
      <w:r>
        <w:rPr>
          <w:rFonts w:ascii="宋体" w:hAnsi="宋体" w:eastAsia="宋体"/>
          <w:b/>
          <w:color w:val="auto"/>
          <w:sz w:val="24"/>
        </w:rPr>
        <w:t>2.12 税费</w:t>
      </w:r>
      <w:bookmarkEnd w:id="478"/>
      <w:bookmarkEnd w:id="479"/>
      <w:bookmarkEnd w:id="480"/>
      <w:bookmarkEnd w:id="481"/>
      <w:bookmarkEnd w:id="482"/>
    </w:p>
    <w:p w14:paraId="5472B776">
      <w:pPr>
        <w:spacing w:line="560" w:lineRule="exact"/>
        <w:ind w:firstLine="480" w:firstLineChars="200"/>
        <w:rPr>
          <w:rFonts w:ascii="宋体" w:hAnsi="宋体" w:eastAsia="宋体"/>
          <w:color w:val="auto"/>
          <w:sz w:val="24"/>
        </w:rPr>
      </w:pPr>
      <w:r>
        <w:rPr>
          <w:rFonts w:ascii="宋体" w:hAnsi="宋体" w:eastAsia="宋体"/>
          <w:color w:val="auto"/>
          <w:sz w:val="24"/>
        </w:rPr>
        <w:t>与合同有关的一切税费</w:t>
      </w:r>
      <w:r>
        <w:rPr>
          <w:rFonts w:hint="eastAsia" w:ascii="宋体" w:hAnsi="宋体" w:eastAsia="宋体"/>
          <w:color w:val="auto"/>
          <w:sz w:val="24"/>
        </w:rPr>
        <w:t>，</w:t>
      </w:r>
      <w:r>
        <w:rPr>
          <w:rFonts w:ascii="宋体" w:hAnsi="宋体" w:eastAsia="宋体"/>
          <w:color w:val="auto"/>
          <w:sz w:val="24"/>
        </w:rPr>
        <w:t>均按照中华人民共和国法律的相关规定缴纳。</w:t>
      </w:r>
    </w:p>
    <w:p w14:paraId="255242E2">
      <w:pPr>
        <w:spacing w:line="560" w:lineRule="exact"/>
        <w:ind w:firstLine="482" w:firstLineChars="200"/>
        <w:outlineLvl w:val="0"/>
        <w:rPr>
          <w:rFonts w:ascii="宋体" w:hAnsi="宋体" w:eastAsia="宋体"/>
          <w:b/>
          <w:color w:val="auto"/>
          <w:sz w:val="24"/>
        </w:rPr>
      </w:pPr>
      <w:bookmarkStart w:id="483" w:name="_Toc14814"/>
      <w:bookmarkStart w:id="484" w:name="_Toc26883"/>
      <w:bookmarkStart w:id="485" w:name="_Toc30105"/>
      <w:bookmarkStart w:id="486" w:name="_Toc7315"/>
      <w:bookmarkStart w:id="487" w:name="_Toc25525"/>
      <w:r>
        <w:rPr>
          <w:rFonts w:ascii="宋体" w:hAnsi="宋体" w:eastAsia="宋体"/>
          <w:b/>
          <w:color w:val="auto"/>
          <w:sz w:val="24"/>
        </w:rPr>
        <w:t>2.13 乙方破产</w:t>
      </w:r>
      <w:bookmarkEnd w:id="483"/>
      <w:bookmarkEnd w:id="484"/>
      <w:bookmarkEnd w:id="485"/>
      <w:bookmarkEnd w:id="486"/>
      <w:bookmarkEnd w:id="487"/>
    </w:p>
    <w:p w14:paraId="2145972D">
      <w:pPr>
        <w:spacing w:line="560" w:lineRule="exact"/>
        <w:ind w:firstLine="480" w:firstLineChars="200"/>
        <w:rPr>
          <w:rFonts w:ascii="宋体" w:hAnsi="宋体" w:eastAsia="宋体"/>
          <w:color w:val="auto"/>
          <w:sz w:val="24"/>
        </w:rPr>
      </w:pPr>
      <w:r>
        <w:rPr>
          <w:rFonts w:ascii="宋体" w:hAnsi="宋体" w:eastAsia="宋体"/>
          <w:color w:val="auto"/>
          <w:sz w:val="24"/>
        </w:rPr>
        <w:t>如果乙方破产导致合同无法履行时，甲方可以书面形式通知乙方终止合同且不给予乙方任何补偿和赔偿</w:t>
      </w:r>
      <w:r>
        <w:rPr>
          <w:rFonts w:hint="eastAsia" w:ascii="宋体" w:hAnsi="宋体" w:eastAsia="宋体"/>
          <w:color w:val="auto"/>
          <w:sz w:val="24"/>
        </w:rPr>
        <w:t>，但合同的</w:t>
      </w:r>
      <w:r>
        <w:rPr>
          <w:rFonts w:ascii="宋体" w:hAnsi="宋体" w:eastAsia="宋体"/>
          <w:color w:val="auto"/>
          <w:sz w:val="24"/>
        </w:rPr>
        <w:t>终止不损害或不影响甲方已经采取或将要采取的任何要求乙方支付违约金</w:t>
      </w:r>
      <w:r>
        <w:rPr>
          <w:rFonts w:hint="eastAsia" w:ascii="宋体" w:hAnsi="宋体" w:eastAsia="宋体"/>
          <w:color w:val="auto"/>
          <w:sz w:val="24"/>
        </w:rPr>
        <w:t>、</w:t>
      </w:r>
      <w:r>
        <w:rPr>
          <w:rFonts w:ascii="宋体" w:hAnsi="宋体" w:eastAsia="宋体"/>
          <w:color w:val="auto"/>
          <w:sz w:val="24"/>
        </w:rPr>
        <w:t>赔偿损失等的行动或补救措施的权利</w:t>
      </w:r>
      <w:r>
        <w:rPr>
          <w:rFonts w:hint="eastAsia" w:ascii="宋体" w:hAnsi="宋体" w:eastAsia="宋体"/>
          <w:color w:val="auto"/>
          <w:sz w:val="24"/>
        </w:rPr>
        <w:t>。</w:t>
      </w:r>
    </w:p>
    <w:p w14:paraId="3B8696E7">
      <w:pPr>
        <w:spacing w:line="560" w:lineRule="exact"/>
        <w:ind w:firstLine="482" w:firstLineChars="200"/>
        <w:outlineLvl w:val="0"/>
        <w:rPr>
          <w:rFonts w:ascii="宋体" w:hAnsi="宋体" w:eastAsia="宋体"/>
          <w:b/>
          <w:color w:val="auto"/>
          <w:sz w:val="24"/>
        </w:rPr>
      </w:pPr>
      <w:bookmarkStart w:id="488" w:name="_Toc1123"/>
      <w:bookmarkStart w:id="489" w:name="_Toc23323"/>
      <w:bookmarkStart w:id="490" w:name="_Toc2016"/>
      <w:r>
        <w:rPr>
          <w:rFonts w:ascii="宋体" w:hAnsi="宋体" w:eastAsia="宋体"/>
          <w:b/>
          <w:color w:val="auto"/>
          <w:sz w:val="24"/>
        </w:rPr>
        <w:t>2.14 合同中止、终止</w:t>
      </w:r>
      <w:bookmarkEnd w:id="488"/>
      <w:bookmarkEnd w:id="489"/>
      <w:bookmarkEnd w:id="490"/>
    </w:p>
    <w:p w14:paraId="633F2616">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2.14.1 </w:t>
      </w:r>
      <w:r>
        <w:rPr>
          <w:rFonts w:hint="eastAsia" w:ascii="宋体" w:hAnsi="宋体" w:eastAsia="宋体"/>
          <w:color w:val="auto"/>
          <w:sz w:val="24"/>
        </w:rPr>
        <w:t>双方当事人不得擅自中止或者终止合同；</w:t>
      </w:r>
    </w:p>
    <w:p w14:paraId="5422645C">
      <w:pPr>
        <w:spacing w:line="560" w:lineRule="exact"/>
        <w:ind w:firstLine="480" w:firstLineChars="200"/>
        <w:rPr>
          <w:rFonts w:ascii="宋体" w:hAnsi="宋体" w:eastAsia="宋体"/>
          <w:color w:val="auto"/>
          <w:sz w:val="24"/>
        </w:rPr>
      </w:pPr>
      <w:r>
        <w:rPr>
          <w:rFonts w:ascii="宋体" w:hAnsi="宋体" w:eastAsia="宋体"/>
          <w:color w:val="auto"/>
          <w:sz w:val="24"/>
        </w:rPr>
        <w:t>2.14.2合同继续履行将损害国家利益和社会公共利益的，双方当事人应当中止或者终止合同。有过错的一方应当承担赔偿责任，双方当事人都有过错的，各自承担相应的责任。</w:t>
      </w:r>
    </w:p>
    <w:p w14:paraId="27B2D0DA">
      <w:pPr>
        <w:spacing w:line="560" w:lineRule="exact"/>
        <w:ind w:firstLine="482" w:firstLineChars="200"/>
        <w:outlineLvl w:val="0"/>
        <w:rPr>
          <w:rFonts w:ascii="宋体" w:hAnsi="宋体" w:eastAsia="宋体"/>
          <w:b/>
          <w:color w:val="auto"/>
          <w:sz w:val="24"/>
        </w:rPr>
      </w:pPr>
      <w:bookmarkStart w:id="491" w:name="_Toc14525"/>
      <w:bookmarkStart w:id="492" w:name="_Toc1969"/>
      <w:bookmarkStart w:id="493" w:name="_Toc17363"/>
      <w:r>
        <w:rPr>
          <w:rFonts w:ascii="宋体" w:hAnsi="宋体" w:eastAsia="宋体"/>
          <w:b/>
          <w:color w:val="auto"/>
          <w:sz w:val="24"/>
        </w:rPr>
        <w:t>2.15 检验和验收</w:t>
      </w:r>
      <w:bookmarkEnd w:id="491"/>
      <w:bookmarkEnd w:id="492"/>
      <w:bookmarkEnd w:id="493"/>
    </w:p>
    <w:p w14:paraId="27E1E5A2">
      <w:pPr>
        <w:tabs>
          <w:tab w:val="left" w:pos="360"/>
          <w:tab w:val="left" w:pos="540"/>
          <w:tab w:val="left" w:pos="1080"/>
        </w:tabs>
        <w:spacing w:line="560" w:lineRule="exact"/>
        <w:ind w:firstLine="480" w:firstLineChars="200"/>
        <w:rPr>
          <w:rFonts w:ascii="宋体" w:hAnsi="宋体" w:eastAsia="宋体"/>
          <w:color w:val="auto"/>
          <w:sz w:val="24"/>
        </w:rPr>
      </w:pPr>
      <w:r>
        <w:rPr>
          <w:rFonts w:ascii="宋体" w:hAnsi="宋体" w:eastAsia="宋体"/>
          <w:color w:val="auto"/>
          <w:sz w:val="24"/>
        </w:rPr>
        <w:t xml:space="preserve">2.15.1 </w:t>
      </w:r>
      <w:r>
        <w:rPr>
          <w:rFonts w:hint="eastAsia" w:ascii="宋体" w:hAnsi="宋体" w:eastAsia="宋体"/>
          <w:color w:val="auto"/>
          <w:sz w:val="24"/>
        </w:rPr>
        <w:t>乙方按照</w:t>
      </w:r>
      <w:r>
        <w:rPr>
          <w:rFonts w:ascii="宋体" w:hAnsi="宋体" w:eastAsia="宋体"/>
          <w:b/>
          <w:i/>
          <w:color w:val="auto"/>
          <w:sz w:val="24"/>
          <w:u w:val="single"/>
        </w:rPr>
        <w:t>合同专用条款</w:t>
      </w:r>
      <w:r>
        <w:rPr>
          <w:rFonts w:ascii="宋体" w:hAnsi="宋体" w:eastAsia="宋体"/>
          <w:color w:val="auto"/>
          <w:sz w:val="24"/>
        </w:rPr>
        <w:t>的约定</w:t>
      </w:r>
      <w:r>
        <w:rPr>
          <w:rFonts w:hint="eastAsia" w:ascii="宋体" w:hAnsi="宋体" w:eastAsia="宋体"/>
          <w:color w:val="auto"/>
          <w:sz w:val="24"/>
        </w:rPr>
        <w:t>，</w:t>
      </w:r>
      <w:r>
        <w:rPr>
          <w:rFonts w:ascii="宋体" w:hAnsi="宋体" w:eastAsia="宋体"/>
          <w:color w:val="auto"/>
          <w:sz w:val="24"/>
        </w:rPr>
        <w:t>定期提交服务报告</w:t>
      </w:r>
      <w:r>
        <w:rPr>
          <w:rFonts w:hint="eastAsia" w:ascii="宋体" w:hAnsi="宋体" w:eastAsia="宋体"/>
          <w:color w:val="auto"/>
          <w:sz w:val="24"/>
        </w:rPr>
        <w:t>，甲方按照</w:t>
      </w:r>
      <w:r>
        <w:rPr>
          <w:rFonts w:ascii="宋体" w:hAnsi="宋体" w:eastAsia="宋体"/>
          <w:b/>
          <w:i/>
          <w:color w:val="auto"/>
          <w:sz w:val="24"/>
          <w:u w:val="single"/>
        </w:rPr>
        <w:t>合同专用条款</w:t>
      </w:r>
      <w:r>
        <w:rPr>
          <w:rFonts w:ascii="宋体" w:hAnsi="宋体" w:eastAsia="宋体"/>
          <w:color w:val="auto"/>
          <w:sz w:val="24"/>
        </w:rPr>
        <w:t>的约定进行定期验收</w:t>
      </w:r>
      <w:r>
        <w:rPr>
          <w:rFonts w:hint="eastAsia" w:ascii="宋体" w:hAnsi="宋体" w:eastAsia="宋体"/>
          <w:color w:val="auto"/>
          <w:sz w:val="24"/>
        </w:rPr>
        <w:t>；</w:t>
      </w:r>
    </w:p>
    <w:p w14:paraId="5A047B93">
      <w:pPr>
        <w:tabs>
          <w:tab w:val="left" w:pos="360"/>
          <w:tab w:val="left" w:pos="540"/>
          <w:tab w:val="left" w:pos="1080"/>
        </w:tabs>
        <w:spacing w:line="560" w:lineRule="exact"/>
        <w:ind w:firstLine="480" w:firstLineChars="200"/>
        <w:rPr>
          <w:rFonts w:ascii="宋体" w:hAnsi="宋体" w:eastAsia="宋体"/>
          <w:color w:val="auto"/>
          <w:sz w:val="24"/>
        </w:rPr>
      </w:pPr>
      <w:r>
        <w:rPr>
          <w:rFonts w:ascii="宋体" w:hAnsi="宋体" w:eastAsia="宋体"/>
          <w:color w:val="auto"/>
          <w:sz w:val="24"/>
        </w:rPr>
        <w:t xml:space="preserve">2.15.2 </w:t>
      </w:r>
      <w:r>
        <w:rPr>
          <w:rFonts w:hint="eastAsia" w:ascii="宋体" w:hAnsi="宋体" w:eastAsia="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234C353">
      <w:pPr>
        <w:tabs>
          <w:tab w:val="left" w:pos="360"/>
          <w:tab w:val="left" w:pos="540"/>
          <w:tab w:val="left" w:pos="1080"/>
        </w:tabs>
        <w:spacing w:line="560" w:lineRule="exact"/>
        <w:ind w:firstLine="480" w:firstLineChars="200"/>
        <w:rPr>
          <w:rFonts w:ascii="宋体" w:hAnsi="宋体" w:eastAsia="宋体"/>
          <w:color w:val="auto"/>
          <w:sz w:val="24"/>
        </w:rPr>
      </w:pPr>
      <w:r>
        <w:rPr>
          <w:rFonts w:ascii="宋体" w:hAnsi="宋体" w:eastAsia="宋体"/>
          <w:color w:val="auto"/>
          <w:sz w:val="24"/>
        </w:rPr>
        <w:t xml:space="preserve">2.15.3 </w:t>
      </w:r>
      <w:r>
        <w:rPr>
          <w:rFonts w:hint="eastAsia" w:ascii="宋体" w:hAnsi="宋体" w:eastAsia="宋体"/>
          <w:color w:val="auto"/>
          <w:sz w:val="24"/>
        </w:rPr>
        <w:t>检验和验收标准、程序等具体内容以及前述验收书的效力详见</w:t>
      </w:r>
      <w:r>
        <w:rPr>
          <w:rFonts w:ascii="宋体" w:hAnsi="宋体" w:eastAsia="宋体"/>
          <w:b/>
          <w:i/>
          <w:color w:val="auto"/>
          <w:sz w:val="24"/>
          <w:u w:val="single"/>
        </w:rPr>
        <w:t>合同专用条款</w:t>
      </w:r>
      <w:r>
        <w:rPr>
          <w:rFonts w:hint="eastAsia" w:ascii="宋体" w:hAnsi="宋体" w:eastAsia="宋体"/>
          <w:i/>
          <w:color w:val="auto"/>
          <w:sz w:val="24"/>
        </w:rPr>
        <w:t>。</w:t>
      </w:r>
    </w:p>
    <w:p w14:paraId="215D4C72">
      <w:pPr>
        <w:spacing w:line="560" w:lineRule="exact"/>
        <w:ind w:firstLine="482" w:firstLineChars="200"/>
        <w:outlineLvl w:val="0"/>
        <w:rPr>
          <w:rFonts w:ascii="宋体" w:hAnsi="宋体" w:eastAsia="宋体"/>
          <w:b/>
          <w:color w:val="auto"/>
          <w:sz w:val="24"/>
        </w:rPr>
      </w:pPr>
      <w:bookmarkStart w:id="494" w:name="_Toc9808"/>
      <w:bookmarkStart w:id="495" w:name="_Toc25198"/>
      <w:bookmarkStart w:id="496" w:name="_Toc12666"/>
      <w:bookmarkStart w:id="497" w:name="_Toc31892"/>
      <w:bookmarkStart w:id="498" w:name="_Toc2308"/>
      <w:r>
        <w:rPr>
          <w:rFonts w:ascii="宋体" w:hAnsi="宋体" w:eastAsia="宋体"/>
          <w:b/>
          <w:color w:val="auto"/>
          <w:sz w:val="24"/>
        </w:rPr>
        <w:t>2.16 通知和送达</w:t>
      </w:r>
      <w:bookmarkEnd w:id="494"/>
      <w:bookmarkEnd w:id="495"/>
      <w:bookmarkEnd w:id="496"/>
      <w:bookmarkEnd w:id="497"/>
      <w:bookmarkEnd w:id="498"/>
    </w:p>
    <w:p w14:paraId="3FBDEA50">
      <w:pPr>
        <w:spacing w:line="560" w:lineRule="exact"/>
        <w:ind w:firstLine="480" w:firstLineChars="200"/>
        <w:rPr>
          <w:rFonts w:ascii="宋体" w:hAnsi="宋体" w:eastAsia="宋体"/>
          <w:color w:val="auto"/>
          <w:sz w:val="24"/>
        </w:rPr>
      </w:pPr>
      <w:bookmarkStart w:id="499" w:name="_Toc18401"/>
      <w:bookmarkStart w:id="500" w:name="_Toc27674"/>
      <w:r>
        <w:rPr>
          <w:rFonts w:ascii="宋体" w:hAnsi="宋体" w:eastAsia="宋体"/>
          <w:color w:val="auto"/>
          <w:sz w:val="24"/>
        </w:rPr>
        <w:t>2.17.1</w:t>
      </w:r>
      <w:r>
        <w:rPr>
          <w:rFonts w:hint="eastAsia" w:ascii="宋体" w:hAnsi="宋体" w:eastAsia="宋体"/>
          <w:color w:val="auto"/>
          <w:sz w:val="24"/>
        </w:rPr>
        <w:t>任何一方因履行合同而以合同第一部分尾部所列明的传真或电子邮件</w:t>
      </w:r>
      <w:r>
        <w:rPr>
          <w:rFonts w:ascii="宋体" w:hAnsi="宋体" w:eastAsia="宋体"/>
          <w:color w:val="auto"/>
          <w:sz w:val="24"/>
        </w:rPr>
        <w:t xml:space="preserve"> </w:t>
      </w:r>
      <w:r>
        <w:rPr>
          <w:rFonts w:ascii="宋体" w:hAnsi="宋体" w:eastAsia="宋体"/>
          <w:color w:val="auto"/>
          <w:sz w:val="24"/>
          <w:u w:val="single"/>
        </w:rPr>
        <w:t xml:space="preserve">       </w:t>
      </w:r>
      <w:r>
        <w:rPr>
          <w:rFonts w:hint="eastAsia" w:ascii="宋体" w:hAnsi="宋体" w:eastAsia="宋体"/>
          <w:color w:val="auto"/>
          <w:sz w:val="24"/>
        </w:rPr>
        <w:t>发出的所有通知、文件、材料，均视为已向对方当事人送达；任何一方变更上述送达方式或者地址的，应于</w:t>
      </w:r>
      <w:r>
        <w:rPr>
          <w:rFonts w:ascii="宋体" w:hAnsi="宋体" w:eastAsia="宋体"/>
          <w:color w:val="auto"/>
          <w:sz w:val="24"/>
          <w:u w:val="single"/>
        </w:rPr>
        <w:t>3</w:t>
      </w:r>
      <w:r>
        <w:rPr>
          <w:rFonts w:hint="eastAsia" w:ascii="宋体" w:hAnsi="宋体" w:eastAsia="宋体"/>
          <w:color w:val="auto"/>
          <w:sz w:val="24"/>
        </w:rPr>
        <w:t>个工作日内书面通知对方当事人，在对方当事人收到有关变更通知之前，变更前的约定送达方式或者地址仍视为有效。</w:t>
      </w:r>
    </w:p>
    <w:p w14:paraId="2CA36DE8">
      <w:pPr>
        <w:spacing w:line="560" w:lineRule="exact"/>
        <w:ind w:firstLine="480" w:firstLineChars="200"/>
        <w:rPr>
          <w:rFonts w:ascii="宋体" w:hAnsi="宋体" w:eastAsia="宋体"/>
          <w:color w:val="auto"/>
          <w:sz w:val="24"/>
        </w:rPr>
      </w:pPr>
      <w:r>
        <w:rPr>
          <w:rFonts w:ascii="宋体" w:hAnsi="宋体" w:eastAsia="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olor w:val="auto"/>
          <w:sz w:val="24"/>
        </w:rPr>
        <w:t>的，邮件挂号寄出或者交邮之日之次日视为送达。</w:t>
      </w:r>
      <w:bookmarkEnd w:id="499"/>
      <w:bookmarkEnd w:id="500"/>
    </w:p>
    <w:p w14:paraId="329C6669">
      <w:pPr>
        <w:spacing w:line="560" w:lineRule="exact"/>
        <w:ind w:firstLine="482" w:firstLineChars="200"/>
        <w:outlineLvl w:val="0"/>
        <w:rPr>
          <w:rFonts w:ascii="宋体" w:hAnsi="宋体" w:eastAsia="宋体"/>
          <w:b/>
          <w:color w:val="auto"/>
          <w:sz w:val="24"/>
        </w:rPr>
      </w:pPr>
      <w:bookmarkStart w:id="501" w:name="_Toc5063"/>
      <w:bookmarkStart w:id="502" w:name="_Toc27644"/>
      <w:bookmarkStart w:id="503" w:name="_Toc12254"/>
      <w:bookmarkStart w:id="504" w:name="_Toc20808"/>
      <w:bookmarkStart w:id="505" w:name="_Toc28906"/>
      <w:r>
        <w:rPr>
          <w:rFonts w:ascii="宋体" w:hAnsi="宋体" w:eastAsia="宋体"/>
          <w:b/>
          <w:color w:val="auto"/>
          <w:sz w:val="24"/>
        </w:rPr>
        <w:t xml:space="preserve">2.17 </w:t>
      </w:r>
      <w:r>
        <w:rPr>
          <w:rFonts w:hint="eastAsia" w:ascii="宋体" w:hAnsi="宋体" w:eastAsia="宋体"/>
          <w:b/>
          <w:color w:val="auto"/>
          <w:sz w:val="24"/>
        </w:rPr>
        <w:t>合同使用的文字和</w:t>
      </w:r>
      <w:r>
        <w:rPr>
          <w:rFonts w:ascii="宋体" w:hAnsi="宋体" w:eastAsia="宋体"/>
          <w:b/>
          <w:color w:val="auto"/>
          <w:sz w:val="24"/>
        </w:rPr>
        <w:t>适用的法律</w:t>
      </w:r>
      <w:bookmarkEnd w:id="501"/>
      <w:bookmarkEnd w:id="502"/>
      <w:bookmarkEnd w:id="503"/>
      <w:bookmarkEnd w:id="504"/>
      <w:bookmarkEnd w:id="505"/>
    </w:p>
    <w:p w14:paraId="04EEECD1">
      <w:pPr>
        <w:spacing w:line="560" w:lineRule="exact"/>
        <w:ind w:firstLine="480" w:firstLineChars="200"/>
        <w:rPr>
          <w:rFonts w:ascii="宋体" w:hAnsi="宋体" w:eastAsia="宋体"/>
          <w:color w:val="auto"/>
          <w:sz w:val="24"/>
        </w:rPr>
      </w:pPr>
      <w:r>
        <w:rPr>
          <w:rFonts w:ascii="宋体" w:hAnsi="宋体" w:eastAsia="宋体"/>
          <w:color w:val="auto"/>
          <w:sz w:val="24"/>
        </w:rPr>
        <w:t>2.17.1 合同使用汉语书就</w:t>
      </w:r>
      <w:r>
        <w:rPr>
          <w:rFonts w:hint="eastAsia" w:ascii="宋体" w:hAnsi="宋体" w:eastAsia="宋体"/>
          <w:color w:val="auto"/>
          <w:sz w:val="24"/>
        </w:rPr>
        <w:t>、</w:t>
      </w:r>
      <w:r>
        <w:rPr>
          <w:rFonts w:ascii="宋体" w:hAnsi="宋体" w:eastAsia="宋体"/>
          <w:color w:val="auto"/>
          <w:sz w:val="24"/>
        </w:rPr>
        <w:t>变更和解释</w:t>
      </w:r>
      <w:r>
        <w:rPr>
          <w:rFonts w:hint="eastAsia" w:ascii="宋体" w:hAnsi="宋体" w:eastAsia="宋体"/>
          <w:color w:val="auto"/>
          <w:sz w:val="24"/>
        </w:rPr>
        <w:t>；</w:t>
      </w:r>
    </w:p>
    <w:p w14:paraId="541A81F3">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2.17.2 </w:t>
      </w:r>
      <w:r>
        <w:rPr>
          <w:rFonts w:hint="eastAsia" w:ascii="宋体" w:hAnsi="宋体" w:eastAsia="宋体"/>
          <w:color w:val="auto"/>
          <w:sz w:val="24"/>
        </w:rPr>
        <w:t>合同适用</w:t>
      </w:r>
      <w:r>
        <w:rPr>
          <w:rFonts w:ascii="宋体" w:hAnsi="宋体" w:eastAsia="宋体"/>
          <w:color w:val="auto"/>
          <w:sz w:val="24"/>
        </w:rPr>
        <w:t>中华人民共和国法律。</w:t>
      </w:r>
    </w:p>
    <w:p w14:paraId="51CD34A1">
      <w:pPr>
        <w:spacing w:line="560" w:lineRule="exact"/>
        <w:ind w:firstLine="482" w:firstLineChars="200"/>
        <w:outlineLvl w:val="0"/>
        <w:rPr>
          <w:rFonts w:ascii="宋体" w:hAnsi="宋体" w:eastAsia="宋体"/>
          <w:b/>
          <w:color w:val="auto"/>
          <w:sz w:val="24"/>
        </w:rPr>
      </w:pPr>
      <w:bookmarkStart w:id="506" w:name="_Toc1492"/>
      <w:bookmarkStart w:id="507" w:name="_Toc30096"/>
      <w:bookmarkStart w:id="508" w:name="_Toc22266"/>
      <w:bookmarkStart w:id="509" w:name="_Toc27403"/>
      <w:bookmarkStart w:id="510" w:name="_Toc27127"/>
      <w:r>
        <w:rPr>
          <w:rFonts w:ascii="宋体" w:hAnsi="宋体" w:eastAsia="宋体"/>
          <w:b/>
          <w:color w:val="auto"/>
          <w:sz w:val="24"/>
        </w:rPr>
        <w:t>2.18 履约保证金</w:t>
      </w:r>
      <w:bookmarkEnd w:id="506"/>
      <w:bookmarkEnd w:id="507"/>
      <w:bookmarkEnd w:id="508"/>
      <w:bookmarkEnd w:id="509"/>
      <w:bookmarkEnd w:id="510"/>
    </w:p>
    <w:p w14:paraId="1184B6F1">
      <w:pPr>
        <w:pStyle w:val="622"/>
        <w:spacing w:before="0" w:beforeAutospacing="0" w:after="0" w:afterAutospacing="0" w:line="360" w:lineRule="auto"/>
        <w:ind w:firstLine="420"/>
        <w:rPr>
          <w:rFonts w:ascii="宋体" w:hAnsi="宋体" w:eastAsia="宋体"/>
          <w:color w:val="auto"/>
        </w:rPr>
      </w:pPr>
      <w:r>
        <w:rPr>
          <w:rFonts w:ascii="宋体" w:hAnsi="宋体" w:eastAsia="宋体"/>
          <w:color w:val="auto"/>
        </w:rPr>
        <w:t xml:space="preserve">2.18.1 </w:t>
      </w:r>
      <w:r>
        <w:rPr>
          <w:rFonts w:hint="eastAsia" w:ascii="宋体" w:hAnsi="宋体" w:eastAsia="宋体"/>
          <w:color w:val="auto"/>
        </w:rPr>
        <w:t>采购文件要求乙方提交履约保证金的，乙方应按</w:t>
      </w:r>
      <w:r>
        <w:rPr>
          <w:rFonts w:hint="eastAsia" w:ascii="宋体" w:hAnsi="宋体" w:eastAsia="宋体"/>
          <w:b/>
          <w:i/>
          <w:color w:val="auto"/>
          <w:u w:val="single"/>
        </w:rPr>
        <w:t>合同专用条款</w:t>
      </w:r>
      <w:r>
        <w:rPr>
          <w:rFonts w:hint="eastAsia" w:ascii="宋体" w:hAnsi="宋体" w:eastAsia="宋体"/>
          <w:color w:val="auto"/>
        </w:rPr>
        <w:t>约定的方式，以支票、汇票、本票或者金融机构、担保机构出具的保函等非现金形式，提交不超过合同金额</w:t>
      </w:r>
      <w:r>
        <w:rPr>
          <w:rFonts w:ascii="宋体" w:hAnsi="宋体" w:eastAsia="宋体"/>
          <w:color w:val="auto"/>
        </w:rPr>
        <w:t>1%的履约保证金；鼓励和支持乙方以银行、保险公司出具的保函形式提供履约保证</w:t>
      </w:r>
      <w:r>
        <w:rPr>
          <w:rFonts w:hint="eastAsia" w:ascii="宋体" w:hAnsi="宋体" w:eastAsia="宋体"/>
          <w:color w:val="auto"/>
        </w:rPr>
        <w:t>，乙方以银行、保险公司出具保函形式提交履约保证金的，甲方不得拒收。</w:t>
      </w:r>
    </w:p>
    <w:p w14:paraId="4E928464">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2.18.2  </w:t>
      </w:r>
      <w:r>
        <w:rPr>
          <w:rFonts w:hint="eastAsia" w:ascii="宋体" w:hAnsi="宋体" w:eastAsia="宋体"/>
          <w:color w:val="auto"/>
          <w:sz w:val="24"/>
        </w:rPr>
        <w:t>甲方在项目验收结束后及时退还履约保证金。</w:t>
      </w:r>
      <w:r>
        <w:rPr>
          <w:rFonts w:hint="eastAsia" w:ascii="宋体" w:hAnsi="宋体" w:cs="宋体"/>
          <w:color w:val="auto"/>
          <w:sz w:val="24"/>
        </w:rPr>
        <w:t>甲方在项目通过验收之日起</w:t>
      </w:r>
      <w:r>
        <w:rPr>
          <w:rFonts w:hint="eastAsia" w:ascii="宋体" w:hAnsi="宋体" w:cs="宋体"/>
          <w:color w:val="auto"/>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sz w:val="24"/>
          <w:u w:val="single"/>
        </w:rPr>
        <w:t xml:space="preserve"> </w:t>
      </w:r>
      <w:r>
        <w:rPr>
          <w:rFonts w:hint="eastAsia" w:ascii="宋体" w:hAnsi="宋体" w:cs="宋体"/>
          <w:color w:val="auto"/>
          <w:sz w:val="24"/>
        </w:rPr>
        <w:t>个工作日内将履约保证金退还乙方，逾期退还的，</w:t>
      </w:r>
      <w:r>
        <w:rPr>
          <w:rFonts w:hint="eastAsia" w:ascii="宋体" w:hAnsi="宋体" w:eastAsia="宋体"/>
          <w:color w:val="auto"/>
          <w:sz w:val="24"/>
        </w:rPr>
        <w:t>乙方可要求甲方支付违约金，违约金按每迟延退还一日的应退还而未退还金额的</w:t>
      </w:r>
      <w:r>
        <w:rPr>
          <w:rFonts w:ascii="宋体" w:hAnsi="宋体" w:eastAsia="宋体"/>
          <w:color w:val="auto"/>
          <w:sz w:val="24"/>
          <w:u w:val="single"/>
        </w:rPr>
        <w:t xml:space="preserve">  0.05  </w:t>
      </w:r>
      <w:r>
        <w:rPr>
          <w:rFonts w:ascii="宋体" w:hAnsi="宋体" w:eastAsia="宋体"/>
          <w:color w:val="auto"/>
          <w:sz w:val="24"/>
        </w:rPr>
        <w:t>%计算，最高限额为本合同履约保证金的</w:t>
      </w:r>
      <w:r>
        <w:rPr>
          <w:rFonts w:ascii="宋体" w:hAnsi="宋体" w:eastAsia="宋体"/>
          <w:color w:val="auto"/>
          <w:sz w:val="24"/>
          <w:u w:val="single"/>
        </w:rPr>
        <w:t xml:space="preserve">  20   </w:t>
      </w:r>
      <w:r>
        <w:rPr>
          <w:rFonts w:ascii="宋体" w:hAnsi="宋体" w:eastAsia="宋体"/>
          <w:color w:val="auto"/>
          <w:sz w:val="24"/>
        </w:rPr>
        <w:t xml:space="preserve">%； </w:t>
      </w:r>
    </w:p>
    <w:p w14:paraId="2FBE7BD4">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2.18.3 </w:t>
      </w:r>
      <w:r>
        <w:rPr>
          <w:rFonts w:hint="eastAsia" w:ascii="宋体" w:hAnsi="宋体" w:eastAsia="宋体"/>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D9B7EAF">
      <w:pPr>
        <w:spacing w:line="560" w:lineRule="exact"/>
        <w:ind w:firstLine="480" w:firstLineChars="200"/>
        <w:rPr>
          <w:rFonts w:ascii="宋体" w:hAnsi="宋体" w:eastAsia="宋体"/>
          <w:color w:val="auto"/>
        </w:rPr>
      </w:pPr>
      <w:r>
        <w:rPr>
          <w:rFonts w:ascii="宋体" w:hAnsi="宋体" w:eastAsia="宋体"/>
          <w:color w:val="auto"/>
          <w:sz w:val="24"/>
        </w:rPr>
        <w:t>2.18.4</w:t>
      </w:r>
      <w:r>
        <w:rPr>
          <w:rFonts w:hint="eastAsia" w:ascii="宋体" w:hAnsi="宋体" w:eastAsia="宋体"/>
          <w:color w:val="auto"/>
          <w:sz w:val="24"/>
        </w:rPr>
        <w:t> 甲方</w:t>
      </w:r>
      <w:r>
        <w:rPr>
          <w:rFonts w:ascii="宋体" w:hAnsi="宋体" w:eastAsia="宋体"/>
          <w:color w:val="auto"/>
          <w:sz w:val="24"/>
        </w:rPr>
        <w:t>在</w:t>
      </w:r>
      <w:r>
        <w:rPr>
          <w:rFonts w:hint="eastAsia" w:ascii="宋体" w:hAnsi="宋体" w:eastAsia="宋体"/>
          <w:color w:val="auto"/>
          <w:sz w:val="24"/>
        </w:rPr>
        <w:t>乙方</w:t>
      </w:r>
      <w:r>
        <w:rPr>
          <w:rFonts w:ascii="宋体" w:hAnsi="宋体" w:eastAsia="宋体"/>
          <w:color w:val="auto"/>
          <w:sz w:val="24"/>
        </w:rPr>
        <w:t>履行完合同约定义务事项后及时退还，延迟退还的，应当按照合同约定和法律规定承担相应的赔偿责任。</w:t>
      </w:r>
    </w:p>
    <w:p w14:paraId="46483100">
      <w:pPr>
        <w:spacing w:line="560" w:lineRule="exact"/>
        <w:ind w:firstLine="482" w:firstLineChars="200"/>
        <w:rPr>
          <w:rFonts w:ascii="宋体" w:hAnsi="宋体" w:eastAsia="宋体"/>
          <w:color w:val="auto"/>
          <w:sz w:val="24"/>
        </w:rPr>
      </w:pPr>
      <w:r>
        <w:rPr>
          <w:rFonts w:ascii="宋体" w:hAnsi="宋体" w:eastAsia="宋体"/>
          <w:b/>
          <w:bCs/>
          <w:color w:val="auto"/>
          <w:sz w:val="24"/>
        </w:rPr>
        <w:t>2.19</w:t>
      </w:r>
      <w:r>
        <w:rPr>
          <w:rFonts w:ascii="宋体" w:hAnsi="宋体" w:eastAsia="宋体"/>
          <w:color w:val="auto"/>
          <w:sz w:val="24"/>
        </w:rPr>
        <w:t>对于因甲方原因导致变更、中止或者终止政府采购合同的，甲方应当依照合同约定对供应商受到的损失予以赔偿或者补偿</w:t>
      </w:r>
      <w:r>
        <w:rPr>
          <w:rFonts w:hint="eastAsia" w:ascii="宋体" w:hAnsi="宋体" w:eastAsia="宋体"/>
          <w:color w:val="auto"/>
          <w:sz w:val="24"/>
        </w:rPr>
        <w:t>。</w:t>
      </w:r>
    </w:p>
    <w:p w14:paraId="7482C976">
      <w:pPr>
        <w:spacing w:line="560" w:lineRule="exact"/>
        <w:ind w:firstLine="482" w:firstLineChars="200"/>
        <w:rPr>
          <w:rFonts w:ascii="宋体" w:hAnsi="宋体" w:eastAsia="宋体"/>
          <w:b/>
          <w:color w:val="auto"/>
          <w:sz w:val="24"/>
        </w:rPr>
      </w:pPr>
      <w:r>
        <w:rPr>
          <w:rFonts w:ascii="宋体" w:hAnsi="宋体" w:eastAsia="宋体"/>
          <w:b/>
          <w:color w:val="auto"/>
          <w:sz w:val="24"/>
        </w:rPr>
        <w:t>2.20合同份数</w:t>
      </w:r>
    </w:p>
    <w:p w14:paraId="58BD75DB">
      <w:pPr>
        <w:spacing w:line="560" w:lineRule="exact"/>
        <w:ind w:firstLine="480" w:firstLineChars="200"/>
        <w:rPr>
          <w:rFonts w:ascii="宋体" w:hAnsi="宋体" w:eastAsia="宋体"/>
          <w:color w:val="auto"/>
          <w:sz w:val="24"/>
        </w:rPr>
      </w:pPr>
      <w:r>
        <w:rPr>
          <w:rFonts w:ascii="宋体" w:hAnsi="宋体" w:eastAsia="宋体"/>
          <w:color w:val="auto"/>
          <w:sz w:val="24"/>
        </w:rPr>
        <w:t>合同份数按</w:t>
      </w:r>
      <w:r>
        <w:rPr>
          <w:rFonts w:ascii="宋体" w:hAnsi="宋体" w:eastAsia="宋体"/>
          <w:b/>
          <w:i/>
          <w:color w:val="auto"/>
          <w:sz w:val="24"/>
          <w:u w:val="single"/>
        </w:rPr>
        <w:t>合同专用条款</w:t>
      </w:r>
      <w:r>
        <w:rPr>
          <w:rFonts w:ascii="宋体" w:hAnsi="宋体" w:eastAsia="宋体"/>
          <w:color w:val="auto"/>
          <w:sz w:val="24"/>
        </w:rPr>
        <w:t>规定</w:t>
      </w:r>
      <w:r>
        <w:rPr>
          <w:rFonts w:hint="eastAsia" w:ascii="宋体" w:hAnsi="宋体" w:eastAsia="宋体"/>
          <w:color w:val="auto"/>
          <w:sz w:val="24"/>
        </w:rPr>
        <w:t>，</w:t>
      </w:r>
      <w:r>
        <w:rPr>
          <w:rFonts w:ascii="宋体" w:hAnsi="宋体" w:eastAsia="宋体"/>
          <w:color w:val="auto"/>
          <w:sz w:val="24"/>
        </w:rPr>
        <w:t>每份均具有同等法律效力</w:t>
      </w:r>
      <w:r>
        <w:rPr>
          <w:rFonts w:hint="eastAsia" w:ascii="宋体" w:hAnsi="宋体" w:eastAsia="宋体"/>
          <w:color w:val="auto"/>
          <w:sz w:val="24"/>
        </w:rPr>
        <w:t>。</w:t>
      </w:r>
    </w:p>
    <w:p w14:paraId="16FB7022">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11" w:name="_Toc331685784"/>
      <w:r>
        <w:rPr>
          <w:rFonts w:hint="eastAsia" w:ascii="宋体" w:hAnsi="宋体" w:cs="宋体"/>
          <w:b/>
          <w:color w:val="auto"/>
          <w:sz w:val="24"/>
        </w:rPr>
        <w:t xml:space="preserve"> </w:t>
      </w:r>
      <w:bookmarkEnd w:id="511"/>
      <w:r>
        <w:rPr>
          <w:rFonts w:hint="eastAsia" w:ascii="宋体" w:hAnsi="宋体" w:cs="宋体"/>
          <w:b/>
          <w:color w:val="auto"/>
          <w:sz w:val="24"/>
        </w:rPr>
        <w:t>第三部分  合同专用条款</w:t>
      </w:r>
    </w:p>
    <w:p w14:paraId="61F102D0">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1C28C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12BF46EC">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275" w:type="dxa"/>
            <w:vAlign w:val="center"/>
          </w:tcPr>
          <w:p w14:paraId="3A9F0F18">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64B7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0DF9F5D">
            <w:pPr>
              <w:spacing w:line="360" w:lineRule="auto"/>
              <w:rPr>
                <w:rFonts w:ascii="宋体" w:hAnsi="宋体" w:cs="宋体"/>
                <w:color w:val="auto"/>
                <w:sz w:val="24"/>
              </w:rPr>
            </w:pPr>
            <w:r>
              <w:rPr>
                <w:rFonts w:hint="eastAsia" w:ascii="宋体" w:hAnsi="宋体" w:cs="宋体"/>
                <w:color w:val="auto"/>
                <w:sz w:val="24"/>
              </w:rPr>
              <w:t>1.4.4</w:t>
            </w:r>
          </w:p>
        </w:tc>
        <w:tc>
          <w:tcPr>
            <w:tcW w:w="8275" w:type="dxa"/>
            <w:vAlign w:val="center"/>
          </w:tcPr>
          <w:p w14:paraId="72F09376">
            <w:pPr>
              <w:spacing w:line="360" w:lineRule="auto"/>
              <w:rPr>
                <w:rFonts w:ascii="宋体" w:hAnsi="宋体" w:cs="宋体"/>
                <w:color w:val="auto"/>
                <w:sz w:val="24"/>
              </w:rPr>
            </w:pPr>
          </w:p>
        </w:tc>
      </w:tr>
      <w:tr w14:paraId="1EA68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9DA1C22">
            <w:pPr>
              <w:spacing w:line="360" w:lineRule="auto"/>
              <w:rPr>
                <w:rFonts w:ascii="宋体" w:hAnsi="宋体" w:cs="宋体"/>
                <w:color w:val="auto"/>
                <w:sz w:val="24"/>
              </w:rPr>
            </w:pPr>
            <w:r>
              <w:rPr>
                <w:rFonts w:hint="eastAsia" w:ascii="宋体" w:hAnsi="宋体" w:cs="宋体"/>
                <w:color w:val="auto"/>
                <w:sz w:val="24"/>
              </w:rPr>
              <w:t xml:space="preserve">1.5.1 </w:t>
            </w:r>
          </w:p>
        </w:tc>
        <w:tc>
          <w:tcPr>
            <w:tcW w:w="8275" w:type="dxa"/>
            <w:vAlign w:val="center"/>
          </w:tcPr>
          <w:p w14:paraId="66681EA8">
            <w:pPr>
              <w:spacing w:line="360" w:lineRule="auto"/>
              <w:rPr>
                <w:rFonts w:ascii="宋体" w:hAnsi="宋体" w:cs="宋体"/>
                <w:color w:val="auto"/>
                <w:sz w:val="24"/>
              </w:rPr>
            </w:pPr>
          </w:p>
        </w:tc>
      </w:tr>
      <w:tr w14:paraId="49B2F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B22ECBC">
            <w:pPr>
              <w:spacing w:line="360" w:lineRule="auto"/>
              <w:rPr>
                <w:rFonts w:ascii="宋体" w:hAnsi="宋体" w:cs="宋体"/>
                <w:color w:val="auto"/>
                <w:sz w:val="24"/>
              </w:rPr>
            </w:pPr>
            <w:r>
              <w:rPr>
                <w:rFonts w:hint="eastAsia" w:ascii="宋体" w:hAnsi="宋体" w:cs="宋体"/>
                <w:color w:val="auto"/>
                <w:sz w:val="24"/>
              </w:rPr>
              <w:t>1.5.2</w:t>
            </w:r>
          </w:p>
        </w:tc>
        <w:tc>
          <w:tcPr>
            <w:tcW w:w="8275" w:type="dxa"/>
            <w:vAlign w:val="center"/>
          </w:tcPr>
          <w:p w14:paraId="3049CA3E">
            <w:pPr>
              <w:spacing w:line="360" w:lineRule="auto"/>
              <w:rPr>
                <w:rFonts w:ascii="宋体" w:hAnsi="宋体" w:cs="宋体"/>
                <w:color w:val="auto"/>
                <w:sz w:val="24"/>
              </w:rPr>
            </w:pPr>
          </w:p>
        </w:tc>
      </w:tr>
      <w:tr w14:paraId="22838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6624BA4">
            <w:pPr>
              <w:spacing w:line="360" w:lineRule="auto"/>
              <w:rPr>
                <w:rFonts w:ascii="宋体" w:hAnsi="宋体" w:cs="宋体"/>
                <w:color w:val="auto"/>
                <w:sz w:val="24"/>
              </w:rPr>
            </w:pPr>
            <w:r>
              <w:rPr>
                <w:rFonts w:hint="eastAsia" w:ascii="宋体" w:hAnsi="宋体" w:cs="宋体"/>
                <w:color w:val="auto"/>
                <w:sz w:val="24"/>
              </w:rPr>
              <w:t xml:space="preserve">1.5.3 </w:t>
            </w:r>
          </w:p>
        </w:tc>
        <w:tc>
          <w:tcPr>
            <w:tcW w:w="8275" w:type="dxa"/>
            <w:vAlign w:val="center"/>
          </w:tcPr>
          <w:p w14:paraId="3DE13CA0">
            <w:pPr>
              <w:spacing w:line="360" w:lineRule="auto"/>
              <w:rPr>
                <w:rFonts w:ascii="宋体" w:hAnsi="宋体" w:cs="宋体"/>
                <w:color w:val="auto"/>
                <w:sz w:val="24"/>
              </w:rPr>
            </w:pPr>
          </w:p>
        </w:tc>
      </w:tr>
      <w:tr w14:paraId="593ED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EA6291">
            <w:pPr>
              <w:spacing w:line="360" w:lineRule="auto"/>
              <w:rPr>
                <w:rFonts w:ascii="宋体" w:hAnsi="宋体" w:cs="宋体"/>
                <w:color w:val="auto"/>
                <w:sz w:val="24"/>
              </w:rPr>
            </w:pPr>
            <w:r>
              <w:rPr>
                <w:rFonts w:hint="eastAsia" w:ascii="宋体" w:hAnsi="宋体" w:cs="宋体"/>
                <w:color w:val="auto"/>
                <w:sz w:val="24"/>
              </w:rPr>
              <w:t>1.6.7</w:t>
            </w:r>
          </w:p>
        </w:tc>
        <w:tc>
          <w:tcPr>
            <w:tcW w:w="8275" w:type="dxa"/>
            <w:vAlign w:val="center"/>
          </w:tcPr>
          <w:p w14:paraId="329D6F4B">
            <w:pPr>
              <w:spacing w:line="360" w:lineRule="auto"/>
              <w:rPr>
                <w:rFonts w:ascii="宋体" w:hAnsi="宋体" w:cs="宋体"/>
                <w:color w:val="auto"/>
                <w:sz w:val="24"/>
              </w:rPr>
            </w:pPr>
          </w:p>
        </w:tc>
      </w:tr>
      <w:tr w14:paraId="25AE1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623C142">
            <w:pPr>
              <w:spacing w:line="360" w:lineRule="auto"/>
              <w:rPr>
                <w:rFonts w:ascii="宋体" w:hAnsi="宋体" w:cs="宋体"/>
                <w:color w:val="auto"/>
                <w:sz w:val="24"/>
              </w:rPr>
            </w:pPr>
            <w:r>
              <w:rPr>
                <w:rFonts w:hint="eastAsia" w:ascii="宋体" w:hAnsi="宋体" w:cs="宋体"/>
                <w:color w:val="auto"/>
                <w:sz w:val="24"/>
              </w:rPr>
              <w:t>1.7</w:t>
            </w:r>
          </w:p>
        </w:tc>
        <w:tc>
          <w:tcPr>
            <w:tcW w:w="8275" w:type="dxa"/>
            <w:vAlign w:val="center"/>
          </w:tcPr>
          <w:p w14:paraId="07B232E7">
            <w:pPr>
              <w:spacing w:line="360" w:lineRule="auto"/>
              <w:rPr>
                <w:rFonts w:ascii="宋体" w:hAnsi="宋体" w:cs="宋体"/>
                <w:color w:val="auto"/>
                <w:sz w:val="24"/>
              </w:rPr>
            </w:pPr>
          </w:p>
        </w:tc>
      </w:tr>
      <w:tr w14:paraId="03E7E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32FD9A2">
            <w:pPr>
              <w:spacing w:line="360" w:lineRule="auto"/>
              <w:rPr>
                <w:rFonts w:ascii="宋体" w:hAnsi="宋体" w:cs="宋体"/>
                <w:color w:val="auto"/>
                <w:sz w:val="24"/>
              </w:rPr>
            </w:pPr>
            <w:r>
              <w:rPr>
                <w:rFonts w:hint="eastAsia" w:ascii="宋体" w:hAnsi="宋体" w:cs="宋体"/>
                <w:color w:val="auto"/>
                <w:sz w:val="24"/>
              </w:rPr>
              <w:t>1.7.1</w:t>
            </w:r>
          </w:p>
        </w:tc>
        <w:tc>
          <w:tcPr>
            <w:tcW w:w="8275" w:type="dxa"/>
            <w:vAlign w:val="center"/>
          </w:tcPr>
          <w:p w14:paraId="6AE92B98">
            <w:pPr>
              <w:spacing w:line="360" w:lineRule="auto"/>
              <w:rPr>
                <w:rFonts w:ascii="宋体" w:hAnsi="宋体" w:cs="宋体"/>
                <w:color w:val="auto"/>
                <w:sz w:val="24"/>
              </w:rPr>
            </w:pPr>
          </w:p>
        </w:tc>
      </w:tr>
      <w:tr w14:paraId="3C874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3E56058">
            <w:pPr>
              <w:spacing w:line="360" w:lineRule="auto"/>
              <w:rPr>
                <w:rFonts w:ascii="宋体" w:hAnsi="宋体" w:cs="宋体"/>
                <w:color w:val="auto"/>
                <w:sz w:val="24"/>
              </w:rPr>
            </w:pPr>
            <w:r>
              <w:rPr>
                <w:rFonts w:hint="eastAsia" w:ascii="宋体" w:hAnsi="宋体" w:cs="宋体"/>
                <w:color w:val="auto"/>
                <w:sz w:val="24"/>
              </w:rPr>
              <w:t>1.7.2</w:t>
            </w:r>
          </w:p>
        </w:tc>
        <w:tc>
          <w:tcPr>
            <w:tcW w:w="8275" w:type="dxa"/>
            <w:vAlign w:val="center"/>
          </w:tcPr>
          <w:p w14:paraId="1DD5E2AA">
            <w:pPr>
              <w:spacing w:line="360" w:lineRule="auto"/>
              <w:rPr>
                <w:rFonts w:ascii="宋体" w:hAnsi="宋体" w:cs="宋体"/>
                <w:color w:val="auto"/>
                <w:sz w:val="24"/>
              </w:rPr>
            </w:pPr>
          </w:p>
        </w:tc>
      </w:tr>
      <w:tr w14:paraId="7B403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43BBADA">
            <w:pPr>
              <w:spacing w:line="360" w:lineRule="auto"/>
              <w:rPr>
                <w:rFonts w:ascii="宋体" w:hAnsi="宋体" w:cs="宋体"/>
                <w:color w:val="auto"/>
                <w:sz w:val="24"/>
              </w:rPr>
            </w:pPr>
            <w:r>
              <w:rPr>
                <w:rFonts w:hint="eastAsia" w:ascii="宋体" w:hAnsi="宋体" w:cs="宋体"/>
                <w:color w:val="auto"/>
                <w:sz w:val="24"/>
              </w:rPr>
              <w:t>2.3.2</w:t>
            </w:r>
          </w:p>
        </w:tc>
        <w:tc>
          <w:tcPr>
            <w:tcW w:w="8275" w:type="dxa"/>
            <w:vAlign w:val="center"/>
          </w:tcPr>
          <w:p w14:paraId="450274F9">
            <w:pPr>
              <w:spacing w:line="360" w:lineRule="auto"/>
              <w:ind w:left="-420" w:leftChars="-200" w:right="-420" w:rightChars="-200" w:firstLine="480" w:firstLineChars="200"/>
              <w:rPr>
                <w:rFonts w:ascii="宋体" w:hAnsi="宋体" w:cs="宋体"/>
                <w:color w:val="auto"/>
                <w:sz w:val="24"/>
              </w:rPr>
            </w:pPr>
          </w:p>
        </w:tc>
      </w:tr>
      <w:tr w14:paraId="7724D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CA16296">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275" w:type="dxa"/>
            <w:vAlign w:val="center"/>
          </w:tcPr>
          <w:p w14:paraId="026BDFB7">
            <w:pPr>
              <w:spacing w:line="360" w:lineRule="auto"/>
              <w:ind w:left="-420" w:leftChars="-200" w:right="-420" w:rightChars="-200" w:firstLine="480" w:firstLineChars="200"/>
              <w:rPr>
                <w:rFonts w:ascii="宋体" w:hAnsi="宋体" w:cs="宋体"/>
                <w:color w:val="auto"/>
                <w:sz w:val="24"/>
              </w:rPr>
            </w:pPr>
          </w:p>
        </w:tc>
      </w:tr>
      <w:tr w14:paraId="66807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A73238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275" w:type="dxa"/>
            <w:vAlign w:val="center"/>
          </w:tcPr>
          <w:p w14:paraId="57FEA042">
            <w:pPr>
              <w:spacing w:line="360" w:lineRule="auto"/>
              <w:rPr>
                <w:rFonts w:ascii="宋体" w:hAnsi="宋体" w:cs="宋体"/>
                <w:color w:val="auto"/>
                <w:sz w:val="24"/>
              </w:rPr>
            </w:pPr>
          </w:p>
        </w:tc>
      </w:tr>
      <w:tr w14:paraId="547E3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14:paraId="24CF387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275" w:type="dxa"/>
            <w:vAlign w:val="top"/>
          </w:tcPr>
          <w:p w14:paraId="000D63D6">
            <w:pPr>
              <w:spacing w:line="360" w:lineRule="auto"/>
              <w:rPr>
                <w:rFonts w:ascii="宋体" w:hAnsi="宋体" w:cs="宋体"/>
                <w:color w:val="auto"/>
                <w:sz w:val="24"/>
              </w:rPr>
            </w:pPr>
          </w:p>
        </w:tc>
      </w:tr>
      <w:tr w14:paraId="32C6A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E61FB1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275" w:type="dxa"/>
            <w:vAlign w:val="center"/>
          </w:tcPr>
          <w:p w14:paraId="2B7C0C8D">
            <w:pPr>
              <w:spacing w:line="360" w:lineRule="auto"/>
              <w:rPr>
                <w:rFonts w:ascii="宋体" w:hAnsi="宋体" w:cs="宋体"/>
                <w:color w:val="auto"/>
                <w:sz w:val="24"/>
              </w:rPr>
            </w:pPr>
          </w:p>
        </w:tc>
      </w:tr>
      <w:tr w14:paraId="58CD3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E96494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275" w:type="dxa"/>
            <w:vAlign w:val="center"/>
          </w:tcPr>
          <w:p w14:paraId="566778AA">
            <w:pPr>
              <w:spacing w:line="360" w:lineRule="auto"/>
              <w:rPr>
                <w:rFonts w:ascii="宋体" w:hAnsi="宋体" w:cs="宋体"/>
                <w:color w:val="auto"/>
                <w:sz w:val="24"/>
              </w:rPr>
            </w:pPr>
          </w:p>
        </w:tc>
      </w:tr>
      <w:tr w14:paraId="3D6E0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257ED5E">
            <w:pPr>
              <w:spacing w:line="360" w:lineRule="auto"/>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8</w:t>
            </w:r>
            <w:r>
              <w:rPr>
                <w:rFonts w:hint="eastAsia" w:ascii="宋体" w:hAnsi="宋体" w:cs="宋体"/>
                <w:color w:val="auto"/>
                <w:sz w:val="24"/>
              </w:rPr>
              <w:t>.1</w:t>
            </w:r>
          </w:p>
        </w:tc>
        <w:tc>
          <w:tcPr>
            <w:tcW w:w="8275" w:type="dxa"/>
            <w:vAlign w:val="center"/>
          </w:tcPr>
          <w:p w14:paraId="72ADCC7D">
            <w:pPr>
              <w:spacing w:line="360" w:lineRule="auto"/>
              <w:rPr>
                <w:rFonts w:ascii="宋体" w:hAnsi="宋体" w:cs="宋体"/>
                <w:color w:val="auto"/>
                <w:sz w:val="24"/>
              </w:rPr>
            </w:pPr>
          </w:p>
        </w:tc>
      </w:tr>
      <w:tr w14:paraId="3065C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0D0AA4F1">
            <w:pPr>
              <w:spacing w:line="360" w:lineRule="auto"/>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8</w:t>
            </w:r>
            <w:r>
              <w:rPr>
                <w:rFonts w:hint="eastAsia" w:ascii="宋体" w:hAnsi="宋体" w:cs="宋体"/>
                <w:color w:val="auto"/>
                <w:sz w:val="24"/>
              </w:rPr>
              <w:t>.</w:t>
            </w:r>
            <w:r>
              <w:rPr>
                <w:rFonts w:ascii="宋体" w:hAnsi="宋体" w:cs="宋体"/>
                <w:color w:val="auto"/>
                <w:sz w:val="24"/>
              </w:rPr>
              <w:t>2</w:t>
            </w:r>
          </w:p>
        </w:tc>
        <w:tc>
          <w:tcPr>
            <w:tcW w:w="8275" w:type="dxa"/>
            <w:vAlign w:val="center"/>
          </w:tcPr>
          <w:p w14:paraId="0FD6CB53">
            <w:pPr>
              <w:spacing w:line="360" w:lineRule="auto"/>
              <w:rPr>
                <w:rFonts w:ascii="宋体" w:hAnsi="宋体" w:cs="宋体"/>
                <w:color w:val="auto"/>
                <w:sz w:val="24"/>
              </w:rPr>
            </w:pPr>
          </w:p>
        </w:tc>
      </w:tr>
      <w:tr w14:paraId="60899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14:paraId="6447A21B">
            <w:pPr>
              <w:spacing w:line="360" w:lineRule="auto"/>
              <w:rPr>
                <w:rFonts w:ascii="宋体" w:hAnsi="宋体" w:cs="宋体"/>
                <w:color w:val="auto"/>
                <w:sz w:val="24"/>
              </w:rPr>
            </w:pPr>
            <w:r>
              <w:rPr>
                <w:rFonts w:hint="eastAsia" w:ascii="宋体" w:hAnsi="宋体" w:cs="宋体"/>
                <w:color w:val="auto"/>
                <w:sz w:val="24"/>
              </w:rPr>
              <w:t>2.20</w:t>
            </w:r>
          </w:p>
        </w:tc>
        <w:tc>
          <w:tcPr>
            <w:tcW w:w="8275" w:type="dxa"/>
            <w:vAlign w:val="top"/>
          </w:tcPr>
          <w:p w14:paraId="41CA495B">
            <w:pPr>
              <w:spacing w:line="360" w:lineRule="auto"/>
              <w:rPr>
                <w:rFonts w:ascii="宋体" w:hAnsi="宋体" w:cs="宋体"/>
                <w:color w:val="auto"/>
                <w:sz w:val="24"/>
              </w:rPr>
            </w:pPr>
          </w:p>
        </w:tc>
      </w:tr>
    </w:tbl>
    <w:p w14:paraId="4B7953C4">
      <w:pPr>
        <w:spacing w:line="360" w:lineRule="auto"/>
        <w:ind w:left="-420" w:leftChars="-200" w:right="-420" w:rightChars="-200" w:firstLine="480" w:firstLineChars="200"/>
        <w:rPr>
          <w:rFonts w:ascii="宋体" w:hAnsi="宋体" w:cs="宋体"/>
          <w:color w:val="auto"/>
          <w:sz w:val="24"/>
        </w:rPr>
      </w:pPr>
    </w:p>
    <w:p w14:paraId="70D9037E">
      <w:pPr>
        <w:spacing w:line="360" w:lineRule="auto"/>
        <w:ind w:left="-420" w:leftChars="-200" w:right="-420" w:rightChars="-200"/>
        <w:rPr>
          <w:rFonts w:ascii="宋体" w:hAnsi="宋体" w:cs="宋体"/>
          <w:color w:val="auto"/>
          <w:sz w:val="24"/>
        </w:rPr>
      </w:pPr>
    </w:p>
    <w:p w14:paraId="50ACA63B">
      <w:pPr>
        <w:spacing w:line="240" w:lineRule="auto"/>
        <w:ind w:left="0" w:leftChars="0" w:right="0" w:rightChars="0" w:firstLine="0" w:firstLineChars="0"/>
        <w:jc w:val="left"/>
        <w:outlineLvl w:val="9"/>
      </w:pPr>
    </w:p>
    <w:p w14:paraId="24260E13">
      <w:pPr>
        <w:spacing w:line="240" w:lineRule="auto"/>
        <w:ind w:left="0" w:leftChars="0" w:right="0" w:rightChars="0" w:firstLine="0" w:firstLineChars="0"/>
        <w:jc w:val="left"/>
        <w:outlineLvl w:val="9"/>
      </w:pPr>
    </w:p>
    <w:p w14:paraId="2290E331">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2095B8BE">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14:paraId="595CE57D">
      <w:pPr>
        <w:spacing w:line="240" w:lineRule="auto"/>
        <w:jc w:val="left"/>
        <w:outlineLvl w:val="9"/>
      </w:pPr>
    </w:p>
    <w:p w14:paraId="25E72287">
      <w:pPr>
        <w:spacing w:line="240" w:lineRule="auto"/>
        <w:jc w:val="center"/>
        <w:rPr>
          <w:rFonts w:hint="eastAsia"/>
          <w:sz w:val="36"/>
          <w:szCs w:val="36"/>
          <w:highlight w:val="none"/>
        </w:rPr>
      </w:pPr>
    </w:p>
    <w:p w14:paraId="6ADAA86A">
      <w:pPr>
        <w:spacing w:line="240" w:lineRule="auto"/>
        <w:jc w:val="center"/>
        <w:rPr>
          <w:rFonts w:hint="eastAsia"/>
          <w:sz w:val="36"/>
          <w:szCs w:val="36"/>
          <w:highlight w:val="none"/>
        </w:rPr>
      </w:pPr>
    </w:p>
    <w:p w14:paraId="01CE6674">
      <w:pPr>
        <w:spacing w:line="240" w:lineRule="auto"/>
        <w:jc w:val="center"/>
        <w:rPr>
          <w:sz w:val="36"/>
          <w:szCs w:val="36"/>
          <w:highlight w:val="none"/>
        </w:rPr>
      </w:pPr>
      <w:r>
        <w:rPr>
          <w:rFonts w:hint="eastAsia"/>
          <w:sz w:val="36"/>
          <w:szCs w:val="36"/>
          <w:highlight w:val="none"/>
        </w:rPr>
        <w:t>电子备份投标文件的外包装封面格式</w:t>
      </w:r>
    </w:p>
    <w:p w14:paraId="0E2C6F7C">
      <w:pPr>
        <w:spacing w:line="240" w:lineRule="auto"/>
        <w:jc w:val="both"/>
        <w:rPr>
          <w:sz w:val="36"/>
          <w:szCs w:val="36"/>
          <w:highlight w:val="none"/>
        </w:rPr>
      </w:pPr>
    </w:p>
    <w:p w14:paraId="7F793DEE">
      <w:pPr>
        <w:spacing w:line="240" w:lineRule="auto"/>
        <w:jc w:val="center"/>
        <w:rPr>
          <w:sz w:val="36"/>
          <w:szCs w:val="36"/>
          <w:highlight w:val="none"/>
        </w:rPr>
      </w:pPr>
      <w:bookmarkStart w:id="512" w:name="_Toc13184"/>
      <w:r>
        <w:rPr>
          <w:rFonts w:hint="eastAsia"/>
          <w:sz w:val="36"/>
          <w:szCs w:val="36"/>
          <w:highlight w:val="none"/>
        </w:rPr>
        <w:t>电子备份投标文件</w:t>
      </w:r>
      <w:bookmarkEnd w:id="512"/>
    </w:p>
    <w:p w14:paraId="54ACC179">
      <w:pPr>
        <w:spacing w:line="240" w:lineRule="auto"/>
        <w:jc w:val="center"/>
        <w:rPr>
          <w:sz w:val="36"/>
          <w:szCs w:val="36"/>
          <w:highlight w:val="none"/>
        </w:rPr>
      </w:pPr>
    </w:p>
    <w:p w14:paraId="2B7AC573">
      <w:pPr>
        <w:spacing w:line="240" w:lineRule="auto"/>
        <w:jc w:val="center"/>
        <w:rPr>
          <w:sz w:val="36"/>
          <w:szCs w:val="36"/>
          <w:highlight w:val="none"/>
        </w:rPr>
      </w:pPr>
      <w:bookmarkStart w:id="513" w:name="_Toc18701"/>
      <w:r>
        <w:rPr>
          <w:rFonts w:hint="eastAsia"/>
          <w:sz w:val="36"/>
          <w:szCs w:val="36"/>
          <w:highlight w:val="none"/>
        </w:rPr>
        <w:t>项目名称：</w:t>
      </w:r>
      <w:bookmarkEnd w:id="513"/>
    </w:p>
    <w:p w14:paraId="40230584">
      <w:pPr>
        <w:spacing w:line="240" w:lineRule="auto"/>
        <w:jc w:val="center"/>
        <w:rPr>
          <w:sz w:val="36"/>
          <w:szCs w:val="36"/>
          <w:highlight w:val="none"/>
        </w:rPr>
      </w:pPr>
    </w:p>
    <w:p w14:paraId="62E2F06B">
      <w:pPr>
        <w:spacing w:line="240" w:lineRule="auto"/>
        <w:jc w:val="center"/>
        <w:rPr>
          <w:sz w:val="36"/>
          <w:szCs w:val="36"/>
          <w:highlight w:val="none"/>
        </w:rPr>
      </w:pPr>
      <w:bookmarkStart w:id="514" w:name="_Toc20693"/>
      <w:r>
        <w:rPr>
          <w:rFonts w:hint="eastAsia"/>
          <w:sz w:val="36"/>
          <w:szCs w:val="36"/>
          <w:highlight w:val="none"/>
        </w:rPr>
        <w:t>项目编号：</w:t>
      </w:r>
      <w:bookmarkEnd w:id="514"/>
    </w:p>
    <w:p w14:paraId="5892A53B">
      <w:pPr>
        <w:spacing w:line="240" w:lineRule="auto"/>
        <w:jc w:val="both"/>
        <w:rPr>
          <w:sz w:val="36"/>
          <w:szCs w:val="36"/>
          <w:highlight w:val="none"/>
        </w:rPr>
      </w:pPr>
    </w:p>
    <w:p w14:paraId="60AE5921">
      <w:pPr>
        <w:spacing w:line="240" w:lineRule="auto"/>
        <w:jc w:val="center"/>
        <w:rPr>
          <w:sz w:val="36"/>
          <w:szCs w:val="36"/>
          <w:highlight w:val="none"/>
        </w:rPr>
      </w:pPr>
    </w:p>
    <w:p w14:paraId="2BFFEAB0">
      <w:pPr>
        <w:spacing w:line="240" w:lineRule="auto"/>
        <w:jc w:val="center"/>
        <w:rPr>
          <w:sz w:val="36"/>
          <w:szCs w:val="36"/>
          <w:highlight w:val="none"/>
        </w:rPr>
      </w:pPr>
      <w:bookmarkStart w:id="515" w:name="_Toc27616"/>
      <w:r>
        <w:rPr>
          <w:rFonts w:hint="eastAsia"/>
          <w:sz w:val="36"/>
          <w:szCs w:val="36"/>
          <w:highlight w:val="none"/>
        </w:rPr>
        <w:t>投标人名称：（盖章）</w:t>
      </w:r>
      <w:bookmarkEnd w:id="515"/>
    </w:p>
    <w:p w14:paraId="332E6188">
      <w:pPr>
        <w:spacing w:line="240" w:lineRule="auto"/>
        <w:jc w:val="center"/>
        <w:rPr>
          <w:sz w:val="36"/>
          <w:szCs w:val="36"/>
          <w:highlight w:val="none"/>
        </w:rPr>
      </w:pPr>
    </w:p>
    <w:p w14:paraId="3BF643CF">
      <w:pPr>
        <w:spacing w:line="240" w:lineRule="auto"/>
        <w:jc w:val="center"/>
        <w:rPr>
          <w:sz w:val="36"/>
          <w:szCs w:val="36"/>
          <w:highlight w:val="none"/>
        </w:rPr>
      </w:pPr>
      <w:bookmarkStart w:id="516" w:name="_Toc8328"/>
      <w:r>
        <w:rPr>
          <w:rFonts w:hint="eastAsia"/>
          <w:sz w:val="36"/>
          <w:szCs w:val="36"/>
          <w:highlight w:val="none"/>
        </w:rPr>
        <w:t>投标人地址：</w:t>
      </w:r>
      <w:bookmarkEnd w:id="516"/>
    </w:p>
    <w:p w14:paraId="0F46DE6B">
      <w:pPr>
        <w:spacing w:line="240" w:lineRule="auto"/>
        <w:jc w:val="center"/>
        <w:rPr>
          <w:sz w:val="36"/>
          <w:szCs w:val="36"/>
          <w:highlight w:val="none"/>
        </w:rPr>
      </w:pPr>
    </w:p>
    <w:p w14:paraId="26AA2C8F">
      <w:pPr>
        <w:spacing w:line="240" w:lineRule="auto"/>
        <w:jc w:val="center"/>
        <w:rPr>
          <w:sz w:val="36"/>
          <w:szCs w:val="36"/>
          <w:highlight w:val="none"/>
        </w:rPr>
      </w:pPr>
      <w:bookmarkStart w:id="517" w:name="_Toc23143"/>
      <w:r>
        <w:rPr>
          <w:rFonts w:hint="eastAsia"/>
          <w:sz w:val="36"/>
          <w:szCs w:val="36"/>
          <w:highlight w:val="none"/>
        </w:rPr>
        <w:t>在</w:t>
      </w:r>
      <w:r>
        <w:rPr>
          <w:rFonts w:hint="eastAsia"/>
          <w:sz w:val="36"/>
          <w:szCs w:val="36"/>
          <w:highlight w:val="none"/>
          <w:lang w:val="en-US" w:eastAsia="zh-CN"/>
        </w:rPr>
        <w:t xml:space="preserve">   </w:t>
      </w:r>
      <w:r>
        <w:rPr>
          <w:rFonts w:hint="eastAsia"/>
          <w:sz w:val="36"/>
          <w:szCs w:val="36"/>
          <w:highlight w:val="none"/>
        </w:rPr>
        <w:tab/>
      </w:r>
      <w:r>
        <w:rPr>
          <w:rFonts w:hint="eastAsia"/>
          <w:sz w:val="36"/>
          <w:szCs w:val="36"/>
          <w:highlight w:val="none"/>
        </w:rPr>
        <w:t xml:space="preserve">年 </w:t>
      </w:r>
      <w:r>
        <w:rPr>
          <w:rFonts w:hint="eastAsia"/>
          <w:sz w:val="36"/>
          <w:szCs w:val="36"/>
          <w:highlight w:val="none"/>
        </w:rPr>
        <w:tab/>
      </w:r>
      <w:r>
        <w:rPr>
          <w:rFonts w:hint="eastAsia"/>
          <w:sz w:val="36"/>
          <w:szCs w:val="36"/>
          <w:highlight w:val="none"/>
        </w:rPr>
        <w:t>月</w:t>
      </w:r>
      <w:r>
        <w:rPr>
          <w:rFonts w:hint="eastAsia"/>
          <w:sz w:val="36"/>
          <w:szCs w:val="36"/>
          <w:highlight w:val="none"/>
        </w:rPr>
        <w:tab/>
      </w:r>
      <w:r>
        <w:rPr>
          <w:rFonts w:hint="eastAsia"/>
          <w:sz w:val="36"/>
          <w:szCs w:val="36"/>
          <w:highlight w:val="none"/>
        </w:rPr>
        <w:t xml:space="preserve"> 日</w:t>
      </w:r>
      <w:r>
        <w:rPr>
          <w:rFonts w:hint="eastAsia"/>
          <w:sz w:val="36"/>
          <w:szCs w:val="36"/>
          <w:highlight w:val="none"/>
        </w:rPr>
        <w:tab/>
      </w:r>
      <w:r>
        <w:rPr>
          <w:rFonts w:hint="eastAsia"/>
          <w:sz w:val="36"/>
          <w:szCs w:val="36"/>
          <w:highlight w:val="none"/>
        </w:rPr>
        <w:t xml:space="preserve"> 时</w:t>
      </w:r>
      <w:r>
        <w:rPr>
          <w:rFonts w:hint="eastAsia"/>
          <w:sz w:val="36"/>
          <w:szCs w:val="36"/>
          <w:highlight w:val="none"/>
        </w:rPr>
        <w:tab/>
      </w:r>
      <w:r>
        <w:rPr>
          <w:rFonts w:hint="eastAsia"/>
          <w:sz w:val="36"/>
          <w:szCs w:val="36"/>
          <w:highlight w:val="none"/>
        </w:rPr>
        <w:t xml:space="preserve"> 分之前不得启封。</w:t>
      </w:r>
      <w:bookmarkEnd w:id="517"/>
    </w:p>
    <w:p w14:paraId="38002BC8">
      <w:pPr>
        <w:spacing w:line="240" w:lineRule="auto"/>
        <w:jc w:val="center"/>
        <w:rPr>
          <w:sz w:val="36"/>
          <w:szCs w:val="36"/>
          <w:highlight w:val="none"/>
        </w:rPr>
      </w:pPr>
    </w:p>
    <w:p w14:paraId="77463CDD">
      <w:pPr>
        <w:spacing w:line="240" w:lineRule="auto"/>
        <w:jc w:val="center"/>
        <w:rPr>
          <w:rFonts w:ascii="仿宋" w:hAnsi="仿宋" w:eastAsia="仿宋" w:cs="仿宋"/>
          <w:b/>
          <w:bCs/>
          <w:color w:val="auto"/>
          <w:szCs w:val="48"/>
          <w:highlight w:val="none"/>
        </w:rPr>
      </w:pPr>
      <w:bookmarkStart w:id="518" w:name="_Toc10680"/>
      <w:r>
        <w:rPr>
          <w:rFonts w:hint="eastAsia"/>
          <w:sz w:val="36"/>
          <w:szCs w:val="36"/>
          <w:highlight w:val="none"/>
        </w:rPr>
        <w:t>年</w:t>
      </w:r>
      <w:r>
        <w:rPr>
          <w:rFonts w:hint="eastAsia"/>
          <w:sz w:val="36"/>
          <w:szCs w:val="36"/>
          <w:highlight w:val="none"/>
        </w:rPr>
        <w:tab/>
      </w:r>
      <w:r>
        <w:rPr>
          <w:rFonts w:hint="eastAsia"/>
          <w:sz w:val="36"/>
          <w:szCs w:val="36"/>
          <w:highlight w:val="none"/>
        </w:rPr>
        <w:t xml:space="preserve">  月   </w:t>
      </w:r>
      <w:r>
        <w:rPr>
          <w:rFonts w:hint="eastAsia"/>
          <w:sz w:val="36"/>
          <w:szCs w:val="36"/>
          <w:highlight w:val="none"/>
        </w:rPr>
        <w:tab/>
      </w:r>
      <w:r>
        <w:rPr>
          <w:rFonts w:hint="eastAsia"/>
          <w:sz w:val="36"/>
          <w:szCs w:val="36"/>
          <w:highlight w:val="none"/>
        </w:rPr>
        <w:t>日</w:t>
      </w:r>
      <w:bookmarkEnd w:id="518"/>
    </w:p>
    <w:p w14:paraId="1C8742A4">
      <w:pPr>
        <w:jc w:val="left"/>
        <w:rPr>
          <w:highlight w:val="none"/>
        </w:rPr>
      </w:pPr>
    </w:p>
    <w:p w14:paraId="0BCCDD88">
      <w:pPr>
        <w:spacing w:line="360" w:lineRule="auto"/>
        <w:jc w:val="center"/>
        <w:outlineLvl w:val="9"/>
        <w:rPr>
          <w:rFonts w:hint="eastAsia" w:ascii="宋体" w:hAnsi="宋体" w:eastAsia="宋体" w:cs="宋体"/>
          <w:b/>
          <w:color w:val="auto"/>
          <w:kern w:val="0"/>
          <w:sz w:val="44"/>
          <w:szCs w:val="44"/>
          <w:highlight w:val="none"/>
        </w:rPr>
      </w:pPr>
    </w:p>
    <w:p w14:paraId="3162B49A">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3ABAFC2F">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07BE442A">
      <w:pPr>
        <w:spacing w:line="360" w:lineRule="auto"/>
        <w:jc w:val="left"/>
        <w:outlineLvl w:val="9"/>
        <w:rPr>
          <w:highlight w:val="none"/>
        </w:rPr>
      </w:pPr>
    </w:p>
    <w:p w14:paraId="2E6D0BC9">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74589E3A">
      <w:pPr>
        <w:shd w:val="clear" w:color="000000" w:fill="auto"/>
        <w:snapToGrid/>
        <w:spacing w:line="360" w:lineRule="auto"/>
        <w:jc w:val="left"/>
        <w:outlineLvl w:val="9"/>
        <w:rPr>
          <w:rFonts w:hint="eastAsia" w:ascii="宋体" w:hAnsi="宋体" w:eastAsia="宋体" w:cs="宋体"/>
          <w:highlight w:val="none"/>
        </w:rPr>
      </w:pPr>
    </w:p>
    <w:p w14:paraId="1EA81426">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资  格  文  件</w:t>
      </w:r>
    </w:p>
    <w:p w14:paraId="156A5F76">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2D4CF659">
      <w:pPr>
        <w:spacing w:line="360" w:lineRule="auto"/>
        <w:jc w:val="center"/>
        <w:rPr>
          <w:rFonts w:hint="eastAsia" w:ascii="宋体" w:hAnsi="宋体" w:eastAsia="宋体" w:cs="宋体"/>
          <w:b/>
          <w:bCs/>
          <w:sz w:val="32"/>
          <w:szCs w:val="32"/>
          <w:highlight w:val="none"/>
        </w:rPr>
      </w:pPr>
    </w:p>
    <w:p w14:paraId="5E04C3E5">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w:t>
      </w:r>
      <w:r>
        <w:rPr>
          <w:rFonts w:hint="eastAsia" w:ascii="宋体" w:hAnsi="宋体" w:cs="宋体"/>
          <w:b/>
          <w:bCs/>
          <w:sz w:val="32"/>
          <w:szCs w:val="32"/>
          <w:highlight w:val="none"/>
          <w:lang w:eastAsia="zh-CN"/>
        </w:rPr>
        <w:t>2025</w:t>
      </w:r>
      <w:r>
        <w:rPr>
          <w:rFonts w:hint="eastAsia" w:ascii="宋体" w:hAnsi="宋体" w:eastAsia="宋体" w:cs="宋体"/>
          <w:b/>
          <w:bCs/>
          <w:sz w:val="32"/>
          <w:szCs w:val="32"/>
          <w:highlight w:val="none"/>
        </w:rPr>
        <w:t>-</w:t>
      </w:r>
    </w:p>
    <w:p w14:paraId="799DD55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1E23854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CCD452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3A6508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21575215">
      <w:pPr>
        <w:snapToGrid w:val="0"/>
        <w:spacing w:line="360" w:lineRule="auto"/>
        <w:rPr>
          <w:rFonts w:hint="eastAsia" w:ascii="宋体" w:hAnsi="宋体" w:eastAsia="宋体" w:cs="宋体"/>
          <w:color w:val="auto"/>
          <w:sz w:val="32"/>
          <w:szCs w:val="32"/>
          <w:highlight w:val="none"/>
        </w:rPr>
      </w:pPr>
    </w:p>
    <w:p w14:paraId="4DB05CDF">
      <w:pPr>
        <w:snapToGrid w:val="0"/>
        <w:spacing w:line="360" w:lineRule="auto"/>
        <w:ind w:firstLine="1920" w:firstLineChars="600"/>
        <w:rPr>
          <w:rFonts w:hint="eastAsia" w:ascii="宋体" w:hAnsi="宋体" w:eastAsia="宋体" w:cs="宋体"/>
          <w:color w:val="auto"/>
          <w:sz w:val="32"/>
          <w:szCs w:val="32"/>
          <w:highlight w:val="none"/>
        </w:rPr>
      </w:pPr>
    </w:p>
    <w:p w14:paraId="46D48E6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6A35389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41E43B9F">
      <w:pPr>
        <w:spacing w:line="360" w:lineRule="auto"/>
        <w:jc w:val="center"/>
        <w:outlineLvl w:val="0"/>
        <w:rPr>
          <w:rFonts w:hint="eastAsia" w:ascii="宋体" w:hAnsi="宋体" w:cs="宋体"/>
          <w:b/>
          <w:color w:val="auto"/>
          <w:kern w:val="0"/>
          <w:sz w:val="36"/>
          <w:szCs w:val="36"/>
        </w:rPr>
      </w:pPr>
      <w:r>
        <w:rPr>
          <w:rFonts w:hint="eastAsia" w:ascii="宋体" w:hAnsi="宋体" w:eastAsia="宋体" w:cs="宋体"/>
          <w:color w:val="auto"/>
          <w:sz w:val="32"/>
          <w:szCs w:val="32"/>
          <w:highlight w:val="none"/>
        </w:rPr>
        <w:t>年   月   日</w:t>
      </w:r>
    </w:p>
    <w:p w14:paraId="61C7E709">
      <w:pPr>
        <w:spacing w:line="240" w:lineRule="auto"/>
        <w:jc w:val="left"/>
        <w:outlineLvl w:val="9"/>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17DB07E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C7F931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62CA2F7">
      <w:pPr>
        <w:spacing w:line="240" w:lineRule="auto"/>
        <w:jc w:val="left"/>
        <w:outlineLvl w:val="9"/>
      </w:pPr>
    </w:p>
    <w:p w14:paraId="7A9E72C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B9945D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225E16F">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）法人或者其他组织机构的营业执照</w:t>
      </w:r>
      <w:r>
        <w:rPr>
          <w:rFonts w:hint="eastAsia" w:ascii="宋体" w:hAnsi="宋体" w:cs="宋体"/>
          <w:sz w:val="24"/>
        </w:rPr>
        <w:t>…………………………………（页码）</w:t>
      </w:r>
    </w:p>
    <w:p w14:paraId="4FC63C69">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08BBC09D">
      <w:pPr>
        <w:snapToGrid w:val="0"/>
        <w:spacing w:line="360" w:lineRule="auto"/>
        <w:rPr>
          <w:rFonts w:ascii="宋体" w:hAnsi="宋体" w:cs="宋体"/>
          <w:color w:val="auto"/>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5E5B5F70">
      <w:pPr>
        <w:snapToGrid w:val="0"/>
        <w:spacing w:line="360" w:lineRule="auto"/>
        <w:ind w:firstLine="480" w:firstLineChars="200"/>
        <w:rPr>
          <w:rFonts w:ascii="宋体" w:hAnsi="宋体" w:cs="宋体"/>
          <w:color w:val="auto"/>
          <w:sz w:val="24"/>
        </w:rPr>
      </w:pPr>
    </w:p>
    <w:p w14:paraId="270B6DDB">
      <w:pPr>
        <w:spacing w:line="360" w:lineRule="auto"/>
        <w:ind w:firstLine="480" w:firstLineChars="200"/>
        <w:rPr>
          <w:rFonts w:ascii="宋体" w:hAnsi="宋体" w:cs="宋体"/>
          <w:color w:val="auto"/>
          <w:sz w:val="24"/>
        </w:rPr>
      </w:pPr>
    </w:p>
    <w:p w14:paraId="0AABC4E2">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3F4C96E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47B48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468996D9">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6ADEDF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2322C1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09E0A3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6EF0D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0CF4A5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85A92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7E9B624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19F70A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66313F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5F4F8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FCC5707">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68BDF8E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96A98A1">
      <w:pPr>
        <w:snapToGrid w:val="0"/>
        <w:spacing w:line="360" w:lineRule="auto"/>
        <w:ind w:right="480"/>
        <w:jc w:val="center"/>
        <w:rPr>
          <w:rFonts w:ascii="宋体" w:hAnsi="宋体" w:cs="宋体"/>
          <w:b/>
          <w:color w:val="auto"/>
          <w:kern w:val="0"/>
          <w:sz w:val="32"/>
          <w:szCs w:val="32"/>
        </w:rPr>
      </w:pPr>
    </w:p>
    <w:p w14:paraId="1D912A1B">
      <w:pPr>
        <w:snapToGrid w:val="0"/>
        <w:spacing w:line="360" w:lineRule="auto"/>
        <w:ind w:right="480"/>
        <w:jc w:val="center"/>
        <w:rPr>
          <w:rFonts w:ascii="宋体" w:hAnsi="宋体" w:cs="宋体"/>
          <w:b/>
          <w:color w:val="auto"/>
          <w:kern w:val="0"/>
          <w:sz w:val="32"/>
          <w:szCs w:val="32"/>
        </w:rPr>
      </w:pPr>
    </w:p>
    <w:p w14:paraId="36386918">
      <w:pPr>
        <w:snapToGrid w:val="0"/>
        <w:spacing w:line="360" w:lineRule="auto"/>
        <w:ind w:right="480"/>
        <w:jc w:val="center"/>
        <w:rPr>
          <w:rFonts w:ascii="宋体" w:hAnsi="宋体" w:cs="宋体"/>
          <w:b/>
          <w:color w:val="auto"/>
          <w:kern w:val="0"/>
          <w:sz w:val="32"/>
          <w:szCs w:val="32"/>
        </w:rPr>
      </w:pPr>
    </w:p>
    <w:p w14:paraId="3E5D9E11">
      <w:pPr>
        <w:rPr>
          <w:rFonts w:ascii="宋体" w:hAnsi="宋体" w:cs="宋体"/>
          <w:color w:val="auto"/>
        </w:rPr>
      </w:pPr>
    </w:p>
    <w:p w14:paraId="73D548AE">
      <w:pPr>
        <w:snapToGrid w:val="0"/>
        <w:spacing w:line="360" w:lineRule="auto"/>
        <w:ind w:right="480"/>
        <w:jc w:val="center"/>
        <w:rPr>
          <w:rFonts w:ascii="宋体" w:hAnsi="宋体" w:cs="宋体"/>
          <w:b/>
          <w:color w:val="auto"/>
          <w:kern w:val="0"/>
          <w:sz w:val="32"/>
          <w:szCs w:val="32"/>
        </w:rPr>
      </w:pPr>
    </w:p>
    <w:p w14:paraId="58FA4485">
      <w:pPr>
        <w:snapToGrid w:val="0"/>
        <w:spacing w:line="360" w:lineRule="auto"/>
        <w:ind w:right="480"/>
        <w:jc w:val="center"/>
        <w:rPr>
          <w:rFonts w:ascii="宋体" w:hAnsi="宋体" w:cs="宋体"/>
          <w:b/>
          <w:color w:val="auto"/>
          <w:kern w:val="0"/>
          <w:sz w:val="32"/>
          <w:szCs w:val="32"/>
        </w:rPr>
      </w:pPr>
    </w:p>
    <w:p w14:paraId="26C2C52A">
      <w:pPr>
        <w:snapToGrid w:val="0"/>
        <w:spacing w:line="360" w:lineRule="auto"/>
        <w:ind w:right="480"/>
        <w:jc w:val="center"/>
        <w:rPr>
          <w:rFonts w:ascii="宋体" w:hAnsi="宋体" w:cs="宋体"/>
          <w:b/>
          <w:color w:val="auto"/>
          <w:kern w:val="0"/>
          <w:sz w:val="32"/>
          <w:szCs w:val="32"/>
        </w:rPr>
      </w:pPr>
    </w:p>
    <w:p w14:paraId="094BD07A">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53C07E7">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AF56C3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D2F7338">
      <w:pPr>
        <w:snapToGrid w:val="0"/>
        <w:spacing w:line="360" w:lineRule="auto"/>
        <w:ind w:right="480"/>
        <w:jc w:val="center"/>
        <w:rPr>
          <w:rFonts w:ascii="宋体" w:hAnsi="宋体" w:cs="宋体"/>
          <w:b/>
          <w:color w:val="auto"/>
          <w:kern w:val="0"/>
          <w:sz w:val="32"/>
          <w:szCs w:val="32"/>
        </w:rPr>
      </w:pPr>
    </w:p>
    <w:p w14:paraId="4CAC8F1C">
      <w:pPr>
        <w:snapToGrid w:val="0"/>
        <w:spacing w:line="360" w:lineRule="auto"/>
        <w:ind w:right="480"/>
        <w:jc w:val="center"/>
        <w:rPr>
          <w:rFonts w:ascii="宋体" w:hAnsi="宋体" w:cs="宋体"/>
          <w:b/>
          <w:color w:val="auto"/>
          <w:kern w:val="0"/>
          <w:sz w:val="32"/>
          <w:szCs w:val="32"/>
        </w:rPr>
      </w:pPr>
    </w:p>
    <w:p w14:paraId="73FCF59F">
      <w:pPr>
        <w:pStyle w:val="84"/>
        <w:rPr>
          <w:rFonts w:ascii="宋体" w:hAnsi="宋体" w:cs="宋体"/>
          <w:b/>
          <w:color w:val="auto"/>
          <w:kern w:val="0"/>
          <w:sz w:val="32"/>
          <w:szCs w:val="32"/>
        </w:rPr>
      </w:pPr>
    </w:p>
    <w:p w14:paraId="36F1E43C">
      <w:pPr>
        <w:pStyle w:val="84"/>
        <w:rPr>
          <w:rFonts w:ascii="宋体" w:hAnsi="宋体" w:cs="宋体"/>
          <w:b/>
          <w:color w:val="auto"/>
          <w:kern w:val="0"/>
          <w:sz w:val="32"/>
          <w:szCs w:val="32"/>
        </w:rPr>
      </w:pPr>
    </w:p>
    <w:p w14:paraId="2D6F3C23">
      <w:pPr>
        <w:pStyle w:val="84"/>
        <w:rPr>
          <w:rFonts w:ascii="宋体" w:hAnsi="宋体" w:cs="宋体"/>
          <w:b/>
          <w:color w:val="auto"/>
          <w:kern w:val="0"/>
          <w:sz w:val="32"/>
          <w:szCs w:val="32"/>
        </w:rPr>
      </w:pPr>
    </w:p>
    <w:p w14:paraId="53D62FA1">
      <w:pPr>
        <w:pStyle w:val="84"/>
        <w:rPr>
          <w:rFonts w:ascii="宋体" w:hAnsi="宋体" w:cs="宋体"/>
          <w:b/>
          <w:color w:val="auto"/>
          <w:kern w:val="0"/>
          <w:sz w:val="32"/>
          <w:szCs w:val="32"/>
        </w:rPr>
      </w:pPr>
    </w:p>
    <w:p w14:paraId="38194B2A">
      <w:pPr>
        <w:widowControl/>
        <w:spacing w:beforeLines="-2147483648" w:afterLines="-2147483648" w:line="360" w:lineRule="auto"/>
        <w:ind w:left="0" w:leftChars="0" w:firstLine="643" w:firstLineChars="200"/>
        <w:jc w:val="center"/>
        <w:rPr>
          <w:rFonts w:hint="eastAsia"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 xml:space="preserve">法人或者其他组织机构的营业执照（扫描件或复印件加盖公章）或事业法人登记证书或其他工商等登记证明材料； </w:t>
      </w:r>
    </w:p>
    <w:p w14:paraId="23F6B91F">
      <w:pPr>
        <w:widowControl/>
        <w:numPr>
          <w:ilvl w:val="0"/>
          <w:numId w:val="0"/>
        </w:numPr>
        <w:adjustRightInd/>
        <w:spacing w:line="360" w:lineRule="auto"/>
        <w:ind w:firstLine="480" w:firstLineChars="200"/>
        <w:jc w:val="left"/>
        <w:rPr>
          <w:rFonts w:hint="eastAsia" w:ascii="宋体" w:hAnsi="宋体" w:cs="宋体"/>
          <w:b/>
          <w:color w:val="auto"/>
          <w:kern w:val="0"/>
          <w:sz w:val="32"/>
          <w:szCs w:val="32"/>
          <w:lang w:eastAsia="zh-CN"/>
        </w:rPr>
      </w:pPr>
      <w:r>
        <w:rPr>
          <w:rFonts w:hint="eastAsia" w:ascii="宋体" w:hAnsi="宋体" w:eastAsia="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5A1B393">
      <w:pPr>
        <w:snapToGrid w:val="0"/>
        <w:spacing w:line="360" w:lineRule="auto"/>
        <w:ind w:right="480"/>
        <w:jc w:val="center"/>
        <w:rPr>
          <w:rFonts w:ascii="宋体" w:hAnsi="宋体" w:cs="宋体"/>
          <w:b/>
          <w:kern w:val="0"/>
          <w:sz w:val="32"/>
          <w:szCs w:val="32"/>
        </w:rPr>
      </w:pPr>
    </w:p>
    <w:p w14:paraId="5F3C6829">
      <w:pPr>
        <w:pStyle w:val="86"/>
        <w:rPr>
          <w:rFonts w:ascii="宋体" w:hAnsi="宋体" w:cs="宋体"/>
          <w:b/>
          <w:kern w:val="0"/>
          <w:sz w:val="32"/>
          <w:szCs w:val="32"/>
        </w:rPr>
      </w:pPr>
    </w:p>
    <w:p w14:paraId="6DD254EE">
      <w:pPr>
        <w:pStyle w:val="86"/>
        <w:rPr>
          <w:rFonts w:ascii="宋体" w:hAnsi="宋体" w:cs="宋体"/>
          <w:b/>
          <w:kern w:val="0"/>
          <w:sz w:val="32"/>
          <w:szCs w:val="32"/>
        </w:rPr>
      </w:pPr>
    </w:p>
    <w:p w14:paraId="3C7C2A46">
      <w:pPr>
        <w:pStyle w:val="86"/>
        <w:rPr>
          <w:rFonts w:ascii="宋体" w:hAnsi="宋体" w:cs="宋体"/>
          <w:b/>
          <w:kern w:val="0"/>
          <w:sz w:val="32"/>
          <w:szCs w:val="32"/>
        </w:rPr>
      </w:pPr>
    </w:p>
    <w:p w14:paraId="21377A55">
      <w:pPr>
        <w:pStyle w:val="86"/>
        <w:rPr>
          <w:rFonts w:ascii="宋体" w:hAnsi="宋体" w:cs="宋体"/>
          <w:b/>
          <w:kern w:val="0"/>
          <w:sz w:val="32"/>
          <w:szCs w:val="32"/>
        </w:rPr>
      </w:pPr>
    </w:p>
    <w:p w14:paraId="6D44BBD1">
      <w:pPr>
        <w:pStyle w:val="86"/>
        <w:rPr>
          <w:rFonts w:ascii="宋体" w:hAnsi="宋体" w:cs="宋体"/>
          <w:b/>
          <w:kern w:val="0"/>
          <w:sz w:val="32"/>
          <w:szCs w:val="32"/>
        </w:rPr>
      </w:pPr>
    </w:p>
    <w:p w14:paraId="2DCCB517">
      <w:pPr>
        <w:pStyle w:val="86"/>
        <w:rPr>
          <w:rFonts w:ascii="宋体" w:hAnsi="宋体" w:cs="宋体"/>
          <w:b/>
          <w:kern w:val="0"/>
          <w:sz w:val="32"/>
          <w:szCs w:val="32"/>
        </w:rPr>
      </w:pPr>
    </w:p>
    <w:p w14:paraId="2EF3F322">
      <w:pPr>
        <w:pStyle w:val="86"/>
        <w:rPr>
          <w:rFonts w:ascii="宋体" w:hAnsi="宋体" w:cs="宋体"/>
          <w:b/>
          <w:kern w:val="0"/>
          <w:sz w:val="32"/>
          <w:szCs w:val="32"/>
        </w:rPr>
      </w:pPr>
    </w:p>
    <w:p w14:paraId="60717145">
      <w:pPr>
        <w:pStyle w:val="86"/>
        <w:rPr>
          <w:rFonts w:ascii="宋体" w:hAnsi="宋体" w:cs="宋体"/>
          <w:b/>
          <w:kern w:val="0"/>
          <w:sz w:val="32"/>
          <w:szCs w:val="32"/>
        </w:rPr>
      </w:pPr>
    </w:p>
    <w:p w14:paraId="5E666D37">
      <w:pPr>
        <w:pStyle w:val="86"/>
        <w:rPr>
          <w:rFonts w:ascii="宋体" w:hAnsi="宋体" w:cs="宋体"/>
          <w:b/>
          <w:kern w:val="0"/>
          <w:sz w:val="32"/>
          <w:szCs w:val="32"/>
        </w:rPr>
      </w:pPr>
    </w:p>
    <w:p w14:paraId="4E6C4F98">
      <w:pPr>
        <w:pStyle w:val="86"/>
        <w:rPr>
          <w:rFonts w:ascii="宋体" w:hAnsi="宋体" w:cs="宋体"/>
          <w:b/>
          <w:kern w:val="0"/>
          <w:sz w:val="32"/>
          <w:szCs w:val="32"/>
        </w:rPr>
      </w:pPr>
    </w:p>
    <w:p w14:paraId="321BBDF3">
      <w:pPr>
        <w:pStyle w:val="86"/>
        <w:rPr>
          <w:rFonts w:ascii="宋体" w:hAnsi="宋体" w:cs="宋体"/>
          <w:b/>
          <w:kern w:val="0"/>
          <w:sz w:val="32"/>
          <w:szCs w:val="32"/>
        </w:rPr>
      </w:pPr>
    </w:p>
    <w:p w14:paraId="05D0922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17E17AA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1055163">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B7D8C4B">
      <w:pPr>
        <w:widowControl/>
        <w:spacing w:line="360" w:lineRule="auto"/>
        <w:ind w:firstLine="472" w:firstLineChars="196"/>
        <w:jc w:val="left"/>
        <w:rPr>
          <w:rFonts w:hint="eastAsia" w:ascii="宋体" w:hAnsi="宋体" w:cs="宋体"/>
          <w:b/>
          <w:color w:val="FF0000"/>
          <w:sz w:val="24"/>
        </w:rPr>
      </w:pPr>
      <w:r>
        <w:rPr>
          <w:rFonts w:hint="eastAsia" w:ascii="宋体" w:hAnsi="宋体" w:eastAsia="宋体" w:cs="宋体"/>
          <w:b/>
          <w:bCs/>
          <w:color w:val="FF0000"/>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FF0000"/>
          <w:sz w:val="24"/>
          <w:highlight w:val="none"/>
        </w:rPr>
        <w:t>；</w:t>
      </w:r>
      <w:r>
        <w:rPr>
          <w:rFonts w:hint="eastAsia" w:ascii="宋体" w:hAnsi="宋体" w:eastAsia="宋体" w:cs="宋体"/>
          <w:b/>
          <w:bCs/>
          <w:color w:val="FF0000"/>
          <w:sz w:val="24"/>
          <w:highlight w:val="none"/>
          <w:lang w:eastAsia="zh-CN"/>
        </w:rPr>
        <w:t>投标时提供中小企业</w:t>
      </w:r>
      <w:r>
        <w:rPr>
          <w:rFonts w:hint="eastAsia" w:ascii="宋体" w:hAnsi="宋体" w:cs="宋体"/>
          <w:b/>
          <w:bCs/>
          <w:color w:val="FF0000"/>
          <w:sz w:val="24"/>
          <w:highlight w:val="none"/>
          <w:lang w:eastAsia="zh-CN"/>
        </w:rPr>
        <w:t>声</w:t>
      </w:r>
      <w:r>
        <w:rPr>
          <w:rFonts w:hint="eastAsia" w:ascii="宋体" w:hAnsi="宋体" w:eastAsia="宋体" w:cs="宋体"/>
          <w:b/>
          <w:bCs/>
          <w:color w:val="FF0000"/>
          <w:sz w:val="24"/>
          <w:highlight w:val="none"/>
          <w:lang w:eastAsia="zh-CN"/>
        </w:rPr>
        <w:t>明函（格式后附），否则其投标文件作无效投标处理</w:t>
      </w:r>
      <w:r>
        <w:rPr>
          <w:rFonts w:hint="eastAsia" w:ascii="宋体" w:hAnsi="宋体" w:cs="宋体"/>
          <w:snapToGrid w:val="0"/>
          <w:color w:val="FF0000"/>
          <w:kern w:val="28"/>
          <w:sz w:val="24"/>
          <w:szCs w:val="20"/>
          <w:highlight w:val="none"/>
          <w:lang w:eastAsia="zh-CN"/>
        </w:rPr>
        <w:t>；</w:t>
      </w:r>
    </w:p>
    <w:p w14:paraId="7B73ABF7">
      <w:pPr>
        <w:pStyle w:val="86"/>
        <w:rPr>
          <w:rFonts w:ascii="宋体" w:hAnsi="宋体" w:cs="宋体"/>
          <w:b/>
          <w:bCs/>
          <w:color w:val="FF0000"/>
          <w:sz w:val="24"/>
        </w:rPr>
      </w:pPr>
    </w:p>
    <w:p w14:paraId="5B47997D">
      <w:pPr>
        <w:pStyle w:val="86"/>
        <w:rPr>
          <w:rFonts w:ascii="宋体" w:hAnsi="宋体" w:cs="宋体"/>
          <w:b/>
          <w:bCs/>
          <w:color w:val="FF0000"/>
          <w:sz w:val="24"/>
        </w:rPr>
      </w:pPr>
    </w:p>
    <w:p w14:paraId="3E7AC519">
      <w:pPr>
        <w:widowControl/>
        <w:snapToGrid/>
        <w:spacing w:before="0" w:after="0" w:line="360" w:lineRule="auto"/>
        <w:ind w:firstLine="472" w:firstLineChars="196"/>
        <w:jc w:val="left"/>
        <w:rPr>
          <w:rFonts w:hint="eastAsia" w:ascii="宋体" w:hAnsi="宋体" w:cs="宋体"/>
          <w:b/>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600066A">
      <w:pPr>
        <w:snapToGrid w:val="0"/>
        <w:spacing w:before="50" w:after="50" w:line="360" w:lineRule="auto"/>
        <w:jc w:val="center"/>
        <w:rPr>
          <w:rFonts w:hint="eastAsia" w:ascii="宋体" w:hAnsi="宋体" w:cs="宋体"/>
          <w:b/>
          <w:sz w:val="24"/>
        </w:rPr>
      </w:pPr>
    </w:p>
    <w:p w14:paraId="31E03BD8">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8DC464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A940FC3">
      <w:pPr>
        <w:spacing w:line="360" w:lineRule="auto"/>
        <w:ind w:right="420" w:firstLine="720" w:firstLineChars="300"/>
        <w:rPr>
          <w:rFonts w:ascii="宋体" w:hAnsi="宋体" w:cs="宋体"/>
          <w:sz w:val="24"/>
        </w:rPr>
      </w:pPr>
    </w:p>
    <w:p w14:paraId="49010ADA"/>
    <w:p w14:paraId="5A89F372">
      <w:pPr>
        <w:spacing w:line="240" w:lineRule="auto"/>
        <w:jc w:val="left"/>
        <w:rPr>
          <w:rFonts w:hint="eastAsia" w:ascii="宋体" w:hAnsi="宋体" w:cs="宋体"/>
          <w:b/>
          <w:color w:val="auto"/>
          <w:sz w:val="32"/>
          <w:szCs w:val="32"/>
        </w:rPr>
      </w:pPr>
      <w:r>
        <w:rPr>
          <w:rFonts w:hint="eastAsia" w:ascii="宋体" w:hAnsi="宋体" w:cs="宋体"/>
          <w:b/>
          <w:color w:val="auto"/>
          <w:sz w:val="32"/>
          <w:szCs w:val="32"/>
        </w:rPr>
        <w:br w:type="page"/>
      </w:r>
    </w:p>
    <w:p w14:paraId="26659385">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52C6576D">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2ADFD57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 xml:space="preserve"> 杭州市余杭高级中学(杭州市临平中学)校园文化采购项目</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kern w:val="0"/>
          <w:sz w:val="24"/>
          <w:highlight w:val="none"/>
          <w:u w:val="single"/>
        </w:rPr>
        <w:t>其他未列明</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w:t>
      </w:r>
      <w:r>
        <w:rPr>
          <w:rFonts w:hint="eastAsia" w:ascii="宋体" w:hAnsi="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14:paraId="3FD206A1">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属于</w:t>
      </w:r>
      <w:r>
        <w:rPr>
          <w:rFonts w:hint="eastAsia" w:ascii="宋体" w:hAnsi="宋体" w:cs="宋体"/>
          <w:color w:val="auto"/>
          <w:kern w:val="0"/>
          <w:sz w:val="24"/>
          <w:highlight w:val="none"/>
          <w:u w:val="single"/>
        </w:rPr>
        <w:t>其他未列明</w:t>
      </w:r>
      <w:r>
        <w:rPr>
          <w:rFonts w:hint="eastAsia" w:ascii="宋体" w:hAnsi="宋体" w:cs="宋体"/>
          <w:color w:val="auto"/>
          <w:sz w:val="24"/>
        </w:rPr>
        <w:t xml:space="preserve">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14:paraId="2B6E7A73">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DF72DB9">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5925872">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AF5F59B">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714DAEB1">
      <w:pPr>
        <w:spacing w:line="360" w:lineRule="auto"/>
        <w:ind w:right="1120" w:firstLine="4680" w:firstLineChars="1950"/>
        <w:rPr>
          <w:rFonts w:hint="eastAsia"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14:paraId="1208349D">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0B79FC96">
      <w:pPr>
        <w:spacing w:line="360" w:lineRule="auto"/>
        <w:ind w:right="420"/>
        <w:rPr>
          <w:rFonts w:ascii="宋体" w:hAnsi="宋体" w:cs="宋体"/>
          <w:color w:val="auto"/>
          <w:sz w:val="24"/>
        </w:rPr>
      </w:pPr>
    </w:p>
    <w:p w14:paraId="3B85C1C2">
      <w:pPr>
        <w:spacing w:line="360" w:lineRule="auto"/>
        <w:ind w:right="420"/>
        <w:rPr>
          <w:rFonts w:hint="eastAsia" w:ascii="宋体" w:hAnsi="宋体" w:cs="宋体"/>
          <w:color w:val="auto"/>
          <w:sz w:val="24"/>
        </w:rPr>
      </w:pPr>
      <w:r>
        <w:rPr>
          <w:rFonts w:hint="eastAsia" w:ascii="宋体" w:hAnsi="宋体" w:cs="宋体"/>
          <w:color w:val="auto"/>
          <w:sz w:val="24"/>
        </w:rPr>
        <w:t xml:space="preserve">    注：</w:t>
      </w:r>
    </w:p>
    <w:p w14:paraId="2A543391">
      <w:pPr>
        <w:spacing w:line="360" w:lineRule="auto"/>
        <w:ind w:right="420" w:firstLine="720" w:firstLineChars="300"/>
        <w:rPr>
          <w:rFonts w:ascii="宋体" w:hAnsi="宋体" w:cs="宋体"/>
          <w:color w:val="auto"/>
          <w:sz w:val="24"/>
        </w:rPr>
      </w:pPr>
      <w:r>
        <w:rPr>
          <w:rFonts w:hint="eastAsia" w:ascii="宋体" w:hAnsi="宋体" w:cs="宋体"/>
          <w:color w:val="auto"/>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7AEA670B"/>
    <w:p w14:paraId="795BC251">
      <w:pPr>
        <w:rPr>
          <w:rFonts w:ascii="宋体" w:hAnsi="宋体" w:cs="宋体"/>
          <w:b/>
          <w:kern w:val="0"/>
          <w:sz w:val="32"/>
          <w:szCs w:val="32"/>
        </w:rPr>
      </w:pPr>
    </w:p>
    <w:p w14:paraId="5DCB1D8C"/>
    <w:p w14:paraId="6B8CF784"/>
    <w:p w14:paraId="635AC07A">
      <w:pPr>
        <w:widowControl/>
        <w:spacing w:line="360" w:lineRule="auto"/>
        <w:ind w:left="150"/>
        <w:jc w:val="center"/>
        <w:rPr>
          <w:rFonts w:hint="eastAsia" w:ascii="宋体" w:hAnsi="宋体" w:cs="宋体"/>
          <w:b/>
          <w:kern w:val="0"/>
          <w:sz w:val="32"/>
          <w:szCs w:val="32"/>
          <w:lang w:eastAsia="zh-CN"/>
        </w:rPr>
      </w:pPr>
    </w:p>
    <w:p w14:paraId="16009B6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6133A7E8">
      <w:pPr>
        <w:spacing w:line="360" w:lineRule="auto"/>
        <w:ind w:firstLine="480" w:firstLineChars="200"/>
        <w:rPr>
          <w:rFonts w:ascii="宋体" w:hAnsi="宋体" w:cs="宋体"/>
          <w:color w:val="auto"/>
          <w:sz w:val="24"/>
        </w:rPr>
      </w:pPr>
      <w:r>
        <w:rPr>
          <w:rFonts w:hint="eastAsia" w:ascii="宋体" w:hAnsi="宋体" w:cs="宋体"/>
          <w:sz w:val="24"/>
        </w:rPr>
        <w:t>（根据招标公告本项目的特定资格要求提供相应的材料；未要求的，无需提供）</w:t>
      </w:r>
    </w:p>
    <w:p w14:paraId="4839E87E">
      <w:pPr>
        <w:jc w:val="center"/>
        <w:rPr>
          <w:rFonts w:hint="default" w:ascii="宋体" w:hAnsi="宋体" w:eastAsia="宋体" w:cs="宋体"/>
          <w:b/>
          <w:color w:val="auto"/>
          <w:kern w:val="0"/>
          <w:sz w:val="32"/>
          <w:szCs w:val="32"/>
          <w:lang w:val="en-US" w:eastAsia="zh-CN"/>
        </w:rPr>
      </w:pPr>
      <w:r>
        <w:rPr>
          <w:rFonts w:hint="eastAsia" w:ascii="宋体" w:hAnsi="宋体" w:cs="宋体"/>
          <w:b/>
          <w:color w:val="auto"/>
          <w:kern w:val="0"/>
          <w:sz w:val="32"/>
          <w:szCs w:val="32"/>
          <w:lang w:val="en-US" w:eastAsia="zh-CN"/>
        </w:rPr>
        <w:t>本项目无特定资格要求，无需提供。</w:t>
      </w:r>
    </w:p>
    <w:p w14:paraId="14B33F5A">
      <w:pPr>
        <w:spacing w:line="240" w:lineRule="auto"/>
        <w:jc w:val="left"/>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55AB6B78">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40A32969">
      <w:pPr>
        <w:spacing w:line="360" w:lineRule="auto"/>
        <w:jc w:val="left"/>
        <w:outlineLvl w:val="9"/>
        <w:rPr>
          <w:highlight w:val="none"/>
        </w:rPr>
      </w:pPr>
    </w:p>
    <w:p w14:paraId="2DA5C614">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1033D4B5">
      <w:pPr>
        <w:shd w:val="clear" w:color="000000" w:fill="auto"/>
        <w:snapToGrid/>
        <w:spacing w:line="360" w:lineRule="auto"/>
        <w:jc w:val="left"/>
        <w:outlineLvl w:val="9"/>
        <w:rPr>
          <w:rFonts w:hint="eastAsia" w:ascii="宋体" w:hAnsi="宋体" w:eastAsia="宋体" w:cs="宋体"/>
          <w:highlight w:val="none"/>
        </w:rPr>
      </w:pPr>
    </w:p>
    <w:p w14:paraId="5C8E109B">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商 务 技 术 文 件</w:t>
      </w:r>
    </w:p>
    <w:p w14:paraId="567BA66F">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2276B8A2">
      <w:pPr>
        <w:spacing w:line="360" w:lineRule="auto"/>
        <w:jc w:val="center"/>
        <w:rPr>
          <w:rFonts w:hint="eastAsia" w:ascii="宋体" w:hAnsi="宋体" w:eastAsia="宋体" w:cs="宋体"/>
          <w:b/>
          <w:bCs/>
          <w:sz w:val="32"/>
          <w:szCs w:val="32"/>
          <w:highlight w:val="none"/>
        </w:rPr>
      </w:pPr>
    </w:p>
    <w:p w14:paraId="57A5A457">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w:t>
      </w:r>
      <w:r>
        <w:rPr>
          <w:rFonts w:hint="eastAsia" w:ascii="宋体" w:hAnsi="宋体" w:cs="宋体"/>
          <w:b/>
          <w:bCs/>
          <w:sz w:val="32"/>
          <w:szCs w:val="32"/>
          <w:highlight w:val="none"/>
          <w:lang w:eastAsia="zh-CN"/>
        </w:rPr>
        <w:t>2025</w:t>
      </w:r>
      <w:r>
        <w:rPr>
          <w:rFonts w:hint="eastAsia" w:ascii="宋体" w:hAnsi="宋体" w:eastAsia="宋体" w:cs="宋体"/>
          <w:b/>
          <w:bCs/>
          <w:sz w:val="32"/>
          <w:szCs w:val="32"/>
          <w:highlight w:val="none"/>
        </w:rPr>
        <w:t>-</w:t>
      </w:r>
    </w:p>
    <w:p w14:paraId="41D56CD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1C1535A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055B7571">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3250876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3B64DB16">
      <w:pPr>
        <w:snapToGrid w:val="0"/>
        <w:spacing w:line="360" w:lineRule="auto"/>
        <w:rPr>
          <w:rFonts w:hint="eastAsia" w:ascii="宋体" w:hAnsi="宋体" w:eastAsia="宋体" w:cs="宋体"/>
          <w:color w:val="auto"/>
          <w:sz w:val="32"/>
          <w:szCs w:val="32"/>
          <w:highlight w:val="none"/>
        </w:rPr>
      </w:pPr>
    </w:p>
    <w:p w14:paraId="3703B26F">
      <w:pPr>
        <w:snapToGrid w:val="0"/>
        <w:spacing w:line="360" w:lineRule="auto"/>
        <w:ind w:firstLine="1920" w:firstLineChars="600"/>
        <w:rPr>
          <w:rFonts w:hint="eastAsia" w:ascii="宋体" w:hAnsi="宋体" w:eastAsia="宋体" w:cs="宋体"/>
          <w:color w:val="auto"/>
          <w:sz w:val="32"/>
          <w:szCs w:val="32"/>
          <w:highlight w:val="none"/>
        </w:rPr>
      </w:pPr>
    </w:p>
    <w:p w14:paraId="7E3F9CB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74D1A279">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784555F9">
      <w:pPr>
        <w:jc w:val="center"/>
        <w:rPr>
          <w:rFonts w:ascii="宋体" w:hAnsi="宋体" w:cs="宋体"/>
          <w:color w:val="auto"/>
        </w:rPr>
      </w:pPr>
      <w:r>
        <w:rPr>
          <w:rFonts w:hint="eastAsia" w:ascii="宋体" w:hAnsi="宋体" w:eastAsia="宋体" w:cs="宋体"/>
          <w:color w:val="auto"/>
          <w:sz w:val="32"/>
          <w:szCs w:val="32"/>
          <w:highlight w:val="none"/>
        </w:rPr>
        <w:t>年   月   日</w:t>
      </w:r>
    </w:p>
    <w:p w14:paraId="3882C55C">
      <w:pPr>
        <w:snapToGrid w:val="0"/>
        <w:spacing w:line="360" w:lineRule="auto"/>
        <w:ind w:right="480"/>
        <w:jc w:val="center"/>
        <w:rPr>
          <w:rFonts w:ascii="宋体" w:hAnsi="宋体" w:cs="宋体"/>
          <w:b/>
          <w:color w:val="auto"/>
          <w:kern w:val="0"/>
          <w:sz w:val="32"/>
          <w:szCs w:val="32"/>
        </w:rPr>
      </w:pPr>
    </w:p>
    <w:p w14:paraId="420C9957">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16A1EC01">
      <w:pPr>
        <w:pStyle w:val="3"/>
        <w:spacing w:line="360" w:lineRule="auto"/>
        <w:ind w:right="420" w:firstLine="0" w:firstLineChars="0"/>
        <w:jc w:val="center"/>
      </w:pPr>
      <w:r>
        <w:rPr>
          <w:rFonts w:hint="eastAsia"/>
        </w:rPr>
        <w:t>商务技术文件部分</w:t>
      </w:r>
    </w:p>
    <w:p w14:paraId="092A05FE">
      <w:pPr>
        <w:spacing w:line="240" w:lineRule="auto"/>
        <w:jc w:val="left"/>
        <w:outlineLvl w:val="9"/>
      </w:pPr>
    </w:p>
    <w:p w14:paraId="3CCE7133">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23154E8D">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A29CD7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4ABD272C">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16DF966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4B14D2E">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4B97413">
      <w:pPr>
        <w:snapToGrid w:val="0"/>
        <w:spacing w:line="360" w:lineRule="auto"/>
        <w:jc w:val="center"/>
        <w:rPr>
          <w:rFonts w:ascii="宋体" w:hAnsi="宋体" w:cs="宋体"/>
          <w:b/>
          <w:color w:val="auto"/>
          <w:kern w:val="0"/>
          <w:sz w:val="32"/>
          <w:szCs w:val="32"/>
          <w:lang w:val="zh-CN"/>
        </w:rPr>
      </w:pPr>
    </w:p>
    <w:p w14:paraId="1A605320">
      <w:pPr>
        <w:snapToGrid w:val="0"/>
        <w:spacing w:line="360" w:lineRule="auto"/>
        <w:jc w:val="center"/>
        <w:rPr>
          <w:rFonts w:ascii="宋体" w:hAnsi="宋体" w:cs="宋体"/>
          <w:b/>
          <w:color w:val="auto"/>
          <w:kern w:val="0"/>
          <w:sz w:val="32"/>
          <w:szCs w:val="32"/>
          <w:lang w:val="zh-CN"/>
        </w:rPr>
      </w:pPr>
    </w:p>
    <w:p w14:paraId="6AE85A2D">
      <w:pPr>
        <w:snapToGrid w:val="0"/>
        <w:spacing w:line="360" w:lineRule="auto"/>
        <w:jc w:val="center"/>
        <w:rPr>
          <w:rFonts w:ascii="宋体" w:hAnsi="宋体" w:cs="宋体"/>
          <w:b/>
          <w:color w:val="auto"/>
          <w:kern w:val="0"/>
          <w:sz w:val="32"/>
          <w:szCs w:val="32"/>
          <w:lang w:val="zh-CN"/>
        </w:rPr>
      </w:pPr>
    </w:p>
    <w:p w14:paraId="34171E8C">
      <w:pPr>
        <w:snapToGrid w:val="0"/>
        <w:spacing w:line="360" w:lineRule="auto"/>
        <w:jc w:val="center"/>
        <w:rPr>
          <w:rFonts w:ascii="宋体" w:hAnsi="宋体" w:cs="宋体"/>
          <w:b/>
          <w:color w:val="auto"/>
          <w:kern w:val="0"/>
          <w:sz w:val="32"/>
          <w:szCs w:val="32"/>
          <w:lang w:val="zh-CN"/>
        </w:rPr>
      </w:pPr>
    </w:p>
    <w:p w14:paraId="6FE6424A">
      <w:pPr>
        <w:snapToGrid w:val="0"/>
        <w:spacing w:line="360" w:lineRule="auto"/>
        <w:jc w:val="center"/>
        <w:rPr>
          <w:rFonts w:ascii="宋体" w:hAnsi="宋体" w:cs="宋体"/>
          <w:b/>
          <w:color w:val="auto"/>
          <w:kern w:val="0"/>
          <w:sz w:val="32"/>
          <w:szCs w:val="32"/>
          <w:lang w:val="zh-CN"/>
        </w:rPr>
      </w:pPr>
    </w:p>
    <w:p w14:paraId="4010E08C">
      <w:pPr>
        <w:snapToGrid w:val="0"/>
        <w:spacing w:line="360" w:lineRule="auto"/>
        <w:jc w:val="center"/>
        <w:rPr>
          <w:rFonts w:ascii="宋体" w:hAnsi="宋体" w:cs="宋体"/>
          <w:b/>
          <w:color w:val="auto"/>
          <w:kern w:val="0"/>
          <w:sz w:val="32"/>
          <w:szCs w:val="32"/>
          <w:lang w:val="zh-CN"/>
        </w:rPr>
      </w:pPr>
    </w:p>
    <w:p w14:paraId="0EEC04E6">
      <w:pPr>
        <w:snapToGrid w:val="0"/>
        <w:spacing w:line="360" w:lineRule="auto"/>
        <w:jc w:val="center"/>
        <w:rPr>
          <w:rFonts w:ascii="宋体" w:hAnsi="宋体" w:cs="宋体"/>
          <w:b/>
          <w:color w:val="auto"/>
          <w:kern w:val="0"/>
          <w:sz w:val="32"/>
          <w:szCs w:val="32"/>
          <w:lang w:val="zh-CN"/>
        </w:rPr>
      </w:pPr>
    </w:p>
    <w:p w14:paraId="0CD9232D">
      <w:pPr>
        <w:snapToGrid w:val="0"/>
        <w:spacing w:line="360" w:lineRule="auto"/>
        <w:jc w:val="center"/>
        <w:rPr>
          <w:rFonts w:ascii="宋体" w:hAnsi="宋体" w:cs="宋体"/>
          <w:b/>
          <w:color w:val="auto"/>
          <w:kern w:val="0"/>
          <w:sz w:val="32"/>
          <w:szCs w:val="32"/>
          <w:lang w:val="zh-CN"/>
        </w:rPr>
      </w:pPr>
    </w:p>
    <w:p w14:paraId="594879AE">
      <w:pPr>
        <w:snapToGrid w:val="0"/>
        <w:spacing w:line="360" w:lineRule="auto"/>
        <w:jc w:val="center"/>
        <w:rPr>
          <w:rFonts w:ascii="宋体" w:hAnsi="宋体" w:cs="宋体"/>
          <w:b/>
          <w:color w:val="auto"/>
          <w:kern w:val="0"/>
          <w:sz w:val="32"/>
          <w:szCs w:val="32"/>
          <w:lang w:val="zh-CN"/>
        </w:rPr>
      </w:pPr>
    </w:p>
    <w:p w14:paraId="2CB293F4">
      <w:pPr>
        <w:snapToGrid w:val="0"/>
        <w:spacing w:line="360" w:lineRule="auto"/>
        <w:jc w:val="center"/>
        <w:rPr>
          <w:rFonts w:ascii="宋体" w:hAnsi="宋体" w:cs="宋体"/>
          <w:b/>
          <w:color w:val="auto"/>
          <w:kern w:val="0"/>
          <w:sz w:val="32"/>
          <w:szCs w:val="32"/>
          <w:lang w:val="zh-CN"/>
        </w:rPr>
      </w:pPr>
    </w:p>
    <w:p w14:paraId="2C0CBEDC">
      <w:pPr>
        <w:snapToGrid w:val="0"/>
        <w:spacing w:line="360" w:lineRule="auto"/>
        <w:jc w:val="center"/>
        <w:rPr>
          <w:rFonts w:ascii="宋体" w:hAnsi="宋体" w:cs="宋体"/>
          <w:b/>
          <w:color w:val="auto"/>
          <w:kern w:val="0"/>
          <w:sz w:val="32"/>
          <w:szCs w:val="32"/>
          <w:lang w:val="zh-CN"/>
        </w:rPr>
      </w:pPr>
    </w:p>
    <w:p w14:paraId="5A7B7BF3">
      <w:pPr>
        <w:snapToGrid w:val="0"/>
        <w:spacing w:line="360" w:lineRule="auto"/>
        <w:jc w:val="center"/>
        <w:rPr>
          <w:rFonts w:ascii="宋体" w:hAnsi="宋体" w:cs="宋体"/>
          <w:b/>
          <w:color w:val="auto"/>
          <w:kern w:val="0"/>
          <w:sz w:val="32"/>
          <w:szCs w:val="32"/>
          <w:lang w:val="zh-CN"/>
        </w:rPr>
      </w:pPr>
    </w:p>
    <w:p w14:paraId="5D1282DF">
      <w:pPr>
        <w:rPr>
          <w:rFonts w:ascii="宋体" w:hAnsi="宋体" w:cs="宋体"/>
          <w:b/>
          <w:color w:val="auto"/>
          <w:kern w:val="0"/>
          <w:sz w:val="32"/>
          <w:szCs w:val="32"/>
          <w:lang w:val="zh-CN"/>
        </w:rPr>
      </w:pPr>
    </w:p>
    <w:p w14:paraId="71D56ADB">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501B03F">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21CEC0BB">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1C9D63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1759C1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F1F456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90E4EF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785FF20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79D1B6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9" w:name="_Hlk101257010"/>
      <w:r>
        <w:rPr>
          <w:rFonts w:hint="eastAsia" w:ascii="宋体" w:hAnsi="宋体" w:cs="宋体"/>
          <w:color w:val="auto"/>
          <w:sz w:val="24"/>
        </w:rPr>
        <w:t>（如果有)</w:t>
      </w:r>
      <w:bookmarkEnd w:id="519"/>
      <w:r>
        <w:rPr>
          <w:rFonts w:hint="eastAsia" w:ascii="宋体" w:hAnsi="宋体" w:cs="宋体"/>
          <w:snapToGrid w:val="0"/>
          <w:color w:val="auto"/>
          <w:kern w:val="28"/>
          <w:sz w:val="24"/>
          <w:szCs w:val="20"/>
        </w:rPr>
        <w:t>；</w:t>
      </w:r>
    </w:p>
    <w:p w14:paraId="6BD14A7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3CF2AEE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76F04077">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3408AA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6FD2F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274B862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2399388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868D08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1F785C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05DD66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AE3453B">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378143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6B8BEB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629E6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F60411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69D2C3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7AFE856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3D4AFF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B122E8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4C4EEA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662070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206733D">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05B2E94">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4A2E845">
      <w:pPr>
        <w:snapToGrid w:val="0"/>
        <w:spacing w:line="360" w:lineRule="auto"/>
        <w:ind w:left="420" w:leftChars="200" w:firstLine="4200" w:firstLineChars="1750"/>
        <w:rPr>
          <w:rFonts w:ascii="宋体" w:hAnsi="宋体" w:cs="宋体"/>
          <w:color w:val="auto"/>
          <w:kern w:val="0"/>
          <w:sz w:val="24"/>
          <w:u w:val="single"/>
        </w:rPr>
      </w:pPr>
    </w:p>
    <w:p w14:paraId="30979FC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39C57AC">
      <w:pPr>
        <w:snapToGrid w:val="0"/>
        <w:spacing w:line="360" w:lineRule="auto"/>
        <w:jc w:val="center"/>
        <w:rPr>
          <w:rFonts w:ascii="宋体" w:hAnsi="宋体" w:cs="宋体"/>
          <w:b/>
          <w:color w:val="auto"/>
          <w:kern w:val="0"/>
          <w:sz w:val="32"/>
          <w:szCs w:val="32"/>
        </w:rPr>
      </w:pPr>
    </w:p>
    <w:p w14:paraId="461069F9">
      <w:pPr>
        <w:snapToGrid w:val="0"/>
        <w:spacing w:line="360" w:lineRule="auto"/>
        <w:rPr>
          <w:rFonts w:ascii="宋体" w:hAnsi="宋体" w:cs="宋体"/>
          <w:color w:val="auto"/>
          <w:sz w:val="24"/>
        </w:rPr>
      </w:pPr>
    </w:p>
    <w:p w14:paraId="33EF36E7">
      <w:pPr>
        <w:jc w:val="center"/>
        <w:rPr>
          <w:rFonts w:ascii="宋体" w:hAnsi="宋体" w:cs="宋体"/>
          <w:b/>
          <w:color w:val="auto"/>
          <w:kern w:val="0"/>
          <w:sz w:val="32"/>
          <w:szCs w:val="32"/>
        </w:rPr>
      </w:pPr>
    </w:p>
    <w:p w14:paraId="33C541AB">
      <w:pPr>
        <w:jc w:val="center"/>
        <w:rPr>
          <w:rFonts w:ascii="宋体" w:hAnsi="宋体" w:cs="宋体"/>
          <w:b/>
          <w:color w:val="auto"/>
          <w:kern w:val="0"/>
          <w:sz w:val="32"/>
          <w:szCs w:val="32"/>
        </w:rPr>
      </w:pPr>
    </w:p>
    <w:p w14:paraId="39BA0CB6">
      <w:pPr>
        <w:jc w:val="center"/>
        <w:rPr>
          <w:rFonts w:ascii="宋体" w:hAnsi="宋体" w:cs="宋体"/>
          <w:b/>
          <w:color w:val="auto"/>
          <w:kern w:val="0"/>
          <w:sz w:val="32"/>
          <w:szCs w:val="32"/>
        </w:rPr>
      </w:pPr>
    </w:p>
    <w:p w14:paraId="6145DDDF">
      <w:pPr>
        <w:jc w:val="center"/>
        <w:rPr>
          <w:rFonts w:ascii="宋体" w:hAnsi="宋体" w:cs="宋体"/>
          <w:b/>
          <w:color w:val="auto"/>
          <w:kern w:val="0"/>
          <w:sz w:val="32"/>
          <w:szCs w:val="32"/>
        </w:rPr>
      </w:pPr>
    </w:p>
    <w:p w14:paraId="7F65D1D9">
      <w:pPr>
        <w:jc w:val="center"/>
        <w:rPr>
          <w:rFonts w:ascii="宋体" w:hAnsi="宋体" w:cs="宋体"/>
          <w:b/>
          <w:color w:val="auto"/>
          <w:kern w:val="0"/>
          <w:sz w:val="32"/>
          <w:szCs w:val="32"/>
        </w:rPr>
      </w:pPr>
    </w:p>
    <w:p w14:paraId="4B7582F8">
      <w:pPr>
        <w:jc w:val="center"/>
        <w:rPr>
          <w:rFonts w:ascii="宋体" w:hAnsi="宋体" w:cs="宋体"/>
          <w:b/>
          <w:color w:val="auto"/>
          <w:kern w:val="0"/>
          <w:sz w:val="32"/>
          <w:szCs w:val="32"/>
        </w:rPr>
      </w:pPr>
    </w:p>
    <w:p w14:paraId="257A93CD">
      <w:pPr>
        <w:jc w:val="center"/>
        <w:rPr>
          <w:rFonts w:ascii="宋体" w:hAnsi="宋体" w:cs="宋体"/>
          <w:b/>
          <w:color w:val="auto"/>
          <w:kern w:val="0"/>
          <w:sz w:val="32"/>
          <w:szCs w:val="32"/>
        </w:rPr>
      </w:pPr>
    </w:p>
    <w:p w14:paraId="27CE4DCE">
      <w:pPr>
        <w:jc w:val="center"/>
        <w:rPr>
          <w:rFonts w:ascii="宋体" w:hAnsi="宋体" w:cs="宋体"/>
          <w:b/>
          <w:color w:val="auto"/>
          <w:kern w:val="0"/>
          <w:sz w:val="32"/>
          <w:szCs w:val="32"/>
        </w:rPr>
      </w:pPr>
    </w:p>
    <w:p w14:paraId="5AB61192">
      <w:pPr>
        <w:jc w:val="center"/>
        <w:rPr>
          <w:rFonts w:ascii="宋体" w:hAnsi="宋体" w:cs="宋体"/>
          <w:b/>
          <w:color w:val="auto"/>
          <w:kern w:val="0"/>
          <w:sz w:val="32"/>
          <w:szCs w:val="32"/>
        </w:rPr>
      </w:pPr>
    </w:p>
    <w:p w14:paraId="564D7770">
      <w:pPr>
        <w:jc w:val="center"/>
        <w:rPr>
          <w:rFonts w:ascii="宋体" w:hAnsi="宋体" w:cs="宋体"/>
          <w:b/>
          <w:color w:val="auto"/>
          <w:kern w:val="0"/>
          <w:sz w:val="32"/>
          <w:szCs w:val="32"/>
        </w:rPr>
      </w:pPr>
    </w:p>
    <w:p w14:paraId="6DACFC4B">
      <w:pPr>
        <w:jc w:val="center"/>
        <w:rPr>
          <w:rFonts w:ascii="宋体" w:hAnsi="宋体" w:cs="宋体"/>
          <w:b/>
          <w:color w:val="auto"/>
          <w:kern w:val="0"/>
          <w:sz w:val="32"/>
          <w:szCs w:val="32"/>
        </w:rPr>
      </w:pPr>
    </w:p>
    <w:p w14:paraId="3252136E">
      <w:pPr>
        <w:jc w:val="center"/>
        <w:rPr>
          <w:rFonts w:ascii="宋体" w:hAnsi="宋体" w:cs="宋体"/>
          <w:b/>
          <w:color w:val="auto"/>
          <w:kern w:val="0"/>
          <w:sz w:val="32"/>
          <w:szCs w:val="32"/>
        </w:rPr>
      </w:pPr>
    </w:p>
    <w:p w14:paraId="7B6A4E37">
      <w:pPr>
        <w:jc w:val="center"/>
        <w:rPr>
          <w:rFonts w:ascii="宋体" w:hAnsi="宋体" w:cs="宋体"/>
          <w:b/>
          <w:color w:val="auto"/>
          <w:kern w:val="0"/>
          <w:sz w:val="32"/>
          <w:szCs w:val="32"/>
        </w:rPr>
      </w:pPr>
    </w:p>
    <w:p w14:paraId="690665CD">
      <w:pPr>
        <w:jc w:val="center"/>
        <w:rPr>
          <w:rFonts w:ascii="宋体" w:hAnsi="宋体" w:cs="宋体"/>
          <w:b/>
          <w:color w:val="auto"/>
          <w:kern w:val="0"/>
          <w:sz w:val="32"/>
          <w:szCs w:val="32"/>
        </w:rPr>
      </w:pPr>
    </w:p>
    <w:p w14:paraId="72FA9F1E">
      <w:pPr>
        <w:jc w:val="center"/>
        <w:rPr>
          <w:rFonts w:ascii="宋体" w:hAnsi="宋体" w:cs="宋体"/>
          <w:b/>
          <w:color w:val="auto"/>
          <w:kern w:val="0"/>
          <w:sz w:val="32"/>
          <w:szCs w:val="32"/>
        </w:rPr>
      </w:pPr>
    </w:p>
    <w:p w14:paraId="20AA2B59">
      <w:pPr>
        <w:jc w:val="center"/>
        <w:rPr>
          <w:rFonts w:ascii="宋体" w:hAnsi="宋体" w:cs="宋体"/>
          <w:b/>
          <w:color w:val="auto"/>
          <w:kern w:val="0"/>
          <w:sz w:val="32"/>
          <w:szCs w:val="32"/>
        </w:rPr>
      </w:pPr>
    </w:p>
    <w:p w14:paraId="2195B89B">
      <w:pPr>
        <w:jc w:val="center"/>
        <w:rPr>
          <w:rFonts w:ascii="宋体" w:hAnsi="宋体" w:cs="宋体"/>
          <w:b/>
          <w:color w:val="auto"/>
          <w:kern w:val="0"/>
          <w:sz w:val="32"/>
          <w:szCs w:val="32"/>
        </w:rPr>
      </w:pPr>
    </w:p>
    <w:p w14:paraId="1279A563">
      <w:pPr>
        <w:jc w:val="center"/>
        <w:rPr>
          <w:rFonts w:ascii="宋体" w:hAnsi="宋体" w:cs="宋体"/>
          <w:b/>
          <w:color w:val="auto"/>
          <w:kern w:val="0"/>
          <w:sz w:val="32"/>
          <w:szCs w:val="32"/>
        </w:rPr>
      </w:pPr>
    </w:p>
    <w:p w14:paraId="10339DE3">
      <w:pPr>
        <w:jc w:val="center"/>
        <w:rPr>
          <w:rFonts w:ascii="宋体" w:hAnsi="宋体" w:cs="宋体"/>
          <w:b/>
          <w:color w:val="auto"/>
          <w:kern w:val="0"/>
          <w:sz w:val="32"/>
          <w:szCs w:val="32"/>
        </w:rPr>
      </w:pPr>
    </w:p>
    <w:p w14:paraId="1E494046">
      <w:pPr>
        <w:jc w:val="center"/>
        <w:rPr>
          <w:rFonts w:ascii="宋体" w:hAnsi="宋体" w:cs="宋体"/>
          <w:b/>
          <w:color w:val="auto"/>
          <w:kern w:val="0"/>
          <w:sz w:val="32"/>
          <w:szCs w:val="32"/>
        </w:rPr>
      </w:pPr>
    </w:p>
    <w:p w14:paraId="37281F9E">
      <w:pPr>
        <w:rPr>
          <w:lang w:val="en-US"/>
        </w:rPr>
      </w:pPr>
    </w:p>
    <w:p w14:paraId="35602DB9">
      <w:pPr>
        <w:jc w:val="center"/>
        <w:rPr>
          <w:rFonts w:ascii="宋体" w:hAnsi="宋体" w:cs="宋体"/>
          <w:b/>
          <w:color w:val="auto"/>
          <w:kern w:val="0"/>
          <w:sz w:val="32"/>
          <w:szCs w:val="32"/>
        </w:rPr>
      </w:pPr>
    </w:p>
    <w:p w14:paraId="449AD3F9">
      <w:pPr>
        <w:jc w:val="center"/>
        <w:rPr>
          <w:rFonts w:ascii="宋体" w:hAnsi="宋体" w:cs="宋体"/>
          <w:b/>
          <w:color w:val="auto"/>
          <w:kern w:val="0"/>
          <w:sz w:val="32"/>
          <w:szCs w:val="32"/>
        </w:rPr>
      </w:pPr>
    </w:p>
    <w:p w14:paraId="584CD30E">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09A6936F">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546BBF4">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B026D2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3B46C7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w:t>
      </w:r>
      <w:r>
        <w:rPr>
          <w:rFonts w:hint="eastAsia" w:ascii="宋体" w:hAnsi="宋体" w:eastAsia="宋体" w:cs="宋体"/>
          <w:color w:val="auto"/>
          <w:sz w:val="24"/>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1DDCF5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7F0AA5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7CA49F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442C790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673FC9E">
      <w:pPr>
        <w:snapToGrid w:val="0"/>
        <w:spacing w:line="360" w:lineRule="auto"/>
        <w:rPr>
          <w:rFonts w:ascii="宋体" w:hAnsi="宋体" w:cs="宋体"/>
          <w:color w:val="auto"/>
          <w:sz w:val="24"/>
        </w:rPr>
      </w:pPr>
    </w:p>
    <w:p w14:paraId="13C804E0">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35F363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2FA151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w:t>
      </w:r>
      <w:r>
        <w:rPr>
          <w:rFonts w:hint="eastAsia" w:ascii="宋体" w:hAnsi="宋体" w:eastAsia="宋体" w:cs="宋体"/>
          <w:color w:val="auto"/>
          <w:sz w:val="24"/>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AEE3E1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F3011B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2BFFDB9">
      <w:pPr>
        <w:jc w:val="center"/>
        <w:rPr>
          <w:rFonts w:ascii="宋体" w:hAnsi="宋体" w:cs="宋体"/>
          <w:b/>
          <w:color w:val="auto"/>
          <w:kern w:val="0"/>
          <w:sz w:val="32"/>
          <w:szCs w:val="32"/>
        </w:rPr>
      </w:pPr>
    </w:p>
    <w:p w14:paraId="486AF5A7">
      <w:pPr>
        <w:rPr>
          <w:rFonts w:ascii="宋体" w:hAnsi="宋体" w:cs="宋体"/>
          <w:color w:val="auto"/>
        </w:rPr>
      </w:pPr>
    </w:p>
    <w:p w14:paraId="54BC42E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B3DC99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4B86512">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FFB32B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6CD93B3">
      <w:pPr>
        <w:autoSpaceDE w:val="0"/>
        <w:autoSpaceDN w:val="0"/>
        <w:spacing w:line="360" w:lineRule="auto"/>
        <w:jc w:val="center"/>
        <w:rPr>
          <w:rFonts w:ascii="宋体" w:hAnsi="宋体" w:cs="宋体"/>
          <w:b/>
          <w:color w:val="auto"/>
          <w:kern w:val="0"/>
          <w:sz w:val="32"/>
          <w:szCs w:val="32"/>
          <w:lang w:val="zh-CN"/>
        </w:rPr>
      </w:pPr>
    </w:p>
    <w:p w14:paraId="2CF556F2">
      <w:pPr>
        <w:autoSpaceDE w:val="0"/>
        <w:autoSpaceDN w:val="0"/>
        <w:spacing w:line="360" w:lineRule="auto"/>
        <w:jc w:val="center"/>
        <w:rPr>
          <w:rFonts w:ascii="宋体" w:hAnsi="宋体" w:cs="宋体"/>
          <w:b/>
          <w:color w:val="auto"/>
          <w:kern w:val="0"/>
          <w:sz w:val="32"/>
          <w:szCs w:val="32"/>
          <w:lang w:val="zh-CN"/>
        </w:rPr>
      </w:pPr>
    </w:p>
    <w:p w14:paraId="7B3CA45B">
      <w:pPr>
        <w:autoSpaceDE w:val="0"/>
        <w:autoSpaceDN w:val="0"/>
        <w:spacing w:line="360" w:lineRule="auto"/>
        <w:jc w:val="center"/>
        <w:rPr>
          <w:rFonts w:ascii="宋体" w:hAnsi="宋体" w:cs="宋体"/>
          <w:b/>
          <w:color w:val="auto"/>
          <w:kern w:val="0"/>
          <w:sz w:val="32"/>
          <w:szCs w:val="32"/>
          <w:lang w:val="zh-CN"/>
        </w:rPr>
      </w:pPr>
    </w:p>
    <w:p w14:paraId="09691B3F">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2C00CD9E">
      <w:pPr>
        <w:pStyle w:val="95"/>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56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69F885F">
            <w:pPr>
              <w:pStyle w:val="95"/>
              <w:adjustRightInd w:val="0"/>
              <w:spacing w:line="360" w:lineRule="auto"/>
              <w:rPr>
                <w:rFonts w:hAnsi="宋体" w:cs="宋体"/>
                <w:bCs/>
                <w:color w:val="auto"/>
                <w:sz w:val="24"/>
              </w:rPr>
            </w:pPr>
            <w:r>
              <w:rPr>
                <w:rFonts w:hint="eastAsia" w:hAnsi="宋体" w:cs="宋体"/>
                <w:bCs/>
                <w:color w:val="auto"/>
                <w:sz w:val="24"/>
              </w:rPr>
              <w:t>正面：                                 反面：</w:t>
            </w:r>
          </w:p>
          <w:p w14:paraId="416310C2">
            <w:pPr>
              <w:pStyle w:val="95"/>
              <w:adjustRightInd w:val="0"/>
              <w:spacing w:line="360" w:lineRule="auto"/>
              <w:rPr>
                <w:rFonts w:hAnsi="宋体" w:cs="宋体"/>
                <w:bCs/>
                <w:color w:val="auto"/>
                <w:sz w:val="24"/>
              </w:rPr>
            </w:pPr>
          </w:p>
        </w:tc>
      </w:tr>
    </w:tbl>
    <w:p w14:paraId="48777B4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FD2E7D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4630BE82">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E0CA7DA">
      <w:pPr>
        <w:jc w:val="center"/>
        <w:rPr>
          <w:rFonts w:ascii="宋体" w:hAnsi="宋体" w:cs="宋体"/>
          <w:b/>
          <w:color w:val="auto"/>
          <w:kern w:val="0"/>
          <w:sz w:val="32"/>
          <w:szCs w:val="32"/>
        </w:rPr>
      </w:pPr>
    </w:p>
    <w:p w14:paraId="708AF67B">
      <w:pPr>
        <w:jc w:val="center"/>
        <w:rPr>
          <w:rFonts w:ascii="宋体" w:hAnsi="宋体" w:cs="宋体"/>
          <w:b/>
          <w:color w:val="auto"/>
          <w:kern w:val="0"/>
          <w:sz w:val="32"/>
          <w:szCs w:val="32"/>
        </w:rPr>
      </w:pPr>
    </w:p>
    <w:p w14:paraId="7AAE0A33">
      <w:pPr>
        <w:jc w:val="center"/>
        <w:rPr>
          <w:rFonts w:ascii="宋体" w:hAnsi="宋体" w:cs="宋体"/>
          <w:b/>
          <w:color w:val="auto"/>
          <w:kern w:val="0"/>
          <w:sz w:val="32"/>
          <w:szCs w:val="32"/>
        </w:rPr>
      </w:pPr>
    </w:p>
    <w:p w14:paraId="2B4F5FE4">
      <w:pPr>
        <w:jc w:val="center"/>
        <w:rPr>
          <w:rFonts w:ascii="宋体" w:hAnsi="宋体" w:cs="宋体"/>
          <w:b/>
          <w:color w:val="auto"/>
          <w:kern w:val="0"/>
          <w:sz w:val="32"/>
          <w:szCs w:val="32"/>
        </w:rPr>
      </w:pPr>
    </w:p>
    <w:p w14:paraId="49979B18">
      <w:pPr>
        <w:jc w:val="center"/>
        <w:rPr>
          <w:rFonts w:ascii="宋体" w:hAnsi="宋体" w:cs="宋体"/>
          <w:b/>
          <w:color w:val="auto"/>
          <w:kern w:val="0"/>
          <w:sz w:val="32"/>
          <w:szCs w:val="32"/>
        </w:rPr>
      </w:pPr>
    </w:p>
    <w:p w14:paraId="7D77928F">
      <w:pPr>
        <w:jc w:val="center"/>
        <w:rPr>
          <w:rFonts w:ascii="宋体" w:hAnsi="宋体" w:cs="宋体"/>
          <w:b/>
          <w:color w:val="auto"/>
          <w:kern w:val="0"/>
          <w:sz w:val="32"/>
          <w:szCs w:val="32"/>
        </w:rPr>
      </w:pPr>
    </w:p>
    <w:p w14:paraId="6628B91B">
      <w:pPr>
        <w:jc w:val="center"/>
        <w:rPr>
          <w:rFonts w:ascii="宋体" w:hAnsi="宋体" w:cs="宋体"/>
          <w:b/>
          <w:color w:val="auto"/>
          <w:kern w:val="0"/>
          <w:sz w:val="32"/>
          <w:szCs w:val="32"/>
        </w:rPr>
      </w:pPr>
    </w:p>
    <w:p w14:paraId="3890EF6E">
      <w:pPr>
        <w:jc w:val="center"/>
        <w:rPr>
          <w:rFonts w:ascii="宋体" w:hAnsi="宋体" w:cs="宋体"/>
          <w:b/>
          <w:color w:val="auto"/>
          <w:kern w:val="0"/>
          <w:sz w:val="32"/>
          <w:szCs w:val="32"/>
        </w:rPr>
      </w:pPr>
    </w:p>
    <w:p w14:paraId="7683A8D1">
      <w:pPr>
        <w:jc w:val="center"/>
        <w:rPr>
          <w:rFonts w:ascii="宋体" w:hAnsi="宋体" w:cs="宋体"/>
          <w:b/>
          <w:color w:val="auto"/>
          <w:kern w:val="0"/>
          <w:sz w:val="32"/>
          <w:szCs w:val="32"/>
        </w:rPr>
      </w:pPr>
    </w:p>
    <w:p w14:paraId="636E9506">
      <w:pPr>
        <w:jc w:val="center"/>
        <w:rPr>
          <w:rFonts w:ascii="宋体" w:hAnsi="宋体" w:cs="宋体"/>
          <w:b/>
          <w:color w:val="auto"/>
          <w:kern w:val="0"/>
          <w:sz w:val="32"/>
          <w:szCs w:val="32"/>
        </w:rPr>
      </w:pPr>
    </w:p>
    <w:p w14:paraId="08644589">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75CA457">
      <w:pPr>
        <w:snapToGrid w:val="0"/>
        <w:spacing w:line="360" w:lineRule="auto"/>
        <w:ind w:firstLine="0" w:firstLineChars="0"/>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6826FA4">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4AFF1AF">
      <w:pPr>
        <w:snapToGrid w:val="0"/>
        <w:spacing w:line="360" w:lineRule="auto"/>
        <w:rPr>
          <w:rFonts w:ascii="宋体" w:hAnsi="宋体" w:cs="宋体"/>
          <w:color w:val="auto"/>
          <w:kern w:val="0"/>
          <w:sz w:val="24"/>
        </w:rPr>
      </w:pPr>
    </w:p>
    <w:p w14:paraId="02F72C8B">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A270AC9">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FC6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EF5035F">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noWrap w:val="0"/>
            <w:vAlign w:val="center"/>
          </w:tcPr>
          <w:p w14:paraId="790B3050">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noWrap w:val="0"/>
            <w:vAlign w:val="center"/>
          </w:tcPr>
          <w:p w14:paraId="0239F905">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noWrap w:val="0"/>
            <w:vAlign w:val="center"/>
          </w:tcPr>
          <w:p w14:paraId="71DE49BB">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773A84E1">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1C7C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3EE9F39">
            <w:pPr>
              <w:jc w:val="center"/>
              <w:rPr>
                <w:rFonts w:ascii="宋体" w:hAnsi="宋体" w:cs="宋体"/>
                <w:color w:val="auto"/>
                <w:sz w:val="24"/>
              </w:rPr>
            </w:pPr>
            <w:r>
              <w:rPr>
                <w:rFonts w:hint="eastAsia" w:ascii="宋体" w:hAnsi="宋体" w:cs="宋体"/>
                <w:color w:val="auto"/>
                <w:sz w:val="24"/>
              </w:rPr>
              <w:t>1</w:t>
            </w:r>
          </w:p>
        </w:tc>
        <w:tc>
          <w:tcPr>
            <w:tcW w:w="4991" w:type="dxa"/>
            <w:noWrap w:val="0"/>
            <w:vAlign w:val="top"/>
          </w:tcPr>
          <w:p w14:paraId="3B8D8522">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noWrap w:val="0"/>
            <w:vAlign w:val="center"/>
          </w:tcPr>
          <w:p w14:paraId="5C40E6C4">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noWrap w:val="0"/>
            <w:vAlign w:val="top"/>
          </w:tcPr>
          <w:p w14:paraId="7CAABB88">
            <w:pPr>
              <w:rPr>
                <w:rFonts w:ascii="宋体" w:hAnsi="宋体" w:cs="宋体"/>
                <w:color w:val="auto"/>
                <w:sz w:val="24"/>
              </w:rPr>
            </w:pPr>
          </w:p>
          <w:p w14:paraId="30C219AE">
            <w:pPr>
              <w:rPr>
                <w:rFonts w:ascii="宋体" w:hAnsi="宋体" w:cs="宋体"/>
                <w:color w:val="auto"/>
                <w:sz w:val="24"/>
              </w:rPr>
            </w:pPr>
            <w:r>
              <w:rPr>
                <w:rFonts w:hint="eastAsia" w:ascii="宋体" w:hAnsi="宋体" w:cs="宋体"/>
                <w:color w:val="auto"/>
                <w:sz w:val="24"/>
              </w:rPr>
              <w:t>见投标文件</w:t>
            </w:r>
          </w:p>
          <w:p w14:paraId="363BF7A7">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011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838D7D1">
            <w:pPr>
              <w:jc w:val="center"/>
              <w:rPr>
                <w:rFonts w:ascii="宋体" w:hAnsi="宋体" w:cs="宋体"/>
                <w:color w:val="auto"/>
                <w:sz w:val="24"/>
              </w:rPr>
            </w:pPr>
            <w:r>
              <w:rPr>
                <w:rFonts w:hint="eastAsia" w:ascii="宋体" w:hAnsi="宋体" w:cs="宋体"/>
                <w:color w:val="auto"/>
                <w:sz w:val="24"/>
              </w:rPr>
              <w:t>2</w:t>
            </w:r>
          </w:p>
        </w:tc>
        <w:tc>
          <w:tcPr>
            <w:tcW w:w="4991" w:type="dxa"/>
            <w:noWrap w:val="0"/>
            <w:vAlign w:val="top"/>
          </w:tcPr>
          <w:p w14:paraId="139C2A4D">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noWrap w:val="0"/>
            <w:vAlign w:val="center"/>
          </w:tcPr>
          <w:p w14:paraId="6F9EBC4E">
            <w:pPr>
              <w:rPr>
                <w:rFonts w:ascii="宋体" w:hAnsi="宋体" w:cs="宋体"/>
                <w:color w:val="auto"/>
                <w:sz w:val="24"/>
              </w:rPr>
            </w:pPr>
            <w:r>
              <w:rPr>
                <w:rFonts w:hint="eastAsia" w:ascii="宋体" w:hAnsi="宋体" w:cs="宋体"/>
                <w:color w:val="auto"/>
                <w:sz w:val="24"/>
              </w:rPr>
              <w:t>投标函</w:t>
            </w:r>
          </w:p>
        </w:tc>
        <w:tc>
          <w:tcPr>
            <w:tcW w:w="1418" w:type="dxa"/>
            <w:noWrap w:val="0"/>
            <w:vAlign w:val="top"/>
          </w:tcPr>
          <w:p w14:paraId="1039AD6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B83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081636E">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noWrap w:val="0"/>
            <w:vAlign w:val="top"/>
          </w:tcPr>
          <w:p w14:paraId="0141113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noWrap w:val="0"/>
            <w:vAlign w:val="center"/>
          </w:tcPr>
          <w:p w14:paraId="2D285E00">
            <w:pPr>
              <w:jc w:val="both"/>
              <w:rPr>
                <w:rFonts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投标文件</w:t>
            </w:r>
          </w:p>
        </w:tc>
        <w:tc>
          <w:tcPr>
            <w:tcW w:w="1418" w:type="dxa"/>
            <w:noWrap w:val="0"/>
            <w:vAlign w:val="center"/>
          </w:tcPr>
          <w:p w14:paraId="5D5FC15E">
            <w:pPr>
              <w:jc w:val="both"/>
              <w:rPr>
                <w:rFonts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w:t>
            </w:r>
          </w:p>
        </w:tc>
      </w:tr>
      <w:tr w14:paraId="6E10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7472C8A">
            <w:pPr>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4</w:t>
            </w:r>
          </w:p>
        </w:tc>
        <w:tc>
          <w:tcPr>
            <w:tcW w:w="4991" w:type="dxa"/>
            <w:noWrap w:val="0"/>
            <w:vAlign w:val="center"/>
          </w:tcPr>
          <w:p w14:paraId="56233BF1">
            <w:pPr>
              <w:spacing w:line="360" w:lineRule="auto"/>
              <w:jc w:val="both"/>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noWrap w:val="0"/>
            <w:vAlign w:val="center"/>
          </w:tcPr>
          <w:p w14:paraId="389D9471">
            <w:pPr>
              <w:rPr>
                <w:rFonts w:hint="eastAsia" w:ascii="宋体" w:hAnsi="宋体" w:cs="宋体"/>
                <w:color w:val="auto"/>
                <w:kern w:val="0"/>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noWrap w:val="0"/>
            <w:vAlign w:val="top"/>
          </w:tcPr>
          <w:p w14:paraId="633D2F4E">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51D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A577F41">
            <w:pPr>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5</w:t>
            </w:r>
          </w:p>
        </w:tc>
        <w:tc>
          <w:tcPr>
            <w:tcW w:w="4991" w:type="dxa"/>
            <w:noWrap w:val="0"/>
            <w:vAlign w:val="center"/>
          </w:tcPr>
          <w:p w14:paraId="7A215C17">
            <w:pPr>
              <w:spacing w:line="360" w:lineRule="auto"/>
              <w:jc w:val="both"/>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noWrap w:val="0"/>
            <w:vAlign w:val="center"/>
          </w:tcPr>
          <w:p w14:paraId="6887F82F">
            <w:pPr>
              <w:rPr>
                <w:rFonts w:hint="eastAsia" w:ascii="宋体" w:hAnsi="宋体" w:cs="宋体"/>
                <w:color w:val="auto"/>
                <w:kern w:val="0"/>
                <w:sz w:val="24"/>
                <w:highlight w:val="none"/>
              </w:rPr>
            </w:pPr>
          </w:p>
        </w:tc>
        <w:tc>
          <w:tcPr>
            <w:tcW w:w="1418" w:type="dxa"/>
            <w:noWrap w:val="0"/>
            <w:vAlign w:val="top"/>
          </w:tcPr>
          <w:p w14:paraId="609E8BD3">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351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63E77DA">
            <w:pPr>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6</w:t>
            </w:r>
          </w:p>
        </w:tc>
        <w:tc>
          <w:tcPr>
            <w:tcW w:w="4991" w:type="dxa"/>
            <w:noWrap w:val="0"/>
            <w:vAlign w:val="center"/>
          </w:tcPr>
          <w:p w14:paraId="4009D457">
            <w:pPr>
              <w:spacing w:line="360" w:lineRule="auto"/>
              <w:jc w:val="both"/>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noWrap w:val="0"/>
            <w:vAlign w:val="center"/>
          </w:tcPr>
          <w:p w14:paraId="3AA5DBC7">
            <w:pPr>
              <w:rPr>
                <w:rFonts w:hint="eastAsia" w:ascii="宋体" w:hAnsi="宋体" w:cs="宋体"/>
                <w:color w:val="auto"/>
                <w:kern w:val="0"/>
                <w:sz w:val="24"/>
                <w:highlight w:val="none"/>
              </w:rPr>
            </w:pPr>
          </w:p>
        </w:tc>
        <w:tc>
          <w:tcPr>
            <w:tcW w:w="1418" w:type="dxa"/>
            <w:noWrap w:val="0"/>
            <w:vAlign w:val="top"/>
          </w:tcPr>
          <w:p w14:paraId="1E674BC6">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9A64A51">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5EA6D76A">
      <w:pPr>
        <w:spacing w:line="360" w:lineRule="auto"/>
        <w:ind w:right="420"/>
        <w:rPr>
          <w:rFonts w:ascii="宋体" w:hAnsi="宋体" w:cs="宋体"/>
          <w:color w:val="auto"/>
          <w:sz w:val="24"/>
        </w:rPr>
      </w:pPr>
      <w:r>
        <w:rPr>
          <w:rFonts w:hint="eastAsia" w:ascii="宋体" w:hAnsi="宋体" w:cs="宋体"/>
          <w:b/>
          <w:bCs/>
          <w:color w:val="auto"/>
          <w:sz w:val="24"/>
          <w:highlight w:val="none"/>
        </w:rPr>
        <w:t>2、招标文件中实质性要求必须明确响应。</w:t>
      </w:r>
    </w:p>
    <w:p w14:paraId="78321EB5">
      <w:pPr>
        <w:jc w:val="center"/>
        <w:rPr>
          <w:rFonts w:ascii="宋体" w:hAnsi="宋体" w:cs="宋体"/>
          <w:b/>
          <w:color w:val="auto"/>
          <w:kern w:val="0"/>
          <w:sz w:val="32"/>
          <w:szCs w:val="32"/>
        </w:rPr>
      </w:pPr>
    </w:p>
    <w:p w14:paraId="6C073876">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1F59F606">
      <w:pPr>
        <w:jc w:val="center"/>
        <w:rPr>
          <w:rFonts w:ascii="宋体" w:hAnsi="宋体" w:cs="宋体"/>
          <w:b/>
          <w:color w:val="auto"/>
          <w:kern w:val="0"/>
          <w:sz w:val="32"/>
          <w:szCs w:val="32"/>
        </w:rPr>
      </w:pPr>
    </w:p>
    <w:p w14:paraId="52A58561">
      <w:pPr>
        <w:jc w:val="center"/>
        <w:rPr>
          <w:rFonts w:ascii="宋体" w:hAnsi="宋体" w:cs="宋体"/>
          <w:b/>
          <w:color w:val="auto"/>
          <w:kern w:val="0"/>
          <w:sz w:val="32"/>
          <w:szCs w:val="32"/>
        </w:rPr>
      </w:pPr>
    </w:p>
    <w:p w14:paraId="37C17DD8">
      <w:pPr>
        <w:jc w:val="center"/>
        <w:rPr>
          <w:rFonts w:ascii="宋体" w:hAnsi="宋体" w:cs="宋体"/>
          <w:b/>
          <w:color w:val="auto"/>
          <w:kern w:val="0"/>
          <w:sz w:val="32"/>
          <w:szCs w:val="32"/>
        </w:rPr>
      </w:pPr>
    </w:p>
    <w:p w14:paraId="035ADAEF">
      <w:pPr>
        <w:jc w:val="center"/>
        <w:rPr>
          <w:rFonts w:ascii="宋体" w:hAnsi="宋体" w:cs="宋体"/>
          <w:b/>
          <w:color w:val="auto"/>
          <w:kern w:val="0"/>
          <w:sz w:val="32"/>
          <w:szCs w:val="32"/>
        </w:rPr>
      </w:pPr>
    </w:p>
    <w:p w14:paraId="222B01FA">
      <w:pPr>
        <w:jc w:val="center"/>
        <w:rPr>
          <w:rFonts w:ascii="宋体" w:hAnsi="宋体" w:cs="宋体"/>
          <w:b/>
          <w:color w:val="auto"/>
          <w:kern w:val="0"/>
          <w:sz w:val="32"/>
          <w:szCs w:val="32"/>
        </w:rPr>
      </w:pPr>
    </w:p>
    <w:p w14:paraId="273D0926">
      <w:pPr>
        <w:jc w:val="center"/>
        <w:rPr>
          <w:rFonts w:ascii="宋体" w:hAnsi="宋体" w:cs="宋体"/>
          <w:b/>
          <w:color w:val="auto"/>
          <w:kern w:val="0"/>
          <w:sz w:val="32"/>
          <w:szCs w:val="32"/>
        </w:rPr>
      </w:pPr>
    </w:p>
    <w:p w14:paraId="7E084D05">
      <w:pPr>
        <w:jc w:val="center"/>
        <w:rPr>
          <w:rFonts w:ascii="宋体" w:hAnsi="宋体" w:cs="宋体"/>
          <w:b/>
          <w:color w:val="auto"/>
          <w:kern w:val="0"/>
          <w:sz w:val="32"/>
          <w:szCs w:val="32"/>
        </w:rPr>
      </w:pPr>
    </w:p>
    <w:p w14:paraId="0512E031">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326F9DD">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181"/>
        <w:gridCol w:w="2330"/>
      </w:tblGrid>
      <w:tr w14:paraId="70D5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4F6C8F4E">
            <w:pPr>
              <w:snapToGrid w:val="0"/>
              <w:spacing w:line="360" w:lineRule="auto"/>
              <w:jc w:val="center"/>
              <w:rPr>
                <w:rFonts w:hint="eastAsia" w:ascii="宋体" w:hAnsi="宋体" w:eastAsia="宋体" w:cs="仿宋_GB2312"/>
                <w:b w:val="0"/>
                <w:bCs/>
                <w:color w:val="auto"/>
                <w:sz w:val="24"/>
                <w:lang w:val="en-US" w:eastAsia="zh-CN"/>
              </w:rPr>
            </w:pPr>
            <w:r>
              <w:rPr>
                <w:rFonts w:hint="eastAsia" w:ascii="宋体" w:hAnsi="宋体" w:eastAsia="宋体" w:cs="仿宋_GB2312"/>
                <w:b w:val="0"/>
                <w:bCs/>
                <w:color w:val="auto"/>
                <w:sz w:val="24"/>
                <w:lang w:val="en-US" w:eastAsia="zh-CN"/>
              </w:rPr>
              <w:t>序号</w:t>
            </w:r>
          </w:p>
        </w:tc>
        <w:tc>
          <w:tcPr>
            <w:tcW w:w="6181" w:type="dxa"/>
            <w:noWrap w:val="0"/>
            <w:vAlign w:val="top"/>
          </w:tcPr>
          <w:p w14:paraId="1AB6911C">
            <w:pPr>
              <w:snapToGrid w:val="0"/>
              <w:spacing w:line="360" w:lineRule="auto"/>
              <w:jc w:val="center"/>
              <w:rPr>
                <w:rFonts w:hint="eastAsia" w:ascii="宋体" w:hAnsi="宋体" w:eastAsia="宋体" w:cs="宋体"/>
                <w:b w:val="0"/>
                <w:bCs/>
                <w:color w:val="auto"/>
                <w:sz w:val="24"/>
                <w:vertAlign w:val="baseline"/>
                <w:lang w:eastAsia="zh-CN"/>
              </w:rPr>
            </w:pPr>
            <w:r>
              <w:rPr>
                <w:rFonts w:hint="eastAsia" w:ascii="宋体" w:hAnsi="宋体" w:eastAsia="宋体" w:cs="仿宋_GB2312"/>
                <w:b w:val="0"/>
                <w:bCs/>
                <w:color w:val="auto"/>
                <w:sz w:val="24"/>
              </w:rPr>
              <w:t>投标文件中评标标准相应的商务技术资料目录</w:t>
            </w:r>
            <w:r>
              <w:rPr>
                <w:rFonts w:hint="eastAsia" w:ascii="宋体" w:hAnsi="宋体" w:cs="仿宋_GB2312"/>
                <w:b w:val="0"/>
                <w:bCs/>
                <w:color w:val="auto"/>
                <w:sz w:val="24"/>
                <w:lang w:eastAsia="zh-CN"/>
              </w:rPr>
              <w:t>×</w:t>
            </w:r>
          </w:p>
        </w:tc>
        <w:tc>
          <w:tcPr>
            <w:tcW w:w="2330" w:type="dxa"/>
            <w:noWrap w:val="0"/>
            <w:vAlign w:val="top"/>
          </w:tcPr>
          <w:p w14:paraId="24A139DE">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0413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0285A5A">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b w:val="0"/>
                <w:bCs/>
                <w:color w:val="auto"/>
                <w:sz w:val="24"/>
                <w:vertAlign w:val="baseline"/>
                <w:lang w:val="en-US" w:eastAsia="zh-CN"/>
              </w:rPr>
            </w:pPr>
            <w:r>
              <w:rPr>
                <w:rFonts w:hint="eastAsia" w:ascii="宋体" w:hAnsi="宋体" w:eastAsia="宋体" w:cs="宋体"/>
                <w:color w:val="auto"/>
                <w:sz w:val="24"/>
                <w:szCs w:val="24"/>
                <w:lang w:val="en-US" w:eastAsia="zh-CN"/>
              </w:rPr>
              <w:t>1</w:t>
            </w:r>
          </w:p>
        </w:tc>
        <w:tc>
          <w:tcPr>
            <w:tcW w:w="6181" w:type="dxa"/>
            <w:noWrap w:val="0"/>
            <w:vAlign w:val="top"/>
          </w:tcPr>
          <w:p w14:paraId="5140D358">
            <w:pPr>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w:t>
            </w:r>
          </w:p>
        </w:tc>
        <w:tc>
          <w:tcPr>
            <w:tcW w:w="2330" w:type="dxa"/>
            <w:noWrap w:val="0"/>
            <w:vAlign w:val="center"/>
          </w:tcPr>
          <w:p w14:paraId="03984F83">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04A5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1571AF52">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b w:val="0"/>
                <w:bCs/>
                <w:color w:val="auto"/>
                <w:sz w:val="24"/>
                <w:vertAlign w:val="baseline"/>
                <w:lang w:val="en-US" w:eastAsia="zh-CN"/>
              </w:rPr>
            </w:pPr>
            <w:r>
              <w:rPr>
                <w:rFonts w:hint="eastAsia" w:ascii="宋体" w:hAnsi="宋体" w:eastAsia="宋体" w:cs="宋体"/>
                <w:color w:val="auto"/>
                <w:sz w:val="24"/>
                <w:szCs w:val="24"/>
                <w:lang w:val="en-US" w:eastAsia="zh-CN"/>
              </w:rPr>
              <w:t>2</w:t>
            </w:r>
          </w:p>
        </w:tc>
        <w:tc>
          <w:tcPr>
            <w:tcW w:w="6181" w:type="dxa"/>
            <w:noWrap w:val="0"/>
            <w:vAlign w:val="top"/>
          </w:tcPr>
          <w:p w14:paraId="00591B06">
            <w:pPr>
              <w:pStyle w:val="2"/>
              <w:pageBreakBefore w:val="0"/>
              <w:widowControl w:val="0"/>
              <w:kinsoku/>
              <w:wordWrap/>
              <w:overflowPunct/>
              <w:topLinePunct w:val="0"/>
              <w:autoSpaceDE/>
              <w:autoSpaceDN/>
              <w:bidi w:val="0"/>
              <w:spacing w:line="360" w:lineRule="auto"/>
              <w:ind w:left="431" w:leftChars="0" w:hanging="431" w:firstLineChars="0"/>
              <w:jc w:val="both"/>
              <w:textAlignment w:val="auto"/>
              <w:rPr>
                <w:rFonts w:hint="eastAsia" w:ascii="宋体" w:hAnsi="宋体" w:eastAsia="宋体" w:cs="宋体"/>
                <w:b/>
                <w:bCs/>
                <w:color w:val="auto"/>
                <w:kern w:val="2"/>
                <w:sz w:val="24"/>
                <w:szCs w:val="24"/>
                <w:lang w:val="en-US" w:eastAsia="zh-CN" w:bidi="ar-SA"/>
              </w:rPr>
            </w:pPr>
          </w:p>
        </w:tc>
        <w:tc>
          <w:tcPr>
            <w:tcW w:w="2330" w:type="dxa"/>
            <w:noWrap w:val="0"/>
            <w:vAlign w:val="center"/>
          </w:tcPr>
          <w:p w14:paraId="38DE87C3">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A6B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6568526C">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default" w:ascii="宋体" w:hAnsi="宋体" w:cs="宋体"/>
                <w:b w:val="0"/>
                <w:bCs/>
                <w:color w:val="auto"/>
                <w:sz w:val="24"/>
                <w:vertAlign w:val="baseline"/>
                <w:lang w:val="en-US" w:eastAsia="zh-CN"/>
              </w:rPr>
            </w:pPr>
            <w:r>
              <w:rPr>
                <w:rFonts w:hint="eastAsia" w:ascii="宋体" w:hAnsi="宋体" w:eastAsia="宋体" w:cs="宋体"/>
                <w:color w:val="auto"/>
                <w:sz w:val="24"/>
                <w:szCs w:val="24"/>
                <w:lang w:val="en-US" w:eastAsia="zh-CN"/>
              </w:rPr>
              <w:t>3</w:t>
            </w:r>
          </w:p>
        </w:tc>
        <w:tc>
          <w:tcPr>
            <w:tcW w:w="6181" w:type="dxa"/>
            <w:noWrap w:val="0"/>
            <w:vAlign w:val="top"/>
          </w:tcPr>
          <w:p w14:paraId="4D195C68">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2"/>
                <w:sz w:val="24"/>
                <w:szCs w:val="24"/>
                <w:lang w:val="en-US" w:eastAsia="zh-CN" w:bidi="ar-SA"/>
              </w:rPr>
            </w:pPr>
          </w:p>
        </w:tc>
        <w:tc>
          <w:tcPr>
            <w:tcW w:w="2330" w:type="dxa"/>
            <w:noWrap w:val="0"/>
            <w:vAlign w:val="center"/>
          </w:tcPr>
          <w:p w14:paraId="360DF8F1">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0F3E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F6CA9DD">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4</w:t>
            </w:r>
          </w:p>
        </w:tc>
        <w:tc>
          <w:tcPr>
            <w:tcW w:w="6181" w:type="dxa"/>
            <w:noWrap w:val="0"/>
            <w:vAlign w:val="top"/>
          </w:tcPr>
          <w:p w14:paraId="739F82AC">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2"/>
                <w:sz w:val="24"/>
                <w:szCs w:val="24"/>
                <w:lang w:val="en-US" w:eastAsia="zh-CN" w:bidi="ar-SA"/>
              </w:rPr>
            </w:pPr>
          </w:p>
        </w:tc>
        <w:tc>
          <w:tcPr>
            <w:tcW w:w="2330" w:type="dxa"/>
            <w:noWrap w:val="0"/>
            <w:vAlign w:val="center"/>
          </w:tcPr>
          <w:p w14:paraId="76578659">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D23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7D0B32B9">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5</w:t>
            </w:r>
          </w:p>
        </w:tc>
        <w:tc>
          <w:tcPr>
            <w:tcW w:w="6181" w:type="dxa"/>
            <w:noWrap w:val="0"/>
            <w:vAlign w:val="top"/>
          </w:tcPr>
          <w:p w14:paraId="67045D4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kern w:val="2"/>
                <w:sz w:val="24"/>
                <w:szCs w:val="24"/>
                <w:highlight w:val="none"/>
                <w:lang w:val="en-US" w:eastAsia="zh-CN" w:bidi="ar-SA"/>
              </w:rPr>
            </w:pPr>
          </w:p>
        </w:tc>
        <w:tc>
          <w:tcPr>
            <w:tcW w:w="2330" w:type="dxa"/>
            <w:noWrap w:val="0"/>
            <w:vAlign w:val="center"/>
          </w:tcPr>
          <w:p w14:paraId="570113B3">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08DA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3C896D2">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6</w:t>
            </w:r>
          </w:p>
        </w:tc>
        <w:tc>
          <w:tcPr>
            <w:tcW w:w="6181" w:type="dxa"/>
            <w:noWrap w:val="0"/>
            <w:vAlign w:val="center"/>
          </w:tcPr>
          <w:p w14:paraId="0C114CC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p>
        </w:tc>
        <w:tc>
          <w:tcPr>
            <w:tcW w:w="2330" w:type="dxa"/>
            <w:noWrap w:val="0"/>
            <w:vAlign w:val="center"/>
          </w:tcPr>
          <w:p w14:paraId="5545D749">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1C7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6D5D880E">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7</w:t>
            </w:r>
          </w:p>
        </w:tc>
        <w:tc>
          <w:tcPr>
            <w:tcW w:w="6181" w:type="dxa"/>
            <w:noWrap w:val="0"/>
            <w:vAlign w:val="center"/>
          </w:tcPr>
          <w:p w14:paraId="73915E9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p>
        </w:tc>
        <w:tc>
          <w:tcPr>
            <w:tcW w:w="2330" w:type="dxa"/>
            <w:noWrap w:val="0"/>
            <w:vAlign w:val="center"/>
          </w:tcPr>
          <w:p w14:paraId="1EC37A09">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1B7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AEC7592">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8</w:t>
            </w:r>
          </w:p>
        </w:tc>
        <w:tc>
          <w:tcPr>
            <w:tcW w:w="6181" w:type="dxa"/>
            <w:noWrap w:val="0"/>
            <w:vAlign w:val="center"/>
          </w:tcPr>
          <w:p w14:paraId="01CC11A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p>
        </w:tc>
        <w:tc>
          <w:tcPr>
            <w:tcW w:w="2330" w:type="dxa"/>
            <w:noWrap w:val="0"/>
            <w:vAlign w:val="center"/>
          </w:tcPr>
          <w:p w14:paraId="341A637F">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3BB2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6A123C15">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9</w:t>
            </w:r>
          </w:p>
        </w:tc>
        <w:tc>
          <w:tcPr>
            <w:tcW w:w="6181" w:type="dxa"/>
            <w:noWrap w:val="0"/>
            <w:vAlign w:val="top"/>
          </w:tcPr>
          <w:p w14:paraId="7F09B3E7">
            <w:pPr>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2"/>
                <w:sz w:val="24"/>
                <w:szCs w:val="24"/>
                <w:lang w:val="en-US" w:eastAsia="zh-CN" w:bidi="ar-SA"/>
              </w:rPr>
            </w:pPr>
          </w:p>
        </w:tc>
        <w:tc>
          <w:tcPr>
            <w:tcW w:w="2330" w:type="dxa"/>
            <w:noWrap w:val="0"/>
            <w:vAlign w:val="center"/>
          </w:tcPr>
          <w:p w14:paraId="16960C38">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0628F2E0">
      <w:pPr>
        <w:pStyle w:val="3"/>
      </w:pPr>
    </w:p>
    <w:p w14:paraId="70323D44">
      <w:pPr>
        <w:jc w:val="center"/>
        <w:rPr>
          <w:rFonts w:ascii="宋体" w:hAnsi="宋体" w:cs="宋体"/>
          <w:b/>
          <w:color w:val="auto"/>
          <w:kern w:val="0"/>
          <w:sz w:val="32"/>
          <w:szCs w:val="32"/>
        </w:rPr>
      </w:pPr>
    </w:p>
    <w:p w14:paraId="66E72EA1">
      <w:pPr>
        <w:jc w:val="center"/>
        <w:rPr>
          <w:rFonts w:ascii="宋体" w:hAnsi="宋体" w:cs="宋体"/>
          <w:b/>
          <w:color w:val="auto"/>
          <w:kern w:val="0"/>
          <w:sz w:val="32"/>
          <w:szCs w:val="32"/>
        </w:rPr>
      </w:pPr>
    </w:p>
    <w:p w14:paraId="194EBD8F">
      <w:pPr>
        <w:jc w:val="center"/>
        <w:rPr>
          <w:rFonts w:ascii="宋体" w:hAnsi="宋体" w:cs="宋体"/>
          <w:b/>
          <w:color w:val="auto"/>
          <w:kern w:val="0"/>
          <w:sz w:val="32"/>
          <w:szCs w:val="32"/>
        </w:rPr>
      </w:pPr>
    </w:p>
    <w:p w14:paraId="032548EF">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FE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F6E8C8">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4DED6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5A46853">
            <w:pPr>
              <w:spacing w:line="360" w:lineRule="auto"/>
              <w:jc w:val="center"/>
              <w:rPr>
                <w:rFonts w:ascii="宋体" w:hAnsi="宋体" w:cs="宋体"/>
                <w:b/>
                <w:color w:val="auto"/>
                <w:sz w:val="24"/>
              </w:rPr>
            </w:pPr>
          </w:p>
          <w:p w14:paraId="301C01E8">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2AE249">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30F5B2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A5DC7E">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3C06972">
            <w:pPr>
              <w:spacing w:line="360" w:lineRule="auto"/>
              <w:jc w:val="center"/>
              <w:rPr>
                <w:rFonts w:ascii="宋体" w:hAnsi="宋体" w:cs="宋体"/>
                <w:b/>
                <w:color w:val="auto"/>
                <w:sz w:val="24"/>
              </w:rPr>
            </w:pPr>
          </w:p>
          <w:p w14:paraId="0AE5572E">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C646DC2">
            <w:pPr>
              <w:spacing w:line="360" w:lineRule="auto"/>
              <w:jc w:val="center"/>
              <w:rPr>
                <w:rFonts w:ascii="宋体" w:hAnsi="宋体" w:cs="宋体"/>
                <w:b/>
                <w:color w:val="auto"/>
                <w:sz w:val="24"/>
              </w:rPr>
            </w:pPr>
          </w:p>
        </w:tc>
      </w:tr>
      <w:tr w14:paraId="6761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92D92C">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3F9FAE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2B5D0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015A6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A903F79">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49AA65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F7677E7">
            <w:pPr>
              <w:spacing w:line="360" w:lineRule="auto"/>
              <w:jc w:val="center"/>
              <w:rPr>
                <w:rFonts w:ascii="宋体" w:hAnsi="宋体" w:cs="宋体"/>
                <w:color w:val="auto"/>
                <w:sz w:val="24"/>
              </w:rPr>
            </w:pPr>
          </w:p>
        </w:tc>
      </w:tr>
      <w:tr w14:paraId="375E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7571FF">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66300B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48A8ED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F940D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78270F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98638DB">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F6CAFAA">
            <w:pPr>
              <w:spacing w:line="360" w:lineRule="auto"/>
              <w:jc w:val="center"/>
              <w:rPr>
                <w:rFonts w:ascii="宋体" w:hAnsi="宋体" w:cs="宋体"/>
                <w:color w:val="auto"/>
                <w:sz w:val="24"/>
              </w:rPr>
            </w:pPr>
          </w:p>
        </w:tc>
      </w:tr>
      <w:tr w14:paraId="762D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27F9A6">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CEC8B7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00ADAB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1ED0F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7C3EF7F">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65C943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E9398E4">
            <w:pPr>
              <w:spacing w:line="360" w:lineRule="auto"/>
              <w:jc w:val="center"/>
              <w:rPr>
                <w:rFonts w:ascii="宋体" w:hAnsi="宋体" w:cs="宋体"/>
                <w:color w:val="auto"/>
                <w:sz w:val="24"/>
              </w:rPr>
            </w:pPr>
          </w:p>
        </w:tc>
      </w:tr>
    </w:tbl>
    <w:p w14:paraId="531652E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FA059C1">
      <w:pPr>
        <w:jc w:val="center"/>
        <w:rPr>
          <w:rFonts w:ascii="宋体" w:hAnsi="宋体" w:cs="宋体"/>
          <w:b/>
          <w:color w:val="auto"/>
          <w:kern w:val="0"/>
          <w:sz w:val="32"/>
          <w:szCs w:val="32"/>
        </w:rPr>
      </w:pPr>
    </w:p>
    <w:p w14:paraId="15621CA2">
      <w:pPr>
        <w:jc w:val="center"/>
        <w:rPr>
          <w:rFonts w:ascii="宋体" w:hAnsi="宋体" w:cs="宋体"/>
          <w:b/>
          <w:color w:val="auto"/>
          <w:kern w:val="0"/>
          <w:sz w:val="32"/>
          <w:szCs w:val="32"/>
        </w:rPr>
      </w:pPr>
    </w:p>
    <w:p w14:paraId="4AF89263">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F6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41950F8">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272BE35B">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27FCC4E7">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77E865E1">
            <w:pPr>
              <w:jc w:val="center"/>
              <w:rPr>
                <w:rFonts w:ascii="宋体" w:hAnsi="宋体" w:cs="宋体"/>
                <w:b/>
                <w:bCs/>
                <w:color w:val="auto"/>
                <w:sz w:val="24"/>
              </w:rPr>
            </w:pPr>
            <w:r>
              <w:rPr>
                <w:rFonts w:hint="eastAsia" w:ascii="宋体" w:hAnsi="宋体" w:cs="宋体"/>
                <w:b/>
                <w:bCs/>
                <w:color w:val="auto"/>
                <w:sz w:val="24"/>
              </w:rPr>
              <w:t>偏离说明</w:t>
            </w:r>
          </w:p>
        </w:tc>
      </w:tr>
      <w:tr w14:paraId="2049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04B6AF2">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0385CC97">
            <w:pPr>
              <w:jc w:val="center"/>
              <w:rPr>
                <w:rFonts w:ascii="宋体" w:hAnsi="宋体" w:cs="宋体"/>
                <w:b/>
                <w:color w:val="auto"/>
                <w:kern w:val="0"/>
                <w:sz w:val="32"/>
                <w:szCs w:val="32"/>
              </w:rPr>
            </w:pPr>
          </w:p>
        </w:tc>
        <w:tc>
          <w:tcPr>
            <w:tcW w:w="3546" w:type="dxa"/>
            <w:vAlign w:val="top"/>
          </w:tcPr>
          <w:p w14:paraId="6ED1D966">
            <w:pPr>
              <w:jc w:val="center"/>
              <w:rPr>
                <w:rFonts w:ascii="宋体" w:hAnsi="宋体" w:cs="宋体"/>
                <w:b/>
                <w:color w:val="auto"/>
                <w:kern w:val="0"/>
                <w:sz w:val="32"/>
                <w:szCs w:val="32"/>
              </w:rPr>
            </w:pPr>
          </w:p>
        </w:tc>
        <w:tc>
          <w:tcPr>
            <w:tcW w:w="1276" w:type="dxa"/>
            <w:vAlign w:val="top"/>
          </w:tcPr>
          <w:p w14:paraId="45B83E6C">
            <w:pPr>
              <w:jc w:val="center"/>
              <w:rPr>
                <w:rFonts w:ascii="宋体" w:hAnsi="宋体" w:cs="宋体"/>
                <w:b/>
                <w:color w:val="auto"/>
                <w:kern w:val="0"/>
                <w:sz w:val="32"/>
                <w:szCs w:val="32"/>
              </w:rPr>
            </w:pPr>
          </w:p>
        </w:tc>
      </w:tr>
      <w:tr w14:paraId="73A8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4A45E90">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715A6D79">
            <w:pPr>
              <w:jc w:val="center"/>
              <w:rPr>
                <w:rFonts w:ascii="宋体" w:hAnsi="宋体" w:cs="宋体"/>
                <w:b/>
                <w:color w:val="auto"/>
                <w:kern w:val="0"/>
                <w:sz w:val="32"/>
                <w:szCs w:val="32"/>
              </w:rPr>
            </w:pPr>
          </w:p>
        </w:tc>
        <w:tc>
          <w:tcPr>
            <w:tcW w:w="3546" w:type="dxa"/>
            <w:vAlign w:val="top"/>
          </w:tcPr>
          <w:p w14:paraId="339F1AC3">
            <w:pPr>
              <w:jc w:val="center"/>
              <w:rPr>
                <w:rFonts w:ascii="宋体" w:hAnsi="宋体" w:cs="宋体"/>
                <w:b/>
                <w:color w:val="auto"/>
                <w:kern w:val="0"/>
                <w:sz w:val="32"/>
                <w:szCs w:val="32"/>
              </w:rPr>
            </w:pPr>
          </w:p>
        </w:tc>
        <w:tc>
          <w:tcPr>
            <w:tcW w:w="1276" w:type="dxa"/>
            <w:vAlign w:val="top"/>
          </w:tcPr>
          <w:p w14:paraId="6785AFB0">
            <w:pPr>
              <w:jc w:val="center"/>
              <w:rPr>
                <w:rFonts w:ascii="宋体" w:hAnsi="宋体" w:cs="宋体"/>
                <w:b/>
                <w:color w:val="auto"/>
                <w:kern w:val="0"/>
                <w:sz w:val="32"/>
                <w:szCs w:val="32"/>
              </w:rPr>
            </w:pPr>
          </w:p>
        </w:tc>
      </w:tr>
      <w:tr w14:paraId="12C5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99ADBE7">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6513348D">
            <w:pPr>
              <w:jc w:val="center"/>
              <w:rPr>
                <w:rFonts w:ascii="宋体" w:hAnsi="宋体" w:cs="宋体"/>
                <w:b/>
                <w:color w:val="auto"/>
                <w:kern w:val="0"/>
                <w:sz w:val="32"/>
                <w:szCs w:val="32"/>
              </w:rPr>
            </w:pPr>
          </w:p>
        </w:tc>
        <w:tc>
          <w:tcPr>
            <w:tcW w:w="3546" w:type="dxa"/>
            <w:vAlign w:val="top"/>
          </w:tcPr>
          <w:p w14:paraId="583BD060">
            <w:pPr>
              <w:jc w:val="center"/>
              <w:rPr>
                <w:rFonts w:ascii="宋体" w:hAnsi="宋体" w:cs="宋体"/>
                <w:b/>
                <w:color w:val="auto"/>
                <w:kern w:val="0"/>
                <w:sz w:val="32"/>
                <w:szCs w:val="32"/>
              </w:rPr>
            </w:pPr>
          </w:p>
        </w:tc>
        <w:tc>
          <w:tcPr>
            <w:tcW w:w="1276" w:type="dxa"/>
            <w:vAlign w:val="top"/>
          </w:tcPr>
          <w:p w14:paraId="448D7ED1">
            <w:pPr>
              <w:jc w:val="center"/>
              <w:rPr>
                <w:rFonts w:ascii="宋体" w:hAnsi="宋体" w:cs="宋体"/>
                <w:b/>
                <w:color w:val="auto"/>
                <w:kern w:val="0"/>
                <w:sz w:val="32"/>
                <w:szCs w:val="32"/>
              </w:rPr>
            </w:pPr>
          </w:p>
        </w:tc>
      </w:tr>
    </w:tbl>
    <w:p w14:paraId="135F2A29">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2DEAE246">
      <w:pPr>
        <w:jc w:val="center"/>
        <w:rPr>
          <w:rFonts w:ascii="宋体" w:hAnsi="宋体" w:cs="宋体"/>
          <w:b/>
          <w:color w:val="auto"/>
          <w:kern w:val="0"/>
          <w:sz w:val="32"/>
          <w:szCs w:val="32"/>
        </w:rPr>
      </w:pPr>
    </w:p>
    <w:p w14:paraId="6CE5AE4C">
      <w:pPr>
        <w:spacing w:line="360" w:lineRule="auto"/>
        <w:ind w:right="420"/>
        <w:rPr>
          <w:rFonts w:hint="eastAsia" w:ascii="宋体" w:hAnsi="宋体" w:cs="宋体"/>
          <w:color w:val="auto"/>
          <w:sz w:val="24"/>
        </w:rPr>
      </w:pPr>
      <w:r>
        <w:rPr>
          <w:rFonts w:hint="eastAsia" w:ascii="宋体" w:hAnsi="宋体" w:cs="宋体"/>
          <w:color w:val="auto"/>
          <w:sz w:val="24"/>
        </w:rPr>
        <w:t>注：1.按本格式和要求提供。</w:t>
      </w:r>
    </w:p>
    <w:p w14:paraId="35FE6656">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2.本表格所反映的偏离情况与“符合性审查资料”、“评标标准相应的商务技术资料”不一致的，以“符合性审查资料”、“评标标准相应的商务技术资料”为准。</w:t>
      </w:r>
    </w:p>
    <w:p w14:paraId="633B524C">
      <w:pPr>
        <w:spacing w:line="360" w:lineRule="auto"/>
        <w:ind w:right="420" w:firstLine="480" w:firstLineChars="200"/>
        <w:rPr>
          <w:rFonts w:ascii="宋体" w:hAnsi="宋体" w:cs="宋体"/>
          <w:color w:val="auto"/>
          <w:sz w:val="24"/>
        </w:rPr>
      </w:pPr>
      <w:r>
        <w:rPr>
          <w:rFonts w:hint="eastAsia" w:ascii="宋体" w:hAnsi="宋体" w:cs="宋体"/>
          <w:color w:val="auto"/>
          <w:sz w:val="24"/>
        </w:rPr>
        <w:t>3.投标人须保证：除商务技术偏离表列出的偏离外，投标人响应招标文件的全部非实质性要求。</w:t>
      </w:r>
    </w:p>
    <w:p w14:paraId="7EED3E1E">
      <w:pPr>
        <w:ind w:firstLine="1911" w:firstLineChars="595"/>
        <w:rPr>
          <w:rFonts w:ascii="宋体" w:hAnsi="宋体" w:cs="宋体"/>
          <w:b/>
          <w:bCs/>
          <w:color w:val="auto"/>
          <w:sz w:val="32"/>
          <w:szCs w:val="32"/>
        </w:rPr>
      </w:pPr>
    </w:p>
    <w:p w14:paraId="3A00558A">
      <w:pPr>
        <w:ind w:firstLine="1911" w:firstLineChars="595"/>
        <w:rPr>
          <w:rFonts w:ascii="宋体" w:hAnsi="宋体" w:cs="宋体"/>
          <w:b/>
          <w:bCs/>
          <w:color w:val="auto"/>
          <w:sz w:val="32"/>
          <w:szCs w:val="32"/>
        </w:rPr>
      </w:pPr>
    </w:p>
    <w:p w14:paraId="6ADB0750">
      <w:pPr>
        <w:ind w:firstLine="1911" w:firstLineChars="595"/>
        <w:rPr>
          <w:rFonts w:ascii="宋体" w:hAnsi="宋体" w:cs="宋体"/>
          <w:b/>
          <w:bCs/>
          <w:color w:val="auto"/>
          <w:sz w:val="32"/>
          <w:szCs w:val="32"/>
        </w:rPr>
      </w:pPr>
    </w:p>
    <w:p w14:paraId="3C9B6BCF">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77272909">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667AFD9">
      <w:pPr>
        <w:snapToGrid w:val="0"/>
        <w:spacing w:line="360" w:lineRule="auto"/>
        <w:rPr>
          <w:rFonts w:ascii="宋体" w:hAnsi="宋体" w:cs="宋体"/>
          <w:color w:val="auto"/>
          <w:sz w:val="24"/>
        </w:rPr>
      </w:pPr>
    </w:p>
    <w:p w14:paraId="5AD89AB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4C863D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7DA765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069B3A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EACED3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390A7A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78D5B5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197A53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E5B81A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538789A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E88665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3A15F88">
      <w:pPr>
        <w:autoSpaceDE w:val="0"/>
        <w:autoSpaceDN w:val="0"/>
        <w:spacing w:line="360" w:lineRule="auto"/>
        <w:ind w:left="2"/>
        <w:jc w:val="left"/>
        <w:rPr>
          <w:rFonts w:ascii="宋体" w:hAnsi="宋体" w:cs="宋体"/>
          <w:color w:val="auto"/>
          <w:kern w:val="0"/>
          <w:sz w:val="24"/>
          <w:lang w:val="zh-CN"/>
        </w:rPr>
      </w:pPr>
    </w:p>
    <w:p w14:paraId="10314F71">
      <w:pPr>
        <w:autoSpaceDE w:val="0"/>
        <w:autoSpaceDN w:val="0"/>
        <w:spacing w:line="360" w:lineRule="auto"/>
        <w:ind w:left="2"/>
        <w:jc w:val="left"/>
        <w:rPr>
          <w:rFonts w:ascii="宋体" w:hAnsi="宋体" w:cs="宋体"/>
          <w:color w:val="auto"/>
          <w:kern w:val="0"/>
          <w:sz w:val="24"/>
          <w:lang w:val="zh-CN"/>
        </w:rPr>
      </w:pPr>
    </w:p>
    <w:p w14:paraId="04C93F0B">
      <w:pPr>
        <w:autoSpaceDE w:val="0"/>
        <w:autoSpaceDN w:val="0"/>
        <w:spacing w:line="360" w:lineRule="auto"/>
        <w:ind w:left="2"/>
        <w:jc w:val="left"/>
        <w:rPr>
          <w:rFonts w:ascii="宋体" w:hAnsi="宋体" w:cs="宋体"/>
          <w:color w:val="auto"/>
          <w:kern w:val="0"/>
          <w:sz w:val="24"/>
          <w:lang w:val="zh-CN"/>
        </w:rPr>
      </w:pPr>
    </w:p>
    <w:p w14:paraId="322A3491">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205AB25">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8009EEC">
      <w:pPr>
        <w:spacing w:line="360" w:lineRule="auto"/>
        <w:jc w:val="center"/>
        <w:rPr>
          <w:rFonts w:ascii="宋体" w:hAnsi="宋体" w:cs="宋体"/>
          <w:b/>
          <w:bCs/>
          <w:color w:val="auto"/>
          <w:sz w:val="24"/>
        </w:rPr>
      </w:pPr>
    </w:p>
    <w:p w14:paraId="1602345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47F382C">
      <w:pPr>
        <w:spacing w:line="240" w:lineRule="auto"/>
        <w:jc w:val="left"/>
        <w:rPr>
          <w:rFonts w:ascii="宋体" w:hAnsi="宋体" w:cs="宋体"/>
          <w:b/>
          <w:bCs/>
          <w:color w:val="auto"/>
          <w:sz w:val="24"/>
        </w:rPr>
      </w:pPr>
      <w:r>
        <w:rPr>
          <w:rFonts w:ascii="宋体" w:hAnsi="宋体" w:cs="宋体"/>
          <w:b/>
          <w:bCs/>
          <w:color w:val="auto"/>
          <w:sz w:val="24"/>
        </w:rPr>
        <w:br w:type="page"/>
      </w:r>
    </w:p>
    <w:p w14:paraId="1FAEDD40">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46F94560">
      <w:pPr>
        <w:spacing w:line="360" w:lineRule="auto"/>
        <w:jc w:val="left"/>
        <w:outlineLvl w:val="9"/>
        <w:rPr>
          <w:highlight w:val="none"/>
        </w:rPr>
      </w:pPr>
    </w:p>
    <w:p w14:paraId="5E9E1275">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4665DBCB">
      <w:pPr>
        <w:shd w:val="clear" w:color="000000" w:fill="auto"/>
        <w:snapToGrid/>
        <w:spacing w:line="360" w:lineRule="auto"/>
        <w:jc w:val="left"/>
        <w:outlineLvl w:val="9"/>
        <w:rPr>
          <w:rFonts w:hint="eastAsia" w:ascii="宋体" w:hAnsi="宋体" w:eastAsia="宋体" w:cs="宋体"/>
          <w:highlight w:val="none"/>
        </w:rPr>
      </w:pPr>
    </w:p>
    <w:p w14:paraId="2924C71E">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报 价 文 件</w:t>
      </w:r>
    </w:p>
    <w:p w14:paraId="71BBFDB3">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689B632A">
      <w:pPr>
        <w:spacing w:line="360" w:lineRule="auto"/>
        <w:jc w:val="center"/>
        <w:rPr>
          <w:rFonts w:hint="eastAsia" w:ascii="宋体" w:hAnsi="宋体" w:eastAsia="宋体" w:cs="宋体"/>
          <w:b/>
          <w:bCs/>
          <w:sz w:val="32"/>
          <w:szCs w:val="32"/>
          <w:highlight w:val="none"/>
        </w:rPr>
      </w:pPr>
    </w:p>
    <w:p w14:paraId="0ABF8A31">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w:t>
      </w:r>
      <w:r>
        <w:rPr>
          <w:rFonts w:hint="eastAsia" w:ascii="宋体" w:hAnsi="宋体" w:cs="宋体"/>
          <w:b/>
          <w:bCs/>
          <w:sz w:val="32"/>
          <w:szCs w:val="32"/>
          <w:highlight w:val="none"/>
          <w:lang w:eastAsia="zh-CN"/>
        </w:rPr>
        <w:t>2025</w:t>
      </w:r>
      <w:r>
        <w:rPr>
          <w:rFonts w:hint="eastAsia" w:ascii="宋体" w:hAnsi="宋体" w:eastAsia="宋体" w:cs="宋体"/>
          <w:b/>
          <w:bCs/>
          <w:sz w:val="32"/>
          <w:szCs w:val="32"/>
          <w:highlight w:val="none"/>
        </w:rPr>
        <w:t>-</w:t>
      </w:r>
    </w:p>
    <w:p w14:paraId="5176A62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352A6D4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2C41D2F">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C32E62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273936EF">
      <w:pPr>
        <w:snapToGrid w:val="0"/>
        <w:spacing w:line="360" w:lineRule="auto"/>
        <w:rPr>
          <w:rFonts w:hint="eastAsia" w:ascii="宋体" w:hAnsi="宋体" w:eastAsia="宋体" w:cs="宋体"/>
          <w:color w:val="auto"/>
          <w:sz w:val="32"/>
          <w:szCs w:val="32"/>
          <w:highlight w:val="none"/>
        </w:rPr>
      </w:pPr>
    </w:p>
    <w:p w14:paraId="3AFFA5EC">
      <w:pPr>
        <w:snapToGrid w:val="0"/>
        <w:spacing w:line="360" w:lineRule="auto"/>
        <w:ind w:firstLine="1920" w:firstLineChars="600"/>
        <w:rPr>
          <w:rFonts w:hint="eastAsia" w:ascii="宋体" w:hAnsi="宋体" w:eastAsia="宋体" w:cs="宋体"/>
          <w:color w:val="auto"/>
          <w:sz w:val="32"/>
          <w:szCs w:val="32"/>
          <w:highlight w:val="none"/>
        </w:rPr>
      </w:pPr>
    </w:p>
    <w:p w14:paraId="3C6E457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31A41A60">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64CA2632">
      <w:pPr>
        <w:pStyle w:val="84"/>
        <w:jc w:val="cente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32"/>
          <w:szCs w:val="32"/>
          <w:highlight w:val="none"/>
        </w:rPr>
        <w:t>年   月   日</w:t>
      </w:r>
    </w:p>
    <w:p w14:paraId="7D4771A4">
      <w:pPr>
        <w:spacing w:line="240" w:lineRule="auto"/>
        <w:jc w:val="left"/>
        <w:outlineLvl w:val="9"/>
        <w:rPr>
          <w:rFonts w:hint="eastAsia"/>
        </w:rPr>
      </w:pPr>
    </w:p>
    <w:p w14:paraId="5977A2A6">
      <w:pPr>
        <w:pStyle w:val="3"/>
        <w:spacing w:line="360" w:lineRule="auto"/>
        <w:jc w:val="center"/>
        <w:outlineLvl w:val="0"/>
      </w:pPr>
      <w:r>
        <w:rPr>
          <w:rFonts w:hint="eastAsia"/>
        </w:rPr>
        <w:t>报价文件部分</w:t>
      </w:r>
    </w:p>
    <w:p w14:paraId="2F359A8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w:t>
      </w:r>
      <w:r>
        <w:rPr>
          <w:rFonts w:hint="eastAsia" w:ascii="宋体" w:hAnsi="宋体" w:cs="宋体"/>
          <w:b/>
          <w:color w:val="auto"/>
          <w:kern w:val="0"/>
          <w:sz w:val="36"/>
          <w:szCs w:val="36"/>
          <w:lang w:val="en-US" w:eastAsia="zh-CN"/>
        </w:rPr>
        <w:t xml:space="preserve"> </w:t>
      </w:r>
      <w:r>
        <w:rPr>
          <w:rFonts w:hint="eastAsia" w:ascii="宋体" w:hAnsi="宋体" w:cs="宋体"/>
          <w:b/>
          <w:color w:val="auto"/>
          <w:kern w:val="0"/>
          <w:sz w:val="36"/>
          <w:szCs w:val="36"/>
        </w:rPr>
        <w:t>录</w:t>
      </w:r>
    </w:p>
    <w:p w14:paraId="489CAF2D">
      <w:pPr>
        <w:spacing w:line="240" w:lineRule="auto"/>
        <w:jc w:val="left"/>
        <w:outlineLvl w:val="9"/>
      </w:pPr>
    </w:p>
    <w:p w14:paraId="0CA947A8">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2DB4EA71">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）报价情况说明</w:t>
      </w:r>
      <w:r>
        <w:rPr>
          <w:rFonts w:hint="eastAsia" w:ascii="宋体" w:hAnsi="宋体" w:cs="宋体"/>
          <w:color w:val="auto"/>
          <w:sz w:val="24"/>
          <w:lang w:eastAsia="zh-CN"/>
        </w:rPr>
        <w:t>（如有）</w:t>
      </w:r>
      <w:r>
        <w:rPr>
          <w:rFonts w:hint="eastAsia" w:ascii="宋体" w:hAnsi="宋体" w:cs="宋体"/>
          <w:color w:val="auto"/>
          <w:sz w:val="24"/>
        </w:rPr>
        <w:t>………………………………………………………（页码）</w:t>
      </w:r>
    </w:p>
    <w:p w14:paraId="254F90F8">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（如需）</w:t>
      </w:r>
      <w:r>
        <w:rPr>
          <w:rFonts w:hint="eastAsia" w:ascii="宋体" w:hAnsi="宋体" w:cs="宋体"/>
          <w:color w:val="auto"/>
          <w:sz w:val="24"/>
        </w:rPr>
        <w:t>……………………………………………………（页码）</w:t>
      </w:r>
    </w:p>
    <w:p w14:paraId="6E4D37B0">
      <w:pPr>
        <w:snapToGrid w:val="0"/>
        <w:spacing w:line="360" w:lineRule="auto"/>
        <w:ind w:right="480"/>
        <w:jc w:val="center"/>
        <w:rPr>
          <w:rFonts w:ascii="宋体" w:hAnsi="宋体" w:cs="宋体"/>
          <w:b/>
          <w:color w:val="auto"/>
          <w:kern w:val="0"/>
          <w:sz w:val="32"/>
          <w:szCs w:val="32"/>
        </w:rPr>
      </w:pPr>
    </w:p>
    <w:p w14:paraId="099B5752">
      <w:pPr>
        <w:snapToGrid w:val="0"/>
        <w:spacing w:line="360" w:lineRule="auto"/>
        <w:ind w:right="480"/>
        <w:jc w:val="center"/>
        <w:rPr>
          <w:rFonts w:ascii="宋体" w:hAnsi="宋体" w:cs="宋体"/>
          <w:b/>
          <w:color w:val="auto"/>
          <w:kern w:val="0"/>
          <w:sz w:val="32"/>
          <w:szCs w:val="32"/>
        </w:rPr>
      </w:pPr>
    </w:p>
    <w:p w14:paraId="01F121CA">
      <w:pPr>
        <w:snapToGrid w:val="0"/>
        <w:spacing w:line="360" w:lineRule="auto"/>
        <w:ind w:right="480"/>
        <w:jc w:val="center"/>
        <w:rPr>
          <w:rFonts w:ascii="宋体" w:hAnsi="宋体" w:cs="宋体"/>
          <w:b/>
          <w:color w:val="auto"/>
          <w:kern w:val="0"/>
          <w:sz w:val="32"/>
          <w:szCs w:val="32"/>
        </w:rPr>
      </w:pPr>
    </w:p>
    <w:p w14:paraId="53D19C69">
      <w:pPr>
        <w:snapToGrid w:val="0"/>
        <w:spacing w:line="360" w:lineRule="auto"/>
        <w:ind w:right="480"/>
        <w:jc w:val="center"/>
        <w:rPr>
          <w:rFonts w:ascii="宋体" w:hAnsi="宋体" w:cs="宋体"/>
          <w:b/>
          <w:color w:val="auto"/>
          <w:kern w:val="0"/>
          <w:sz w:val="32"/>
          <w:szCs w:val="32"/>
        </w:rPr>
      </w:pPr>
    </w:p>
    <w:p w14:paraId="3C2590B2">
      <w:pPr>
        <w:snapToGrid w:val="0"/>
        <w:spacing w:line="360" w:lineRule="auto"/>
        <w:ind w:right="480"/>
        <w:jc w:val="center"/>
        <w:rPr>
          <w:rFonts w:ascii="宋体" w:hAnsi="宋体" w:cs="宋体"/>
          <w:b/>
          <w:color w:val="auto"/>
          <w:kern w:val="0"/>
          <w:sz w:val="32"/>
          <w:szCs w:val="32"/>
        </w:rPr>
      </w:pPr>
    </w:p>
    <w:p w14:paraId="64C6C1B4">
      <w:pPr>
        <w:snapToGrid w:val="0"/>
        <w:spacing w:line="360" w:lineRule="auto"/>
        <w:ind w:right="480"/>
        <w:jc w:val="center"/>
        <w:rPr>
          <w:rFonts w:ascii="宋体" w:hAnsi="宋体" w:cs="宋体"/>
          <w:b/>
          <w:color w:val="auto"/>
          <w:kern w:val="0"/>
          <w:sz w:val="32"/>
          <w:szCs w:val="32"/>
        </w:rPr>
      </w:pPr>
    </w:p>
    <w:p w14:paraId="505FCBB5">
      <w:pPr>
        <w:snapToGrid w:val="0"/>
        <w:spacing w:line="360" w:lineRule="auto"/>
        <w:ind w:right="480"/>
        <w:jc w:val="center"/>
        <w:rPr>
          <w:rFonts w:ascii="宋体" w:hAnsi="宋体" w:cs="宋体"/>
          <w:b/>
          <w:color w:val="auto"/>
          <w:kern w:val="0"/>
          <w:sz w:val="32"/>
          <w:szCs w:val="32"/>
        </w:rPr>
      </w:pPr>
    </w:p>
    <w:p w14:paraId="2FCD5B4C">
      <w:pPr>
        <w:snapToGrid w:val="0"/>
        <w:spacing w:line="360" w:lineRule="auto"/>
        <w:ind w:right="480"/>
        <w:jc w:val="center"/>
        <w:rPr>
          <w:rFonts w:ascii="宋体" w:hAnsi="宋体" w:cs="宋体"/>
          <w:b/>
          <w:color w:val="auto"/>
          <w:kern w:val="0"/>
          <w:sz w:val="32"/>
          <w:szCs w:val="32"/>
        </w:rPr>
      </w:pPr>
    </w:p>
    <w:p w14:paraId="7DC55369">
      <w:pPr>
        <w:snapToGrid w:val="0"/>
        <w:spacing w:line="360" w:lineRule="auto"/>
        <w:ind w:right="480"/>
        <w:jc w:val="center"/>
        <w:rPr>
          <w:rFonts w:ascii="宋体" w:hAnsi="宋体" w:cs="宋体"/>
          <w:b/>
          <w:color w:val="auto"/>
          <w:kern w:val="0"/>
          <w:sz w:val="32"/>
          <w:szCs w:val="32"/>
        </w:rPr>
      </w:pPr>
    </w:p>
    <w:p w14:paraId="6EE86EEA">
      <w:pPr>
        <w:snapToGrid w:val="0"/>
        <w:spacing w:line="360" w:lineRule="auto"/>
        <w:ind w:right="480"/>
        <w:jc w:val="center"/>
        <w:rPr>
          <w:rFonts w:ascii="宋体" w:hAnsi="宋体" w:cs="宋体"/>
          <w:b/>
          <w:color w:val="auto"/>
          <w:kern w:val="0"/>
          <w:sz w:val="32"/>
          <w:szCs w:val="32"/>
        </w:rPr>
      </w:pPr>
    </w:p>
    <w:p w14:paraId="74CD7409">
      <w:pPr>
        <w:snapToGrid w:val="0"/>
        <w:spacing w:line="360" w:lineRule="auto"/>
        <w:ind w:right="480"/>
        <w:jc w:val="center"/>
        <w:rPr>
          <w:rFonts w:ascii="宋体" w:hAnsi="宋体" w:cs="宋体"/>
          <w:b/>
          <w:color w:val="auto"/>
          <w:kern w:val="0"/>
          <w:sz w:val="32"/>
          <w:szCs w:val="32"/>
        </w:rPr>
      </w:pPr>
    </w:p>
    <w:p w14:paraId="0BB2D670">
      <w:pPr>
        <w:snapToGrid w:val="0"/>
        <w:spacing w:line="360" w:lineRule="auto"/>
        <w:ind w:right="480"/>
        <w:jc w:val="center"/>
        <w:rPr>
          <w:rFonts w:ascii="宋体" w:hAnsi="宋体" w:cs="宋体"/>
          <w:b/>
          <w:color w:val="auto"/>
          <w:kern w:val="0"/>
          <w:sz w:val="32"/>
          <w:szCs w:val="32"/>
        </w:rPr>
      </w:pPr>
    </w:p>
    <w:p w14:paraId="0128E286">
      <w:pPr>
        <w:snapToGrid w:val="0"/>
        <w:spacing w:line="360" w:lineRule="auto"/>
        <w:ind w:right="480"/>
        <w:jc w:val="center"/>
        <w:rPr>
          <w:rFonts w:ascii="宋体" w:hAnsi="宋体" w:cs="宋体"/>
          <w:b/>
          <w:color w:val="auto"/>
          <w:kern w:val="0"/>
          <w:sz w:val="32"/>
          <w:szCs w:val="32"/>
        </w:rPr>
      </w:pPr>
    </w:p>
    <w:p w14:paraId="4C4B64A5">
      <w:pPr>
        <w:snapToGrid w:val="0"/>
        <w:spacing w:line="360" w:lineRule="auto"/>
        <w:ind w:right="480"/>
        <w:jc w:val="center"/>
        <w:rPr>
          <w:rFonts w:ascii="宋体" w:hAnsi="宋体" w:cs="宋体"/>
          <w:b/>
          <w:color w:val="auto"/>
          <w:kern w:val="0"/>
          <w:sz w:val="32"/>
          <w:szCs w:val="32"/>
        </w:rPr>
      </w:pPr>
    </w:p>
    <w:p w14:paraId="3D8F8F01">
      <w:pPr>
        <w:snapToGrid w:val="0"/>
        <w:spacing w:line="360" w:lineRule="auto"/>
        <w:ind w:right="480"/>
        <w:jc w:val="center"/>
        <w:rPr>
          <w:rFonts w:ascii="宋体" w:hAnsi="宋体" w:cs="宋体"/>
          <w:b/>
          <w:color w:val="auto"/>
          <w:kern w:val="0"/>
          <w:sz w:val="32"/>
          <w:szCs w:val="32"/>
        </w:rPr>
      </w:pPr>
    </w:p>
    <w:p w14:paraId="0048C774">
      <w:pPr>
        <w:pStyle w:val="383"/>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C1EDE73">
      <w:pPr>
        <w:pStyle w:val="383"/>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FEDB82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38EFE1E">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622C1E3B">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120"/>
        <w:gridCol w:w="3360"/>
        <w:gridCol w:w="1160"/>
      </w:tblGrid>
      <w:tr w14:paraId="418CF2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975" w:type="dxa"/>
            <w:tcBorders>
              <w:top w:val="double" w:color="auto" w:sz="4" w:space="0"/>
              <w:bottom w:val="double" w:color="auto" w:sz="4" w:space="0"/>
            </w:tcBorders>
            <w:noWrap w:val="0"/>
            <w:vAlign w:val="center"/>
          </w:tcPr>
          <w:p w14:paraId="6D262206">
            <w:pPr>
              <w:autoSpaceDE w:val="0"/>
              <w:autoSpaceDN w:val="0"/>
              <w:adjustRightInd w:val="0"/>
              <w:spacing w:line="360" w:lineRule="auto"/>
              <w:jc w:val="center"/>
              <w:rPr>
                <w:rFonts w:hint="eastAsia" w:ascii="宋体" w:hAnsi="宋体"/>
                <w:b/>
                <w:bCs/>
                <w:kern w:val="0"/>
                <w:sz w:val="24"/>
              </w:rPr>
            </w:pPr>
            <w:r>
              <w:rPr>
                <w:rFonts w:hint="eastAsia" w:ascii="宋体" w:hAnsi="宋体"/>
                <w:b/>
                <w:bCs/>
                <w:kern w:val="0"/>
                <w:sz w:val="24"/>
              </w:rPr>
              <w:t>序号</w:t>
            </w:r>
          </w:p>
        </w:tc>
        <w:tc>
          <w:tcPr>
            <w:tcW w:w="3120" w:type="dxa"/>
            <w:tcBorders>
              <w:top w:val="double" w:color="auto" w:sz="4" w:space="0"/>
              <w:bottom w:val="double" w:color="auto" w:sz="4" w:space="0"/>
            </w:tcBorders>
            <w:noWrap w:val="0"/>
            <w:vAlign w:val="center"/>
          </w:tcPr>
          <w:p w14:paraId="7485489B">
            <w:pPr>
              <w:autoSpaceDE w:val="0"/>
              <w:autoSpaceDN w:val="0"/>
              <w:adjustRightInd w:val="0"/>
              <w:spacing w:line="360" w:lineRule="auto"/>
              <w:jc w:val="center"/>
              <w:rPr>
                <w:rFonts w:hint="eastAsia" w:ascii="宋体" w:hAnsi="宋体"/>
                <w:b/>
                <w:bCs/>
                <w:kern w:val="0"/>
                <w:sz w:val="24"/>
              </w:rPr>
            </w:pPr>
            <w:r>
              <w:rPr>
                <w:rFonts w:hint="eastAsia" w:ascii="宋体" w:hAnsi="宋体"/>
                <w:b/>
                <w:bCs/>
                <w:kern w:val="0"/>
                <w:sz w:val="24"/>
              </w:rPr>
              <w:t>项目名称</w:t>
            </w:r>
          </w:p>
        </w:tc>
        <w:tc>
          <w:tcPr>
            <w:tcW w:w="3360" w:type="dxa"/>
            <w:tcBorders>
              <w:top w:val="double" w:color="auto" w:sz="4" w:space="0"/>
              <w:bottom w:val="double" w:color="auto" w:sz="4" w:space="0"/>
            </w:tcBorders>
            <w:noWrap w:val="0"/>
            <w:vAlign w:val="center"/>
          </w:tcPr>
          <w:p w14:paraId="1C44EF41">
            <w:pPr>
              <w:autoSpaceDE w:val="0"/>
              <w:autoSpaceDN w:val="0"/>
              <w:adjustRightInd w:val="0"/>
              <w:spacing w:line="360" w:lineRule="auto"/>
              <w:jc w:val="center"/>
              <w:rPr>
                <w:rFonts w:hint="eastAsia" w:ascii="宋体" w:hAnsi="宋体"/>
                <w:b/>
                <w:bCs/>
                <w:kern w:val="0"/>
                <w:sz w:val="24"/>
              </w:rPr>
            </w:pPr>
            <w:r>
              <w:rPr>
                <w:rFonts w:hint="eastAsia" w:ascii="宋体" w:hAnsi="宋体"/>
                <w:b/>
                <w:bCs/>
                <w:kern w:val="0"/>
                <w:sz w:val="24"/>
              </w:rPr>
              <w:t>投标总报价（元）</w:t>
            </w:r>
          </w:p>
        </w:tc>
        <w:tc>
          <w:tcPr>
            <w:tcW w:w="1160" w:type="dxa"/>
            <w:tcBorders>
              <w:top w:val="double" w:color="auto" w:sz="4" w:space="0"/>
              <w:bottom w:val="double" w:color="auto" w:sz="4" w:space="0"/>
            </w:tcBorders>
            <w:noWrap w:val="0"/>
            <w:vAlign w:val="center"/>
          </w:tcPr>
          <w:p w14:paraId="4DE9C900">
            <w:pPr>
              <w:autoSpaceDE w:val="0"/>
              <w:autoSpaceDN w:val="0"/>
              <w:adjustRightInd w:val="0"/>
              <w:spacing w:line="360" w:lineRule="auto"/>
              <w:jc w:val="center"/>
              <w:rPr>
                <w:rFonts w:hint="eastAsia" w:ascii="宋体"/>
                <w:b/>
                <w:bCs/>
                <w:kern w:val="0"/>
                <w:sz w:val="24"/>
              </w:rPr>
            </w:pPr>
            <w:r>
              <w:rPr>
                <w:rFonts w:hint="eastAsia" w:ascii="宋体"/>
                <w:b/>
                <w:bCs/>
                <w:kern w:val="0"/>
                <w:sz w:val="24"/>
              </w:rPr>
              <w:t>备注</w:t>
            </w:r>
          </w:p>
        </w:tc>
      </w:tr>
      <w:tr w14:paraId="0F0CEC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975" w:type="dxa"/>
            <w:tcBorders>
              <w:top w:val="double" w:color="auto" w:sz="4" w:space="0"/>
              <w:bottom w:val="double" w:color="auto" w:sz="4" w:space="0"/>
            </w:tcBorders>
            <w:noWrap w:val="0"/>
            <w:vAlign w:val="center"/>
          </w:tcPr>
          <w:p w14:paraId="71FAE335">
            <w:pPr>
              <w:autoSpaceDE w:val="0"/>
              <w:autoSpaceDN w:val="0"/>
              <w:adjustRightInd w:val="0"/>
              <w:spacing w:line="360" w:lineRule="auto"/>
              <w:jc w:val="center"/>
              <w:rPr>
                <w:rFonts w:hint="eastAsia" w:ascii="宋体"/>
                <w:kern w:val="0"/>
                <w:sz w:val="24"/>
              </w:rPr>
            </w:pPr>
            <w:r>
              <w:rPr>
                <w:rFonts w:hint="eastAsia" w:ascii="宋体"/>
                <w:kern w:val="0"/>
                <w:sz w:val="24"/>
              </w:rPr>
              <w:t>1</w:t>
            </w:r>
          </w:p>
        </w:tc>
        <w:tc>
          <w:tcPr>
            <w:tcW w:w="3120" w:type="dxa"/>
            <w:tcBorders>
              <w:top w:val="double" w:color="auto" w:sz="4" w:space="0"/>
              <w:bottom w:val="double" w:color="auto" w:sz="4" w:space="0"/>
            </w:tcBorders>
            <w:noWrap w:val="0"/>
            <w:vAlign w:val="center"/>
          </w:tcPr>
          <w:p w14:paraId="0474754A">
            <w:pPr>
              <w:autoSpaceDE w:val="0"/>
              <w:autoSpaceDN w:val="0"/>
              <w:adjustRightInd w:val="0"/>
              <w:spacing w:line="360" w:lineRule="auto"/>
              <w:jc w:val="left"/>
              <w:rPr>
                <w:rFonts w:hint="eastAsia" w:ascii="宋体"/>
                <w:b/>
                <w:bCs/>
                <w:kern w:val="0"/>
                <w:sz w:val="24"/>
              </w:rPr>
            </w:pPr>
          </w:p>
        </w:tc>
        <w:tc>
          <w:tcPr>
            <w:tcW w:w="3360" w:type="dxa"/>
            <w:tcBorders>
              <w:top w:val="double" w:color="auto" w:sz="4" w:space="0"/>
              <w:bottom w:val="double" w:color="auto" w:sz="4" w:space="0"/>
            </w:tcBorders>
            <w:noWrap w:val="0"/>
            <w:vAlign w:val="center"/>
          </w:tcPr>
          <w:p w14:paraId="04DE0B71">
            <w:pPr>
              <w:autoSpaceDE w:val="0"/>
              <w:autoSpaceDN w:val="0"/>
              <w:adjustRightInd w:val="0"/>
              <w:spacing w:line="360" w:lineRule="auto"/>
              <w:rPr>
                <w:rFonts w:ascii="宋体"/>
                <w:kern w:val="0"/>
                <w:sz w:val="24"/>
              </w:rPr>
            </w:pPr>
          </w:p>
          <w:p w14:paraId="797DEA31">
            <w:pPr>
              <w:autoSpaceDE w:val="0"/>
              <w:autoSpaceDN w:val="0"/>
              <w:adjustRightInd w:val="0"/>
              <w:spacing w:line="360" w:lineRule="auto"/>
              <w:jc w:val="left"/>
              <w:rPr>
                <w:rFonts w:hint="eastAsia" w:ascii="宋体"/>
                <w:kern w:val="0"/>
                <w:sz w:val="24"/>
              </w:rPr>
            </w:pPr>
            <w:r>
              <w:rPr>
                <w:rFonts w:hint="eastAsia" w:ascii="宋体" w:hAnsi="宋体"/>
                <w:kern w:val="0"/>
                <w:sz w:val="24"/>
              </w:rPr>
              <w:t>大写：</w:t>
            </w:r>
            <w:r>
              <w:rPr>
                <w:rFonts w:hint="eastAsia" w:ascii="宋体" w:hAnsi="宋体"/>
                <w:kern w:val="0"/>
                <w:sz w:val="24"/>
                <w:u w:val="single"/>
              </w:rPr>
              <w:t xml:space="preserve">                 </w:t>
            </w:r>
            <w:r>
              <w:rPr>
                <w:rFonts w:hint="eastAsia" w:ascii="宋体" w:hAnsi="宋体"/>
                <w:kern w:val="0"/>
                <w:sz w:val="24"/>
              </w:rPr>
              <w:t>元；</w:t>
            </w:r>
          </w:p>
          <w:p w14:paraId="2957358B">
            <w:pPr>
              <w:autoSpaceDE w:val="0"/>
              <w:autoSpaceDN w:val="0"/>
              <w:adjustRightInd w:val="0"/>
              <w:spacing w:line="360" w:lineRule="auto"/>
              <w:jc w:val="left"/>
              <w:rPr>
                <w:rFonts w:ascii="宋体"/>
                <w:kern w:val="0"/>
                <w:sz w:val="24"/>
              </w:rPr>
            </w:pPr>
          </w:p>
          <w:p w14:paraId="3FD32211">
            <w:pPr>
              <w:autoSpaceDE w:val="0"/>
              <w:autoSpaceDN w:val="0"/>
              <w:adjustRightInd w:val="0"/>
              <w:spacing w:line="360" w:lineRule="auto"/>
              <w:jc w:val="left"/>
              <w:rPr>
                <w:rFonts w:hint="eastAsia" w:ascii="宋体"/>
                <w:kern w:val="0"/>
                <w:sz w:val="24"/>
              </w:rPr>
            </w:pPr>
            <w:r>
              <w:rPr>
                <w:rFonts w:hint="eastAsia" w:ascii="宋体" w:hAnsi="宋体"/>
                <w:kern w:val="0"/>
                <w:sz w:val="24"/>
              </w:rPr>
              <w:t>小写：</w:t>
            </w:r>
            <w:r>
              <w:rPr>
                <w:rFonts w:hint="eastAsia" w:ascii="宋体" w:hAnsi="宋体"/>
                <w:kern w:val="0"/>
                <w:sz w:val="24"/>
                <w:u w:val="single"/>
              </w:rPr>
              <w:t xml:space="preserve">                </w:t>
            </w:r>
            <w:r>
              <w:rPr>
                <w:rFonts w:hint="eastAsia" w:ascii="宋体" w:hAnsi="宋体"/>
                <w:kern w:val="0"/>
                <w:sz w:val="24"/>
              </w:rPr>
              <w:t>元。</w:t>
            </w:r>
          </w:p>
        </w:tc>
        <w:tc>
          <w:tcPr>
            <w:tcW w:w="1160" w:type="dxa"/>
            <w:tcBorders>
              <w:top w:val="double" w:color="auto" w:sz="4" w:space="0"/>
              <w:bottom w:val="double" w:color="auto" w:sz="4" w:space="0"/>
            </w:tcBorders>
            <w:noWrap w:val="0"/>
            <w:vAlign w:val="center"/>
          </w:tcPr>
          <w:p w14:paraId="04DA1FA8">
            <w:pPr>
              <w:autoSpaceDE w:val="0"/>
              <w:autoSpaceDN w:val="0"/>
              <w:adjustRightInd w:val="0"/>
              <w:spacing w:line="360" w:lineRule="auto"/>
              <w:jc w:val="left"/>
              <w:rPr>
                <w:rFonts w:ascii="宋体"/>
                <w:kern w:val="0"/>
                <w:sz w:val="24"/>
              </w:rPr>
            </w:pPr>
          </w:p>
        </w:tc>
      </w:tr>
    </w:tbl>
    <w:p w14:paraId="2F71624F">
      <w:pPr>
        <w:snapToGrid w:val="0"/>
        <w:spacing w:line="360" w:lineRule="auto"/>
        <w:ind w:left="480" w:firstLine="0" w:firstLineChars="0"/>
        <w:rPr>
          <w:rFonts w:ascii="宋体" w:hAnsi="宋体" w:cs="宋体"/>
          <w:color w:val="auto"/>
          <w:kern w:val="0"/>
          <w:sz w:val="24"/>
          <w:lang w:val="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543F1994">
      <w:pPr>
        <w:adjustRightInd w:val="0"/>
        <w:snapToGrid w:val="0"/>
        <w:spacing w:line="360" w:lineRule="auto"/>
        <w:ind w:left="-2"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color w:val="auto"/>
          <w:kern w:val="0"/>
          <w:sz w:val="24"/>
          <w:lang w:val="zh-CN"/>
        </w:rPr>
        <w:t>采购内容未包含在《开标一览表（报价表）》名称栏中，投标人不能作出合理解释的，视为投标文件含有采购人不能接受的附加条件的，投标无效。</w:t>
      </w:r>
    </w:p>
    <w:p w14:paraId="14544F39">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13A340F4">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267B297">
      <w:pPr>
        <w:spacing w:line="360" w:lineRule="auto"/>
        <w:ind w:firstLine="482" w:firstLineChars="200"/>
        <w:rPr>
          <w:rFonts w:ascii="宋体" w:hAnsi="宋体" w:cs="宋体"/>
          <w:b/>
          <w:color w:val="auto"/>
          <w:kern w:val="0"/>
          <w:sz w:val="24"/>
        </w:rPr>
      </w:pPr>
    </w:p>
    <w:p w14:paraId="100301B7">
      <w:pPr>
        <w:spacing w:line="360" w:lineRule="auto"/>
        <w:ind w:firstLine="3600" w:firstLineChars="1500"/>
        <w:jc w:val="right"/>
        <w:rPr>
          <w:rFonts w:ascii="宋体" w:hAnsi="宋体" w:cs="宋体"/>
          <w:color w:val="auto"/>
          <w:sz w:val="24"/>
        </w:rPr>
      </w:pPr>
      <w:r>
        <w:rPr>
          <w:rFonts w:hint="eastAsia" w:ascii="宋体" w:hAnsi="宋体" w:cs="宋体"/>
          <w:color w:val="auto"/>
          <w:sz w:val="24"/>
        </w:rPr>
        <w:t xml:space="preserve">投标人名称（电子签名）：                          </w:t>
      </w:r>
    </w:p>
    <w:p w14:paraId="4136FC09">
      <w:pPr>
        <w:spacing w:line="360" w:lineRule="auto"/>
        <w:jc w:val="right"/>
        <w:rPr>
          <w:rFonts w:ascii="宋体" w:hAnsi="宋体" w:cs="宋体"/>
          <w:color w:val="auto"/>
          <w:sz w:val="24"/>
        </w:rPr>
      </w:pPr>
      <w:r>
        <w:rPr>
          <w:rFonts w:hint="eastAsia" w:ascii="宋体" w:hAnsi="宋体" w:cs="宋体"/>
          <w:color w:val="auto"/>
          <w:sz w:val="24"/>
        </w:rPr>
        <w:t xml:space="preserve">     日期：  年   月   日</w:t>
      </w:r>
    </w:p>
    <w:p w14:paraId="0FACDEE5">
      <w:pPr>
        <w:pStyle w:val="383"/>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14:paraId="6CE19081">
      <w:pPr>
        <w:autoSpaceDE w:val="0"/>
        <w:autoSpaceDN w:val="0"/>
        <w:adjustRightInd w:val="0"/>
        <w:spacing w:line="360" w:lineRule="auto"/>
        <w:rPr>
          <w:rFonts w:hint="eastAsia" w:ascii="宋体"/>
          <w:b/>
          <w:color w:val="000000"/>
          <w:kern w:val="0"/>
          <w:szCs w:val="20"/>
        </w:rPr>
      </w:pPr>
      <w:r>
        <w:rPr>
          <w:rFonts w:hint="eastAsia" w:ascii="宋体" w:hAnsi="宋体"/>
          <w:b/>
          <w:color w:val="000000"/>
          <w:kern w:val="0"/>
          <w:sz w:val="24"/>
        </w:rPr>
        <w:t>附：报价明细表</w:t>
      </w:r>
    </w:p>
    <w:p w14:paraId="04634BE4">
      <w:pPr>
        <w:spacing w:before="139" w:after="3" w:line="360" w:lineRule="auto"/>
        <w:ind w:left="283" w:right="19" w:rightChars="9"/>
        <w:rPr>
          <w:sz w:val="24"/>
        </w:rPr>
      </w:pPr>
      <w:r>
        <w:rPr>
          <w:rFonts w:hint="eastAsia" w:ascii="宋体" w:hAnsi="宋体" w:cs="宋体"/>
          <w:b/>
          <w:bCs/>
          <w:sz w:val="24"/>
        </w:rPr>
        <w:t xml:space="preserve">项目名称：                                招标编号：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923"/>
        <w:gridCol w:w="1841"/>
        <w:gridCol w:w="1404"/>
        <w:gridCol w:w="1609"/>
        <w:gridCol w:w="1623"/>
      </w:tblGrid>
      <w:tr w14:paraId="1F3D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14" w:type="dxa"/>
            <w:noWrap w:val="0"/>
            <w:vAlign w:val="center"/>
          </w:tcPr>
          <w:p w14:paraId="121AB869">
            <w:pPr>
              <w:spacing w:line="360" w:lineRule="auto"/>
              <w:jc w:val="center"/>
              <w:rPr>
                <w:rFonts w:hint="eastAsia" w:ascii="宋体" w:hAnsi="宋体" w:cs="宋体"/>
                <w:b/>
                <w:sz w:val="24"/>
              </w:rPr>
            </w:pPr>
            <w:r>
              <w:rPr>
                <w:rFonts w:hint="eastAsia" w:ascii="宋体" w:hAnsi="宋体" w:cs="宋体"/>
                <w:b/>
                <w:sz w:val="24"/>
              </w:rPr>
              <w:t>序号</w:t>
            </w:r>
          </w:p>
        </w:tc>
        <w:tc>
          <w:tcPr>
            <w:tcW w:w="1923" w:type="dxa"/>
            <w:noWrap w:val="0"/>
            <w:vAlign w:val="center"/>
          </w:tcPr>
          <w:p w14:paraId="63521F19">
            <w:pPr>
              <w:spacing w:line="360" w:lineRule="auto"/>
              <w:jc w:val="center"/>
              <w:rPr>
                <w:rFonts w:hint="eastAsia" w:ascii="宋体" w:hAnsi="宋体" w:cs="宋体"/>
                <w:b/>
                <w:sz w:val="24"/>
              </w:rPr>
            </w:pPr>
            <w:r>
              <w:rPr>
                <w:rFonts w:hint="eastAsia" w:ascii="宋体" w:hAnsi="宋体" w:cs="宋体"/>
                <w:b/>
                <w:sz w:val="24"/>
              </w:rPr>
              <w:t>名称</w:t>
            </w:r>
          </w:p>
        </w:tc>
        <w:tc>
          <w:tcPr>
            <w:tcW w:w="1841" w:type="dxa"/>
            <w:noWrap w:val="0"/>
            <w:vAlign w:val="center"/>
          </w:tcPr>
          <w:p w14:paraId="6F9E7A3F">
            <w:pPr>
              <w:spacing w:line="360" w:lineRule="auto"/>
              <w:jc w:val="center"/>
              <w:rPr>
                <w:rFonts w:hint="eastAsia" w:ascii="宋体" w:hAnsi="宋体" w:cs="宋体"/>
                <w:b/>
                <w:sz w:val="24"/>
              </w:rPr>
            </w:pPr>
            <w:r>
              <w:rPr>
                <w:rFonts w:hint="eastAsia" w:ascii="宋体" w:hAnsi="宋体" w:cs="宋体"/>
                <w:b/>
                <w:sz w:val="24"/>
              </w:rPr>
              <w:t>服务要求</w:t>
            </w:r>
          </w:p>
        </w:tc>
        <w:tc>
          <w:tcPr>
            <w:tcW w:w="1404" w:type="dxa"/>
            <w:noWrap w:val="0"/>
            <w:vAlign w:val="center"/>
          </w:tcPr>
          <w:p w14:paraId="333840DD">
            <w:pPr>
              <w:spacing w:line="360" w:lineRule="auto"/>
              <w:jc w:val="center"/>
              <w:rPr>
                <w:rFonts w:hint="eastAsia" w:ascii="宋体" w:hAnsi="宋体" w:eastAsia="宋体" w:cs="宋体"/>
                <w:b/>
                <w:sz w:val="24"/>
                <w:lang w:eastAsia="zh-CN"/>
              </w:rPr>
            </w:pPr>
            <w:r>
              <w:rPr>
                <w:rFonts w:hint="eastAsia" w:ascii="宋体" w:hAnsi="宋体" w:cs="宋体"/>
                <w:b/>
                <w:sz w:val="24"/>
              </w:rPr>
              <w:t>服务</w:t>
            </w:r>
            <w:r>
              <w:rPr>
                <w:rFonts w:hint="eastAsia" w:ascii="宋体" w:hAnsi="宋体" w:cs="宋体"/>
                <w:b/>
                <w:sz w:val="24"/>
                <w:lang w:val="en-US" w:eastAsia="zh-CN"/>
              </w:rPr>
              <w:t>范围</w:t>
            </w:r>
          </w:p>
        </w:tc>
        <w:tc>
          <w:tcPr>
            <w:tcW w:w="1609" w:type="dxa"/>
            <w:noWrap w:val="0"/>
            <w:vAlign w:val="center"/>
          </w:tcPr>
          <w:p w14:paraId="1051FCBA">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小计（元）</w:t>
            </w:r>
          </w:p>
        </w:tc>
        <w:tc>
          <w:tcPr>
            <w:tcW w:w="1623" w:type="dxa"/>
            <w:noWrap w:val="0"/>
            <w:vAlign w:val="center"/>
          </w:tcPr>
          <w:p w14:paraId="10B1C6F8">
            <w:pPr>
              <w:spacing w:line="360" w:lineRule="auto"/>
              <w:jc w:val="center"/>
              <w:rPr>
                <w:rFonts w:hint="eastAsia" w:ascii="宋体" w:hAnsi="宋体" w:cs="宋体"/>
                <w:b/>
                <w:sz w:val="24"/>
              </w:rPr>
            </w:pPr>
            <w:r>
              <w:rPr>
                <w:rFonts w:hint="eastAsia" w:ascii="宋体" w:hAnsi="宋体" w:cs="宋体"/>
                <w:b/>
                <w:sz w:val="24"/>
              </w:rPr>
              <w:t>备注</w:t>
            </w:r>
          </w:p>
          <w:p w14:paraId="0B81BBA9">
            <w:pPr>
              <w:spacing w:line="360" w:lineRule="auto"/>
              <w:jc w:val="center"/>
              <w:rPr>
                <w:rFonts w:hint="eastAsia" w:ascii="宋体" w:hAnsi="宋体" w:cs="宋体"/>
                <w:b/>
                <w:sz w:val="24"/>
              </w:rPr>
            </w:pPr>
            <w:r>
              <w:rPr>
                <w:rFonts w:hint="eastAsia" w:ascii="宋体" w:hAnsi="宋体" w:cs="宋体"/>
                <w:b/>
                <w:sz w:val="24"/>
              </w:rPr>
              <w:t>（如果有）</w:t>
            </w:r>
          </w:p>
        </w:tc>
      </w:tr>
      <w:tr w14:paraId="0D7B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noWrap w:val="0"/>
            <w:vAlign w:val="center"/>
          </w:tcPr>
          <w:p w14:paraId="523CBF3F">
            <w:pPr>
              <w:spacing w:line="360" w:lineRule="auto"/>
              <w:jc w:val="center"/>
              <w:rPr>
                <w:rFonts w:hint="eastAsia" w:ascii="宋体" w:hAnsi="宋体" w:cs="宋体"/>
                <w:sz w:val="24"/>
              </w:rPr>
            </w:pPr>
            <w:r>
              <w:rPr>
                <w:rFonts w:hint="eastAsia" w:ascii="宋体" w:hAnsi="宋体" w:cs="宋体"/>
                <w:sz w:val="24"/>
              </w:rPr>
              <w:t>1</w:t>
            </w:r>
          </w:p>
        </w:tc>
        <w:tc>
          <w:tcPr>
            <w:tcW w:w="1923" w:type="dxa"/>
            <w:noWrap w:val="0"/>
            <w:vAlign w:val="center"/>
          </w:tcPr>
          <w:p w14:paraId="29FAC03B">
            <w:pPr>
              <w:snapToGrid w:val="0"/>
              <w:spacing w:line="360" w:lineRule="auto"/>
              <w:jc w:val="center"/>
              <w:rPr>
                <w:rFonts w:hint="eastAsia" w:ascii="宋体" w:hAnsi="宋体" w:cs="宋体"/>
                <w:sz w:val="24"/>
              </w:rPr>
            </w:pPr>
          </w:p>
        </w:tc>
        <w:tc>
          <w:tcPr>
            <w:tcW w:w="1841" w:type="dxa"/>
            <w:noWrap w:val="0"/>
            <w:vAlign w:val="center"/>
          </w:tcPr>
          <w:p w14:paraId="07B28033">
            <w:pPr>
              <w:snapToGrid w:val="0"/>
              <w:spacing w:line="360" w:lineRule="auto"/>
              <w:jc w:val="center"/>
              <w:rPr>
                <w:rFonts w:hint="eastAsia" w:ascii="宋体" w:hAnsi="宋体" w:cs="宋体"/>
                <w:sz w:val="24"/>
              </w:rPr>
            </w:pPr>
          </w:p>
        </w:tc>
        <w:tc>
          <w:tcPr>
            <w:tcW w:w="1404" w:type="dxa"/>
            <w:noWrap w:val="0"/>
            <w:vAlign w:val="center"/>
          </w:tcPr>
          <w:p w14:paraId="759704A0">
            <w:pPr>
              <w:spacing w:line="360" w:lineRule="auto"/>
              <w:jc w:val="center"/>
              <w:rPr>
                <w:rFonts w:hint="eastAsia" w:ascii="宋体" w:hAnsi="宋体" w:cs="宋体"/>
                <w:sz w:val="24"/>
              </w:rPr>
            </w:pPr>
          </w:p>
        </w:tc>
        <w:tc>
          <w:tcPr>
            <w:tcW w:w="1609" w:type="dxa"/>
            <w:noWrap w:val="0"/>
            <w:vAlign w:val="top"/>
          </w:tcPr>
          <w:p w14:paraId="1923B585">
            <w:pPr>
              <w:spacing w:line="360" w:lineRule="auto"/>
              <w:jc w:val="center"/>
              <w:rPr>
                <w:rFonts w:hint="eastAsia" w:ascii="宋体" w:hAnsi="宋体" w:cs="宋体"/>
                <w:sz w:val="24"/>
              </w:rPr>
            </w:pPr>
          </w:p>
        </w:tc>
        <w:tc>
          <w:tcPr>
            <w:tcW w:w="1623" w:type="dxa"/>
            <w:noWrap w:val="0"/>
            <w:vAlign w:val="center"/>
          </w:tcPr>
          <w:p w14:paraId="581B1ED3">
            <w:pPr>
              <w:spacing w:line="360" w:lineRule="auto"/>
              <w:jc w:val="center"/>
              <w:rPr>
                <w:rFonts w:hint="eastAsia" w:ascii="宋体" w:hAnsi="宋体" w:cs="宋体"/>
                <w:sz w:val="24"/>
              </w:rPr>
            </w:pPr>
          </w:p>
        </w:tc>
      </w:tr>
      <w:tr w14:paraId="5AB6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noWrap w:val="0"/>
            <w:vAlign w:val="center"/>
          </w:tcPr>
          <w:p w14:paraId="6647C507">
            <w:pPr>
              <w:spacing w:line="360" w:lineRule="auto"/>
              <w:jc w:val="center"/>
              <w:rPr>
                <w:rFonts w:hint="eastAsia" w:ascii="宋体" w:hAnsi="宋体" w:cs="宋体"/>
                <w:sz w:val="24"/>
              </w:rPr>
            </w:pPr>
            <w:r>
              <w:rPr>
                <w:rFonts w:hint="eastAsia" w:ascii="宋体" w:hAnsi="宋体" w:cs="宋体"/>
                <w:sz w:val="24"/>
              </w:rPr>
              <w:t>2</w:t>
            </w:r>
          </w:p>
        </w:tc>
        <w:tc>
          <w:tcPr>
            <w:tcW w:w="1923" w:type="dxa"/>
            <w:noWrap w:val="0"/>
            <w:vAlign w:val="center"/>
          </w:tcPr>
          <w:p w14:paraId="007D7368">
            <w:pPr>
              <w:snapToGrid w:val="0"/>
              <w:spacing w:line="360" w:lineRule="auto"/>
              <w:jc w:val="center"/>
              <w:rPr>
                <w:rFonts w:hint="eastAsia" w:ascii="宋体" w:hAnsi="宋体" w:cs="宋体"/>
                <w:sz w:val="24"/>
              </w:rPr>
            </w:pPr>
          </w:p>
        </w:tc>
        <w:tc>
          <w:tcPr>
            <w:tcW w:w="1841" w:type="dxa"/>
            <w:noWrap w:val="0"/>
            <w:vAlign w:val="center"/>
          </w:tcPr>
          <w:p w14:paraId="72DBAE90">
            <w:pPr>
              <w:snapToGrid w:val="0"/>
              <w:spacing w:line="360" w:lineRule="auto"/>
              <w:jc w:val="center"/>
              <w:rPr>
                <w:rFonts w:hint="eastAsia" w:ascii="宋体" w:hAnsi="宋体" w:cs="宋体"/>
                <w:sz w:val="24"/>
              </w:rPr>
            </w:pPr>
          </w:p>
        </w:tc>
        <w:tc>
          <w:tcPr>
            <w:tcW w:w="1404" w:type="dxa"/>
            <w:noWrap w:val="0"/>
            <w:vAlign w:val="center"/>
          </w:tcPr>
          <w:p w14:paraId="46392103">
            <w:pPr>
              <w:spacing w:line="360" w:lineRule="auto"/>
              <w:jc w:val="center"/>
              <w:rPr>
                <w:rFonts w:hint="eastAsia" w:ascii="宋体" w:hAnsi="宋体" w:cs="宋体"/>
                <w:sz w:val="24"/>
              </w:rPr>
            </w:pPr>
          </w:p>
        </w:tc>
        <w:tc>
          <w:tcPr>
            <w:tcW w:w="1609" w:type="dxa"/>
            <w:noWrap w:val="0"/>
            <w:vAlign w:val="top"/>
          </w:tcPr>
          <w:p w14:paraId="72780FDC">
            <w:pPr>
              <w:spacing w:line="360" w:lineRule="auto"/>
              <w:jc w:val="center"/>
              <w:rPr>
                <w:rFonts w:hint="eastAsia" w:ascii="宋体" w:hAnsi="宋体" w:cs="宋体"/>
                <w:sz w:val="24"/>
              </w:rPr>
            </w:pPr>
          </w:p>
        </w:tc>
        <w:tc>
          <w:tcPr>
            <w:tcW w:w="1623" w:type="dxa"/>
            <w:noWrap w:val="0"/>
            <w:vAlign w:val="center"/>
          </w:tcPr>
          <w:p w14:paraId="6670E9AF">
            <w:pPr>
              <w:spacing w:line="360" w:lineRule="auto"/>
              <w:jc w:val="center"/>
              <w:rPr>
                <w:rFonts w:hint="eastAsia" w:ascii="宋体" w:hAnsi="宋体" w:cs="宋体"/>
                <w:sz w:val="24"/>
              </w:rPr>
            </w:pPr>
          </w:p>
        </w:tc>
      </w:tr>
      <w:tr w14:paraId="1209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noWrap w:val="0"/>
            <w:vAlign w:val="center"/>
          </w:tcPr>
          <w:p w14:paraId="3C95CC4D">
            <w:pPr>
              <w:spacing w:line="360" w:lineRule="auto"/>
              <w:jc w:val="center"/>
              <w:rPr>
                <w:rFonts w:hint="eastAsia" w:ascii="宋体" w:hAnsi="宋体" w:cs="宋体"/>
                <w:sz w:val="24"/>
              </w:rPr>
            </w:pPr>
            <w:r>
              <w:rPr>
                <w:rFonts w:hint="eastAsia" w:ascii="宋体" w:hAnsi="宋体" w:cs="宋体"/>
                <w:sz w:val="24"/>
              </w:rPr>
              <w:t>…</w:t>
            </w:r>
          </w:p>
        </w:tc>
        <w:tc>
          <w:tcPr>
            <w:tcW w:w="1923" w:type="dxa"/>
            <w:noWrap w:val="0"/>
            <w:vAlign w:val="center"/>
          </w:tcPr>
          <w:p w14:paraId="25E2F690">
            <w:pPr>
              <w:snapToGrid w:val="0"/>
              <w:spacing w:line="360" w:lineRule="auto"/>
              <w:jc w:val="center"/>
              <w:rPr>
                <w:rFonts w:hint="eastAsia" w:ascii="宋体" w:hAnsi="宋体" w:cs="宋体"/>
                <w:sz w:val="24"/>
              </w:rPr>
            </w:pPr>
          </w:p>
        </w:tc>
        <w:tc>
          <w:tcPr>
            <w:tcW w:w="1841" w:type="dxa"/>
            <w:noWrap w:val="0"/>
            <w:vAlign w:val="center"/>
          </w:tcPr>
          <w:p w14:paraId="4CC10C80">
            <w:pPr>
              <w:snapToGrid w:val="0"/>
              <w:spacing w:line="360" w:lineRule="auto"/>
              <w:jc w:val="center"/>
              <w:rPr>
                <w:rFonts w:hint="eastAsia" w:ascii="宋体" w:hAnsi="宋体" w:cs="宋体"/>
                <w:sz w:val="24"/>
              </w:rPr>
            </w:pPr>
          </w:p>
        </w:tc>
        <w:tc>
          <w:tcPr>
            <w:tcW w:w="1404" w:type="dxa"/>
            <w:noWrap w:val="0"/>
            <w:vAlign w:val="center"/>
          </w:tcPr>
          <w:p w14:paraId="06C263BF">
            <w:pPr>
              <w:spacing w:line="360" w:lineRule="auto"/>
              <w:jc w:val="center"/>
              <w:rPr>
                <w:rFonts w:hint="eastAsia" w:ascii="宋体" w:hAnsi="宋体" w:cs="宋体"/>
                <w:sz w:val="24"/>
              </w:rPr>
            </w:pPr>
          </w:p>
        </w:tc>
        <w:tc>
          <w:tcPr>
            <w:tcW w:w="1609" w:type="dxa"/>
            <w:noWrap w:val="0"/>
            <w:vAlign w:val="top"/>
          </w:tcPr>
          <w:p w14:paraId="5BA582B5">
            <w:pPr>
              <w:spacing w:line="360" w:lineRule="auto"/>
              <w:jc w:val="center"/>
              <w:rPr>
                <w:rFonts w:hint="eastAsia" w:ascii="宋体" w:hAnsi="宋体" w:cs="宋体"/>
                <w:sz w:val="24"/>
              </w:rPr>
            </w:pPr>
          </w:p>
        </w:tc>
        <w:tc>
          <w:tcPr>
            <w:tcW w:w="1623" w:type="dxa"/>
            <w:noWrap w:val="0"/>
            <w:vAlign w:val="center"/>
          </w:tcPr>
          <w:p w14:paraId="2B29507D">
            <w:pPr>
              <w:spacing w:line="360" w:lineRule="auto"/>
              <w:jc w:val="center"/>
              <w:rPr>
                <w:rFonts w:hint="eastAsia" w:ascii="宋体" w:hAnsi="宋体" w:cs="宋体"/>
                <w:sz w:val="24"/>
              </w:rPr>
            </w:pPr>
          </w:p>
        </w:tc>
      </w:tr>
      <w:tr w14:paraId="1F38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noWrap w:val="0"/>
            <w:vAlign w:val="center"/>
          </w:tcPr>
          <w:p w14:paraId="43E5747F">
            <w:pPr>
              <w:spacing w:line="360" w:lineRule="auto"/>
              <w:jc w:val="center"/>
              <w:rPr>
                <w:rFonts w:hint="eastAsia" w:ascii="宋体" w:hAnsi="宋体" w:cs="宋体"/>
                <w:sz w:val="24"/>
              </w:rPr>
            </w:pPr>
          </w:p>
        </w:tc>
        <w:tc>
          <w:tcPr>
            <w:tcW w:w="1923" w:type="dxa"/>
            <w:noWrap w:val="0"/>
            <w:vAlign w:val="center"/>
          </w:tcPr>
          <w:p w14:paraId="301F171F">
            <w:pPr>
              <w:snapToGrid w:val="0"/>
              <w:spacing w:line="360" w:lineRule="auto"/>
              <w:jc w:val="center"/>
              <w:rPr>
                <w:rFonts w:hint="eastAsia" w:ascii="宋体" w:hAnsi="宋体" w:cs="宋体"/>
                <w:sz w:val="24"/>
              </w:rPr>
            </w:pPr>
          </w:p>
        </w:tc>
        <w:tc>
          <w:tcPr>
            <w:tcW w:w="1841" w:type="dxa"/>
            <w:noWrap w:val="0"/>
            <w:vAlign w:val="center"/>
          </w:tcPr>
          <w:p w14:paraId="28D6251E">
            <w:pPr>
              <w:snapToGrid w:val="0"/>
              <w:spacing w:line="360" w:lineRule="auto"/>
              <w:jc w:val="center"/>
              <w:rPr>
                <w:rFonts w:hint="eastAsia" w:ascii="宋体" w:hAnsi="宋体" w:cs="宋体"/>
                <w:sz w:val="24"/>
              </w:rPr>
            </w:pPr>
          </w:p>
        </w:tc>
        <w:tc>
          <w:tcPr>
            <w:tcW w:w="1404" w:type="dxa"/>
            <w:noWrap w:val="0"/>
            <w:vAlign w:val="center"/>
          </w:tcPr>
          <w:p w14:paraId="120BFB53">
            <w:pPr>
              <w:spacing w:line="360" w:lineRule="auto"/>
              <w:jc w:val="center"/>
              <w:rPr>
                <w:rFonts w:hint="eastAsia" w:ascii="宋体" w:hAnsi="宋体" w:cs="宋体"/>
                <w:sz w:val="24"/>
              </w:rPr>
            </w:pPr>
          </w:p>
        </w:tc>
        <w:tc>
          <w:tcPr>
            <w:tcW w:w="1609" w:type="dxa"/>
            <w:noWrap w:val="0"/>
            <w:vAlign w:val="top"/>
          </w:tcPr>
          <w:p w14:paraId="3C9CF7BE">
            <w:pPr>
              <w:spacing w:line="360" w:lineRule="auto"/>
              <w:jc w:val="center"/>
              <w:rPr>
                <w:rFonts w:hint="eastAsia" w:ascii="宋体" w:hAnsi="宋体" w:cs="宋体"/>
                <w:sz w:val="24"/>
              </w:rPr>
            </w:pPr>
          </w:p>
        </w:tc>
        <w:tc>
          <w:tcPr>
            <w:tcW w:w="1623" w:type="dxa"/>
            <w:noWrap w:val="0"/>
            <w:vAlign w:val="center"/>
          </w:tcPr>
          <w:p w14:paraId="4CD33040">
            <w:pPr>
              <w:spacing w:line="360" w:lineRule="auto"/>
              <w:jc w:val="center"/>
              <w:rPr>
                <w:rFonts w:hint="eastAsia" w:ascii="宋体" w:hAnsi="宋体" w:cs="宋体"/>
                <w:sz w:val="24"/>
              </w:rPr>
            </w:pPr>
          </w:p>
        </w:tc>
      </w:tr>
      <w:tr w14:paraId="64A6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noWrap w:val="0"/>
            <w:vAlign w:val="center"/>
          </w:tcPr>
          <w:p w14:paraId="7B0FB8FC">
            <w:pPr>
              <w:spacing w:line="360" w:lineRule="auto"/>
              <w:jc w:val="center"/>
              <w:rPr>
                <w:rFonts w:hint="eastAsia" w:ascii="宋体" w:hAnsi="宋体" w:cs="宋体"/>
                <w:sz w:val="24"/>
              </w:rPr>
            </w:pPr>
          </w:p>
        </w:tc>
        <w:tc>
          <w:tcPr>
            <w:tcW w:w="1923" w:type="dxa"/>
            <w:noWrap w:val="0"/>
            <w:vAlign w:val="center"/>
          </w:tcPr>
          <w:p w14:paraId="3AA1565F">
            <w:pPr>
              <w:snapToGrid w:val="0"/>
              <w:spacing w:line="360" w:lineRule="auto"/>
              <w:jc w:val="center"/>
              <w:rPr>
                <w:rFonts w:hint="eastAsia" w:ascii="宋体" w:hAnsi="宋体" w:cs="宋体"/>
                <w:sz w:val="24"/>
              </w:rPr>
            </w:pPr>
          </w:p>
        </w:tc>
        <w:tc>
          <w:tcPr>
            <w:tcW w:w="1841" w:type="dxa"/>
            <w:noWrap w:val="0"/>
            <w:vAlign w:val="center"/>
          </w:tcPr>
          <w:p w14:paraId="4DA48C24">
            <w:pPr>
              <w:snapToGrid w:val="0"/>
              <w:spacing w:line="360" w:lineRule="auto"/>
              <w:jc w:val="center"/>
              <w:rPr>
                <w:rFonts w:hint="eastAsia" w:ascii="宋体" w:hAnsi="宋体" w:cs="宋体"/>
                <w:sz w:val="24"/>
              </w:rPr>
            </w:pPr>
          </w:p>
        </w:tc>
        <w:tc>
          <w:tcPr>
            <w:tcW w:w="1404" w:type="dxa"/>
            <w:noWrap w:val="0"/>
            <w:vAlign w:val="center"/>
          </w:tcPr>
          <w:p w14:paraId="62D1133A">
            <w:pPr>
              <w:spacing w:line="360" w:lineRule="auto"/>
              <w:jc w:val="center"/>
              <w:rPr>
                <w:rFonts w:hint="eastAsia" w:ascii="宋体" w:hAnsi="宋体" w:cs="宋体"/>
                <w:sz w:val="24"/>
              </w:rPr>
            </w:pPr>
          </w:p>
        </w:tc>
        <w:tc>
          <w:tcPr>
            <w:tcW w:w="1609" w:type="dxa"/>
            <w:noWrap w:val="0"/>
            <w:vAlign w:val="top"/>
          </w:tcPr>
          <w:p w14:paraId="2DC5130B">
            <w:pPr>
              <w:spacing w:line="360" w:lineRule="auto"/>
              <w:jc w:val="center"/>
              <w:rPr>
                <w:rFonts w:hint="eastAsia" w:ascii="宋体" w:hAnsi="宋体" w:cs="宋体"/>
                <w:sz w:val="24"/>
              </w:rPr>
            </w:pPr>
          </w:p>
        </w:tc>
        <w:tc>
          <w:tcPr>
            <w:tcW w:w="1623" w:type="dxa"/>
            <w:noWrap w:val="0"/>
            <w:vAlign w:val="center"/>
          </w:tcPr>
          <w:p w14:paraId="55C0C050">
            <w:pPr>
              <w:spacing w:line="360" w:lineRule="auto"/>
              <w:jc w:val="center"/>
              <w:rPr>
                <w:rFonts w:hint="eastAsia" w:ascii="宋体" w:hAnsi="宋体" w:cs="宋体"/>
                <w:sz w:val="24"/>
              </w:rPr>
            </w:pPr>
          </w:p>
        </w:tc>
      </w:tr>
      <w:tr w14:paraId="6CAE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noWrap w:val="0"/>
            <w:vAlign w:val="center"/>
          </w:tcPr>
          <w:p w14:paraId="7E72C046">
            <w:pPr>
              <w:spacing w:line="360" w:lineRule="auto"/>
              <w:jc w:val="center"/>
              <w:rPr>
                <w:rFonts w:hint="eastAsia" w:ascii="宋体" w:hAnsi="宋体" w:cs="宋体"/>
                <w:sz w:val="24"/>
              </w:rPr>
            </w:pPr>
          </w:p>
        </w:tc>
        <w:tc>
          <w:tcPr>
            <w:tcW w:w="1923" w:type="dxa"/>
            <w:noWrap w:val="0"/>
            <w:vAlign w:val="center"/>
          </w:tcPr>
          <w:p w14:paraId="063BC227">
            <w:pPr>
              <w:snapToGrid w:val="0"/>
              <w:spacing w:line="360" w:lineRule="auto"/>
              <w:jc w:val="center"/>
              <w:rPr>
                <w:rFonts w:hint="eastAsia" w:ascii="宋体" w:hAnsi="宋体" w:cs="宋体"/>
                <w:sz w:val="24"/>
              </w:rPr>
            </w:pPr>
          </w:p>
        </w:tc>
        <w:tc>
          <w:tcPr>
            <w:tcW w:w="1841" w:type="dxa"/>
            <w:noWrap w:val="0"/>
            <w:vAlign w:val="center"/>
          </w:tcPr>
          <w:p w14:paraId="765D3560">
            <w:pPr>
              <w:snapToGrid w:val="0"/>
              <w:spacing w:line="360" w:lineRule="auto"/>
              <w:jc w:val="center"/>
              <w:rPr>
                <w:rFonts w:hint="eastAsia" w:ascii="宋体" w:hAnsi="宋体" w:cs="宋体"/>
                <w:sz w:val="24"/>
              </w:rPr>
            </w:pPr>
          </w:p>
        </w:tc>
        <w:tc>
          <w:tcPr>
            <w:tcW w:w="1404" w:type="dxa"/>
            <w:noWrap w:val="0"/>
            <w:vAlign w:val="center"/>
          </w:tcPr>
          <w:p w14:paraId="2A82C873">
            <w:pPr>
              <w:spacing w:line="360" w:lineRule="auto"/>
              <w:jc w:val="center"/>
              <w:rPr>
                <w:rFonts w:hint="eastAsia" w:ascii="宋体" w:hAnsi="宋体" w:cs="宋体"/>
                <w:sz w:val="24"/>
              </w:rPr>
            </w:pPr>
          </w:p>
        </w:tc>
        <w:tc>
          <w:tcPr>
            <w:tcW w:w="1609" w:type="dxa"/>
            <w:noWrap w:val="0"/>
            <w:vAlign w:val="top"/>
          </w:tcPr>
          <w:p w14:paraId="75CD8B21">
            <w:pPr>
              <w:spacing w:line="360" w:lineRule="auto"/>
              <w:jc w:val="center"/>
              <w:rPr>
                <w:rFonts w:hint="eastAsia" w:ascii="宋体" w:hAnsi="宋体" w:cs="宋体"/>
                <w:sz w:val="24"/>
              </w:rPr>
            </w:pPr>
          </w:p>
        </w:tc>
        <w:tc>
          <w:tcPr>
            <w:tcW w:w="1623" w:type="dxa"/>
            <w:noWrap w:val="0"/>
            <w:vAlign w:val="center"/>
          </w:tcPr>
          <w:p w14:paraId="268B1FA6">
            <w:pPr>
              <w:spacing w:line="360" w:lineRule="auto"/>
              <w:jc w:val="center"/>
              <w:rPr>
                <w:rFonts w:hint="eastAsia" w:ascii="宋体" w:hAnsi="宋体" w:cs="宋体"/>
                <w:sz w:val="24"/>
              </w:rPr>
            </w:pPr>
          </w:p>
        </w:tc>
      </w:tr>
      <w:tr w14:paraId="3520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noWrap w:val="0"/>
            <w:vAlign w:val="center"/>
          </w:tcPr>
          <w:p w14:paraId="03BD2319">
            <w:pPr>
              <w:spacing w:line="360" w:lineRule="auto"/>
              <w:jc w:val="center"/>
              <w:rPr>
                <w:rFonts w:hint="eastAsia" w:ascii="宋体" w:hAnsi="宋体" w:cs="宋体"/>
                <w:sz w:val="24"/>
              </w:rPr>
            </w:pPr>
          </w:p>
        </w:tc>
        <w:tc>
          <w:tcPr>
            <w:tcW w:w="1923" w:type="dxa"/>
            <w:noWrap w:val="0"/>
            <w:vAlign w:val="center"/>
          </w:tcPr>
          <w:p w14:paraId="2EF6348D">
            <w:pPr>
              <w:snapToGrid w:val="0"/>
              <w:spacing w:line="360" w:lineRule="auto"/>
              <w:jc w:val="center"/>
              <w:rPr>
                <w:rFonts w:hint="eastAsia" w:ascii="宋体" w:hAnsi="宋体" w:cs="宋体"/>
                <w:sz w:val="24"/>
              </w:rPr>
            </w:pPr>
          </w:p>
        </w:tc>
        <w:tc>
          <w:tcPr>
            <w:tcW w:w="1841" w:type="dxa"/>
            <w:noWrap w:val="0"/>
            <w:vAlign w:val="center"/>
          </w:tcPr>
          <w:p w14:paraId="2746070C">
            <w:pPr>
              <w:snapToGrid w:val="0"/>
              <w:spacing w:line="360" w:lineRule="auto"/>
              <w:jc w:val="center"/>
              <w:rPr>
                <w:rFonts w:hint="eastAsia" w:ascii="宋体" w:hAnsi="宋体" w:cs="宋体"/>
                <w:sz w:val="24"/>
              </w:rPr>
            </w:pPr>
          </w:p>
        </w:tc>
        <w:tc>
          <w:tcPr>
            <w:tcW w:w="1404" w:type="dxa"/>
            <w:noWrap w:val="0"/>
            <w:vAlign w:val="center"/>
          </w:tcPr>
          <w:p w14:paraId="07801CBC">
            <w:pPr>
              <w:spacing w:line="360" w:lineRule="auto"/>
              <w:jc w:val="center"/>
              <w:rPr>
                <w:rFonts w:hint="eastAsia" w:ascii="宋体" w:hAnsi="宋体" w:cs="宋体"/>
                <w:sz w:val="24"/>
              </w:rPr>
            </w:pPr>
          </w:p>
        </w:tc>
        <w:tc>
          <w:tcPr>
            <w:tcW w:w="1609" w:type="dxa"/>
            <w:noWrap w:val="0"/>
            <w:vAlign w:val="top"/>
          </w:tcPr>
          <w:p w14:paraId="70811266">
            <w:pPr>
              <w:spacing w:line="360" w:lineRule="auto"/>
              <w:jc w:val="center"/>
              <w:rPr>
                <w:rFonts w:hint="eastAsia" w:ascii="宋体" w:hAnsi="宋体" w:cs="宋体"/>
                <w:sz w:val="24"/>
              </w:rPr>
            </w:pPr>
          </w:p>
        </w:tc>
        <w:tc>
          <w:tcPr>
            <w:tcW w:w="1623" w:type="dxa"/>
            <w:noWrap w:val="0"/>
            <w:vAlign w:val="center"/>
          </w:tcPr>
          <w:p w14:paraId="3EFCBFE3">
            <w:pPr>
              <w:spacing w:line="360" w:lineRule="auto"/>
              <w:jc w:val="center"/>
              <w:rPr>
                <w:rFonts w:hint="eastAsia" w:ascii="宋体" w:hAnsi="宋体" w:cs="宋体"/>
                <w:sz w:val="24"/>
              </w:rPr>
            </w:pPr>
          </w:p>
        </w:tc>
      </w:tr>
      <w:tr w14:paraId="0949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478" w:type="dxa"/>
            <w:gridSpan w:val="3"/>
            <w:noWrap w:val="0"/>
            <w:vAlign w:val="center"/>
          </w:tcPr>
          <w:p w14:paraId="2643FB7B">
            <w:pPr>
              <w:spacing w:line="360" w:lineRule="auto"/>
              <w:jc w:val="center"/>
              <w:rPr>
                <w:rFonts w:hint="eastAsia" w:ascii="宋体" w:hAnsi="宋体" w:cs="宋体"/>
                <w:b/>
                <w:sz w:val="24"/>
              </w:rPr>
            </w:pPr>
            <w:r>
              <w:rPr>
                <w:rFonts w:hint="eastAsia" w:ascii="宋体" w:hAnsi="宋体" w:cs="宋体"/>
                <w:b/>
                <w:sz w:val="24"/>
              </w:rPr>
              <w:t>投标报价合计（小写）</w:t>
            </w:r>
          </w:p>
        </w:tc>
        <w:tc>
          <w:tcPr>
            <w:tcW w:w="4636" w:type="dxa"/>
            <w:gridSpan w:val="3"/>
            <w:noWrap w:val="0"/>
            <w:vAlign w:val="top"/>
          </w:tcPr>
          <w:p w14:paraId="58CA018D">
            <w:pPr>
              <w:spacing w:line="360" w:lineRule="auto"/>
              <w:jc w:val="center"/>
              <w:rPr>
                <w:rFonts w:hint="eastAsia" w:ascii="宋体" w:hAnsi="宋体" w:cs="宋体"/>
                <w:sz w:val="24"/>
              </w:rPr>
            </w:pPr>
          </w:p>
        </w:tc>
      </w:tr>
      <w:tr w14:paraId="7B7B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478" w:type="dxa"/>
            <w:gridSpan w:val="3"/>
            <w:noWrap w:val="0"/>
            <w:vAlign w:val="center"/>
          </w:tcPr>
          <w:p w14:paraId="08D29556">
            <w:pPr>
              <w:spacing w:line="360" w:lineRule="auto"/>
              <w:jc w:val="center"/>
              <w:rPr>
                <w:rFonts w:hint="eastAsia" w:ascii="宋体" w:hAnsi="宋体" w:cs="宋体"/>
                <w:b/>
                <w:sz w:val="24"/>
              </w:rPr>
            </w:pPr>
            <w:r>
              <w:rPr>
                <w:rFonts w:hint="eastAsia" w:ascii="宋体" w:hAnsi="宋体" w:cs="宋体"/>
                <w:b/>
                <w:sz w:val="24"/>
              </w:rPr>
              <w:t>投标报价合计（大写）</w:t>
            </w:r>
          </w:p>
        </w:tc>
        <w:tc>
          <w:tcPr>
            <w:tcW w:w="4636" w:type="dxa"/>
            <w:gridSpan w:val="3"/>
            <w:noWrap w:val="0"/>
            <w:vAlign w:val="top"/>
          </w:tcPr>
          <w:p w14:paraId="3F621B5E">
            <w:pPr>
              <w:spacing w:line="360" w:lineRule="auto"/>
              <w:jc w:val="center"/>
              <w:rPr>
                <w:rFonts w:hint="eastAsia" w:ascii="宋体" w:hAnsi="宋体" w:cs="宋体"/>
                <w:sz w:val="24"/>
              </w:rPr>
            </w:pPr>
          </w:p>
        </w:tc>
      </w:tr>
    </w:tbl>
    <w:p w14:paraId="08529A08">
      <w:pPr>
        <w:autoSpaceDE w:val="0"/>
        <w:autoSpaceDN w:val="0"/>
        <w:adjustRightInd w:val="0"/>
        <w:spacing w:line="360" w:lineRule="auto"/>
        <w:ind w:firstLine="480" w:firstLineChars="200"/>
        <w:rPr>
          <w:kern w:val="0"/>
          <w:sz w:val="24"/>
        </w:rPr>
      </w:pPr>
      <w:r>
        <w:rPr>
          <w:kern w:val="0"/>
          <w:sz w:val="24"/>
        </w:rPr>
        <w:t>备注：</w:t>
      </w:r>
    </w:p>
    <w:p w14:paraId="1DE2BA11">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1、针对本项目的采购内容对应填写，</w:t>
      </w:r>
      <w:r>
        <w:rPr>
          <w:rFonts w:hint="eastAsia" w:ascii="宋体" w:hAnsi="宋体" w:cs="宋体"/>
          <w:sz w:val="24"/>
        </w:rPr>
        <w:t>报价应包括项目涉及的一切相关费用。</w:t>
      </w:r>
    </w:p>
    <w:p w14:paraId="7E035B33">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2、分项报价表中合计总价应与开标一览表中的相应报价相一致，不一致时，以开标一览表报价为准。</w:t>
      </w:r>
    </w:p>
    <w:p w14:paraId="1E5C0B1E">
      <w:pPr>
        <w:autoSpaceDE w:val="0"/>
        <w:autoSpaceDN w:val="0"/>
        <w:adjustRightInd w:val="0"/>
        <w:ind w:firstLine="480" w:firstLineChars="200"/>
        <w:rPr>
          <w:rFonts w:hint="eastAsia" w:ascii="宋体" w:hAnsi="宋体" w:cs="宋体"/>
          <w:kern w:val="0"/>
          <w:sz w:val="24"/>
        </w:rPr>
      </w:pPr>
      <w:r>
        <w:rPr>
          <w:rFonts w:hint="eastAsia" w:ascii="宋体" w:hAnsi="宋体" w:cs="宋体"/>
          <w:kern w:val="0"/>
          <w:sz w:val="24"/>
        </w:rPr>
        <w:t>3、此表在不改变格式内容时，可自行制作。</w:t>
      </w:r>
    </w:p>
    <w:p w14:paraId="78A485A4">
      <w:pPr>
        <w:autoSpaceDE w:val="0"/>
        <w:autoSpaceDN w:val="0"/>
        <w:adjustRightInd w:val="0"/>
        <w:spacing w:line="360" w:lineRule="auto"/>
        <w:ind w:firstLine="480" w:firstLineChars="200"/>
        <w:jc w:val="right"/>
        <w:rPr>
          <w:rFonts w:hint="eastAsia" w:ascii="宋体" w:hAnsi="宋体" w:cs="宋体"/>
          <w:kern w:val="0"/>
          <w:sz w:val="24"/>
          <w:lang w:val="zh-CN"/>
        </w:rPr>
      </w:pPr>
    </w:p>
    <w:p w14:paraId="719D85F1">
      <w:pPr>
        <w:spacing w:line="360" w:lineRule="auto"/>
        <w:ind w:firstLine="482" w:firstLineChars="200"/>
        <w:rPr>
          <w:rFonts w:ascii="宋体" w:hAnsi="宋体" w:cs="宋体"/>
          <w:b/>
          <w:color w:val="auto"/>
          <w:kern w:val="0"/>
          <w:sz w:val="24"/>
        </w:rPr>
      </w:pPr>
    </w:p>
    <w:p w14:paraId="2AF5D0DC">
      <w:pPr>
        <w:ind w:firstLine="3600" w:firstLineChars="1500"/>
        <w:jc w:val="right"/>
        <w:rPr>
          <w:rFonts w:hint="eastAsia" w:ascii="宋体" w:hAnsi="宋体" w:eastAsia="宋体" w:cs="宋体"/>
          <w:b w:val="0"/>
          <w:bCs/>
          <w:color w:val="auto"/>
          <w:kern w:val="44"/>
          <w:sz w:val="32"/>
          <w:szCs w:val="32"/>
          <w:lang w:val="en-US" w:eastAsia="zh-CN" w:bidi="ar-SA"/>
        </w:rPr>
      </w:pPr>
      <w:r>
        <w:rPr>
          <w:rFonts w:hint="eastAsia" w:ascii="宋体" w:hAnsi="宋体" w:cs="宋体"/>
          <w:color w:val="auto"/>
          <w:sz w:val="24"/>
        </w:rPr>
        <w:t>投标人名称（电子签名）：                          日期：  年   月   日</w:t>
      </w:r>
    </w:p>
    <w:p w14:paraId="72D1F393">
      <w:pPr>
        <w:rPr>
          <w:rFonts w:hint="eastAsia" w:ascii="宋体" w:hAnsi="宋体" w:cs="宋体"/>
          <w:b w:val="0"/>
          <w:bCs/>
          <w:color w:val="auto"/>
          <w:kern w:val="44"/>
          <w:sz w:val="32"/>
          <w:szCs w:val="32"/>
          <w:lang w:val="en-US" w:eastAsia="zh-CN" w:bidi="ar-SA"/>
        </w:rPr>
      </w:pPr>
      <w:r>
        <w:rPr>
          <w:rFonts w:hint="eastAsia" w:ascii="宋体" w:hAnsi="宋体" w:cs="宋体"/>
          <w:b w:val="0"/>
          <w:bCs/>
          <w:color w:val="auto"/>
          <w:kern w:val="44"/>
          <w:sz w:val="32"/>
          <w:szCs w:val="32"/>
          <w:lang w:val="en-US" w:eastAsia="zh-CN" w:bidi="ar-SA"/>
        </w:rPr>
        <w:br w:type="page"/>
      </w:r>
    </w:p>
    <w:p w14:paraId="70F0AEFF">
      <w:pPr>
        <w:ind w:firstLine="0" w:firstLineChars="0"/>
        <w:jc w:val="center"/>
        <w:rPr>
          <w:rFonts w:hint="eastAsia" w:ascii="宋体" w:hAnsi="宋体" w:eastAsia="宋体" w:cs="宋体"/>
          <w:b w:val="0"/>
          <w:bCs/>
          <w:color w:val="auto"/>
          <w:kern w:val="44"/>
          <w:sz w:val="36"/>
          <w:szCs w:val="36"/>
          <w:lang w:val="en-US" w:eastAsia="zh-CN" w:bidi="ar-SA"/>
        </w:rPr>
      </w:pPr>
      <w:r>
        <w:rPr>
          <w:rFonts w:hint="eastAsia" w:ascii="宋体" w:hAnsi="宋体" w:cs="宋体"/>
          <w:b w:val="0"/>
          <w:bCs/>
          <w:color w:val="auto"/>
          <w:kern w:val="44"/>
          <w:sz w:val="36"/>
          <w:szCs w:val="36"/>
          <w:lang w:val="en-US" w:eastAsia="zh-CN" w:bidi="ar-SA"/>
        </w:rPr>
        <w:t>二、</w:t>
      </w:r>
      <w:r>
        <w:rPr>
          <w:rFonts w:hint="eastAsia" w:ascii="宋体" w:hAnsi="宋体" w:eastAsia="宋体" w:cs="宋体"/>
          <w:b w:val="0"/>
          <w:bCs/>
          <w:color w:val="auto"/>
          <w:kern w:val="44"/>
          <w:sz w:val="36"/>
          <w:szCs w:val="36"/>
          <w:lang w:val="en-US" w:eastAsia="zh-CN" w:bidi="ar-SA"/>
        </w:rPr>
        <w:t>报价情况说明</w:t>
      </w:r>
    </w:p>
    <w:p w14:paraId="14537BB9">
      <w:pPr>
        <w:pStyle w:val="2"/>
        <w:numPr>
          <w:ilvl w:val="0"/>
          <w:numId w:val="0"/>
        </w:numPr>
        <w:adjustRightInd w:val="0"/>
        <w:snapToGrid w:val="0"/>
        <w:ind w:leftChars="400"/>
        <w:jc w:val="both"/>
        <w:rPr>
          <w:rFonts w:hint="eastAsia" w:ascii="宋体" w:hAnsi="宋体" w:eastAsia="宋体" w:cs="宋体"/>
          <w:b w:val="0"/>
          <w:bCs/>
          <w:color w:val="auto"/>
          <w:kern w:val="44"/>
          <w:sz w:val="32"/>
          <w:szCs w:val="32"/>
          <w:lang w:val="en-US" w:eastAsia="zh-CN" w:bidi="ar-SA"/>
        </w:rPr>
      </w:pPr>
      <w:r>
        <w:rPr>
          <w:rFonts w:hint="eastAsia" w:ascii="宋体" w:hAnsi="宋体" w:eastAsia="宋体" w:cs="宋体"/>
          <w:b w:val="0"/>
          <w:bCs/>
          <w:color w:val="auto"/>
          <w:kern w:val="44"/>
          <w:sz w:val="32"/>
          <w:szCs w:val="32"/>
          <w:lang w:val="en-US" w:eastAsia="zh-CN" w:bidi="ar-SA"/>
        </w:rPr>
        <w:t>（如供应商报价低于项目预算50%的，应当提交本文档，详细阐述不影响产品质量或者诚信履约的具体原因）；</w:t>
      </w:r>
    </w:p>
    <w:p w14:paraId="29B675FF">
      <w:pPr>
        <w:pStyle w:val="2"/>
        <w:numPr>
          <w:ilvl w:val="0"/>
          <w:numId w:val="0"/>
        </w:numPr>
        <w:ind w:leftChars="400" w:firstLine="640" w:firstLineChars="200"/>
        <w:jc w:val="both"/>
        <w:rPr>
          <w:rFonts w:hint="eastAsia" w:ascii="宋体" w:hAnsi="宋体" w:eastAsia="宋体" w:cs="宋体"/>
          <w:b w:val="0"/>
          <w:bCs/>
          <w:color w:val="auto"/>
          <w:kern w:val="44"/>
          <w:sz w:val="32"/>
          <w:szCs w:val="32"/>
          <w:lang w:val="en-US" w:eastAsia="zh-CN" w:bidi="ar-SA"/>
        </w:rPr>
      </w:pPr>
      <w:r>
        <w:rPr>
          <w:rFonts w:hint="eastAsia" w:ascii="宋体" w:hAnsi="宋体" w:eastAsia="宋体" w:cs="宋体"/>
          <w:b w:val="0"/>
          <w:bCs/>
          <w:color w:val="auto"/>
          <w:kern w:val="44"/>
          <w:sz w:val="32"/>
          <w:szCs w:val="32"/>
          <w:lang w:val="en-US" w:eastAsia="zh-CN" w:bidi="ar-SA"/>
        </w:rPr>
        <w:t>如有，请根据上述要求提供相应材料。</w:t>
      </w:r>
    </w:p>
    <w:p w14:paraId="3BFAEB80">
      <w:pPr>
        <w:pStyle w:val="383"/>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6F715235">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E247F24">
      <w:pPr>
        <w:pStyle w:val="3"/>
        <w:pageBreakBefore/>
        <w:widowControl/>
        <w:spacing w:before="100" w:beforeAutospacing="1" w:after="100" w:afterAutospacing="1" w:line="360" w:lineRule="auto"/>
        <w:ind w:left="1290" w:firstLine="3092" w:firstLineChars="700"/>
        <w:jc w:val="both"/>
        <w:rPr>
          <w:rFonts w:ascii="宋体" w:hAnsi="宋体" w:cs="宋体"/>
          <w:color w:val="auto"/>
        </w:rPr>
      </w:pPr>
      <w:r>
        <w:rPr>
          <w:rFonts w:hint="eastAsia" w:ascii="宋体" w:hAnsi="宋体" w:cs="宋体"/>
          <w:color w:val="auto"/>
        </w:rPr>
        <w:t>附件</w:t>
      </w:r>
    </w:p>
    <w:p w14:paraId="366F773B">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3D0CC580">
      <w:pPr>
        <w:spacing w:line="360" w:lineRule="auto"/>
        <w:jc w:val="center"/>
        <w:rPr>
          <w:rFonts w:ascii="宋体" w:hAnsi="宋体" w:cs="宋体"/>
          <w:b/>
          <w:color w:val="auto"/>
          <w:spacing w:val="6"/>
          <w:sz w:val="32"/>
          <w:szCs w:val="32"/>
        </w:rPr>
      </w:pPr>
      <w:bookmarkStart w:id="520" w:name="OLE_LINK13"/>
      <w:bookmarkStart w:id="521" w:name="OLE_LINK14"/>
      <w:r>
        <w:rPr>
          <w:rFonts w:hint="eastAsia" w:ascii="宋体" w:hAnsi="宋体" w:cs="宋体"/>
          <w:b/>
          <w:color w:val="auto"/>
          <w:spacing w:val="6"/>
          <w:sz w:val="32"/>
          <w:szCs w:val="32"/>
        </w:rPr>
        <w:t>残疾人福利性单位声明函</w:t>
      </w:r>
    </w:p>
    <w:bookmarkEnd w:id="520"/>
    <w:bookmarkEnd w:id="521"/>
    <w:p w14:paraId="45731AFC">
      <w:pPr>
        <w:spacing w:line="360" w:lineRule="auto"/>
        <w:rPr>
          <w:rFonts w:ascii="宋体" w:hAnsi="宋体" w:cs="宋体"/>
          <w:b/>
          <w:color w:val="auto"/>
          <w:spacing w:val="6"/>
          <w:sz w:val="30"/>
          <w:szCs w:val="30"/>
        </w:rPr>
      </w:pPr>
    </w:p>
    <w:p w14:paraId="7EF97BD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17091D09">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F7EC04A">
      <w:pPr>
        <w:spacing w:line="360" w:lineRule="auto"/>
        <w:ind w:firstLine="480" w:firstLineChars="200"/>
        <w:rPr>
          <w:rFonts w:ascii="宋体" w:hAnsi="宋体" w:cs="宋体"/>
          <w:color w:val="auto"/>
          <w:sz w:val="24"/>
        </w:rPr>
      </w:pPr>
    </w:p>
    <w:p w14:paraId="4133DDD3">
      <w:pPr>
        <w:spacing w:line="360" w:lineRule="auto"/>
        <w:ind w:firstLine="480" w:firstLineChars="200"/>
        <w:rPr>
          <w:rFonts w:ascii="宋体" w:hAnsi="宋体" w:cs="宋体"/>
          <w:color w:val="auto"/>
          <w:sz w:val="24"/>
        </w:rPr>
      </w:pPr>
    </w:p>
    <w:p w14:paraId="1212CD0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153B35F7">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10BBCF63">
      <w:pPr>
        <w:spacing w:line="360" w:lineRule="auto"/>
        <w:ind w:firstLine="480" w:firstLineChars="200"/>
        <w:rPr>
          <w:rFonts w:ascii="宋体" w:hAnsi="宋体" w:cs="宋体"/>
          <w:color w:val="auto"/>
          <w:sz w:val="24"/>
        </w:rPr>
      </w:pPr>
    </w:p>
    <w:p w14:paraId="7498EDE0">
      <w:pPr>
        <w:spacing w:line="360" w:lineRule="auto"/>
        <w:ind w:firstLine="420" w:firstLineChars="200"/>
        <w:rPr>
          <w:rFonts w:ascii="宋体" w:hAnsi="宋体" w:cs="宋体"/>
          <w:color w:val="auto"/>
        </w:rPr>
      </w:pPr>
    </w:p>
    <w:p w14:paraId="3A09EA26">
      <w:pPr>
        <w:spacing w:line="360" w:lineRule="auto"/>
        <w:ind w:firstLine="420" w:firstLineChars="200"/>
        <w:rPr>
          <w:rFonts w:ascii="宋体" w:hAnsi="宋体" w:cs="宋体"/>
          <w:color w:val="auto"/>
        </w:rPr>
      </w:pPr>
    </w:p>
    <w:p w14:paraId="36E3A9FA">
      <w:pPr>
        <w:spacing w:line="360" w:lineRule="auto"/>
        <w:ind w:firstLine="420" w:firstLineChars="200"/>
        <w:rPr>
          <w:rFonts w:ascii="宋体" w:hAnsi="宋体" w:cs="宋体"/>
          <w:color w:val="auto"/>
        </w:rPr>
      </w:pPr>
    </w:p>
    <w:p w14:paraId="2ABD6B04">
      <w:pPr>
        <w:spacing w:line="360" w:lineRule="auto"/>
        <w:ind w:firstLine="420" w:firstLineChars="200"/>
        <w:rPr>
          <w:rFonts w:ascii="宋体" w:hAnsi="宋体" w:cs="宋体"/>
          <w:color w:val="auto"/>
        </w:rPr>
      </w:pPr>
    </w:p>
    <w:p w14:paraId="4BF06D9C">
      <w:pPr>
        <w:spacing w:line="360" w:lineRule="auto"/>
        <w:rPr>
          <w:rFonts w:ascii="宋体" w:hAnsi="宋体" w:cs="宋体"/>
          <w:b/>
          <w:color w:val="auto"/>
          <w:sz w:val="24"/>
        </w:rPr>
      </w:pPr>
    </w:p>
    <w:p w14:paraId="6B18B502">
      <w:pPr>
        <w:spacing w:line="360" w:lineRule="auto"/>
        <w:rPr>
          <w:rFonts w:ascii="宋体" w:hAnsi="宋体" w:cs="宋体"/>
          <w:b/>
          <w:color w:val="auto"/>
          <w:sz w:val="24"/>
        </w:rPr>
      </w:pPr>
    </w:p>
    <w:p w14:paraId="0C1D82D7">
      <w:pPr>
        <w:spacing w:line="360" w:lineRule="auto"/>
        <w:rPr>
          <w:rFonts w:ascii="宋体" w:hAnsi="宋体" w:cs="宋体"/>
          <w:b/>
          <w:color w:val="auto"/>
          <w:sz w:val="24"/>
        </w:rPr>
      </w:pPr>
    </w:p>
    <w:p w14:paraId="0AA6E9CF">
      <w:pPr>
        <w:spacing w:line="360" w:lineRule="auto"/>
        <w:rPr>
          <w:rFonts w:ascii="宋体" w:hAnsi="宋体" w:cs="宋体"/>
          <w:b/>
          <w:color w:val="auto"/>
          <w:sz w:val="24"/>
        </w:rPr>
      </w:pPr>
    </w:p>
    <w:p w14:paraId="02B9B055">
      <w:pPr>
        <w:spacing w:line="360" w:lineRule="auto"/>
        <w:rPr>
          <w:rFonts w:ascii="宋体" w:hAnsi="宋体" w:cs="宋体"/>
          <w:b/>
          <w:color w:val="auto"/>
          <w:sz w:val="24"/>
        </w:rPr>
      </w:pPr>
    </w:p>
    <w:p w14:paraId="2522C7A9">
      <w:pPr>
        <w:spacing w:line="360" w:lineRule="auto"/>
        <w:rPr>
          <w:rFonts w:ascii="宋体" w:hAnsi="宋体" w:cs="宋体"/>
          <w:b/>
          <w:color w:val="auto"/>
          <w:sz w:val="24"/>
        </w:rPr>
      </w:pPr>
    </w:p>
    <w:p w14:paraId="7FC0FF2E">
      <w:pPr>
        <w:spacing w:line="360" w:lineRule="auto"/>
        <w:rPr>
          <w:rFonts w:ascii="宋体" w:hAnsi="宋体" w:cs="宋体"/>
          <w:b/>
          <w:color w:val="auto"/>
          <w:sz w:val="24"/>
        </w:rPr>
      </w:pPr>
    </w:p>
    <w:p w14:paraId="58B40563">
      <w:pPr>
        <w:spacing w:line="360" w:lineRule="auto"/>
        <w:rPr>
          <w:rFonts w:ascii="宋体" w:hAnsi="宋体" w:cs="宋体"/>
          <w:b/>
          <w:color w:val="auto"/>
          <w:sz w:val="24"/>
        </w:rPr>
      </w:pPr>
    </w:p>
    <w:p w14:paraId="1AB8C282">
      <w:pPr>
        <w:spacing w:line="360" w:lineRule="auto"/>
        <w:rPr>
          <w:rFonts w:ascii="宋体" w:hAnsi="宋体" w:cs="宋体"/>
          <w:b/>
          <w:color w:val="auto"/>
          <w:sz w:val="24"/>
        </w:rPr>
      </w:pPr>
    </w:p>
    <w:p w14:paraId="769EA0DE">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C928833">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D2EF44A">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3DC5A2E">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133F1A7">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1A7821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CB78DE4">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9DF1488">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1FAAA9B">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E72336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6A814BE">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598E5CE7">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4DA63BA">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3656B6B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81BA8D1">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4125C0A">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FEC550C">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932E9CF">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F811786">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F4FBB56">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CB7228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0F1ACD7">
      <w:pPr>
        <w:snapToGrid w:val="0"/>
        <w:spacing w:line="360" w:lineRule="auto"/>
        <w:rPr>
          <w:rFonts w:ascii="宋体" w:hAnsi="宋体" w:cs="宋体"/>
          <w:color w:val="auto"/>
          <w:sz w:val="24"/>
        </w:rPr>
      </w:pPr>
      <w:r>
        <w:rPr>
          <w:rFonts w:hint="eastAsia" w:ascii="宋体" w:hAnsi="宋体" w:cs="宋体"/>
          <w:color w:val="auto"/>
          <w:sz w:val="24"/>
        </w:rPr>
        <w:t>……</w:t>
      </w:r>
    </w:p>
    <w:p w14:paraId="23C28F1B">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B4A74E7">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77EB10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1A39ABA">
      <w:pPr>
        <w:spacing w:line="360" w:lineRule="auto"/>
        <w:rPr>
          <w:rFonts w:ascii="宋体" w:hAnsi="宋体" w:cs="宋体"/>
          <w:color w:val="auto"/>
          <w:sz w:val="24"/>
        </w:rPr>
      </w:pPr>
      <w:r>
        <w:rPr>
          <w:rFonts w:hint="eastAsia" w:ascii="宋体" w:hAnsi="宋体" w:cs="宋体"/>
          <w:color w:val="auto"/>
          <w:sz w:val="24"/>
        </w:rPr>
        <w:t xml:space="preserve">日期：    </w:t>
      </w:r>
    </w:p>
    <w:p w14:paraId="713AD3F6">
      <w:pPr>
        <w:spacing w:line="360" w:lineRule="auto"/>
        <w:jc w:val="center"/>
        <w:rPr>
          <w:rFonts w:ascii="宋体" w:hAnsi="宋体" w:cs="宋体"/>
          <w:b/>
          <w:bCs/>
          <w:color w:val="auto"/>
          <w:sz w:val="24"/>
        </w:rPr>
      </w:pPr>
    </w:p>
    <w:p w14:paraId="045BC0D8">
      <w:pPr>
        <w:spacing w:line="360" w:lineRule="auto"/>
        <w:rPr>
          <w:rFonts w:ascii="宋体" w:hAnsi="宋体" w:cs="宋体"/>
          <w:b/>
          <w:color w:val="auto"/>
          <w:sz w:val="24"/>
        </w:rPr>
      </w:pPr>
    </w:p>
    <w:p w14:paraId="2AD38A5A">
      <w:pPr>
        <w:spacing w:line="360" w:lineRule="auto"/>
        <w:rPr>
          <w:rFonts w:ascii="宋体" w:hAnsi="宋体" w:cs="宋体"/>
          <w:b/>
          <w:color w:val="auto"/>
          <w:sz w:val="24"/>
        </w:rPr>
      </w:pPr>
    </w:p>
    <w:p w14:paraId="19050E0B">
      <w:pPr>
        <w:spacing w:line="360" w:lineRule="auto"/>
        <w:rPr>
          <w:rFonts w:ascii="宋体" w:hAnsi="宋体" w:cs="宋体"/>
          <w:b/>
          <w:color w:val="auto"/>
          <w:sz w:val="24"/>
        </w:rPr>
      </w:pPr>
    </w:p>
    <w:p w14:paraId="5C77D695">
      <w:pPr>
        <w:spacing w:line="360" w:lineRule="auto"/>
        <w:rPr>
          <w:rFonts w:ascii="宋体" w:hAnsi="宋体" w:cs="宋体"/>
          <w:b/>
          <w:color w:val="auto"/>
          <w:sz w:val="24"/>
        </w:rPr>
      </w:pPr>
      <w:r>
        <w:rPr>
          <w:rFonts w:hint="eastAsia" w:ascii="宋体" w:hAnsi="宋体" w:cs="宋体"/>
          <w:b/>
          <w:color w:val="auto"/>
          <w:sz w:val="24"/>
        </w:rPr>
        <w:t>质疑函制作说明：</w:t>
      </w:r>
    </w:p>
    <w:p w14:paraId="0EA2AF4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6B1764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6CA3FA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3B642B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ADEDA0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B80E75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16E7961">
      <w:pPr>
        <w:widowControl/>
        <w:spacing w:line="360" w:lineRule="auto"/>
        <w:ind w:firstLine="600" w:firstLineChars="200"/>
        <w:jc w:val="left"/>
        <w:rPr>
          <w:rFonts w:ascii="宋体" w:hAnsi="宋体" w:cs="宋体"/>
          <w:color w:val="auto"/>
          <w:sz w:val="30"/>
          <w:szCs w:val="30"/>
        </w:rPr>
      </w:pPr>
    </w:p>
    <w:p w14:paraId="7BE2600A">
      <w:pPr>
        <w:spacing w:line="360" w:lineRule="auto"/>
        <w:jc w:val="center"/>
        <w:rPr>
          <w:rFonts w:ascii="宋体" w:hAnsi="宋体" w:cs="宋体"/>
          <w:b/>
          <w:color w:val="auto"/>
          <w:spacing w:val="6"/>
          <w:sz w:val="32"/>
          <w:szCs w:val="32"/>
        </w:rPr>
      </w:pPr>
    </w:p>
    <w:p w14:paraId="00FC61AA">
      <w:pPr>
        <w:spacing w:line="360" w:lineRule="auto"/>
        <w:jc w:val="center"/>
        <w:rPr>
          <w:rFonts w:ascii="宋体" w:hAnsi="宋体" w:cs="宋体"/>
          <w:b/>
          <w:color w:val="auto"/>
          <w:spacing w:val="6"/>
          <w:sz w:val="32"/>
          <w:szCs w:val="32"/>
        </w:rPr>
      </w:pPr>
    </w:p>
    <w:p w14:paraId="081F5515">
      <w:pPr>
        <w:spacing w:line="360" w:lineRule="auto"/>
        <w:jc w:val="center"/>
        <w:rPr>
          <w:rFonts w:ascii="宋体" w:hAnsi="宋体" w:cs="宋体"/>
          <w:b/>
          <w:color w:val="auto"/>
          <w:spacing w:val="6"/>
          <w:sz w:val="32"/>
          <w:szCs w:val="32"/>
        </w:rPr>
      </w:pPr>
    </w:p>
    <w:p w14:paraId="1C56E9D9">
      <w:pPr>
        <w:spacing w:line="360" w:lineRule="auto"/>
        <w:jc w:val="center"/>
        <w:rPr>
          <w:rFonts w:ascii="宋体" w:hAnsi="宋体" w:cs="宋体"/>
          <w:b/>
          <w:color w:val="auto"/>
          <w:spacing w:val="6"/>
          <w:sz w:val="32"/>
          <w:szCs w:val="32"/>
        </w:rPr>
      </w:pPr>
    </w:p>
    <w:p w14:paraId="4559C28E">
      <w:pPr>
        <w:spacing w:line="360" w:lineRule="auto"/>
        <w:jc w:val="center"/>
        <w:rPr>
          <w:rFonts w:ascii="宋体" w:hAnsi="宋体" w:cs="宋体"/>
          <w:b/>
          <w:color w:val="auto"/>
          <w:spacing w:val="6"/>
          <w:sz w:val="32"/>
          <w:szCs w:val="32"/>
        </w:rPr>
      </w:pPr>
    </w:p>
    <w:p w14:paraId="75770010">
      <w:pPr>
        <w:spacing w:line="360" w:lineRule="auto"/>
        <w:jc w:val="center"/>
        <w:rPr>
          <w:rFonts w:ascii="宋体" w:hAnsi="宋体" w:cs="宋体"/>
          <w:b/>
          <w:color w:val="auto"/>
          <w:spacing w:val="6"/>
          <w:sz w:val="32"/>
          <w:szCs w:val="32"/>
        </w:rPr>
      </w:pPr>
    </w:p>
    <w:p w14:paraId="1ADB1E77">
      <w:pPr>
        <w:spacing w:line="360" w:lineRule="auto"/>
        <w:jc w:val="center"/>
        <w:rPr>
          <w:rFonts w:ascii="宋体" w:hAnsi="宋体" w:cs="宋体"/>
          <w:b/>
          <w:color w:val="auto"/>
          <w:spacing w:val="6"/>
          <w:sz w:val="32"/>
          <w:szCs w:val="32"/>
        </w:rPr>
      </w:pPr>
    </w:p>
    <w:p w14:paraId="67BD8F81">
      <w:pPr>
        <w:spacing w:line="360" w:lineRule="auto"/>
        <w:jc w:val="center"/>
        <w:rPr>
          <w:rFonts w:ascii="宋体" w:hAnsi="宋体" w:cs="宋体"/>
          <w:b/>
          <w:color w:val="auto"/>
          <w:spacing w:val="6"/>
          <w:sz w:val="32"/>
          <w:szCs w:val="32"/>
        </w:rPr>
      </w:pPr>
    </w:p>
    <w:p w14:paraId="05F3BD1F">
      <w:pPr>
        <w:spacing w:line="360" w:lineRule="auto"/>
        <w:jc w:val="center"/>
        <w:rPr>
          <w:rFonts w:ascii="宋体" w:hAnsi="宋体" w:cs="宋体"/>
          <w:b/>
          <w:color w:val="auto"/>
          <w:spacing w:val="6"/>
          <w:sz w:val="32"/>
          <w:szCs w:val="32"/>
        </w:rPr>
      </w:pPr>
    </w:p>
    <w:p w14:paraId="569153A3">
      <w:pPr>
        <w:spacing w:line="360" w:lineRule="auto"/>
        <w:jc w:val="center"/>
        <w:rPr>
          <w:rFonts w:ascii="宋体" w:hAnsi="宋体" w:cs="宋体"/>
          <w:b/>
          <w:color w:val="auto"/>
          <w:spacing w:val="6"/>
          <w:sz w:val="32"/>
          <w:szCs w:val="32"/>
        </w:rPr>
      </w:pPr>
    </w:p>
    <w:p w14:paraId="3F7CD6B6">
      <w:pPr>
        <w:spacing w:line="360" w:lineRule="auto"/>
        <w:jc w:val="center"/>
        <w:rPr>
          <w:rFonts w:ascii="宋体" w:hAnsi="宋体" w:cs="宋体"/>
          <w:b/>
          <w:color w:val="auto"/>
          <w:spacing w:val="6"/>
          <w:sz w:val="32"/>
          <w:szCs w:val="32"/>
        </w:rPr>
      </w:pPr>
    </w:p>
    <w:p w14:paraId="691F523B">
      <w:pPr>
        <w:spacing w:line="360" w:lineRule="auto"/>
        <w:jc w:val="center"/>
        <w:rPr>
          <w:rFonts w:ascii="宋体" w:hAnsi="宋体" w:cs="宋体"/>
          <w:b/>
          <w:color w:val="auto"/>
          <w:spacing w:val="6"/>
          <w:sz w:val="32"/>
          <w:szCs w:val="32"/>
        </w:rPr>
      </w:pPr>
    </w:p>
    <w:p w14:paraId="1A70A5E9">
      <w:pPr>
        <w:spacing w:line="360" w:lineRule="auto"/>
        <w:jc w:val="left"/>
        <w:rPr>
          <w:rFonts w:ascii="宋体" w:hAnsi="宋体" w:cs="宋体"/>
          <w:b/>
          <w:color w:val="auto"/>
          <w:spacing w:val="6"/>
          <w:sz w:val="32"/>
          <w:szCs w:val="32"/>
        </w:rPr>
      </w:pPr>
    </w:p>
    <w:p w14:paraId="3D8C24A9">
      <w:pPr>
        <w:spacing w:line="360" w:lineRule="auto"/>
        <w:jc w:val="left"/>
        <w:rPr>
          <w:rFonts w:ascii="宋体" w:hAnsi="宋体" w:cs="宋体"/>
          <w:b/>
          <w:color w:val="auto"/>
          <w:spacing w:val="6"/>
          <w:sz w:val="32"/>
          <w:szCs w:val="32"/>
        </w:rPr>
      </w:pPr>
    </w:p>
    <w:p w14:paraId="7F98C58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426579B">
      <w:pPr>
        <w:spacing w:line="360" w:lineRule="auto"/>
        <w:jc w:val="center"/>
        <w:rPr>
          <w:rFonts w:ascii="宋体" w:hAnsi="宋体" w:cs="宋体"/>
          <w:b/>
          <w:color w:val="auto"/>
          <w:sz w:val="24"/>
        </w:rPr>
      </w:pPr>
    </w:p>
    <w:p w14:paraId="26355BD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21B270FD">
      <w:pPr>
        <w:spacing w:line="360" w:lineRule="auto"/>
        <w:rPr>
          <w:rFonts w:ascii="宋体" w:hAnsi="宋体" w:cs="宋体"/>
          <w:color w:val="auto"/>
          <w:sz w:val="24"/>
        </w:rPr>
      </w:pPr>
      <w:r>
        <w:rPr>
          <w:rFonts w:hint="eastAsia" w:ascii="宋体" w:hAnsi="宋体" w:cs="宋体"/>
          <w:color w:val="auto"/>
          <w:sz w:val="24"/>
        </w:rPr>
        <w:t>一、投诉相关主体基本情况</w:t>
      </w:r>
    </w:p>
    <w:p w14:paraId="7E04061B">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E90C41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3FB121F">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F3874C">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26F31C3">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C165418">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122A17B7">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C6DA4E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DB2B54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2CE6050">
      <w:pPr>
        <w:spacing w:line="360" w:lineRule="auto"/>
        <w:rPr>
          <w:rFonts w:ascii="宋体" w:hAnsi="宋体" w:cs="宋体"/>
          <w:color w:val="auto"/>
          <w:sz w:val="24"/>
        </w:rPr>
      </w:pPr>
      <w:r>
        <w:rPr>
          <w:rFonts w:hint="eastAsia" w:ascii="宋体" w:hAnsi="宋体" w:cs="宋体"/>
          <w:color w:val="auto"/>
          <w:sz w:val="24"/>
        </w:rPr>
        <w:t>被投诉人2</w:t>
      </w:r>
    </w:p>
    <w:p w14:paraId="0BB751CE">
      <w:pPr>
        <w:spacing w:line="360" w:lineRule="auto"/>
        <w:rPr>
          <w:rFonts w:ascii="宋体" w:hAnsi="宋体" w:cs="宋体"/>
          <w:color w:val="auto"/>
          <w:sz w:val="24"/>
          <w:u w:val="dotted"/>
        </w:rPr>
      </w:pPr>
      <w:r>
        <w:rPr>
          <w:rFonts w:hint="eastAsia" w:ascii="宋体" w:hAnsi="宋体" w:cs="宋体"/>
          <w:color w:val="auto"/>
          <w:sz w:val="24"/>
        </w:rPr>
        <w:t>……</w:t>
      </w:r>
    </w:p>
    <w:p w14:paraId="40126161">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67A6EE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F6B6C7F">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D515B7F">
      <w:pPr>
        <w:spacing w:line="360" w:lineRule="auto"/>
        <w:rPr>
          <w:rFonts w:ascii="宋体" w:hAnsi="宋体" w:cs="宋体"/>
          <w:color w:val="auto"/>
          <w:sz w:val="24"/>
        </w:rPr>
      </w:pPr>
      <w:r>
        <w:rPr>
          <w:rFonts w:hint="eastAsia" w:ascii="宋体" w:hAnsi="宋体" w:cs="宋体"/>
          <w:color w:val="auto"/>
          <w:sz w:val="24"/>
        </w:rPr>
        <w:t>二、投诉项目基本情况</w:t>
      </w:r>
    </w:p>
    <w:p w14:paraId="0D9B30C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641CF4B3">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46379B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99A4031">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8D8244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2FB543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C818041">
      <w:pPr>
        <w:spacing w:line="360" w:lineRule="auto"/>
        <w:rPr>
          <w:rFonts w:ascii="宋体" w:hAnsi="宋体" w:cs="宋体"/>
          <w:color w:val="auto"/>
          <w:sz w:val="24"/>
        </w:rPr>
      </w:pPr>
      <w:r>
        <w:rPr>
          <w:rFonts w:hint="eastAsia" w:ascii="宋体" w:hAnsi="宋体" w:cs="宋体"/>
          <w:color w:val="auto"/>
          <w:sz w:val="24"/>
        </w:rPr>
        <w:t>三、质疑基本情况</w:t>
      </w:r>
    </w:p>
    <w:p w14:paraId="3B689E71">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35CC5D5">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2201F90">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7688D847">
      <w:pPr>
        <w:spacing w:line="360" w:lineRule="auto"/>
        <w:rPr>
          <w:rFonts w:ascii="宋体" w:hAnsi="宋体" w:cs="宋体"/>
          <w:color w:val="auto"/>
          <w:sz w:val="24"/>
        </w:rPr>
      </w:pPr>
      <w:r>
        <w:rPr>
          <w:rFonts w:hint="eastAsia" w:ascii="宋体" w:hAnsi="宋体" w:cs="宋体"/>
          <w:color w:val="auto"/>
          <w:sz w:val="24"/>
        </w:rPr>
        <w:t>四、投诉事项具体内容</w:t>
      </w:r>
    </w:p>
    <w:p w14:paraId="419D7A7C">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E7EB05E">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AB31E2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865B833">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F69E2A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2573FC9">
      <w:pPr>
        <w:spacing w:line="360" w:lineRule="auto"/>
        <w:rPr>
          <w:rFonts w:ascii="宋体" w:hAnsi="宋体" w:cs="宋体"/>
          <w:color w:val="auto"/>
          <w:sz w:val="24"/>
        </w:rPr>
      </w:pPr>
      <w:r>
        <w:rPr>
          <w:rFonts w:hint="eastAsia" w:ascii="宋体" w:hAnsi="宋体" w:cs="宋体"/>
          <w:color w:val="auto"/>
          <w:sz w:val="24"/>
        </w:rPr>
        <w:t>投诉事项2</w:t>
      </w:r>
    </w:p>
    <w:p w14:paraId="7CF6245F">
      <w:pPr>
        <w:spacing w:line="360" w:lineRule="auto"/>
        <w:rPr>
          <w:rFonts w:ascii="宋体" w:hAnsi="宋体" w:cs="宋体"/>
          <w:color w:val="auto"/>
          <w:sz w:val="24"/>
          <w:u w:val="dotted"/>
        </w:rPr>
      </w:pPr>
      <w:r>
        <w:rPr>
          <w:rFonts w:hint="eastAsia" w:ascii="宋体" w:hAnsi="宋体" w:cs="宋体"/>
          <w:color w:val="auto"/>
          <w:sz w:val="24"/>
        </w:rPr>
        <w:t>……</w:t>
      </w:r>
    </w:p>
    <w:p w14:paraId="1D89513F">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406D64B">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281A886">
      <w:pPr>
        <w:spacing w:line="360" w:lineRule="auto"/>
        <w:rPr>
          <w:rFonts w:ascii="宋体" w:hAnsi="宋体" w:cs="宋体"/>
          <w:color w:val="auto"/>
          <w:sz w:val="24"/>
          <w:u w:val="single"/>
        </w:rPr>
      </w:pPr>
      <w:r>
        <w:rPr>
          <w:rFonts w:hint="eastAsia" w:ascii="宋体" w:hAnsi="宋体" w:cs="宋体"/>
          <w:color w:val="auto"/>
          <w:sz w:val="24"/>
        </w:rPr>
        <w:t xml:space="preserve">                                                                                                    </w:t>
      </w:r>
    </w:p>
    <w:p w14:paraId="5014FF2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8BAFD42">
      <w:pPr>
        <w:spacing w:line="360" w:lineRule="auto"/>
        <w:rPr>
          <w:rFonts w:ascii="宋体" w:hAnsi="宋体" w:cs="宋体"/>
          <w:color w:val="auto"/>
          <w:sz w:val="24"/>
        </w:rPr>
      </w:pPr>
      <w:r>
        <w:rPr>
          <w:rFonts w:hint="eastAsia" w:ascii="宋体" w:hAnsi="宋体" w:cs="宋体"/>
          <w:color w:val="auto"/>
          <w:sz w:val="24"/>
        </w:rPr>
        <w:t xml:space="preserve">日期：    </w:t>
      </w:r>
    </w:p>
    <w:p w14:paraId="4653F75E">
      <w:pPr>
        <w:spacing w:line="360" w:lineRule="auto"/>
        <w:rPr>
          <w:rFonts w:ascii="宋体" w:hAnsi="宋体" w:cs="宋体"/>
          <w:b/>
          <w:color w:val="auto"/>
          <w:sz w:val="24"/>
        </w:rPr>
      </w:pPr>
    </w:p>
    <w:p w14:paraId="291BE249">
      <w:pPr>
        <w:spacing w:line="360" w:lineRule="auto"/>
        <w:rPr>
          <w:rFonts w:ascii="宋体" w:hAnsi="宋体" w:cs="宋体"/>
          <w:b/>
          <w:color w:val="auto"/>
          <w:sz w:val="24"/>
        </w:rPr>
      </w:pPr>
    </w:p>
    <w:p w14:paraId="22CD6819">
      <w:pPr>
        <w:spacing w:line="360" w:lineRule="auto"/>
        <w:rPr>
          <w:rFonts w:ascii="宋体" w:hAnsi="宋体" w:cs="宋体"/>
          <w:b/>
          <w:color w:val="auto"/>
          <w:sz w:val="24"/>
        </w:rPr>
      </w:pPr>
      <w:r>
        <w:rPr>
          <w:rFonts w:hint="eastAsia" w:ascii="宋体" w:hAnsi="宋体" w:cs="宋体"/>
          <w:b/>
          <w:color w:val="auto"/>
          <w:sz w:val="24"/>
        </w:rPr>
        <w:t>投诉书制作说明：</w:t>
      </w:r>
    </w:p>
    <w:p w14:paraId="6E143F9F">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5B52FC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98D1AA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E5682C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EF9D9D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72CE52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7B2B48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979F4F1">
      <w:pPr>
        <w:spacing w:line="360" w:lineRule="auto"/>
        <w:rPr>
          <w:rFonts w:ascii="宋体" w:hAnsi="宋体" w:cs="宋体"/>
          <w:b/>
          <w:color w:val="auto"/>
          <w:sz w:val="24"/>
        </w:rPr>
      </w:pPr>
    </w:p>
    <w:p w14:paraId="2C0B4C1C">
      <w:pPr>
        <w:autoSpaceDE w:val="0"/>
        <w:autoSpaceDN w:val="0"/>
        <w:jc w:val="center"/>
        <w:rPr>
          <w:rFonts w:ascii="宋体" w:hAnsi="宋体" w:cs="宋体"/>
          <w:b/>
          <w:color w:val="auto"/>
          <w:spacing w:val="6"/>
          <w:sz w:val="32"/>
          <w:szCs w:val="32"/>
        </w:rPr>
      </w:pPr>
    </w:p>
    <w:p w14:paraId="273B33F5">
      <w:pPr>
        <w:autoSpaceDE w:val="0"/>
        <w:autoSpaceDN w:val="0"/>
        <w:jc w:val="center"/>
        <w:rPr>
          <w:rFonts w:ascii="宋体" w:hAnsi="宋体" w:cs="宋体"/>
          <w:b/>
          <w:color w:val="auto"/>
          <w:spacing w:val="6"/>
          <w:sz w:val="32"/>
          <w:szCs w:val="32"/>
        </w:rPr>
      </w:pPr>
    </w:p>
    <w:p w14:paraId="77B61E60">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04D7735">
      <w:pPr>
        <w:spacing w:line="360" w:lineRule="auto"/>
        <w:rPr>
          <w:rFonts w:ascii="宋体" w:hAnsi="宋体" w:cs="宋体"/>
          <w:color w:val="auto"/>
          <w:sz w:val="24"/>
          <w:u w:val="single"/>
        </w:rPr>
      </w:pPr>
    </w:p>
    <w:p w14:paraId="230BBB56">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6DFA998">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72EBF3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5626E052">
      <w:pPr>
        <w:spacing w:line="360" w:lineRule="auto"/>
        <w:ind w:firstLine="494"/>
        <w:rPr>
          <w:rFonts w:ascii="宋体" w:hAnsi="宋体" w:cs="宋体"/>
          <w:color w:val="auto"/>
          <w:sz w:val="24"/>
        </w:rPr>
      </w:pPr>
    </w:p>
    <w:p w14:paraId="2CE1FA94">
      <w:pPr>
        <w:spacing w:line="360" w:lineRule="auto"/>
        <w:ind w:firstLine="494"/>
        <w:rPr>
          <w:rFonts w:ascii="宋体" w:hAnsi="宋体" w:cs="宋体"/>
          <w:color w:val="auto"/>
          <w:sz w:val="24"/>
        </w:rPr>
      </w:pPr>
    </w:p>
    <w:p w14:paraId="21BA08BD">
      <w:pPr>
        <w:spacing w:line="360" w:lineRule="auto"/>
        <w:ind w:firstLine="494"/>
        <w:rPr>
          <w:rFonts w:ascii="宋体" w:hAnsi="宋体" w:cs="宋体"/>
          <w:color w:val="auto"/>
          <w:sz w:val="24"/>
        </w:rPr>
      </w:pPr>
    </w:p>
    <w:p w14:paraId="47D6788F">
      <w:pPr>
        <w:spacing w:line="360" w:lineRule="auto"/>
        <w:ind w:firstLine="494"/>
        <w:rPr>
          <w:rFonts w:ascii="宋体" w:hAnsi="宋体" w:cs="宋体"/>
          <w:color w:val="auto"/>
          <w:sz w:val="24"/>
        </w:rPr>
      </w:pPr>
    </w:p>
    <w:p w14:paraId="0829DAFD">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294719A3">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8A28DA0">
      <w:pPr>
        <w:rPr>
          <w:rFonts w:ascii="宋体" w:hAnsi="宋体" w:cs="宋体"/>
          <w:color w:val="auto"/>
          <w:sz w:val="24"/>
        </w:rPr>
      </w:pPr>
      <w:r>
        <w:rPr>
          <w:rFonts w:hint="eastAsia" w:ascii="宋体" w:hAnsi="宋体" w:cs="宋体"/>
          <w:b/>
          <w:bCs/>
          <w:color w:val="auto"/>
          <w:sz w:val="24"/>
        </w:rPr>
        <w:t>附：</w:t>
      </w:r>
    </w:p>
    <w:p w14:paraId="753BDA67">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46C61B">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5A46C61B">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EA9F8E">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67EA9F8E">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2BB09281">
      <w:pPr>
        <w:autoSpaceDE w:val="0"/>
        <w:autoSpaceDN w:val="0"/>
        <w:jc w:val="center"/>
        <w:rPr>
          <w:rFonts w:ascii="宋体" w:hAnsi="宋体" w:cs="宋体"/>
          <w:b/>
          <w:color w:val="auto"/>
          <w:spacing w:val="6"/>
          <w:sz w:val="32"/>
          <w:szCs w:val="32"/>
        </w:rPr>
      </w:pPr>
    </w:p>
    <w:p w14:paraId="2B946255">
      <w:pPr>
        <w:autoSpaceDE w:val="0"/>
        <w:autoSpaceDN w:val="0"/>
        <w:jc w:val="center"/>
        <w:rPr>
          <w:rFonts w:ascii="宋体" w:hAnsi="宋体" w:cs="宋体"/>
          <w:b/>
          <w:color w:val="auto"/>
          <w:spacing w:val="6"/>
          <w:sz w:val="32"/>
          <w:szCs w:val="32"/>
        </w:rPr>
      </w:pPr>
    </w:p>
    <w:p w14:paraId="5942C720">
      <w:pPr>
        <w:autoSpaceDE w:val="0"/>
        <w:autoSpaceDN w:val="0"/>
        <w:jc w:val="center"/>
        <w:rPr>
          <w:rFonts w:ascii="宋体" w:hAnsi="宋体" w:cs="宋体"/>
          <w:b/>
          <w:color w:val="auto"/>
          <w:spacing w:val="6"/>
          <w:sz w:val="32"/>
          <w:szCs w:val="32"/>
        </w:rPr>
      </w:pPr>
    </w:p>
    <w:p w14:paraId="14F20A20">
      <w:pPr>
        <w:autoSpaceDE w:val="0"/>
        <w:autoSpaceDN w:val="0"/>
        <w:jc w:val="center"/>
        <w:rPr>
          <w:rFonts w:ascii="宋体" w:hAnsi="宋体" w:cs="宋体"/>
          <w:b/>
          <w:color w:val="auto"/>
          <w:spacing w:val="6"/>
          <w:sz w:val="32"/>
          <w:szCs w:val="32"/>
        </w:rPr>
      </w:pPr>
    </w:p>
    <w:p w14:paraId="43CC6CF9">
      <w:pPr>
        <w:autoSpaceDE w:val="0"/>
        <w:autoSpaceDN w:val="0"/>
        <w:jc w:val="center"/>
        <w:rPr>
          <w:rFonts w:ascii="宋体" w:hAnsi="宋体" w:cs="宋体"/>
          <w:b/>
          <w:color w:val="auto"/>
          <w:spacing w:val="6"/>
          <w:sz w:val="32"/>
          <w:szCs w:val="32"/>
        </w:rPr>
      </w:pPr>
    </w:p>
    <w:p w14:paraId="1C9A5377">
      <w:pPr>
        <w:autoSpaceDE w:val="0"/>
        <w:autoSpaceDN w:val="0"/>
        <w:jc w:val="center"/>
        <w:rPr>
          <w:rFonts w:ascii="宋体" w:hAnsi="宋体" w:cs="宋体"/>
          <w:b/>
          <w:color w:val="auto"/>
          <w:spacing w:val="6"/>
          <w:sz w:val="32"/>
          <w:szCs w:val="32"/>
        </w:rPr>
      </w:pPr>
    </w:p>
    <w:p w14:paraId="368065D1">
      <w:pPr>
        <w:autoSpaceDE w:val="0"/>
        <w:autoSpaceDN w:val="0"/>
        <w:jc w:val="center"/>
        <w:rPr>
          <w:rFonts w:ascii="宋体" w:hAnsi="宋体" w:cs="宋体"/>
          <w:b/>
          <w:color w:val="auto"/>
          <w:spacing w:val="6"/>
          <w:sz w:val="32"/>
          <w:szCs w:val="32"/>
        </w:rPr>
      </w:pPr>
    </w:p>
    <w:p w14:paraId="26506A3C">
      <w:pPr>
        <w:autoSpaceDE w:val="0"/>
        <w:autoSpaceDN w:val="0"/>
        <w:jc w:val="center"/>
        <w:rPr>
          <w:rFonts w:ascii="宋体" w:hAnsi="宋体" w:cs="宋体"/>
          <w:b/>
          <w:color w:val="auto"/>
          <w:spacing w:val="6"/>
          <w:sz w:val="32"/>
          <w:szCs w:val="32"/>
        </w:rPr>
      </w:pPr>
    </w:p>
    <w:p w14:paraId="6746CF01">
      <w:pPr>
        <w:autoSpaceDE w:val="0"/>
        <w:autoSpaceDN w:val="0"/>
        <w:jc w:val="center"/>
        <w:rPr>
          <w:rFonts w:ascii="宋体" w:hAnsi="宋体" w:cs="宋体"/>
          <w:b/>
          <w:color w:val="auto"/>
          <w:spacing w:val="6"/>
          <w:sz w:val="32"/>
          <w:szCs w:val="32"/>
        </w:rPr>
      </w:pPr>
    </w:p>
    <w:p w14:paraId="2B41CD48">
      <w:pPr>
        <w:autoSpaceDE w:val="0"/>
        <w:autoSpaceDN w:val="0"/>
        <w:jc w:val="center"/>
        <w:rPr>
          <w:rFonts w:ascii="宋体" w:hAnsi="宋体" w:cs="宋体"/>
          <w:b/>
          <w:color w:val="auto"/>
          <w:spacing w:val="6"/>
          <w:sz w:val="32"/>
          <w:szCs w:val="32"/>
        </w:rPr>
      </w:pPr>
    </w:p>
    <w:p w14:paraId="3F2446F8">
      <w:pPr>
        <w:autoSpaceDE w:val="0"/>
        <w:autoSpaceDN w:val="0"/>
        <w:jc w:val="center"/>
        <w:rPr>
          <w:rFonts w:ascii="宋体" w:hAnsi="宋体" w:cs="宋体"/>
          <w:b/>
          <w:color w:val="auto"/>
          <w:spacing w:val="6"/>
          <w:sz w:val="32"/>
          <w:szCs w:val="32"/>
        </w:rPr>
      </w:pPr>
    </w:p>
    <w:p w14:paraId="1BD0D1ED">
      <w:pPr>
        <w:autoSpaceDE w:val="0"/>
        <w:autoSpaceDN w:val="0"/>
        <w:jc w:val="center"/>
        <w:rPr>
          <w:rFonts w:ascii="宋体" w:hAnsi="宋体" w:cs="宋体"/>
          <w:b/>
          <w:color w:val="auto"/>
          <w:spacing w:val="6"/>
          <w:sz w:val="32"/>
          <w:szCs w:val="32"/>
        </w:rPr>
      </w:pPr>
    </w:p>
    <w:p w14:paraId="7DE0DB87">
      <w:pPr>
        <w:autoSpaceDE w:val="0"/>
        <w:autoSpaceDN w:val="0"/>
        <w:jc w:val="center"/>
        <w:rPr>
          <w:rFonts w:ascii="宋体" w:hAnsi="宋体" w:cs="宋体"/>
          <w:b/>
          <w:color w:val="auto"/>
          <w:spacing w:val="6"/>
          <w:sz w:val="32"/>
          <w:szCs w:val="32"/>
        </w:rPr>
      </w:pPr>
    </w:p>
    <w:p w14:paraId="0E01B1AD">
      <w:pPr>
        <w:autoSpaceDE w:val="0"/>
        <w:autoSpaceDN w:val="0"/>
        <w:jc w:val="center"/>
        <w:rPr>
          <w:rFonts w:ascii="宋体" w:hAnsi="宋体" w:cs="宋体"/>
          <w:b/>
          <w:color w:val="auto"/>
          <w:spacing w:val="6"/>
          <w:sz w:val="32"/>
          <w:szCs w:val="32"/>
        </w:rPr>
      </w:pPr>
    </w:p>
    <w:p w14:paraId="5A8A21E8">
      <w:pPr>
        <w:autoSpaceDE w:val="0"/>
        <w:autoSpaceDN w:val="0"/>
        <w:jc w:val="center"/>
        <w:rPr>
          <w:rFonts w:ascii="宋体" w:hAnsi="宋体" w:cs="宋体"/>
          <w:b/>
          <w:color w:val="auto"/>
          <w:spacing w:val="6"/>
          <w:sz w:val="32"/>
          <w:szCs w:val="32"/>
        </w:rPr>
      </w:pPr>
    </w:p>
    <w:p w14:paraId="3CEF83D4">
      <w:pPr>
        <w:autoSpaceDE w:val="0"/>
        <w:autoSpaceDN w:val="0"/>
        <w:jc w:val="center"/>
        <w:rPr>
          <w:rFonts w:ascii="宋体" w:hAnsi="宋体" w:cs="宋体"/>
          <w:b/>
          <w:color w:val="auto"/>
          <w:spacing w:val="6"/>
          <w:sz w:val="32"/>
          <w:szCs w:val="32"/>
        </w:rPr>
      </w:pPr>
    </w:p>
    <w:p w14:paraId="49780452">
      <w:pPr>
        <w:autoSpaceDE w:val="0"/>
        <w:autoSpaceDN w:val="0"/>
        <w:jc w:val="center"/>
        <w:rPr>
          <w:rFonts w:ascii="宋体" w:hAnsi="宋体" w:cs="宋体"/>
          <w:b/>
          <w:color w:val="auto"/>
          <w:spacing w:val="6"/>
          <w:sz w:val="32"/>
          <w:szCs w:val="32"/>
        </w:rPr>
      </w:pPr>
    </w:p>
    <w:p w14:paraId="7A068702">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073CB7C3">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444B93B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43A72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79439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0A1B4B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900C4C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3A9E53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82CAB1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16A606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206E870">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2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2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23"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23"/>
      <w:r>
        <w:rPr>
          <w:rFonts w:hint="eastAsia" w:ascii="宋体" w:hAnsi="宋体" w:cs="宋体"/>
          <w:b/>
          <w:color w:val="auto"/>
          <w:kern w:val="0"/>
          <w:sz w:val="24"/>
          <w:lang w:val="zh-CN"/>
        </w:rPr>
        <w:t>）</w:t>
      </w:r>
    </w:p>
    <w:p w14:paraId="499EEE37">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2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24"/>
    </w:p>
    <w:p w14:paraId="07DF2B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0AFE3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81B991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96F613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F8936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463AC91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9DA573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94C8C9F">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DB4CBB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32F7750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3BF49EB">
      <w:pPr>
        <w:autoSpaceDE w:val="0"/>
        <w:autoSpaceDN w:val="0"/>
        <w:jc w:val="center"/>
        <w:rPr>
          <w:rFonts w:ascii="宋体" w:hAnsi="宋体" w:cs="宋体"/>
          <w:b/>
          <w:color w:val="auto"/>
          <w:spacing w:val="6"/>
          <w:sz w:val="32"/>
          <w:szCs w:val="32"/>
        </w:rPr>
      </w:pPr>
    </w:p>
    <w:p w14:paraId="01347B56">
      <w:pPr>
        <w:autoSpaceDE w:val="0"/>
        <w:autoSpaceDN w:val="0"/>
        <w:jc w:val="center"/>
        <w:rPr>
          <w:rFonts w:ascii="宋体" w:hAnsi="宋体" w:cs="宋体"/>
          <w:b/>
          <w:color w:val="auto"/>
          <w:spacing w:val="6"/>
          <w:sz w:val="32"/>
          <w:szCs w:val="32"/>
        </w:rPr>
      </w:pPr>
    </w:p>
    <w:p w14:paraId="60FC04B7">
      <w:pPr>
        <w:autoSpaceDE w:val="0"/>
        <w:autoSpaceDN w:val="0"/>
        <w:jc w:val="center"/>
        <w:rPr>
          <w:rFonts w:ascii="宋体" w:hAnsi="宋体" w:cs="宋体"/>
          <w:b/>
          <w:color w:val="auto"/>
          <w:spacing w:val="6"/>
          <w:sz w:val="32"/>
          <w:szCs w:val="32"/>
        </w:rPr>
      </w:pPr>
    </w:p>
    <w:p w14:paraId="0AD4FC90">
      <w:pPr>
        <w:autoSpaceDE w:val="0"/>
        <w:autoSpaceDN w:val="0"/>
        <w:jc w:val="center"/>
        <w:rPr>
          <w:rFonts w:ascii="宋体" w:hAnsi="宋体" w:cs="宋体"/>
          <w:b/>
          <w:color w:val="auto"/>
          <w:spacing w:val="6"/>
          <w:sz w:val="32"/>
          <w:szCs w:val="32"/>
        </w:rPr>
      </w:pPr>
    </w:p>
    <w:p w14:paraId="154F40F3">
      <w:pPr>
        <w:autoSpaceDE w:val="0"/>
        <w:autoSpaceDN w:val="0"/>
        <w:jc w:val="center"/>
        <w:rPr>
          <w:rFonts w:ascii="宋体" w:hAnsi="宋体" w:cs="宋体"/>
          <w:b/>
          <w:color w:val="auto"/>
          <w:spacing w:val="6"/>
          <w:sz w:val="32"/>
          <w:szCs w:val="32"/>
        </w:rPr>
      </w:pPr>
    </w:p>
    <w:p w14:paraId="48DEE31D">
      <w:pPr>
        <w:autoSpaceDE w:val="0"/>
        <w:autoSpaceDN w:val="0"/>
        <w:jc w:val="center"/>
        <w:rPr>
          <w:rFonts w:ascii="宋体" w:hAnsi="宋体" w:cs="宋体"/>
          <w:b/>
          <w:color w:val="auto"/>
          <w:spacing w:val="6"/>
          <w:sz w:val="32"/>
          <w:szCs w:val="32"/>
        </w:rPr>
      </w:pPr>
    </w:p>
    <w:p w14:paraId="3E19804F">
      <w:pPr>
        <w:autoSpaceDE w:val="0"/>
        <w:autoSpaceDN w:val="0"/>
        <w:jc w:val="center"/>
        <w:rPr>
          <w:rFonts w:ascii="宋体" w:hAnsi="宋体" w:cs="宋体"/>
          <w:b/>
          <w:color w:val="auto"/>
          <w:spacing w:val="6"/>
          <w:sz w:val="32"/>
          <w:szCs w:val="32"/>
        </w:rPr>
      </w:pPr>
    </w:p>
    <w:p w14:paraId="430503F1">
      <w:pPr>
        <w:autoSpaceDE w:val="0"/>
        <w:autoSpaceDN w:val="0"/>
        <w:jc w:val="center"/>
        <w:rPr>
          <w:rFonts w:ascii="宋体" w:hAnsi="宋体" w:cs="宋体"/>
          <w:b/>
          <w:color w:val="auto"/>
          <w:spacing w:val="6"/>
          <w:sz w:val="32"/>
          <w:szCs w:val="32"/>
        </w:rPr>
      </w:pPr>
    </w:p>
    <w:p w14:paraId="583A3FBB">
      <w:pPr>
        <w:autoSpaceDE w:val="0"/>
        <w:autoSpaceDN w:val="0"/>
        <w:jc w:val="center"/>
        <w:rPr>
          <w:rFonts w:ascii="宋体" w:hAnsi="宋体" w:cs="宋体"/>
          <w:b/>
          <w:color w:val="auto"/>
          <w:spacing w:val="6"/>
          <w:sz w:val="32"/>
          <w:szCs w:val="32"/>
        </w:rPr>
      </w:pPr>
    </w:p>
    <w:p w14:paraId="16AF0412">
      <w:pPr>
        <w:autoSpaceDE w:val="0"/>
        <w:autoSpaceDN w:val="0"/>
        <w:jc w:val="center"/>
        <w:rPr>
          <w:rFonts w:ascii="宋体" w:hAnsi="宋体" w:cs="宋体"/>
          <w:b/>
          <w:color w:val="auto"/>
          <w:spacing w:val="6"/>
          <w:sz w:val="32"/>
          <w:szCs w:val="32"/>
        </w:rPr>
      </w:pPr>
    </w:p>
    <w:p w14:paraId="26660F9F">
      <w:pPr>
        <w:autoSpaceDE w:val="0"/>
        <w:autoSpaceDN w:val="0"/>
        <w:jc w:val="center"/>
        <w:rPr>
          <w:rFonts w:ascii="宋体" w:hAnsi="宋体" w:cs="宋体"/>
          <w:b/>
          <w:color w:val="auto"/>
          <w:spacing w:val="6"/>
          <w:sz w:val="32"/>
          <w:szCs w:val="32"/>
        </w:rPr>
      </w:pPr>
    </w:p>
    <w:p w14:paraId="6726004B">
      <w:pPr>
        <w:autoSpaceDE w:val="0"/>
        <w:autoSpaceDN w:val="0"/>
        <w:jc w:val="center"/>
        <w:rPr>
          <w:rFonts w:ascii="宋体" w:hAnsi="宋体" w:cs="宋体"/>
          <w:b/>
          <w:color w:val="auto"/>
          <w:spacing w:val="6"/>
          <w:sz w:val="32"/>
          <w:szCs w:val="32"/>
        </w:rPr>
      </w:pPr>
    </w:p>
    <w:p w14:paraId="24A4A776">
      <w:pPr>
        <w:autoSpaceDE w:val="0"/>
        <w:autoSpaceDN w:val="0"/>
        <w:jc w:val="center"/>
        <w:rPr>
          <w:rFonts w:ascii="宋体" w:hAnsi="宋体" w:cs="宋体"/>
          <w:b/>
          <w:color w:val="auto"/>
          <w:spacing w:val="6"/>
          <w:sz w:val="32"/>
          <w:szCs w:val="32"/>
        </w:rPr>
      </w:pPr>
    </w:p>
    <w:p w14:paraId="275C0BE8">
      <w:pPr>
        <w:autoSpaceDE w:val="0"/>
        <w:autoSpaceDN w:val="0"/>
        <w:jc w:val="center"/>
        <w:rPr>
          <w:rFonts w:ascii="宋体" w:hAnsi="宋体" w:cs="宋体"/>
          <w:b/>
          <w:color w:val="auto"/>
          <w:spacing w:val="6"/>
          <w:sz w:val="32"/>
          <w:szCs w:val="32"/>
        </w:rPr>
      </w:pPr>
    </w:p>
    <w:p w14:paraId="41EB2722">
      <w:pPr>
        <w:autoSpaceDE w:val="0"/>
        <w:autoSpaceDN w:val="0"/>
        <w:jc w:val="center"/>
        <w:rPr>
          <w:rFonts w:ascii="宋体" w:hAnsi="宋体" w:cs="宋体"/>
          <w:b/>
          <w:color w:val="auto"/>
          <w:spacing w:val="6"/>
          <w:sz w:val="32"/>
          <w:szCs w:val="32"/>
        </w:rPr>
      </w:pPr>
    </w:p>
    <w:p w14:paraId="157C6F02">
      <w:pPr>
        <w:autoSpaceDE w:val="0"/>
        <w:autoSpaceDN w:val="0"/>
        <w:jc w:val="center"/>
        <w:rPr>
          <w:rFonts w:ascii="宋体" w:hAnsi="宋体" w:cs="宋体"/>
          <w:b/>
          <w:color w:val="auto"/>
          <w:spacing w:val="6"/>
          <w:sz w:val="32"/>
          <w:szCs w:val="32"/>
        </w:rPr>
      </w:pPr>
    </w:p>
    <w:p w14:paraId="7D550F87">
      <w:pPr>
        <w:autoSpaceDE w:val="0"/>
        <w:autoSpaceDN w:val="0"/>
        <w:jc w:val="center"/>
        <w:rPr>
          <w:rFonts w:ascii="宋体" w:hAnsi="宋体" w:cs="宋体"/>
          <w:b/>
          <w:color w:val="auto"/>
          <w:spacing w:val="6"/>
          <w:sz w:val="32"/>
          <w:szCs w:val="32"/>
        </w:rPr>
      </w:pPr>
    </w:p>
    <w:p w14:paraId="203F547A">
      <w:pPr>
        <w:autoSpaceDE w:val="0"/>
        <w:autoSpaceDN w:val="0"/>
        <w:jc w:val="center"/>
        <w:rPr>
          <w:rFonts w:ascii="宋体" w:hAnsi="宋体" w:cs="宋体"/>
          <w:b/>
          <w:color w:val="auto"/>
          <w:spacing w:val="6"/>
          <w:sz w:val="32"/>
          <w:szCs w:val="32"/>
        </w:rPr>
      </w:pPr>
    </w:p>
    <w:p w14:paraId="779EEFE5">
      <w:pPr>
        <w:autoSpaceDE w:val="0"/>
        <w:autoSpaceDN w:val="0"/>
        <w:jc w:val="center"/>
        <w:rPr>
          <w:rFonts w:ascii="宋体" w:hAnsi="宋体" w:cs="宋体"/>
          <w:b/>
          <w:color w:val="auto"/>
          <w:spacing w:val="6"/>
          <w:sz w:val="32"/>
          <w:szCs w:val="32"/>
        </w:rPr>
      </w:pPr>
    </w:p>
    <w:p w14:paraId="4995C48D">
      <w:pPr>
        <w:autoSpaceDE w:val="0"/>
        <w:autoSpaceDN w:val="0"/>
        <w:jc w:val="center"/>
        <w:rPr>
          <w:rFonts w:ascii="宋体" w:hAnsi="宋体" w:cs="宋体"/>
          <w:b/>
          <w:color w:val="auto"/>
          <w:spacing w:val="6"/>
          <w:sz w:val="32"/>
          <w:szCs w:val="32"/>
        </w:rPr>
      </w:pPr>
    </w:p>
    <w:p w14:paraId="521889DB">
      <w:pPr>
        <w:autoSpaceDE w:val="0"/>
        <w:autoSpaceDN w:val="0"/>
        <w:jc w:val="center"/>
        <w:rPr>
          <w:rFonts w:ascii="宋体" w:hAnsi="宋体" w:cs="宋体"/>
          <w:b/>
          <w:color w:val="auto"/>
          <w:spacing w:val="6"/>
          <w:sz w:val="32"/>
          <w:szCs w:val="32"/>
        </w:rPr>
      </w:pPr>
    </w:p>
    <w:p w14:paraId="2D3216D1">
      <w:pPr>
        <w:autoSpaceDE w:val="0"/>
        <w:autoSpaceDN w:val="0"/>
        <w:jc w:val="center"/>
        <w:rPr>
          <w:rFonts w:ascii="宋体" w:hAnsi="宋体" w:cs="宋体"/>
          <w:b/>
          <w:color w:val="auto"/>
          <w:spacing w:val="6"/>
          <w:sz w:val="32"/>
          <w:szCs w:val="32"/>
        </w:rPr>
      </w:pPr>
    </w:p>
    <w:p w14:paraId="34BD6312">
      <w:pPr>
        <w:autoSpaceDE w:val="0"/>
        <w:autoSpaceDN w:val="0"/>
        <w:jc w:val="center"/>
        <w:rPr>
          <w:rFonts w:ascii="宋体" w:hAnsi="宋体" w:cs="宋体"/>
          <w:b/>
          <w:color w:val="auto"/>
          <w:spacing w:val="6"/>
          <w:sz w:val="32"/>
          <w:szCs w:val="32"/>
        </w:rPr>
      </w:pPr>
    </w:p>
    <w:p w14:paraId="566A728C">
      <w:pPr>
        <w:snapToGrid w:val="0"/>
        <w:spacing w:line="360" w:lineRule="auto"/>
        <w:ind w:firstLine="3666" w:firstLineChars="1100"/>
        <w:rPr>
          <w:rFonts w:ascii="宋体" w:hAnsi="宋体" w:cs="宋体"/>
          <w:b/>
          <w:color w:val="auto"/>
          <w:spacing w:val="6"/>
          <w:sz w:val="32"/>
          <w:szCs w:val="32"/>
        </w:rPr>
      </w:pPr>
    </w:p>
    <w:p w14:paraId="0E360CF6">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1AB257EA">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791CE1AB">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14CD70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B3999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7A7EDD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2285FBD">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748F5396">
      <w:pPr>
        <w:rPr>
          <w:color w:val="auto"/>
        </w:rPr>
      </w:pPr>
      <w:r>
        <w:rPr>
          <w:rFonts w:hint="eastAsia"/>
          <w:color w:val="auto"/>
          <w:lang w:val="zh-CN"/>
        </w:rPr>
        <w:t xml:space="preserve"> </w:t>
      </w:r>
    </w:p>
    <w:p w14:paraId="0260140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7B18F92B">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4476546">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0706A80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75CCE676">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32C8D3C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4EA7A82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A53C30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136A9CBD">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1775DE6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D1D152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B9632F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3F38B0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E8DED4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559EB855">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3EB9B81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D3720EF">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1AA449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869E93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1097497">
      <w:pPr>
        <w:autoSpaceDE w:val="0"/>
        <w:autoSpaceDN w:val="0"/>
        <w:jc w:val="center"/>
        <w:rPr>
          <w:rFonts w:ascii="宋体" w:hAnsi="宋体" w:cs="宋体"/>
          <w:b/>
          <w:color w:val="auto"/>
          <w:spacing w:val="6"/>
          <w:sz w:val="32"/>
          <w:szCs w:val="32"/>
        </w:rPr>
      </w:pPr>
    </w:p>
    <w:p w14:paraId="3F008269">
      <w:pPr>
        <w:autoSpaceDE w:val="0"/>
        <w:autoSpaceDN w:val="0"/>
        <w:jc w:val="center"/>
        <w:rPr>
          <w:rFonts w:ascii="宋体" w:hAnsi="宋体" w:cs="宋体"/>
          <w:b/>
          <w:color w:val="auto"/>
          <w:spacing w:val="6"/>
          <w:sz w:val="32"/>
          <w:szCs w:val="32"/>
        </w:rPr>
      </w:pPr>
    </w:p>
    <w:p w14:paraId="25B92B9C">
      <w:pPr>
        <w:autoSpaceDE w:val="0"/>
        <w:autoSpaceDN w:val="0"/>
        <w:jc w:val="center"/>
        <w:rPr>
          <w:rFonts w:ascii="宋体" w:hAnsi="宋体" w:cs="宋体"/>
          <w:b/>
          <w:color w:val="auto"/>
          <w:spacing w:val="6"/>
          <w:sz w:val="32"/>
          <w:szCs w:val="32"/>
        </w:rPr>
      </w:pPr>
    </w:p>
    <w:p w14:paraId="58301B66">
      <w:pPr>
        <w:autoSpaceDE w:val="0"/>
        <w:autoSpaceDN w:val="0"/>
        <w:jc w:val="center"/>
        <w:rPr>
          <w:rFonts w:ascii="宋体" w:hAnsi="宋体" w:cs="宋体"/>
          <w:b/>
          <w:color w:val="auto"/>
          <w:spacing w:val="6"/>
          <w:sz w:val="32"/>
          <w:szCs w:val="32"/>
        </w:rPr>
      </w:pPr>
    </w:p>
    <w:p w14:paraId="501DB8D0">
      <w:pPr>
        <w:autoSpaceDE w:val="0"/>
        <w:autoSpaceDN w:val="0"/>
        <w:jc w:val="center"/>
        <w:rPr>
          <w:rFonts w:ascii="宋体" w:hAnsi="宋体" w:cs="宋体"/>
          <w:b/>
          <w:color w:val="auto"/>
          <w:spacing w:val="6"/>
          <w:sz w:val="32"/>
          <w:szCs w:val="32"/>
        </w:rPr>
      </w:pPr>
    </w:p>
    <w:p w14:paraId="3F960B2D">
      <w:pPr>
        <w:autoSpaceDE w:val="0"/>
        <w:autoSpaceDN w:val="0"/>
        <w:jc w:val="center"/>
        <w:rPr>
          <w:rFonts w:ascii="宋体" w:hAnsi="宋体" w:cs="宋体"/>
          <w:b/>
          <w:color w:val="auto"/>
          <w:spacing w:val="6"/>
          <w:sz w:val="32"/>
          <w:szCs w:val="32"/>
        </w:rPr>
      </w:pPr>
    </w:p>
    <w:p w14:paraId="3BFE106D">
      <w:pPr>
        <w:autoSpaceDE w:val="0"/>
        <w:autoSpaceDN w:val="0"/>
        <w:jc w:val="center"/>
        <w:rPr>
          <w:rFonts w:ascii="宋体" w:hAnsi="宋体" w:cs="宋体"/>
          <w:b/>
          <w:color w:val="auto"/>
          <w:spacing w:val="6"/>
          <w:sz w:val="32"/>
          <w:szCs w:val="32"/>
        </w:rPr>
      </w:pPr>
    </w:p>
    <w:p w14:paraId="0FBAB06F">
      <w:pPr>
        <w:autoSpaceDE w:val="0"/>
        <w:autoSpaceDN w:val="0"/>
        <w:jc w:val="center"/>
        <w:rPr>
          <w:rFonts w:ascii="宋体" w:hAnsi="宋体" w:cs="宋体"/>
          <w:b/>
          <w:color w:val="auto"/>
          <w:spacing w:val="6"/>
          <w:sz w:val="32"/>
          <w:szCs w:val="32"/>
        </w:rPr>
      </w:pPr>
    </w:p>
    <w:p w14:paraId="5AD6F751">
      <w:pPr>
        <w:autoSpaceDE w:val="0"/>
        <w:autoSpaceDN w:val="0"/>
        <w:jc w:val="center"/>
        <w:rPr>
          <w:rFonts w:ascii="宋体" w:hAnsi="宋体" w:cs="宋体"/>
          <w:b/>
          <w:color w:val="auto"/>
          <w:spacing w:val="6"/>
          <w:sz w:val="32"/>
          <w:szCs w:val="32"/>
        </w:rPr>
      </w:pPr>
    </w:p>
    <w:p w14:paraId="5874360E">
      <w:pPr>
        <w:autoSpaceDE w:val="0"/>
        <w:autoSpaceDN w:val="0"/>
        <w:jc w:val="center"/>
        <w:rPr>
          <w:rFonts w:ascii="宋体" w:hAnsi="宋体" w:cs="宋体"/>
          <w:b/>
          <w:color w:val="auto"/>
          <w:spacing w:val="6"/>
          <w:sz w:val="32"/>
          <w:szCs w:val="32"/>
        </w:rPr>
      </w:pPr>
    </w:p>
    <w:p w14:paraId="315CCD04">
      <w:pPr>
        <w:autoSpaceDE w:val="0"/>
        <w:autoSpaceDN w:val="0"/>
        <w:jc w:val="center"/>
        <w:rPr>
          <w:rFonts w:ascii="宋体" w:hAnsi="宋体" w:cs="宋体"/>
          <w:b/>
          <w:color w:val="auto"/>
          <w:spacing w:val="6"/>
          <w:sz w:val="32"/>
          <w:szCs w:val="32"/>
        </w:rPr>
      </w:pPr>
    </w:p>
    <w:p w14:paraId="05E093E4">
      <w:pPr>
        <w:autoSpaceDE w:val="0"/>
        <w:autoSpaceDN w:val="0"/>
        <w:jc w:val="center"/>
        <w:rPr>
          <w:rFonts w:ascii="宋体" w:hAnsi="宋体" w:cs="宋体"/>
          <w:b/>
          <w:color w:val="auto"/>
          <w:spacing w:val="6"/>
          <w:sz w:val="32"/>
          <w:szCs w:val="32"/>
        </w:rPr>
      </w:pPr>
    </w:p>
    <w:p w14:paraId="4BB8CBCF">
      <w:pPr>
        <w:autoSpaceDE w:val="0"/>
        <w:autoSpaceDN w:val="0"/>
        <w:jc w:val="center"/>
        <w:rPr>
          <w:rFonts w:ascii="宋体" w:hAnsi="宋体" w:cs="宋体"/>
          <w:b/>
          <w:color w:val="auto"/>
          <w:spacing w:val="6"/>
          <w:sz w:val="32"/>
          <w:szCs w:val="32"/>
        </w:rPr>
      </w:pPr>
    </w:p>
    <w:p w14:paraId="2F72116E">
      <w:pPr>
        <w:autoSpaceDE w:val="0"/>
        <w:autoSpaceDN w:val="0"/>
        <w:jc w:val="center"/>
        <w:rPr>
          <w:rFonts w:ascii="宋体" w:hAnsi="宋体" w:cs="宋体"/>
          <w:b/>
          <w:color w:val="auto"/>
          <w:spacing w:val="6"/>
          <w:sz w:val="32"/>
          <w:szCs w:val="32"/>
        </w:rPr>
      </w:pPr>
    </w:p>
    <w:p w14:paraId="0B7C3D7F">
      <w:pPr>
        <w:autoSpaceDE w:val="0"/>
        <w:autoSpaceDN w:val="0"/>
        <w:jc w:val="center"/>
        <w:rPr>
          <w:rFonts w:ascii="宋体" w:hAnsi="宋体" w:cs="宋体"/>
          <w:b/>
          <w:color w:val="auto"/>
          <w:spacing w:val="6"/>
          <w:sz w:val="32"/>
          <w:szCs w:val="32"/>
        </w:rPr>
      </w:pPr>
    </w:p>
    <w:p w14:paraId="601327F1">
      <w:pPr>
        <w:autoSpaceDE w:val="0"/>
        <w:autoSpaceDN w:val="0"/>
        <w:jc w:val="center"/>
        <w:rPr>
          <w:rFonts w:ascii="宋体" w:hAnsi="宋体" w:cs="宋体"/>
          <w:b/>
          <w:color w:val="auto"/>
          <w:spacing w:val="6"/>
          <w:sz w:val="32"/>
          <w:szCs w:val="32"/>
        </w:rPr>
      </w:pPr>
    </w:p>
    <w:p w14:paraId="28D7AF47">
      <w:pPr>
        <w:autoSpaceDE w:val="0"/>
        <w:autoSpaceDN w:val="0"/>
        <w:jc w:val="center"/>
        <w:rPr>
          <w:rFonts w:ascii="宋体" w:hAnsi="宋体" w:cs="宋体"/>
          <w:b/>
          <w:color w:val="auto"/>
          <w:spacing w:val="6"/>
          <w:sz w:val="32"/>
          <w:szCs w:val="32"/>
        </w:rPr>
      </w:pPr>
    </w:p>
    <w:p w14:paraId="17AE2419">
      <w:pPr>
        <w:autoSpaceDE w:val="0"/>
        <w:autoSpaceDN w:val="0"/>
        <w:jc w:val="center"/>
        <w:rPr>
          <w:rFonts w:ascii="宋体" w:hAnsi="宋体" w:cs="宋体"/>
          <w:b/>
          <w:color w:val="auto"/>
          <w:spacing w:val="6"/>
          <w:sz w:val="32"/>
          <w:szCs w:val="32"/>
        </w:rPr>
      </w:pPr>
    </w:p>
    <w:p w14:paraId="503E2BAE">
      <w:pPr>
        <w:autoSpaceDE w:val="0"/>
        <w:autoSpaceDN w:val="0"/>
        <w:jc w:val="center"/>
        <w:rPr>
          <w:rFonts w:ascii="宋体" w:hAnsi="宋体" w:cs="宋体"/>
          <w:b/>
          <w:color w:val="auto"/>
          <w:spacing w:val="6"/>
          <w:sz w:val="32"/>
          <w:szCs w:val="32"/>
        </w:rPr>
      </w:pPr>
    </w:p>
    <w:p w14:paraId="3F6C48FC">
      <w:pPr>
        <w:autoSpaceDE w:val="0"/>
        <w:autoSpaceDN w:val="0"/>
        <w:jc w:val="center"/>
        <w:rPr>
          <w:rFonts w:ascii="宋体" w:hAnsi="宋体" w:cs="宋体"/>
          <w:b/>
          <w:color w:val="auto"/>
          <w:spacing w:val="6"/>
          <w:sz w:val="32"/>
          <w:szCs w:val="32"/>
        </w:rPr>
      </w:pPr>
    </w:p>
    <w:p w14:paraId="607810C4">
      <w:pPr>
        <w:autoSpaceDE w:val="0"/>
        <w:autoSpaceDN w:val="0"/>
        <w:jc w:val="center"/>
        <w:rPr>
          <w:rFonts w:ascii="宋体" w:hAnsi="宋体" w:cs="宋体"/>
          <w:b/>
          <w:color w:val="auto"/>
          <w:spacing w:val="6"/>
          <w:sz w:val="32"/>
          <w:szCs w:val="32"/>
        </w:rPr>
      </w:pPr>
    </w:p>
    <w:p w14:paraId="58662E88">
      <w:pPr>
        <w:autoSpaceDE w:val="0"/>
        <w:autoSpaceDN w:val="0"/>
        <w:jc w:val="center"/>
        <w:rPr>
          <w:rFonts w:ascii="宋体" w:hAnsi="宋体" w:cs="宋体"/>
          <w:b/>
          <w:color w:val="auto"/>
          <w:spacing w:val="6"/>
          <w:sz w:val="32"/>
          <w:szCs w:val="32"/>
        </w:rPr>
      </w:pPr>
    </w:p>
    <w:p w14:paraId="49E4E499">
      <w:pPr>
        <w:autoSpaceDE w:val="0"/>
        <w:autoSpaceDN w:val="0"/>
        <w:jc w:val="center"/>
        <w:rPr>
          <w:rFonts w:ascii="宋体" w:hAnsi="宋体" w:cs="宋体"/>
          <w:b/>
          <w:color w:val="auto"/>
          <w:spacing w:val="6"/>
          <w:sz w:val="32"/>
          <w:szCs w:val="32"/>
        </w:rPr>
      </w:pPr>
    </w:p>
    <w:p w14:paraId="12AA4F89">
      <w:pPr>
        <w:autoSpaceDE w:val="0"/>
        <w:autoSpaceDN w:val="0"/>
        <w:jc w:val="center"/>
        <w:rPr>
          <w:rFonts w:ascii="宋体" w:hAnsi="宋体" w:cs="宋体"/>
          <w:b/>
          <w:color w:val="auto"/>
          <w:spacing w:val="6"/>
          <w:sz w:val="32"/>
          <w:szCs w:val="32"/>
        </w:rPr>
      </w:pPr>
    </w:p>
    <w:p w14:paraId="084FEABD">
      <w:pPr>
        <w:autoSpaceDE w:val="0"/>
        <w:autoSpaceDN w:val="0"/>
        <w:jc w:val="center"/>
        <w:rPr>
          <w:rFonts w:ascii="宋体" w:hAnsi="宋体" w:cs="宋体"/>
          <w:b/>
          <w:color w:val="auto"/>
          <w:spacing w:val="6"/>
          <w:sz w:val="32"/>
          <w:szCs w:val="32"/>
        </w:rPr>
      </w:pPr>
    </w:p>
    <w:p w14:paraId="3915B97A">
      <w:pPr>
        <w:autoSpaceDE w:val="0"/>
        <w:autoSpaceDN w:val="0"/>
        <w:jc w:val="center"/>
        <w:rPr>
          <w:rFonts w:ascii="宋体" w:hAnsi="宋体" w:cs="宋体"/>
          <w:b/>
          <w:color w:val="auto"/>
          <w:spacing w:val="6"/>
          <w:sz w:val="32"/>
          <w:szCs w:val="32"/>
        </w:rPr>
      </w:pPr>
    </w:p>
    <w:p w14:paraId="39C0E1BA">
      <w:pPr>
        <w:autoSpaceDE w:val="0"/>
        <w:autoSpaceDN w:val="0"/>
        <w:jc w:val="center"/>
        <w:rPr>
          <w:rFonts w:ascii="宋体" w:hAnsi="宋体" w:cs="宋体"/>
          <w:b/>
          <w:color w:val="auto"/>
          <w:spacing w:val="6"/>
          <w:sz w:val="32"/>
          <w:szCs w:val="32"/>
        </w:rPr>
      </w:pPr>
    </w:p>
    <w:p w14:paraId="15CA6B28">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5CAFB7D7">
      <w:pPr>
        <w:spacing w:line="360" w:lineRule="auto"/>
        <w:jc w:val="center"/>
        <w:rPr>
          <w:rFonts w:ascii="宋体" w:hAnsi="宋体" w:cs="宋体"/>
          <w:color w:val="auto"/>
          <w:sz w:val="24"/>
          <w:u w:val="single"/>
        </w:rPr>
      </w:pPr>
    </w:p>
    <w:p w14:paraId="1BB5C547">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3E042047">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E5A7A9F">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 xml:space="preserve"> 杭州市余杭高级中学(杭州市临平中学)校园文化采购项目</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租赁和商务服务业</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C2A9CC0">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D1FFE43">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288F5749">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B21B211">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EFD3ECD">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0F820993">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026D744A">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30C23572">
      <w:pPr>
        <w:spacing w:line="360" w:lineRule="auto"/>
        <w:ind w:right="420"/>
        <w:rPr>
          <w:rFonts w:ascii="宋体" w:hAnsi="宋体" w:cs="宋体"/>
          <w:color w:val="auto"/>
          <w:sz w:val="24"/>
        </w:rPr>
      </w:pPr>
    </w:p>
    <w:p w14:paraId="7F8445BB">
      <w:pPr>
        <w:spacing w:line="360" w:lineRule="auto"/>
        <w:ind w:right="420"/>
        <w:rPr>
          <w:rFonts w:ascii="宋体" w:hAnsi="宋体" w:cs="宋体"/>
          <w:color w:val="auto"/>
          <w:sz w:val="24"/>
        </w:rPr>
      </w:pPr>
      <w:r>
        <w:rPr>
          <w:rFonts w:hint="eastAsia" w:ascii="宋体" w:hAnsi="宋体" w:cs="宋体"/>
          <w:color w:val="auto"/>
          <w:sz w:val="24"/>
        </w:rPr>
        <w:t xml:space="preserve">   </w:t>
      </w:r>
    </w:p>
    <w:p w14:paraId="3A492AB6">
      <w:pPr>
        <w:spacing w:line="360" w:lineRule="auto"/>
        <w:ind w:right="420"/>
        <w:rPr>
          <w:rFonts w:hint="eastAsia" w:ascii="宋体" w:hAnsi="宋体" w:cs="宋体"/>
          <w:color w:val="auto"/>
          <w:sz w:val="24"/>
        </w:rPr>
      </w:pPr>
      <w:r>
        <w:rPr>
          <w:rFonts w:hint="eastAsia" w:ascii="宋体" w:hAnsi="宋体" w:cs="宋体"/>
          <w:color w:val="auto"/>
          <w:sz w:val="24"/>
        </w:rPr>
        <w:t xml:space="preserve">   注：</w:t>
      </w:r>
    </w:p>
    <w:p w14:paraId="69F42874">
      <w:pPr>
        <w:rPr>
          <w:color w:val="auto"/>
        </w:rPr>
      </w:pPr>
      <w:r>
        <w:rPr>
          <w:rFonts w:hint="eastAsia" w:ascii="宋体" w:hAnsi="宋体" w:cs="宋体"/>
          <w:color w:val="auto"/>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26CC2EED">
      <w:pPr>
        <w:rPr>
          <w:color w:val="auto"/>
        </w:rPr>
      </w:pPr>
    </w:p>
    <w:p w14:paraId="5CEFC1FB">
      <w:pPr>
        <w:rPr>
          <w:color w:val="auto"/>
        </w:rPr>
      </w:pPr>
    </w:p>
    <w:p w14:paraId="2CEC1F3C">
      <w:pPr>
        <w:rPr>
          <w:color w:val="auto"/>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tbl>
      <w:tblPr>
        <w:tblStyle w:val="62"/>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6C7DB2FB">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526012D1">
            <w:pPr>
              <w:widowControl/>
              <w:shd w:val="clear"/>
              <w:jc w:val="center"/>
              <w:textAlignment w:val="bottom"/>
              <w:rPr>
                <w:rFonts w:ascii="宋体" w:hAnsi="宋体" w:cs="宋体"/>
                <w:b/>
                <w:sz w:val="32"/>
                <w:szCs w:val="32"/>
              </w:rPr>
            </w:pPr>
            <w:r>
              <w:rPr>
                <w:rFonts w:hint="eastAsia" w:ascii="宋体" w:hAnsi="宋体" w:cs="宋体"/>
                <w:b/>
                <w:kern w:val="0"/>
                <w:sz w:val="32"/>
                <w:szCs w:val="32"/>
                <w:lang w:bidi="ar"/>
              </w:rPr>
              <w:t>中小微行业划型标准规定</w:t>
            </w:r>
          </w:p>
        </w:tc>
      </w:tr>
      <w:tr w14:paraId="59B6714D">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D2C35BB">
            <w:pPr>
              <w:widowControl/>
              <w:shd w:val="clear"/>
              <w:jc w:val="center"/>
              <w:textAlignment w:val="center"/>
              <w:rPr>
                <w:rFonts w:ascii="宋体" w:hAnsi="宋体" w:cs="宋体"/>
                <w:b/>
                <w:sz w:val="24"/>
              </w:rPr>
            </w:pPr>
            <w:r>
              <w:rPr>
                <w:rFonts w:hint="eastAsia" w:ascii="宋体" w:hAnsi="宋体" w:cs="宋体"/>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16F895">
            <w:pPr>
              <w:widowControl/>
              <w:shd w:val="clear"/>
              <w:jc w:val="center"/>
              <w:textAlignment w:val="bottom"/>
              <w:rPr>
                <w:rFonts w:ascii="宋体" w:hAnsi="宋体" w:cs="宋体"/>
                <w:b/>
                <w:sz w:val="24"/>
              </w:rPr>
            </w:pPr>
            <w:r>
              <w:rPr>
                <w:rFonts w:hint="eastAsia" w:ascii="宋体" w:hAnsi="宋体" w:cs="宋体"/>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922EB0">
            <w:pPr>
              <w:widowControl/>
              <w:shd w:val="clear"/>
              <w:jc w:val="center"/>
              <w:textAlignment w:val="bottom"/>
              <w:rPr>
                <w:rFonts w:ascii="宋体" w:hAnsi="宋体" w:cs="宋体"/>
                <w:b/>
                <w:sz w:val="24"/>
              </w:rPr>
            </w:pPr>
            <w:r>
              <w:rPr>
                <w:rFonts w:hint="eastAsia" w:ascii="宋体" w:hAnsi="宋体" w:cs="宋体"/>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C18B2C">
            <w:pPr>
              <w:widowControl/>
              <w:shd w:val="clear"/>
              <w:jc w:val="center"/>
              <w:textAlignment w:val="bottom"/>
              <w:rPr>
                <w:rFonts w:ascii="宋体" w:hAnsi="宋体" w:cs="宋体"/>
                <w:b/>
                <w:sz w:val="24"/>
              </w:rPr>
            </w:pPr>
            <w:r>
              <w:rPr>
                <w:rFonts w:hint="eastAsia" w:ascii="宋体" w:hAnsi="宋体" w:cs="宋体"/>
                <w:b/>
                <w:kern w:val="0"/>
                <w:sz w:val="24"/>
                <w:lang w:bidi="ar"/>
              </w:rPr>
              <w:t>微型企业</w:t>
            </w:r>
          </w:p>
        </w:tc>
      </w:tr>
      <w:tr w14:paraId="1FDE8F71">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85E71D1">
            <w:pPr>
              <w:shd w:val="clea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D3CD4A">
            <w:pPr>
              <w:widowControl/>
              <w:shd w:val="clear"/>
              <w:jc w:val="left"/>
              <w:textAlignment w:val="bottom"/>
              <w:rPr>
                <w:rFonts w:ascii="宋体" w:hAnsi="宋体" w:cs="宋体"/>
                <w:sz w:val="20"/>
              </w:rPr>
            </w:pPr>
            <w:r>
              <w:rPr>
                <w:rFonts w:hint="eastAsia" w:ascii="宋体" w:hAnsi="宋体" w:cs="宋体"/>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4273AF">
            <w:pPr>
              <w:widowControl/>
              <w:shd w:val="clear"/>
              <w:jc w:val="left"/>
              <w:textAlignment w:val="bottom"/>
              <w:rPr>
                <w:rFonts w:ascii="宋体" w:hAnsi="宋体" w:cs="宋体"/>
                <w:sz w:val="20"/>
              </w:rPr>
            </w:pPr>
            <w:r>
              <w:rPr>
                <w:rFonts w:hint="eastAsia" w:ascii="宋体" w:hAnsi="宋体" w:cs="宋体"/>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A498E7">
            <w:pPr>
              <w:widowControl/>
              <w:shd w:val="clear"/>
              <w:jc w:val="left"/>
              <w:textAlignment w:val="bottom"/>
              <w:rPr>
                <w:rFonts w:ascii="宋体" w:hAnsi="宋体" w:cs="宋体"/>
                <w:sz w:val="20"/>
              </w:rPr>
            </w:pPr>
            <w:r>
              <w:rPr>
                <w:rFonts w:hint="eastAsia" w:ascii="宋体" w:hAnsi="宋体" w:cs="宋体"/>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787606">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BFEFAA">
            <w:pPr>
              <w:widowControl/>
              <w:shd w:val="clear"/>
              <w:jc w:val="left"/>
              <w:textAlignment w:val="bottom"/>
              <w:rPr>
                <w:rFonts w:ascii="宋体" w:hAnsi="宋体" w:cs="宋体"/>
                <w:sz w:val="20"/>
              </w:rPr>
            </w:pPr>
            <w:r>
              <w:rPr>
                <w:rFonts w:hint="eastAsia" w:ascii="宋体" w:hAnsi="宋体" w:cs="宋体"/>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044C88">
            <w:pPr>
              <w:widowControl/>
              <w:shd w:val="clear"/>
              <w:jc w:val="left"/>
              <w:textAlignment w:val="bottom"/>
              <w:rPr>
                <w:rFonts w:ascii="宋体" w:hAnsi="宋体" w:cs="宋体"/>
                <w:sz w:val="20"/>
              </w:rPr>
            </w:pPr>
            <w:r>
              <w:rPr>
                <w:rFonts w:hint="eastAsia" w:ascii="宋体" w:hAnsi="宋体" w:cs="宋体"/>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AFCA62">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EEF035">
            <w:pPr>
              <w:widowControl/>
              <w:shd w:val="clear"/>
              <w:jc w:val="left"/>
              <w:textAlignment w:val="bottom"/>
              <w:rPr>
                <w:rFonts w:ascii="宋体" w:hAnsi="宋体" w:cs="宋体"/>
                <w:sz w:val="20"/>
              </w:rPr>
            </w:pPr>
            <w:r>
              <w:rPr>
                <w:rFonts w:hint="eastAsia" w:ascii="宋体" w:hAnsi="宋体" w:cs="宋体"/>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7FA60E">
            <w:pPr>
              <w:widowControl/>
              <w:shd w:val="clear"/>
              <w:jc w:val="left"/>
              <w:textAlignment w:val="bottom"/>
              <w:rPr>
                <w:rFonts w:ascii="宋体" w:hAnsi="宋体" w:cs="宋体"/>
                <w:sz w:val="20"/>
              </w:rPr>
            </w:pPr>
            <w:r>
              <w:rPr>
                <w:rFonts w:hint="eastAsia" w:ascii="宋体" w:hAnsi="宋体" w:cs="宋体"/>
                <w:kern w:val="0"/>
                <w:sz w:val="20"/>
                <w:lang w:bidi="ar"/>
              </w:rPr>
              <w:t>资产总额Z（万元）</w:t>
            </w:r>
          </w:p>
        </w:tc>
      </w:tr>
      <w:tr w14:paraId="03EDA91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52C9AA4">
            <w:pPr>
              <w:widowControl/>
              <w:shd w:val="clear"/>
              <w:jc w:val="left"/>
              <w:textAlignment w:val="bottom"/>
              <w:rPr>
                <w:rFonts w:ascii="宋体" w:hAnsi="宋体" w:cs="宋体"/>
                <w:sz w:val="20"/>
              </w:rPr>
            </w:pPr>
            <w:r>
              <w:rPr>
                <w:rFonts w:hint="eastAsia" w:ascii="宋体" w:hAnsi="宋体" w:cs="宋体"/>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A70001">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878738">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FC73EE">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669BB4">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A14DEC">
            <w:pPr>
              <w:widowControl/>
              <w:shd w:val="clear"/>
              <w:jc w:val="left"/>
              <w:textAlignment w:val="bottom"/>
              <w:rPr>
                <w:rFonts w:ascii="宋体" w:hAnsi="宋体" w:cs="宋体"/>
                <w:sz w:val="20"/>
              </w:rPr>
            </w:pPr>
            <w:r>
              <w:rPr>
                <w:rFonts w:hint="eastAsia" w:ascii="宋体" w:hAnsi="宋体" w:cs="宋体"/>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5C56F0">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76A878">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306FB4">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2A826A">
            <w:pPr>
              <w:shd w:val="clear"/>
              <w:rPr>
                <w:rFonts w:ascii="宋体" w:hAnsi="宋体" w:cs="宋体"/>
                <w:sz w:val="20"/>
              </w:rPr>
            </w:pPr>
          </w:p>
        </w:tc>
      </w:tr>
      <w:tr w14:paraId="01F559A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79BAE0A">
            <w:pPr>
              <w:widowControl/>
              <w:shd w:val="clear"/>
              <w:jc w:val="left"/>
              <w:textAlignment w:val="bottom"/>
              <w:rPr>
                <w:rFonts w:ascii="宋体" w:hAnsi="宋体" w:cs="宋体"/>
                <w:sz w:val="20"/>
              </w:rPr>
            </w:pPr>
            <w:r>
              <w:rPr>
                <w:rFonts w:hint="eastAsia" w:ascii="宋体" w:hAnsi="宋体" w:cs="宋体"/>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F48B17">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E1D591">
            <w:pPr>
              <w:widowControl/>
              <w:shd w:val="clear"/>
              <w:jc w:val="left"/>
              <w:textAlignment w:val="bottom"/>
              <w:rPr>
                <w:rFonts w:ascii="宋体" w:hAnsi="宋体" w:cs="宋体"/>
                <w:sz w:val="20"/>
              </w:rPr>
            </w:pPr>
            <w:r>
              <w:rPr>
                <w:rFonts w:hint="eastAsia" w:ascii="宋体" w:hAnsi="宋体" w:cs="宋体"/>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845BD5">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2A2DFB">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B9AAC5">
            <w:pPr>
              <w:widowControl/>
              <w:shd w:val="clear"/>
              <w:jc w:val="left"/>
              <w:textAlignment w:val="bottom"/>
              <w:rPr>
                <w:rFonts w:ascii="宋体" w:hAnsi="宋体" w:cs="宋体"/>
                <w:sz w:val="20"/>
              </w:rPr>
            </w:pPr>
            <w:r>
              <w:rPr>
                <w:rFonts w:hint="eastAsia" w:ascii="宋体" w:hAnsi="宋体" w:cs="宋体"/>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6B8559">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EEEAC2">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0EF6EB">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A9B28F">
            <w:pPr>
              <w:shd w:val="clear"/>
              <w:rPr>
                <w:rFonts w:ascii="宋体" w:hAnsi="宋体" w:cs="宋体"/>
                <w:sz w:val="20"/>
              </w:rPr>
            </w:pPr>
          </w:p>
        </w:tc>
      </w:tr>
      <w:tr w14:paraId="4D6D680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6DAA1F0">
            <w:pPr>
              <w:widowControl/>
              <w:shd w:val="clear"/>
              <w:jc w:val="left"/>
              <w:textAlignment w:val="bottom"/>
              <w:rPr>
                <w:rFonts w:ascii="宋体" w:hAnsi="宋体" w:cs="宋体"/>
                <w:sz w:val="20"/>
              </w:rPr>
            </w:pPr>
            <w:r>
              <w:rPr>
                <w:rFonts w:hint="eastAsia" w:ascii="宋体" w:hAnsi="宋体" w:cs="宋体"/>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AA1114">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EF3655">
            <w:pPr>
              <w:widowControl/>
              <w:shd w:val="clear"/>
              <w:jc w:val="left"/>
              <w:textAlignment w:val="bottom"/>
              <w:rPr>
                <w:rFonts w:ascii="宋体" w:hAnsi="宋体" w:cs="宋体"/>
                <w:sz w:val="20"/>
              </w:rPr>
            </w:pPr>
            <w:r>
              <w:rPr>
                <w:rFonts w:hint="eastAsia" w:ascii="宋体" w:hAnsi="宋体" w:cs="宋体"/>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2C19EA">
            <w:pPr>
              <w:widowControl/>
              <w:shd w:val="clear"/>
              <w:jc w:val="left"/>
              <w:textAlignment w:val="bottom"/>
              <w:rPr>
                <w:rFonts w:ascii="宋体" w:hAnsi="宋体" w:cs="宋体"/>
                <w:sz w:val="20"/>
              </w:rPr>
            </w:pPr>
            <w:r>
              <w:rPr>
                <w:rFonts w:hint="eastAsia" w:ascii="宋体" w:hAnsi="宋体" w:cs="宋体"/>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D44D68">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91CB3A">
            <w:pPr>
              <w:widowControl/>
              <w:shd w:val="clear"/>
              <w:jc w:val="left"/>
              <w:textAlignment w:val="bottom"/>
              <w:rPr>
                <w:rFonts w:ascii="宋体" w:hAnsi="宋体" w:cs="宋体"/>
                <w:sz w:val="20"/>
              </w:rPr>
            </w:pPr>
            <w:r>
              <w:rPr>
                <w:rFonts w:hint="eastAsia" w:ascii="宋体" w:hAnsi="宋体" w:cs="宋体"/>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01C690">
            <w:pPr>
              <w:widowControl/>
              <w:shd w:val="clear"/>
              <w:jc w:val="left"/>
              <w:textAlignment w:val="bottom"/>
              <w:rPr>
                <w:rFonts w:ascii="宋体" w:hAnsi="宋体" w:cs="宋体"/>
                <w:sz w:val="20"/>
              </w:rPr>
            </w:pPr>
            <w:r>
              <w:rPr>
                <w:rFonts w:hint="eastAsia" w:ascii="宋体" w:hAnsi="宋体" w:cs="宋体"/>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1C52A5">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9A3312">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0A9833">
            <w:pPr>
              <w:widowControl/>
              <w:shd w:val="clear"/>
              <w:jc w:val="left"/>
              <w:textAlignment w:val="bottom"/>
              <w:rPr>
                <w:rFonts w:ascii="宋体" w:hAnsi="宋体" w:cs="宋体"/>
                <w:sz w:val="20"/>
              </w:rPr>
            </w:pPr>
            <w:r>
              <w:rPr>
                <w:rFonts w:hint="eastAsia" w:ascii="宋体" w:hAnsi="宋体" w:cs="宋体"/>
                <w:kern w:val="0"/>
                <w:sz w:val="20"/>
                <w:lang w:bidi="ar"/>
              </w:rPr>
              <w:t>Z＜300</w:t>
            </w:r>
          </w:p>
        </w:tc>
      </w:tr>
      <w:tr w14:paraId="1F93F79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0846FF">
            <w:pPr>
              <w:widowControl/>
              <w:shd w:val="clear"/>
              <w:jc w:val="left"/>
              <w:textAlignment w:val="bottom"/>
              <w:rPr>
                <w:rFonts w:ascii="宋体" w:hAnsi="宋体" w:cs="宋体"/>
                <w:sz w:val="20"/>
              </w:rPr>
            </w:pPr>
            <w:r>
              <w:rPr>
                <w:rFonts w:hint="eastAsia" w:ascii="宋体" w:hAnsi="宋体" w:cs="宋体"/>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DBAE7B">
            <w:pPr>
              <w:widowControl/>
              <w:shd w:val="clear"/>
              <w:jc w:val="left"/>
              <w:textAlignment w:val="bottom"/>
              <w:rPr>
                <w:rFonts w:ascii="宋体" w:hAnsi="宋体" w:cs="宋体"/>
                <w:sz w:val="20"/>
              </w:rPr>
            </w:pPr>
            <w:r>
              <w:rPr>
                <w:rFonts w:hint="eastAsia" w:ascii="宋体" w:hAnsi="宋体" w:cs="宋体"/>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8D2060">
            <w:pPr>
              <w:widowControl/>
              <w:shd w:val="clear"/>
              <w:jc w:val="left"/>
              <w:textAlignment w:val="bottom"/>
              <w:rPr>
                <w:rFonts w:ascii="宋体" w:hAnsi="宋体" w:cs="宋体"/>
                <w:sz w:val="20"/>
              </w:rPr>
            </w:pPr>
            <w:r>
              <w:rPr>
                <w:rFonts w:hint="eastAsia" w:ascii="宋体" w:hAnsi="宋体" w:cs="宋体"/>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A57DB1">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E15587">
            <w:pPr>
              <w:widowControl/>
              <w:shd w:val="clear"/>
              <w:jc w:val="left"/>
              <w:textAlignment w:val="bottom"/>
              <w:rPr>
                <w:rFonts w:ascii="宋体" w:hAnsi="宋体" w:cs="宋体"/>
                <w:sz w:val="20"/>
              </w:rPr>
            </w:pPr>
            <w:r>
              <w:rPr>
                <w:rFonts w:hint="eastAsia" w:ascii="宋体" w:hAnsi="宋体" w:cs="宋体"/>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AC32AD">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825EC6">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3C90D7">
            <w:pPr>
              <w:widowControl/>
              <w:shd w:val="clear"/>
              <w:jc w:val="left"/>
              <w:textAlignment w:val="bottom"/>
              <w:rPr>
                <w:rFonts w:ascii="宋体" w:hAnsi="宋体" w:cs="宋体"/>
                <w:sz w:val="20"/>
              </w:rPr>
            </w:pPr>
            <w:r>
              <w:rPr>
                <w:rFonts w:hint="eastAsia" w:ascii="宋体" w:hAnsi="宋体" w:cs="宋体"/>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C1722E">
            <w:pPr>
              <w:widowControl/>
              <w:shd w:val="clear"/>
              <w:jc w:val="left"/>
              <w:textAlignment w:val="bottom"/>
              <w:rPr>
                <w:rFonts w:ascii="宋体" w:hAnsi="宋体" w:cs="宋体"/>
                <w:sz w:val="20"/>
              </w:rPr>
            </w:pPr>
            <w:r>
              <w:rPr>
                <w:rFonts w:hint="eastAsia" w:ascii="宋体" w:hAnsi="宋体" w:cs="宋体"/>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E1B703">
            <w:pPr>
              <w:shd w:val="clear"/>
              <w:rPr>
                <w:rFonts w:ascii="宋体" w:hAnsi="宋体" w:cs="宋体"/>
                <w:sz w:val="20"/>
              </w:rPr>
            </w:pPr>
          </w:p>
        </w:tc>
      </w:tr>
      <w:tr w14:paraId="7C14D1C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82B00CD">
            <w:pPr>
              <w:widowControl/>
              <w:shd w:val="clear"/>
              <w:jc w:val="left"/>
              <w:textAlignment w:val="bottom"/>
              <w:rPr>
                <w:rFonts w:ascii="宋体" w:hAnsi="宋体" w:cs="宋体"/>
                <w:sz w:val="20"/>
              </w:rPr>
            </w:pPr>
            <w:r>
              <w:rPr>
                <w:rFonts w:hint="eastAsia" w:ascii="宋体" w:hAnsi="宋体" w:cs="宋体"/>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197DAC">
            <w:pPr>
              <w:widowControl/>
              <w:shd w:val="clear"/>
              <w:jc w:val="left"/>
              <w:textAlignment w:val="bottom"/>
              <w:rPr>
                <w:rFonts w:ascii="宋体" w:hAnsi="宋体" w:cs="宋体"/>
                <w:sz w:val="20"/>
              </w:rPr>
            </w:pPr>
            <w:r>
              <w:rPr>
                <w:rFonts w:hint="eastAsia" w:ascii="宋体" w:hAnsi="宋体" w:cs="宋体"/>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D12266">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EB96B1">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93297C">
            <w:pPr>
              <w:widowControl/>
              <w:shd w:val="clear"/>
              <w:jc w:val="left"/>
              <w:textAlignment w:val="bottom"/>
              <w:rPr>
                <w:rFonts w:ascii="宋体" w:hAnsi="宋体" w:cs="宋体"/>
                <w:sz w:val="20"/>
              </w:rPr>
            </w:pPr>
            <w:r>
              <w:rPr>
                <w:rFonts w:hint="eastAsia" w:ascii="宋体" w:hAnsi="宋体" w:cs="宋体"/>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53DBC6">
            <w:pPr>
              <w:widowControl/>
              <w:shd w:val="clear"/>
              <w:jc w:val="left"/>
              <w:textAlignment w:val="bottom"/>
              <w:rPr>
                <w:rFonts w:ascii="宋体" w:hAnsi="宋体" w:cs="宋体"/>
                <w:sz w:val="20"/>
              </w:rPr>
            </w:pPr>
            <w:r>
              <w:rPr>
                <w:rFonts w:hint="eastAsia" w:ascii="宋体" w:hAnsi="宋体" w:cs="宋体"/>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029B11">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C83399">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2AE211">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31EF9B">
            <w:pPr>
              <w:shd w:val="clear"/>
              <w:rPr>
                <w:rFonts w:ascii="宋体" w:hAnsi="宋体" w:cs="宋体"/>
                <w:sz w:val="20"/>
              </w:rPr>
            </w:pPr>
          </w:p>
        </w:tc>
      </w:tr>
      <w:tr w14:paraId="299332A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1A207F">
            <w:pPr>
              <w:widowControl/>
              <w:shd w:val="clear"/>
              <w:jc w:val="left"/>
              <w:textAlignment w:val="bottom"/>
              <w:rPr>
                <w:rFonts w:ascii="宋体" w:hAnsi="宋体" w:cs="宋体"/>
                <w:sz w:val="20"/>
              </w:rPr>
            </w:pPr>
            <w:r>
              <w:rPr>
                <w:rFonts w:hint="eastAsia" w:ascii="宋体" w:hAnsi="宋体" w:cs="宋体"/>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98B200">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AC1301">
            <w:pPr>
              <w:widowControl/>
              <w:shd w:val="clear"/>
              <w:jc w:val="left"/>
              <w:textAlignment w:val="bottom"/>
              <w:rPr>
                <w:rFonts w:ascii="宋体" w:hAnsi="宋体" w:cs="宋体"/>
                <w:sz w:val="20"/>
              </w:rPr>
            </w:pPr>
            <w:r>
              <w:rPr>
                <w:rFonts w:hint="eastAsia" w:ascii="宋体" w:hAnsi="宋体" w:cs="宋体"/>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92F77F">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B4899A">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B0AB67">
            <w:pPr>
              <w:widowControl/>
              <w:shd w:val="clear"/>
              <w:jc w:val="left"/>
              <w:textAlignment w:val="bottom"/>
              <w:rPr>
                <w:rFonts w:ascii="宋体" w:hAnsi="宋体" w:cs="宋体"/>
                <w:sz w:val="20"/>
              </w:rPr>
            </w:pPr>
            <w:r>
              <w:rPr>
                <w:rFonts w:hint="eastAsia" w:ascii="宋体" w:hAnsi="宋体" w:cs="宋体"/>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8A2707">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3787E9">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62D2E0">
            <w:pPr>
              <w:widowControl/>
              <w:shd w:val="clear"/>
              <w:jc w:val="left"/>
              <w:textAlignment w:val="bottom"/>
              <w:rPr>
                <w:rFonts w:ascii="宋体" w:hAnsi="宋体" w:cs="宋体"/>
                <w:sz w:val="20"/>
              </w:rPr>
            </w:pPr>
            <w:r>
              <w:rPr>
                <w:rFonts w:hint="eastAsia" w:ascii="宋体" w:hAnsi="宋体" w:cs="宋体"/>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DFF4BC">
            <w:pPr>
              <w:shd w:val="clear"/>
              <w:rPr>
                <w:rFonts w:ascii="宋体" w:hAnsi="宋体" w:cs="宋体"/>
                <w:sz w:val="20"/>
              </w:rPr>
            </w:pPr>
          </w:p>
        </w:tc>
      </w:tr>
      <w:tr w14:paraId="284FD37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95473CE">
            <w:pPr>
              <w:widowControl/>
              <w:shd w:val="clear"/>
              <w:jc w:val="left"/>
              <w:textAlignment w:val="bottom"/>
              <w:rPr>
                <w:rFonts w:ascii="宋体" w:hAnsi="宋体" w:cs="宋体"/>
                <w:sz w:val="20"/>
              </w:rPr>
            </w:pPr>
            <w:r>
              <w:rPr>
                <w:rFonts w:hint="eastAsia" w:ascii="宋体" w:hAnsi="宋体" w:cs="宋体"/>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33A63F">
            <w:pPr>
              <w:widowControl/>
              <w:shd w:val="clear"/>
              <w:jc w:val="left"/>
              <w:textAlignment w:val="bottom"/>
              <w:rPr>
                <w:rFonts w:ascii="宋体" w:hAnsi="宋体" w:cs="宋体"/>
                <w:sz w:val="20"/>
              </w:rPr>
            </w:pPr>
            <w:r>
              <w:rPr>
                <w:rFonts w:hint="eastAsia" w:ascii="宋体" w:hAnsi="宋体" w:cs="宋体"/>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8D42B4">
            <w:pPr>
              <w:widowControl/>
              <w:shd w:val="clear"/>
              <w:jc w:val="left"/>
              <w:textAlignment w:val="bottom"/>
              <w:rPr>
                <w:rFonts w:ascii="宋体" w:hAnsi="宋体" w:cs="宋体"/>
                <w:sz w:val="20"/>
              </w:rPr>
            </w:pPr>
            <w:r>
              <w:rPr>
                <w:rFonts w:hint="eastAsia" w:ascii="宋体" w:hAnsi="宋体" w:cs="宋体"/>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E002A3">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CE63F5">
            <w:pPr>
              <w:widowControl/>
              <w:shd w:val="clear"/>
              <w:jc w:val="left"/>
              <w:textAlignment w:val="bottom"/>
              <w:rPr>
                <w:rFonts w:ascii="宋体" w:hAnsi="宋体" w:cs="宋体"/>
                <w:sz w:val="20"/>
              </w:rPr>
            </w:pPr>
            <w:r>
              <w:rPr>
                <w:rFonts w:hint="eastAsia" w:ascii="宋体" w:hAnsi="宋体" w:cs="宋体"/>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0524D7">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E1A357">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142713">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1F2DA0">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9B3417">
            <w:pPr>
              <w:shd w:val="clear"/>
              <w:rPr>
                <w:rFonts w:ascii="宋体" w:hAnsi="宋体" w:cs="宋体"/>
                <w:sz w:val="20"/>
              </w:rPr>
            </w:pPr>
          </w:p>
        </w:tc>
      </w:tr>
      <w:tr w14:paraId="2A1879D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92B6849">
            <w:pPr>
              <w:widowControl/>
              <w:shd w:val="clear"/>
              <w:jc w:val="left"/>
              <w:textAlignment w:val="bottom"/>
              <w:rPr>
                <w:rFonts w:ascii="宋体" w:hAnsi="宋体" w:cs="宋体"/>
                <w:sz w:val="20"/>
              </w:rPr>
            </w:pPr>
            <w:r>
              <w:rPr>
                <w:rFonts w:hint="eastAsia" w:ascii="宋体" w:hAnsi="宋体" w:cs="宋体"/>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EFEFC8">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53C562">
            <w:pPr>
              <w:widowControl/>
              <w:shd w:val="clear"/>
              <w:jc w:val="left"/>
              <w:textAlignment w:val="bottom"/>
              <w:rPr>
                <w:rFonts w:ascii="宋体" w:hAnsi="宋体" w:cs="宋体"/>
                <w:sz w:val="20"/>
              </w:rPr>
            </w:pPr>
            <w:r>
              <w:rPr>
                <w:rFonts w:hint="eastAsia" w:ascii="宋体" w:hAnsi="宋体" w:cs="宋体"/>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53E9A8">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91B03C">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4EDD30">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C47502">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34ABEC">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A006E0">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D78639">
            <w:pPr>
              <w:shd w:val="clear"/>
              <w:rPr>
                <w:rFonts w:ascii="宋体" w:hAnsi="宋体" w:cs="宋体"/>
                <w:sz w:val="20"/>
              </w:rPr>
            </w:pPr>
          </w:p>
        </w:tc>
      </w:tr>
      <w:tr w14:paraId="7DBDB06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962030">
            <w:pPr>
              <w:widowControl/>
              <w:shd w:val="clear"/>
              <w:jc w:val="left"/>
              <w:textAlignment w:val="bottom"/>
              <w:rPr>
                <w:rFonts w:ascii="宋体" w:hAnsi="宋体" w:cs="宋体"/>
                <w:sz w:val="20"/>
              </w:rPr>
            </w:pPr>
            <w:r>
              <w:rPr>
                <w:rFonts w:hint="eastAsia" w:ascii="宋体" w:hAnsi="宋体" w:cs="宋体"/>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62D121">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F0E06B">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0633D6">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24DCA9">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BC0C7C">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D7EFBC">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E8AC15">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84606F">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CC007D">
            <w:pPr>
              <w:shd w:val="clear"/>
              <w:rPr>
                <w:rFonts w:ascii="宋体" w:hAnsi="宋体" w:cs="宋体"/>
                <w:sz w:val="20"/>
              </w:rPr>
            </w:pPr>
          </w:p>
        </w:tc>
      </w:tr>
      <w:tr w14:paraId="34F7F7B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9B6D668">
            <w:pPr>
              <w:widowControl/>
              <w:shd w:val="clear"/>
              <w:jc w:val="left"/>
              <w:textAlignment w:val="bottom"/>
              <w:rPr>
                <w:rFonts w:ascii="宋体" w:hAnsi="宋体" w:cs="宋体"/>
                <w:sz w:val="20"/>
              </w:rPr>
            </w:pPr>
            <w:r>
              <w:rPr>
                <w:rFonts w:hint="eastAsia" w:ascii="宋体" w:hAnsi="宋体" w:cs="宋体"/>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144E7C">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0EC0C4">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BC11C7">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044DD1">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E989A9">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9D9CAD">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4F79D8">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1B7D0A">
            <w:pPr>
              <w:widowControl/>
              <w:shd w:val="clear"/>
              <w:jc w:val="left"/>
              <w:textAlignment w:val="bottom"/>
              <w:rPr>
                <w:rFonts w:ascii="宋体" w:hAnsi="宋体" w:cs="宋体"/>
                <w:sz w:val="20"/>
              </w:rPr>
            </w:pPr>
            <w:r>
              <w:rPr>
                <w:rFonts w:hint="eastAsia" w:ascii="宋体" w:hAnsi="宋体" w:cs="宋体"/>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DE34AD">
            <w:pPr>
              <w:shd w:val="clear"/>
              <w:rPr>
                <w:rFonts w:ascii="宋体" w:hAnsi="宋体" w:cs="宋体"/>
                <w:sz w:val="20"/>
              </w:rPr>
            </w:pPr>
          </w:p>
        </w:tc>
      </w:tr>
      <w:tr w14:paraId="04D039C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3C67E1D">
            <w:pPr>
              <w:widowControl/>
              <w:shd w:val="clear"/>
              <w:jc w:val="left"/>
              <w:textAlignment w:val="bottom"/>
              <w:rPr>
                <w:rFonts w:ascii="宋体" w:hAnsi="宋体" w:cs="宋体"/>
                <w:sz w:val="20"/>
              </w:rPr>
            </w:pPr>
            <w:r>
              <w:rPr>
                <w:rFonts w:hint="eastAsia" w:ascii="宋体" w:hAnsi="宋体" w:cs="宋体"/>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18C3D0">
            <w:pPr>
              <w:widowControl/>
              <w:shd w:val="clear"/>
              <w:jc w:val="left"/>
              <w:textAlignment w:val="bottom"/>
              <w:rPr>
                <w:rFonts w:ascii="宋体" w:hAnsi="宋体" w:cs="宋体"/>
                <w:sz w:val="20"/>
              </w:rPr>
            </w:pPr>
            <w:r>
              <w:rPr>
                <w:rFonts w:hint="eastAsia" w:ascii="宋体" w:hAnsi="宋体" w:cs="宋体"/>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FCFB1C">
            <w:pPr>
              <w:widowControl/>
              <w:shd w:val="clear"/>
              <w:jc w:val="left"/>
              <w:textAlignment w:val="bottom"/>
              <w:rPr>
                <w:rFonts w:ascii="宋体" w:hAnsi="宋体" w:cs="宋体"/>
                <w:sz w:val="20"/>
              </w:rPr>
            </w:pPr>
            <w:r>
              <w:rPr>
                <w:rFonts w:hint="eastAsia" w:ascii="宋体" w:hAnsi="宋体" w:cs="宋体"/>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E3276C">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E93279">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1E98BA">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4AE7D4">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27713D">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32181C">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340D68">
            <w:pPr>
              <w:shd w:val="clear"/>
              <w:rPr>
                <w:rFonts w:ascii="宋体" w:hAnsi="宋体" w:cs="宋体"/>
                <w:sz w:val="20"/>
              </w:rPr>
            </w:pPr>
          </w:p>
        </w:tc>
      </w:tr>
      <w:tr w14:paraId="13FB4B75">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C4F0CE">
            <w:pPr>
              <w:widowControl/>
              <w:shd w:val="clear"/>
              <w:jc w:val="left"/>
              <w:textAlignment w:val="bottom"/>
              <w:rPr>
                <w:rFonts w:ascii="宋体" w:hAnsi="宋体" w:cs="宋体"/>
                <w:sz w:val="20"/>
              </w:rPr>
            </w:pPr>
            <w:r>
              <w:rPr>
                <w:rFonts w:hint="eastAsia" w:ascii="宋体" w:hAnsi="宋体" w:cs="宋体"/>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B432AE">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5ED3A2">
            <w:pPr>
              <w:widowControl/>
              <w:shd w:val="clear"/>
              <w:jc w:val="left"/>
              <w:textAlignment w:val="bottom"/>
              <w:rPr>
                <w:rFonts w:ascii="宋体" w:hAnsi="宋体" w:cs="宋体"/>
                <w:sz w:val="20"/>
              </w:rPr>
            </w:pPr>
            <w:r>
              <w:rPr>
                <w:rFonts w:hint="eastAsia" w:ascii="宋体" w:hAnsi="宋体" w:cs="宋体"/>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61A6A4">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56A9CE">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F2A73D">
            <w:pPr>
              <w:widowControl/>
              <w:shd w:val="clear"/>
              <w:jc w:val="left"/>
              <w:textAlignment w:val="bottom"/>
              <w:rPr>
                <w:rFonts w:ascii="宋体" w:hAnsi="宋体" w:cs="宋体"/>
                <w:sz w:val="20"/>
              </w:rPr>
            </w:pPr>
            <w:r>
              <w:rPr>
                <w:rFonts w:hint="eastAsia" w:ascii="宋体" w:hAnsi="宋体" w:cs="宋体"/>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946960">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155A80">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FDD901">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A5ECE0">
            <w:pPr>
              <w:shd w:val="clear"/>
              <w:rPr>
                <w:rFonts w:ascii="宋体" w:hAnsi="宋体" w:cs="宋体"/>
                <w:sz w:val="20"/>
              </w:rPr>
            </w:pPr>
          </w:p>
        </w:tc>
      </w:tr>
      <w:tr w14:paraId="3953002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ABC219">
            <w:pPr>
              <w:widowControl/>
              <w:shd w:val="clear"/>
              <w:jc w:val="left"/>
              <w:textAlignment w:val="bottom"/>
              <w:rPr>
                <w:rFonts w:ascii="宋体" w:hAnsi="宋体" w:cs="宋体"/>
                <w:sz w:val="20"/>
              </w:rPr>
            </w:pPr>
            <w:r>
              <w:rPr>
                <w:rFonts w:hint="eastAsia" w:ascii="宋体" w:hAnsi="宋体" w:cs="宋体"/>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C59230">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8C1249">
            <w:pPr>
              <w:widowControl/>
              <w:shd w:val="clear"/>
              <w:jc w:val="left"/>
              <w:textAlignment w:val="bottom"/>
              <w:rPr>
                <w:rFonts w:ascii="宋体" w:hAnsi="宋体" w:cs="宋体"/>
                <w:sz w:val="20"/>
              </w:rPr>
            </w:pPr>
            <w:r>
              <w:rPr>
                <w:rFonts w:hint="eastAsia" w:ascii="宋体" w:hAnsi="宋体" w:cs="宋体"/>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58DB21">
            <w:pPr>
              <w:widowControl/>
              <w:shd w:val="clear"/>
              <w:jc w:val="left"/>
              <w:textAlignment w:val="bottom"/>
              <w:rPr>
                <w:rFonts w:ascii="宋体" w:hAnsi="宋体" w:cs="宋体"/>
                <w:sz w:val="20"/>
              </w:rPr>
            </w:pPr>
            <w:r>
              <w:rPr>
                <w:rFonts w:hint="eastAsia" w:ascii="宋体" w:hAnsi="宋体" w:cs="宋体"/>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2A3424">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DB2950">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6C0CE2">
            <w:pPr>
              <w:widowControl/>
              <w:shd w:val="clear"/>
              <w:jc w:val="left"/>
              <w:textAlignment w:val="bottom"/>
              <w:rPr>
                <w:rFonts w:ascii="宋体" w:hAnsi="宋体" w:cs="宋体"/>
                <w:sz w:val="20"/>
              </w:rPr>
            </w:pPr>
            <w:r>
              <w:rPr>
                <w:rFonts w:hint="eastAsia" w:ascii="宋体" w:hAnsi="宋体" w:cs="宋体"/>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CDA572">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F63B97">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044772">
            <w:pPr>
              <w:widowControl/>
              <w:shd w:val="clear"/>
              <w:jc w:val="left"/>
              <w:textAlignment w:val="bottom"/>
              <w:rPr>
                <w:rFonts w:ascii="宋体" w:hAnsi="宋体" w:cs="宋体"/>
                <w:sz w:val="20"/>
              </w:rPr>
            </w:pPr>
            <w:r>
              <w:rPr>
                <w:rFonts w:hint="eastAsia" w:ascii="宋体" w:hAnsi="宋体" w:cs="宋体"/>
                <w:kern w:val="0"/>
                <w:sz w:val="20"/>
                <w:lang w:bidi="ar"/>
              </w:rPr>
              <w:t>Z＜2000</w:t>
            </w:r>
          </w:p>
        </w:tc>
      </w:tr>
      <w:tr w14:paraId="22937BD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55789813">
            <w:pPr>
              <w:widowControl/>
              <w:shd w:val="clear"/>
              <w:jc w:val="left"/>
              <w:textAlignment w:val="bottom"/>
              <w:rPr>
                <w:rFonts w:ascii="宋体" w:hAnsi="宋体" w:cs="宋体"/>
                <w:sz w:val="20"/>
              </w:rPr>
            </w:pPr>
            <w:r>
              <w:rPr>
                <w:rFonts w:hint="eastAsia" w:ascii="宋体" w:hAnsi="宋体" w:cs="宋体"/>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0727CEA3">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407D9235">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6FDE8E8A">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3DF65622">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7D08BA3F">
            <w:pPr>
              <w:widowControl/>
              <w:shd w:val="clear"/>
              <w:jc w:val="left"/>
              <w:textAlignment w:val="bottom"/>
              <w:rPr>
                <w:rFonts w:ascii="宋体" w:hAnsi="宋体" w:cs="宋体"/>
                <w:sz w:val="20"/>
              </w:rPr>
            </w:pPr>
            <w:r>
              <w:rPr>
                <w:rFonts w:hint="eastAsia" w:ascii="宋体" w:hAnsi="宋体" w:cs="宋体"/>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1C7C0EAE">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223D95B2">
            <w:pPr>
              <w:widowControl/>
              <w:shd w:val="clear"/>
              <w:jc w:val="left"/>
              <w:textAlignment w:val="bottom"/>
              <w:rPr>
                <w:rFonts w:ascii="宋体" w:hAnsi="宋体" w:cs="宋体"/>
                <w:sz w:val="20"/>
              </w:rPr>
            </w:pPr>
            <w:r>
              <w:rPr>
                <w:rFonts w:hint="eastAsia" w:ascii="宋体" w:hAnsi="宋体" w:cs="宋体"/>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2F00C142">
            <w:pPr>
              <w:widowControl/>
              <w:shd w:val="clear"/>
              <w:jc w:val="left"/>
              <w:textAlignment w:val="bottom"/>
              <w:rPr>
                <w:rFonts w:ascii="宋体" w:hAnsi="宋体" w:cs="宋体"/>
                <w:sz w:val="20"/>
              </w:rPr>
            </w:pPr>
            <w:r>
              <w:rPr>
                <w:rFonts w:hint="eastAsia" w:ascii="宋体" w:hAnsi="宋体" w:cs="宋体"/>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7A3798CA">
            <w:pPr>
              <w:shd w:val="clear"/>
              <w:rPr>
                <w:rFonts w:ascii="宋体" w:hAnsi="宋体" w:cs="宋体"/>
                <w:sz w:val="20"/>
              </w:rPr>
            </w:pPr>
          </w:p>
        </w:tc>
      </w:tr>
      <w:tr w14:paraId="0028A7B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4FE9D1BD">
            <w:pPr>
              <w:widowControl/>
              <w:shd w:val="clear"/>
              <w:jc w:val="left"/>
              <w:textAlignment w:val="bottom"/>
              <w:rPr>
                <w:rFonts w:ascii="宋体" w:hAnsi="宋体" w:cs="宋体"/>
                <w:sz w:val="20"/>
              </w:rPr>
            </w:pPr>
            <w:r>
              <w:rPr>
                <w:rFonts w:hint="eastAsia" w:ascii="宋体" w:hAnsi="宋体" w:cs="宋体"/>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275299ED">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6AD75A89">
            <w:pPr>
              <w:shd w:val="clea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64D3128F">
            <w:pPr>
              <w:widowControl/>
              <w:shd w:val="clear"/>
              <w:jc w:val="left"/>
              <w:textAlignment w:val="bottom"/>
              <w:rPr>
                <w:rFonts w:ascii="宋体" w:hAnsi="宋体" w:cs="宋体"/>
                <w:sz w:val="20"/>
              </w:rPr>
            </w:pPr>
            <w:r>
              <w:rPr>
                <w:rFonts w:hint="eastAsia" w:ascii="宋体" w:hAnsi="宋体" w:cs="宋体"/>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573EFDB3">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380C1F38">
            <w:pPr>
              <w:shd w:val="clea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28136CAB">
            <w:pPr>
              <w:widowControl/>
              <w:shd w:val="clear"/>
              <w:jc w:val="left"/>
              <w:textAlignment w:val="bottom"/>
              <w:rPr>
                <w:rFonts w:ascii="宋体" w:hAnsi="宋体" w:cs="宋体"/>
                <w:sz w:val="20"/>
              </w:rPr>
            </w:pPr>
            <w:r>
              <w:rPr>
                <w:rFonts w:hint="eastAsia" w:ascii="宋体" w:hAnsi="宋体" w:cs="宋体"/>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23D94428">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0C0B1994">
            <w:pPr>
              <w:shd w:val="clea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2460C93F">
            <w:pPr>
              <w:widowControl/>
              <w:shd w:val="clear"/>
              <w:jc w:val="left"/>
              <w:textAlignment w:val="bottom"/>
              <w:rPr>
                <w:rFonts w:ascii="宋体" w:hAnsi="宋体" w:cs="宋体"/>
                <w:sz w:val="20"/>
              </w:rPr>
            </w:pPr>
            <w:r>
              <w:rPr>
                <w:rFonts w:hint="eastAsia" w:ascii="宋体" w:hAnsi="宋体" w:cs="宋体"/>
                <w:kern w:val="0"/>
                <w:sz w:val="20"/>
                <w:lang w:bidi="ar"/>
              </w:rPr>
              <w:t>Z＜100</w:t>
            </w:r>
          </w:p>
        </w:tc>
      </w:tr>
      <w:tr w14:paraId="400C977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48E79AA7">
            <w:pPr>
              <w:widowControl/>
              <w:shd w:val="clear"/>
              <w:jc w:val="left"/>
              <w:textAlignment w:val="bottom"/>
              <w:rPr>
                <w:rFonts w:ascii="宋体" w:hAnsi="宋体" w:cs="宋体"/>
                <w:sz w:val="20"/>
              </w:rPr>
            </w:pPr>
            <w:r>
              <w:rPr>
                <w:rFonts w:hint="eastAsia" w:ascii="宋体" w:hAnsi="宋体" w:cs="宋体"/>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5DF67B6B">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600D22C0">
            <w:pPr>
              <w:shd w:val="clea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226CA687">
            <w:pPr>
              <w:shd w:val="clea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3D4F7C50">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3C1FD3B5">
            <w:pPr>
              <w:shd w:val="clea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3D4BE97A">
            <w:pPr>
              <w:shd w:val="clea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6BA2E80A">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43FE4090">
            <w:pPr>
              <w:shd w:val="clea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09ADCD4C">
            <w:pPr>
              <w:shd w:val="clear"/>
              <w:rPr>
                <w:rFonts w:ascii="宋体" w:hAnsi="宋体" w:cs="宋体"/>
                <w:sz w:val="20"/>
              </w:rPr>
            </w:pPr>
          </w:p>
        </w:tc>
      </w:tr>
      <w:tr w14:paraId="216478E4">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7EFBBE21">
            <w:pPr>
              <w:widowControl/>
              <w:shd w:val="clear"/>
              <w:jc w:val="left"/>
              <w:textAlignment w:val="bottom"/>
              <w:rPr>
                <w:rFonts w:ascii="宋体" w:hAnsi="宋体" w:cs="宋体"/>
                <w:sz w:val="20"/>
              </w:rPr>
            </w:pPr>
            <w:r>
              <w:rPr>
                <w:rFonts w:hint="eastAsia" w:ascii="宋体" w:hAnsi="宋体" w:cs="宋体"/>
                <w:kern w:val="0"/>
                <w:sz w:val="20"/>
                <w:lang w:bidi="ar"/>
              </w:rPr>
              <w:t>说明　1、企业类型的划分以统计部门的统计数据为依据。2、个体工商户和本规定以外的行业，参照本规定进行划型。3、本规定的中型企业标准上限即为大型企业标准的下限。</w:t>
            </w:r>
          </w:p>
        </w:tc>
      </w:tr>
    </w:tbl>
    <w:p w14:paraId="2C0F3F19">
      <w:pPr>
        <w:pStyle w:val="26"/>
        <w:sectPr>
          <w:pgSz w:w="16838" w:h="11906" w:orient="landscape"/>
          <w:pgMar w:top="1418" w:right="1276" w:bottom="1418" w:left="1247" w:header="851" w:footer="992" w:gutter="0"/>
          <w:cols w:space="720" w:num="1"/>
          <w:titlePg/>
          <w:docGrid w:linePitch="312" w:charSpace="0"/>
        </w:sectPr>
      </w:pPr>
    </w:p>
    <w:p w14:paraId="6CA5EA04">
      <w:pPr>
        <w:shd w:val="clear"/>
        <w:rPr>
          <w:b/>
          <w:sz w:val="48"/>
          <w:szCs w:val="48"/>
        </w:rPr>
      </w:pPr>
      <w:r>
        <w:rPr>
          <w:rFonts w:hint="eastAsia"/>
          <w:sz w:val="30"/>
          <w:szCs w:val="30"/>
        </w:rPr>
        <w:t>附件8（中标后提供）：</w:t>
      </w:r>
    </w:p>
    <w:p w14:paraId="45A95EAE">
      <w:pPr>
        <w:shd w:val="clear"/>
        <w:jc w:val="center"/>
        <w:rPr>
          <w:b/>
          <w:sz w:val="48"/>
          <w:szCs w:val="48"/>
        </w:rPr>
      </w:pPr>
    </w:p>
    <w:p w14:paraId="3D65A5DD">
      <w:pPr>
        <w:shd w:val="clear"/>
        <w:jc w:val="center"/>
        <w:rPr>
          <w:b/>
          <w:sz w:val="48"/>
          <w:szCs w:val="48"/>
        </w:rPr>
      </w:pPr>
      <w:r>
        <w:rPr>
          <w:rFonts w:hint="eastAsia"/>
          <w:b/>
          <w:sz w:val="48"/>
          <w:szCs w:val="48"/>
        </w:rPr>
        <w:t>承 诺 书</w:t>
      </w:r>
    </w:p>
    <w:p w14:paraId="204C425A">
      <w:pPr>
        <w:shd w:val="clear"/>
        <w:rPr>
          <w:sz w:val="30"/>
          <w:szCs w:val="30"/>
        </w:rPr>
      </w:pPr>
    </w:p>
    <w:p w14:paraId="6D4192A4">
      <w:pPr>
        <w:shd w:val="clear"/>
        <w:rPr>
          <w:sz w:val="30"/>
          <w:szCs w:val="30"/>
        </w:rPr>
      </w:pPr>
      <w:r>
        <w:rPr>
          <w:rFonts w:hint="eastAsia"/>
          <w:sz w:val="30"/>
          <w:szCs w:val="30"/>
          <w:u w:val="single"/>
        </w:rPr>
        <w:t xml:space="preserve">耀华建设管理有限公司 </w:t>
      </w:r>
      <w:r>
        <w:rPr>
          <w:rFonts w:hint="eastAsia"/>
          <w:sz w:val="30"/>
          <w:szCs w:val="30"/>
        </w:rPr>
        <w:t>：</w:t>
      </w:r>
    </w:p>
    <w:p w14:paraId="3B80D81C">
      <w:pPr>
        <w:shd w:val="clea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14:paraId="2E63BBE7">
      <w:pPr>
        <w:shd w:val="clea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14:paraId="7DE1CAFF">
      <w:pPr>
        <w:shd w:val="clear"/>
        <w:spacing w:line="780" w:lineRule="exact"/>
        <w:ind w:firstLine="450" w:firstLineChars="150"/>
        <w:rPr>
          <w:sz w:val="30"/>
          <w:szCs w:val="30"/>
        </w:rPr>
      </w:pPr>
    </w:p>
    <w:p w14:paraId="0EC7E2EC">
      <w:pPr>
        <w:shd w:val="clear"/>
        <w:spacing w:line="780" w:lineRule="exact"/>
        <w:rPr>
          <w:sz w:val="30"/>
          <w:szCs w:val="30"/>
        </w:rPr>
      </w:pPr>
    </w:p>
    <w:p w14:paraId="511BFBE7">
      <w:pPr>
        <w:shd w:val="clear"/>
        <w:spacing w:line="780" w:lineRule="exact"/>
        <w:rPr>
          <w:sz w:val="30"/>
          <w:szCs w:val="30"/>
        </w:rPr>
      </w:pPr>
    </w:p>
    <w:p w14:paraId="74527A73">
      <w:pPr>
        <w:shd w:val="clear"/>
        <w:spacing w:line="780" w:lineRule="exact"/>
        <w:jc w:val="right"/>
        <w:rPr>
          <w:sz w:val="30"/>
          <w:szCs w:val="30"/>
        </w:rPr>
      </w:pPr>
      <w:r>
        <w:rPr>
          <w:rFonts w:hint="eastAsia"/>
          <w:sz w:val="30"/>
          <w:szCs w:val="30"/>
        </w:rPr>
        <w:t>投标人名称（盖公章）：</w:t>
      </w:r>
    </w:p>
    <w:p w14:paraId="7F781284">
      <w:pPr>
        <w:shd w:val="clear"/>
        <w:spacing w:line="780" w:lineRule="exact"/>
        <w:ind w:firstLine="5850" w:firstLineChars="1950"/>
        <w:rPr>
          <w:sz w:val="30"/>
          <w:szCs w:val="30"/>
        </w:rPr>
      </w:pPr>
      <w:r>
        <w:rPr>
          <w:rFonts w:hint="eastAsia"/>
          <w:sz w:val="30"/>
          <w:szCs w:val="30"/>
          <w:lang w:eastAsia="zh-CN"/>
        </w:rPr>
        <w:t>2025年</w:t>
      </w:r>
      <w:r>
        <w:rPr>
          <w:rFonts w:hint="eastAsia"/>
          <w:sz w:val="30"/>
          <w:szCs w:val="30"/>
        </w:rPr>
        <w:t xml:space="preserve">   月   日</w:t>
      </w:r>
    </w:p>
    <w:p w14:paraId="7EAF1E06"/>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BDE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6CC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C3E05D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2FE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D250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25" w:name="_Toc91899912"/>
    <w:bookmarkStart w:id="526" w:name="_Toc36110187"/>
    <w:bookmarkStart w:id="527" w:name="_Toc164085800"/>
    <w:bookmarkStart w:id="528" w:name="_Toc131845147"/>
    <w:r>
      <w:rPr>
        <w:rFonts w:hint="eastAsia" w:ascii="仿宋_GB2312" w:eastAsia="仿宋_GB2312"/>
        <w:kern w:val="0"/>
        <w:szCs w:val="21"/>
      </w:rPr>
      <w:t xml:space="preserve"> 页</w:t>
    </w:r>
    <w:bookmarkEnd w:id="525"/>
    <w:bookmarkEnd w:id="526"/>
    <w:bookmarkEnd w:id="527"/>
    <w:bookmarkEnd w:id="5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8E693">
    <w:pPr>
      <w:pStyle w:val="41"/>
      <w:framePr w:wrap="around" w:vAnchor="text" w:hAnchor="margin" w:xAlign="right" w:y="1"/>
      <w:rPr>
        <w:rStyle w:val="72"/>
      </w:rPr>
    </w:pPr>
    <w:r>
      <w:fldChar w:fldCharType="begin"/>
    </w:r>
    <w:r>
      <w:rPr>
        <w:rStyle w:val="72"/>
      </w:rPr>
      <w:instrText xml:space="preserve">PAGE  </w:instrText>
    </w:r>
    <w:r>
      <w:fldChar w:fldCharType="end"/>
    </w:r>
  </w:p>
  <w:p w14:paraId="1B2A18A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7307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CB31">
    <w:pPr>
      <w:pStyle w:val="41"/>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85AD53C">
                          <w:pPr>
                            <w:pStyle w:val="41"/>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EqZ23a+AQAAjAMAAA4AAAAAAAAAAQAgAAAAHwEAAGRycy9lMm9Eb2MueG1sUEsFBgAA&#10;AAAGAAYAWQEAAE8FAAAAAA==&#10;">
              <v:fill on="f" focussize="0,0"/>
              <v:stroke on="f"/>
              <v:imagedata o:title=""/>
              <o:lock v:ext="edit" aspectratio="f"/>
              <v:textbox inset="0mm,0mm,0mm,0mm" style="mso-fit-shape-to-text:t;">
                <w:txbxContent>
                  <w:p w14:paraId="785AD53C">
                    <w:pPr>
                      <w:pStyle w:val="41"/>
                    </w:pPr>
                    <w:r>
                      <w:fldChar w:fldCharType="begin"/>
                    </w:r>
                    <w:r>
                      <w:instrText xml:space="preserve"> PAGE  \* MERGEFORMAT </w:instrText>
                    </w:r>
                    <w:r>
                      <w:fldChar w:fldCharType="separate"/>
                    </w:r>
                    <w:r>
                      <w:t>14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3BF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26FE838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A83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7130E63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E403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0C1FAFD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7E8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5A5AA4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BFF6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4AFEA11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ABDC9">
    <w:pPr>
      <w:pStyle w:val="42"/>
      <w:pBdr>
        <w:bottom w:val="single" w:color="auto" w:sz="6" w:space="4"/>
      </w:pBdr>
      <w:jc w:val="right"/>
    </w:pPr>
    <w:r>
      <w:t></w:t>
    </w:r>
    <w:r>
      <w:rPr>
        <w:rFonts w:hint="eastAsia"/>
      </w:rPr>
      <w:t xml:space="preserve">             </w:t>
    </w:r>
    <w:r>
      <w:t>杭州市政府采购公开招标文件</w:t>
    </w:r>
  </w:p>
  <w:p w14:paraId="1EA0F6E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D9B7">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D508">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0AA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C4533">
    <w:pPr>
      <w:pStyle w:val="42"/>
      <w:pBdr>
        <w:bottom w:val="single" w:color="auto" w:sz="6" w:space="0"/>
      </w:pBdr>
      <w:tabs>
        <w:tab w:val="center" w:pos="4535"/>
        <w:tab w:val="right" w:pos="9070"/>
        <w:tab w:val="clear" w:pos="4153"/>
        <w:tab w:val="clear" w:pos="8306"/>
      </w:tabs>
      <w:jc w:val="right"/>
    </w:pPr>
    <w:r>
      <w:t></w:t>
    </w:r>
    <w:r>
      <w:rPr>
        <w:rFonts w:hint="eastAsia"/>
      </w:rPr>
      <w:t xml:space="preserve">             </w:t>
    </w:r>
    <w:r>
      <w:rPr>
        <w:lang w:val="zh-CN"/>
      </w:rPr>
      <w:t>杭州市政府采购公开招标文件</w:t>
    </w:r>
  </w:p>
  <w:p w14:paraId="5DE271F8">
    <w:pPr>
      <w:pStyle w:val="60"/>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C3CE2">
    <w:pPr>
      <w:pStyle w:val="42"/>
      <w:rPr>
        <w:rFonts w:ascii="仿宋_GB2312" w:eastAsia="仿宋_GB2312"/>
        <w:b/>
        <w:i/>
        <w:u w:val="single"/>
      </w:rPr>
    </w:pPr>
    <w:r>
      <w:t></w:t>
    </w:r>
    <w:r>
      <w:rPr>
        <w:rFonts w:hint="eastAsia"/>
      </w:rPr>
      <w:t xml:space="preserve">                                                  </w:t>
    </w:r>
    <w:r>
      <w:t xml:space="preserve">             杭州市政府采购公开招标文件</w:t>
    </w:r>
  </w:p>
  <w:p w14:paraId="7052171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7E91">
    <w:pPr>
      <w:pStyle w:val="42"/>
    </w:pPr>
    <w:r>
      <w:t></w:t>
    </w:r>
    <w:r>
      <w:rPr>
        <w:rFonts w:hint="eastAsia"/>
      </w:rPr>
      <w:t xml:space="preserve">         </w:t>
    </w:r>
  </w:p>
  <w:p w14:paraId="10E16DEC">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0FBD">
    <w:pPr>
      <w:pStyle w:val="42"/>
      <w:rPr>
        <w:rFonts w:ascii="仿宋_GB2312" w:eastAsia="仿宋_GB2312"/>
        <w:b/>
        <w:i/>
        <w:u w:val="single"/>
      </w:rPr>
    </w:pPr>
    <w:r>
      <w:t></w:t>
    </w:r>
    <w:r>
      <w:rPr>
        <w:rFonts w:hint="eastAsia"/>
      </w:rPr>
      <w:t xml:space="preserve">                                                  </w:t>
    </w:r>
    <w:r>
      <w:t>杭州市政府采购公开招标文件</w:t>
    </w:r>
  </w:p>
  <w:p w14:paraId="7EA7A06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2984">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425F">
    <w:pPr>
      <w:pStyle w:val="42"/>
      <w:jc w:val="right"/>
      <w:rPr>
        <w:rFonts w:ascii="仿宋_GB2312" w:eastAsia="仿宋_GB2312"/>
        <w:b/>
        <w:i/>
        <w:u w:val="single"/>
      </w:rPr>
    </w:pPr>
    <w:r>
      <w:rPr>
        <w:rFonts w:hint="eastAsia"/>
      </w:rPr>
      <w:t xml:space="preserve">                                  </w:t>
    </w:r>
    <w:r>
      <w:t>杭州市政府采购公开招标文件</w:t>
    </w:r>
  </w:p>
  <w:p w14:paraId="64F7CDE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926C0">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A1302"/>
    <w:multiLevelType w:val="singleLevel"/>
    <w:tmpl w:val="E35A1302"/>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MTg0YjY3NmUwMzVmMzFiNGQ1MDE0N2MwODYxO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0B614D"/>
    <w:rsid w:val="011F6449"/>
    <w:rsid w:val="01236AFB"/>
    <w:rsid w:val="018A1427"/>
    <w:rsid w:val="01921C92"/>
    <w:rsid w:val="019D553A"/>
    <w:rsid w:val="019F7441"/>
    <w:rsid w:val="01B37585"/>
    <w:rsid w:val="01D55165"/>
    <w:rsid w:val="01DF6BF8"/>
    <w:rsid w:val="01EC2C57"/>
    <w:rsid w:val="023F5ED6"/>
    <w:rsid w:val="025F0711"/>
    <w:rsid w:val="026B2E25"/>
    <w:rsid w:val="02824D4D"/>
    <w:rsid w:val="02C24BF1"/>
    <w:rsid w:val="02DC4B10"/>
    <w:rsid w:val="02DD76CE"/>
    <w:rsid w:val="02F36323"/>
    <w:rsid w:val="02F5619C"/>
    <w:rsid w:val="03074DDC"/>
    <w:rsid w:val="0326446A"/>
    <w:rsid w:val="032D5555"/>
    <w:rsid w:val="036634D2"/>
    <w:rsid w:val="037026DD"/>
    <w:rsid w:val="03C9242A"/>
    <w:rsid w:val="03DD35E4"/>
    <w:rsid w:val="04076900"/>
    <w:rsid w:val="041A5A3B"/>
    <w:rsid w:val="041F20BD"/>
    <w:rsid w:val="042311BA"/>
    <w:rsid w:val="042B157A"/>
    <w:rsid w:val="04622326"/>
    <w:rsid w:val="04651CD8"/>
    <w:rsid w:val="048F763B"/>
    <w:rsid w:val="049F330E"/>
    <w:rsid w:val="04A57139"/>
    <w:rsid w:val="04AA775C"/>
    <w:rsid w:val="04AF1889"/>
    <w:rsid w:val="04F66F48"/>
    <w:rsid w:val="05251E14"/>
    <w:rsid w:val="05505DB7"/>
    <w:rsid w:val="055F2BCB"/>
    <w:rsid w:val="05A16594"/>
    <w:rsid w:val="05A7762D"/>
    <w:rsid w:val="06085FEE"/>
    <w:rsid w:val="060E5941"/>
    <w:rsid w:val="06110FAF"/>
    <w:rsid w:val="062516F3"/>
    <w:rsid w:val="064424ED"/>
    <w:rsid w:val="06493CA7"/>
    <w:rsid w:val="065A6178"/>
    <w:rsid w:val="066F1CF3"/>
    <w:rsid w:val="06702705"/>
    <w:rsid w:val="06930BB8"/>
    <w:rsid w:val="06B01FD3"/>
    <w:rsid w:val="0711633F"/>
    <w:rsid w:val="0712201B"/>
    <w:rsid w:val="07245D42"/>
    <w:rsid w:val="07264C62"/>
    <w:rsid w:val="07324B50"/>
    <w:rsid w:val="07523EA2"/>
    <w:rsid w:val="0779354C"/>
    <w:rsid w:val="07AB79FF"/>
    <w:rsid w:val="07BE62CF"/>
    <w:rsid w:val="07C66CFC"/>
    <w:rsid w:val="07C94C2B"/>
    <w:rsid w:val="07D177F0"/>
    <w:rsid w:val="07D31A70"/>
    <w:rsid w:val="07EF46DA"/>
    <w:rsid w:val="07F910B5"/>
    <w:rsid w:val="08061376"/>
    <w:rsid w:val="080D7AC3"/>
    <w:rsid w:val="080F08D8"/>
    <w:rsid w:val="082552E4"/>
    <w:rsid w:val="08452D77"/>
    <w:rsid w:val="086401F8"/>
    <w:rsid w:val="086A4662"/>
    <w:rsid w:val="086C395E"/>
    <w:rsid w:val="08724F40"/>
    <w:rsid w:val="08751CAA"/>
    <w:rsid w:val="087B5F6E"/>
    <w:rsid w:val="087E4C40"/>
    <w:rsid w:val="08872A1F"/>
    <w:rsid w:val="08A5530F"/>
    <w:rsid w:val="08A871D0"/>
    <w:rsid w:val="08D66AD6"/>
    <w:rsid w:val="08DA33A3"/>
    <w:rsid w:val="08E80F13"/>
    <w:rsid w:val="08EB3C9B"/>
    <w:rsid w:val="08FD6983"/>
    <w:rsid w:val="09172192"/>
    <w:rsid w:val="09187C60"/>
    <w:rsid w:val="09320D22"/>
    <w:rsid w:val="09335624"/>
    <w:rsid w:val="0944690F"/>
    <w:rsid w:val="09535675"/>
    <w:rsid w:val="09554A11"/>
    <w:rsid w:val="095F057D"/>
    <w:rsid w:val="09642282"/>
    <w:rsid w:val="09733572"/>
    <w:rsid w:val="09751FE9"/>
    <w:rsid w:val="09772C16"/>
    <w:rsid w:val="097E61D4"/>
    <w:rsid w:val="098353B5"/>
    <w:rsid w:val="09A92330"/>
    <w:rsid w:val="09B06B87"/>
    <w:rsid w:val="09B51892"/>
    <w:rsid w:val="09C13146"/>
    <w:rsid w:val="09CD65D7"/>
    <w:rsid w:val="09E04166"/>
    <w:rsid w:val="09F0148D"/>
    <w:rsid w:val="0A1C0718"/>
    <w:rsid w:val="0A3E7710"/>
    <w:rsid w:val="0A51553C"/>
    <w:rsid w:val="0A5B7E63"/>
    <w:rsid w:val="0A7B4003"/>
    <w:rsid w:val="0A96708F"/>
    <w:rsid w:val="0AA374A5"/>
    <w:rsid w:val="0AAB7649"/>
    <w:rsid w:val="0ABC5606"/>
    <w:rsid w:val="0ADB3FC3"/>
    <w:rsid w:val="0B0B1239"/>
    <w:rsid w:val="0B30404E"/>
    <w:rsid w:val="0B3B3792"/>
    <w:rsid w:val="0B3B7875"/>
    <w:rsid w:val="0B4C6C14"/>
    <w:rsid w:val="0B546DBE"/>
    <w:rsid w:val="0B547599"/>
    <w:rsid w:val="0B631A88"/>
    <w:rsid w:val="0B683D45"/>
    <w:rsid w:val="0B7F3F11"/>
    <w:rsid w:val="0B884417"/>
    <w:rsid w:val="0BB82D38"/>
    <w:rsid w:val="0BCC0CEC"/>
    <w:rsid w:val="0BF6188C"/>
    <w:rsid w:val="0BF73C91"/>
    <w:rsid w:val="0C1464BD"/>
    <w:rsid w:val="0C170175"/>
    <w:rsid w:val="0C42180C"/>
    <w:rsid w:val="0C571A41"/>
    <w:rsid w:val="0C5C1171"/>
    <w:rsid w:val="0C5E1CBC"/>
    <w:rsid w:val="0C615B50"/>
    <w:rsid w:val="0C6F6EF1"/>
    <w:rsid w:val="0C8445DA"/>
    <w:rsid w:val="0C87121B"/>
    <w:rsid w:val="0CA54550"/>
    <w:rsid w:val="0CB169C3"/>
    <w:rsid w:val="0CB33402"/>
    <w:rsid w:val="0CC007F7"/>
    <w:rsid w:val="0CC617AC"/>
    <w:rsid w:val="0CCA1272"/>
    <w:rsid w:val="0CE618DF"/>
    <w:rsid w:val="0CFE707A"/>
    <w:rsid w:val="0D063BDA"/>
    <w:rsid w:val="0D08375F"/>
    <w:rsid w:val="0D184CFB"/>
    <w:rsid w:val="0D4A7419"/>
    <w:rsid w:val="0D6B65B1"/>
    <w:rsid w:val="0D827401"/>
    <w:rsid w:val="0D84094E"/>
    <w:rsid w:val="0D8A00E9"/>
    <w:rsid w:val="0D8D589E"/>
    <w:rsid w:val="0DA01C73"/>
    <w:rsid w:val="0DD63300"/>
    <w:rsid w:val="0DDD264D"/>
    <w:rsid w:val="0DF50604"/>
    <w:rsid w:val="0DF702FE"/>
    <w:rsid w:val="0E060E51"/>
    <w:rsid w:val="0E2A021A"/>
    <w:rsid w:val="0E2F3A82"/>
    <w:rsid w:val="0E316003"/>
    <w:rsid w:val="0E5604B2"/>
    <w:rsid w:val="0E6D5D79"/>
    <w:rsid w:val="0E997C3A"/>
    <w:rsid w:val="0E9D0089"/>
    <w:rsid w:val="0EB803EE"/>
    <w:rsid w:val="0EF94D4B"/>
    <w:rsid w:val="0F1B6BFB"/>
    <w:rsid w:val="0F4958DC"/>
    <w:rsid w:val="0F515DF7"/>
    <w:rsid w:val="0F596BA8"/>
    <w:rsid w:val="0F615EBD"/>
    <w:rsid w:val="0F6248D2"/>
    <w:rsid w:val="0F6717EC"/>
    <w:rsid w:val="0F693536"/>
    <w:rsid w:val="0F6B0677"/>
    <w:rsid w:val="0F7B0511"/>
    <w:rsid w:val="0F7B76D9"/>
    <w:rsid w:val="0F816ACD"/>
    <w:rsid w:val="0F8F5100"/>
    <w:rsid w:val="0F9832DB"/>
    <w:rsid w:val="0FAE09D7"/>
    <w:rsid w:val="0FBF3FD2"/>
    <w:rsid w:val="0FBF7FF3"/>
    <w:rsid w:val="102A15E4"/>
    <w:rsid w:val="104650B3"/>
    <w:rsid w:val="10547CDE"/>
    <w:rsid w:val="10646583"/>
    <w:rsid w:val="107D4B15"/>
    <w:rsid w:val="108A3C80"/>
    <w:rsid w:val="10981FB7"/>
    <w:rsid w:val="10C26171"/>
    <w:rsid w:val="10CA5CE4"/>
    <w:rsid w:val="10D66437"/>
    <w:rsid w:val="10F33360"/>
    <w:rsid w:val="10FC16EA"/>
    <w:rsid w:val="1102547E"/>
    <w:rsid w:val="110F1D40"/>
    <w:rsid w:val="11266F33"/>
    <w:rsid w:val="112B0BBD"/>
    <w:rsid w:val="11847C41"/>
    <w:rsid w:val="118963A1"/>
    <w:rsid w:val="11A74FAC"/>
    <w:rsid w:val="11C6522A"/>
    <w:rsid w:val="11E104CC"/>
    <w:rsid w:val="11E20309"/>
    <w:rsid w:val="12136A6E"/>
    <w:rsid w:val="12255233"/>
    <w:rsid w:val="12530213"/>
    <w:rsid w:val="127723A9"/>
    <w:rsid w:val="12862074"/>
    <w:rsid w:val="12883966"/>
    <w:rsid w:val="129E45B4"/>
    <w:rsid w:val="12B66520"/>
    <w:rsid w:val="12B90911"/>
    <w:rsid w:val="12D81596"/>
    <w:rsid w:val="12E32EDE"/>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A2B53"/>
    <w:rsid w:val="150B7405"/>
    <w:rsid w:val="150C1963"/>
    <w:rsid w:val="151447A0"/>
    <w:rsid w:val="1525798D"/>
    <w:rsid w:val="152D3848"/>
    <w:rsid w:val="154A6454"/>
    <w:rsid w:val="15762120"/>
    <w:rsid w:val="15815C8A"/>
    <w:rsid w:val="15932B49"/>
    <w:rsid w:val="159A427D"/>
    <w:rsid w:val="16670280"/>
    <w:rsid w:val="16A8729C"/>
    <w:rsid w:val="16AB5C70"/>
    <w:rsid w:val="16AC531C"/>
    <w:rsid w:val="16B33777"/>
    <w:rsid w:val="16BC70A7"/>
    <w:rsid w:val="16C6339E"/>
    <w:rsid w:val="172F2D79"/>
    <w:rsid w:val="17407E5A"/>
    <w:rsid w:val="17557BEF"/>
    <w:rsid w:val="17745B06"/>
    <w:rsid w:val="17864C20"/>
    <w:rsid w:val="17D349C1"/>
    <w:rsid w:val="17E958DC"/>
    <w:rsid w:val="18037B45"/>
    <w:rsid w:val="1830729E"/>
    <w:rsid w:val="1870062C"/>
    <w:rsid w:val="18817102"/>
    <w:rsid w:val="18830A15"/>
    <w:rsid w:val="18852B28"/>
    <w:rsid w:val="188B5321"/>
    <w:rsid w:val="18AB3826"/>
    <w:rsid w:val="18E10831"/>
    <w:rsid w:val="196906FB"/>
    <w:rsid w:val="19891496"/>
    <w:rsid w:val="19932372"/>
    <w:rsid w:val="19A20DD5"/>
    <w:rsid w:val="19AE03F1"/>
    <w:rsid w:val="19CE1EDF"/>
    <w:rsid w:val="1A071A03"/>
    <w:rsid w:val="1A1F16AE"/>
    <w:rsid w:val="1A3B5C77"/>
    <w:rsid w:val="1A472154"/>
    <w:rsid w:val="1A7A4074"/>
    <w:rsid w:val="1A984BAD"/>
    <w:rsid w:val="1AB8220E"/>
    <w:rsid w:val="1AE4166C"/>
    <w:rsid w:val="1AF06CFB"/>
    <w:rsid w:val="1AF11B8D"/>
    <w:rsid w:val="1B11359C"/>
    <w:rsid w:val="1B13565A"/>
    <w:rsid w:val="1B2A271F"/>
    <w:rsid w:val="1B4E306E"/>
    <w:rsid w:val="1B530544"/>
    <w:rsid w:val="1B713184"/>
    <w:rsid w:val="1B93683E"/>
    <w:rsid w:val="1BA209CF"/>
    <w:rsid w:val="1BB4777D"/>
    <w:rsid w:val="1BD75AB8"/>
    <w:rsid w:val="1C0459C2"/>
    <w:rsid w:val="1C0C0F5F"/>
    <w:rsid w:val="1C156DBA"/>
    <w:rsid w:val="1C1B3B4A"/>
    <w:rsid w:val="1C264715"/>
    <w:rsid w:val="1C3C5AEF"/>
    <w:rsid w:val="1C88086E"/>
    <w:rsid w:val="1CA7512B"/>
    <w:rsid w:val="1CBA665D"/>
    <w:rsid w:val="1D266CE1"/>
    <w:rsid w:val="1D3963AF"/>
    <w:rsid w:val="1D3A5476"/>
    <w:rsid w:val="1D61177E"/>
    <w:rsid w:val="1D6A673C"/>
    <w:rsid w:val="1D756FD8"/>
    <w:rsid w:val="1D8348E7"/>
    <w:rsid w:val="1D9247AE"/>
    <w:rsid w:val="1DB567EC"/>
    <w:rsid w:val="1DF51A98"/>
    <w:rsid w:val="1E3D060F"/>
    <w:rsid w:val="1E3F7D2E"/>
    <w:rsid w:val="1E4134E4"/>
    <w:rsid w:val="1E5062B3"/>
    <w:rsid w:val="1E523514"/>
    <w:rsid w:val="1E714A66"/>
    <w:rsid w:val="1E7159F1"/>
    <w:rsid w:val="1E802593"/>
    <w:rsid w:val="1E842BFA"/>
    <w:rsid w:val="1E862162"/>
    <w:rsid w:val="1E8B6156"/>
    <w:rsid w:val="1EA62C31"/>
    <w:rsid w:val="1EA703CC"/>
    <w:rsid w:val="1EB7330C"/>
    <w:rsid w:val="1EE13A31"/>
    <w:rsid w:val="1F0A0FF3"/>
    <w:rsid w:val="1F3128D8"/>
    <w:rsid w:val="1F5771FF"/>
    <w:rsid w:val="1F5F3A9B"/>
    <w:rsid w:val="1FC3227C"/>
    <w:rsid w:val="1FE868A9"/>
    <w:rsid w:val="1FF37A55"/>
    <w:rsid w:val="20034907"/>
    <w:rsid w:val="20115295"/>
    <w:rsid w:val="20173E4B"/>
    <w:rsid w:val="204E48BC"/>
    <w:rsid w:val="205B0707"/>
    <w:rsid w:val="208921B3"/>
    <w:rsid w:val="20973DEB"/>
    <w:rsid w:val="20B26522"/>
    <w:rsid w:val="20B44310"/>
    <w:rsid w:val="20CF6B56"/>
    <w:rsid w:val="211116EB"/>
    <w:rsid w:val="212821DE"/>
    <w:rsid w:val="216133FC"/>
    <w:rsid w:val="21932EBA"/>
    <w:rsid w:val="21D56769"/>
    <w:rsid w:val="21E52EF3"/>
    <w:rsid w:val="21FB5D7B"/>
    <w:rsid w:val="22015E94"/>
    <w:rsid w:val="220B1C3D"/>
    <w:rsid w:val="221D1D20"/>
    <w:rsid w:val="22334A87"/>
    <w:rsid w:val="224D407F"/>
    <w:rsid w:val="227E6340"/>
    <w:rsid w:val="22BE6801"/>
    <w:rsid w:val="233500BF"/>
    <w:rsid w:val="23377EE9"/>
    <w:rsid w:val="23377FF7"/>
    <w:rsid w:val="236B425F"/>
    <w:rsid w:val="237E0751"/>
    <w:rsid w:val="23836192"/>
    <w:rsid w:val="23901F29"/>
    <w:rsid w:val="239C0061"/>
    <w:rsid w:val="23B908A4"/>
    <w:rsid w:val="23CD5478"/>
    <w:rsid w:val="23CF2DBE"/>
    <w:rsid w:val="23DF33FD"/>
    <w:rsid w:val="23E95BEF"/>
    <w:rsid w:val="23FD0064"/>
    <w:rsid w:val="24220305"/>
    <w:rsid w:val="242F6132"/>
    <w:rsid w:val="245375B0"/>
    <w:rsid w:val="24561F7E"/>
    <w:rsid w:val="24610751"/>
    <w:rsid w:val="24642C0A"/>
    <w:rsid w:val="249925A7"/>
    <w:rsid w:val="24B22173"/>
    <w:rsid w:val="24B95AD9"/>
    <w:rsid w:val="24BE24DA"/>
    <w:rsid w:val="24CF5825"/>
    <w:rsid w:val="24D663E6"/>
    <w:rsid w:val="24D77F2B"/>
    <w:rsid w:val="24FD761E"/>
    <w:rsid w:val="250C1FD0"/>
    <w:rsid w:val="25534FE0"/>
    <w:rsid w:val="255523B2"/>
    <w:rsid w:val="255F445D"/>
    <w:rsid w:val="2565768A"/>
    <w:rsid w:val="258B00E2"/>
    <w:rsid w:val="25A917A6"/>
    <w:rsid w:val="25B032A3"/>
    <w:rsid w:val="25BE27CC"/>
    <w:rsid w:val="25D54D55"/>
    <w:rsid w:val="25F74A5C"/>
    <w:rsid w:val="2628662C"/>
    <w:rsid w:val="262D45DE"/>
    <w:rsid w:val="26661A50"/>
    <w:rsid w:val="26787408"/>
    <w:rsid w:val="26802C75"/>
    <w:rsid w:val="26871DC8"/>
    <w:rsid w:val="269D5617"/>
    <w:rsid w:val="26A53EF9"/>
    <w:rsid w:val="26A94201"/>
    <w:rsid w:val="26AC274F"/>
    <w:rsid w:val="26E50D2A"/>
    <w:rsid w:val="26FE1DEC"/>
    <w:rsid w:val="27044A29"/>
    <w:rsid w:val="27076EF2"/>
    <w:rsid w:val="27127645"/>
    <w:rsid w:val="271D34C8"/>
    <w:rsid w:val="272216EE"/>
    <w:rsid w:val="276142BF"/>
    <w:rsid w:val="27783712"/>
    <w:rsid w:val="27907362"/>
    <w:rsid w:val="27A144C9"/>
    <w:rsid w:val="27BD57EF"/>
    <w:rsid w:val="27FF2E79"/>
    <w:rsid w:val="28333E1D"/>
    <w:rsid w:val="283755B5"/>
    <w:rsid w:val="28454BD6"/>
    <w:rsid w:val="28455253"/>
    <w:rsid w:val="28551971"/>
    <w:rsid w:val="285B1C53"/>
    <w:rsid w:val="28810F26"/>
    <w:rsid w:val="288546FB"/>
    <w:rsid w:val="289F7086"/>
    <w:rsid w:val="28C32028"/>
    <w:rsid w:val="28CC490F"/>
    <w:rsid w:val="28DE40AA"/>
    <w:rsid w:val="28EC53E4"/>
    <w:rsid w:val="29081394"/>
    <w:rsid w:val="2927387C"/>
    <w:rsid w:val="29335A8A"/>
    <w:rsid w:val="29345E77"/>
    <w:rsid w:val="294C65AD"/>
    <w:rsid w:val="296F40CE"/>
    <w:rsid w:val="29806583"/>
    <w:rsid w:val="298B3C4C"/>
    <w:rsid w:val="29F26D24"/>
    <w:rsid w:val="2A15033F"/>
    <w:rsid w:val="2A1662C1"/>
    <w:rsid w:val="2A1C7367"/>
    <w:rsid w:val="2A2815FA"/>
    <w:rsid w:val="2A4C4AEA"/>
    <w:rsid w:val="2A5E32CD"/>
    <w:rsid w:val="2A6D6092"/>
    <w:rsid w:val="2A7D76B4"/>
    <w:rsid w:val="2A8F6D49"/>
    <w:rsid w:val="2A9D36CA"/>
    <w:rsid w:val="2AB207E7"/>
    <w:rsid w:val="2ADB694C"/>
    <w:rsid w:val="2B324C9B"/>
    <w:rsid w:val="2B437463"/>
    <w:rsid w:val="2B7807E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D0B6355"/>
    <w:rsid w:val="2D130CEA"/>
    <w:rsid w:val="2D14355A"/>
    <w:rsid w:val="2D3159B5"/>
    <w:rsid w:val="2D343236"/>
    <w:rsid w:val="2D79041E"/>
    <w:rsid w:val="2D84338B"/>
    <w:rsid w:val="2DD05AEC"/>
    <w:rsid w:val="2DD15014"/>
    <w:rsid w:val="2DE51610"/>
    <w:rsid w:val="2DF72DE4"/>
    <w:rsid w:val="2E0220AF"/>
    <w:rsid w:val="2E187C37"/>
    <w:rsid w:val="2E346EDB"/>
    <w:rsid w:val="2E4B082A"/>
    <w:rsid w:val="2E5D4E86"/>
    <w:rsid w:val="2E5D790B"/>
    <w:rsid w:val="2E9A3C18"/>
    <w:rsid w:val="2EBB0FEE"/>
    <w:rsid w:val="2EC63002"/>
    <w:rsid w:val="2F0A6B38"/>
    <w:rsid w:val="2F261EE0"/>
    <w:rsid w:val="2F2B2C11"/>
    <w:rsid w:val="2F946CCB"/>
    <w:rsid w:val="2FA23C5C"/>
    <w:rsid w:val="2FC5794B"/>
    <w:rsid w:val="2FD25781"/>
    <w:rsid w:val="2FD679FD"/>
    <w:rsid w:val="2FDC745C"/>
    <w:rsid w:val="2FFD7934"/>
    <w:rsid w:val="3069477A"/>
    <w:rsid w:val="30733ACD"/>
    <w:rsid w:val="30772A60"/>
    <w:rsid w:val="308C3862"/>
    <w:rsid w:val="309379D8"/>
    <w:rsid w:val="30A270F7"/>
    <w:rsid w:val="30DF1478"/>
    <w:rsid w:val="30EC586F"/>
    <w:rsid w:val="31081D30"/>
    <w:rsid w:val="3135465C"/>
    <w:rsid w:val="318850D4"/>
    <w:rsid w:val="318A0E4C"/>
    <w:rsid w:val="319A1D31"/>
    <w:rsid w:val="319C6071"/>
    <w:rsid w:val="31AC537E"/>
    <w:rsid w:val="31E3679B"/>
    <w:rsid w:val="31E732FD"/>
    <w:rsid w:val="31EB04A4"/>
    <w:rsid w:val="31FF3746"/>
    <w:rsid w:val="32093856"/>
    <w:rsid w:val="323C0882"/>
    <w:rsid w:val="32517576"/>
    <w:rsid w:val="32981347"/>
    <w:rsid w:val="32AF353A"/>
    <w:rsid w:val="32BE5C2C"/>
    <w:rsid w:val="32F6105F"/>
    <w:rsid w:val="32FB6478"/>
    <w:rsid w:val="33263B3F"/>
    <w:rsid w:val="336963EB"/>
    <w:rsid w:val="33741EE0"/>
    <w:rsid w:val="33816EEB"/>
    <w:rsid w:val="33971769"/>
    <w:rsid w:val="33A32A72"/>
    <w:rsid w:val="33CC3F69"/>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8D5588"/>
    <w:rsid w:val="359758E5"/>
    <w:rsid w:val="35EC4BB8"/>
    <w:rsid w:val="35F52EB1"/>
    <w:rsid w:val="36201351"/>
    <w:rsid w:val="36267689"/>
    <w:rsid w:val="363A3B40"/>
    <w:rsid w:val="365302AE"/>
    <w:rsid w:val="36607A0A"/>
    <w:rsid w:val="366E227C"/>
    <w:rsid w:val="366F2E0D"/>
    <w:rsid w:val="367B6A5C"/>
    <w:rsid w:val="367B6FB5"/>
    <w:rsid w:val="36A74ADA"/>
    <w:rsid w:val="36AD60D5"/>
    <w:rsid w:val="36B224F9"/>
    <w:rsid w:val="36C95F72"/>
    <w:rsid w:val="36EC0CC9"/>
    <w:rsid w:val="371D0929"/>
    <w:rsid w:val="373F410B"/>
    <w:rsid w:val="375C3CF3"/>
    <w:rsid w:val="37BD09EA"/>
    <w:rsid w:val="37EE7094"/>
    <w:rsid w:val="37F7749F"/>
    <w:rsid w:val="38296C89"/>
    <w:rsid w:val="383002EB"/>
    <w:rsid w:val="38415FDC"/>
    <w:rsid w:val="38586797"/>
    <w:rsid w:val="38B467AE"/>
    <w:rsid w:val="38BC0149"/>
    <w:rsid w:val="38D87D1C"/>
    <w:rsid w:val="39296B72"/>
    <w:rsid w:val="393A59E8"/>
    <w:rsid w:val="394E2FB0"/>
    <w:rsid w:val="39636459"/>
    <w:rsid w:val="396B7F6C"/>
    <w:rsid w:val="39A6259B"/>
    <w:rsid w:val="39B417A9"/>
    <w:rsid w:val="39DD136A"/>
    <w:rsid w:val="39E8099F"/>
    <w:rsid w:val="39FC5695"/>
    <w:rsid w:val="3A006D8E"/>
    <w:rsid w:val="3A3651E5"/>
    <w:rsid w:val="3A744481"/>
    <w:rsid w:val="3A8C7BEF"/>
    <w:rsid w:val="3A906246"/>
    <w:rsid w:val="3ADA31FC"/>
    <w:rsid w:val="3B2349B7"/>
    <w:rsid w:val="3B616CFF"/>
    <w:rsid w:val="3B6259F6"/>
    <w:rsid w:val="3B976654"/>
    <w:rsid w:val="3BC01EFC"/>
    <w:rsid w:val="3BCA786A"/>
    <w:rsid w:val="3BD31E2F"/>
    <w:rsid w:val="3BF15831"/>
    <w:rsid w:val="3C025A83"/>
    <w:rsid w:val="3C105946"/>
    <w:rsid w:val="3C1B7305"/>
    <w:rsid w:val="3C355E58"/>
    <w:rsid w:val="3C471448"/>
    <w:rsid w:val="3C5E0018"/>
    <w:rsid w:val="3C5F759A"/>
    <w:rsid w:val="3C6C525A"/>
    <w:rsid w:val="3CCE23CB"/>
    <w:rsid w:val="3CD17D17"/>
    <w:rsid w:val="3CD93366"/>
    <w:rsid w:val="3CF352DD"/>
    <w:rsid w:val="3CF66B9D"/>
    <w:rsid w:val="3D164161"/>
    <w:rsid w:val="3D3C7F39"/>
    <w:rsid w:val="3D440F09"/>
    <w:rsid w:val="3D4504A0"/>
    <w:rsid w:val="3D663CE8"/>
    <w:rsid w:val="3D8734BB"/>
    <w:rsid w:val="3D8B21D4"/>
    <w:rsid w:val="3D9A11D4"/>
    <w:rsid w:val="3DA16D89"/>
    <w:rsid w:val="3DA364BE"/>
    <w:rsid w:val="3DBF3C2B"/>
    <w:rsid w:val="3DE041CB"/>
    <w:rsid w:val="3E0D48F6"/>
    <w:rsid w:val="3E1868B4"/>
    <w:rsid w:val="3E377251"/>
    <w:rsid w:val="3E42664B"/>
    <w:rsid w:val="3E4E24A7"/>
    <w:rsid w:val="3E5A7334"/>
    <w:rsid w:val="3E7B5D6B"/>
    <w:rsid w:val="3E843E66"/>
    <w:rsid w:val="3E8F51FE"/>
    <w:rsid w:val="3E926F87"/>
    <w:rsid w:val="3E9A59DE"/>
    <w:rsid w:val="3EAD1CD6"/>
    <w:rsid w:val="3EAF4836"/>
    <w:rsid w:val="3EB772E5"/>
    <w:rsid w:val="3EC33DFA"/>
    <w:rsid w:val="3EDC6A5F"/>
    <w:rsid w:val="3F060E16"/>
    <w:rsid w:val="3F062409"/>
    <w:rsid w:val="3F1D1096"/>
    <w:rsid w:val="3F2F0234"/>
    <w:rsid w:val="3F4C537A"/>
    <w:rsid w:val="3F6363FE"/>
    <w:rsid w:val="3F756B8F"/>
    <w:rsid w:val="3F95482B"/>
    <w:rsid w:val="3FCD7C57"/>
    <w:rsid w:val="3FDA2F9E"/>
    <w:rsid w:val="4019356B"/>
    <w:rsid w:val="40592157"/>
    <w:rsid w:val="406E1CAE"/>
    <w:rsid w:val="4078130A"/>
    <w:rsid w:val="407C48D7"/>
    <w:rsid w:val="40A0133A"/>
    <w:rsid w:val="40C31A53"/>
    <w:rsid w:val="40DC2D46"/>
    <w:rsid w:val="40E51BFB"/>
    <w:rsid w:val="40FA6A62"/>
    <w:rsid w:val="40FF545D"/>
    <w:rsid w:val="410067C8"/>
    <w:rsid w:val="414B2F2C"/>
    <w:rsid w:val="418F0D2A"/>
    <w:rsid w:val="41967399"/>
    <w:rsid w:val="41B8418E"/>
    <w:rsid w:val="41D01505"/>
    <w:rsid w:val="42474939"/>
    <w:rsid w:val="424C3C57"/>
    <w:rsid w:val="42594DFB"/>
    <w:rsid w:val="42613FF3"/>
    <w:rsid w:val="42660D96"/>
    <w:rsid w:val="42674891"/>
    <w:rsid w:val="42823479"/>
    <w:rsid w:val="428667D2"/>
    <w:rsid w:val="429D6490"/>
    <w:rsid w:val="42C77F91"/>
    <w:rsid w:val="42CD1CE0"/>
    <w:rsid w:val="42E1381E"/>
    <w:rsid w:val="42E22B76"/>
    <w:rsid w:val="42ED6459"/>
    <w:rsid w:val="42F56341"/>
    <w:rsid w:val="42F9198D"/>
    <w:rsid w:val="42FE58DD"/>
    <w:rsid w:val="430A2F0B"/>
    <w:rsid w:val="43174B3D"/>
    <w:rsid w:val="43346E69"/>
    <w:rsid w:val="434B790E"/>
    <w:rsid w:val="43526A49"/>
    <w:rsid w:val="4360274F"/>
    <w:rsid w:val="43977AB6"/>
    <w:rsid w:val="43A3342B"/>
    <w:rsid w:val="43C507B3"/>
    <w:rsid w:val="43C77C27"/>
    <w:rsid w:val="43D546B9"/>
    <w:rsid w:val="43DE09EE"/>
    <w:rsid w:val="43ED0DC6"/>
    <w:rsid w:val="44002FAD"/>
    <w:rsid w:val="445961F8"/>
    <w:rsid w:val="449101DD"/>
    <w:rsid w:val="44A43B7B"/>
    <w:rsid w:val="44DE1391"/>
    <w:rsid w:val="451B225C"/>
    <w:rsid w:val="452410C9"/>
    <w:rsid w:val="45317DFB"/>
    <w:rsid w:val="45435142"/>
    <w:rsid w:val="455C1906"/>
    <w:rsid w:val="456D3CE4"/>
    <w:rsid w:val="4579042C"/>
    <w:rsid w:val="457F0571"/>
    <w:rsid w:val="45851176"/>
    <w:rsid w:val="4589035D"/>
    <w:rsid w:val="45900360"/>
    <w:rsid w:val="45C63B94"/>
    <w:rsid w:val="45CE5353"/>
    <w:rsid w:val="460E7DA5"/>
    <w:rsid w:val="46273D6B"/>
    <w:rsid w:val="46422483"/>
    <w:rsid w:val="464B2261"/>
    <w:rsid w:val="4659254A"/>
    <w:rsid w:val="46595606"/>
    <w:rsid w:val="465B0637"/>
    <w:rsid w:val="465E3F0D"/>
    <w:rsid w:val="466277F0"/>
    <w:rsid w:val="466A16E6"/>
    <w:rsid w:val="466B0DF4"/>
    <w:rsid w:val="4688119A"/>
    <w:rsid w:val="46893F2B"/>
    <w:rsid w:val="4696523F"/>
    <w:rsid w:val="46C4686E"/>
    <w:rsid w:val="46F801AE"/>
    <w:rsid w:val="477B778F"/>
    <w:rsid w:val="47802144"/>
    <w:rsid w:val="478203EC"/>
    <w:rsid w:val="478C7F81"/>
    <w:rsid w:val="47910023"/>
    <w:rsid w:val="47961718"/>
    <w:rsid w:val="47B025FA"/>
    <w:rsid w:val="480807A0"/>
    <w:rsid w:val="4809698F"/>
    <w:rsid w:val="4811697D"/>
    <w:rsid w:val="48416C90"/>
    <w:rsid w:val="487A3E25"/>
    <w:rsid w:val="487B39BC"/>
    <w:rsid w:val="488B5503"/>
    <w:rsid w:val="48937E21"/>
    <w:rsid w:val="489A0361"/>
    <w:rsid w:val="48B94FF3"/>
    <w:rsid w:val="48CD6351"/>
    <w:rsid w:val="48E21116"/>
    <w:rsid w:val="48E37AAB"/>
    <w:rsid w:val="48FD4B4C"/>
    <w:rsid w:val="490A68E0"/>
    <w:rsid w:val="491055FE"/>
    <w:rsid w:val="49170DBF"/>
    <w:rsid w:val="49374FBE"/>
    <w:rsid w:val="495F5B3E"/>
    <w:rsid w:val="49667651"/>
    <w:rsid w:val="496F77D7"/>
    <w:rsid w:val="497654FD"/>
    <w:rsid w:val="49AA1C33"/>
    <w:rsid w:val="49B64211"/>
    <w:rsid w:val="49ED38CE"/>
    <w:rsid w:val="49F6167F"/>
    <w:rsid w:val="4A064FA0"/>
    <w:rsid w:val="4A1004CD"/>
    <w:rsid w:val="4A16615C"/>
    <w:rsid w:val="4A4424D7"/>
    <w:rsid w:val="4A4C4A99"/>
    <w:rsid w:val="4A921678"/>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F3C04"/>
    <w:rsid w:val="4BE92550"/>
    <w:rsid w:val="4BEE2503"/>
    <w:rsid w:val="4BF34588"/>
    <w:rsid w:val="4C245A30"/>
    <w:rsid w:val="4C3B4AF5"/>
    <w:rsid w:val="4C500058"/>
    <w:rsid w:val="4CB6685F"/>
    <w:rsid w:val="4CC367FE"/>
    <w:rsid w:val="4CFA0BD8"/>
    <w:rsid w:val="4D077F3C"/>
    <w:rsid w:val="4D123355"/>
    <w:rsid w:val="4D2A3B31"/>
    <w:rsid w:val="4D312C52"/>
    <w:rsid w:val="4D8E720F"/>
    <w:rsid w:val="4D905305"/>
    <w:rsid w:val="4D964A72"/>
    <w:rsid w:val="4D9C1254"/>
    <w:rsid w:val="4DBA7F6B"/>
    <w:rsid w:val="4E487C6D"/>
    <w:rsid w:val="4E793892"/>
    <w:rsid w:val="4E7C52F6"/>
    <w:rsid w:val="4E800872"/>
    <w:rsid w:val="4E8A3DE2"/>
    <w:rsid w:val="4EC569ED"/>
    <w:rsid w:val="4ECE2C55"/>
    <w:rsid w:val="4ED50EA1"/>
    <w:rsid w:val="4EEC050C"/>
    <w:rsid w:val="4F104EC3"/>
    <w:rsid w:val="4F23121F"/>
    <w:rsid w:val="4F47354A"/>
    <w:rsid w:val="4F5D11DE"/>
    <w:rsid w:val="4F610FE6"/>
    <w:rsid w:val="4F6B59C1"/>
    <w:rsid w:val="4F911C54"/>
    <w:rsid w:val="4FAE58AE"/>
    <w:rsid w:val="4FC92959"/>
    <w:rsid w:val="4FD10ADB"/>
    <w:rsid w:val="4FE625E0"/>
    <w:rsid w:val="4FF260E2"/>
    <w:rsid w:val="500B514E"/>
    <w:rsid w:val="501C315F"/>
    <w:rsid w:val="5021480F"/>
    <w:rsid w:val="50962ECB"/>
    <w:rsid w:val="50A42E38"/>
    <w:rsid w:val="50A4577F"/>
    <w:rsid w:val="50B73D1F"/>
    <w:rsid w:val="50BD5BC9"/>
    <w:rsid w:val="50C11EEE"/>
    <w:rsid w:val="50E97CFC"/>
    <w:rsid w:val="50FA4028"/>
    <w:rsid w:val="50FF3204"/>
    <w:rsid w:val="510D65B7"/>
    <w:rsid w:val="510F6820"/>
    <w:rsid w:val="511157AB"/>
    <w:rsid w:val="5142540C"/>
    <w:rsid w:val="518832C8"/>
    <w:rsid w:val="519D3C50"/>
    <w:rsid w:val="51A0432A"/>
    <w:rsid w:val="51A86090"/>
    <w:rsid w:val="51B7396D"/>
    <w:rsid w:val="51FE3C62"/>
    <w:rsid w:val="522E4CC3"/>
    <w:rsid w:val="5244713B"/>
    <w:rsid w:val="52615633"/>
    <w:rsid w:val="526F4DE4"/>
    <w:rsid w:val="52977FD4"/>
    <w:rsid w:val="529C0587"/>
    <w:rsid w:val="52A25790"/>
    <w:rsid w:val="52A42F98"/>
    <w:rsid w:val="52A96B6F"/>
    <w:rsid w:val="52B45975"/>
    <w:rsid w:val="52D94AA4"/>
    <w:rsid w:val="52EA3A62"/>
    <w:rsid w:val="52F50BB8"/>
    <w:rsid w:val="53097272"/>
    <w:rsid w:val="530A54F1"/>
    <w:rsid w:val="533B56AA"/>
    <w:rsid w:val="53544462"/>
    <w:rsid w:val="5397158E"/>
    <w:rsid w:val="53C668E9"/>
    <w:rsid w:val="53DB3CE3"/>
    <w:rsid w:val="54013861"/>
    <w:rsid w:val="54487265"/>
    <w:rsid w:val="544D6070"/>
    <w:rsid w:val="54547BAC"/>
    <w:rsid w:val="54605E1E"/>
    <w:rsid w:val="54693767"/>
    <w:rsid w:val="548E42CB"/>
    <w:rsid w:val="549C486F"/>
    <w:rsid w:val="54B3506A"/>
    <w:rsid w:val="54CA0D16"/>
    <w:rsid w:val="54DC110F"/>
    <w:rsid w:val="54DD4057"/>
    <w:rsid w:val="54E7490F"/>
    <w:rsid w:val="550764A4"/>
    <w:rsid w:val="550B2BF6"/>
    <w:rsid w:val="55214EB5"/>
    <w:rsid w:val="55364EFD"/>
    <w:rsid w:val="55381ED8"/>
    <w:rsid w:val="5552317F"/>
    <w:rsid w:val="555D4828"/>
    <w:rsid w:val="557A4C8B"/>
    <w:rsid w:val="558931E1"/>
    <w:rsid w:val="55923347"/>
    <w:rsid w:val="55925180"/>
    <w:rsid w:val="55983B1B"/>
    <w:rsid w:val="55A8376B"/>
    <w:rsid w:val="55C776C9"/>
    <w:rsid w:val="55CA71B9"/>
    <w:rsid w:val="55CB540B"/>
    <w:rsid w:val="55DC29B6"/>
    <w:rsid w:val="55DD4241"/>
    <w:rsid w:val="56006E52"/>
    <w:rsid w:val="56026953"/>
    <w:rsid w:val="5621502B"/>
    <w:rsid w:val="56503B63"/>
    <w:rsid w:val="56667E43"/>
    <w:rsid w:val="566B6D1E"/>
    <w:rsid w:val="56A4332C"/>
    <w:rsid w:val="56A94788"/>
    <w:rsid w:val="57032A2C"/>
    <w:rsid w:val="570B6CCC"/>
    <w:rsid w:val="570F5219"/>
    <w:rsid w:val="574C432A"/>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AE4F0C"/>
    <w:rsid w:val="58B85899"/>
    <w:rsid w:val="58CA1C07"/>
    <w:rsid w:val="58CB5722"/>
    <w:rsid w:val="58E363A9"/>
    <w:rsid w:val="59084F0E"/>
    <w:rsid w:val="595E1678"/>
    <w:rsid w:val="59633BAD"/>
    <w:rsid w:val="596D5BD4"/>
    <w:rsid w:val="597E3DD8"/>
    <w:rsid w:val="598F04FE"/>
    <w:rsid w:val="599E002D"/>
    <w:rsid w:val="59F80043"/>
    <w:rsid w:val="5A09252F"/>
    <w:rsid w:val="5A0B2778"/>
    <w:rsid w:val="5A2A7C7B"/>
    <w:rsid w:val="5A3E2560"/>
    <w:rsid w:val="5A4758B5"/>
    <w:rsid w:val="5A5D3B6E"/>
    <w:rsid w:val="5A637A76"/>
    <w:rsid w:val="5A6D33BA"/>
    <w:rsid w:val="5A792B1F"/>
    <w:rsid w:val="5A874767"/>
    <w:rsid w:val="5A89319F"/>
    <w:rsid w:val="5A9F4D7D"/>
    <w:rsid w:val="5AA85BE2"/>
    <w:rsid w:val="5AAD6F28"/>
    <w:rsid w:val="5AD63A24"/>
    <w:rsid w:val="5AD73FEF"/>
    <w:rsid w:val="5AFC7FD4"/>
    <w:rsid w:val="5B184523"/>
    <w:rsid w:val="5B2E1A1D"/>
    <w:rsid w:val="5B3630D3"/>
    <w:rsid w:val="5B843A1C"/>
    <w:rsid w:val="5B873E3F"/>
    <w:rsid w:val="5B8C47A1"/>
    <w:rsid w:val="5B9033DD"/>
    <w:rsid w:val="5BBE4B75"/>
    <w:rsid w:val="5C02690E"/>
    <w:rsid w:val="5C0827EA"/>
    <w:rsid w:val="5C196DA7"/>
    <w:rsid w:val="5C2A048C"/>
    <w:rsid w:val="5C4750C0"/>
    <w:rsid w:val="5C74709B"/>
    <w:rsid w:val="5C80234E"/>
    <w:rsid w:val="5C8A680C"/>
    <w:rsid w:val="5D0C4701"/>
    <w:rsid w:val="5D0F0395"/>
    <w:rsid w:val="5D114BEE"/>
    <w:rsid w:val="5D221076"/>
    <w:rsid w:val="5D397964"/>
    <w:rsid w:val="5D5A391C"/>
    <w:rsid w:val="5D5F10C0"/>
    <w:rsid w:val="5D6E26A0"/>
    <w:rsid w:val="5D704AEA"/>
    <w:rsid w:val="5D7F0FA8"/>
    <w:rsid w:val="5D891B7B"/>
    <w:rsid w:val="5D8C5745"/>
    <w:rsid w:val="5DAD38EE"/>
    <w:rsid w:val="5DD76917"/>
    <w:rsid w:val="5DDD6909"/>
    <w:rsid w:val="5DEB5F1F"/>
    <w:rsid w:val="5E006862"/>
    <w:rsid w:val="5E0207B9"/>
    <w:rsid w:val="5E1834A1"/>
    <w:rsid w:val="5E1C3E1A"/>
    <w:rsid w:val="5E261785"/>
    <w:rsid w:val="5E2A574E"/>
    <w:rsid w:val="5E452680"/>
    <w:rsid w:val="5E4A7017"/>
    <w:rsid w:val="5E552BBA"/>
    <w:rsid w:val="5E600B95"/>
    <w:rsid w:val="5E611C10"/>
    <w:rsid w:val="5E7A0F3F"/>
    <w:rsid w:val="5E7F77FB"/>
    <w:rsid w:val="5EDA046D"/>
    <w:rsid w:val="5EFC7377"/>
    <w:rsid w:val="5F06174D"/>
    <w:rsid w:val="5F335DCF"/>
    <w:rsid w:val="5F3A3602"/>
    <w:rsid w:val="5F45733B"/>
    <w:rsid w:val="5F6277C6"/>
    <w:rsid w:val="5F6D0B1D"/>
    <w:rsid w:val="5F8D0B82"/>
    <w:rsid w:val="5FA16E4C"/>
    <w:rsid w:val="5FBA2B92"/>
    <w:rsid w:val="5FCC5339"/>
    <w:rsid w:val="5FE34A5B"/>
    <w:rsid w:val="5FFA2A34"/>
    <w:rsid w:val="5FFD572F"/>
    <w:rsid w:val="5FFE1E36"/>
    <w:rsid w:val="60003F04"/>
    <w:rsid w:val="60232584"/>
    <w:rsid w:val="60430294"/>
    <w:rsid w:val="607330CE"/>
    <w:rsid w:val="60825176"/>
    <w:rsid w:val="609F2AC4"/>
    <w:rsid w:val="60FA2EE8"/>
    <w:rsid w:val="61054A27"/>
    <w:rsid w:val="610A52BC"/>
    <w:rsid w:val="61135DC9"/>
    <w:rsid w:val="611D2366"/>
    <w:rsid w:val="61421856"/>
    <w:rsid w:val="615227C4"/>
    <w:rsid w:val="61654E3F"/>
    <w:rsid w:val="6182292A"/>
    <w:rsid w:val="619F7F92"/>
    <w:rsid w:val="61F8409E"/>
    <w:rsid w:val="61F94C26"/>
    <w:rsid w:val="62000E56"/>
    <w:rsid w:val="62035F2D"/>
    <w:rsid w:val="621B3277"/>
    <w:rsid w:val="623D2013"/>
    <w:rsid w:val="623F41FA"/>
    <w:rsid w:val="624F3E49"/>
    <w:rsid w:val="62546789"/>
    <w:rsid w:val="62632286"/>
    <w:rsid w:val="627C46D9"/>
    <w:rsid w:val="62885958"/>
    <w:rsid w:val="62E51674"/>
    <w:rsid w:val="62F40B65"/>
    <w:rsid w:val="62FC2CFE"/>
    <w:rsid w:val="63024505"/>
    <w:rsid w:val="630611E7"/>
    <w:rsid w:val="635600A5"/>
    <w:rsid w:val="635B1DB5"/>
    <w:rsid w:val="63685171"/>
    <w:rsid w:val="63711EA0"/>
    <w:rsid w:val="63711FED"/>
    <w:rsid w:val="63880DDC"/>
    <w:rsid w:val="638D750D"/>
    <w:rsid w:val="63AC6CC0"/>
    <w:rsid w:val="63B05C41"/>
    <w:rsid w:val="63B75221"/>
    <w:rsid w:val="63C67212"/>
    <w:rsid w:val="63D538F9"/>
    <w:rsid w:val="64055776"/>
    <w:rsid w:val="64240056"/>
    <w:rsid w:val="64265F03"/>
    <w:rsid w:val="643E143A"/>
    <w:rsid w:val="64491666"/>
    <w:rsid w:val="648B6EEF"/>
    <w:rsid w:val="64BC23C3"/>
    <w:rsid w:val="64C158BF"/>
    <w:rsid w:val="64CE2EAA"/>
    <w:rsid w:val="652A1A23"/>
    <w:rsid w:val="653C3090"/>
    <w:rsid w:val="653F3BA8"/>
    <w:rsid w:val="65854376"/>
    <w:rsid w:val="658767BE"/>
    <w:rsid w:val="65892531"/>
    <w:rsid w:val="658B72E8"/>
    <w:rsid w:val="659A29B4"/>
    <w:rsid w:val="65B347BD"/>
    <w:rsid w:val="65DE764E"/>
    <w:rsid w:val="65E7790A"/>
    <w:rsid w:val="660202AA"/>
    <w:rsid w:val="66195831"/>
    <w:rsid w:val="662E75B1"/>
    <w:rsid w:val="6631600B"/>
    <w:rsid w:val="66342C2E"/>
    <w:rsid w:val="663E784C"/>
    <w:rsid w:val="668B6A45"/>
    <w:rsid w:val="669A0BBA"/>
    <w:rsid w:val="66AF7E83"/>
    <w:rsid w:val="66C30A7A"/>
    <w:rsid w:val="66D03326"/>
    <w:rsid w:val="67136C12"/>
    <w:rsid w:val="672F3F24"/>
    <w:rsid w:val="673E055F"/>
    <w:rsid w:val="67551CE3"/>
    <w:rsid w:val="6759039D"/>
    <w:rsid w:val="67843CEC"/>
    <w:rsid w:val="67A22552"/>
    <w:rsid w:val="67AE3F28"/>
    <w:rsid w:val="67B0620F"/>
    <w:rsid w:val="67B22DCC"/>
    <w:rsid w:val="67BE71AA"/>
    <w:rsid w:val="67D90273"/>
    <w:rsid w:val="67DE5875"/>
    <w:rsid w:val="67E25112"/>
    <w:rsid w:val="67E55852"/>
    <w:rsid w:val="67E63587"/>
    <w:rsid w:val="67EB1AB4"/>
    <w:rsid w:val="67EC5415"/>
    <w:rsid w:val="67FA1285"/>
    <w:rsid w:val="683055A2"/>
    <w:rsid w:val="684A3B69"/>
    <w:rsid w:val="68551F4F"/>
    <w:rsid w:val="68576688"/>
    <w:rsid w:val="687C10C9"/>
    <w:rsid w:val="68840C16"/>
    <w:rsid w:val="68876EFB"/>
    <w:rsid w:val="68884654"/>
    <w:rsid w:val="689F444F"/>
    <w:rsid w:val="68B96DBB"/>
    <w:rsid w:val="68BC6E36"/>
    <w:rsid w:val="68CA2805"/>
    <w:rsid w:val="68D423D1"/>
    <w:rsid w:val="68E937A3"/>
    <w:rsid w:val="6925288E"/>
    <w:rsid w:val="693E15D3"/>
    <w:rsid w:val="69627681"/>
    <w:rsid w:val="6977531D"/>
    <w:rsid w:val="69A02AF2"/>
    <w:rsid w:val="69A7748B"/>
    <w:rsid w:val="69CC2BFF"/>
    <w:rsid w:val="69FD55B8"/>
    <w:rsid w:val="6A0B1C62"/>
    <w:rsid w:val="6A2406C8"/>
    <w:rsid w:val="6A38073E"/>
    <w:rsid w:val="6A3A40AC"/>
    <w:rsid w:val="6A4A5576"/>
    <w:rsid w:val="6ACF2E50"/>
    <w:rsid w:val="6ADE0BD1"/>
    <w:rsid w:val="6AE96859"/>
    <w:rsid w:val="6B147746"/>
    <w:rsid w:val="6B24787C"/>
    <w:rsid w:val="6B2B0C6F"/>
    <w:rsid w:val="6B361CD9"/>
    <w:rsid w:val="6B533A81"/>
    <w:rsid w:val="6B573233"/>
    <w:rsid w:val="6B5B6274"/>
    <w:rsid w:val="6B824366"/>
    <w:rsid w:val="6B935D53"/>
    <w:rsid w:val="6BB1386F"/>
    <w:rsid w:val="6C1516ED"/>
    <w:rsid w:val="6C196F71"/>
    <w:rsid w:val="6C226FCB"/>
    <w:rsid w:val="6C31226F"/>
    <w:rsid w:val="6C552F0B"/>
    <w:rsid w:val="6C8C67B7"/>
    <w:rsid w:val="6C9D744C"/>
    <w:rsid w:val="6D167928"/>
    <w:rsid w:val="6D26299B"/>
    <w:rsid w:val="6D3E606B"/>
    <w:rsid w:val="6D4772EC"/>
    <w:rsid w:val="6D9078AF"/>
    <w:rsid w:val="6DAA3FEF"/>
    <w:rsid w:val="6DB13977"/>
    <w:rsid w:val="6DB77BCC"/>
    <w:rsid w:val="6DB97DE8"/>
    <w:rsid w:val="6DC0172B"/>
    <w:rsid w:val="6DCB690C"/>
    <w:rsid w:val="6DD41A5B"/>
    <w:rsid w:val="6DF43C2E"/>
    <w:rsid w:val="6DF51CA3"/>
    <w:rsid w:val="6E093098"/>
    <w:rsid w:val="6E2A2359"/>
    <w:rsid w:val="6E3F38DA"/>
    <w:rsid w:val="6E8335BD"/>
    <w:rsid w:val="6E8E12EF"/>
    <w:rsid w:val="6E9229DD"/>
    <w:rsid w:val="6E972936"/>
    <w:rsid w:val="6E985C4F"/>
    <w:rsid w:val="6EB262CF"/>
    <w:rsid w:val="6ED446C5"/>
    <w:rsid w:val="6EDA0016"/>
    <w:rsid w:val="6F2A7D94"/>
    <w:rsid w:val="6F424881"/>
    <w:rsid w:val="6F8331F1"/>
    <w:rsid w:val="6FA90254"/>
    <w:rsid w:val="6FAE1A09"/>
    <w:rsid w:val="6FD75BF8"/>
    <w:rsid w:val="6FF10D68"/>
    <w:rsid w:val="6FF17959"/>
    <w:rsid w:val="707723D0"/>
    <w:rsid w:val="70C102F1"/>
    <w:rsid w:val="70D80585"/>
    <w:rsid w:val="70F5661B"/>
    <w:rsid w:val="71360107"/>
    <w:rsid w:val="713B688E"/>
    <w:rsid w:val="713E2ADE"/>
    <w:rsid w:val="71576C22"/>
    <w:rsid w:val="716167CC"/>
    <w:rsid w:val="71672F90"/>
    <w:rsid w:val="716D5047"/>
    <w:rsid w:val="717E737E"/>
    <w:rsid w:val="718F3339"/>
    <w:rsid w:val="71D43752"/>
    <w:rsid w:val="71F1796A"/>
    <w:rsid w:val="72154626"/>
    <w:rsid w:val="72241A11"/>
    <w:rsid w:val="72262B5D"/>
    <w:rsid w:val="72283FF7"/>
    <w:rsid w:val="722E7212"/>
    <w:rsid w:val="723A0474"/>
    <w:rsid w:val="72402885"/>
    <w:rsid w:val="725923E4"/>
    <w:rsid w:val="72864BF7"/>
    <w:rsid w:val="729023FC"/>
    <w:rsid w:val="72DC366F"/>
    <w:rsid w:val="72EE6F2C"/>
    <w:rsid w:val="72EE7F87"/>
    <w:rsid w:val="73A429A0"/>
    <w:rsid w:val="73C0646E"/>
    <w:rsid w:val="73E7011E"/>
    <w:rsid w:val="742222F5"/>
    <w:rsid w:val="742D339D"/>
    <w:rsid w:val="74476126"/>
    <w:rsid w:val="746C5BB4"/>
    <w:rsid w:val="74706664"/>
    <w:rsid w:val="747F3682"/>
    <w:rsid w:val="749C4185"/>
    <w:rsid w:val="74E9783F"/>
    <w:rsid w:val="75067759"/>
    <w:rsid w:val="752E6DCD"/>
    <w:rsid w:val="7551380D"/>
    <w:rsid w:val="75600BE5"/>
    <w:rsid w:val="7564475C"/>
    <w:rsid w:val="7583797F"/>
    <w:rsid w:val="75D20F1D"/>
    <w:rsid w:val="75DA2C18"/>
    <w:rsid w:val="75F54412"/>
    <w:rsid w:val="76073749"/>
    <w:rsid w:val="761D08E0"/>
    <w:rsid w:val="764E346E"/>
    <w:rsid w:val="765D347C"/>
    <w:rsid w:val="76826699"/>
    <w:rsid w:val="76C87133"/>
    <w:rsid w:val="76CD08D5"/>
    <w:rsid w:val="76DB4B92"/>
    <w:rsid w:val="76EE28B0"/>
    <w:rsid w:val="76FC091F"/>
    <w:rsid w:val="76FC2B87"/>
    <w:rsid w:val="77052AA4"/>
    <w:rsid w:val="77136511"/>
    <w:rsid w:val="77340A39"/>
    <w:rsid w:val="77351FD0"/>
    <w:rsid w:val="77472422"/>
    <w:rsid w:val="77480719"/>
    <w:rsid w:val="777F31F2"/>
    <w:rsid w:val="778D5A00"/>
    <w:rsid w:val="77D1700D"/>
    <w:rsid w:val="77EC04CC"/>
    <w:rsid w:val="77FF3C24"/>
    <w:rsid w:val="780470C8"/>
    <w:rsid w:val="785D0022"/>
    <w:rsid w:val="78775729"/>
    <w:rsid w:val="78972AD3"/>
    <w:rsid w:val="78A42DB0"/>
    <w:rsid w:val="78A656AB"/>
    <w:rsid w:val="78AC0D24"/>
    <w:rsid w:val="78B2245C"/>
    <w:rsid w:val="78DB3ECF"/>
    <w:rsid w:val="78DE0702"/>
    <w:rsid w:val="78E172CC"/>
    <w:rsid w:val="78E26444"/>
    <w:rsid w:val="78EA1D1F"/>
    <w:rsid w:val="78EE1E6B"/>
    <w:rsid w:val="7904172F"/>
    <w:rsid w:val="790F7E27"/>
    <w:rsid w:val="791738D0"/>
    <w:rsid w:val="792A231A"/>
    <w:rsid w:val="79316829"/>
    <w:rsid w:val="79596971"/>
    <w:rsid w:val="797E66A9"/>
    <w:rsid w:val="798518A4"/>
    <w:rsid w:val="79A97383"/>
    <w:rsid w:val="79BC316C"/>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1B3CB6"/>
    <w:rsid w:val="7B257FFD"/>
    <w:rsid w:val="7B343476"/>
    <w:rsid w:val="7B5A2978"/>
    <w:rsid w:val="7B5A7E4C"/>
    <w:rsid w:val="7B667AF9"/>
    <w:rsid w:val="7B7468F8"/>
    <w:rsid w:val="7B7470FC"/>
    <w:rsid w:val="7B9637C5"/>
    <w:rsid w:val="7BEB51A7"/>
    <w:rsid w:val="7BEE0103"/>
    <w:rsid w:val="7BFD3595"/>
    <w:rsid w:val="7C0A0FE4"/>
    <w:rsid w:val="7C254906"/>
    <w:rsid w:val="7C590818"/>
    <w:rsid w:val="7C635E22"/>
    <w:rsid w:val="7C686C61"/>
    <w:rsid w:val="7C725D31"/>
    <w:rsid w:val="7C7C10F6"/>
    <w:rsid w:val="7C853BEA"/>
    <w:rsid w:val="7C881368"/>
    <w:rsid w:val="7C8C6E2F"/>
    <w:rsid w:val="7CC12815"/>
    <w:rsid w:val="7CE27788"/>
    <w:rsid w:val="7D0C32F1"/>
    <w:rsid w:val="7D0F408D"/>
    <w:rsid w:val="7D491C6C"/>
    <w:rsid w:val="7D5319F7"/>
    <w:rsid w:val="7D5429C0"/>
    <w:rsid w:val="7D6E6D43"/>
    <w:rsid w:val="7D9E75A3"/>
    <w:rsid w:val="7DB57A34"/>
    <w:rsid w:val="7DE60973"/>
    <w:rsid w:val="7DEF0916"/>
    <w:rsid w:val="7E090F73"/>
    <w:rsid w:val="7E1E5218"/>
    <w:rsid w:val="7E327526"/>
    <w:rsid w:val="7E3E5DE8"/>
    <w:rsid w:val="7E9A4E1F"/>
    <w:rsid w:val="7EA7723A"/>
    <w:rsid w:val="7EEA35D3"/>
    <w:rsid w:val="7EF56FBB"/>
    <w:rsid w:val="7F0768EB"/>
    <w:rsid w:val="7F143BEC"/>
    <w:rsid w:val="7F4D213E"/>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8"/>
    <w:autoRedefine/>
    <w:qFormat/>
    <w:uiPriority w:val="9"/>
    <w:pPr>
      <w:keepNext/>
      <w:keepLines/>
      <w:tabs>
        <w:tab w:val="left" w:pos="432"/>
      </w:tabs>
      <w:spacing w:line="360" w:lineRule="auto"/>
      <w:jc w:val="center"/>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8"/>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5"/>
    <w:autoRedefine/>
    <w:qFormat/>
    <w:uiPriority w:val="0"/>
    <w:pPr>
      <w:shd w:val="clear" w:color="auto" w:fill="000080"/>
    </w:pPr>
  </w:style>
  <w:style w:type="paragraph" w:styleId="19">
    <w:name w:val="annotation text"/>
    <w:basedOn w:val="1"/>
    <w:link w:val="863"/>
    <w:autoRedefine/>
    <w:qFormat/>
    <w:uiPriority w:val="99"/>
    <w:pPr>
      <w:jc w:val="left"/>
    </w:pPr>
  </w:style>
  <w:style w:type="paragraph" w:styleId="20">
    <w:name w:val="Salutation"/>
    <w:basedOn w:val="1"/>
    <w:next w:val="1"/>
    <w:link w:val="823"/>
    <w:autoRedefine/>
    <w:qFormat/>
    <w:uiPriority w:val="0"/>
    <w:rPr>
      <w:rFonts w:ascii="仿宋_GB2312" w:eastAsia="仿宋_GB2312"/>
      <w:sz w:val="28"/>
      <w:szCs w:val="20"/>
    </w:rPr>
  </w:style>
  <w:style w:type="paragraph" w:styleId="21">
    <w:name w:val="Body Text 3"/>
    <w:basedOn w:val="1"/>
    <w:link w:val="85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2"/>
    <w:autoRedefine/>
    <w:qFormat/>
    <w:uiPriority w:val="0"/>
    <w:pPr>
      <w:ind w:firstLine="420"/>
    </w:pPr>
    <w:rPr>
      <w:rFonts w:hAnsi="Calibri" w:cs="Times New Roman"/>
      <w:szCs w:val="20"/>
    </w:rPr>
  </w:style>
  <w:style w:type="paragraph" w:styleId="25">
    <w:name w:val="Body Text Indent"/>
    <w:basedOn w:val="1"/>
    <w:next w:val="26"/>
    <w:link w:val="791"/>
    <w:autoRedefine/>
    <w:qFormat/>
    <w:uiPriority w:val="0"/>
    <w:pPr>
      <w:spacing w:line="480" w:lineRule="exact"/>
      <w:ind w:firstLine="480" w:firstLineChars="200"/>
    </w:pPr>
    <w:rPr>
      <w:rFonts w:ascii="宋体" w:hAnsi="宋体"/>
      <w:sz w:val="24"/>
    </w:rPr>
  </w:style>
  <w:style w:type="paragraph" w:styleId="26">
    <w:name w:val="Body Text First Indent 2"/>
    <w:basedOn w:val="25"/>
    <w:next w:val="1"/>
    <w:link w:val="663"/>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17"/>
    <w:autoRedefine/>
    <w:qFormat/>
    <w:uiPriority w:val="0"/>
    <w:pPr>
      <w:ind w:left="100" w:leftChars="2500"/>
    </w:pPr>
    <w:rPr>
      <w:rFonts w:ascii="宋体"/>
      <w:sz w:val="24"/>
      <w:szCs w:val="21"/>
      <w:lang w:val="zh-CN"/>
    </w:rPr>
  </w:style>
  <w:style w:type="paragraph" w:styleId="38">
    <w:name w:val="Body Text Indent 2"/>
    <w:basedOn w:val="1"/>
    <w:link w:val="83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8"/>
    <w:autoRedefine/>
    <w:qFormat/>
    <w:uiPriority w:val="0"/>
    <w:rPr>
      <w:lang w:val="zh-CN"/>
    </w:rPr>
  </w:style>
  <w:style w:type="paragraph" w:styleId="40">
    <w:name w:val="Balloon Text"/>
    <w:basedOn w:val="1"/>
    <w:link w:val="724"/>
    <w:autoRedefine/>
    <w:qFormat/>
    <w:uiPriority w:val="0"/>
    <w:rPr>
      <w:sz w:val="18"/>
      <w:szCs w:val="18"/>
    </w:rPr>
  </w:style>
  <w:style w:type="paragraph" w:styleId="41">
    <w:name w:val="footer"/>
    <w:basedOn w:val="1"/>
    <w:link w:val="899"/>
    <w:autoRedefine/>
    <w:qFormat/>
    <w:uiPriority w:val="99"/>
    <w:pPr>
      <w:tabs>
        <w:tab w:val="center" w:pos="4153"/>
        <w:tab w:val="right" w:pos="8306"/>
      </w:tabs>
      <w:snapToGrid w:val="0"/>
      <w:jc w:val="left"/>
    </w:pPr>
    <w:rPr>
      <w:sz w:val="18"/>
      <w:szCs w:val="18"/>
    </w:rPr>
  </w:style>
  <w:style w:type="paragraph" w:styleId="42">
    <w:name w:val="header"/>
    <w:basedOn w:val="1"/>
    <w:link w:val="90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7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833"/>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9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7"/>
    <w:autoRedefine/>
    <w:qFormat/>
    <w:uiPriority w:val="0"/>
    <w:pPr>
      <w:spacing w:after="120" w:line="480" w:lineRule="auto"/>
    </w:pPr>
  </w:style>
  <w:style w:type="paragraph" w:styleId="58">
    <w:name w:val="HTML Preformatted"/>
    <w:basedOn w:val="1"/>
    <w:link w:val="82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1"/>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0"/>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80"/>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79"/>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3"/>
    <w:next w:val="82"/>
    <w:autoRedefine/>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3">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4">
    <w:name w:val="正文空2字"/>
    <w:basedOn w:val="8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autoRedefine/>
    <w:qFormat/>
    <w:uiPriority w:val="99"/>
    <w:rPr>
      <w:rFonts w:ascii="Calibri" w:hAnsi="Calibri" w:eastAsia="仿宋_GB2312" w:cs="Calibri"/>
      <w:kern w:val="2"/>
      <w:sz w:val="32"/>
      <w:szCs w:val="32"/>
      <w:lang w:val="en-US" w:eastAsia="zh-CN" w:bidi="ar-SA"/>
    </w:rPr>
  </w:style>
  <w:style w:type="paragraph" w:customStyle="1" w:styleId="86">
    <w:name w:val="[Normal]"/>
    <w:autoRedefine/>
    <w:qFormat/>
    <w:uiPriority w:val="0"/>
    <w:rPr>
      <w:rFonts w:ascii="宋体" w:hAnsi="宋体" w:eastAsia="宋体" w:cs="Times New Roman"/>
      <w:sz w:val="24"/>
      <w:szCs w:val="22"/>
      <w:lang w:val="zh-CN" w:eastAsia="zh-CN" w:bidi="ar-SA"/>
    </w:rPr>
  </w:style>
  <w:style w:type="paragraph" w:customStyle="1" w:styleId="87">
    <w:name w:val="Default"/>
    <w:link w:val="76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表格非标题文字"/>
    <w:link w:val="629"/>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0"/>
    <w:autoRedefine/>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8"/>
    <w:autoRedefine/>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5"/>
    <w:autoRedefine/>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2"/>
    <w:autoRedefine/>
    <w:qFormat/>
    <w:uiPriority w:val="0"/>
    <w:pPr>
      <w:spacing w:before="156" w:line="360" w:lineRule="auto"/>
      <w:ind w:firstLine="510" w:firstLineChars="200"/>
    </w:pPr>
    <w:rPr>
      <w:sz w:val="24"/>
      <w:szCs w:val="20"/>
    </w:rPr>
  </w:style>
  <w:style w:type="paragraph" w:customStyle="1" w:styleId="94">
    <w:name w:val="无间隔1"/>
    <w:link w:val="680"/>
    <w:autoRedefine/>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8"/>
    <w:autoRedefine/>
    <w:qFormat/>
    <w:uiPriority w:val="0"/>
    <w:rPr>
      <w:rFonts w:ascii="宋体" w:hAnsi="Courier New"/>
      <w:szCs w:val="21"/>
    </w:rPr>
  </w:style>
  <w:style w:type="paragraph" w:customStyle="1" w:styleId="9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8"/>
    <w:autoRedefine/>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2"/>
    <w:link w:val="707"/>
    <w:autoRedefine/>
    <w:qFormat/>
    <w:uiPriority w:val="0"/>
    <w:pPr>
      <w:snapToGrid w:val="0"/>
      <w:spacing w:before="240" w:after="240" w:line="240" w:lineRule="auto"/>
      <w:ind w:left="0" w:firstLine="0"/>
    </w:pPr>
    <w:rPr>
      <w:rFonts w:ascii="Calibri" w:hAnsi="Calibri"/>
      <w:b w:val="0"/>
      <w:bCs w:val="0"/>
      <w:kern w:val="0"/>
      <w:szCs w:val="20"/>
    </w:rPr>
  </w:style>
  <w:style w:type="paragraph" w:customStyle="1" w:styleId="99">
    <w:name w:val="my正文"/>
    <w:basedOn w:val="1"/>
    <w:link w:val="727"/>
    <w:autoRedefine/>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3"/>
    <w:autoRedefine/>
    <w:qFormat/>
    <w:uiPriority w:val="0"/>
    <w:pPr>
      <w:ind w:left="0" w:right="466" w:firstLine="288"/>
    </w:pPr>
    <w:rPr>
      <w:rFonts w:hAnsi="宋体"/>
    </w:rPr>
  </w:style>
  <w:style w:type="paragraph" w:customStyle="1" w:styleId="101">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5"/>
    <w:link w:val="75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正文样式"/>
    <w:basedOn w:val="1"/>
    <w:link w:val="775"/>
    <w:autoRedefine/>
    <w:qFormat/>
    <w:uiPriority w:val="0"/>
    <w:pPr>
      <w:adjustRightInd/>
      <w:spacing w:line="360" w:lineRule="auto"/>
      <w:ind w:firstLine="480" w:firstLineChars="200"/>
    </w:pPr>
    <w:rPr>
      <w:kern w:val="0"/>
      <w:sz w:val="24"/>
    </w:rPr>
  </w:style>
  <w:style w:type="paragraph" w:customStyle="1" w:styleId="105">
    <w:name w:val="gf正文1"/>
    <w:basedOn w:val="1"/>
    <w:link w:val="781"/>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8">
    <w:name w:val="此正文"/>
    <w:basedOn w:val="1"/>
    <w:link w:val="806"/>
    <w:autoRedefine/>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8"/>
    <w:autoRedefine/>
    <w:qFormat/>
    <w:uiPriority w:val="0"/>
    <w:pPr>
      <w:tabs>
        <w:tab w:val="left" w:pos="2356"/>
      </w:tabs>
    </w:pPr>
  </w:style>
  <w:style w:type="paragraph" w:customStyle="1" w:styleId="110">
    <w:name w:val="样式 标题 4h4H4Fab-4T5Ref Heading 1rh1Heading sqlsect 1.2.3...."/>
    <w:basedOn w:val="5"/>
    <w:link w:val="92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41"/>
    <w:autoRedefine/>
    <w:qFormat/>
    <w:uiPriority w:val="0"/>
    <w:pPr>
      <w:adjustRightInd/>
    </w:pPr>
    <w:rPr>
      <w:rFonts w:ascii="宋体" w:hAnsi="Courier New"/>
      <w:kern w:val="0"/>
      <w:sz w:val="20"/>
      <w:szCs w:val="20"/>
    </w:rPr>
  </w:style>
  <w:style w:type="paragraph" w:customStyle="1" w:styleId="113">
    <w:name w:val="正文说明"/>
    <w:basedOn w:val="1"/>
    <w:link w:val="853"/>
    <w:autoRedefine/>
    <w:qFormat/>
    <w:uiPriority w:val="0"/>
    <w:pPr>
      <w:adjustRightInd/>
      <w:spacing w:line="360" w:lineRule="auto"/>
    </w:pPr>
    <w:rPr>
      <w:kern w:val="0"/>
      <w:sz w:val="24"/>
    </w:rPr>
  </w:style>
  <w:style w:type="paragraph" w:customStyle="1" w:styleId="114">
    <w:name w:val="Table Text"/>
    <w:basedOn w:val="1"/>
    <w:link w:val="859"/>
    <w:autoRedefine/>
    <w:qFormat/>
    <w:uiPriority w:val="0"/>
    <w:pPr>
      <w:widowControl/>
      <w:spacing w:before="60" w:after="60"/>
      <w:jc w:val="left"/>
    </w:pPr>
    <w:rPr>
      <w:kern w:val="0"/>
      <w:sz w:val="24"/>
    </w:rPr>
  </w:style>
  <w:style w:type="paragraph" w:customStyle="1" w:styleId="115">
    <w:name w:val="公文正文"/>
    <w:basedOn w:val="1"/>
    <w:link w:val="871"/>
    <w:autoRedefine/>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4"/>
    <w:autoRedefine/>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11"/>
    <w:autoRedefine/>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4"/>
    <w:autoRedefine/>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20"/>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7"/>
    <w:autoRedefine/>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15"/>
    <w:link w:val="939"/>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autoRedefine/>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autoRedefine/>
    <w:qFormat/>
    <w:uiPriority w:val="0"/>
    <w:pPr>
      <w:spacing w:before="120" w:line="360" w:lineRule="auto"/>
      <w:ind w:firstLine="567"/>
    </w:pPr>
    <w:rPr>
      <w:rFonts w:ascii="Arial" w:hAnsi="Arial"/>
      <w:sz w:val="20"/>
      <w:szCs w:val="20"/>
    </w:rPr>
  </w:style>
  <w:style w:type="paragraph" w:customStyle="1" w:styleId="1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autoRedefine/>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autoRedefine/>
    <w:qFormat/>
    <w:uiPriority w:val="0"/>
    <w:pPr>
      <w:adjustRightInd/>
      <w:ind w:firstLine="200" w:firstLineChars="200"/>
    </w:pPr>
    <w:rPr>
      <w:rFonts w:ascii="Tahoma" w:hAnsi="Tahoma"/>
      <w:sz w:val="24"/>
      <w:szCs w:val="20"/>
    </w:rPr>
  </w:style>
  <w:style w:type="paragraph" w:customStyle="1" w:styleId="14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autoRedefine/>
    <w:qFormat/>
    <w:uiPriority w:val="0"/>
    <w:pPr>
      <w:tabs>
        <w:tab w:val="left" w:pos="360"/>
      </w:tabs>
    </w:pPr>
    <w:rPr>
      <w:sz w:val="24"/>
      <w:szCs w:val="20"/>
    </w:rPr>
  </w:style>
  <w:style w:type="paragraph" w:customStyle="1" w:styleId="146">
    <w:name w:val="Char Char11 Char Char Char"/>
    <w:basedOn w:val="1"/>
    <w:autoRedefine/>
    <w:qFormat/>
    <w:uiPriority w:val="0"/>
    <w:pPr>
      <w:spacing w:line="360" w:lineRule="auto"/>
    </w:pPr>
    <w:rPr>
      <w:szCs w:val="20"/>
    </w:rPr>
  </w:style>
  <w:style w:type="paragraph" w:customStyle="1" w:styleId="14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autoRedefine/>
    <w:qFormat/>
    <w:uiPriority w:val="0"/>
    <w:pPr>
      <w:tabs>
        <w:tab w:val="left" w:pos="2790"/>
        <w:tab w:val="left" w:pos="4230"/>
      </w:tabs>
      <w:spacing w:before="312" w:beforeLines="100"/>
      <w:jc w:val="left"/>
    </w:pPr>
  </w:style>
  <w:style w:type="paragraph" w:customStyle="1" w:styleId="15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autoRedefine/>
    <w:qFormat/>
    <w:uiPriority w:val="0"/>
    <w:pPr>
      <w:tabs>
        <w:tab w:val="left" w:pos="840"/>
      </w:tabs>
      <w:ind w:left="840" w:hanging="420"/>
    </w:pPr>
    <w:rPr>
      <w:rFonts w:ascii="Tahoma" w:hAnsi="Tahoma"/>
      <w:sz w:val="24"/>
    </w:rPr>
  </w:style>
  <w:style w:type="paragraph" w:customStyle="1" w:styleId="15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autoRedefine/>
    <w:qFormat/>
    <w:uiPriority w:val="0"/>
    <w:pPr>
      <w:adjustRightInd/>
      <w:spacing w:before="156" w:line="360" w:lineRule="auto"/>
      <w:ind w:firstLine="510" w:firstLineChars="200"/>
    </w:pPr>
    <w:rPr>
      <w:sz w:val="24"/>
      <w:szCs w:val="20"/>
    </w:rPr>
  </w:style>
  <w:style w:type="paragraph" w:customStyle="1" w:styleId="156">
    <w:name w:val="Test2"/>
    <w:basedOn w:val="2"/>
    <w:autoRedefine/>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autoRedefine/>
    <w:qFormat/>
    <w:uiPriority w:val="0"/>
    <w:rPr>
      <w:rFonts w:ascii="仿宋_GB2312" w:eastAsia="仿宋_GB2312"/>
      <w:b/>
      <w:sz w:val="32"/>
      <w:szCs w:val="32"/>
    </w:rPr>
  </w:style>
  <w:style w:type="paragraph" w:customStyle="1" w:styleId="15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autoRedefine/>
    <w:qFormat/>
    <w:uiPriority w:val="0"/>
    <w:pPr>
      <w:keepNext/>
      <w:tabs>
        <w:tab w:val="left" w:pos="360"/>
      </w:tabs>
      <w:spacing w:before="0" w:after="0"/>
      <w:outlineLvl w:val="5"/>
    </w:pPr>
  </w:style>
  <w:style w:type="paragraph" w:customStyle="1" w:styleId="164">
    <w:name w:val="5级标题"/>
    <w:basedOn w:val="165"/>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7">
    <w:name w:val="Char2 Char Char"/>
    <w:basedOn w:val="1"/>
    <w:autoRedefine/>
    <w:qFormat/>
    <w:uiPriority w:val="0"/>
    <w:pPr>
      <w:adjustRightInd/>
    </w:pPr>
    <w:rPr>
      <w:rFonts w:ascii="Tahoma" w:hAnsi="Tahoma"/>
      <w:sz w:val="24"/>
      <w:szCs w:val="20"/>
    </w:rPr>
  </w:style>
  <w:style w:type="paragraph" w:customStyle="1" w:styleId="168">
    <w:name w:val="_Style 11"/>
    <w:basedOn w:val="1"/>
    <w:autoRedefine/>
    <w:qFormat/>
    <w:uiPriority w:val="34"/>
    <w:pPr>
      <w:adjustRightInd/>
      <w:ind w:firstLine="420" w:firstLineChars="200"/>
    </w:pPr>
    <w:rPr>
      <w:rFonts w:eastAsia="仿宋_GB2312"/>
      <w:sz w:val="28"/>
    </w:rPr>
  </w:style>
  <w:style w:type="paragraph" w:customStyle="1" w:styleId="16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autoRedefine/>
    <w:qFormat/>
    <w:uiPriority w:val="0"/>
    <w:rPr>
      <w:rFonts w:ascii="Tahoma" w:hAnsi="Tahoma"/>
      <w:sz w:val="24"/>
      <w:szCs w:val="20"/>
    </w:rPr>
  </w:style>
  <w:style w:type="paragraph" w:customStyle="1" w:styleId="171">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9"/>
    <w:autoRedefine/>
    <w:qFormat/>
    <w:uiPriority w:val="99"/>
    <w:rPr>
      <w:szCs w:val="22"/>
    </w:rPr>
  </w:style>
  <w:style w:type="paragraph" w:customStyle="1" w:styleId="17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autoRedefine/>
    <w:qFormat/>
    <w:uiPriority w:val="6"/>
    <w:rPr>
      <w:rFonts w:ascii="Tahoma" w:hAnsi="Tahoma" w:cs="仿宋_GB2312"/>
      <w:sz w:val="24"/>
      <w:szCs w:val="20"/>
    </w:rPr>
  </w:style>
  <w:style w:type="paragraph" w:customStyle="1" w:styleId="17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2"/>
    <w:autoRedefine/>
    <w:qFormat/>
    <w:uiPriority w:val="0"/>
    <w:pPr>
      <w:tabs>
        <w:tab w:val="left" w:pos="1260"/>
        <w:tab w:val="clear" w:pos="432"/>
      </w:tabs>
      <w:ind w:left="1260" w:hanging="420"/>
    </w:pPr>
    <w:rPr>
      <w:rFonts w:ascii="Arial" w:hAnsi="Arial" w:eastAsia="黑体"/>
    </w:rPr>
  </w:style>
  <w:style w:type="paragraph" w:customStyle="1" w:styleId="180">
    <w:name w:val="五级无标题条"/>
    <w:basedOn w:val="1"/>
    <w:autoRedefine/>
    <w:qFormat/>
    <w:uiPriority w:val="0"/>
    <w:pPr>
      <w:adjustRightInd/>
    </w:pPr>
  </w:style>
  <w:style w:type="paragraph" w:customStyle="1" w:styleId="181">
    <w:name w:val="Char5"/>
    <w:basedOn w:val="1"/>
    <w:autoRedefine/>
    <w:qFormat/>
    <w:uiPriority w:val="0"/>
    <w:rPr>
      <w:rFonts w:ascii="仿宋_GB2312" w:eastAsia="仿宋_GB2312"/>
      <w:b/>
      <w:sz w:val="32"/>
      <w:szCs w:val="32"/>
    </w:rPr>
  </w:style>
  <w:style w:type="paragraph" w:customStyle="1" w:styleId="182">
    <w:name w:val="TOC 标题1"/>
    <w:basedOn w:val="3"/>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3">
    <w:name w:val="彩色列表 - 强调文字颜色 12"/>
    <w:basedOn w:val="1"/>
    <w:autoRedefine/>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数字标题3"/>
    <w:basedOn w:val="4"/>
    <w:next w:val="1"/>
    <w:autoRedefine/>
    <w:qFormat/>
    <w:uiPriority w:val="0"/>
    <w:pPr>
      <w:spacing w:line="240" w:lineRule="auto"/>
    </w:pPr>
    <w:rPr>
      <w:sz w:val="28"/>
      <w:szCs w:val="28"/>
    </w:rPr>
  </w:style>
  <w:style w:type="paragraph" w:customStyle="1" w:styleId="187">
    <w:name w:val="FA正文"/>
    <w:basedOn w:val="1"/>
    <w:autoRedefine/>
    <w:qFormat/>
    <w:uiPriority w:val="0"/>
    <w:pPr>
      <w:spacing w:line="360" w:lineRule="auto"/>
      <w:ind w:firstLine="480" w:firstLineChars="200"/>
    </w:pPr>
    <w:rPr>
      <w:rFonts w:hAnsi="宋体"/>
      <w:sz w:val="24"/>
      <w:szCs w:val="20"/>
    </w:rPr>
  </w:style>
  <w:style w:type="paragraph" w:customStyle="1" w:styleId="188">
    <w:name w:val="MM Topic 5"/>
    <w:basedOn w:val="6"/>
    <w:autoRedefine/>
    <w:qFormat/>
    <w:uiPriority w:val="0"/>
    <w:pPr>
      <w:tabs>
        <w:tab w:val="left" w:pos="2520"/>
        <w:tab w:val="clear" w:pos="1008"/>
      </w:tabs>
      <w:adjustRightInd/>
      <w:ind w:left="2520" w:hanging="420"/>
    </w:pPr>
  </w:style>
  <w:style w:type="paragraph" w:customStyle="1" w:styleId="189">
    <w:name w:val="Char Char Char Char Char Char Char Char Char Char1"/>
    <w:basedOn w:val="1"/>
    <w:autoRedefine/>
    <w:qFormat/>
    <w:uiPriority w:val="0"/>
    <w:rPr>
      <w:rFonts w:ascii="仿宋_GB2312" w:eastAsia="仿宋_GB2312"/>
      <w:b/>
      <w:sz w:val="32"/>
      <w:szCs w:val="32"/>
    </w:rPr>
  </w:style>
  <w:style w:type="paragraph" w:customStyle="1" w:styleId="19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autoRedefine/>
    <w:qFormat/>
    <w:uiPriority w:val="0"/>
    <w:rPr>
      <w:rFonts w:ascii="仿宋_GB2312" w:eastAsia="仿宋_GB2312"/>
      <w:b/>
      <w:sz w:val="32"/>
      <w:szCs w:val="32"/>
    </w:rPr>
  </w:style>
  <w:style w:type="paragraph" w:customStyle="1" w:styleId="193">
    <w:name w:val="Char2 Char Char Char1"/>
    <w:basedOn w:val="1"/>
    <w:autoRedefine/>
    <w:qFormat/>
    <w:uiPriority w:val="6"/>
    <w:rPr>
      <w:rFonts w:ascii="仿宋_GB2312" w:eastAsia="仿宋_GB2312"/>
      <w:b/>
      <w:sz w:val="32"/>
      <w:szCs w:val="32"/>
    </w:rPr>
  </w:style>
  <w:style w:type="paragraph" w:customStyle="1" w:styleId="194">
    <w:name w:val="默认段落样式"/>
    <w:basedOn w:val="93"/>
    <w:autoRedefine/>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4"/>
    <w:autoRedefine/>
    <w:qFormat/>
    <w:uiPriority w:val="0"/>
    <w:pPr>
      <w:tabs>
        <w:tab w:val="left" w:pos="1680"/>
        <w:tab w:val="clear" w:pos="900"/>
      </w:tabs>
      <w:adjustRightInd/>
      <w:ind w:left="1680" w:hanging="420"/>
    </w:pPr>
  </w:style>
  <w:style w:type="paragraph" w:customStyle="1" w:styleId="198">
    <w:name w:val="标准小四"/>
    <w:basedOn w:val="1"/>
    <w:autoRedefine/>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rPr>
  </w:style>
  <w:style w:type="paragraph" w:customStyle="1" w:styleId="200">
    <w:name w:val="表格（小）"/>
    <w:basedOn w:val="1"/>
    <w:autoRedefine/>
    <w:qFormat/>
    <w:uiPriority w:val="0"/>
    <w:pPr>
      <w:adjustRightInd/>
      <w:snapToGrid w:val="0"/>
      <w:spacing w:line="300" w:lineRule="auto"/>
    </w:pPr>
    <w:rPr>
      <w:rFonts w:eastAsia="仿宋"/>
      <w:szCs w:val="21"/>
    </w:rPr>
  </w:style>
  <w:style w:type="paragraph" w:customStyle="1" w:styleId="20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autoRedefine/>
    <w:qFormat/>
    <w:uiPriority w:val="6"/>
    <w:pPr>
      <w:adjustRightInd/>
    </w:pPr>
    <w:rPr>
      <w:rFonts w:ascii="Tahoma" w:hAnsi="Tahoma"/>
      <w:sz w:val="24"/>
      <w:szCs w:val="20"/>
    </w:rPr>
  </w:style>
  <w:style w:type="paragraph" w:customStyle="1" w:styleId="20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20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0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autoRedefine/>
    <w:qFormat/>
    <w:uiPriority w:val="0"/>
    <w:pPr>
      <w:adjustRightInd/>
      <w:ind w:firstLine="420" w:firstLineChars="200"/>
    </w:pPr>
    <w:rPr>
      <w:rFonts w:eastAsia="仿宋_GB2312"/>
      <w:sz w:val="28"/>
    </w:rPr>
  </w:style>
  <w:style w:type="paragraph" w:customStyle="1" w:styleId="21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autoRedefine/>
    <w:qFormat/>
    <w:uiPriority w:val="0"/>
    <w:pPr>
      <w:adjustRightInd/>
      <w:ind w:firstLine="200" w:firstLineChars="200"/>
      <w:jc w:val="right"/>
    </w:pPr>
  </w:style>
  <w:style w:type="paragraph" w:customStyle="1" w:styleId="215">
    <w:name w:val="Char Char11 Char Char Char Char Char Char Char Char Char"/>
    <w:basedOn w:val="1"/>
    <w:autoRedefine/>
    <w:qFormat/>
    <w:uiPriority w:val="0"/>
    <w:pPr>
      <w:spacing w:line="360" w:lineRule="auto"/>
    </w:pPr>
    <w:rPr>
      <w:szCs w:val="20"/>
    </w:rPr>
  </w:style>
  <w:style w:type="paragraph" w:customStyle="1" w:styleId="216">
    <w:name w:val="正文1.25"/>
    <w:basedOn w:val="1"/>
    <w:autoRedefine/>
    <w:qFormat/>
    <w:uiPriority w:val="0"/>
    <w:pPr>
      <w:adjustRightInd/>
      <w:spacing w:line="300" w:lineRule="auto"/>
      <w:ind w:firstLine="480" w:firstLineChars="200"/>
    </w:pPr>
    <w:rPr>
      <w:sz w:val="24"/>
      <w:szCs w:val="20"/>
    </w:rPr>
  </w:style>
  <w:style w:type="paragraph" w:customStyle="1" w:styleId="21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autoRedefine/>
    <w:qFormat/>
    <w:uiPriority w:val="6"/>
    <w:rPr>
      <w:rFonts w:ascii="仿宋_GB2312" w:eastAsia="仿宋_GB2312"/>
      <w:b/>
      <w:sz w:val="32"/>
      <w:szCs w:val="20"/>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autoRedefine/>
    <w:qFormat/>
    <w:uiPriority w:val="0"/>
    <w:rPr>
      <w:rFonts w:eastAsia="仿宋_GB2312"/>
      <w:sz w:val="28"/>
      <w:szCs w:val="20"/>
    </w:rPr>
  </w:style>
  <w:style w:type="paragraph" w:customStyle="1" w:styleId="22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5"/>
    <w:autoRedefine/>
    <w:qFormat/>
    <w:uiPriority w:val="0"/>
    <w:pPr>
      <w:widowControl/>
      <w:jc w:val="left"/>
    </w:pPr>
    <w:rPr>
      <w:rFonts w:cs="宋体"/>
      <w:sz w:val="24"/>
      <w:szCs w:val="20"/>
    </w:rPr>
  </w:style>
  <w:style w:type="paragraph" w:customStyle="1" w:styleId="225">
    <w:name w:val="彩色列表 - 强调文字颜色 11"/>
    <w:basedOn w:val="1"/>
    <w:autoRedefine/>
    <w:qFormat/>
    <w:uiPriority w:val="0"/>
    <w:pPr>
      <w:adjustRightInd/>
      <w:ind w:firstLine="420" w:firstLineChars="200"/>
    </w:pPr>
    <w:rPr>
      <w:rFonts w:ascii="Calibri" w:hAnsi="Calibri"/>
      <w:szCs w:val="22"/>
    </w:rPr>
  </w:style>
  <w:style w:type="paragraph" w:customStyle="1" w:styleId="22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autoRedefine/>
    <w:qFormat/>
    <w:uiPriority w:val="6"/>
    <w:rPr>
      <w:szCs w:val="20"/>
    </w:rPr>
  </w:style>
  <w:style w:type="paragraph" w:customStyle="1" w:styleId="23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87"/>
    <w:next w:val="87"/>
    <w:autoRedefine/>
    <w:qFormat/>
    <w:uiPriority w:val="0"/>
    <w:pPr>
      <w:spacing w:after="68"/>
    </w:pPr>
    <w:rPr>
      <w:rFonts w:ascii="FHLHE E+ Futura Bk" w:eastAsia="FHLHE E+ Futura Bk" w:cs="Times New Roman"/>
      <w:color w:val="auto"/>
    </w:rPr>
  </w:style>
  <w:style w:type="paragraph" w:customStyle="1" w:styleId="23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87"/>
    <w:next w:val="87"/>
    <w:autoRedefine/>
    <w:qFormat/>
    <w:uiPriority w:val="0"/>
    <w:rPr>
      <w:rFonts w:ascii="宋体" w:eastAsia="宋体" w:cs="Times New Roman"/>
      <w:color w:val="auto"/>
    </w:rPr>
  </w:style>
  <w:style w:type="paragraph" w:customStyle="1" w:styleId="24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autoRedefine/>
    <w:qFormat/>
    <w:uiPriority w:val="0"/>
    <w:rPr>
      <w:rFonts w:ascii="仿宋_GB2312" w:eastAsia="仿宋_GB2312"/>
      <w:b/>
      <w:sz w:val="32"/>
      <w:szCs w:val="32"/>
    </w:rPr>
  </w:style>
  <w:style w:type="paragraph" w:customStyle="1" w:styleId="24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autoRedefine/>
    <w:qFormat/>
    <w:uiPriority w:val="0"/>
    <w:pPr>
      <w:spacing w:line="360" w:lineRule="auto"/>
    </w:pPr>
    <w:rPr>
      <w:szCs w:val="20"/>
    </w:rPr>
  </w:style>
  <w:style w:type="paragraph" w:customStyle="1" w:styleId="245">
    <w:name w:val="Char"/>
    <w:basedOn w:val="1"/>
    <w:autoRedefine/>
    <w:qFormat/>
    <w:uiPriority w:val="0"/>
    <w:rPr>
      <w:rFonts w:ascii="仿宋_GB2312" w:eastAsia="仿宋_GB2312"/>
      <w:b/>
      <w:sz w:val="32"/>
      <w:szCs w:val="32"/>
    </w:rPr>
  </w:style>
  <w:style w:type="paragraph" w:customStyle="1" w:styleId="24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autoRedefine/>
    <w:qFormat/>
    <w:uiPriority w:val="0"/>
    <w:rPr>
      <w:szCs w:val="20"/>
    </w:rPr>
  </w:style>
  <w:style w:type="paragraph" w:customStyle="1" w:styleId="24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autoRedefine/>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autoRedefine/>
    <w:qFormat/>
    <w:uiPriority w:val="0"/>
    <w:rPr>
      <w:szCs w:val="20"/>
    </w:rPr>
  </w:style>
  <w:style w:type="paragraph" w:customStyle="1" w:styleId="2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autoRedefine/>
    <w:qFormat/>
    <w:uiPriority w:val="0"/>
    <w:rPr>
      <w:rFonts w:ascii="Tahoma" w:hAnsi="Tahoma"/>
      <w:sz w:val="24"/>
      <w:szCs w:val="20"/>
    </w:rPr>
  </w:style>
  <w:style w:type="paragraph" w:customStyle="1" w:styleId="274">
    <w:name w:val="标题五"/>
    <w:basedOn w:val="1"/>
    <w:autoRedefine/>
    <w:qFormat/>
    <w:uiPriority w:val="0"/>
    <w:pPr>
      <w:adjustRightInd/>
      <w:spacing w:before="156" w:beforeLines="50" w:line="360" w:lineRule="auto"/>
    </w:pPr>
    <w:rPr>
      <w:b/>
      <w:sz w:val="24"/>
    </w:rPr>
  </w:style>
  <w:style w:type="paragraph" w:customStyle="1" w:styleId="275">
    <w:name w:val="Char Char1101"/>
    <w:basedOn w:val="1"/>
    <w:autoRedefine/>
    <w:qFormat/>
    <w:uiPriority w:val="0"/>
    <w:pPr>
      <w:spacing w:line="360" w:lineRule="auto"/>
    </w:pPr>
    <w:rPr>
      <w:rFonts w:ascii="Tahoma" w:hAnsi="Tahoma"/>
      <w:sz w:val="24"/>
      <w:szCs w:val="20"/>
    </w:rPr>
  </w:style>
  <w:style w:type="paragraph" w:customStyle="1" w:styleId="276">
    <w:name w:val="Char Char Char Char Char Char Char Char1"/>
    <w:basedOn w:val="1"/>
    <w:autoRedefine/>
    <w:qFormat/>
    <w:uiPriority w:val="0"/>
    <w:pPr>
      <w:tabs>
        <w:tab w:val="left" w:pos="360"/>
      </w:tabs>
    </w:pPr>
    <w:rPr>
      <w:sz w:val="24"/>
      <w:szCs w:val="20"/>
    </w:rPr>
  </w:style>
  <w:style w:type="paragraph" w:customStyle="1" w:styleId="277">
    <w:name w:val="Char Char Char 字元 字元"/>
    <w:basedOn w:val="1"/>
    <w:autoRedefine/>
    <w:qFormat/>
    <w:uiPriority w:val="0"/>
    <w:pPr>
      <w:adjustRightInd/>
      <w:spacing w:line="360" w:lineRule="auto"/>
      <w:ind w:firstLine="200" w:firstLineChars="200"/>
    </w:pPr>
    <w:rPr>
      <w:szCs w:val="20"/>
    </w:rPr>
  </w:style>
  <w:style w:type="paragraph" w:customStyle="1" w:styleId="27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autoRedefine/>
    <w:qFormat/>
    <w:uiPriority w:val="0"/>
    <w:rPr>
      <w:rFonts w:ascii="仿宋_GB2312" w:eastAsia="仿宋_GB2312"/>
      <w:b/>
      <w:sz w:val="32"/>
      <w:szCs w:val="32"/>
    </w:rPr>
  </w:style>
  <w:style w:type="paragraph" w:customStyle="1" w:styleId="28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autoRedefine/>
    <w:qFormat/>
    <w:uiPriority w:val="0"/>
    <w:pPr>
      <w:adjustRightInd/>
    </w:pPr>
    <w:rPr>
      <w:sz w:val="18"/>
      <w:szCs w:val="20"/>
    </w:rPr>
  </w:style>
  <w:style w:type="paragraph" w:customStyle="1" w:styleId="28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autoRedefine/>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7"/>
    <w:autoRedefine/>
    <w:qFormat/>
    <w:uiPriority w:val="0"/>
    <w:pPr>
      <w:snapToGrid w:val="0"/>
      <w:spacing w:line="360" w:lineRule="auto"/>
    </w:pPr>
    <w:rPr>
      <w:rFonts w:ascii="宋体"/>
      <w:b/>
      <w:sz w:val="24"/>
      <w:szCs w:val="20"/>
    </w:rPr>
  </w:style>
  <w:style w:type="paragraph" w:customStyle="1" w:styleId="29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autoRedefine/>
    <w:qFormat/>
    <w:uiPriority w:val="7"/>
    <w:pPr>
      <w:adjustRightInd/>
    </w:pPr>
    <w:rPr>
      <w:rFonts w:ascii="宋体" w:hAnsi="Courier New"/>
    </w:rPr>
  </w:style>
  <w:style w:type="paragraph" w:customStyle="1" w:styleId="298">
    <w:name w:val="Char3"/>
    <w:basedOn w:val="1"/>
    <w:autoRedefine/>
    <w:qFormat/>
    <w:uiPriority w:val="0"/>
    <w:pPr>
      <w:adjustRightInd/>
    </w:pPr>
    <w:rPr>
      <w:rFonts w:ascii="仿宋_GB2312" w:eastAsia="仿宋_GB2312"/>
      <w:b/>
      <w:sz w:val="32"/>
      <w:szCs w:val="32"/>
    </w:rPr>
  </w:style>
  <w:style w:type="paragraph" w:customStyle="1" w:styleId="29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autoRedefine/>
    <w:qFormat/>
    <w:uiPriority w:val="0"/>
    <w:pPr>
      <w:widowControl/>
      <w:adjustRightInd/>
      <w:spacing w:after="160" w:line="240" w:lineRule="exact"/>
      <w:jc w:val="left"/>
    </w:pPr>
    <w:rPr>
      <w:szCs w:val="20"/>
    </w:rPr>
  </w:style>
  <w:style w:type="paragraph" w:customStyle="1" w:styleId="307">
    <w:name w:val="表格标题2"/>
    <w:basedOn w:val="308"/>
    <w:autoRedefine/>
    <w:qFormat/>
    <w:uiPriority w:val="0"/>
    <w:rPr>
      <w:b/>
    </w:rPr>
  </w:style>
  <w:style w:type="paragraph" w:customStyle="1" w:styleId="308">
    <w:name w:val="表格内文"/>
    <w:basedOn w:val="1"/>
    <w:autoRedefine/>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autoRedefine/>
    <w:qFormat/>
    <w:uiPriority w:val="0"/>
    <w:rPr>
      <w:rFonts w:ascii="仿宋_GB2312" w:eastAsia="仿宋_GB2312"/>
      <w:b/>
      <w:sz w:val="32"/>
      <w:szCs w:val="32"/>
    </w:rPr>
  </w:style>
  <w:style w:type="paragraph" w:customStyle="1" w:styleId="31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autoRedefine/>
    <w:qFormat/>
    <w:uiPriority w:val="0"/>
    <w:pPr>
      <w:spacing w:line="360" w:lineRule="auto"/>
    </w:pPr>
    <w:rPr>
      <w:szCs w:val="20"/>
    </w:rPr>
  </w:style>
  <w:style w:type="paragraph" w:customStyle="1" w:styleId="31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5">
    <w:name w:val="MM Topic 1"/>
    <w:basedOn w:val="3"/>
    <w:autoRedefine/>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autoRedefine/>
    <w:qFormat/>
    <w:uiPriority w:val="0"/>
    <w:pPr>
      <w:spacing w:line="360" w:lineRule="auto"/>
      <w:ind w:firstLine="200" w:firstLineChars="200"/>
    </w:pPr>
    <w:rPr>
      <w:kern w:val="0"/>
      <w:sz w:val="24"/>
      <w:szCs w:val="20"/>
    </w:rPr>
  </w:style>
  <w:style w:type="paragraph" w:customStyle="1" w:styleId="318">
    <w:name w:val="表格"/>
    <w:basedOn w:val="1"/>
    <w:autoRedefine/>
    <w:qFormat/>
    <w:uiPriority w:val="0"/>
    <w:pPr>
      <w:snapToGrid w:val="0"/>
      <w:ind w:firstLine="42" w:firstLineChars="21"/>
    </w:pPr>
    <w:rPr>
      <w:rFonts w:ascii="宋体" w:hAnsi="宋体"/>
      <w:kern w:val="0"/>
      <w:sz w:val="20"/>
      <w:szCs w:val="20"/>
    </w:rPr>
  </w:style>
  <w:style w:type="paragraph" w:customStyle="1" w:styleId="319">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autoRedefine/>
    <w:qFormat/>
    <w:uiPriority w:val="0"/>
    <w:pPr>
      <w:adjustRightInd/>
      <w:spacing w:line="300" w:lineRule="auto"/>
      <w:jc w:val="center"/>
    </w:pPr>
  </w:style>
  <w:style w:type="paragraph" w:customStyle="1" w:styleId="324">
    <w:name w:val="_Style 6"/>
    <w:basedOn w:val="1"/>
    <w:autoRedefine/>
    <w:qFormat/>
    <w:uiPriority w:val="34"/>
    <w:pPr>
      <w:adjustRightInd/>
      <w:ind w:firstLine="420" w:firstLineChars="200"/>
    </w:pPr>
    <w:rPr>
      <w:rFonts w:eastAsia="仿宋_GB2312"/>
      <w:sz w:val="28"/>
    </w:rPr>
  </w:style>
  <w:style w:type="paragraph" w:customStyle="1" w:styleId="32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2"/>
    <w:autoRedefine/>
    <w:qFormat/>
    <w:uiPriority w:val="0"/>
    <w:pPr>
      <w:spacing w:before="260" w:after="260" w:line="415" w:lineRule="auto"/>
      <w:ind w:left="420" w:hanging="420"/>
    </w:pPr>
    <w:rPr>
      <w:rFonts w:ascii="Arial" w:hAnsi="Arial" w:eastAsia="微软雅黑"/>
    </w:rPr>
  </w:style>
  <w:style w:type="paragraph" w:customStyle="1" w:styleId="328">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autoRedefine/>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autoRedefine/>
    <w:qFormat/>
    <w:uiPriority w:val="0"/>
    <w:rPr>
      <w:rFonts w:ascii="仿宋_GB2312" w:eastAsia="仿宋_GB2312"/>
      <w:b/>
      <w:sz w:val="32"/>
      <w:szCs w:val="20"/>
    </w:rPr>
  </w:style>
  <w:style w:type="paragraph" w:customStyle="1" w:styleId="33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autoRedefine/>
    <w:qFormat/>
    <w:uiPriority w:val="0"/>
    <w:pPr>
      <w:adjustRightInd/>
      <w:ind w:firstLine="200" w:firstLineChars="200"/>
    </w:pPr>
    <w:rPr>
      <w:rFonts w:ascii="Tahoma" w:hAnsi="Tahoma"/>
      <w:sz w:val="24"/>
      <w:szCs w:val="20"/>
    </w:rPr>
  </w:style>
  <w:style w:type="paragraph" w:customStyle="1" w:styleId="337">
    <w:name w:val="a1"/>
    <w:basedOn w:val="1"/>
    <w:autoRedefine/>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autoRedefine/>
    <w:qFormat/>
    <w:uiPriority w:val="0"/>
    <w:pPr>
      <w:spacing w:after="156" w:afterLines="50"/>
      <w:jc w:val="left"/>
      <w:outlineLvl w:val="3"/>
    </w:pPr>
    <w:rPr>
      <w:sz w:val="24"/>
      <w:szCs w:val="24"/>
    </w:rPr>
  </w:style>
  <w:style w:type="paragraph" w:customStyle="1" w:styleId="33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autoRedefine/>
    <w:qFormat/>
    <w:uiPriority w:val="0"/>
    <w:pPr>
      <w:adjustRightInd/>
    </w:pPr>
    <w:rPr>
      <w:rFonts w:ascii="Tahoma" w:hAnsi="Tahoma"/>
      <w:sz w:val="24"/>
      <w:szCs w:val="20"/>
    </w:rPr>
  </w:style>
  <w:style w:type="paragraph" w:customStyle="1" w:styleId="34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autoRedefine/>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autoRedefine/>
    <w:qFormat/>
    <w:uiPriority w:val="0"/>
    <w:pPr>
      <w:tabs>
        <w:tab w:val="left" w:pos="1260"/>
        <w:tab w:val="left" w:pos="1680"/>
        <w:tab w:val="left" w:pos="2100"/>
      </w:tabs>
      <w:ind w:left="0"/>
      <w:outlineLvl w:val="3"/>
    </w:pPr>
  </w:style>
  <w:style w:type="paragraph" w:customStyle="1" w:styleId="347">
    <w:name w:val="一级条标题"/>
    <w:basedOn w:val="348"/>
    <w:next w:val="330"/>
    <w:autoRedefine/>
    <w:qFormat/>
    <w:uiPriority w:val="0"/>
    <w:pPr>
      <w:tabs>
        <w:tab w:val="left" w:pos="1260"/>
        <w:tab w:val="left" w:pos="1680"/>
      </w:tabs>
      <w:spacing w:before="0" w:beforeLines="0" w:after="0" w:afterLines="0"/>
      <w:ind w:left="1680"/>
      <w:outlineLvl w:val="2"/>
    </w:pPr>
  </w:style>
  <w:style w:type="paragraph" w:customStyle="1" w:styleId="348">
    <w:name w:val="章标题"/>
    <w:next w:val="33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2"/>
    <w:next w:val="1"/>
    <w:autoRedefine/>
    <w:qFormat/>
    <w:uiPriority w:val="0"/>
    <w:pPr>
      <w:tabs>
        <w:tab w:val="left" w:pos="480"/>
        <w:tab w:val="clear" w:pos="432"/>
      </w:tabs>
      <w:ind w:left="480" w:hanging="480"/>
    </w:pPr>
    <w:rPr>
      <w:rFonts w:ascii="Times New Roman"/>
      <w:i/>
      <w:sz w:val="36"/>
      <w:szCs w:val="36"/>
    </w:rPr>
  </w:style>
  <w:style w:type="paragraph" w:customStyle="1" w:styleId="35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3"/>
    <w:autoRedefine/>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3"/>
    <w:autoRedefine/>
    <w:qFormat/>
    <w:uiPriority w:val="0"/>
    <w:pPr>
      <w:autoSpaceDE w:val="0"/>
      <w:autoSpaceDN w:val="0"/>
      <w:spacing w:line="240" w:lineRule="auto"/>
      <w:jc w:val="left"/>
      <w:outlineLvl w:val="9"/>
    </w:pPr>
    <w:rPr>
      <w:kern w:val="0"/>
      <w:sz w:val="52"/>
      <w:szCs w:val="52"/>
      <w:lang w:val="zh-CN"/>
    </w:rPr>
  </w:style>
  <w:style w:type="paragraph" w:customStyle="1" w:styleId="35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autoRedefine/>
    <w:qFormat/>
    <w:uiPriority w:val="0"/>
    <w:pPr>
      <w:tabs>
        <w:tab w:val="left" w:pos="840"/>
      </w:tabs>
      <w:spacing w:after="0"/>
      <w:ind w:left="900"/>
    </w:pPr>
  </w:style>
  <w:style w:type="paragraph" w:customStyle="1" w:styleId="35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autoRedefine/>
    <w:qFormat/>
    <w:uiPriority w:val="6"/>
    <w:pPr>
      <w:widowControl/>
      <w:adjustRightInd/>
      <w:ind w:left="720" w:hanging="720"/>
    </w:pPr>
    <w:rPr>
      <w:color w:val="000000"/>
      <w:kern w:val="0"/>
      <w:sz w:val="24"/>
      <w:szCs w:val="20"/>
    </w:rPr>
  </w:style>
  <w:style w:type="paragraph" w:customStyle="1" w:styleId="358">
    <w:name w:val="表1"/>
    <w:basedOn w:val="1"/>
    <w:autoRedefine/>
    <w:qFormat/>
    <w:uiPriority w:val="0"/>
    <w:pPr>
      <w:tabs>
        <w:tab w:val="left" w:pos="703"/>
      </w:tabs>
      <w:adjustRightInd/>
      <w:spacing w:line="360" w:lineRule="auto"/>
      <w:ind w:left="703"/>
      <w:jc w:val="center"/>
    </w:pPr>
  </w:style>
  <w:style w:type="paragraph" w:customStyle="1" w:styleId="35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autoRedefine/>
    <w:qFormat/>
    <w:uiPriority w:val="0"/>
    <w:pPr>
      <w:jc w:val="left"/>
      <w:outlineLvl w:val="1"/>
    </w:pPr>
    <w:rPr>
      <w:rFonts w:ascii="Times New Roman" w:hAnsi="Times New Roman" w:eastAsia="仿宋"/>
      <w:sz w:val="30"/>
    </w:rPr>
  </w:style>
  <w:style w:type="paragraph" w:customStyle="1" w:styleId="36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autoRedefine/>
    <w:qFormat/>
    <w:uiPriority w:val="0"/>
    <w:pPr>
      <w:tabs>
        <w:tab w:val="left" w:pos="840"/>
      </w:tabs>
      <w:adjustRightInd/>
      <w:ind w:left="840" w:hanging="420"/>
    </w:pPr>
  </w:style>
  <w:style w:type="paragraph" w:customStyle="1" w:styleId="36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5"/>
    <w:autoRedefine/>
    <w:qFormat/>
    <w:uiPriority w:val="0"/>
    <w:pPr>
      <w:tabs>
        <w:tab w:val="left" w:pos="2100"/>
        <w:tab w:val="clear" w:pos="864"/>
      </w:tabs>
      <w:adjustRightInd/>
      <w:ind w:left="2100" w:hanging="420"/>
    </w:pPr>
    <w:rPr>
      <w:lang w:val="en-US"/>
    </w:rPr>
  </w:style>
  <w:style w:type="paragraph" w:customStyle="1" w:styleId="37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autoRedefine/>
    <w:qFormat/>
    <w:uiPriority w:val="6"/>
    <w:pPr>
      <w:spacing w:line="360" w:lineRule="auto"/>
    </w:pPr>
    <w:rPr>
      <w:szCs w:val="20"/>
    </w:rPr>
  </w:style>
  <w:style w:type="paragraph" w:customStyle="1" w:styleId="38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autoRedefine/>
    <w:qFormat/>
    <w:uiPriority w:val="0"/>
    <w:pPr>
      <w:adjustRightInd/>
      <w:spacing w:line="360" w:lineRule="auto"/>
      <w:jc w:val="center"/>
    </w:pPr>
    <w:rPr>
      <w:sz w:val="24"/>
    </w:rPr>
  </w:style>
  <w:style w:type="paragraph" w:customStyle="1" w:styleId="39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autoRedefine/>
    <w:qFormat/>
    <w:uiPriority w:val="6"/>
    <w:rPr>
      <w:rFonts w:ascii="仿宋_GB2312" w:eastAsia="仿宋_GB2312"/>
      <w:b/>
      <w:sz w:val="32"/>
      <w:szCs w:val="32"/>
    </w:rPr>
  </w:style>
  <w:style w:type="paragraph" w:customStyle="1" w:styleId="39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autoRedefine/>
    <w:qFormat/>
    <w:uiPriority w:val="0"/>
    <w:pPr>
      <w:widowControl/>
      <w:adjustRightInd/>
      <w:spacing w:after="160" w:line="240" w:lineRule="exact"/>
      <w:jc w:val="left"/>
    </w:pPr>
    <w:rPr>
      <w:szCs w:val="20"/>
    </w:rPr>
  </w:style>
  <w:style w:type="paragraph" w:customStyle="1" w:styleId="394">
    <w:name w:val="Char Char1121"/>
    <w:basedOn w:val="1"/>
    <w:autoRedefine/>
    <w:qFormat/>
    <w:uiPriority w:val="0"/>
    <w:pPr>
      <w:spacing w:line="360" w:lineRule="auto"/>
    </w:pPr>
    <w:rPr>
      <w:szCs w:val="20"/>
    </w:rPr>
  </w:style>
  <w:style w:type="paragraph" w:customStyle="1" w:styleId="39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autoRedefine/>
    <w:qFormat/>
    <w:uiPriority w:val="0"/>
    <w:rPr>
      <w:rFonts w:ascii="Times New Roman" w:hAnsi="Times New Roman" w:eastAsia="宋体" w:cs="Times New Roman"/>
      <w:lang w:val="en-US" w:eastAsia="en-US" w:bidi="ar-SA"/>
    </w:rPr>
  </w:style>
  <w:style w:type="paragraph" w:customStyle="1" w:styleId="398">
    <w:name w:val="带编号样式"/>
    <w:basedOn w:val="317"/>
    <w:autoRedefine/>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autoRedefine/>
    <w:qFormat/>
    <w:uiPriority w:val="0"/>
    <w:pPr>
      <w:spacing w:line="240" w:lineRule="atLeast"/>
      <w:ind w:left="420" w:firstLine="420"/>
    </w:pPr>
    <w:rPr>
      <w:sz w:val="24"/>
    </w:rPr>
  </w:style>
  <w:style w:type="paragraph" w:customStyle="1" w:styleId="405">
    <w:name w:val="WW-正文文字缩进 2"/>
    <w:basedOn w:val="1"/>
    <w:autoRedefine/>
    <w:qFormat/>
    <w:uiPriority w:val="0"/>
    <w:pPr>
      <w:suppressAutoHyphens/>
      <w:adjustRightInd/>
      <w:ind w:firstLine="420"/>
    </w:pPr>
    <w:rPr>
      <w:kern w:val="1"/>
      <w:szCs w:val="20"/>
    </w:rPr>
  </w:style>
  <w:style w:type="paragraph" w:customStyle="1" w:styleId="40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2"/>
    <w:autoRedefine/>
    <w:qFormat/>
    <w:uiPriority w:val="0"/>
    <w:pPr>
      <w:spacing w:before="120" w:after="120"/>
      <w:ind w:left="0" w:firstLine="0"/>
      <w:jc w:val="both"/>
    </w:pPr>
    <w:rPr>
      <w:rFonts w:ascii="宋体" w:hAnsi="Arial"/>
      <w:sz w:val="28"/>
    </w:rPr>
  </w:style>
  <w:style w:type="paragraph" w:customStyle="1" w:styleId="408">
    <w:name w:val="有符号正文"/>
    <w:basedOn w:val="1"/>
    <w:autoRedefine/>
    <w:qFormat/>
    <w:uiPriority w:val="0"/>
    <w:pPr>
      <w:adjustRightInd/>
      <w:spacing w:line="400" w:lineRule="exact"/>
      <w:ind w:firstLine="200" w:firstLineChars="200"/>
    </w:pPr>
    <w:rPr>
      <w:rFonts w:ascii="Arial" w:hAnsi="Arial"/>
    </w:rPr>
  </w:style>
  <w:style w:type="paragraph" w:customStyle="1" w:styleId="40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8"/>
    <w:autoRedefine/>
    <w:qFormat/>
    <w:uiPriority w:val="0"/>
    <w:pPr>
      <w:spacing w:after="120" w:line="480" w:lineRule="auto"/>
      <w:ind w:left="420" w:leftChars="200"/>
    </w:pPr>
    <w:rPr>
      <w:sz w:val="24"/>
      <w:szCs w:val="20"/>
    </w:rPr>
  </w:style>
  <w:style w:type="paragraph" w:customStyle="1" w:styleId="41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autoRedefine/>
    <w:qFormat/>
    <w:uiPriority w:val="0"/>
    <w:pPr>
      <w:spacing w:before="0" w:after="0" w:line="240" w:lineRule="auto"/>
      <w:jc w:val="left"/>
    </w:pPr>
    <w:rPr>
      <w:rFonts w:cs="宋体"/>
      <w:sz w:val="21"/>
      <w:szCs w:val="20"/>
    </w:rPr>
  </w:style>
  <w:style w:type="paragraph" w:customStyle="1" w:styleId="41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autoRedefine/>
    <w:qFormat/>
    <w:uiPriority w:val="0"/>
    <w:rPr>
      <w:rFonts w:ascii="仿宋_GB2312" w:eastAsia="仿宋_GB2312"/>
      <w:b/>
      <w:sz w:val="32"/>
      <w:szCs w:val="20"/>
    </w:rPr>
  </w:style>
  <w:style w:type="paragraph" w:customStyle="1" w:styleId="42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autoRedefine/>
    <w:qFormat/>
    <w:uiPriority w:val="0"/>
    <w:rPr>
      <w:rFonts w:ascii="仿宋_GB2312" w:eastAsia="仿宋_GB2312"/>
      <w:b/>
      <w:sz w:val="32"/>
      <w:szCs w:val="32"/>
    </w:rPr>
  </w:style>
  <w:style w:type="paragraph" w:customStyle="1" w:styleId="425">
    <w:name w:val="Char3 Char Char Char1"/>
    <w:basedOn w:val="1"/>
    <w:autoRedefine/>
    <w:qFormat/>
    <w:uiPriority w:val="6"/>
    <w:pPr>
      <w:widowControl/>
      <w:adjustRightInd/>
      <w:spacing w:after="160" w:line="240" w:lineRule="exact"/>
      <w:jc w:val="left"/>
    </w:pPr>
    <w:rPr>
      <w:szCs w:val="20"/>
    </w:rPr>
  </w:style>
  <w:style w:type="paragraph" w:customStyle="1" w:styleId="426">
    <w:name w:val="Char1 Char Char Char21"/>
    <w:basedOn w:val="1"/>
    <w:autoRedefine/>
    <w:qFormat/>
    <w:uiPriority w:val="0"/>
    <w:rPr>
      <w:rFonts w:ascii="Tahoma" w:hAnsi="Tahoma"/>
      <w:sz w:val="24"/>
      <w:szCs w:val="20"/>
    </w:rPr>
  </w:style>
  <w:style w:type="paragraph" w:customStyle="1" w:styleId="42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autoRedefine/>
    <w:qFormat/>
    <w:uiPriority w:val="0"/>
    <w:pPr>
      <w:spacing w:line="360" w:lineRule="auto"/>
      <w:ind w:firstLine="200" w:firstLineChars="200"/>
    </w:pPr>
    <w:rPr>
      <w:sz w:val="24"/>
    </w:rPr>
  </w:style>
  <w:style w:type="paragraph" w:customStyle="1" w:styleId="42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autoRedefine/>
    <w:qFormat/>
    <w:uiPriority w:val="0"/>
    <w:pPr>
      <w:adjustRightInd/>
      <w:ind w:firstLine="200" w:firstLineChars="200"/>
    </w:pPr>
    <w:rPr>
      <w:rFonts w:ascii="Tahoma" w:hAnsi="Tahoma"/>
      <w:sz w:val="24"/>
      <w:szCs w:val="20"/>
    </w:rPr>
  </w:style>
  <w:style w:type="paragraph" w:customStyle="1" w:styleId="435">
    <w:name w:val="_标题2"/>
    <w:basedOn w:val="402"/>
    <w:next w:val="40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autoRedefine/>
    <w:qFormat/>
    <w:uiPriority w:val="0"/>
    <w:pPr>
      <w:adjustRightInd/>
      <w:spacing w:line="360" w:lineRule="auto"/>
    </w:pPr>
    <w:rPr>
      <w:rFonts w:ascii="宋体" w:hAnsi="宋体"/>
      <w:szCs w:val="20"/>
    </w:rPr>
  </w:style>
  <w:style w:type="paragraph" w:customStyle="1" w:styleId="44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autoRedefine/>
    <w:qFormat/>
    <w:uiPriority w:val="0"/>
    <w:pPr>
      <w:adjustRightInd/>
    </w:pPr>
    <w:rPr>
      <w:rFonts w:ascii="Tahoma" w:hAnsi="Tahoma"/>
      <w:sz w:val="24"/>
    </w:rPr>
  </w:style>
  <w:style w:type="paragraph" w:customStyle="1" w:styleId="443">
    <w:name w:val="Char Char Char Char11"/>
    <w:basedOn w:val="1"/>
    <w:autoRedefine/>
    <w:qFormat/>
    <w:uiPriority w:val="0"/>
    <w:rPr>
      <w:rFonts w:ascii="Tahoma" w:hAnsi="Tahoma"/>
      <w:sz w:val="24"/>
      <w:szCs w:val="20"/>
    </w:rPr>
  </w:style>
  <w:style w:type="paragraph" w:customStyle="1" w:styleId="44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autoRedefine/>
    <w:qFormat/>
    <w:uiPriority w:val="0"/>
    <w:rPr>
      <w:rFonts w:ascii="Tahoma" w:hAnsi="Tahoma"/>
      <w:sz w:val="24"/>
      <w:szCs w:val="20"/>
    </w:rPr>
  </w:style>
  <w:style w:type="paragraph" w:customStyle="1" w:styleId="44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autoRedefine/>
    <w:qFormat/>
    <w:uiPriority w:val="0"/>
    <w:pPr>
      <w:adjustRightInd/>
    </w:pPr>
    <w:rPr>
      <w:szCs w:val="20"/>
    </w:rPr>
  </w:style>
  <w:style w:type="paragraph" w:customStyle="1" w:styleId="44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autoRedefine/>
    <w:qFormat/>
    <w:uiPriority w:val="34"/>
    <w:pPr>
      <w:adjustRightInd/>
      <w:ind w:firstLine="420" w:firstLineChars="200"/>
    </w:pPr>
    <w:rPr>
      <w:rFonts w:eastAsia="仿宋_GB2312"/>
      <w:sz w:val="28"/>
    </w:rPr>
  </w:style>
  <w:style w:type="paragraph" w:customStyle="1" w:styleId="45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autoRedefine/>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autoRedefine/>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3"/>
    <w:autoRedefine/>
    <w:qFormat/>
    <w:uiPriority w:val="0"/>
    <w:pPr>
      <w:snapToGrid w:val="0"/>
      <w:ind w:firstLine="480" w:firstLineChars="200"/>
    </w:pPr>
    <w:rPr>
      <w:rFonts w:ascii="Times New Roman"/>
      <w:szCs w:val="24"/>
      <w:lang w:val="en-US"/>
    </w:rPr>
  </w:style>
  <w:style w:type="paragraph" w:customStyle="1" w:styleId="45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autoRedefine/>
    <w:qFormat/>
    <w:uiPriority w:val="0"/>
    <w:rPr>
      <w:rFonts w:ascii="宋体" w:hAnsi="Times New Roman" w:eastAsia="宋体" w:cs="Times New Roman"/>
      <w:kern w:val="2"/>
      <w:lang w:val="en-US" w:eastAsia="zh-CN" w:bidi="ar-SA"/>
    </w:rPr>
  </w:style>
  <w:style w:type="paragraph" w:customStyle="1" w:styleId="461">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autoRedefine/>
    <w:qFormat/>
    <w:uiPriority w:val="0"/>
    <w:pPr>
      <w:tabs>
        <w:tab w:val="left" w:pos="360"/>
      </w:tabs>
    </w:pPr>
    <w:rPr>
      <w:sz w:val="24"/>
      <w:szCs w:val="20"/>
    </w:rPr>
  </w:style>
  <w:style w:type="paragraph" w:customStyle="1" w:styleId="46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autoRedefine/>
    <w:qFormat/>
    <w:uiPriority w:val="0"/>
    <w:pPr>
      <w:widowControl/>
      <w:adjustRightInd/>
    </w:pPr>
    <w:rPr>
      <w:kern w:val="0"/>
      <w:szCs w:val="21"/>
    </w:rPr>
  </w:style>
  <w:style w:type="paragraph" w:customStyle="1" w:styleId="474">
    <w:name w:val="Char6"/>
    <w:basedOn w:val="1"/>
    <w:autoRedefine/>
    <w:qFormat/>
    <w:uiPriority w:val="0"/>
    <w:rPr>
      <w:rFonts w:ascii="仿宋_GB2312" w:eastAsia="仿宋_GB2312"/>
      <w:b/>
      <w:sz w:val="32"/>
      <w:szCs w:val="32"/>
    </w:rPr>
  </w:style>
  <w:style w:type="paragraph" w:customStyle="1" w:styleId="475">
    <w:name w:val="Char111"/>
    <w:basedOn w:val="1"/>
    <w:autoRedefine/>
    <w:qFormat/>
    <w:uiPriority w:val="0"/>
    <w:rPr>
      <w:rFonts w:ascii="仿宋_GB2312" w:eastAsia="仿宋_GB2312"/>
      <w:b/>
      <w:sz w:val="32"/>
      <w:szCs w:val="32"/>
    </w:rPr>
  </w:style>
  <w:style w:type="paragraph" w:customStyle="1" w:styleId="47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47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autoRedefine/>
    <w:qFormat/>
    <w:uiPriority w:val="0"/>
    <w:pPr>
      <w:adjustRightInd/>
      <w:ind w:firstLine="200" w:firstLineChars="200"/>
    </w:pPr>
    <w:rPr>
      <w:rFonts w:ascii="Tahoma" w:hAnsi="Tahoma"/>
      <w:sz w:val="24"/>
      <w:szCs w:val="20"/>
    </w:rPr>
  </w:style>
  <w:style w:type="paragraph" w:customStyle="1" w:styleId="48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2">
    <w:name w:val="Char Char Char Char Char Char Char2"/>
    <w:basedOn w:val="1"/>
    <w:autoRedefine/>
    <w:qFormat/>
    <w:uiPriority w:val="0"/>
    <w:rPr>
      <w:rFonts w:ascii="仿宋_GB2312" w:eastAsia="仿宋_GB2312"/>
      <w:b/>
      <w:sz w:val="32"/>
      <w:szCs w:val="32"/>
    </w:rPr>
  </w:style>
  <w:style w:type="paragraph" w:customStyle="1" w:styleId="483">
    <w:name w:val="五级条标题"/>
    <w:basedOn w:val="484"/>
    <w:next w:val="330"/>
    <w:autoRedefine/>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autoRedefine/>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autoRedefine/>
    <w:qFormat/>
    <w:uiPriority w:val="0"/>
    <w:rPr>
      <w:rFonts w:ascii="仿宋_GB2312" w:eastAsia="仿宋_GB2312"/>
      <w:b/>
      <w:sz w:val="32"/>
      <w:szCs w:val="32"/>
    </w:rPr>
  </w:style>
  <w:style w:type="paragraph" w:customStyle="1" w:styleId="48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autoRedefine/>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1">
    <w:name w:val="单元格左对齐"/>
    <w:basedOn w:val="1"/>
    <w:autoRedefine/>
    <w:qFormat/>
    <w:uiPriority w:val="0"/>
    <w:pPr>
      <w:adjustRightInd/>
      <w:spacing w:line="360" w:lineRule="auto"/>
    </w:pPr>
    <w:rPr>
      <w:sz w:val="24"/>
    </w:rPr>
  </w:style>
  <w:style w:type="paragraph" w:customStyle="1" w:styleId="492">
    <w:name w:val="正文主体"/>
    <w:basedOn w:val="314"/>
    <w:autoRedefine/>
    <w:qFormat/>
    <w:uiPriority w:val="0"/>
  </w:style>
  <w:style w:type="paragraph" w:customStyle="1" w:styleId="49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autoRedefine/>
    <w:qFormat/>
    <w:uiPriority w:val="0"/>
    <w:pPr>
      <w:adjustRightInd/>
      <w:spacing w:line="360" w:lineRule="auto"/>
      <w:ind w:firstLine="480" w:firstLineChars="200"/>
    </w:pPr>
    <w:rPr>
      <w:sz w:val="24"/>
      <w:szCs w:val="20"/>
    </w:rPr>
  </w:style>
  <w:style w:type="paragraph" w:customStyle="1" w:styleId="497">
    <w:name w:val="P1"/>
    <w:basedOn w:val="1"/>
    <w:autoRedefine/>
    <w:qFormat/>
    <w:uiPriority w:val="0"/>
    <w:pPr>
      <w:adjustRightInd/>
      <w:spacing w:line="288" w:lineRule="auto"/>
      <w:ind w:firstLine="425" w:firstLineChars="200"/>
    </w:pPr>
  </w:style>
  <w:style w:type="paragraph" w:customStyle="1" w:styleId="498">
    <w:name w:val="列表内容"/>
    <w:basedOn w:val="1"/>
    <w:next w:val="1"/>
    <w:autoRedefine/>
    <w:qFormat/>
    <w:uiPriority w:val="0"/>
    <w:pPr>
      <w:widowControl/>
      <w:tabs>
        <w:tab w:val="left" w:pos="840"/>
      </w:tabs>
      <w:ind w:left="840" w:hanging="420"/>
      <w:jc w:val="left"/>
    </w:pPr>
    <w:rPr>
      <w:kern w:val="0"/>
      <w:sz w:val="18"/>
    </w:rPr>
  </w:style>
  <w:style w:type="paragraph" w:customStyle="1" w:styleId="499">
    <w:name w:val="Char Char11 Char Char Char1"/>
    <w:basedOn w:val="1"/>
    <w:autoRedefine/>
    <w:qFormat/>
    <w:uiPriority w:val="6"/>
    <w:pPr>
      <w:spacing w:line="360" w:lineRule="auto"/>
    </w:pPr>
    <w:rPr>
      <w:szCs w:val="20"/>
    </w:rPr>
  </w:style>
  <w:style w:type="paragraph" w:customStyle="1" w:styleId="50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autoRedefine/>
    <w:qFormat/>
    <w:uiPriority w:val="0"/>
    <w:pPr>
      <w:spacing w:line="360" w:lineRule="auto"/>
    </w:pPr>
    <w:rPr>
      <w:szCs w:val="20"/>
    </w:rPr>
  </w:style>
  <w:style w:type="paragraph" w:customStyle="1" w:styleId="50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autoRedefine/>
    <w:qFormat/>
    <w:uiPriority w:val="0"/>
    <w:rPr>
      <w:rFonts w:ascii="仿宋_GB2312" w:eastAsia="仿宋_GB2312"/>
      <w:b/>
      <w:sz w:val="32"/>
      <w:szCs w:val="32"/>
    </w:rPr>
  </w:style>
  <w:style w:type="paragraph" w:customStyle="1" w:styleId="50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2">
    <w:name w:val="Char Char4 Char Char"/>
    <w:basedOn w:val="1"/>
    <w:autoRedefine/>
    <w:qFormat/>
    <w:uiPriority w:val="0"/>
    <w:pPr>
      <w:widowControl/>
      <w:adjustRightInd/>
      <w:spacing w:after="160" w:line="240" w:lineRule="exact"/>
      <w:jc w:val="left"/>
    </w:pPr>
  </w:style>
  <w:style w:type="paragraph" w:customStyle="1" w:styleId="51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autoRedefine/>
    <w:qFormat/>
    <w:uiPriority w:val="0"/>
    <w:pPr>
      <w:spacing w:line="360" w:lineRule="auto"/>
    </w:pPr>
    <w:rPr>
      <w:szCs w:val="20"/>
    </w:rPr>
  </w:style>
  <w:style w:type="paragraph" w:customStyle="1" w:styleId="51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autoRedefine/>
    <w:qFormat/>
    <w:uiPriority w:val="0"/>
    <w:pPr>
      <w:adjustRightInd/>
      <w:ind w:firstLine="200" w:firstLineChars="200"/>
    </w:pPr>
    <w:rPr>
      <w:rFonts w:ascii="Tahoma" w:hAnsi="Tahoma"/>
      <w:sz w:val="24"/>
      <w:szCs w:val="20"/>
    </w:rPr>
  </w:style>
  <w:style w:type="paragraph" w:customStyle="1" w:styleId="522">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autoRedefine/>
    <w:qFormat/>
    <w:uiPriority w:val="0"/>
    <w:pPr>
      <w:tabs>
        <w:tab w:val="left" w:pos="0"/>
      </w:tabs>
      <w:ind w:left="900" w:firstLine="0" w:firstLineChars="0"/>
    </w:pPr>
  </w:style>
  <w:style w:type="paragraph" w:customStyle="1" w:styleId="525">
    <w:name w:val="Bulleted List"/>
    <w:basedOn w:val="1"/>
    <w:autoRedefine/>
    <w:qFormat/>
    <w:uiPriority w:val="0"/>
    <w:pPr>
      <w:tabs>
        <w:tab w:val="left" w:pos="1260"/>
      </w:tabs>
      <w:adjustRightInd/>
      <w:ind w:left="1260" w:hanging="420"/>
    </w:pPr>
  </w:style>
  <w:style w:type="paragraph" w:customStyle="1" w:styleId="52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autoRedefine/>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autoRedefine/>
    <w:qFormat/>
    <w:uiPriority w:val="0"/>
    <w:rPr>
      <w:rFonts w:ascii="Tahoma" w:hAnsi="Tahoma" w:cs="仿宋_GB2312"/>
      <w:sz w:val="24"/>
      <w:szCs w:val="20"/>
    </w:rPr>
  </w:style>
  <w:style w:type="paragraph" w:customStyle="1" w:styleId="52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autoRedefine/>
    <w:qFormat/>
    <w:uiPriority w:val="0"/>
    <w:rPr>
      <w:rFonts w:ascii="仿宋_GB2312" w:eastAsia="仿宋_GB2312"/>
      <w:b/>
      <w:sz w:val="32"/>
      <w:szCs w:val="20"/>
    </w:rPr>
  </w:style>
  <w:style w:type="paragraph" w:customStyle="1" w:styleId="53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autoRedefine/>
    <w:qFormat/>
    <w:uiPriority w:val="0"/>
    <w:rPr>
      <w:rFonts w:ascii="仿宋_GB2312" w:eastAsia="仿宋_GB2312"/>
      <w:b/>
      <w:sz w:val="32"/>
      <w:szCs w:val="20"/>
    </w:rPr>
  </w:style>
  <w:style w:type="paragraph" w:customStyle="1" w:styleId="53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autoRedefine/>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autoRedefine/>
    <w:qFormat/>
    <w:uiPriority w:val="0"/>
    <w:pPr>
      <w:widowControl/>
      <w:spacing w:after="160" w:line="240" w:lineRule="exact"/>
      <w:jc w:val="left"/>
    </w:pPr>
    <w:rPr>
      <w:rFonts w:eastAsia="仿宋_GB2312"/>
      <w:sz w:val="28"/>
    </w:rPr>
  </w:style>
  <w:style w:type="paragraph" w:customStyle="1" w:styleId="549">
    <w:name w:val="Char21"/>
    <w:basedOn w:val="1"/>
    <w:autoRedefine/>
    <w:qFormat/>
    <w:uiPriority w:val="0"/>
    <w:pPr>
      <w:adjustRightInd/>
      <w:ind w:firstLine="200" w:firstLineChars="200"/>
    </w:pPr>
    <w:rPr>
      <w:rFonts w:ascii="仿宋_GB2312" w:eastAsia="仿宋_GB2312"/>
      <w:b/>
      <w:sz w:val="32"/>
      <w:szCs w:val="32"/>
    </w:rPr>
  </w:style>
  <w:style w:type="paragraph" w:customStyle="1" w:styleId="550">
    <w:name w:val="列表段落1"/>
    <w:basedOn w:val="1"/>
    <w:autoRedefine/>
    <w:qFormat/>
    <w:uiPriority w:val="34"/>
    <w:pPr>
      <w:adjustRightInd/>
      <w:ind w:right="238" w:firstLine="420"/>
    </w:pPr>
    <w:rPr>
      <w:rFonts w:ascii="Calibri" w:hAnsi="Calibri"/>
      <w:sz w:val="24"/>
    </w:rPr>
  </w:style>
  <w:style w:type="paragraph" w:customStyle="1" w:styleId="551">
    <w:name w:val="Char Char110"/>
    <w:basedOn w:val="1"/>
    <w:autoRedefine/>
    <w:qFormat/>
    <w:uiPriority w:val="6"/>
    <w:pPr>
      <w:spacing w:line="360" w:lineRule="auto"/>
    </w:pPr>
    <w:rPr>
      <w:rFonts w:ascii="Tahoma" w:hAnsi="Tahoma"/>
      <w:sz w:val="24"/>
      <w:szCs w:val="20"/>
    </w:rPr>
  </w:style>
  <w:style w:type="paragraph" w:customStyle="1" w:styleId="55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autoRedefine/>
    <w:qFormat/>
    <w:uiPriority w:val="0"/>
    <w:rPr>
      <w:rFonts w:ascii="Tahoma" w:hAnsi="Tahoma" w:cs="仿宋_GB2312"/>
      <w:sz w:val="24"/>
      <w:szCs w:val="20"/>
    </w:rPr>
  </w:style>
  <w:style w:type="paragraph" w:customStyle="1" w:styleId="55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1">
    <w:name w:val="_Style 12"/>
    <w:basedOn w:val="18"/>
    <w:autoRedefine/>
    <w:qFormat/>
    <w:uiPriority w:val="0"/>
    <w:pPr>
      <w:snapToGrid w:val="0"/>
      <w:spacing w:line="360" w:lineRule="auto"/>
    </w:pPr>
  </w:style>
  <w:style w:type="paragraph" w:customStyle="1" w:styleId="56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7"/>
    <w:autoRedefine/>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autoRedefine/>
    <w:qFormat/>
    <w:uiPriority w:val="0"/>
    <w:pPr>
      <w:outlineLvl w:val="2"/>
    </w:pPr>
  </w:style>
  <w:style w:type="paragraph" w:customStyle="1" w:styleId="56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autoRedefine/>
    <w:qFormat/>
    <w:uiPriority w:val="0"/>
    <w:pPr>
      <w:adjustRightInd/>
      <w:ind w:firstLine="200" w:firstLineChars="200"/>
    </w:pPr>
    <w:rPr>
      <w:rFonts w:ascii="Tahoma" w:hAnsi="Tahoma"/>
      <w:sz w:val="24"/>
      <w:szCs w:val="20"/>
    </w:rPr>
  </w:style>
  <w:style w:type="paragraph" w:customStyle="1" w:styleId="57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2">
    <w:name w:val="MM Empty"/>
    <w:basedOn w:val="1"/>
    <w:autoRedefine/>
    <w:qFormat/>
    <w:uiPriority w:val="0"/>
    <w:pPr>
      <w:adjustRightInd/>
    </w:pPr>
  </w:style>
  <w:style w:type="paragraph" w:customStyle="1" w:styleId="573">
    <w:name w:val="Char24"/>
    <w:basedOn w:val="1"/>
    <w:autoRedefine/>
    <w:qFormat/>
    <w:uiPriority w:val="0"/>
    <w:rPr>
      <w:rFonts w:ascii="仿宋_GB2312" w:eastAsia="仿宋_GB2312"/>
      <w:b/>
      <w:sz w:val="32"/>
      <w:szCs w:val="32"/>
    </w:rPr>
  </w:style>
  <w:style w:type="paragraph" w:customStyle="1" w:styleId="574">
    <w:name w:val="正文箭头"/>
    <w:basedOn w:val="228"/>
    <w:autoRedefine/>
    <w:qFormat/>
    <w:uiPriority w:val="0"/>
  </w:style>
  <w:style w:type="paragraph" w:customStyle="1" w:styleId="575">
    <w:name w:val="U_编号2"/>
    <w:basedOn w:val="1"/>
    <w:autoRedefine/>
    <w:qFormat/>
    <w:uiPriority w:val="0"/>
    <w:pPr>
      <w:tabs>
        <w:tab w:val="left" w:pos="785"/>
      </w:tabs>
      <w:adjustRightInd/>
      <w:spacing w:beforeLines="10" w:afterLines="10" w:line="300" w:lineRule="auto"/>
    </w:pPr>
    <w:rPr>
      <w:sz w:val="24"/>
    </w:rPr>
  </w:style>
  <w:style w:type="paragraph" w:customStyle="1" w:styleId="57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0">
    <w:name w:val="_Style 1"/>
    <w:basedOn w:val="1"/>
    <w:autoRedefine/>
    <w:qFormat/>
    <w:uiPriority w:val="34"/>
    <w:pPr>
      <w:adjustRightInd/>
      <w:ind w:firstLine="420" w:firstLineChars="200"/>
    </w:pPr>
    <w:rPr>
      <w:rFonts w:eastAsia="仿宋_GB2312"/>
      <w:sz w:val="28"/>
    </w:rPr>
  </w:style>
  <w:style w:type="paragraph" w:customStyle="1" w:styleId="581">
    <w:name w:val="表格 内容"/>
    <w:basedOn w:val="418"/>
    <w:autoRedefine/>
    <w:qFormat/>
    <w:uiPriority w:val="0"/>
    <w:rPr>
      <w:b w:val="0"/>
      <w:sz w:val="20"/>
    </w:rPr>
  </w:style>
  <w:style w:type="paragraph" w:customStyle="1" w:styleId="582">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6"/>
    <w:next w:val="1"/>
    <w:autoRedefine/>
    <w:qFormat/>
    <w:uiPriority w:val="0"/>
    <w:pPr>
      <w:tabs>
        <w:tab w:val="left" w:pos="1080"/>
        <w:tab w:val="clear" w:pos="1008"/>
      </w:tabs>
      <w:ind w:left="1080" w:hanging="1080"/>
    </w:pPr>
  </w:style>
  <w:style w:type="paragraph" w:customStyle="1" w:styleId="585">
    <w:name w:val="数字标题1"/>
    <w:basedOn w:val="3"/>
    <w:next w:val="1"/>
    <w:autoRedefine/>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autoRedefine/>
    <w:qFormat/>
    <w:uiPriority w:val="0"/>
    <w:pPr>
      <w:widowControl/>
    </w:pPr>
    <w:rPr>
      <w:kern w:val="0"/>
      <w:sz w:val="24"/>
      <w:szCs w:val="20"/>
    </w:rPr>
  </w:style>
  <w:style w:type="paragraph" w:customStyle="1" w:styleId="593">
    <w:name w:val="Char Char113"/>
    <w:basedOn w:val="1"/>
    <w:autoRedefine/>
    <w:qFormat/>
    <w:uiPriority w:val="0"/>
    <w:pPr>
      <w:widowControl/>
      <w:spacing w:after="160" w:line="240" w:lineRule="exact"/>
      <w:jc w:val="left"/>
    </w:pPr>
    <w:rPr>
      <w:rFonts w:eastAsia="仿宋_GB2312"/>
      <w:sz w:val="28"/>
    </w:rPr>
  </w:style>
  <w:style w:type="paragraph" w:customStyle="1" w:styleId="59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autoRedefine/>
    <w:qFormat/>
    <w:uiPriority w:val="34"/>
    <w:pPr>
      <w:adjustRightInd/>
      <w:ind w:firstLine="420" w:firstLineChars="200"/>
    </w:pPr>
    <w:rPr>
      <w:rFonts w:eastAsia="仿宋_GB2312"/>
      <w:sz w:val="28"/>
    </w:rPr>
  </w:style>
  <w:style w:type="paragraph" w:customStyle="1" w:styleId="59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autoRedefine/>
    <w:qFormat/>
    <w:uiPriority w:val="6"/>
    <w:pPr>
      <w:widowControl/>
      <w:spacing w:after="160" w:line="240" w:lineRule="exact"/>
      <w:jc w:val="left"/>
    </w:pPr>
    <w:rPr>
      <w:rFonts w:eastAsia="仿宋_GB2312"/>
      <w:sz w:val="28"/>
    </w:rPr>
  </w:style>
  <w:style w:type="paragraph" w:customStyle="1" w:styleId="602">
    <w:name w:val="正文 图"/>
    <w:basedOn w:val="133"/>
    <w:autoRedefine/>
    <w:qFormat/>
    <w:uiPriority w:val="0"/>
    <w:pPr>
      <w:adjustRightInd/>
      <w:spacing w:before="0"/>
      <w:ind w:firstLine="0"/>
      <w:jc w:val="center"/>
    </w:pPr>
    <w:rPr>
      <w:rFonts w:ascii="微软雅黑" w:hAnsi="微软雅黑"/>
    </w:rPr>
  </w:style>
  <w:style w:type="paragraph" w:customStyle="1" w:styleId="60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autoRedefine/>
    <w:qFormat/>
    <w:uiPriority w:val="0"/>
    <w:pPr>
      <w:ind w:left="0"/>
    </w:pPr>
  </w:style>
  <w:style w:type="paragraph" w:customStyle="1" w:styleId="60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autoRedefine/>
    <w:qFormat/>
    <w:uiPriority w:val="0"/>
    <w:pPr>
      <w:adjustRightInd/>
      <w:spacing w:line="360" w:lineRule="auto"/>
      <w:ind w:firstLine="480"/>
    </w:pPr>
    <w:rPr>
      <w:sz w:val="24"/>
    </w:rPr>
  </w:style>
  <w:style w:type="paragraph" w:customStyle="1" w:styleId="609">
    <w:name w:val="列出段落111"/>
    <w:basedOn w:val="1"/>
    <w:autoRedefine/>
    <w:qFormat/>
    <w:uiPriority w:val="34"/>
    <w:pPr>
      <w:ind w:firstLine="420" w:firstLineChars="200"/>
    </w:pPr>
  </w:style>
  <w:style w:type="paragraph" w:customStyle="1" w:styleId="610">
    <w:name w:val="标准文本"/>
    <w:basedOn w:val="1"/>
    <w:link w:val="950"/>
    <w:autoRedefine/>
    <w:qFormat/>
    <w:uiPriority w:val="0"/>
    <w:pPr>
      <w:adjustRightInd/>
      <w:spacing w:line="360" w:lineRule="auto"/>
      <w:ind w:firstLine="480" w:firstLineChars="200"/>
    </w:pPr>
    <w:rPr>
      <w:rFonts w:cs="宋体"/>
      <w:sz w:val="24"/>
      <w:szCs w:val="20"/>
    </w:rPr>
  </w:style>
  <w:style w:type="paragraph" w:customStyle="1" w:styleId="611">
    <w:name w:val="_Style 947"/>
    <w:basedOn w:val="1"/>
    <w:next w:val="107"/>
    <w:autoRedefine/>
    <w:qFormat/>
    <w:uiPriority w:val="34"/>
    <w:pPr>
      <w:adjustRightInd/>
      <w:ind w:firstLine="420" w:firstLineChars="200"/>
    </w:pPr>
  </w:style>
  <w:style w:type="paragraph" w:customStyle="1" w:styleId="61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2"/>
    <w:autoRedefine/>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autoRedefine/>
    <w:qFormat/>
    <w:uiPriority w:val="0"/>
    <w:pPr>
      <w:adjustRightInd/>
      <w:jc w:val="left"/>
    </w:pPr>
    <w:rPr>
      <w:rFonts w:ascii="Calibri" w:hAnsi="Calibri"/>
      <w:kern w:val="0"/>
      <w:sz w:val="22"/>
      <w:szCs w:val="22"/>
      <w:lang w:eastAsia="en-US"/>
    </w:rPr>
  </w:style>
  <w:style w:type="paragraph" w:customStyle="1" w:styleId="6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纯文本3"/>
    <w:basedOn w:val="1"/>
    <w:autoRedefine/>
    <w:qFormat/>
    <w:uiPriority w:val="0"/>
    <w:pPr>
      <w:spacing w:beforeLines="50" w:afterLines="50" w:line="400" w:lineRule="exact"/>
    </w:pPr>
    <w:rPr>
      <w:rFonts w:ascii="宋体" w:hAnsi="Courier New"/>
      <w:sz w:val="24"/>
    </w:rPr>
  </w:style>
  <w:style w:type="paragraph" w:customStyle="1" w:styleId="625">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6">
    <w:name w:val="正文文本首行缩进 21"/>
    <w:basedOn w:val="25"/>
    <w:autoRedefine/>
    <w:qFormat/>
    <w:uiPriority w:val="99"/>
    <w:pPr>
      <w:tabs>
        <w:tab w:val="right" w:leader="dot" w:pos="8268"/>
      </w:tabs>
      <w:spacing w:line="200" w:lineRule="atLeast"/>
      <w:ind w:firstLine="420"/>
    </w:pPr>
    <w:rPr>
      <w:rFonts w:ascii="宋体"/>
      <w:spacing w:val="-4"/>
      <w:sz w:val="18"/>
    </w:rPr>
  </w:style>
  <w:style w:type="paragraph" w:customStyle="1" w:styleId="627">
    <w:name w:val="图形"/>
    <w:autoRedefine/>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8">
    <w:name w:val="No Spacing1"/>
    <w:autoRedefine/>
    <w:qFormat/>
    <w:uiPriority w:val="0"/>
    <w:rPr>
      <w:rFonts w:ascii="Times New Roman" w:hAnsi="Times New Roman" w:eastAsia="??" w:cs="宋体"/>
      <w:sz w:val="22"/>
      <w:szCs w:val="22"/>
      <w:lang w:val="en-US" w:eastAsia="en-US" w:bidi="ar-SA"/>
    </w:rPr>
  </w:style>
  <w:style w:type="character" w:customStyle="1" w:styleId="629">
    <w:name w:val="表格非标题文字 Char"/>
    <w:link w:val="88"/>
    <w:autoRedefine/>
    <w:qFormat/>
    <w:uiPriority w:val="0"/>
    <w:rPr>
      <w:rFonts w:ascii="Futura Bk" w:hAnsi="Futura Bk"/>
      <w:kern w:val="2"/>
      <w:sz w:val="18"/>
      <w:szCs w:val="21"/>
      <w:lang w:val="en-US" w:eastAsia="zh-CN" w:bidi="ar-SA"/>
    </w:rPr>
  </w:style>
  <w:style w:type="character" w:customStyle="1" w:styleId="630">
    <w:name w:val="*正文 Char"/>
    <w:link w:val="89"/>
    <w:autoRedefine/>
    <w:qFormat/>
    <w:locked/>
    <w:uiPriority w:val="0"/>
    <w:rPr>
      <w:rFonts w:ascii="宋体" w:hAnsi="宋体"/>
      <w:sz w:val="24"/>
    </w:rPr>
  </w:style>
  <w:style w:type="character" w:customStyle="1" w:styleId="631">
    <w:name w:val="Char Char71"/>
    <w:autoRedefine/>
    <w:semiHidden/>
    <w:qFormat/>
    <w:uiPriority w:val="0"/>
    <w:rPr>
      <w:rFonts w:eastAsia="宋体"/>
      <w:kern w:val="2"/>
      <w:sz w:val="21"/>
      <w:szCs w:val="24"/>
      <w:lang w:val="en-US" w:eastAsia="zh-CN" w:bidi="ar-SA"/>
    </w:rPr>
  </w:style>
  <w:style w:type="character" w:customStyle="1" w:styleId="632">
    <w:name w:val="Char Char6"/>
    <w:autoRedefine/>
    <w:qFormat/>
    <w:uiPriority w:val="0"/>
    <w:rPr>
      <w:rFonts w:eastAsia="宋体"/>
      <w:kern w:val="2"/>
      <w:sz w:val="21"/>
      <w:szCs w:val="24"/>
      <w:lang w:val="en-US" w:eastAsia="zh-CN" w:bidi="ar-SA"/>
    </w:rPr>
  </w:style>
  <w:style w:type="character" w:customStyle="1" w:styleId="633">
    <w:name w:val="正文缩进 Char"/>
    <w:autoRedefine/>
    <w:qFormat/>
    <w:uiPriority w:val="0"/>
    <w:rPr>
      <w:rFonts w:eastAsia="宋体"/>
      <w:kern w:val="2"/>
      <w:sz w:val="21"/>
      <w:lang w:val="en-US" w:eastAsia="zh-CN"/>
    </w:rPr>
  </w:style>
  <w:style w:type="character" w:customStyle="1" w:styleId="63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5">
    <w:name w:val="Char Char28"/>
    <w:autoRedefine/>
    <w:qFormat/>
    <w:uiPriority w:val="6"/>
    <w:rPr>
      <w:rFonts w:ascii="仿宋_GB2312" w:hAnsi="仿宋_GB2312" w:eastAsia="仿宋_GB2312"/>
      <w:kern w:val="1"/>
      <w:sz w:val="28"/>
    </w:rPr>
  </w:style>
  <w:style w:type="character" w:customStyle="1" w:styleId="63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autoRedefine/>
    <w:qFormat/>
    <w:uiPriority w:val="6"/>
    <w:rPr>
      <w:rFonts w:ascii="Times New Roman" w:hAnsi="Times New Roman" w:eastAsia="黑体" w:cs="Times New Roman"/>
      <w:b/>
      <w:kern w:val="0"/>
      <w:sz w:val="24"/>
      <w:szCs w:val="24"/>
    </w:rPr>
  </w:style>
  <w:style w:type="character" w:customStyle="1" w:styleId="638">
    <w:name w:val="U_正文 Char"/>
    <w:link w:val="90"/>
    <w:autoRedefine/>
    <w:qFormat/>
    <w:uiPriority w:val="0"/>
    <w:rPr>
      <w:sz w:val="24"/>
      <w:szCs w:val="24"/>
    </w:rPr>
  </w:style>
  <w:style w:type="character" w:customStyle="1" w:styleId="639">
    <w:name w:val="HTML 地址 Char1"/>
    <w:autoRedefine/>
    <w:qFormat/>
    <w:uiPriority w:val="0"/>
    <w:rPr>
      <w:rFonts w:ascii="Times New Roman" w:hAnsi="Times New Roman" w:eastAsia="宋体" w:cs="Times New Roman"/>
      <w:i/>
      <w:iCs/>
      <w:szCs w:val="24"/>
    </w:rPr>
  </w:style>
  <w:style w:type="character" w:customStyle="1" w:styleId="640">
    <w:name w:val="批注主题 字符"/>
    <w:link w:val="61"/>
    <w:autoRedefine/>
    <w:qFormat/>
    <w:uiPriority w:val="0"/>
    <w:rPr>
      <w:b/>
      <w:bCs/>
      <w:kern w:val="2"/>
      <w:sz w:val="21"/>
      <w:szCs w:val="24"/>
    </w:rPr>
  </w:style>
  <w:style w:type="character" w:customStyle="1" w:styleId="641">
    <w:name w:val="Char Char51"/>
    <w:autoRedefine/>
    <w:qFormat/>
    <w:uiPriority w:val="0"/>
    <w:rPr>
      <w:rFonts w:ascii="宋体" w:hAnsi="Courier New" w:eastAsia="宋体"/>
      <w:kern w:val="2"/>
      <w:sz w:val="21"/>
      <w:lang w:val="en-US" w:eastAsia="zh-CN"/>
    </w:rPr>
  </w:style>
  <w:style w:type="character" w:customStyle="1" w:styleId="642">
    <w:name w:val="表正文 Char"/>
    <w:autoRedefine/>
    <w:qFormat/>
    <w:uiPriority w:val="0"/>
    <w:rPr>
      <w:rFonts w:ascii="宋体" w:eastAsia="宋体"/>
      <w:snapToGrid w:val="0"/>
      <w:color w:val="000000"/>
      <w:kern w:val="28"/>
      <w:sz w:val="28"/>
      <w:lang w:val="en-US" w:eastAsia="zh-CN" w:bidi="ar-SA"/>
    </w:rPr>
  </w:style>
  <w:style w:type="character" w:customStyle="1" w:styleId="643">
    <w:name w:val="Char Char34"/>
    <w:autoRedefine/>
    <w:qFormat/>
    <w:uiPriority w:val="6"/>
    <w:rPr>
      <w:b/>
      <w:kern w:val="1"/>
      <w:sz w:val="28"/>
      <w:szCs w:val="28"/>
    </w:rPr>
  </w:style>
  <w:style w:type="character" w:customStyle="1" w:styleId="64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91"/>
    <w:autoRedefine/>
    <w:qFormat/>
    <w:uiPriority w:val="0"/>
    <w:rPr>
      <w:rFonts w:ascii="宋体" w:hAnsi="宋体" w:eastAsia="宋体"/>
      <w:kern w:val="2"/>
      <w:sz w:val="24"/>
      <w:lang w:bidi="ar-SA"/>
    </w:rPr>
  </w:style>
  <w:style w:type="character" w:customStyle="1" w:styleId="646">
    <w:name w:val="未处理的提及1"/>
    <w:autoRedefine/>
    <w:qFormat/>
    <w:uiPriority w:val="0"/>
    <w:rPr>
      <w:color w:val="808080"/>
      <w:shd w:val="clear" w:color="auto" w:fill="E6E6E6"/>
    </w:rPr>
  </w:style>
  <w:style w:type="character" w:customStyle="1" w:styleId="647">
    <w:name w:val="txt"/>
    <w:autoRedefine/>
    <w:qFormat/>
    <w:uiPriority w:val="0"/>
    <w:rPr>
      <w:rFonts w:ascii="仿宋_GB2312" w:eastAsia="微软雅黑"/>
      <w:b/>
      <w:kern w:val="2"/>
      <w:sz w:val="32"/>
      <w:szCs w:val="32"/>
      <w:lang w:val="en-US" w:eastAsia="zh-CN" w:bidi="ar-SA"/>
    </w:rPr>
  </w:style>
  <w:style w:type="character" w:customStyle="1" w:styleId="64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9">
    <w:name w:val="Char Char32"/>
    <w:autoRedefine/>
    <w:qFormat/>
    <w:uiPriority w:val="6"/>
    <w:rPr>
      <w:b/>
      <w:kern w:val="1"/>
      <w:sz w:val="24"/>
      <w:szCs w:val="24"/>
    </w:rPr>
  </w:style>
  <w:style w:type="character" w:customStyle="1" w:styleId="650">
    <w:name w:val="PI Char1"/>
    <w:autoRedefine/>
    <w:qFormat/>
    <w:uiPriority w:val="0"/>
    <w:rPr>
      <w:rFonts w:ascii="宋体" w:hAnsi="宋体"/>
      <w:kern w:val="2"/>
      <w:sz w:val="24"/>
      <w:szCs w:val="24"/>
    </w:rPr>
  </w:style>
  <w:style w:type="character" w:customStyle="1" w:styleId="651">
    <w:name w:val="tw4winTerm"/>
    <w:autoRedefine/>
    <w:qFormat/>
    <w:uiPriority w:val="0"/>
    <w:rPr>
      <w:color w:val="0000FF"/>
    </w:rPr>
  </w:style>
  <w:style w:type="character" w:customStyle="1" w:styleId="652">
    <w:name w:val="Footer Char"/>
    <w:autoRedefine/>
    <w:qFormat/>
    <w:locked/>
    <w:uiPriority w:val="0"/>
    <w:rPr>
      <w:rFonts w:eastAsia="宋体"/>
      <w:kern w:val="2"/>
      <w:sz w:val="18"/>
      <w:lang w:val="en-US" w:eastAsia="zh-CN" w:bidi="ar-SA"/>
    </w:rPr>
  </w:style>
  <w:style w:type="character" w:customStyle="1" w:styleId="653">
    <w:name w:val="普通文字 Char Char1"/>
    <w:autoRedefine/>
    <w:qFormat/>
    <w:uiPriority w:val="0"/>
    <w:rPr>
      <w:rFonts w:ascii="宋体" w:hAnsi="Courier New"/>
      <w:kern w:val="2"/>
      <w:sz w:val="21"/>
    </w:rPr>
  </w:style>
  <w:style w:type="character" w:customStyle="1" w:styleId="654">
    <w:name w:val="Char Char101"/>
    <w:autoRedefine/>
    <w:qFormat/>
    <w:uiPriority w:val="6"/>
    <w:rPr>
      <w:rFonts w:ascii="宋体" w:hAnsi="宋体"/>
      <w:kern w:val="2"/>
      <w:sz w:val="21"/>
      <w:szCs w:val="24"/>
      <w:lang w:val="en-US" w:eastAsia="zh-CN"/>
    </w:rPr>
  </w:style>
  <w:style w:type="character" w:customStyle="1" w:styleId="655">
    <w:name w:val="标题 4 Char"/>
    <w:autoRedefine/>
    <w:qFormat/>
    <w:uiPriority w:val="0"/>
    <w:rPr>
      <w:rFonts w:ascii="Arial" w:hAnsi="Arial" w:eastAsia="黑体"/>
      <w:b/>
      <w:kern w:val="2"/>
      <w:sz w:val="28"/>
    </w:rPr>
  </w:style>
  <w:style w:type="character" w:customStyle="1" w:styleId="656">
    <w:name w:val="链接"/>
    <w:autoRedefine/>
    <w:qFormat/>
    <w:uiPriority w:val="0"/>
    <w:rPr>
      <w:color w:val="0000FF"/>
      <w:sz w:val="21"/>
      <w:szCs w:val="21"/>
      <w:u w:val="single"/>
    </w:rPr>
  </w:style>
  <w:style w:type="character" w:customStyle="1" w:styleId="657">
    <w:name w:val="h4 Char"/>
    <w:autoRedefine/>
    <w:qFormat/>
    <w:uiPriority w:val="0"/>
    <w:rPr>
      <w:rFonts w:ascii="Arial" w:hAnsi="Arial" w:eastAsia="黑体"/>
      <w:b/>
      <w:bCs/>
      <w:kern w:val="2"/>
      <w:sz w:val="28"/>
      <w:szCs w:val="28"/>
      <w:lang w:val="zh-CN" w:eastAsia="zh-CN" w:bidi="ar-SA"/>
    </w:rPr>
  </w:style>
  <w:style w:type="character" w:customStyle="1" w:styleId="658">
    <w:name w:val="5正文 Char"/>
    <w:link w:val="92"/>
    <w:autoRedefine/>
    <w:qFormat/>
    <w:uiPriority w:val="0"/>
    <w:rPr>
      <w:rFonts w:ascii="仿宋_GB2312" w:hAnsi="微软雅黑" w:eastAsia="仿宋_GB2312"/>
      <w:sz w:val="28"/>
      <w:szCs w:val="21"/>
    </w:rPr>
  </w:style>
  <w:style w:type="character" w:customStyle="1" w:styleId="659">
    <w:name w:val="标题 3 字符"/>
    <w:autoRedefine/>
    <w:qFormat/>
    <w:uiPriority w:val="9"/>
    <w:rPr>
      <w:b/>
      <w:bCs/>
      <w:kern w:val="2"/>
      <w:sz w:val="32"/>
      <w:szCs w:val="32"/>
    </w:rPr>
  </w:style>
  <w:style w:type="character" w:customStyle="1" w:styleId="660">
    <w:name w:val="样式6 Char"/>
    <w:autoRedefine/>
    <w:qFormat/>
    <w:uiPriority w:val="0"/>
    <w:rPr>
      <w:rFonts w:ascii="仿宋_GB2312" w:hAnsi="宋体" w:eastAsia="仿宋_GB2312"/>
      <w:b/>
      <w:bCs/>
      <w:kern w:val="2"/>
      <w:sz w:val="24"/>
      <w:szCs w:val="24"/>
      <w:lang w:val="en-US" w:eastAsia="zh-CN" w:bidi="ar-SA"/>
    </w:rPr>
  </w:style>
  <w:style w:type="character" w:customStyle="1" w:styleId="661">
    <w:name w:val="Char Char14"/>
    <w:autoRedefine/>
    <w:qFormat/>
    <w:uiPriority w:val="6"/>
    <w:rPr>
      <w:rFonts w:ascii="黑体" w:hAnsi="黑体" w:eastAsia="黑体"/>
    </w:rPr>
  </w:style>
  <w:style w:type="character" w:customStyle="1" w:styleId="662">
    <w:name w:val="Heading 2 Hidden Char"/>
    <w:autoRedefine/>
    <w:qFormat/>
    <w:uiPriority w:val="0"/>
    <w:rPr>
      <w:rFonts w:ascii="仿宋_GB2312" w:eastAsia="仿宋_GB2312"/>
      <w:b/>
      <w:bCs/>
      <w:kern w:val="2"/>
      <w:sz w:val="24"/>
      <w:szCs w:val="24"/>
      <w:lang w:val="zh-CN" w:eastAsia="zh-CN" w:bidi="ar-SA"/>
    </w:rPr>
  </w:style>
  <w:style w:type="character" w:customStyle="1" w:styleId="663">
    <w:name w:val="正文首行缩进 2 字符"/>
    <w:link w:val="26"/>
    <w:autoRedefine/>
    <w:qFormat/>
    <w:uiPriority w:val="0"/>
    <w:rPr>
      <w:rFonts w:ascii="宋体" w:hAnsi="宋体"/>
      <w:kern w:val="2"/>
      <w:sz w:val="21"/>
      <w:szCs w:val="24"/>
    </w:rPr>
  </w:style>
  <w:style w:type="character" w:customStyle="1" w:styleId="664">
    <w:name w:val="font11"/>
    <w:autoRedefine/>
    <w:qFormat/>
    <w:uiPriority w:val="0"/>
    <w:rPr>
      <w:rFonts w:hint="default" w:ascii="Times New Roman" w:hAnsi="Times New Roman" w:cs="Times New Roman"/>
      <w:color w:val="000000"/>
      <w:sz w:val="22"/>
      <w:szCs w:val="22"/>
      <w:u w:val="none"/>
    </w:rPr>
  </w:style>
  <w:style w:type="character" w:customStyle="1" w:styleId="665">
    <w:name w:val="表正文 Char1"/>
    <w:autoRedefine/>
    <w:qFormat/>
    <w:uiPriority w:val="0"/>
    <w:rPr>
      <w:rFonts w:ascii="宋体" w:eastAsia="宋体"/>
      <w:snapToGrid w:val="0"/>
      <w:color w:val="000000"/>
      <w:kern w:val="28"/>
      <w:sz w:val="28"/>
    </w:rPr>
  </w:style>
  <w:style w:type="character" w:customStyle="1" w:styleId="666">
    <w:name w:val="blue1"/>
    <w:basedOn w:val="69"/>
    <w:autoRedefine/>
    <w:qFormat/>
    <w:uiPriority w:val="0"/>
    <w:rPr>
      <w:rFonts w:ascii="Arial" w:hAnsi="Arial" w:eastAsia="黑体" w:cs="Arial"/>
      <w:snapToGrid w:val="0"/>
      <w:kern w:val="0"/>
      <w:szCs w:val="21"/>
    </w:rPr>
  </w:style>
  <w:style w:type="character" w:customStyle="1" w:styleId="667">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668">
    <w:name w:val="标书1 Char"/>
    <w:autoRedefine/>
    <w:qFormat/>
    <w:uiPriority w:val="0"/>
    <w:rPr>
      <w:rFonts w:eastAsia="宋体"/>
      <w:b/>
      <w:bCs/>
      <w:kern w:val="44"/>
      <w:sz w:val="44"/>
      <w:szCs w:val="44"/>
      <w:lang w:val="en-US" w:eastAsia="zh-CN" w:bidi="ar-SA"/>
    </w:rPr>
  </w:style>
  <w:style w:type="character" w:customStyle="1" w:styleId="669">
    <w:name w:val="样式5 Char"/>
    <w:autoRedefine/>
    <w:qFormat/>
    <w:uiPriority w:val="0"/>
    <w:rPr>
      <w:rFonts w:ascii="仿宋_GB2312" w:hAnsi="仿宋" w:eastAsia="仿宋_GB2312"/>
      <w:kern w:val="2"/>
      <w:sz w:val="24"/>
      <w:szCs w:val="24"/>
    </w:rPr>
  </w:style>
  <w:style w:type="character" w:customStyle="1" w:styleId="670">
    <w:name w:val="样式4 Char"/>
    <w:autoRedefine/>
    <w:qFormat/>
    <w:uiPriority w:val="0"/>
    <w:rPr>
      <w:rFonts w:ascii="仿宋_GB2312" w:hAnsi="仿宋" w:eastAsia="仿宋_GB2312"/>
      <w:b/>
      <w:kern w:val="2"/>
      <w:sz w:val="32"/>
      <w:szCs w:val="32"/>
      <w:lang w:bidi="ar-SA"/>
    </w:rPr>
  </w:style>
  <w:style w:type="character" w:customStyle="1" w:styleId="671">
    <w:name w:val="插图说明 Char"/>
    <w:autoRedefine/>
    <w:qFormat/>
    <w:uiPriority w:val="0"/>
    <w:rPr>
      <w:rFonts w:eastAsia="黑体"/>
      <w:sz w:val="24"/>
      <w:lang w:val="en-US" w:eastAsia="zh-CN"/>
    </w:rPr>
  </w:style>
  <w:style w:type="character" w:customStyle="1" w:styleId="672">
    <w:name w:val="正文2 Char Char"/>
    <w:link w:val="93"/>
    <w:autoRedefine/>
    <w:qFormat/>
    <w:uiPriority w:val="0"/>
    <w:rPr>
      <w:rFonts w:eastAsia="宋体"/>
      <w:kern w:val="2"/>
      <w:sz w:val="24"/>
      <w:lang w:val="en-US" w:eastAsia="zh-CN" w:bidi="ar-SA"/>
    </w:rPr>
  </w:style>
  <w:style w:type="character" w:customStyle="1" w:styleId="673">
    <w:name w:val="Char Char24"/>
    <w:autoRedefine/>
    <w:qFormat/>
    <w:uiPriority w:val="6"/>
    <w:rPr>
      <w:kern w:val="1"/>
      <w:sz w:val="21"/>
    </w:rPr>
  </w:style>
  <w:style w:type="character" w:customStyle="1" w:styleId="674">
    <w:name w:val="副标题 字符"/>
    <w:link w:val="48"/>
    <w:autoRedefine/>
    <w:qFormat/>
    <w:uiPriority w:val="0"/>
    <w:rPr>
      <w:rFonts w:ascii="Arial" w:hAnsi="Arial" w:eastAsia="隶书"/>
      <w:b/>
      <w:bCs/>
      <w:kern w:val="28"/>
      <w:sz w:val="44"/>
      <w:szCs w:val="32"/>
      <w:lang w:val="en-US" w:eastAsia="zh-CN" w:bidi="ar-SA"/>
    </w:rPr>
  </w:style>
  <w:style w:type="character" w:customStyle="1" w:styleId="675">
    <w:name w:val="普通文字 Char1 Char"/>
    <w:autoRedefine/>
    <w:qFormat/>
    <w:uiPriority w:val="0"/>
    <w:rPr>
      <w:rFonts w:ascii="宋体" w:hAnsi="Courier New" w:eastAsia="宋体"/>
      <w:kern w:val="2"/>
      <w:sz w:val="21"/>
      <w:szCs w:val="24"/>
      <w:lang w:val="en-US" w:eastAsia="zh-CN" w:bidi="ar-SA"/>
    </w:rPr>
  </w:style>
  <w:style w:type="character" w:customStyle="1" w:styleId="676">
    <w:name w:val="h3 Char1"/>
    <w:autoRedefine/>
    <w:qFormat/>
    <w:uiPriority w:val="0"/>
    <w:rPr>
      <w:rFonts w:eastAsia="宋体"/>
      <w:b/>
      <w:bCs/>
      <w:kern w:val="2"/>
      <w:sz w:val="32"/>
      <w:szCs w:val="32"/>
      <w:lang w:bidi="ar-SA"/>
    </w:rPr>
  </w:style>
  <w:style w:type="character" w:customStyle="1" w:styleId="677">
    <w:name w:val="标题 Char1"/>
    <w:autoRedefine/>
    <w:qFormat/>
    <w:uiPriority w:val="0"/>
    <w:rPr>
      <w:rFonts w:ascii="Cambria" w:hAnsi="Cambria" w:eastAsia="宋体" w:cs="Times New Roman"/>
      <w:b/>
      <w:bCs/>
      <w:sz w:val="32"/>
      <w:szCs w:val="32"/>
      <w:lang w:bidi="ar-SA"/>
    </w:rPr>
  </w:style>
  <w:style w:type="character" w:customStyle="1" w:styleId="678">
    <w:name w:val="gf正文1 Char"/>
    <w:autoRedefine/>
    <w:qFormat/>
    <w:uiPriority w:val="0"/>
    <w:rPr>
      <w:rFonts w:ascii="宋体" w:hAnsi="宋体" w:eastAsia="宋体" w:cs="宋体"/>
      <w:kern w:val="2"/>
      <w:sz w:val="24"/>
      <w:szCs w:val="24"/>
      <w:lang w:val="en-US" w:eastAsia="zh-CN" w:bidi="ar-SA"/>
    </w:rPr>
  </w:style>
  <w:style w:type="character" w:customStyle="1" w:styleId="679">
    <w:name w:val="正文文本缩进 Char1"/>
    <w:autoRedefine/>
    <w:qFormat/>
    <w:uiPriority w:val="0"/>
    <w:rPr>
      <w:rFonts w:ascii="Calibri" w:hAnsi="Calibri"/>
      <w:sz w:val="28"/>
    </w:rPr>
  </w:style>
  <w:style w:type="character" w:customStyle="1" w:styleId="680">
    <w:name w:val="No Spacing Char"/>
    <w:link w:val="94"/>
    <w:autoRedefine/>
    <w:qFormat/>
    <w:uiPriority w:val="1"/>
    <w:rPr>
      <w:sz w:val="22"/>
      <w:szCs w:val="22"/>
      <w:lang w:val="en-US" w:eastAsia="zh-CN" w:bidi="ar-SA"/>
    </w:rPr>
  </w:style>
  <w:style w:type="character" w:customStyle="1" w:styleId="681">
    <w:name w:val="样式7 Char"/>
    <w:autoRedefine/>
    <w:qFormat/>
    <w:uiPriority w:val="0"/>
    <w:rPr>
      <w:rFonts w:ascii="仿宋_GB2312" w:hAnsi="仿宋" w:eastAsia="仿宋_GB2312"/>
      <w:b/>
      <w:kern w:val="2"/>
      <w:sz w:val="24"/>
      <w:szCs w:val="24"/>
    </w:rPr>
  </w:style>
  <w:style w:type="character" w:customStyle="1" w:styleId="682">
    <w:name w:val="font12gray1"/>
    <w:autoRedefine/>
    <w:qFormat/>
    <w:uiPriority w:val="0"/>
    <w:rPr>
      <w:rFonts w:ascii="仿宋_GB2312" w:eastAsia="微软雅黑"/>
      <w:b/>
      <w:spacing w:val="300"/>
      <w:kern w:val="2"/>
      <w:sz w:val="18"/>
      <w:szCs w:val="18"/>
      <w:lang w:val="en-US" w:eastAsia="zh-CN" w:bidi="ar-SA"/>
    </w:rPr>
  </w:style>
  <w:style w:type="character" w:customStyle="1" w:styleId="683">
    <w:name w:val="Char Char7"/>
    <w:autoRedefine/>
    <w:semiHidden/>
    <w:qFormat/>
    <w:uiPriority w:val="0"/>
    <w:rPr>
      <w:rFonts w:eastAsia="宋体"/>
      <w:kern w:val="2"/>
      <w:sz w:val="21"/>
      <w:szCs w:val="24"/>
      <w:lang w:val="en-US" w:eastAsia="zh-CN" w:bidi="ar-SA"/>
    </w:rPr>
  </w:style>
  <w:style w:type="character" w:customStyle="1" w:styleId="684">
    <w:name w:val="表名 Char"/>
    <w:autoRedefine/>
    <w:qFormat/>
    <w:uiPriority w:val="0"/>
    <w:rPr>
      <w:rFonts w:eastAsia="宋体"/>
      <w:b/>
      <w:bCs/>
      <w:kern w:val="2"/>
      <w:sz w:val="24"/>
      <w:szCs w:val="24"/>
      <w:lang w:val="en-US" w:eastAsia="zh-CN" w:bidi="ar-SA"/>
    </w:rPr>
  </w:style>
  <w:style w:type="character" w:customStyle="1" w:styleId="685">
    <w:name w:val="Document Map Char"/>
    <w:autoRedefine/>
    <w:qFormat/>
    <w:locked/>
    <w:uiPriority w:val="0"/>
    <w:rPr>
      <w:rFonts w:eastAsia="宋体"/>
      <w:kern w:val="2"/>
      <w:sz w:val="21"/>
      <w:szCs w:val="24"/>
      <w:lang w:val="en-US" w:eastAsia="zh-CN" w:bidi="ar-SA"/>
    </w:rPr>
  </w:style>
  <w:style w:type="character" w:customStyle="1" w:styleId="686">
    <w:name w:val="font41"/>
    <w:autoRedefine/>
    <w:qFormat/>
    <w:uiPriority w:val="0"/>
    <w:rPr>
      <w:rFonts w:hint="eastAsia" w:ascii="仿宋_GB2312" w:eastAsia="仿宋_GB2312" w:cs="仿宋_GB2312"/>
      <w:color w:val="000000"/>
      <w:sz w:val="22"/>
      <w:szCs w:val="22"/>
      <w:u w:val="none"/>
    </w:rPr>
  </w:style>
  <w:style w:type="character" w:customStyle="1" w:styleId="687">
    <w:name w:val="标题 6 字符"/>
    <w:link w:val="7"/>
    <w:autoRedefine/>
    <w:qFormat/>
    <w:uiPriority w:val="0"/>
    <w:rPr>
      <w:rFonts w:ascii="Arial" w:hAnsi="Arial" w:eastAsia="黑体"/>
      <w:b/>
      <w:bCs/>
      <w:kern w:val="2"/>
      <w:sz w:val="24"/>
      <w:szCs w:val="24"/>
    </w:rPr>
  </w:style>
  <w:style w:type="character" w:customStyle="1" w:styleId="688">
    <w:name w:val="纯文本 Char_0"/>
    <w:link w:val="95"/>
    <w:autoRedefine/>
    <w:qFormat/>
    <w:uiPriority w:val="0"/>
    <w:rPr>
      <w:rFonts w:ascii="宋体" w:hAnsi="Courier New"/>
      <w:kern w:val="2"/>
      <w:sz w:val="21"/>
      <w:szCs w:val="21"/>
      <w:lang w:val="en-US" w:eastAsia="zh-CN"/>
    </w:rPr>
  </w:style>
  <w:style w:type="character" w:customStyle="1" w:styleId="689">
    <w:name w:val="Balloon Text Char"/>
    <w:autoRedefine/>
    <w:qFormat/>
    <w:locked/>
    <w:uiPriority w:val="0"/>
    <w:rPr>
      <w:rFonts w:eastAsia="宋体"/>
      <w:kern w:val="2"/>
      <w:sz w:val="18"/>
      <w:szCs w:val="18"/>
      <w:lang w:val="en-US" w:eastAsia="zh-CN" w:bidi="ar-SA"/>
    </w:rPr>
  </w:style>
  <w:style w:type="character" w:customStyle="1" w:styleId="690">
    <w:name w:val="正文 项目2 Char"/>
    <w:basedOn w:val="691"/>
    <w:autoRedefine/>
    <w:qFormat/>
    <w:uiPriority w:val="0"/>
    <w:rPr>
      <w:rFonts w:ascii="仿宋_GB2312" w:hAnsi="仿宋_GB2312" w:eastAsia="仿宋_GB2312"/>
      <w:kern w:val="2"/>
      <w:sz w:val="24"/>
      <w:lang w:bidi="ar-SA"/>
    </w:rPr>
  </w:style>
  <w:style w:type="character" w:customStyle="1" w:styleId="691">
    <w:name w:val="正文 项目 Char"/>
    <w:autoRedefine/>
    <w:qFormat/>
    <w:uiPriority w:val="0"/>
    <w:rPr>
      <w:rFonts w:ascii="仿宋_GB2312" w:hAnsi="仿宋_GB2312" w:eastAsia="仿宋_GB2312"/>
      <w:kern w:val="2"/>
      <w:sz w:val="24"/>
      <w:lang w:bidi="ar-SA"/>
    </w:rPr>
  </w:style>
  <w:style w:type="character" w:customStyle="1" w:styleId="692">
    <w:name w:val="h Char Char1"/>
    <w:autoRedefine/>
    <w:qFormat/>
    <w:uiPriority w:val="0"/>
    <w:rPr>
      <w:rFonts w:eastAsia="宋体"/>
      <w:kern w:val="2"/>
      <w:sz w:val="18"/>
      <w:szCs w:val="18"/>
      <w:lang w:val="en-US" w:eastAsia="zh-CN" w:bidi="ar-SA"/>
    </w:rPr>
  </w:style>
  <w:style w:type="character" w:customStyle="1" w:styleId="693">
    <w:name w:val="Char Char27"/>
    <w:autoRedefine/>
    <w:qFormat/>
    <w:uiPriority w:val="6"/>
    <w:rPr>
      <w:rFonts w:ascii="宋体" w:hAnsi="宋体" w:eastAsia="宋体"/>
      <w:color w:val="000000"/>
      <w:kern w:val="1"/>
      <w:sz w:val="28"/>
      <w:lang w:val="en-US" w:eastAsia="zh-CN" w:bidi="ar-SA"/>
    </w:rPr>
  </w:style>
  <w:style w:type="character" w:customStyle="1" w:styleId="694">
    <w:name w:val="px14"/>
    <w:autoRedefine/>
    <w:qFormat/>
    <w:uiPriority w:val="0"/>
    <w:rPr>
      <w:rFonts w:ascii="仿宋_GB2312" w:eastAsia="微软雅黑" w:cs="Times New Roman"/>
      <w:b/>
      <w:kern w:val="2"/>
      <w:sz w:val="32"/>
      <w:szCs w:val="32"/>
      <w:lang w:val="en-US" w:eastAsia="zh-CN" w:bidi="ar-SA"/>
    </w:rPr>
  </w:style>
  <w:style w:type="character" w:customStyle="1" w:styleId="695">
    <w:name w:val="HTML 预设格式 Char1"/>
    <w:autoRedefine/>
    <w:qFormat/>
    <w:uiPriority w:val="0"/>
    <w:rPr>
      <w:rFonts w:ascii="Courier New" w:hAnsi="Courier New" w:eastAsia="宋体" w:cs="Courier New"/>
      <w:sz w:val="20"/>
      <w:szCs w:val="20"/>
    </w:rPr>
  </w:style>
  <w:style w:type="character" w:customStyle="1" w:styleId="696">
    <w:name w:val="普通文字 Char1"/>
    <w:autoRedefine/>
    <w:qFormat/>
    <w:uiPriority w:val="0"/>
    <w:rPr>
      <w:rFonts w:ascii="宋体" w:hAnsi="Courier New" w:eastAsia="宋体"/>
      <w:kern w:val="2"/>
      <w:sz w:val="21"/>
      <w:lang w:val="en-US" w:eastAsia="zh-CN"/>
    </w:rPr>
  </w:style>
  <w:style w:type="character" w:customStyle="1" w:styleId="697">
    <w:name w:val="hei16b1"/>
    <w:autoRedefine/>
    <w:qFormat/>
    <w:uiPriority w:val="0"/>
    <w:rPr>
      <w:rFonts w:hint="default" w:ascii="Arial" w:hAnsi="Arial" w:cs="Arial"/>
      <w:b/>
      <w:bCs/>
      <w:color w:val="000000"/>
      <w:sz w:val="24"/>
      <w:szCs w:val="24"/>
    </w:rPr>
  </w:style>
  <w:style w:type="character" w:customStyle="1" w:styleId="698">
    <w:name w:val="正文（绿盟科技） Char"/>
    <w:link w:val="97"/>
    <w:autoRedefine/>
    <w:qFormat/>
    <w:uiPriority w:val="0"/>
    <w:rPr>
      <w:rFonts w:ascii="Arial" w:hAnsi="Arial"/>
      <w:sz w:val="21"/>
      <w:szCs w:val="21"/>
    </w:rPr>
  </w:style>
  <w:style w:type="character" w:customStyle="1" w:styleId="699">
    <w:name w:val="Char Char19"/>
    <w:autoRedefine/>
    <w:qFormat/>
    <w:uiPriority w:val="6"/>
    <w:rPr>
      <w:rFonts w:ascii="宋体" w:hAnsi="宋体"/>
      <w:i/>
      <w:sz w:val="24"/>
      <w:szCs w:val="24"/>
    </w:rPr>
  </w:style>
  <w:style w:type="character" w:customStyle="1" w:styleId="700">
    <w:name w:val="页脚 Char"/>
    <w:autoRedefine/>
    <w:qFormat/>
    <w:uiPriority w:val="0"/>
    <w:rPr>
      <w:rFonts w:eastAsia="仿宋_GB2312"/>
      <w:kern w:val="2"/>
      <w:sz w:val="18"/>
      <w:lang w:val="en-US" w:eastAsia="zh-CN"/>
    </w:rPr>
  </w:style>
  <w:style w:type="character" w:customStyle="1" w:styleId="701">
    <w:name w:val="批注主题 Char"/>
    <w:autoRedefine/>
    <w:qFormat/>
    <w:uiPriority w:val="0"/>
    <w:rPr>
      <w:rFonts w:eastAsia="宋体"/>
      <w:b/>
      <w:bCs/>
      <w:kern w:val="2"/>
      <w:sz w:val="21"/>
      <w:szCs w:val="24"/>
      <w:lang w:val="en-US" w:eastAsia="zh-CN" w:bidi="ar-SA"/>
    </w:rPr>
  </w:style>
  <w:style w:type="character" w:customStyle="1" w:styleId="702">
    <w:name w:val="Comment Text Char"/>
    <w:autoRedefine/>
    <w:qFormat/>
    <w:locked/>
    <w:uiPriority w:val="0"/>
    <w:rPr>
      <w:rFonts w:ascii="宋体" w:hAnsi="宋体" w:eastAsia="宋体"/>
      <w:kern w:val="2"/>
      <w:sz w:val="24"/>
      <w:lang w:val="en-US" w:eastAsia="zh-CN" w:bidi="ar-SA"/>
    </w:rPr>
  </w:style>
  <w:style w:type="character" w:customStyle="1" w:styleId="703">
    <w:name w:val="标题 2 字符"/>
    <w:autoRedefine/>
    <w:qFormat/>
    <w:uiPriority w:val="1"/>
    <w:rPr>
      <w:rFonts w:ascii="仿宋_GB2312" w:hAnsi="Times New Roman" w:eastAsia="仿宋_GB2312" w:cs="Times New Roman"/>
      <w:b/>
      <w:kern w:val="2"/>
      <w:sz w:val="24"/>
      <w:lang w:val="zh-CN"/>
    </w:rPr>
  </w:style>
  <w:style w:type="character" w:customStyle="1" w:styleId="704">
    <w:name w:val="Char Char72"/>
    <w:autoRedefine/>
    <w:qFormat/>
    <w:uiPriority w:val="0"/>
    <w:rPr>
      <w:rFonts w:eastAsia="宋体"/>
      <w:kern w:val="2"/>
      <w:sz w:val="21"/>
      <w:szCs w:val="24"/>
      <w:lang w:val="en-US" w:eastAsia="zh-CN" w:bidi="ar-SA"/>
    </w:rPr>
  </w:style>
  <w:style w:type="character" w:customStyle="1" w:styleId="705">
    <w:name w:val="正文文本缩进 Char2"/>
    <w:autoRedefine/>
    <w:qFormat/>
    <w:uiPriority w:val="0"/>
    <w:rPr>
      <w:rFonts w:ascii="Times New Roman" w:hAnsi="Times New Roman" w:eastAsia="宋体" w:cs="Times New Roman"/>
      <w:snapToGrid w:val="0"/>
      <w:kern w:val="0"/>
      <w:szCs w:val="24"/>
    </w:rPr>
  </w:style>
  <w:style w:type="character" w:customStyle="1" w:styleId="706">
    <w:name w:val="样式2 Char"/>
    <w:autoRedefine/>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8"/>
    <w:autoRedefine/>
    <w:qFormat/>
    <w:uiPriority w:val="0"/>
    <w:rPr>
      <w:sz w:val="32"/>
    </w:rPr>
  </w:style>
  <w:style w:type="character" w:customStyle="1" w:styleId="708">
    <w:name w:val="Char Char4"/>
    <w:autoRedefine/>
    <w:qFormat/>
    <w:uiPriority w:val="0"/>
    <w:rPr>
      <w:rFonts w:eastAsia="宋体"/>
      <w:b/>
      <w:sz w:val="24"/>
      <w:lang w:eastAsia="zh-CN" w:bidi="ar-SA"/>
    </w:rPr>
  </w:style>
  <w:style w:type="character" w:customStyle="1" w:styleId="709">
    <w:name w:val="c7 style3"/>
    <w:autoRedefine/>
    <w:qFormat/>
    <w:uiPriority w:val="0"/>
  </w:style>
  <w:style w:type="character" w:customStyle="1" w:styleId="710">
    <w:name w:val="正文文本 3 Char1"/>
    <w:autoRedefine/>
    <w:semiHidden/>
    <w:qFormat/>
    <w:uiPriority w:val="99"/>
    <w:rPr>
      <w:rFonts w:ascii="Times New Roman" w:hAnsi="Times New Roman" w:eastAsia="宋体" w:cs="Times New Roman"/>
      <w:sz w:val="16"/>
      <w:szCs w:val="16"/>
    </w:rPr>
  </w:style>
  <w:style w:type="character" w:customStyle="1" w:styleId="711">
    <w:name w:val="tw4winInternal"/>
    <w:autoRedefine/>
    <w:qFormat/>
    <w:uiPriority w:val="0"/>
    <w:rPr>
      <w:rFonts w:ascii="Courier New" w:hAnsi="Courier New" w:cs="Courier New"/>
      <w:color w:val="FF0000"/>
      <w:lang w:val="en-US" w:eastAsia="zh-CN"/>
    </w:rPr>
  </w:style>
  <w:style w:type="character" w:customStyle="1" w:styleId="712">
    <w:name w:val="Char Char10"/>
    <w:autoRedefine/>
    <w:semiHidden/>
    <w:qFormat/>
    <w:uiPriority w:val="0"/>
    <w:rPr>
      <w:rFonts w:ascii="宋体" w:hAnsi="宋体"/>
      <w:kern w:val="2"/>
      <w:sz w:val="21"/>
      <w:szCs w:val="24"/>
      <w:lang w:val="en-US" w:eastAsia="zh-CN"/>
    </w:rPr>
  </w:style>
  <w:style w:type="character" w:customStyle="1" w:styleId="713">
    <w:name w:val="shadow11"/>
    <w:autoRedefine/>
    <w:qFormat/>
    <w:uiPriority w:val="0"/>
    <w:rPr>
      <w:color w:val="000000"/>
      <w:sz w:val="21"/>
    </w:rPr>
  </w:style>
  <w:style w:type="character" w:customStyle="1" w:styleId="714">
    <w:name w:val="正文非缩进 Char3"/>
    <w:autoRedefine/>
    <w:qFormat/>
    <w:uiPriority w:val="0"/>
    <w:rPr>
      <w:rFonts w:ascii="宋体" w:eastAsia="宋体"/>
      <w:snapToGrid w:val="0"/>
      <w:color w:val="000000"/>
      <w:kern w:val="28"/>
      <w:sz w:val="28"/>
      <w:lang w:val="en-US" w:eastAsia="zh-CN" w:bidi="ar-SA"/>
    </w:rPr>
  </w:style>
  <w:style w:type="character" w:customStyle="1" w:styleId="715">
    <w:name w:val="Char Char"/>
    <w:autoRedefine/>
    <w:qFormat/>
    <w:uiPriority w:val="0"/>
    <w:rPr>
      <w:rFonts w:ascii="宋体" w:hAnsi="Courier New" w:eastAsia="宋体"/>
      <w:kern w:val="2"/>
      <w:sz w:val="21"/>
      <w:lang w:val="en-US" w:eastAsia="zh-CN" w:bidi="ar-SA"/>
    </w:rPr>
  </w:style>
  <w:style w:type="character" w:customStyle="1" w:styleId="716">
    <w:name w:val="签名 Char1"/>
    <w:autoRedefine/>
    <w:qFormat/>
    <w:uiPriority w:val="0"/>
    <w:rPr>
      <w:rFonts w:ascii="Times New Roman" w:hAnsi="Times New Roman" w:eastAsia="宋体" w:cs="Times New Roman"/>
      <w:szCs w:val="24"/>
    </w:rPr>
  </w:style>
  <w:style w:type="character" w:customStyle="1" w:styleId="717">
    <w:name w:val="日期 字符"/>
    <w:link w:val="37"/>
    <w:autoRedefine/>
    <w:qFormat/>
    <w:uiPriority w:val="0"/>
    <w:rPr>
      <w:rFonts w:ascii="宋体"/>
      <w:kern w:val="2"/>
      <w:sz w:val="24"/>
      <w:szCs w:val="21"/>
      <w:lang w:val="zh-CN"/>
    </w:rPr>
  </w:style>
  <w:style w:type="character" w:customStyle="1" w:styleId="718">
    <w:name w:val="标题 9 字符"/>
    <w:link w:val="10"/>
    <w:autoRedefine/>
    <w:qFormat/>
    <w:uiPriority w:val="0"/>
    <w:rPr>
      <w:rFonts w:ascii="Arial" w:hAnsi="Arial" w:eastAsia="黑体"/>
      <w:kern w:val="2"/>
      <w:sz w:val="21"/>
      <w:szCs w:val="21"/>
    </w:rPr>
  </w:style>
  <w:style w:type="character" w:customStyle="1" w:styleId="719">
    <w:name w:val="Char Char18"/>
    <w:autoRedefine/>
    <w:qFormat/>
    <w:uiPriority w:val="6"/>
    <w:rPr>
      <w:rFonts w:ascii="宋体" w:hAnsi="宋体"/>
      <w:sz w:val="28"/>
    </w:rPr>
  </w:style>
  <w:style w:type="character" w:customStyle="1" w:styleId="720">
    <w:name w:val="批注文字 Char"/>
    <w:autoRedefine/>
    <w:qFormat/>
    <w:uiPriority w:val="99"/>
    <w:rPr>
      <w:kern w:val="2"/>
      <w:sz w:val="21"/>
      <w:szCs w:val="24"/>
    </w:rPr>
  </w:style>
  <w:style w:type="character" w:customStyle="1" w:styleId="721">
    <w:name w:val="Char Char22"/>
    <w:autoRedefine/>
    <w:qFormat/>
    <w:uiPriority w:val="6"/>
    <w:rPr>
      <w:rFonts w:ascii="宋体" w:hAnsi="宋体"/>
      <w:kern w:val="1"/>
      <w:sz w:val="24"/>
      <w:szCs w:val="24"/>
    </w:rPr>
  </w:style>
  <w:style w:type="character" w:customStyle="1" w:styleId="722">
    <w:name w:val="pt141"/>
    <w:autoRedefine/>
    <w:qFormat/>
    <w:uiPriority w:val="0"/>
    <w:rPr>
      <w:color w:val="330066"/>
      <w:sz w:val="22"/>
      <w:szCs w:val="22"/>
    </w:rPr>
  </w:style>
  <w:style w:type="character" w:customStyle="1" w:styleId="723">
    <w:name w:val="正文文本缩进 2 Char1"/>
    <w:autoRedefine/>
    <w:semiHidden/>
    <w:qFormat/>
    <w:uiPriority w:val="99"/>
    <w:rPr>
      <w:rFonts w:ascii="Times New Roman" w:hAnsi="Times New Roman" w:eastAsia="宋体" w:cs="Times New Roman"/>
      <w:szCs w:val="24"/>
    </w:rPr>
  </w:style>
  <w:style w:type="character" w:customStyle="1" w:styleId="724">
    <w:name w:val="批注框文本 字符1"/>
    <w:link w:val="40"/>
    <w:autoRedefine/>
    <w:qFormat/>
    <w:uiPriority w:val="0"/>
    <w:rPr>
      <w:kern w:val="2"/>
      <w:sz w:val="18"/>
      <w:szCs w:val="18"/>
    </w:rPr>
  </w:style>
  <w:style w:type="character" w:customStyle="1" w:styleId="725">
    <w:name w:val="Char Char611"/>
    <w:autoRedefine/>
    <w:qFormat/>
    <w:uiPriority w:val="0"/>
    <w:rPr>
      <w:rFonts w:eastAsia="宋体"/>
      <w:kern w:val="2"/>
      <w:sz w:val="21"/>
      <w:szCs w:val="24"/>
      <w:lang w:val="en-US" w:eastAsia="zh-CN" w:bidi="ar-SA"/>
    </w:rPr>
  </w:style>
  <w:style w:type="character" w:customStyle="1" w:styleId="726">
    <w:name w:val="highlight1"/>
    <w:autoRedefine/>
    <w:qFormat/>
    <w:uiPriority w:val="0"/>
    <w:rPr>
      <w:rFonts w:ascii="仿宋_GB2312" w:eastAsia="微软雅黑"/>
      <w:b/>
      <w:kern w:val="2"/>
      <w:sz w:val="23"/>
      <w:szCs w:val="23"/>
      <w:lang w:val="en-US" w:eastAsia="zh-CN" w:bidi="ar-SA"/>
    </w:rPr>
  </w:style>
  <w:style w:type="character" w:customStyle="1" w:styleId="727">
    <w:name w:val="my正文 Char"/>
    <w:link w:val="99"/>
    <w:autoRedefine/>
    <w:qFormat/>
    <w:locked/>
    <w:uiPriority w:val="0"/>
    <w:rPr>
      <w:rFonts w:ascii="Tahoma" w:hAnsi="Tahoma"/>
      <w:sz w:val="24"/>
      <w:szCs w:val="24"/>
    </w:rPr>
  </w:style>
  <w:style w:type="character" w:customStyle="1" w:styleId="728">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autoRedefine/>
    <w:qFormat/>
    <w:uiPriority w:val="0"/>
    <w:rPr>
      <w:color w:val="0000FF"/>
      <w:sz w:val="21"/>
    </w:rPr>
  </w:style>
  <w:style w:type="character" w:customStyle="1" w:styleId="730">
    <w:name w:val="页眉 Char"/>
    <w:autoRedefine/>
    <w:qFormat/>
    <w:uiPriority w:val="0"/>
    <w:rPr>
      <w:rFonts w:eastAsia="仿宋_GB2312"/>
      <w:kern w:val="2"/>
      <w:sz w:val="18"/>
      <w:lang w:val="en-US" w:eastAsia="zh-CN"/>
    </w:rPr>
  </w:style>
  <w:style w:type="character" w:customStyle="1" w:styleId="731">
    <w:name w:val="FA正文 Char Char"/>
    <w:autoRedefine/>
    <w:qFormat/>
    <w:uiPriority w:val="0"/>
    <w:rPr>
      <w:rFonts w:hAnsi="宋体"/>
      <w:kern w:val="2"/>
      <w:sz w:val="24"/>
      <w:lang w:bidi="ar-SA"/>
    </w:rPr>
  </w:style>
  <w:style w:type="character" w:customStyle="1" w:styleId="73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100"/>
    <w:autoRedefine/>
    <w:qFormat/>
    <w:uiPriority w:val="0"/>
    <w:rPr>
      <w:rFonts w:ascii="宋体" w:hAnsi="宋体"/>
      <w:b/>
      <w:bCs/>
      <w:sz w:val="28"/>
    </w:rPr>
  </w:style>
  <w:style w:type="character" w:customStyle="1" w:styleId="734">
    <w:name w:val="myp11"/>
    <w:autoRedefine/>
    <w:qFormat/>
    <w:uiPriority w:val="0"/>
    <w:rPr>
      <w:rFonts w:ascii="仿宋_GB2312" w:eastAsia="微软雅黑"/>
      <w:b/>
      <w:kern w:val="2"/>
      <w:sz w:val="32"/>
      <w:szCs w:val="32"/>
      <w:lang w:val="en-US" w:eastAsia="zh-CN" w:bidi="ar-SA"/>
    </w:rPr>
  </w:style>
  <w:style w:type="character" w:customStyle="1" w:styleId="735">
    <w:name w:val="文档结构图 字符"/>
    <w:link w:val="18"/>
    <w:autoRedefine/>
    <w:qFormat/>
    <w:uiPriority w:val="0"/>
    <w:rPr>
      <w:kern w:val="2"/>
      <w:sz w:val="21"/>
      <w:szCs w:val="24"/>
      <w:shd w:val="clear" w:color="auto" w:fill="000080"/>
    </w:rPr>
  </w:style>
  <w:style w:type="character" w:customStyle="1" w:styleId="736">
    <w:name w:val="H6 Char"/>
    <w:autoRedefine/>
    <w:qFormat/>
    <w:uiPriority w:val="0"/>
    <w:rPr>
      <w:rFonts w:ascii="Arial" w:hAnsi="Arial" w:eastAsia="黑体"/>
      <w:b/>
      <w:bCs/>
      <w:kern w:val="2"/>
      <w:sz w:val="24"/>
      <w:szCs w:val="24"/>
    </w:rPr>
  </w:style>
  <w:style w:type="character" w:customStyle="1" w:styleId="737">
    <w:name w:val="Char Char91"/>
    <w:autoRedefine/>
    <w:qFormat/>
    <w:uiPriority w:val="0"/>
    <w:rPr>
      <w:rFonts w:eastAsia="宋体"/>
      <w:kern w:val="2"/>
      <w:sz w:val="18"/>
      <w:szCs w:val="18"/>
      <w:lang w:val="en-US" w:eastAsia="zh-CN" w:bidi="ar-SA"/>
    </w:rPr>
  </w:style>
  <w:style w:type="character" w:customStyle="1" w:styleId="738">
    <w:name w:val="副标题 Char1"/>
    <w:autoRedefine/>
    <w:qFormat/>
    <w:uiPriority w:val="0"/>
    <w:rPr>
      <w:rFonts w:ascii="Cambria" w:hAnsi="Cambria" w:eastAsia="宋体" w:cs="Times New Roman"/>
      <w:b/>
      <w:bCs/>
      <w:snapToGrid w:val="0"/>
      <w:kern w:val="28"/>
      <w:sz w:val="32"/>
      <w:szCs w:val="32"/>
    </w:rPr>
  </w:style>
  <w:style w:type="character" w:customStyle="1" w:styleId="739">
    <w:name w:val="font61"/>
    <w:autoRedefine/>
    <w:qFormat/>
    <w:uiPriority w:val="0"/>
    <w:rPr>
      <w:rFonts w:hint="eastAsia" w:ascii="仿宋" w:hAnsi="仿宋" w:eastAsia="仿宋" w:cs="仿宋"/>
      <w:color w:val="000000"/>
      <w:sz w:val="20"/>
      <w:szCs w:val="20"/>
      <w:u w:val="none"/>
    </w:rPr>
  </w:style>
  <w:style w:type="character" w:customStyle="1" w:styleId="74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autoRedefine/>
    <w:qFormat/>
    <w:uiPriority w:val="0"/>
    <w:rPr>
      <w:rFonts w:eastAsia="宋体"/>
      <w:b/>
      <w:bCs/>
      <w:kern w:val="2"/>
      <w:sz w:val="21"/>
      <w:szCs w:val="24"/>
      <w:lang w:val="en-US" w:eastAsia="zh-CN" w:bidi="ar-SA"/>
    </w:rPr>
  </w:style>
  <w:style w:type="character" w:customStyle="1" w:styleId="742">
    <w:name w:val="标题 2 Char"/>
    <w:autoRedefine/>
    <w:qFormat/>
    <w:uiPriority w:val="0"/>
    <w:rPr>
      <w:rFonts w:ascii="Arial" w:hAnsi="Arial" w:eastAsia="黑体"/>
      <w:b/>
      <w:kern w:val="2"/>
      <w:sz w:val="32"/>
      <w:lang w:val="en-US" w:eastAsia="zh-CN"/>
    </w:rPr>
  </w:style>
  <w:style w:type="character" w:customStyle="1" w:styleId="743">
    <w:name w:val="maywed421"/>
    <w:autoRedefine/>
    <w:qFormat/>
    <w:uiPriority w:val="0"/>
    <w:rPr>
      <w:color w:val="366FB6"/>
      <w:u w:val="none"/>
    </w:rPr>
  </w:style>
  <w:style w:type="character" w:customStyle="1" w:styleId="744">
    <w:name w:val="正文文本缩进 Char"/>
    <w:autoRedefine/>
    <w:qFormat/>
    <w:uiPriority w:val="0"/>
    <w:rPr>
      <w:rFonts w:ascii="宋体" w:hAnsi="宋体"/>
      <w:kern w:val="2"/>
      <w:sz w:val="24"/>
      <w:szCs w:val="24"/>
    </w:rPr>
  </w:style>
  <w:style w:type="character" w:customStyle="1" w:styleId="745">
    <w:name w:val="Char Char102"/>
    <w:autoRedefine/>
    <w:semiHidden/>
    <w:qFormat/>
    <w:uiPriority w:val="0"/>
    <w:rPr>
      <w:rFonts w:ascii="宋体" w:hAnsi="宋体"/>
      <w:kern w:val="2"/>
      <w:sz w:val="21"/>
      <w:szCs w:val="24"/>
      <w:lang w:val="en-US" w:eastAsia="zh-CN"/>
    </w:rPr>
  </w:style>
  <w:style w:type="character" w:customStyle="1" w:styleId="746">
    <w:name w:val="页眉 Char1"/>
    <w:autoRedefine/>
    <w:qFormat/>
    <w:uiPriority w:val="0"/>
    <w:rPr>
      <w:rFonts w:eastAsia="宋体"/>
      <w:kern w:val="2"/>
      <w:sz w:val="18"/>
      <w:szCs w:val="18"/>
      <w:lang w:val="en-US" w:eastAsia="zh-CN" w:bidi="ar-SA"/>
    </w:rPr>
  </w:style>
  <w:style w:type="character" w:customStyle="1" w:styleId="747">
    <w:name w:val="md"/>
    <w:basedOn w:val="69"/>
    <w:autoRedefine/>
    <w:qFormat/>
    <w:uiPriority w:val="0"/>
    <w:rPr>
      <w:rFonts w:ascii="Arial" w:hAnsi="Arial" w:eastAsia="黑体" w:cs="Arial"/>
      <w:snapToGrid w:val="0"/>
      <w:kern w:val="0"/>
      <w:szCs w:val="21"/>
    </w:rPr>
  </w:style>
  <w:style w:type="character" w:customStyle="1" w:styleId="748">
    <w:name w:val="big1"/>
    <w:autoRedefine/>
    <w:qFormat/>
    <w:uiPriority w:val="0"/>
    <w:rPr>
      <w:rFonts w:hint="eastAsia" w:ascii="宋体" w:hAnsi="宋体" w:eastAsia="宋体"/>
      <w:color w:val="333333"/>
      <w:sz w:val="22"/>
      <w:szCs w:val="22"/>
    </w:rPr>
  </w:style>
  <w:style w:type="character" w:customStyle="1" w:styleId="749">
    <w:name w:val="Char Char311"/>
    <w:autoRedefine/>
    <w:qFormat/>
    <w:uiPriority w:val="0"/>
    <w:rPr>
      <w:rFonts w:eastAsia="宋体"/>
      <w:kern w:val="2"/>
      <w:sz w:val="21"/>
      <w:szCs w:val="24"/>
      <w:lang w:val="en-US" w:eastAsia="zh-CN" w:bidi="ar-SA"/>
    </w:rPr>
  </w:style>
  <w:style w:type="character" w:customStyle="1" w:styleId="750">
    <w:name w:val="Char Char81"/>
    <w:autoRedefine/>
    <w:qFormat/>
    <w:uiPriority w:val="6"/>
    <w:rPr>
      <w:rFonts w:eastAsia="宋体"/>
      <w:b/>
      <w:sz w:val="24"/>
      <w:lang w:eastAsia="zh-CN"/>
    </w:rPr>
  </w:style>
  <w:style w:type="character" w:customStyle="1" w:styleId="751">
    <w:name w:val="样式3 Char"/>
    <w:basedOn w:val="706"/>
    <w:autoRedefine/>
    <w:qFormat/>
    <w:uiPriority w:val="0"/>
    <w:rPr>
      <w:rFonts w:ascii="仿宋_GB2312" w:hAnsi="仿宋" w:eastAsia="仿宋_GB2312" w:cs="仿宋_GB2312"/>
      <w:sz w:val="32"/>
      <w:szCs w:val="30"/>
      <w:lang w:val="zh-CN"/>
    </w:rPr>
  </w:style>
  <w:style w:type="character" w:customStyle="1" w:styleId="752">
    <w:name w:val="HTML 地址 字符"/>
    <w:link w:val="31"/>
    <w:autoRedefine/>
    <w:qFormat/>
    <w:uiPriority w:val="0"/>
    <w:rPr>
      <w:rFonts w:ascii="宋体" w:hAnsi="宋体"/>
      <w:i/>
      <w:iCs/>
      <w:sz w:val="24"/>
      <w:szCs w:val="24"/>
    </w:rPr>
  </w:style>
  <w:style w:type="character" w:customStyle="1" w:styleId="753">
    <w:name w:val="正文首行缩进 2 Char1"/>
    <w:autoRedefine/>
    <w:qFormat/>
    <w:uiPriority w:val="0"/>
    <w:rPr>
      <w:rFonts w:ascii="Times New Roman" w:hAnsi="Times New Roman" w:eastAsia="宋体" w:cs="Times New Roman"/>
      <w:kern w:val="2"/>
      <w:sz w:val="24"/>
      <w:szCs w:val="24"/>
    </w:rPr>
  </w:style>
  <w:style w:type="character" w:customStyle="1" w:styleId="754">
    <w:name w:val="副标题 Char2"/>
    <w:autoRedefine/>
    <w:qFormat/>
    <w:uiPriority w:val="0"/>
    <w:rPr>
      <w:rFonts w:ascii="Cambria" w:hAnsi="Cambria" w:eastAsia="宋体" w:cs="Times New Roman"/>
      <w:b/>
      <w:bCs/>
      <w:snapToGrid w:val="0"/>
      <w:kern w:val="28"/>
      <w:sz w:val="32"/>
      <w:szCs w:val="32"/>
    </w:rPr>
  </w:style>
  <w:style w:type="character" w:customStyle="1" w:styleId="755">
    <w:name w:val="标题4-dyf Char"/>
    <w:link w:val="102"/>
    <w:autoRedefine/>
    <w:qFormat/>
    <w:uiPriority w:val="0"/>
    <w:rPr>
      <w:rFonts w:ascii="Cambria" w:hAnsi="Cambria"/>
      <w:b/>
      <w:bCs/>
      <w:color w:val="000000"/>
      <w:kern w:val="2"/>
      <w:sz w:val="21"/>
      <w:szCs w:val="21"/>
    </w:rPr>
  </w:style>
  <w:style w:type="character" w:customStyle="1" w:styleId="756">
    <w:name w:val="dectext1"/>
    <w:autoRedefine/>
    <w:qFormat/>
    <w:uiPriority w:val="0"/>
    <w:rPr>
      <w:rFonts w:ascii="宋体" w:hAnsi="宋体" w:eastAsia="宋体"/>
      <w:color w:val="333333"/>
      <w:sz w:val="21"/>
      <w:szCs w:val="21"/>
      <w:u w:val="none"/>
    </w:rPr>
  </w:style>
  <w:style w:type="character" w:customStyle="1" w:styleId="757">
    <w:name w:val="冯 Char"/>
    <w:link w:val="103"/>
    <w:autoRedefine/>
    <w:qFormat/>
    <w:uiPriority w:val="0"/>
    <w:rPr>
      <w:rFonts w:ascii="宋体" w:hAnsi="宋体"/>
      <w:color w:val="000000"/>
      <w:sz w:val="24"/>
      <w:szCs w:val="24"/>
    </w:rPr>
  </w:style>
  <w:style w:type="character" w:customStyle="1" w:styleId="758">
    <w:name w:val="Header Char"/>
    <w:autoRedefine/>
    <w:qFormat/>
    <w:locked/>
    <w:uiPriority w:val="0"/>
    <w:rPr>
      <w:rFonts w:eastAsia="宋体"/>
      <w:kern w:val="2"/>
      <w:sz w:val="18"/>
      <w:szCs w:val="18"/>
      <w:lang w:val="en-US" w:eastAsia="zh-CN" w:bidi="ar-SA"/>
    </w:rPr>
  </w:style>
  <w:style w:type="character" w:customStyle="1" w:styleId="759">
    <w:name w:val="Char Char12"/>
    <w:autoRedefine/>
    <w:qFormat/>
    <w:uiPriority w:val="0"/>
    <w:rPr>
      <w:rFonts w:ascii="仿宋_GB2312" w:eastAsia="仿宋_GB2312"/>
      <w:b/>
      <w:bCs/>
      <w:kern w:val="2"/>
      <w:sz w:val="24"/>
      <w:szCs w:val="24"/>
      <w:lang w:val="zh-CN" w:eastAsia="zh-CN" w:bidi="ar-SA"/>
    </w:rPr>
  </w:style>
  <w:style w:type="character" w:customStyle="1" w:styleId="760">
    <w:name w:val="题注 字符"/>
    <w:link w:val="16"/>
    <w:autoRedefine/>
    <w:qFormat/>
    <w:uiPriority w:val="0"/>
    <w:rPr>
      <w:b/>
      <w:kern w:val="2"/>
      <w:sz w:val="28"/>
    </w:rPr>
  </w:style>
  <w:style w:type="character" w:customStyle="1" w:styleId="761">
    <w:name w:val="普通文字 Char3"/>
    <w:autoRedefine/>
    <w:qFormat/>
    <w:uiPriority w:val="0"/>
    <w:rPr>
      <w:rFonts w:ascii="宋体" w:hAnsi="Courier New" w:eastAsia="宋体"/>
      <w:kern w:val="2"/>
      <w:sz w:val="21"/>
      <w:lang w:val="en-US" w:eastAsia="zh-CN" w:bidi="ar-SA"/>
    </w:rPr>
  </w:style>
  <w:style w:type="character" w:customStyle="1" w:styleId="762">
    <w:name w:val="公文正文 Char"/>
    <w:autoRedefine/>
    <w:qFormat/>
    <w:uiPriority w:val="0"/>
    <w:rPr>
      <w:rFonts w:ascii="仿宋_GB2312" w:eastAsia="仿宋_GB2312"/>
      <w:kern w:val="2"/>
      <w:sz w:val="24"/>
      <w:szCs w:val="24"/>
      <w:lang w:val="en-US" w:eastAsia="zh-CN" w:bidi="ar-SA"/>
    </w:rPr>
  </w:style>
  <w:style w:type="character" w:customStyle="1" w:styleId="763">
    <w:name w:val="正文首行缩进 Char Char Char Char Char"/>
    <w:autoRedefine/>
    <w:qFormat/>
    <w:uiPriority w:val="0"/>
    <w:rPr>
      <w:rFonts w:ascii="宋体"/>
      <w:kern w:val="2"/>
      <w:sz w:val="24"/>
      <w:lang w:val="zh-CN"/>
    </w:rPr>
  </w:style>
  <w:style w:type="character" w:customStyle="1" w:styleId="764">
    <w:name w:val="PI Char"/>
    <w:autoRedefine/>
    <w:qFormat/>
    <w:uiPriority w:val="0"/>
    <w:rPr>
      <w:rFonts w:ascii="宋体" w:hAnsi="宋体" w:eastAsia="宋体"/>
      <w:kern w:val="2"/>
      <w:sz w:val="24"/>
      <w:szCs w:val="24"/>
      <w:lang w:val="en-US" w:eastAsia="zh-CN" w:bidi="ar-SA"/>
    </w:rPr>
  </w:style>
  <w:style w:type="character" w:customStyle="1" w:styleId="765">
    <w:name w:val="Default Char"/>
    <w:link w:val="87"/>
    <w:autoRedefine/>
    <w:qFormat/>
    <w:uiPriority w:val="0"/>
    <w:rPr>
      <w:rFonts w:ascii="仿宋_GB2312" w:eastAsia="仿宋_GB2312" w:cs="仿宋_GB2312"/>
      <w:color w:val="000000"/>
      <w:sz w:val="24"/>
      <w:szCs w:val="24"/>
      <w:lang w:val="en-US" w:eastAsia="zh-CN" w:bidi="ar-SA"/>
    </w:rPr>
  </w:style>
  <w:style w:type="character" w:customStyle="1" w:styleId="766">
    <w:name w:val="style91"/>
    <w:autoRedefine/>
    <w:qFormat/>
    <w:uiPriority w:val="0"/>
    <w:rPr>
      <w:color w:val="333333"/>
    </w:rPr>
  </w:style>
  <w:style w:type="character" w:customStyle="1" w:styleId="767">
    <w:name w:val="列出段落 Char2"/>
    <w:autoRedefine/>
    <w:qFormat/>
    <w:uiPriority w:val="34"/>
    <w:rPr>
      <w:rFonts w:ascii="Calibri" w:hAnsi="Calibri"/>
      <w:kern w:val="2"/>
      <w:sz w:val="28"/>
    </w:rPr>
  </w:style>
  <w:style w:type="character" w:customStyle="1" w:styleId="768">
    <w:name w:val="mdeck"/>
    <w:autoRedefine/>
    <w:qFormat/>
    <w:uiPriority w:val="0"/>
    <w:rPr>
      <w:rFonts w:ascii="仿宋_GB2312" w:eastAsia="微软雅黑"/>
      <w:b/>
      <w:kern w:val="2"/>
      <w:sz w:val="32"/>
      <w:szCs w:val="32"/>
      <w:lang w:val="en-US" w:eastAsia="zh-CN" w:bidi="ar-SA"/>
    </w:rPr>
  </w:style>
  <w:style w:type="character" w:customStyle="1" w:styleId="769">
    <w:name w:val="unnamed11"/>
    <w:autoRedefine/>
    <w:qFormat/>
    <w:uiPriority w:val="0"/>
    <w:rPr>
      <w:sz w:val="20"/>
      <w:szCs w:val="20"/>
    </w:rPr>
  </w:style>
  <w:style w:type="character" w:customStyle="1" w:styleId="770">
    <w:name w:val="正文文本 Char2"/>
    <w:autoRedefine/>
    <w:semiHidden/>
    <w:qFormat/>
    <w:uiPriority w:val="99"/>
    <w:rPr>
      <w:rFonts w:ascii="Times New Roman" w:hAnsi="Times New Roman" w:eastAsia="宋体" w:cs="Times New Roman"/>
      <w:snapToGrid w:val="0"/>
      <w:kern w:val="0"/>
      <w:szCs w:val="24"/>
    </w:rPr>
  </w:style>
  <w:style w:type="character" w:customStyle="1" w:styleId="771">
    <w:name w:val="标书正文格式 Char"/>
    <w:autoRedefine/>
    <w:qFormat/>
    <w:uiPriority w:val="0"/>
    <w:rPr>
      <w:rFonts w:eastAsia="楷体_GB2312"/>
      <w:kern w:val="2"/>
      <w:sz w:val="24"/>
      <w:szCs w:val="24"/>
      <w:lang w:bidi="ar-SA"/>
    </w:rPr>
  </w:style>
  <w:style w:type="character" w:customStyle="1" w:styleId="772">
    <w:name w:val="Char Char11"/>
    <w:autoRedefine/>
    <w:qFormat/>
    <w:locked/>
    <w:uiPriority w:val="0"/>
    <w:rPr>
      <w:rFonts w:ascii="宋体" w:hAnsi="宋体" w:eastAsia="宋体"/>
      <w:b/>
      <w:kern w:val="2"/>
      <w:sz w:val="24"/>
      <w:szCs w:val="24"/>
      <w:lang w:val="en-US" w:eastAsia="zh-CN" w:bidi="ar-SA"/>
    </w:rPr>
  </w:style>
  <w:style w:type="character" w:customStyle="1" w:styleId="773">
    <w:name w:val="ca-131"/>
    <w:autoRedefine/>
    <w:qFormat/>
    <w:uiPriority w:val="0"/>
    <w:rPr>
      <w:rFonts w:hint="eastAsia" w:ascii="仿宋_GB2312" w:eastAsia="仿宋_GB2312"/>
      <w:b/>
      <w:bCs/>
      <w:color w:val="000000"/>
      <w:spacing w:val="-20"/>
      <w:sz w:val="24"/>
      <w:szCs w:val="24"/>
    </w:rPr>
  </w:style>
  <w:style w:type="character" w:customStyle="1" w:styleId="774">
    <w:name w:val="tw4winMark"/>
    <w:autoRedefine/>
    <w:qFormat/>
    <w:uiPriority w:val="0"/>
    <w:rPr>
      <w:rFonts w:ascii="Courier New" w:hAnsi="Courier New" w:cs="Courier New"/>
      <w:vanish/>
      <w:color w:val="800080"/>
      <w:sz w:val="24"/>
      <w:szCs w:val="24"/>
      <w:vertAlign w:val="subscript"/>
    </w:rPr>
  </w:style>
  <w:style w:type="character" w:customStyle="1" w:styleId="775">
    <w:name w:val="正文样式 Char"/>
    <w:link w:val="104"/>
    <w:autoRedefine/>
    <w:qFormat/>
    <w:uiPriority w:val="0"/>
    <w:rPr>
      <w:rFonts w:ascii="Calibri" w:hAnsi="Calibri"/>
      <w:sz w:val="24"/>
      <w:szCs w:val="24"/>
    </w:rPr>
  </w:style>
  <w:style w:type="character" w:customStyle="1" w:styleId="776">
    <w:name w:val="表正文 Char3"/>
    <w:autoRedefine/>
    <w:qFormat/>
    <w:uiPriority w:val="0"/>
    <w:rPr>
      <w:rFonts w:eastAsia="宋体"/>
    </w:rPr>
  </w:style>
  <w:style w:type="character" w:customStyle="1" w:styleId="777">
    <w:name w:val="H5 Char"/>
    <w:autoRedefine/>
    <w:qFormat/>
    <w:uiPriority w:val="0"/>
    <w:rPr>
      <w:b/>
      <w:bCs/>
      <w:kern w:val="2"/>
      <w:sz w:val="28"/>
      <w:szCs w:val="28"/>
    </w:rPr>
  </w:style>
  <w:style w:type="character" w:customStyle="1" w:styleId="778">
    <w:name w:val="Char Char3"/>
    <w:autoRedefine/>
    <w:qFormat/>
    <w:uiPriority w:val="0"/>
    <w:rPr>
      <w:rFonts w:eastAsia="宋体"/>
      <w:kern w:val="2"/>
      <w:sz w:val="21"/>
      <w:szCs w:val="24"/>
      <w:lang w:val="en-US" w:eastAsia="zh-CN" w:bidi="ar-SA"/>
    </w:rPr>
  </w:style>
  <w:style w:type="character" w:customStyle="1" w:styleId="779">
    <w:name w:val="正文 编号 Char"/>
    <w:autoRedefine/>
    <w:qFormat/>
    <w:uiPriority w:val="0"/>
    <w:rPr>
      <w:rFonts w:ascii="仿宋_GB2312" w:hAnsi="仿宋_GB2312" w:eastAsia="仿宋_GB2312"/>
      <w:kern w:val="2"/>
      <w:sz w:val="24"/>
      <w:lang w:bidi="ar-SA"/>
    </w:rPr>
  </w:style>
  <w:style w:type="character" w:customStyle="1" w:styleId="780">
    <w:name w:val="question-title2"/>
    <w:autoRedefine/>
    <w:qFormat/>
    <w:uiPriority w:val="6"/>
    <w:rPr>
      <w:rFonts w:ascii="Arial" w:hAnsi="Arial" w:eastAsia="黑体" w:cs="Arial"/>
      <w:snapToGrid w:val="0"/>
      <w:kern w:val="0"/>
      <w:szCs w:val="21"/>
    </w:rPr>
  </w:style>
  <w:style w:type="character" w:customStyle="1" w:styleId="781">
    <w:name w:val="gf正文1 Char Char"/>
    <w:link w:val="105"/>
    <w:autoRedefine/>
    <w:qFormat/>
    <w:uiPriority w:val="0"/>
    <w:rPr>
      <w:rFonts w:ascii="宋体" w:hAnsi="宋体" w:cs="宋体"/>
      <w:kern w:val="2"/>
      <w:sz w:val="24"/>
      <w:szCs w:val="24"/>
    </w:rPr>
  </w:style>
  <w:style w:type="character" w:customStyle="1" w:styleId="782">
    <w:name w:val="Char Char15"/>
    <w:autoRedefine/>
    <w:qFormat/>
    <w:uiPriority w:val="6"/>
    <w:rPr>
      <w:rFonts w:ascii="宋体" w:hAnsi="宋体"/>
      <w:kern w:val="1"/>
      <w:sz w:val="21"/>
    </w:rPr>
  </w:style>
  <w:style w:type="character" w:customStyle="1" w:styleId="783">
    <w:name w:val="正文缩进 Char3"/>
    <w:autoRedefine/>
    <w:qFormat/>
    <w:uiPriority w:val="0"/>
    <w:rPr>
      <w:rFonts w:ascii="宋体" w:eastAsia="宋体"/>
      <w:snapToGrid w:val="0"/>
      <w:color w:val="000000"/>
      <w:kern w:val="28"/>
      <w:sz w:val="28"/>
      <w:lang w:val="en-US" w:eastAsia="zh-CN" w:bidi="ar-SA"/>
    </w:rPr>
  </w:style>
  <w:style w:type="character" w:customStyle="1" w:styleId="784">
    <w:name w:val="列出段落 Char1"/>
    <w:link w:val="106"/>
    <w:autoRedefine/>
    <w:qFormat/>
    <w:uiPriority w:val="0"/>
    <w:rPr>
      <w:rFonts w:ascii="Calibri" w:hAnsi="Calibri"/>
      <w:sz w:val="24"/>
      <w:lang w:eastAsia="en-US"/>
    </w:rPr>
  </w:style>
  <w:style w:type="character" w:customStyle="1" w:styleId="785">
    <w:name w:val="Char Char8"/>
    <w:autoRedefine/>
    <w:qFormat/>
    <w:uiPriority w:val="0"/>
    <w:rPr>
      <w:rFonts w:eastAsia="宋体"/>
      <w:b/>
      <w:sz w:val="24"/>
      <w:lang w:eastAsia="zh-CN"/>
    </w:rPr>
  </w:style>
  <w:style w:type="character" w:customStyle="1" w:styleId="786">
    <w:name w:val="Normal Indent Char Char"/>
    <w:autoRedefine/>
    <w:qFormat/>
    <w:uiPriority w:val="0"/>
    <w:rPr>
      <w:rFonts w:eastAsia="宋体"/>
      <w:kern w:val="2"/>
      <w:sz w:val="21"/>
      <w:lang w:val="en-US" w:eastAsia="zh-CN" w:bidi="ar-SA"/>
    </w:rPr>
  </w:style>
  <w:style w:type="character" w:customStyle="1" w:styleId="787">
    <w:name w:val="列表段落 字符"/>
    <w:autoRedefine/>
    <w:qFormat/>
    <w:uiPriority w:val="99"/>
  </w:style>
  <w:style w:type="character" w:customStyle="1" w:styleId="788">
    <w:name w:val="Ò³Ã¼ Char Char1"/>
    <w:autoRedefine/>
    <w:qFormat/>
    <w:uiPriority w:val="0"/>
    <w:rPr>
      <w:rFonts w:eastAsia="宋体"/>
      <w:kern w:val="2"/>
      <w:sz w:val="18"/>
      <w:szCs w:val="18"/>
      <w:lang w:val="en-US" w:eastAsia="zh-CN" w:bidi="ar-SA"/>
    </w:rPr>
  </w:style>
  <w:style w:type="character" w:customStyle="1" w:styleId="789">
    <w:name w:val="方案正文 Char"/>
    <w:autoRedefine/>
    <w:qFormat/>
    <w:uiPriority w:val="0"/>
    <w:rPr>
      <w:rFonts w:ascii="仿宋_GB2312" w:eastAsia="仿宋_GB2312"/>
      <w:b/>
      <w:color w:val="000000"/>
      <w:kern w:val="2"/>
      <w:sz w:val="24"/>
      <w:lang w:val="en-US" w:eastAsia="zh-CN" w:bidi="ar-SA"/>
    </w:rPr>
  </w:style>
  <w:style w:type="character" w:customStyle="1" w:styleId="790">
    <w:name w:val="Char Char30"/>
    <w:autoRedefine/>
    <w:qFormat/>
    <w:uiPriority w:val="6"/>
    <w:rPr>
      <w:rFonts w:ascii="Arial" w:hAnsi="Arial" w:eastAsia="黑体"/>
      <w:kern w:val="1"/>
      <w:sz w:val="21"/>
      <w:szCs w:val="21"/>
    </w:rPr>
  </w:style>
  <w:style w:type="character" w:customStyle="1" w:styleId="791">
    <w:name w:val="正文文本缩进 字符1"/>
    <w:link w:val="25"/>
    <w:autoRedefine/>
    <w:qFormat/>
    <w:uiPriority w:val="0"/>
    <w:rPr>
      <w:rFonts w:ascii="宋体" w:hAnsi="宋体"/>
      <w:kern w:val="2"/>
      <w:sz w:val="24"/>
      <w:szCs w:val="24"/>
    </w:rPr>
  </w:style>
  <w:style w:type="character" w:customStyle="1" w:styleId="792">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793">
    <w:name w:val="Char Char20"/>
    <w:autoRedefine/>
    <w:qFormat/>
    <w:uiPriority w:val="6"/>
    <w:rPr>
      <w:kern w:val="1"/>
      <w:sz w:val="24"/>
    </w:rPr>
  </w:style>
  <w:style w:type="character" w:customStyle="1" w:styleId="794">
    <w:name w:val="tw4winExternal"/>
    <w:autoRedefine/>
    <w:qFormat/>
    <w:uiPriority w:val="0"/>
    <w:rPr>
      <w:rFonts w:ascii="Courier New" w:hAnsi="Courier New" w:cs="Courier New"/>
      <w:color w:val="808080"/>
      <w:lang w:val="en-US" w:eastAsia="zh-CN"/>
    </w:rPr>
  </w:style>
  <w:style w:type="character" w:customStyle="1" w:styleId="795">
    <w:name w:val="标题 4 Char1"/>
    <w:autoRedefine/>
    <w:qFormat/>
    <w:uiPriority w:val="9"/>
    <w:rPr>
      <w:rFonts w:ascii="Cambria" w:hAnsi="Cambria" w:eastAsia="宋体" w:cs="Times New Roman"/>
      <w:b/>
      <w:bCs/>
      <w:kern w:val="2"/>
      <w:sz w:val="28"/>
      <w:szCs w:val="28"/>
    </w:rPr>
  </w:style>
  <w:style w:type="character" w:customStyle="1" w:styleId="796">
    <w:name w:val="批注文字 Char2"/>
    <w:autoRedefine/>
    <w:qFormat/>
    <w:uiPriority w:val="99"/>
    <w:rPr>
      <w:rFonts w:ascii="Times New Roman" w:hAnsi="Times New Roman" w:eastAsia="宋体" w:cs="Times New Roman"/>
      <w:snapToGrid w:val="0"/>
      <w:kern w:val="0"/>
      <w:szCs w:val="24"/>
    </w:rPr>
  </w:style>
  <w:style w:type="character" w:customStyle="1" w:styleId="797">
    <w:name w:val="正文文本 2 Char"/>
    <w:autoRedefine/>
    <w:qFormat/>
    <w:uiPriority w:val="0"/>
    <w:rPr>
      <w:rFonts w:eastAsia="宋体"/>
      <w:kern w:val="2"/>
      <w:sz w:val="21"/>
      <w:szCs w:val="24"/>
      <w:lang w:val="en-US" w:eastAsia="zh-CN" w:bidi="ar-SA"/>
    </w:rPr>
  </w:style>
  <w:style w:type="character" w:customStyle="1" w:styleId="798">
    <w:name w:val="Ò³Ã¼ Char Char"/>
    <w:autoRedefine/>
    <w:qFormat/>
    <w:uiPriority w:val="0"/>
    <w:rPr>
      <w:rFonts w:eastAsia="宋体"/>
      <w:kern w:val="2"/>
      <w:sz w:val="18"/>
      <w:lang w:val="en-US" w:eastAsia="zh-CN" w:bidi="ar-SA"/>
    </w:rPr>
  </w:style>
  <w:style w:type="character" w:customStyle="1" w:styleId="799">
    <w:name w:val="message1"/>
    <w:autoRedefine/>
    <w:qFormat/>
    <w:uiPriority w:val="0"/>
    <w:rPr>
      <w:rFonts w:hint="default" w:ascii="Tahoma" w:hAnsi="Tahoma" w:cs="Tahoma"/>
      <w:sz w:val="18"/>
      <w:szCs w:val="18"/>
    </w:rPr>
  </w:style>
  <w:style w:type="character" w:customStyle="1" w:styleId="800">
    <w:name w:val="Char Char23"/>
    <w:autoRedefine/>
    <w:qFormat/>
    <w:uiPriority w:val="6"/>
    <w:rPr>
      <w:color w:val="0000FF"/>
      <w:sz w:val="21"/>
    </w:rPr>
  </w:style>
  <w:style w:type="character" w:customStyle="1" w:styleId="801">
    <w:name w:val="批注框文本 字符"/>
    <w:autoRedefine/>
    <w:qFormat/>
    <w:uiPriority w:val="0"/>
    <w:rPr>
      <w:rFonts w:ascii="Arial" w:hAnsi="Arial" w:eastAsia="黑体" w:cs="Arial"/>
      <w:snapToGrid w:val="0"/>
      <w:kern w:val="0"/>
      <w:sz w:val="18"/>
      <w:szCs w:val="18"/>
    </w:rPr>
  </w:style>
  <w:style w:type="character" w:customStyle="1" w:styleId="802">
    <w:name w:val="纯文本 Char2"/>
    <w:autoRedefine/>
    <w:semiHidden/>
    <w:qFormat/>
    <w:uiPriority w:val="99"/>
    <w:rPr>
      <w:rFonts w:ascii="宋体" w:hAnsi="Courier New" w:eastAsia="宋体" w:cs="Courier New"/>
    </w:rPr>
  </w:style>
  <w:style w:type="character" w:customStyle="1" w:styleId="803">
    <w:name w:val="Char Char25"/>
    <w:autoRedefine/>
    <w:qFormat/>
    <w:uiPriority w:val="6"/>
    <w:rPr>
      <w:rFonts w:ascii="宋体" w:hAnsi="宋体"/>
      <w:kern w:val="1"/>
      <w:sz w:val="24"/>
      <w:lang w:val="zh-CN"/>
    </w:rPr>
  </w:style>
  <w:style w:type="character" w:customStyle="1" w:styleId="804">
    <w:name w:val="Char Char411"/>
    <w:autoRedefine/>
    <w:qFormat/>
    <w:uiPriority w:val="0"/>
    <w:rPr>
      <w:rFonts w:eastAsia="宋体"/>
      <w:b/>
      <w:sz w:val="24"/>
      <w:lang w:eastAsia="zh-CN" w:bidi="ar-SA"/>
    </w:rPr>
  </w:style>
  <w:style w:type="character" w:customStyle="1" w:styleId="805">
    <w:name w:val="Heading 7 Char"/>
    <w:autoRedefine/>
    <w:qFormat/>
    <w:locked/>
    <w:uiPriority w:val="0"/>
    <w:rPr>
      <w:rFonts w:ascii="宋体" w:hAnsi="宋体" w:eastAsia="宋体"/>
      <w:b/>
      <w:bCs/>
      <w:kern w:val="2"/>
      <w:sz w:val="24"/>
      <w:szCs w:val="24"/>
      <w:lang w:val="en-US" w:eastAsia="zh-CN" w:bidi="ar-SA"/>
    </w:rPr>
  </w:style>
  <w:style w:type="character" w:customStyle="1" w:styleId="806">
    <w:name w:val="此正文 Char"/>
    <w:link w:val="108"/>
    <w:autoRedefine/>
    <w:qFormat/>
    <w:uiPriority w:val="0"/>
    <w:rPr>
      <w:kern w:val="2"/>
      <w:sz w:val="24"/>
      <w:szCs w:val="24"/>
    </w:rPr>
  </w:style>
  <w:style w:type="character" w:customStyle="1" w:styleId="807">
    <w:name w:val="Char Char2"/>
    <w:autoRedefine/>
    <w:qFormat/>
    <w:uiPriority w:val="0"/>
    <w:rPr>
      <w:rFonts w:eastAsia="宋体"/>
      <w:b/>
      <w:bCs/>
      <w:kern w:val="2"/>
      <w:sz w:val="21"/>
      <w:szCs w:val="24"/>
      <w:lang w:val="en-US" w:eastAsia="zh-CN" w:bidi="ar-SA"/>
    </w:rPr>
  </w:style>
  <w:style w:type="character" w:customStyle="1" w:styleId="808">
    <w:name w:val="标题 1 字符1"/>
    <w:link w:val="3"/>
    <w:autoRedefine/>
    <w:qFormat/>
    <w:uiPriority w:val="9"/>
    <w:rPr>
      <w:rFonts w:eastAsia="宋体"/>
      <w:b/>
      <w:bCs/>
      <w:kern w:val="44"/>
      <w:sz w:val="44"/>
      <w:szCs w:val="44"/>
    </w:rPr>
  </w:style>
  <w:style w:type="character" w:customStyle="1" w:styleId="809">
    <w:name w:val="Footer-Even Char1"/>
    <w:autoRedefine/>
    <w:qFormat/>
    <w:uiPriority w:val="0"/>
    <w:rPr>
      <w:rFonts w:eastAsia="宋体"/>
      <w:kern w:val="2"/>
      <w:sz w:val="18"/>
      <w:szCs w:val="18"/>
      <w:lang w:val="en-US" w:eastAsia="zh-CN" w:bidi="ar-SA"/>
    </w:rPr>
  </w:style>
  <w:style w:type="character" w:customStyle="1" w:styleId="810">
    <w:name w:val="Char Char29"/>
    <w:autoRedefine/>
    <w:qFormat/>
    <w:uiPriority w:val="6"/>
    <w:rPr>
      <w:rFonts w:ascii="Arial" w:hAnsi="Arial" w:eastAsia="微软雅黑"/>
      <w:b/>
      <w:kern w:val="1"/>
      <w:sz w:val="44"/>
      <w:szCs w:val="32"/>
      <w:lang w:val="en-US" w:eastAsia="zh-CN" w:bidi="ar-SA"/>
    </w:rPr>
  </w:style>
  <w:style w:type="character" w:customStyle="1" w:styleId="811">
    <w:name w:val="标题 字符"/>
    <w:link w:val="60"/>
    <w:autoRedefine/>
    <w:qFormat/>
    <w:uiPriority w:val="10"/>
    <w:rPr>
      <w:b/>
      <w:sz w:val="24"/>
    </w:rPr>
  </w:style>
  <w:style w:type="character" w:customStyle="1" w:styleId="812">
    <w:name w:val="font81"/>
    <w:autoRedefine/>
    <w:qFormat/>
    <w:uiPriority w:val="0"/>
    <w:rPr>
      <w:rFonts w:ascii="微软雅黑" w:hAnsi="微软雅黑" w:eastAsia="微软雅黑" w:cs="微软雅黑"/>
      <w:color w:val="000000"/>
      <w:sz w:val="20"/>
      <w:szCs w:val="20"/>
      <w:u w:val="none"/>
    </w:rPr>
  </w:style>
  <w:style w:type="character" w:customStyle="1" w:styleId="81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4">
    <w:name w:val="t21"/>
    <w:autoRedefine/>
    <w:qFormat/>
    <w:uiPriority w:val="0"/>
    <w:rPr>
      <w:rFonts w:ascii="仿宋_GB2312" w:eastAsia="微软雅黑"/>
      <w:b/>
      <w:kern w:val="2"/>
      <w:sz w:val="23"/>
      <w:szCs w:val="23"/>
      <w:lang w:val="en-US" w:eastAsia="zh-CN" w:bidi="ar-SA"/>
    </w:rPr>
  </w:style>
  <w:style w:type="character" w:customStyle="1" w:styleId="815">
    <w:name w:val="样式8 Char"/>
    <w:autoRedefine/>
    <w:qFormat/>
    <w:uiPriority w:val="0"/>
    <w:rPr>
      <w:rFonts w:ascii="仿宋_GB2312" w:hAnsi="宋体" w:eastAsia="仿宋_GB2312"/>
      <w:b/>
      <w:bCs/>
      <w:kern w:val="2"/>
      <w:sz w:val="24"/>
      <w:szCs w:val="24"/>
    </w:rPr>
  </w:style>
  <w:style w:type="character" w:customStyle="1" w:styleId="816">
    <w:name w:val="表格 Char Char"/>
    <w:autoRedefine/>
    <w:qFormat/>
    <w:uiPriority w:val="0"/>
    <w:rPr>
      <w:rFonts w:ascii="宋体" w:hAnsi="宋体" w:eastAsia="宋体"/>
      <w:lang w:bidi="ar-SA"/>
    </w:rPr>
  </w:style>
  <w:style w:type="character" w:customStyle="1" w:styleId="817">
    <w:name w:val="正文文本 字符1"/>
    <w:autoRedefine/>
    <w:qFormat/>
    <w:uiPriority w:val="0"/>
    <w:rPr>
      <w:rFonts w:ascii="Calibri" w:hAnsi="Calibri" w:eastAsia="黑体" w:cs="Arial"/>
      <w:snapToGrid w:val="0"/>
      <w:kern w:val="2"/>
      <w:sz w:val="28"/>
      <w:szCs w:val="21"/>
    </w:rPr>
  </w:style>
  <w:style w:type="character" w:customStyle="1" w:styleId="818">
    <w:name w:val="标题 5 字符"/>
    <w:link w:val="6"/>
    <w:autoRedefine/>
    <w:qFormat/>
    <w:uiPriority w:val="9"/>
    <w:rPr>
      <w:b/>
      <w:bCs/>
      <w:kern w:val="2"/>
      <w:sz w:val="28"/>
      <w:szCs w:val="28"/>
    </w:rPr>
  </w:style>
  <w:style w:type="character" w:customStyle="1" w:styleId="819">
    <w:name w:val="标题 6 Char1"/>
    <w:autoRedefine/>
    <w:qFormat/>
    <w:uiPriority w:val="0"/>
    <w:rPr>
      <w:rFonts w:ascii="Arial" w:hAnsi="Arial" w:eastAsia="黑体" w:cs="Times New Roman"/>
      <w:b/>
      <w:sz w:val="24"/>
      <w:szCs w:val="20"/>
      <w:lang w:bidi="ar-SA"/>
    </w:rPr>
  </w:style>
  <w:style w:type="character" w:customStyle="1" w:styleId="820">
    <w:name w:val="带编号样式 Char"/>
    <w:autoRedefine/>
    <w:qFormat/>
    <w:uiPriority w:val="0"/>
    <w:rPr>
      <w:rFonts w:ascii="仿宋_GB2312" w:eastAsia="仿宋_GB2312"/>
      <w:color w:val="000000"/>
      <w:sz w:val="24"/>
      <w:lang w:bidi="ar-SA"/>
    </w:rPr>
  </w:style>
  <w:style w:type="character" w:customStyle="1" w:styleId="821">
    <w:name w:val="unnamed31"/>
    <w:autoRedefine/>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autoRedefine/>
    <w:qFormat/>
    <w:uiPriority w:val="0"/>
    <w:rPr>
      <w:rFonts w:ascii="宋体" w:eastAsia="宋体"/>
      <w:kern w:val="2"/>
      <w:sz w:val="24"/>
      <w:szCs w:val="24"/>
      <w:lang w:val="zh-CN" w:bidi="ar-SA"/>
    </w:rPr>
  </w:style>
  <w:style w:type="character" w:customStyle="1" w:styleId="823">
    <w:name w:val="称呼 字符"/>
    <w:link w:val="20"/>
    <w:autoRedefine/>
    <w:qFormat/>
    <w:uiPriority w:val="0"/>
    <w:rPr>
      <w:rFonts w:ascii="仿宋_GB2312" w:eastAsia="仿宋_GB2312"/>
      <w:kern w:val="2"/>
      <w:sz w:val="28"/>
    </w:rPr>
  </w:style>
  <w:style w:type="character" w:customStyle="1" w:styleId="824">
    <w:name w:val="文本正文 Char Char"/>
    <w:autoRedefine/>
    <w:qFormat/>
    <w:locked/>
    <w:uiPriority w:val="0"/>
    <w:rPr>
      <w:sz w:val="24"/>
      <w:lang w:bidi="ar-SA"/>
    </w:rPr>
  </w:style>
  <w:style w:type="character" w:customStyle="1" w:styleId="825">
    <w:name w:val="正文缩进 字符"/>
    <w:autoRedefine/>
    <w:qFormat/>
    <w:uiPriority w:val="0"/>
    <w:rPr>
      <w:rFonts w:ascii="宋体" w:eastAsia="宋体"/>
      <w:snapToGrid w:val="0"/>
      <w:color w:val="000000"/>
      <w:kern w:val="28"/>
      <w:sz w:val="28"/>
      <w:lang w:val="en-US" w:eastAsia="zh-CN" w:bidi="ar-SA"/>
    </w:rPr>
  </w:style>
  <w:style w:type="character" w:customStyle="1" w:styleId="826">
    <w:name w:val="HTML 预设格式 字符"/>
    <w:link w:val="58"/>
    <w:autoRedefine/>
    <w:qFormat/>
    <w:uiPriority w:val="0"/>
    <w:rPr>
      <w:rFonts w:ascii="黑体" w:hAnsi="Courier New" w:eastAsia="黑体"/>
    </w:rPr>
  </w:style>
  <w:style w:type="character" w:customStyle="1" w:styleId="827">
    <w:name w:val="正文文本 2 字符1"/>
    <w:link w:val="57"/>
    <w:autoRedefine/>
    <w:qFormat/>
    <w:uiPriority w:val="0"/>
    <w:rPr>
      <w:kern w:val="2"/>
      <w:sz w:val="21"/>
      <w:szCs w:val="24"/>
    </w:rPr>
  </w:style>
  <w:style w:type="character" w:customStyle="1" w:styleId="828">
    <w:name w:val="样式 样式 标题 4h4H4Fab-4T5Ref Heading 1rh1Heading sqlsect 1.2.3.... +... Char"/>
    <w:link w:val="109"/>
    <w:autoRedefine/>
    <w:qFormat/>
    <w:uiPriority w:val="0"/>
    <w:rPr>
      <w:rFonts w:ascii="微软雅黑" w:hAnsi="微软雅黑" w:eastAsia="微软雅黑"/>
      <w:b/>
      <w:bCs/>
      <w:kern w:val="2"/>
      <w:sz w:val="24"/>
      <w:szCs w:val="28"/>
    </w:rPr>
  </w:style>
  <w:style w:type="character" w:customStyle="1" w:styleId="829">
    <w:name w:val="正文非缩进 Char"/>
    <w:autoRedefine/>
    <w:qFormat/>
    <w:uiPriority w:val="0"/>
    <w:rPr>
      <w:rFonts w:ascii="宋体" w:eastAsia="宋体"/>
      <w:snapToGrid w:val="0"/>
      <w:color w:val="000000"/>
      <w:kern w:val="28"/>
      <w:sz w:val="28"/>
      <w:lang w:val="en-US" w:eastAsia="zh-CN" w:bidi="ar-SA"/>
    </w:rPr>
  </w:style>
  <w:style w:type="character" w:customStyle="1" w:styleId="830">
    <w:name w:val="标题 7 字符"/>
    <w:link w:val="8"/>
    <w:autoRedefine/>
    <w:qFormat/>
    <w:uiPriority w:val="0"/>
    <w:rPr>
      <w:b/>
      <w:bCs/>
      <w:kern w:val="2"/>
      <w:sz w:val="24"/>
      <w:szCs w:val="24"/>
    </w:rPr>
  </w:style>
  <w:style w:type="character" w:customStyle="1" w:styleId="831">
    <w:name w:val="正文文本缩进 2 字符"/>
    <w:link w:val="38"/>
    <w:autoRedefine/>
    <w:qFormat/>
    <w:uiPriority w:val="0"/>
    <w:rPr>
      <w:rFonts w:ascii="宋体"/>
      <w:sz w:val="28"/>
    </w:rPr>
  </w:style>
  <w:style w:type="character" w:customStyle="1" w:styleId="832">
    <w:name w:val="Char Char5"/>
    <w:autoRedefine/>
    <w:qFormat/>
    <w:uiPriority w:val="0"/>
    <w:rPr>
      <w:rFonts w:ascii="宋体" w:hAnsi="Courier New" w:eastAsia="宋体"/>
      <w:kern w:val="2"/>
      <w:sz w:val="21"/>
      <w:lang w:val="en-US" w:eastAsia="zh-CN"/>
    </w:rPr>
  </w:style>
  <w:style w:type="character" w:customStyle="1" w:styleId="833">
    <w:name w:val="脚注文本 字符"/>
    <w:link w:val="51"/>
    <w:autoRedefine/>
    <w:qFormat/>
    <w:uiPriority w:val="0"/>
    <w:rPr>
      <w:color w:val="0000FF"/>
      <w:sz w:val="21"/>
    </w:rPr>
  </w:style>
  <w:style w:type="character" w:customStyle="1" w:styleId="834">
    <w:name w:val="称呼 Char1"/>
    <w:autoRedefine/>
    <w:qFormat/>
    <w:uiPriority w:val="0"/>
    <w:rPr>
      <w:rFonts w:ascii="Times New Roman" w:hAnsi="Times New Roman" w:eastAsia="宋体" w:cs="Times New Roman"/>
      <w:szCs w:val="24"/>
    </w:rPr>
  </w:style>
  <w:style w:type="character" w:customStyle="1" w:styleId="835">
    <w:name w:val="正文1 Char"/>
    <w:autoRedefine/>
    <w:qFormat/>
    <w:uiPriority w:val="0"/>
    <w:rPr>
      <w:rFonts w:ascii="宋体" w:eastAsia="宋体"/>
      <w:snapToGrid w:val="0"/>
      <w:color w:val="000000"/>
      <w:kern w:val="28"/>
      <w:sz w:val="28"/>
      <w:lang w:val="en-US" w:eastAsia="zh-CN" w:bidi="ar-SA"/>
    </w:rPr>
  </w:style>
  <w:style w:type="character" w:customStyle="1" w:styleId="836">
    <w:name w:val="正文缩进 Char1"/>
    <w:autoRedefine/>
    <w:qFormat/>
    <w:uiPriority w:val="0"/>
    <w:rPr>
      <w:rFonts w:ascii="宋体" w:eastAsia="宋体"/>
      <w:snapToGrid w:val="0"/>
      <w:color w:val="000000"/>
      <w:kern w:val="28"/>
      <w:sz w:val="28"/>
      <w:lang w:val="en-US" w:eastAsia="zh-CN" w:bidi="ar-SA"/>
    </w:rPr>
  </w:style>
  <w:style w:type="character" w:customStyle="1" w:styleId="837">
    <w:name w:val="font21"/>
    <w:basedOn w:val="69"/>
    <w:autoRedefine/>
    <w:qFormat/>
    <w:uiPriority w:val="0"/>
    <w:rPr>
      <w:rFonts w:hint="eastAsia" w:ascii="宋体" w:hAnsi="宋体" w:eastAsia="宋体"/>
      <w:kern w:val="2"/>
      <w:sz w:val="28"/>
      <w:szCs w:val="28"/>
      <w:lang w:val="en-US" w:eastAsia="zh-CN" w:bidi="ar-SA"/>
    </w:rPr>
  </w:style>
  <w:style w:type="character" w:customStyle="1" w:styleId="838">
    <w:name w:val="Char Char26"/>
    <w:autoRedefine/>
    <w:qFormat/>
    <w:uiPriority w:val="6"/>
    <w:rPr>
      <w:kern w:val="1"/>
      <w:sz w:val="21"/>
      <w:szCs w:val="24"/>
    </w:rPr>
  </w:style>
  <w:style w:type="character" w:customStyle="1" w:styleId="839">
    <w:name w:val="Item List Char"/>
    <w:link w:val="111"/>
    <w:autoRedefine/>
    <w:qFormat/>
    <w:uiPriority w:val="0"/>
    <w:rPr>
      <w:rFonts w:ascii="Arial"/>
      <w:bCs/>
      <w:sz w:val="21"/>
      <w:szCs w:val="21"/>
      <w:lang w:val="en-US" w:eastAsia="zh-CN" w:bidi="ar-SA"/>
    </w:rPr>
  </w:style>
  <w:style w:type="character" w:customStyle="1" w:styleId="840">
    <w:name w:val="批注框文本 Char1"/>
    <w:autoRedefine/>
    <w:qFormat/>
    <w:uiPriority w:val="0"/>
    <w:rPr>
      <w:rFonts w:ascii="Times New Roman" w:hAnsi="Times New Roman" w:eastAsia="宋体" w:cs="Times New Roman"/>
      <w:sz w:val="18"/>
      <w:szCs w:val="18"/>
    </w:rPr>
  </w:style>
  <w:style w:type="character" w:customStyle="1" w:styleId="841">
    <w:name w:val="纯文本 Char1"/>
    <w:link w:val="112"/>
    <w:autoRedefine/>
    <w:qFormat/>
    <w:uiPriority w:val="0"/>
    <w:rPr>
      <w:rFonts w:ascii="宋体" w:hAnsi="Courier New"/>
    </w:rPr>
  </w:style>
  <w:style w:type="character" w:customStyle="1" w:styleId="842">
    <w:name w:val="正文首行缩进 字符"/>
    <w:link w:val="24"/>
    <w:autoRedefine/>
    <w:qFormat/>
    <w:uiPriority w:val="0"/>
    <w:rPr>
      <w:rFonts w:ascii="宋体"/>
      <w:kern w:val="2"/>
      <w:sz w:val="24"/>
      <w:lang w:val="zh-CN"/>
    </w:rPr>
  </w:style>
  <w:style w:type="character" w:customStyle="1" w:styleId="843">
    <w:name w:val="h3 Char"/>
    <w:autoRedefine/>
    <w:qFormat/>
    <w:uiPriority w:val="0"/>
    <w:rPr>
      <w:rFonts w:eastAsia="宋体"/>
      <w:b/>
      <w:kern w:val="2"/>
      <w:sz w:val="32"/>
      <w:lang w:val="en-US" w:eastAsia="zh-CN" w:bidi="ar-SA"/>
    </w:rPr>
  </w:style>
  <w:style w:type="character" w:customStyle="1" w:styleId="844">
    <w:name w:val="dandyren_title1"/>
    <w:autoRedefine/>
    <w:qFormat/>
    <w:uiPriority w:val="0"/>
    <w:rPr>
      <w:b/>
      <w:bCs/>
      <w:color w:val="FF6633"/>
      <w:sz w:val="18"/>
      <w:szCs w:val="18"/>
    </w:rPr>
  </w:style>
  <w:style w:type="character" w:customStyle="1" w:styleId="845">
    <w:name w:val="Char Char31"/>
    <w:autoRedefine/>
    <w:qFormat/>
    <w:uiPriority w:val="6"/>
    <w:rPr>
      <w:rFonts w:ascii="Arial" w:hAnsi="Arial" w:eastAsia="黑体"/>
      <w:kern w:val="1"/>
      <w:sz w:val="24"/>
      <w:szCs w:val="24"/>
    </w:rPr>
  </w:style>
  <w:style w:type="character" w:customStyle="1" w:styleId="846">
    <w:name w:val="h Char1"/>
    <w:autoRedefine/>
    <w:qFormat/>
    <w:uiPriority w:val="0"/>
    <w:rPr>
      <w:sz w:val="18"/>
      <w:szCs w:val="18"/>
    </w:rPr>
  </w:style>
  <w:style w:type="character" w:customStyle="1" w:styleId="847">
    <w:name w:val="solutionfonts"/>
    <w:autoRedefine/>
    <w:qFormat/>
    <w:uiPriority w:val="0"/>
  </w:style>
  <w:style w:type="character" w:customStyle="1" w:styleId="848">
    <w:name w:val="标题 4 字符1"/>
    <w:link w:val="5"/>
    <w:autoRedefine/>
    <w:qFormat/>
    <w:uiPriority w:val="9"/>
    <w:rPr>
      <w:rFonts w:ascii="Arial" w:hAnsi="Arial" w:eastAsia="黑体"/>
      <w:b/>
      <w:bCs/>
      <w:kern w:val="2"/>
      <w:sz w:val="28"/>
      <w:szCs w:val="28"/>
      <w:lang w:val="zh-CN"/>
    </w:rPr>
  </w:style>
  <w:style w:type="character" w:customStyle="1" w:styleId="849">
    <w:name w:val="首行缩进 Char"/>
    <w:autoRedefine/>
    <w:qFormat/>
    <w:uiPriority w:val="0"/>
    <w:rPr>
      <w:rFonts w:ascii="宋体" w:eastAsia="宋体"/>
      <w:kern w:val="2"/>
      <w:sz w:val="24"/>
      <w:lang w:val="en-US" w:eastAsia="zh-CN" w:bidi="ar-SA"/>
    </w:rPr>
  </w:style>
  <w:style w:type="character" w:customStyle="1" w:styleId="850">
    <w:name w:val="Char Char52"/>
    <w:autoRedefine/>
    <w:qFormat/>
    <w:uiPriority w:val="0"/>
    <w:rPr>
      <w:rFonts w:ascii="宋体" w:hAnsi="Courier New" w:eastAsia="宋体"/>
      <w:kern w:val="2"/>
      <w:sz w:val="21"/>
      <w:lang w:val="en-US" w:eastAsia="zh-CN"/>
    </w:rPr>
  </w:style>
  <w:style w:type="character" w:customStyle="1" w:styleId="851">
    <w:name w:val="正文文本 3 字符"/>
    <w:link w:val="21"/>
    <w:autoRedefine/>
    <w:qFormat/>
    <w:uiPriority w:val="0"/>
    <w:rPr>
      <w:kern w:val="2"/>
      <w:sz w:val="21"/>
    </w:rPr>
  </w:style>
  <w:style w:type="character" w:customStyle="1" w:styleId="852">
    <w:name w:val="font31"/>
    <w:autoRedefine/>
    <w:qFormat/>
    <w:uiPriority w:val="0"/>
    <w:rPr>
      <w:rFonts w:hint="eastAsia" w:ascii="仿宋" w:hAnsi="仿宋" w:eastAsia="仿宋" w:cs="仿宋"/>
      <w:color w:val="000000"/>
      <w:sz w:val="20"/>
      <w:szCs w:val="20"/>
      <w:u w:val="none"/>
    </w:rPr>
  </w:style>
  <w:style w:type="character" w:customStyle="1" w:styleId="853">
    <w:name w:val="正文说明 Char"/>
    <w:link w:val="113"/>
    <w:autoRedefine/>
    <w:qFormat/>
    <w:uiPriority w:val="0"/>
    <w:rPr>
      <w:sz w:val="24"/>
      <w:szCs w:val="24"/>
    </w:rPr>
  </w:style>
  <w:style w:type="character" w:customStyle="1" w:styleId="854">
    <w:name w:val="脚注文本 Char1"/>
    <w:autoRedefine/>
    <w:qFormat/>
    <w:uiPriority w:val="0"/>
    <w:rPr>
      <w:rFonts w:ascii="Times New Roman" w:hAnsi="Times New Roman" w:eastAsia="宋体" w:cs="Times New Roman"/>
      <w:sz w:val="18"/>
      <w:szCs w:val="18"/>
    </w:rPr>
  </w:style>
  <w:style w:type="character" w:customStyle="1" w:styleId="855">
    <w:name w:val="Char Char1211"/>
    <w:autoRedefine/>
    <w:qFormat/>
    <w:uiPriority w:val="0"/>
    <w:rPr>
      <w:rFonts w:ascii="仿宋_GB2312" w:eastAsia="仿宋_GB2312"/>
      <w:b/>
      <w:bCs/>
      <w:kern w:val="2"/>
      <w:sz w:val="24"/>
      <w:szCs w:val="24"/>
      <w:lang w:val="zh-CN" w:eastAsia="zh-CN" w:bidi="ar-SA"/>
    </w:rPr>
  </w:style>
  <w:style w:type="character" w:customStyle="1" w:styleId="856">
    <w:name w:val="标题 Char"/>
    <w:autoRedefine/>
    <w:qFormat/>
    <w:uiPriority w:val="0"/>
    <w:rPr>
      <w:rFonts w:eastAsia="宋体"/>
      <w:b/>
      <w:sz w:val="24"/>
      <w:lang w:eastAsia="zh-CN" w:bidi="ar-SA"/>
    </w:rPr>
  </w:style>
  <w:style w:type="character" w:customStyle="1" w:styleId="857">
    <w:name w:val="Char Char35"/>
    <w:autoRedefine/>
    <w:qFormat/>
    <w:uiPriority w:val="6"/>
    <w:rPr>
      <w:rFonts w:ascii="Arial" w:hAnsi="Arial" w:eastAsia="黑体"/>
      <w:b/>
      <w:kern w:val="1"/>
      <w:sz w:val="28"/>
      <w:szCs w:val="28"/>
      <w:lang w:val="zh-CN"/>
    </w:rPr>
  </w:style>
  <w:style w:type="character" w:customStyle="1" w:styleId="858">
    <w:name w:val="纯文本 Char Char Char"/>
    <w:autoRedefine/>
    <w:qFormat/>
    <w:uiPriority w:val="0"/>
    <w:rPr>
      <w:rFonts w:ascii="宋体" w:hAnsi="Courier New" w:eastAsia="宋体"/>
      <w:kern w:val="2"/>
      <w:sz w:val="21"/>
      <w:lang w:val="en-US" w:eastAsia="zh-CN" w:bidi="ar-SA"/>
    </w:rPr>
  </w:style>
  <w:style w:type="character" w:customStyle="1" w:styleId="859">
    <w:name w:val="Table Text Char"/>
    <w:link w:val="114"/>
    <w:autoRedefine/>
    <w:qFormat/>
    <w:uiPriority w:val="0"/>
    <w:rPr>
      <w:sz w:val="24"/>
      <w:szCs w:val="24"/>
    </w:rPr>
  </w:style>
  <w:style w:type="character" w:customStyle="1" w:styleId="860">
    <w:name w:val="正文1 Char1"/>
    <w:autoRedefine/>
    <w:qFormat/>
    <w:uiPriority w:val="0"/>
    <w:rPr>
      <w:rFonts w:ascii="仿宋_GB2312" w:hAnsi="Courier New" w:eastAsia="仿宋_GB2312"/>
      <w:kern w:val="28"/>
      <w:sz w:val="24"/>
      <w:szCs w:val="24"/>
      <w:lang w:val="en-US" w:eastAsia="zh-CN"/>
    </w:rPr>
  </w:style>
  <w:style w:type="character" w:customStyle="1" w:styleId="861">
    <w:name w:val="页脚 Char1"/>
    <w:autoRedefine/>
    <w:qFormat/>
    <w:uiPriority w:val="0"/>
    <w:rPr>
      <w:rFonts w:eastAsia="宋体"/>
      <w:kern w:val="2"/>
      <w:sz w:val="18"/>
      <w:szCs w:val="18"/>
      <w:lang w:val="en-US" w:eastAsia="zh-CN" w:bidi="ar-SA"/>
    </w:rPr>
  </w:style>
  <w:style w:type="character" w:customStyle="1" w:styleId="862">
    <w:name w:val="Bold"/>
    <w:autoRedefine/>
    <w:qFormat/>
    <w:uiPriority w:val="0"/>
    <w:rPr>
      <w:rFonts w:ascii="Arial" w:hAnsi="Arial" w:eastAsia="黑体" w:cs="Times New Roman"/>
      <w:b/>
      <w:kern w:val="2"/>
      <w:sz w:val="32"/>
      <w:szCs w:val="32"/>
      <w:lang w:val="en-US" w:eastAsia="zh-CN" w:bidi="ar-SA"/>
    </w:rPr>
  </w:style>
  <w:style w:type="character" w:customStyle="1" w:styleId="863">
    <w:name w:val="批注文字 字符1"/>
    <w:link w:val="19"/>
    <w:autoRedefine/>
    <w:qFormat/>
    <w:uiPriority w:val="99"/>
    <w:rPr>
      <w:kern w:val="2"/>
      <w:sz w:val="21"/>
      <w:szCs w:val="24"/>
    </w:rPr>
  </w:style>
  <w:style w:type="character" w:customStyle="1" w:styleId="864">
    <w:name w:val="签名 字符"/>
    <w:link w:val="43"/>
    <w:autoRedefine/>
    <w:qFormat/>
    <w:uiPriority w:val="0"/>
    <w:rPr>
      <w:rFonts w:eastAsia="仿宋_GB2312"/>
      <w:sz w:val="24"/>
    </w:rPr>
  </w:style>
  <w:style w:type="character" w:customStyle="1" w:styleId="865">
    <w:name w:val="hui3"/>
    <w:autoRedefine/>
    <w:qFormat/>
    <w:uiPriority w:val="0"/>
    <w:rPr>
      <w:color w:val="333333"/>
    </w:rPr>
  </w:style>
  <w:style w:type="character" w:customStyle="1" w:styleId="866">
    <w:name w:val="Char Char17"/>
    <w:autoRedefine/>
    <w:qFormat/>
    <w:uiPriority w:val="6"/>
    <w:rPr>
      <w:rFonts w:eastAsia="仿宋_GB2312"/>
      <w:sz w:val="24"/>
    </w:rPr>
  </w:style>
  <w:style w:type="character" w:customStyle="1" w:styleId="867">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8">
    <w:name w:val="Char Char37"/>
    <w:autoRedefine/>
    <w:qFormat/>
    <w:uiPriority w:val="6"/>
    <w:rPr>
      <w:b/>
      <w:kern w:val="1"/>
      <w:sz w:val="44"/>
      <w:szCs w:val="44"/>
    </w:rPr>
  </w:style>
  <w:style w:type="character" w:customStyle="1" w:styleId="869">
    <w:name w:val="列出段落 Char"/>
    <w:autoRedefine/>
    <w:qFormat/>
    <w:uiPriority w:val="0"/>
    <w:rPr>
      <w:rFonts w:eastAsia="楷体_GB2312" w:cs="Lucida Sans"/>
      <w:kern w:val="2"/>
      <w:sz w:val="24"/>
      <w:szCs w:val="24"/>
      <w:lang w:val="en-US" w:eastAsia="zh-CN" w:bidi="ar-SA"/>
    </w:rPr>
  </w:style>
  <w:style w:type="character" w:customStyle="1" w:styleId="870">
    <w:name w:val="正文文本缩进 3 Char1"/>
    <w:autoRedefine/>
    <w:semiHidden/>
    <w:qFormat/>
    <w:uiPriority w:val="99"/>
    <w:rPr>
      <w:rFonts w:ascii="Times New Roman" w:hAnsi="Times New Roman" w:eastAsia="宋体" w:cs="Times New Roman"/>
      <w:sz w:val="16"/>
      <w:szCs w:val="16"/>
    </w:rPr>
  </w:style>
  <w:style w:type="character" w:customStyle="1" w:styleId="871">
    <w:name w:val="公文正文 Char Char"/>
    <w:link w:val="115"/>
    <w:autoRedefine/>
    <w:qFormat/>
    <w:uiPriority w:val="0"/>
    <w:rPr>
      <w:rFonts w:ascii="仿宋_GB2312" w:eastAsia="仿宋_GB2312"/>
      <w:kern w:val="2"/>
      <w:sz w:val="24"/>
      <w:szCs w:val="24"/>
    </w:rPr>
  </w:style>
  <w:style w:type="character" w:customStyle="1" w:styleId="872">
    <w:name w:val="Table Text Char1"/>
    <w:autoRedefine/>
    <w:qFormat/>
    <w:uiPriority w:val="0"/>
    <w:rPr>
      <w:rFonts w:eastAsia="宋体"/>
      <w:sz w:val="24"/>
      <w:szCs w:val="24"/>
      <w:lang w:val="en-US" w:eastAsia="zh-CN" w:bidi="ar-SA"/>
    </w:rPr>
  </w:style>
  <w:style w:type="character" w:customStyle="1" w:styleId="873">
    <w:name w:val="标题 1 Char Char"/>
    <w:autoRedefine/>
    <w:qFormat/>
    <w:uiPriority w:val="0"/>
    <w:rPr>
      <w:rFonts w:hint="eastAsia" w:ascii="宋体" w:hAnsi="宋体" w:eastAsia="宋体"/>
      <w:b/>
      <w:spacing w:val="-2"/>
      <w:sz w:val="24"/>
      <w:lang w:val="en-US" w:eastAsia="zh-CN" w:bidi="ar-SA"/>
    </w:rPr>
  </w:style>
  <w:style w:type="character" w:customStyle="1" w:styleId="874">
    <w:name w:val="正文（缩进2汉字） Char"/>
    <w:link w:val="116"/>
    <w:autoRedefine/>
    <w:qFormat/>
    <w:uiPriority w:val="0"/>
    <w:rPr>
      <w:rFonts w:ascii="宋体"/>
    </w:rPr>
  </w:style>
  <w:style w:type="character" w:customStyle="1" w:styleId="875">
    <w:name w:val="标题 8 字符"/>
    <w:link w:val="9"/>
    <w:autoRedefine/>
    <w:qFormat/>
    <w:uiPriority w:val="0"/>
    <w:rPr>
      <w:rFonts w:ascii="Arial" w:hAnsi="Arial" w:eastAsia="黑体"/>
      <w:kern w:val="2"/>
      <w:sz w:val="24"/>
      <w:szCs w:val="24"/>
    </w:rPr>
  </w:style>
  <w:style w:type="character" w:customStyle="1" w:styleId="876">
    <w:name w:val="标书表格字体格式 Char"/>
    <w:autoRedefine/>
    <w:qFormat/>
    <w:uiPriority w:val="0"/>
    <w:rPr>
      <w:kern w:val="2"/>
      <w:sz w:val="21"/>
      <w:szCs w:val="24"/>
      <w:lang w:bidi="ar-SA"/>
    </w:rPr>
  </w:style>
  <w:style w:type="character" w:customStyle="1" w:styleId="877">
    <w:name w:val="tw4winError"/>
    <w:autoRedefine/>
    <w:qFormat/>
    <w:uiPriority w:val="0"/>
    <w:rPr>
      <w:rFonts w:ascii="Courier New" w:hAnsi="Courier New" w:cs="Courier New"/>
      <w:color w:val="00FF00"/>
      <w:sz w:val="40"/>
      <w:szCs w:val="40"/>
    </w:rPr>
  </w:style>
  <w:style w:type="character" w:customStyle="1" w:styleId="878">
    <w:name w:val="Body Text(ch) Char Char"/>
    <w:autoRedefine/>
    <w:qFormat/>
    <w:uiPriority w:val="0"/>
    <w:rPr>
      <w:rFonts w:ascii="宋体"/>
      <w:kern w:val="2"/>
      <w:sz w:val="24"/>
      <w:szCs w:val="21"/>
      <w:lang w:val="zh-CN"/>
    </w:rPr>
  </w:style>
  <w:style w:type="character" w:customStyle="1" w:styleId="879">
    <w:name w:val="正文首行缩进两字 Char"/>
    <w:autoRedefine/>
    <w:qFormat/>
    <w:uiPriority w:val="0"/>
    <w:rPr>
      <w:sz w:val="24"/>
      <w:szCs w:val="24"/>
      <w:lang w:val="en-US" w:eastAsia="zh-CN" w:bidi="ar-SA"/>
    </w:rPr>
  </w:style>
  <w:style w:type="character" w:customStyle="1" w:styleId="880">
    <w:name w:val="正文文本 Char"/>
    <w:autoRedefine/>
    <w:qFormat/>
    <w:uiPriority w:val="0"/>
    <w:rPr>
      <w:rFonts w:eastAsia="宋体"/>
      <w:kern w:val="2"/>
      <w:sz w:val="24"/>
      <w:szCs w:val="24"/>
      <w:lang w:val="en-US" w:eastAsia="zh-CN" w:bidi="ar-SA"/>
    </w:rPr>
  </w:style>
  <w:style w:type="character" w:customStyle="1" w:styleId="881">
    <w:name w:val="文档结构图 字符1"/>
    <w:autoRedefine/>
    <w:qFormat/>
    <w:uiPriority w:val="0"/>
    <w:rPr>
      <w:rFonts w:ascii="宋体" w:hAnsi="Calibri" w:eastAsia="黑体" w:cs="Arial"/>
      <w:snapToGrid w:val="0"/>
      <w:kern w:val="2"/>
      <w:sz w:val="18"/>
      <w:szCs w:val="18"/>
    </w:rPr>
  </w:style>
  <w:style w:type="character" w:customStyle="1" w:styleId="882">
    <w:name w:val="content"/>
    <w:autoRedefine/>
    <w:qFormat/>
    <w:uiPriority w:val="0"/>
  </w:style>
  <w:style w:type="character" w:customStyle="1" w:styleId="883">
    <w:name w:val="tw4winPopup"/>
    <w:autoRedefine/>
    <w:qFormat/>
    <w:uiPriority w:val="0"/>
    <w:rPr>
      <w:rFonts w:ascii="Courier New" w:hAnsi="Courier New" w:cs="Courier New"/>
      <w:color w:val="008000"/>
      <w:lang w:val="en-US" w:eastAsia="zh-CN"/>
    </w:rPr>
  </w:style>
  <w:style w:type="character" w:customStyle="1" w:styleId="884">
    <w:name w:val="param-name"/>
    <w:autoRedefine/>
    <w:qFormat/>
    <w:uiPriority w:val="99"/>
    <w:rPr>
      <w:rFonts w:ascii="Arial" w:hAnsi="Arial" w:eastAsia="黑体" w:cs="Arial"/>
      <w:snapToGrid w:val="0"/>
      <w:kern w:val="0"/>
      <w:szCs w:val="21"/>
    </w:rPr>
  </w:style>
  <w:style w:type="character" w:customStyle="1" w:styleId="885">
    <w:name w:val="标准正文格式 Char"/>
    <w:autoRedefine/>
    <w:qFormat/>
    <w:uiPriority w:val="0"/>
    <w:rPr>
      <w:rFonts w:ascii="宋体" w:eastAsia="仿宋_GB2312" w:cs="宋体"/>
      <w:color w:val="000000"/>
      <w:sz w:val="24"/>
      <w:lang w:val="en-US" w:eastAsia="zh-CN" w:bidi="ar-SA"/>
    </w:rPr>
  </w:style>
  <w:style w:type="character" w:customStyle="1" w:styleId="886">
    <w:name w:val="Char Char212"/>
    <w:autoRedefine/>
    <w:qFormat/>
    <w:uiPriority w:val="0"/>
    <w:rPr>
      <w:rFonts w:eastAsia="宋体"/>
      <w:b/>
      <w:bCs/>
      <w:kern w:val="2"/>
      <w:sz w:val="21"/>
      <w:szCs w:val="24"/>
      <w:lang w:val="en-US" w:eastAsia="zh-CN" w:bidi="ar-SA"/>
    </w:rPr>
  </w:style>
  <w:style w:type="character" w:customStyle="1" w:styleId="887">
    <w:name w:val="文档结构图 Char"/>
    <w:autoRedefine/>
    <w:qFormat/>
    <w:uiPriority w:val="0"/>
    <w:rPr>
      <w:rFonts w:eastAsia="宋体"/>
      <w:kern w:val="2"/>
      <w:sz w:val="21"/>
      <w:szCs w:val="24"/>
      <w:lang w:val="en-US" w:eastAsia="zh-CN" w:bidi="ar-SA"/>
    </w:rPr>
  </w:style>
  <w:style w:type="character" w:customStyle="1" w:styleId="888">
    <w:name w:val="zbggmain style9"/>
    <w:autoRedefine/>
    <w:qFormat/>
    <w:uiPriority w:val="0"/>
  </w:style>
  <w:style w:type="character" w:customStyle="1" w:styleId="889">
    <w:name w:val="Char Char16"/>
    <w:autoRedefine/>
    <w:qFormat/>
    <w:uiPriority w:val="6"/>
    <w:rPr>
      <w:kern w:val="1"/>
      <w:sz w:val="18"/>
      <w:szCs w:val="18"/>
    </w:rPr>
  </w:style>
  <w:style w:type="character" w:customStyle="1" w:styleId="890">
    <w:name w:val="font51"/>
    <w:autoRedefine/>
    <w:qFormat/>
    <w:uiPriority w:val="0"/>
    <w:rPr>
      <w:rFonts w:hint="eastAsia" w:ascii="仿宋" w:hAnsi="仿宋" w:eastAsia="仿宋" w:cs="仿宋"/>
      <w:color w:val="000000"/>
      <w:sz w:val="20"/>
      <w:szCs w:val="20"/>
      <w:u w:val="none"/>
    </w:rPr>
  </w:style>
  <w:style w:type="character" w:customStyle="1" w:styleId="891">
    <w:name w:val="Char Char82"/>
    <w:autoRedefine/>
    <w:qFormat/>
    <w:uiPriority w:val="0"/>
    <w:rPr>
      <w:rFonts w:eastAsia="宋体"/>
      <w:b/>
      <w:sz w:val="24"/>
      <w:lang w:eastAsia="zh-CN"/>
    </w:rPr>
  </w:style>
  <w:style w:type="character" w:customStyle="1" w:styleId="892">
    <w:name w:val="正文文本缩进 3 字符"/>
    <w:link w:val="54"/>
    <w:autoRedefine/>
    <w:qFormat/>
    <w:uiPriority w:val="0"/>
    <w:rPr>
      <w:kern w:val="2"/>
      <w:sz w:val="24"/>
    </w:rPr>
  </w:style>
  <w:style w:type="character" w:customStyle="1" w:styleId="893">
    <w:name w:val="日期 Char1"/>
    <w:autoRedefine/>
    <w:semiHidden/>
    <w:qFormat/>
    <w:uiPriority w:val="99"/>
    <w:rPr>
      <w:rFonts w:ascii="Times New Roman" w:hAnsi="Times New Roman" w:eastAsia="宋体" w:cs="Times New Roman"/>
      <w:szCs w:val="24"/>
    </w:rPr>
  </w:style>
  <w:style w:type="character" w:customStyle="1" w:styleId="894">
    <w:name w:val="页眉 字符"/>
    <w:autoRedefine/>
    <w:qFormat/>
    <w:uiPriority w:val="99"/>
    <w:rPr>
      <w:kern w:val="2"/>
      <w:sz w:val="18"/>
      <w:szCs w:val="18"/>
    </w:rPr>
  </w:style>
  <w:style w:type="character" w:customStyle="1" w:styleId="895">
    <w:name w:val="Char Char33"/>
    <w:autoRedefine/>
    <w:qFormat/>
    <w:uiPriority w:val="6"/>
    <w:rPr>
      <w:rFonts w:ascii="Arial" w:hAnsi="Arial" w:eastAsia="黑体"/>
      <w:b/>
      <w:kern w:val="1"/>
      <w:sz w:val="24"/>
      <w:szCs w:val="24"/>
    </w:rPr>
  </w:style>
  <w:style w:type="character" w:customStyle="1" w:styleId="896">
    <w:name w:val="b11_01b Char"/>
    <w:link w:val="117"/>
    <w:autoRedefine/>
    <w:qFormat/>
    <w:uiPriority w:val="0"/>
    <w:rPr>
      <w:rFonts w:ascii="Verdana" w:hAnsi="Verdana"/>
      <w:b/>
      <w:bCs/>
      <w:color w:val="4A82CA"/>
      <w:sz w:val="17"/>
      <w:szCs w:val="17"/>
    </w:rPr>
  </w:style>
  <w:style w:type="character" w:customStyle="1" w:styleId="897">
    <w:name w:val="Char Char121"/>
    <w:autoRedefine/>
    <w:qFormat/>
    <w:uiPriority w:val="6"/>
    <w:rPr>
      <w:rFonts w:ascii="仿宋_GB2312" w:eastAsia="仿宋_GB2312"/>
      <w:b/>
      <w:bCs/>
      <w:kern w:val="2"/>
      <w:sz w:val="24"/>
      <w:szCs w:val="24"/>
      <w:lang w:val="zh-CN" w:eastAsia="zh-CN" w:bidi="ar-SA"/>
    </w:rPr>
  </w:style>
  <w:style w:type="character" w:customStyle="1" w:styleId="898">
    <w:name w:val="Footer-Even Char"/>
    <w:autoRedefine/>
    <w:qFormat/>
    <w:uiPriority w:val="0"/>
    <w:rPr>
      <w:rFonts w:eastAsia="宋体"/>
      <w:kern w:val="2"/>
      <w:sz w:val="18"/>
      <w:lang w:val="en-US" w:eastAsia="zh-CN" w:bidi="ar-SA"/>
    </w:rPr>
  </w:style>
  <w:style w:type="character" w:customStyle="1" w:styleId="899">
    <w:name w:val="页脚 字符2"/>
    <w:link w:val="41"/>
    <w:autoRedefine/>
    <w:qFormat/>
    <w:locked/>
    <w:uiPriority w:val="99"/>
    <w:rPr>
      <w:kern w:val="2"/>
      <w:sz w:val="18"/>
      <w:szCs w:val="18"/>
    </w:rPr>
  </w:style>
  <w:style w:type="character" w:customStyle="1" w:styleId="90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1">
    <w:name w:val="Char Char61"/>
    <w:autoRedefine/>
    <w:qFormat/>
    <w:uiPriority w:val="6"/>
    <w:rPr>
      <w:rFonts w:eastAsia="宋体"/>
      <w:kern w:val="2"/>
      <w:sz w:val="21"/>
      <w:szCs w:val="24"/>
      <w:lang w:val="en-US" w:eastAsia="zh-CN" w:bidi="ar-SA"/>
    </w:rPr>
  </w:style>
  <w:style w:type="character" w:customStyle="1" w:styleId="902">
    <w:name w:val="正文文字缩进 2 Char Char"/>
    <w:autoRedefine/>
    <w:qFormat/>
    <w:uiPriority w:val="0"/>
    <w:rPr>
      <w:rFonts w:ascii="宋体"/>
      <w:sz w:val="28"/>
    </w:rPr>
  </w:style>
  <w:style w:type="character" w:customStyle="1" w:styleId="903">
    <w:name w:val="f141"/>
    <w:autoRedefine/>
    <w:qFormat/>
    <w:uiPriority w:val="0"/>
    <w:rPr>
      <w:rFonts w:ascii="Tahoma" w:hAnsi="Tahoma" w:eastAsia="宋体"/>
      <w:b/>
      <w:kern w:val="2"/>
      <w:sz w:val="21"/>
      <w:szCs w:val="21"/>
      <w:lang w:val="en-US" w:eastAsia="zh-CN" w:bidi="ar-SA"/>
    </w:rPr>
  </w:style>
  <w:style w:type="character" w:customStyle="1" w:styleId="904">
    <w:name w:val="段落 Char Char"/>
    <w:link w:val="118"/>
    <w:autoRedefine/>
    <w:qFormat/>
    <w:uiPriority w:val="0"/>
    <w:rPr>
      <w:rFonts w:ascii="宋体" w:hAnsi="宋体"/>
      <w:sz w:val="24"/>
    </w:rPr>
  </w:style>
  <w:style w:type="character" w:customStyle="1" w:styleId="905">
    <w:name w:val="标题 3 Char2"/>
    <w:autoRedefine/>
    <w:qFormat/>
    <w:uiPriority w:val="0"/>
    <w:rPr>
      <w:rFonts w:eastAsia="宋体"/>
      <w:b/>
      <w:bCs/>
      <w:kern w:val="2"/>
      <w:sz w:val="32"/>
      <w:szCs w:val="32"/>
      <w:lang w:val="en-US" w:eastAsia="zh-CN" w:bidi="ar-SA"/>
    </w:rPr>
  </w:style>
  <w:style w:type="character" w:customStyle="1" w:styleId="906">
    <w:name w:val="apple-converted-space"/>
    <w:autoRedefine/>
    <w:qFormat/>
    <w:uiPriority w:val="0"/>
  </w:style>
  <w:style w:type="character" w:customStyle="1" w:styleId="907">
    <w:name w:val="页眉 字符2"/>
    <w:link w:val="42"/>
    <w:autoRedefine/>
    <w:qFormat/>
    <w:uiPriority w:val="99"/>
    <w:rPr>
      <w:kern w:val="2"/>
      <w:sz w:val="18"/>
      <w:szCs w:val="18"/>
    </w:rPr>
  </w:style>
  <w:style w:type="character" w:customStyle="1" w:styleId="908">
    <w:name w:val="Char Char9"/>
    <w:autoRedefine/>
    <w:qFormat/>
    <w:uiPriority w:val="0"/>
    <w:rPr>
      <w:rFonts w:eastAsia="宋体"/>
      <w:kern w:val="2"/>
      <w:sz w:val="18"/>
      <w:szCs w:val="18"/>
      <w:lang w:val="en-US" w:eastAsia="zh-CN" w:bidi="ar-SA"/>
    </w:rPr>
  </w:style>
  <w:style w:type="character" w:customStyle="1" w:styleId="909">
    <w:name w:val="Char Char41"/>
    <w:autoRedefine/>
    <w:qFormat/>
    <w:uiPriority w:val="0"/>
    <w:rPr>
      <w:rFonts w:eastAsia="宋体"/>
      <w:b/>
      <w:sz w:val="24"/>
      <w:lang w:eastAsia="zh-CN" w:bidi="ar-SA"/>
    </w:rPr>
  </w:style>
  <w:style w:type="character" w:customStyle="1" w:styleId="910">
    <w:name w:val="large1"/>
    <w:autoRedefine/>
    <w:qFormat/>
    <w:uiPriority w:val="0"/>
    <w:rPr>
      <w:rFonts w:hint="eastAsia" w:ascii="宋体" w:hAnsi="宋体" w:eastAsia="宋体"/>
      <w:sz w:val="21"/>
      <w:szCs w:val="21"/>
    </w:rPr>
  </w:style>
  <w:style w:type="character" w:customStyle="1" w:styleId="911">
    <w:name w:val="正文段 Char"/>
    <w:link w:val="119"/>
    <w:autoRedefine/>
    <w:qFormat/>
    <w:uiPriority w:val="0"/>
    <w:rPr>
      <w:sz w:val="24"/>
    </w:rPr>
  </w:style>
  <w:style w:type="character" w:customStyle="1" w:styleId="912">
    <w:name w:val="Char Char13"/>
    <w:autoRedefine/>
    <w:qFormat/>
    <w:uiPriority w:val="6"/>
    <w:rPr>
      <w:rFonts w:ascii="宋体" w:hAnsi="宋体"/>
      <w:kern w:val="1"/>
      <w:sz w:val="21"/>
      <w:szCs w:val="24"/>
    </w:rPr>
  </w:style>
  <w:style w:type="character" w:customStyle="1" w:styleId="91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20"/>
    <w:autoRedefine/>
    <w:qFormat/>
    <w:uiPriority w:val="0"/>
    <w:rPr>
      <w:rFonts w:ascii="宋体" w:hAnsi="宋体"/>
      <w:kern w:val="2"/>
      <w:sz w:val="24"/>
      <w:szCs w:val="22"/>
    </w:rPr>
  </w:style>
  <w:style w:type="character" w:customStyle="1" w:styleId="915">
    <w:name w:val="批注文字 字符"/>
    <w:autoRedefine/>
    <w:qFormat/>
    <w:uiPriority w:val="0"/>
    <w:rPr>
      <w:rFonts w:ascii="Arial" w:hAnsi="Arial" w:eastAsia="黑体" w:cs="Arial"/>
      <w:snapToGrid w:val="0"/>
      <w:kern w:val="0"/>
      <w:szCs w:val="21"/>
    </w:rPr>
  </w:style>
  <w:style w:type="character" w:customStyle="1" w:styleId="916">
    <w:name w:val="Char Char161"/>
    <w:autoRedefine/>
    <w:qFormat/>
    <w:uiPriority w:val="0"/>
    <w:rPr>
      <w:rFonts w:eastAsia="宋体"/>
      <w:b/>
      <w:kern w:val="2"/>
      <w:sz w:val="32"/>
      <w:lang w:val="en-US" w:eastAsia="zh-CN"/>
    </w:rPr>
  </w:style>
  <w:style w:type="character" w:customStyle="1" w:styleId="917">
    <w:name w:val="javascript"/>
    <w:autoRedefine/>
    <w:qFormat/>
    <w:uiPriority w:val="0"/>
  </w:style>
  <w:style w:type="character" w:customStyle="1" w:styleId="918">
    <w:name w:val="图名 Char"/>
    <w:autoRedefine/>
    <w:qFormat/>
    <w:uiPriority w:val="0"/>
    <w:rPr>
      <w:rFonts w:ascii="Arial" w:hAnsi="Arial" w:eastAsia="黑体"/>
      <w:kern w:val="2"/>
      <w:sz w:val="24"/>
      <w:szCs w:val="24"/>
      <w:lang w:val="en-US" w:eastAsia="zh-CN" w:bidi="ar-SA"/>
    </w:rPr>
  </w:style>
  <w:style w:type="character" w:customStyle="1" w:styleId="919">
    <w:name w:val="Used by Word for text of Help footnotes Char Char"/>
    <w:autoRedefine/>
    <w:qFormat/>
    <w:uiPriority w:val="0"/>
    <w:rPr>
      <w:rFonts w:ascii="Times New Roman" w:hAnsi="Times New Roman" w:eastAsia="宋体" w:cs="Times New Roman"/>
      <w:sz w:val="20"/>
      <w:szCs w:val="20"/>
    </w:rPr>
  </w:style>
  <w:style w:type="character" w:customStyle="1" w:styleId="920">
    <w:name w:val="编号，小四 Char"/>
    <w:link w:val="121"/>
    <w:autoRedefine/>
    <w:qFormat/>
    <w:uiPriority w:val="0"/>
    <w:rPr>
      <w:rFonts w:ascii="Arial" w:hAnsi="Arial"/>
      <w:sz w:val="24"/>
    </w:rPr>
  </w:style>
  <w:style w:type="character" w:customStyle="1" w:styleId="921">
    <w:name w:val="Font Style82"/>
    <w:autoRedefine/>
    <w:qFormat/>
    <w:uiPriority w:val="99"/>
    <w:rPr>
      <w:rFonts w:ascii="宋体" w:eastAsia="宋体" w:cs="宋体"/>
      <w:color w:val="000000"/>
      <w:sz w:val="14"/>
      <w:szCs w:val="14"/>
    </w:rPr>
  </w:style>
  <w:style w:type="character" w:customStyle="1" w:styleId="922">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3">
    <w:name w:val="未用 Char"/>
    <w:autoRedefine/>
    <w:qFormat/>
    <w:uiPriority w:val="0"/>
    <w:rPr>
      <w:rFonts w:ascii="Arial" w:hAnsi="Arial" w:eastAsia="黑体"/>
      <w:kern w:val="2"/>
      <w:sz w:val="21"/>
      <w:szCs w:val="21"/>
      <w:lang w:val="en-US" w:eastAsia="zh-CN" w:bidi="ar-SA"/>
    </w:rPr>
  </w:style>
  <w:style w:type="character" w:customStyle="1" w:styleId="924">
    <w:name w:val="myp1111"/>
    <w:autoRedefine/>
    <w:qFormat/>
    <w:uiPriority w:val="0"/>
    <w:rPr>
      <w:rFonts w:hint="default" w:ascii="ˎ̥" w:hAnsi="ˎ̥"/>
      <w:color w:val="000000"/>
      <w:sz w:val="20"/>
      <w:szCs w:val="20"/>
      <w:u w:val="none"/>
    </w:rPr>
  </w:style>
  <w:style w:type="character" w:customStyle="1" w:styleId="925">
    <w:name w:val="样式 标题 4h4H4Fab-4T5Ref Heading 1rh1Heading sqlsect 1.2.3.... Char"/>
    <w:link w:val="110"/>
    <w:autoRedefine/>
    <w:qFormat/>
    <w:uiPriority w:val="0"/>
    <w:rPr>
      <w:rFonts w:ascii="微软雅黑" w:hAnsi="微软雅黑" w:eastAsia="微软雅黑"/>
      <w:b/>
      <w:bCs/>
      <w:kern w:val="2"/>
      <w:sz w:val="24"/>
      <w:szCs w:val="28"/>
    </w:rPr>
  </w:style>
  <w:style w:type="character" w:customStyle="1" w:styleId="926">
    <w:name w:val="h Char Char"/>
    <w:autoRedefine/>
    <w:qFormat/>
    <w:uiPriority w:val="0"/>
    <w:rPr>
      <w:rFonts w:eastAsia="宋体"/>
      <w:kern w:val="2"/>
      <w:sz w:val="18"/>
      <w:lang w:val="en-US" w:eastAsia="zh-CN" w:bidi="ar-SA"/>
    </w:rPr>
  </w:style>
  <w:style w:type="character" w:customStyle="1" w:styleId="927">
    <w:name w:val="仿宋正文 Char"/>
    <w:link w:val="122"/>
    <w:autoRedefine/>
    <w:qFormat/>
    <w:uiPriority w:val="0"/>
    <w:rPr>
      <w:rFonts w:ascii="仿宋_GB2312" w:eastAsia="仿宋_GB2312"/>
      <w:kern w:val="2"/>
      <w:sz w:val="24"/>
      <w:lang w:val="en-US" w:eastAsia="zh-CN" w:bidi="ar-SA"/>
    </w:rPr>
  </w:style>
  <w:style w:type="character" w:customStyle="1" w:styleId="928">
    <w:name w:val="正文首行缩进 Char Char Char Char Char Char"/>
    <w:autoRedefine/>
    <w:qFormat/>
    <w:uiPriority w:val="0"/>
    <w:rPr>
      <w:rFonts w:ascii="宋体" w:eastAsia="宋体"/>
      <w:kern w:val="2"/>
      <w:sz w:val="24"/>
      <w:lang w:val="zh-CN" w:bidi="ar-SA"/>
    </w:rPr>
  </w:style>
  <w:style w:type="character" w:customStyle="1" w:styleId="929">
    <w:name w:val="样式 宋体"/>
    <w:autoRedefine/>
    <w:qFormat/>
    <w:uiPriority w:val="0"/>
    <w:rPr>
      <w:rFonts w:ascii="宋体" w:hAnsi="宋体"/>
      <w:sz w:val="24"/>
    </w:rPr>
  </w:style>
  <w:style w:type="character" w:customStyle="1" w:styleId="930">
    <w:name w:val="tw4winJump"/>
    <w:autoRedefine/>
    <w:qFormat/>
    <w:uiPriority w:val="0"/>
    <w:rPr>
      <w:rFonts w:ascii="Courier New" w:hAnsi="Courier New" w:cs="Courier New"/>
      <w:color w:val="008080"/>
      <w:lang w:val="en-US" w:eastAsia="zh-CN"/>
    </w:rPr>
  </w:style>
  <w:style w:type="character" w:customStyle="1" w:styleId="931">
    <w:name w:val="标题 1 字符"/>
    <w:autoRedefine/>
    <w:qFormat/>
    <w:uiPriority w:val="9"/>
    <w:rPr>
      <w:rFonts w:ascii="Arial" w:hAnsi="Arial" w:eastAsia="黑体" w:cs="Arial"/>
      <w:b/>
      <w:bCs/>
      <w:snapToGrid w:val="0"/>
      <w:kern w:val="44"/>
      <w:sz w:val="44"/>
      <w:szCs w:val="44"/>
    </w:rPr>
  </w:style>
  <w:style w:type="character" w:customStyle="1" w:styleId="932">
    <w:name w:val="style36"/>
    <w:basedOn w:val="69"/>
    <w:autoRedefine/>
    <w:qFormat/>
    <w:uiPriority w:val="0"/>
    <w:rPr>
      <w:rFonts w:ascii="Arial" w:hAnsi="Arial" w:eastAsia="黑体" w:cs="Arial"/>
      <w:snapToGrid w:val="0"/>
      <w:kern w:val="0"/>
      <w:szCs w:val="21"/>
    </w:rPr>
  </w:style>
  <w:style w:type="character" w:customStyle="1" w:styleId="933">
    <w:name w:val="pt9"/>
    <w:autoRedefine/>
    <w:qFormat/>
    <w:uiPriority w:val="0"/>
    <w:rPr>
      <w:rFonts w:ascii="仿宋_GB2312" w:eastAsia="微软雅黑"/>
      <w:b/>
      <w:kern w:val="2"/>
      <w:sz w:val="32"/>
      <w:szCs w:val="32"/>
      <w:lang w:val="en-US" w:eastAsia="zh-CN" w:bidi="ar-SA"/>
    </w:rPr>
  </w:style>
  <w:style w:type="character" w:customStyle="1" w:styleId="934">
    <w:name w:val="DO_NOT_TRANSLATE"/>
    <w:autoRedefine/>
    <w:qFormat/>
    <w:uiPriority w:val="0"/>
    <w:rPr>
      <w:rFonts w:ascii="Courier New" w:hAnsi="Courier New" w:cs="Courier New"/>
      <w:color w:val="800000"/>
      <w:lang w:val="en-US" w:eastAsia="zh-CN"/>
    </w:rPr>
  </w:style>
  <w:style w:type="character" w:customStyle="1" w:styleId="935">
    <w:name w:val="标书1 Char1"/>
    <w:autoRedefine/>
    <w:qFormat/>
    <w:uiPriority w:val="0"/>
    <w:rPr>
      <w:rFonts w:eastAsia="宋体"/>
      <w:b/>
      <w:bCs/>
      <w:kern w:val="44"/>
      <w:sz w:val="44"/>
      <w:szCs w:val="44"/>
      <w:lang w:val="en-US" w:eastAsia="zh-CN" w:bidi="ar-SA"/>
    </w:rPr>
  </w:style>
  <w:style w:type="character" w:customStyle="1" w:styleId="936">
    <w:name w:val="页脚 字符"/>
    <w:autoRedefine/>
    <w:qFormat/>
    <w:uiPriority w:val="99"/>
    <w:rPr>
      <w:kern w:val="2"/>
      <w:sz w:val="18"/>
      <w:szCs w:val="18"/>
    </w:rPr>
  </w:style>
  <w:style w:type="character" w:customStyle="1" w:styleId="937">
    <w:name w:val="正文2 Char"/>
    <w:autoRedefine/>
    <w:qFormat/>
    <w:uiPriority w:val="0"/>
    <w:rPr>
      <w:rFonts w:eastAsia="宋体"/>
      <w:kern w:val="2"/>
      <w:sz w:val="24"/>
      <w:lang w:val="en-US" w:eastAsia="zh-CN" w:bidi="ar-SA"/>
    </w:rPr>
  </w:style>
  <w:style w:type="character" w:customStyle="1" w:styleId="938">
    <w:name w:val="Char Char21"/>
    <w:autoRedefine/>
    <w:qFormat/>
    <w:uiPriority w:val="6"/>
    <w:rPr>
      <w:rFonts w:ascii="宋体" w:hAnsi="宋体"/>
      <w:kern w:val="1"/>
      <w:sz w:val="24"/>
      <w:szCs w:val="21"/>
      <w:lang w:val="zh-CN"/>
    </w:rPr>
  </w:style>
  <w:style w:type="character" w:customStyle="1" w:styleId="939">
    <w:name w:val="样式 正文缩进 + 首行缩进:  2 字符 Char Char"/>
    <w:link w:val="123"/>
    <w:autoRedefine/>
    <w:qFormat/>
    <w:uiPriority w:val="0"/>
    <w:rPr>
      <w:rFonts w:cs="宋体"/>
      <w:kern w:val="2"/>
      <w:sz w:val="24"/>
    </w:rPr>
  </w:style>
  <w:style w:type="character" w:customStyle="1" w:styleId="94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941">
    <w:name w:val="gray6"/>
    <w:basedOn w:val="69"/>
    <w:autoRedefine/>
    <w:qFormat/>
    <w:uiPriority w:val="0"/>
    <w:rPr>
      <w:rFonts w:ascii="Arial" w:hAnsi="Arial" w:eastAsia="黑体" w:cs="Arial"/>
      <w:snapToGrid w:val="0"/>
      <w:kern w:val="0"/>
      <w:szCs w:val="21"/>
    </w:rPr>
  </w:style>
  <w:style w:type="character" w:customStyle="1" w:styleId="942">
    <w:name w:val="hui"/>
    <w:basedOn w:val="69"/>
    <w:autoRedefine/>
    <w:qFormat/>
    <w:uiPriority w:val="0"/>
    <w:rPr>
      <w:rFonts w:ascii="Arial" w:hAnsi="Arial" w:eastAsia="黑体" w:cs="Arial"/>
      <w:snapToGrid w:val="0"/>
      <w:kern w:val="0"/>
      <w:szCs w:val="21"/>
    </w:rPr>
  </w:style>
  <w:style w:type="character" w:customStyle="1" w:styleId="943">
    <w:name w:val="哈哈正文 Char Char"/>
    <w:autoRedefine/>
    <w:qFormat/>
    <w:uiPriority w:val="0"/>
    <w:rPr>
      <w:rFonts w:ascii="宋体" w:hAnsi="宋体" w:eastAsia="宋体" w:cs="宋体"/>
      <w:kern w:val="2"/>
      <w:sz w:val="24"/>
      <w:lang w:val="en-US" w:eastAsia="zh-CN" w:bidi="ar-SA"/>
    </w:rPr>
  </w:style>
  <w:style w:type="character" w:customStyle="1" w:styleId="94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autoRedefine/>
    <w:qFormat/>
    <w:uiPriority w:val="0"/>
    <w:rPr>
      <w:rFonts w:ascii="宋体" w:eastAsia="宋体"/>
      <w:snapToGrid w:val="0"/>
      <w:color w:val="000000"/>
      <w:kern w:val="28"/>
      <w:sz w:val="28"/>
      <w:lang w:val="en-US" w:eastAsia="zh-CN" w:bidi="ar-SA"/>
    </w:rPr>
  </w:style>
  <w:style w:type="character" w:customStyle="1" w:styleId="946">
    <w:name w:val="页脚 字符1"/>
    <w:autoRedefine/>
    <w:qFormat/>
    <w:locked/>
    <w:uiPriority w:val="99"/>
    <w:rPr>
      <w:kern w:val="2"/>
      <w:sz w:val="18"/>
      <w:szCs w:val="18"/>
    </w:rPr>
  </w:style>
  <w:style w:type="character" w:customStyle="1" w:styleId="947">
    <w:name w:val="页眉 字符1"/>
    <w:autoRedefine/>
    <w:qFormat/>
    <w:uiPriority w:val="99"/>
    <w:rPr>
      <w:kern w:val="2"/>
      <w:sz w:val="18"/>
      <w:szCs w:val="18"/>
    </w:rPr>
  </w:style>
  <w:style w:type="character" w:customStyle="1" w:styleId="948">
    <w:name w:val="尾注文本 字符"/>
    <w:link w:val="39"/>
    <w:autoRedefine/>
    <w:qFormat/>
    <w:uiPriority w:val="0"/>
    <w:rPr>
      <w:kern w:val="2"/>
      <w:sz w:val="21"/>
      <w:szCs w:val="24"/>
      <w:lang w:val="zh-CN"/>
    </w:rPr>
  </w:style>
  <w:style w:type="character" w:customStyle="1" w:styleId="949">
    <w:name w:val="无间隔 字符"/>
    <w:link w:val="173"/>
    <w:autoRedefine/>
    <w:qFormat/>
    <w:uiPriority w:val="99"/>
    <w:rPr>
      <w:kern w:val="2"/>
      <w:sz w:val="21"/>
      <w:szCs w:val="22"/>
    </w:rPr>
  </w:style>
  <w:style w:type="character" w:customStyle="1" w:styleId="950">
    <w:name w:val="标准文本 Char Char"/>
    <w:link w:val="610"/>
    <w:autoRedefine/>
    <w:qFormat/>
    <w:uiPriority w:val="0"/>
    <w:rPr>
      <w:rFonts w:cs="宋体"/>
      <w:kern w:val="2"/>
      <w:sz w:val="24"/>
    </w:rPr>
  </w:style>
  <w:style w:type="character" w:customStyle="1" w:styleId="951">
    <w:name w:val="Char Char213"/>
    <w:autoRedefine/>
    <w:qFormat/>
    <w:uiPriority w:val="0"/>
    <w:rPr>
      <w:rFonts w:eastAsia="Century Gothic"/>
      <w:b/>
      <w:bCs/>
      <w:kern w:val="44"/>
      <w:sz w:val="32"/>
      <w:szCs w:val="44"/>
      <w:lang w:val="en-US" w:eastAsia="zh-CN" w:bidi="ar-SA"/>
    </w:rPr>
  </w:style>
  <w:style w:type="character" w:customStyle="1" w:styleId="952">
    <w:name w:val="apple-style-span"/>
    <w:autoRedefine/>
    <w:qFormat/>
    <w:uiPriority w:val="0"/>
    <w:rPr>
      <w:rFonts w:ascii="Arial" w:hAnsi="Arial" w:eastAsia="黑体" w:cs="Arial"/>
      <w:snapToGrid w:val="0"/>
      <w:kern w:val="0"/>
      <w:szCs w:val="21"/>
    </w:rPr>
  </w:style>
  <w:style w:type="character" w:customStyle="1" w:styleId="953">
    <w:name w:val="15"/>
    <w:autoRedefine/>
    <w:qFormat/>
    <w:uiPriority w:val="0"/>
    <w:rPr>
      <w:rFonts w:hint="default" w:ascii="Calibri" w:hAnsi="Calibri"/>
      <w:color w:val="0000FF"/>
      <w:u w:val="single"/>
    </w:rPr>
  </w:style>
  <w:style w:type="character" w:customStyle="1" w:styleId="954">
    <w:name w:val="16"/>
    <w:autoRedefine/>
    <w:qFormat/>
    <w:uiPriority w:val="0"/>
    <w:rPr>
      <w:rFonts w:hint="eastAsia" w:ascii="宋体" w:hAnsi="宋体" w:eastAsia="宋体"/>
      <w:color w:val="000000"/>
      <w:sz w:val="20"/>
      <w:szCs w:val="20"/>
    </w:rPr>
  </w:style>
  <w:style w:type="character" w:customStyle="1" w:styleId="955">
    <w:name w:val="edui-unclickable"/>
    <w:autoRedefine/>
    <w:qFormat/>
    <w:uiPriority w:val="0"/>
    <w:rPr>
      <w:color w:val="808080"/>
    </w:rPr>
  </w:style>
  <w:style w:type="character" w:customStyle="1" w:styleId="956">
    <w:name w:val="tpc_content1"/>
    <w:autoRedefine/>
    <w:qFormat/>
    <w:uiPriority w:val="0"/>
    <w:rPr>
      <w:sz w:val="20"/>
      <w:szCs w:val="20"/>
    </w:rPr>
  </w:style>
  <w:style w:type="character" w:customStyle="1" w:styleId="957">
    <w:name w:val="正文文本缩进 字符"/>
    <w:autoRedefine/>
    <w:qFormat/>
    <w:uiPriority w:val="0"/>
    <w:rPr>
      <w:rFonts w:ascii="Century Gothic" w:hAnsi="Century Gothic" w:eastAsia="Century Gothic"/>
      <w:kern w:val="2"/>
      <w:sz w:val="24"/>
      <w:lang w:val="en-US" w:eastAsia="zh-CN" w:bidi="ar-SA"/>
    </w:rPr>
  </w:style>
  <w:style w:type="character" w:customStyle="1" w:styleId="958">
    <w:name w:val="正文文本 2 字符"/>
    <w:autoRedefine/>
    <w:qFormat/>
    <w:uiPriority w:val="0"/>
    <w:rPr>
      <w:rFonts w:ascii="Arial" w:hAnsi="Arial" w:eastAsia="宋体"/>
      <w:kern w:val="2"/>
      <w:sz w:val="24"/>
      <w:szCs w:val="24"/>
      <w:lang w:val="en-US" w:eastAsia="zh-CN" w:bidi="ar-SA"/>
    </w:rPr>
  </w:style>
  <w:style w:type="character" w:customStyle="1" w:styleId="959">
    <w:name w:val="edui-clickable2"/>
    <w:autoRedefine/>
    <w:qFormat/>
    <w:uiPriority w:val="0"/>
    <w:rPr>
      <w:color w:val="0000FF"/>
      <w:u w:val="single"/>
    </w:rPr>
  </w:style>
  <w:style w:type="character" w:customStyle="1" w:styleId="960">
    <w:name w:val="style1"/>
    <w:autoRedefine/>
    <w:qFormat/>
    <w:uiPriority w:val="0"/>
    <w:rPr>
      <w:rFonts w:ascii="Arial" w:hAnsi="Arial" w:eastAsia="黑体" w:cs="Arial"/>
      <w:snapToGrid w:val="0"/>
      <w:kern w:val="0"/>
      <w:szCs w:val="21"/>
    </w:rPr>
  </w:style>
  <w:style w:type="character" w:customStyle="1" w:styleId="961">
    <w:name w:val="zbggtop11 style5"/>
    <w:autoRedefine/>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3">
    <w:name w:val="bulletintext1"/>
    <w:autoRedefine/>
    <w:qFormat/>
    <w:uiPriority w:val="0"/>
    <w:rPr>
      <w:color w:val="000000"/>
      <w:sz w:val="18"/>
    </w:rPr>
  </w:style>
  <w:style w:type="character" w:customStyle="1" w:styleId="964">
    <w:name w:val="ksfind_class_select1"/>
    <w:basedOn w:val="69"/>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table" w:customStyle="1" w:styleId="967">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14912</Words>
  <Characters>16017</Characters>
  <Lines>313</Lines>
  <Paragraphs>88</Paragraphs>
  <TotalTime>50</TotalTime>
  <ScaleCrop>false</ScaleCrop>
  <LinksUpToDate>false</LinksUpToDate>
  <CharactersWithSpaces>16436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成燕</dc:creator>
  <dc:description>耀华代理</dc:description>
  <cp:lastModifiedBy>123</cp:lastModifiedBy>
  <cp:lastPrinted>2025-03-27T09:08:00Z</cp:lastPrinted>
  <dcterms:modified xsi:type="dcterms:W3CDTF">2025-06-11T08:00:40Z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21F2019E73F94CEB9244828655220311_13</vt:lpwstr>
  </property>
  <property fmtid="{D5CDD505-2E9C-101B-9397-08002B2CF9AE}" pid="5" name="KSOTemplateDocerSaveRecord">
    <vt:lpwstr>eyJoZGlkIjoiMDBjMTg0YjY3NmUwMzVmMzFiNGQ1MDE0N2MwODYxOTQiLCJ1c2VySWQiOiIyNjc1NTI2MDkifQ==</vt:lpwstr>
  </property>
</Properties>
</file>