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59D81">
      <w:pPr>
        <w:wordWrap w:val="0"/>
        <w:adjustRightInd/>
        <w:spacing w:line="800" w:lineRule="exact"/>
        <w:jc w:val="center"/>
        <w:rPr>
          <w:rFonts w:hint="eastAsia" w:ascii="仿宋_GB2312" w:hAnsi="仿宋_GB2312" w:eastAsia="仿宋_GB2312" w:cs="仿宋_GB2312"/>
          <w:b/>
          <w:bCs/>
          <w:sz w:val="56"/>
          <w:szCs w:val="56"/>
          <w:lang w:eastAsia="zh-CN"/>
        </w:rPr>
      </w:pPr>
    </w:p>
    <w:p w14:paraId="7F6C3158">
      <w:pPr>
        <w:wordWrap w:val="0"/>
        <w:adjustRightInd/>
        <w:spacing w:line="800" w:lineRule="exact"/>
        <w:jc w:val="center"/>
        <w:rPr>
          <w:rFonts w:ascii="仿宋_GB2312" w:hAnsi="仿宋_GB2312" w:eastAsia="仿宋_GB2312" w:cs="仿宋_GB2312"/>
          <w:b/>
          <w:bCs/>
          <w:sz w:val="56"/>
          <w:szCs w:val="56"/>
        </w:rPr>
      </w:pPr>
      <w:r>
        <w:rPr>
          <w:rFonts w:hint="eastAsia" w:ascii="仿宋_GB2312" w:hAnsi="仿宋_GB2312" w:eastAsia="仿宋_GB2312" w:cs="仿宋_GB2312"/>
          <w:b/>
          <w:bCs/>
          <w:sz w:val="56"/>
          <w:szCs w:val="56"/>
          <w:lang w:eastAsia="zh-CN"/>
        </w:rPr>
        <w:t>2025年“水乡孩子会游泳”项目（重招）</w:t>
      </w:r>
      <w:r>
        <w:rPr>
          <w:rFonts w:hint="eastAsia" w:ascii="仿宋_GB2312" w:hAnsi="仿宋_GB2312" w:eastAsia="仿宋_GB2312" w:cs="仿宋_GB2312"/>
          <w:b/>
          <w:bCs/>
          <w:sz w:val="56"/>
          <w:szCs w:val="56"/>
        </w:rPr>
        <w:t xml:space="preserve"> </w:t>
      </w:r>
    </w:p>
    <w:p w14:paraId="77F5CBAA">
      <w:pPr>
        <w:wordWrap w:val="0"/>
        <w:jc w:val="center"/>
        <w:outlineLvl w:val="0"/>
        <w:rPr>
          <w:rFonts w:ascii="仿宋_GB2312" w:hAnsi="仿宋_GB2312" w:eastAsia="仿宋_GB2312" w:cs="仿宋_GB2312"/>
          <w:b/>
          <w:sz w:val="72"/>
          <w:szCs w:val="72"/>
        </w:rPr>
      </w:pPr>
    </w:p>
    <w:p w14:paraId="69E1518B">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14:paraId="6D7EE955">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14:paraId="46B0B9D5">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14:paraId="3828D743">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14:paraId="09C7B205">
      <w:pPr>
        <w:wordWrap w:val="0"/>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14:paraId="64794773">
      <w:pPr>
        <w:wordWrap w:val="0"/>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14:paraId="28ECF7B9">
      <w:pPr>
        <w:wordWrap w:val="0"/>
        <w:adjustRightInd/>
        <w:spacing w:line="360" w:lineRule="auto"/>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（电子招投标）</w:t>
      </w:r>
    </w:p>
    <w:p w14:paraId="44D8B3B4">
      <w:pPr>
        <w:pStyle w:val="4"/>
        <w:wordWrap w:val="0"/>
        <w:rPr>
          <w:rFonts w:hAnsi="仿宋_GB2312" w:cs="仿宋_GB2312"/>
          <w:sz w:val="44"/>
          <w:szCs w:val="44"/>
        </w:rPr>
      </w:pPr>
    </w:p>
    <w:p w14:paraId="28AADDAE">
      <w:pPr>
        <w:wordWrap w:val="0"/>
        <w:rPr>
          <w:rFonts w:ascii="仿宋_GB2312" w:hAnsi="仿宋_GB2312" w:eastAsia="仿宋_GB2312" w:cs="仿宋_GB2312"/>
        </w:rPr>
      </w:pPr>
    </w:p>
    <w:p w14:paraId="5037CE28">
      <w:pPr>
        <w:wordWrap w:val="0"/>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
          <w:sz w:val="44"/>
          <w:szCs w:val="44"/>
        </w:rPr>
        <w:t xml:space="preserve"> </w:t>
      </w:r>
      <w:r>
        <w:rPr>
          <w:rFonts w:hint="eastAsia" w:ascii="仿宋_GB2312" w:hAnsi="仿宋_GB2312" w:eastAsia="仿宋_GB2312" w:cs="仿宋_GB2312"/>
          <w:bCs/>
          <w:sz w:val="28"/>
          <w:szCs w:val="28"/>
        </w:rPr>
        <w:t>招标编号:</w:t>
      </w:r>
      <w:r>
        <w:rPr>
          <w:rFonts w:hint="eastAsia" w:ascii="仿宋_GB2312" w:hAnsi="仿宋_GB2312" w:eastAsia="仿宋_GB2312" w:cs="仿宋_GB2312"/>
          <w:b/>
          <w:sz w:val="28"/>
          <w:szCs w:val="28"/>
          <w:lang w:eastAsia="zh-CN"/>
        </w:rPr>
        <w:t>YH2025-04010</w:t>
      </w:r>
      <w:r>
        <w:rPr>
          <w:rFonts w:hint="eastAsia" w:ascii="仿宋_GB2312" w:hAnsi="仿宋_GB2312" w:eastAsia="仿宋_GB2312" w:cs="仿宋_GB2312"/>
          <w:b/>
          <w:sz w:val="28"/>
          <w:szCs w:val="28"/>
          <w:lang w:val="en-US" w:eastAsia="zh-CN"/>
        </w:rPr>
        <w:t>-1</w:t>
      </w:r>
      <w:r>
        <w:rPr>
          <w:rFonts w:hint="eastAsia" w:ascii="仿宋_GB2312" w:hAnsi="仿宋_GB2312" w:eastAsia="仿宋_GB2312" w:cs="仿宋_GB2312"/>
          <w:b/>
          <w:sz w:val="28"/>
          <w:szCs w:val="28"/>
          <w:lang w:eastAsia="zh-CN"/>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17F56750">
        <w:tblPrEx>
          <w:tblCellMar>
            <w:top w:w="0" w:type="dxa"/>
            <w:left w:w="108" w:type="dxa"/>
            <w:bottom w:w="0" w:type="dxa"/>
            <w:right w:w="108" w:type="dxa"/>
          </w:tblCellMar>
        </w:tblPrEx>
        <w:trPr>
          <w:trHeight w:val="443" w:hRule="atLeast"/>
          <w:jc w:val="center"/>
        </w:trPr>
        <w:tc>
          <w:tcPr>
            <w:tcW w:w="2356" w:type="dxa"/>
          </w:tcPr>
          <w:p w14:paraId="45BA9724">
            <w:pPr>
              <w:wordWrap w:val="0"/>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14:paraId="3EBC02A1">
            <w:pPr>
              <w:wordWrap w:val="0"/>
              <w:spacing w:line="320" w:lineRule="exact"/>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绍兴市体育局</w:t>
            </w:r>
            <w:r>
              <w:rPr>
                <w:rFonts w:hint="eastAsia" w:ascii="仿宋_GB2312" w:hAnsi="仿宋_GB2312" w:eastAsia="仿宋_GB2312" w:cs="仿宋_GB2312"/>
                <w:sz w:val="28"/>
                <w:szCs w:val="28"/>
              </w:rPr>
              <w:t xml:space="preserve">    </w:t>
            </w:r>
          </w:p>
        </w:tc>
      </w:tr>
      <w:tr w14:paraId="57C49EB9">
        <w:tblPrEx>
          <w:tblCellMar>
            <w:top w:w="0" w:type="dxa"/>
            <w:left w:w="108" w:type="dxa"/>
            <w:bottom w:w="0" w:type="dxa"/>
            <w:right w:w="108" w:type="dxa"/>
          </w:tblCellMar>
        </w:tblPrEx>
        <w:trPr>
          <w:trHeight w:val="494" w:hRule="atLeast"/>
          <w:jc w:val="center"/>
        </w:trPr>
        <w:tc>
          <w:tcPr>
            <w:tcW w:w="2356" w:type="dxa"/>
          </w:tcPr>
          <w:p w14:paraId="6D2C5E47">
            <w:pPr>
              <w:wordWrap w:val="0"/>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w w:val="100"/>
                <w:kern w:val="0"/>
                <w:sz w:val="28"/>
                <w:szCs w:val="28"/>
                <w:fitText w:val="1680" w:id="1811156363"/>
              </w:rPr>
              <w:t>采购代理机构</w:t>
            </w:r>
            <w:r>
              <w:rPr>
                <w:rFonts w:hint="eastAsia" w:ascii="仿宋_GB2312" w:hAnsi="仿宋_GB2312" w:eastAsia="仿宋_GB2312" w:cs="仿宋_GB2312"/>
                <w:sz w:val="28"/>
                <w:szCs w:val="28"/>
              </w:rPr>
              <w:t>：</w:t>
            </w:r>
          </w:p>
        </w:tc>
        <w:tc>
          <w:tcPr>
            <w:tcW w:w="5445" w:type="dxa"/>
          </w:tcPr>
          <w:p w14:paraId="188F6BB0">
            <w:pPr>
              <w:wordWrap w:val="0"/>
              <w:spacing w:after="100" w:afterAutospacing="1" w:line="44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耀华建设管理有限公司</w:t>
            </w:r>
          </w:p>
        </w:tc>
      </w:tr>
      <w:tr w14:paraId="6D302195">
        <w:tblPrEx>
          <w:tblCellMar>
            <w:top w:w="0" w:type="dxa"/>
            <w:left w:w="108" w:type="dxa"/>
            <w:bottom w:w="0" w:type="dxa"/>
            <w:right w:w="108" w:type="dxa"/>
          </w:tblCellMar>
        </w:tblPrEx>
        <w:trPr>
          <w:trHeight w:val="475" w:hRule="atLeast"/>
          <w:jc w:val="center"/>
        </w:trPr>
        <w:tc>
          <w:tcPr>
            <w:tcW w:w="2356" w:type="dxa"/>
            <w:vAlign w:val="center"/>
          </w:tcPr>
          <w:p w14:paraId="1F8B26FC">
            <w:pPr>
              <w:wordWrap w:val="0"/>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652623389"/>
              </w:rPr>
              <w:t>监督单</w:t>
            </w:r>
            <w:r>
              <w:rPr>
                <w:rFonts w:hint="eastAsia" w:ascii="仿宋_GB2312" w:hAnsi="仿宋_GB2312" w:eastAsia="仿宋_GB2312" w:cs="仿宋_GB2312"/>
                <w:spacing w:val="1"/>
                <w:kern w:val="0"/>
                <w:sz w:val="28"/>
                <w:szCs w:val="28"/>
                <w:fitText w:val="1680" w:id="652623389"/>
              </w:rPr>
              <w:t>位</w:t>
            </w:r>
            <w:r>
              <w:rPr>
                <w:rFonts w:hint="eastAsia" w:ascii="仿宋_GB2312" w:hAnsi="仿宋_GB2312" w:eastAsia="仿宋_GB2312" w:cs="仿宋_GB2312"/>
                <w:sz w:val="28"/>
                <w:szCs w:val="28"/>
              </w:rPr>
              <w:t>：</w:t>
            </w:r>
          </w:p>
        </w:tc>
        <w:tc>
          <w:tcPr>
            <w:tcW w:w="5445" w:type="dxa"/>
          </w:tcPr>
          <w:p w14:paraId="42063585">
            <w:pPr>
              <w:wordWrap w:val="0"/>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14:paraId="72FC0E7F">
        <w:tblPrEx>
          <w:tblCellMar>
            <w:top w:w="0" w:type="dxa"/>
            <w:left w:w="108" w:type="dxa"/>
            <w:bottom w:w="0" w:type="dxa"/>
            <w:right w:w="108" w:type="dxa"/>
          </w:tblCellMar>
        </w:tblPrEx>
        <w:trPr>
          <w:trHeight w:val="333" w:hRule="atLeast"/>
          <w:jc w:val="center"/>
        </w:trPr>
        <w:tc>
          <w:tcPr>
            <w:tcW w:w="7801" w:type="dxa"/>
            <w:gridSpan w:val="2"/>
          </w:tcPr>
          <w:p w14:paraId="2ACAD7DF">
            <w:pPr>
              <w:wordWrap w:val="0"/>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二○二五年</w:t>
            </w:r>
            <w:r>
              <w:rPr>
                <w:rFonts w:hint="eastAsia" w:ascii="仿宋_GB2312" w:hAnsi="仿宋_GB2312" w:eastAsia="仿宋_GB2312" w:cs="仿宋_GB2312"/>
                <w:sz w:val="28"/>
                <w:szCs w:val="28"/>
                <w:lang w:eastAsia="zh-CN"/>
              </w:rPr>
              <w:t>七</w:t>
            </w:r>
            <w:r>
              <w:rPr>
                <w:rFonts w:hint="eastAsia" w:ascii="仿宋_GB2312" w:hAnsi="仿宋_GB2312" w:eastAsia="仿宋_GB2312" w:cs="仿宋_GB2312"/>
                <w:sz w:val="28"/>
                <w:szCs w:val="28"/>
              </w:rPr>
              <w:t>月</w:t>
            </w:r>
          </w:p>
        </w:tc>
      </w:tr>
    </w:tbl>
    <w:p w14:paraId="0C6C3F7D">
      <w:pPr>
        <w:pStyle w:val="636"/>
        <w:wordWrap w:val="0"/>
        <w:rPr>
          <w:rFonts w:ascii="仿宋_GB2312" w:hAnsi="仿宋_GB2312" w:eastAsia="仿宋_GB2312" w:cs="仿宋_GB2312"/>
        </w:rPr>
        <w:sectPr>
          <w:headerReference r:id="rId4"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14:paraId="1238CED5">
      <w:pPr>
        <w:pStyle w:val="636"/>
        <w:wordWrap w:val="0"/>
        <w:spacing w:before="0" w:after="0" w:line="360" w:lineRule="auto"/>
        <w:ind w:left="0" w:firstLine="0"/>
        <w:rPr>
          <w:rFonts w:ascii="仿宋_GB2312" w:hAnsi="仿宋_GB2312" w:eastAsia="仿宋_GB2312" w:cs="仿宋_GB2312"/>
        </w:rPr>
      </w:pPr>
    </w:p>
    <w:p w14:paraId="775476CE">
      <w:pPr>
        <w:wordWrap w:val="0"/>
        <w:spacing w:line="360" w:lineRule="auto"/>
        <w:jc w:val="center"/>
        <w:rPr>
          <w:rFonts w:ascii="仿宋_GB2312" w:hAnsi="仿宋_GB2312" w:eastAsia="仿宋_GB2312" w:cs="仿宋_GB2312"/>
          <w:b/>
          <w:sz w:val="44"/>
          <w:szCs w:val="44"/>
        </w:rPr>
      </w:pPr>
      <w:bookmarkStart w:id="0" w:name="_Hlt91233176"/>
      <w:bookmarkEnd w:id="0"/>
      <w:bookmarkStart w:id="1" w:name="_Toc91899869"/>
      <w:r>
        <w:rPr>
          <w:rFonts w:hint="eastAsia" w:ascii="仿宋_GB2312" w:hAnsi="仿宋_GB2312" w:eastAsia="仿宋_GB2312" w:cs="仿宋_GB2312"/>
          <w:b/>
          <w:sz w:val="44"/>
          <w:szCs w:val="44"/>
        </w:rPr>
        <w:t>目录</w:t>
      </w:r>
    </w:p>
    <w:p w14:paraId="1CAA4649">
      <w:pPr>
        <w:wordWrap w:val="0"/>
        <w:spacing w:line="360" w:lineRule="auto"/>
        <w:jc w:val="center"/>
        <w:rPr>
          <w:rFonts w:ascii="仿宋_GB2312" w:hAnsi="仿宋_GB2312" w:eastAsia="仿宋_GB2312" w:cs="仿宋_GB2312"/>
          <w:b/>
          <w:sz w:val="44"/>
          <w:szCs w:val="44"/>
        </w:rPr>
      </w:pPr>
    </w:p>
    <w:p w14:paraId="0DABE2BA">
      <w:pPr>
        <w:wordWrap w:val="0"/>
        <w:spacing w:line="360" w:lineRule="auto"/>
        <w:jc w:val="center"/>
        <w:rPr>
          <w:rFonts w:ascii="仿宋_GB2312" w:hAnsi="仿宋_GB2312" w:eastAsia="仿宋_GB2312" w:cs="仿宋_GB2312"/>
        </w:rPr>
      </w:pPr>
    </w:p>
    <w:p w14:paraId="4FF37F25">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p w14:paraId="1B7503A3">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第二部分    投标须知</w:t>
      </w:r>
    </w:p>
    <w:p w14:paraId="76E19FFC">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第三部分    招标项目范围及要求</w:t>
      </w:r>
    </w:p>
    <w:p w14:paraId="23C2ED69">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第四部分    合同的主要条款</w:t>
      </w:r>
    </w:p>
    <w:p w14:paraId="324EC837">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14:paraId="0DB15A68">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第六部分    投标文件及其附件格式</w:t>
      </w:r>
    </w:p>
    <w:p w14:paraId="00FF9CA8">
      <w:pPr>
        <w:wordWrap w:val="0"/>
        <w:spacing w:line="360" w:lineRule="auto"/>
        <w:ind w:firstLine="549" w:firstLineChars="229"/>
        <w:rPr>
          <w:rFonts w:ascii="仿宋_GB2312" w:hAnsi="仿宋_GB2312" w:eastAsia="仿宋_GB2312" w:cs="仿宋_GB2312"/>
          <w:sz w:val="24"/>
        </w:rPr>
      </w:pPr>
    </w:p>
    <w:p w14:paraId="5356C265">
      <w:pPr>
        <w:wordWrap w:val="0"/>
        <w:spacing w:line="360" w:lineRule="auto"/>
        <w:ind w:firstLine="549" w:firstLineChars="229"/>
        <w:rPr>
          <w:rFonts w:ascii="仿宋_GB2312" w:hAnsi="仿宋_GB2312" w:eastAsia="仿宋_GB2312" w:cs="仿宋_GB2312"/>
          <w:sz w:val="24"/>
        </w:rPr>
      </w:pPr>
    </w:p>
    <w:p w14:paraId="3F0FF6B7">
      <w:pPr>
        <w:wordWrap w:val="0"/>
        <w:spacing w:line="360" w:lineRule="auto"/>
        <w:ind w:firstLine="549" w:firstLineChars="229"/>
        <w:rPr>
          <w:rFonts w:ascii="仿宋_GB2312" w:hAnsi="仿宋_GB2312" w:eastAsia="仿宋_GB2312" w:cs="仿宋_GB2312"/>
          <w:sz w:val="24"/>
        </w:rPr>
      </w:pPr>
    </w:p>
    <w:p w14:paraId="4156359E">
      <w:pPr>
        <w:wordWrap w:val="0"/>
        <w:spacing w:line="360" w:lineRule="auto"/>
        <w:ind w:firstLine="549" w:firstLineChars="229"/>
        <w:rPr>
          <w:rFonts w:ascii="仿宋_GB2312" w:hAnsi="仿宋_GB2312" w:eastAsia="仿宋_GB2312" w:cs="仿宋_GB2312"/>
          <w:sz w:val="24"/>
        </w:rPr>
      </w:pPr>
    </w:p>
    <w:p w14:paraId="5F82F7B4">
      <w:pPr>
        <w:wordWrap w:val="0"/>
        <w:spacing w:line="360" w:lineRule="auto"/>
        <w:ind w:firstLine="549" w:firstLineChars="229"/>
        <w:rPr>
          <w:rFonts w:ascii="仿宋_GB2312" w:hAnsi="仿宋_GB2312" w:eastAsia="仿宋_GB2312" w:cs="仿宋_GB2312"/>
          <w:sz w:val="24"/>
        </w:rPr>
      </w:pPr>
    </w:p>
    <w:p w14:paraId="7CE00F22">
      <w:pPr>
        <w:wordWrap w:val="0"/>
        <w:spacing w:line="360" w:lineRule="auto"/>
        <w:ind w:firstLine="549" w:firstLineChars="229"/>
        <w:rPr>
          <w:rFonts w:ascii="仿宋_GB2312" w:hAnsi="仿宋_GB2312" w:eastAsia="仿宋_GB2312" w:cs="仿宋_GB2312"/>
          <w:sz w:val="24"/>
        </w:rPr>
      </w:pPr>
    </w:p>
    <w:p w14:paraId="405FC88E">
      <w:pPr>
        <w:wordWrap w:val="0"/>
        <w:spacing w:line="360" w:lineRule="auto"/>
        <w:ind w:firstLine="549" w:firstLineChars="229"/>
        <w:rPr>
          <w:rFonts w:ascii="仿宋_GB2312" w:hAnsi="仿宋_GB2312" w:eastAsia="仿宋_GB2312" w:cs="仿宋_GB2312"/>
          <w:sz w:val="24"/>
        </w:rPr>
      </w:pPr>
    </w:p>
    <w:p w14:paraId="16F3CA6F">
      <w:pPr>
        <w:wordWrap w:val="0"/>
        <w:spacing w:line="360" w:lineRule="auto"/>
        <w:ind w:firstLine="549" w:firstLineChars="229"/>
        <w:rPr>
          <w:rFonts w:ascii="仿宋_GB2312" w:hAnsi="仿宋_GB2312" w:eastAsia="仿宋_GB2312" w:cs="仿宋_GB2312"/>
          <w:sz w:val="24"/>
        </w:rPr>
      </w:pPr>
    </w:p>
    <w:p w14:paraId="384DB1CE">
      <w:pPr>
        <w:wordWrap w:val="0"/>
        <w:spacing w:line="360" w:lineRule="auto"/>
        <w:ind w:firstLine="549" w:firstLineChars="229"/>
        <w:rPr>
          <w:rFonts w:ascii="仿宋_GB2312" w:hAnsi="仿宋_GB2312" w:eastAsia="仿宋_GB2312" w:cs="仿宋_GB2312"/>
          <w:sz w:val="24"/>
        </w:rPr>
      </w:pPr>
    </w:p>
    <w:p w14:paraId="7B256937">
      <w:pPr>
        <w:wordWrap w:val="0"/>
        <w:spacing w:line="360" w:lineRule="auto"/>
        <w:ind w:firstLine="549" w:firstLineChars="229"/>
        <w:rPr>
          <w:rFonts w:ascii="仿宋_GB2312" w:hAnsi="仿宋_GB2312" w:eastAsia="仿宋_GB2312" w:cs="仿宋_GB2312"/>
          <w:sz w:val="24"/>
        </w:rPr>
      </w:pPr>
    </w:p>
    <w:p w14:paraId="74B292E7">
      <w:pPr>
        <w:wordWrap w:val="0"/>
        <w:spacing w:line="360" w:lineRule="auto"/>
        <w:ind w:firstLine="549" w:firstLineChars="229"/>
        <w:rPr>
          <w:rFonts w:ascii="仿宋_GB2312" w:hAnsi="仿宋_GB2312" w:eastAsia="仿宋_GB2312" w:cs="仿宋_GB2312"/>
          <w:sz w:val="24"/>
        </w:rPr>
      </w:pPr>
    </w:p>
    <w:p w14:paraId="2CF2818F">
      <w:pPr>
        <w:wordWrap w:val="0"/>
        <w:spacing w:line="360" w:lineRule="auto"/>
        <w:rPr>
          <w:rFonts w:ascii="仿宋_GB2312" w:hAnsi="仿宋_GB2312" w:eastAsia="仿宋_GB2312" w:cs="仿宋_GB2312"/>
          <w:sz w:val="24"/>
        </w:rPr>
      </w:pPr>
    </w:p>
    <w:bookmarkEnd w:id="1"/>
    <w:p w14:paraId="3FBC6F0B">
      <w:pPr>
        <w:wordWrap w:val="0"/>
        <w:adjustRightInd/>
        <w:spacing w:line="360" w:lineRule="auto"/>
        <w:jc w:val="center"/>
        <w:outlineLvl w:val="0"/>
        <w:rPr>
          <w:rFonts w:ascii="仿宋_GB2312" w:hAnsi="仿宋_GB2312" w:eastAsia="仿宋_GB2312" w:cs="仿宋_GB2312"/>
          <w:b/>
          <w:sz w:val="36"/>
          <w:szCs w:val="20"/>
        </w:rPr>
      </w:pPr>
      <w:bookmarkStart w:id="2" w:name="第二部分"/>
      <w:bookmarkStart w:id="3" w:name="_Toc91899870"/>
      <w:bookmarkStart w:id="4" w:name="_Toc91899871"/>
    </w:p>
    <w:p w14:paraId="6C675585">
      <w:pPr>
        <w:wordWrap w:val="0"/>
        <w:adjustRightInd/>
        <w:spacing w:line="360" w:lineRule="auto"/>
        <w:jc w:val="center"/>
        <w:outlineLvl w:val="0"/>
        <w:rPr>
          <w:rFonts w:ascii="仿宋_GB2312" w:hAnsi="仿宋_GB2312" w:eastAsia="仿宋_GB2312" w:cs="仿宋_GB2312"/>
          <w:b/>
          <w:sz w:val="36"/>
          <w:szCs w:val="20"/>
        </w:rPr>
      </w:pPr>
    </w:p>
    <w:p w14:paraId="761074DB">
      <w:pPr>
        <w:wordWrap w:val="0"/>
        <w:adjustRightInd/>
        <w:spacing w:line="360" w:lineRule="auto"/>
        <w:jc w:val="center"/>
        <w:outlineLvl w:val="0"/>
        <w:rPr>
          <w:rFonts w:ascii="仿宋_GB2312" w:hAnsi="仿宋_GB2312" w:eastAsia="仿宋_GB2312" w:cs="仿宋_GB2312"/>
          <w:b/>
          <w:sz w:val="36"/>
          <w:szCs w:val="20"/>
        </w:rPr>
        <w:sectPr>
          <w:headerReference r:id="rId8" w:type="first"/>
          <w:footerReference r:id="rId10" w:type="first"/>
          <w:headerReference r:id="rId7" w:type="default"/>
          <w:footerReference r:id="rId9" w:type="default"/>
          <w:pgSz w:w="11906" w:h="16838"/>
          <w:pgMar w:top="1474" w:right="1814" w:bottom="1474" w:left="1814" w:header="851" w:footer="992" w:gutter="0"/>
          <w:cols w:space="720" w:num="1"/>
          <w:titlePg/>
          <w:docGrid w:linePitch="312" w:charSpace="0"/>
        </w:sectPr>
      </w:pPr>
    </w:p>
    <w:p w14:paraId="56B8ED99">
      <w:pPr>
        <w:wordWrap w:val="0"/>
        <w:adjustRightInd/>
        <w:spacing w:line="360" w:lineRule="auto"/>
        <w:jc w:val="center"/>
        <w:outlineLvl w:val="0"/>
        <w:rPr>
          <w:rFonts w:ascii="仿宋_GB2312" w:hAnsi="仿宋_GB2312" w:eastAsia="仿宋_GB2312" w:cs="仿宋_GB2312"/>
          <w:b/>
          <w:sz w:val="36"/>
          <w:szCs w:val="20"/>
        </w:rPr>
      </w:pPr>
      <w:r>
        <w:rPr>
          <w:rFonts w:hint="eastAsia" w:ascii="仿宋_GB2312" w:hAnsi="仿宋_GB2312" w:eastAsia="仿宋_GB2312" w:cs="仿宋_GB2312"/>
          <w:b/>
          <w:sz w:val="36"/>
          <w:szCs w:val="20"/>
        </w:rPr>
        <w:t>第一部分 招标公告</w:t>
      </w:r>
    </w:p>
    <w:p w14:paraId="6D1F6C65">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项目概况：</w:t>
      </w:r>
    </w:p>
    <w:p w14:paraId="6A56A7CF">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2025年“水乡孩子会游泳”项目（重招）</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招标项目的潜在投标人应在政采云平台（</w:t>
      </w:r>
      <w:r>
        <w:fldChar w:fldCharType="begin"/>
      </w:r>
      <w:r>
        <w:instrText xml:space="preserve"> HYPERLINK "https://www.zcygov.cn/）获取（下载）招标文件，并于2025年%205月27%20日9%20点00%20分00秒" </w:instrText>
      </w:r>
      <w:r>
        <w:fldChar w:fldCharType="separate"/>
      </w:r>
      <w:r>
        <w:rPr>
          <w:rStyle w:val="77"/>
          <w:rFonts w:hint="eastAsia" w:ascii="仿宋_GB2312" w:hAnsi="仿宋_GB2312" w:eastAsia="仿宋_GB2312" w:cs="仿宋_GB2312"/>
          <w:snapToGrid/>
          <w:kern w:val="2"/>
          <w:sz w:val="24"/>
          <w:szCs w:val="24"/>
        </w:rPr>
        <w:t xml:space="preserve">https://www.zcygov.cn/）获取（下载）招标文件，并于2025年 </w:t>
      </w:r>
      <w:r>
        <w:rPr>
          <w:rStyle w:val="77"/>
          <w:rFonts w:hint="eastAsia" w:ascii="仿宋_GB2312" w:hAnsi="仿宋_GB2312" w:eastAsia="仿宋_GB2312" w:cs="仿宋_GB2312"/>
          <w:snapToGrid/>
          <w:kern w:val="2"/>
          <w:sz w:val="24"/>
          <w:szCs w:val="24"/>
          <w:lang w:val="en-US" w:eastAsia="zh-CN"/>
        </w:rPr>
        <w:t>7</w:t>
      </w:r>
      <w:r>
        <w:rPr>
          <w:rStyle w:val="77"/>
          <w:rFonts w:hint="eastAsia" w:ascii="仿宋_GB2312" w:hAnsi="仿宋_GB2312" w:eastAsia="仿宋_GB2312" w:cs="仿宋_GB2312"/>
          <w:snapToGrid/>
          <w:kern w:val="2"/>
          <w:sz w:val="24"/>
          <w:szCs w:val="24"/>
        </w:rPr>
        <w:t>月</w:t>
      </w:r>
      <w:r>
        <w:rPr>
          <w:rStyle w:val="77"/>
          <w:rFonts w:hint="eastAsia" w:ascii="仿宋_GB2312" w:hAnsi="仿宋_GB2312" w:eastAsia="仿宋_GB2312" w:cs="仿宋_GB2312"/>
          <w:snapToGrid/>
          <w:kern w:val="2"/>
          <w:sz w:val="24"/>
          <w:szCs w:val="24"/>
          <w:lang w:val="en-US" w:eastAsia="zh-CN"/>
        </w:rPr>
        <w:t>30</w:t>
      </w:r>
      <w:r>
        <w:rPr>
          <w:rStyle w:val="77"/>
          <w:rFonts w:hint="eastAsia" w:ascii="仿宋_GB2312" w:hAnsi="仿宋_GB2312" w:eastAsia="仿宋_GB2312" w:cs="仿宋_GB2312"/>
          <w:snapToGrid/>
          <w:kern w:val="2"/>
          <w:sz w:val="24"/>
          <w:szCs w:val="24"/>
        </w:rPr>
        <w:t>日</w:t>
      </w:r>
      <w:r>
        <w:rPr>
          <w:rStyle w:val="77"/>
          <w:rFonts w:hint="eastAsia" w:ascii="仿宋_GB2312" w:hAnsi="仿宋_GB2312" w:eastAsia="仿宋_GB2312" w:cs="仿宋_GB2312"/>
          <w:snapToGrid/>
          <w:kern w:val="2"/>
          <w:sz w:val="24"/>
          <w:szCs w:val="24"/>
          <w:lang w:val="en-US" w:eastAsia="zh-CN"/>
        </w:rPr>
        <w:t>09</w:t>
      </w:r>
      <w:r>
        <w:rPr>
          <w:rStyle w:val="77"/>
          <w:rFonts w:hint="eastAsia" w:ascii="仿宋_GB2312" w:hAnsi="仿宋_GB2312" w:eastAsia="仿宋_GB2312" w:cs="仿宋_GB2312"/>
          <w:snapToGrid/>
          <w:kern w:val="2"/>
          <w:sz w:val="24"/>
          <w:szCs w:val="24"/>
        </w:rPr>
        <w:t>点</w:t>
      </w:r>
      <w:r>
        <w:rPr>
          <w:rStyle w:val="77"/>
          <w:rFonts w:hint="eastAsia" w:ascii="仿宋_GB2312" w:hAnsi="仿宋_GB2312" w:eastAsia="仿宋_GB2312" w:cs="仿宋_GB2312"/>
          <w:snapToGrid/>
          <w:kern w:val="2"/>
          <w:sz w:val="24"/>
          <w:szCs w:val="24"/>
          <w:lang w:val="en-US" w:eastAsia="zh-CN"/>
        </w:rPr>
        <w:t>0</w:t>
      </w:r>
      <w:r>
        <w:rPr>
          <w:rStyle w:val="77"/>
          <w:rFonts w:hint="eastAsia" w:ascii="仿宋_GB2312" w:hAnsi="仿宋_GB2312" w:eastAsia="仿宋_GB2312" w:cs="仿宋_GB2312"/>
          <w:snapToGrid/>
          <w:kern w:val="2"/>
          <w:sz w:val="24"/>
          <w:szCs w:val="24"/>
        </w:rPr>
        <w:t>0 分</w:t>
      </w:r>
      <w:r>
        <w:rPr>
          <w:rStyle w:val="77"/>
          <w:rFonts w:hint="eastAsia" w:ascii="仿宋_GB2312" w:hAnsi="仿宋_GB2312" w:eastAsia="仿宋_GB2312" w:cs="仿宋_GB2312"/>
          <w:bCs/>
          <w:snapToGrid/>
          <w:kern w:val="2"/>
          <w:sz w:val="24"/>
          <w:szCs w:val="24"/>
        </w:rPr>
        <w:t>00秒</w:t>
      </w:r>
      <w:r>
        <w:rPr>
          <w:rStyle w:val="77"/>
          <w:rFonts w:hint="eastAsia" w:ascii="仿宋_GB2312" w:hAnsi="仿宋_GB2312" w:eastAsia="仿宋_GB2312" w:cs="仿宋_GB2312"/>
          <w:bCs/>
          <w:snapToGrid/>
          <w:kern w:val="2"/>
          <w:sz w:val="24"/>
          <w:szCs w:val="24"/>
        </w:rPr>
        <w:fldChar w:fldCharType="end"/>
      </w:r>
      <w:r>
        <w:rPr>
          <w:rFonts w:hint="eastAsia" w:ascii="仿宋_GB2312" w:hAnsi="仿宋_GB2312" w:eastAsia="仿宋_GB2312" w:cs="仿宋_GB2312"/>
          <w:bCs/>
          <w:sz w:val="24"/>
        </w:rPr>
        <w:t>（北京时间）前</w:t>
      </w:r>
      <w:r>
        <w:rPr>
          <w:rFonts w:hint="eastAsia" w:ascii="仿宋_GB2312" w:hAnsi="仿宋_GB2312" w:eastAsia="仿宋_GB2312" w:cs="仿宋_GB2312"/>
          <w:sz w:val="24"/>
        </w:rPr>
        <w:t>递交（上传）投标文件。</w:t>
      </w:r>
    </w:p>
    <w:p w14:paraId="02B8A294">
      <w:pPr>
        <w:wordWrap w:val="0"/>
        <w:spacing w:line="360" w:lineRule="auto"/>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 xml:space="preserve">一、项目基本情况  </w:t>
      </w:r>
      <w:r>
        <w:rPr>
          <w:rFonts w:hint="eastAsia" w:ascii="仿宋_GB2312" w:hAnsi="仿宋_GB2312" w:eastAsia="仿宋_GB2312" w:cs="仿宋_GB2312"/>
          <w:b/>
          <w:sz w:val="24"/>
        </w:rPr>
        <w:t xml:space="preserve">                                          </w:t>
      </w:r>
    </w:p>
    <w:p w14:paraId="6924D2EC">
      <w:pPr>
        <w:wordWrap w:val="0"/>
        <w:spacing w:line="360" w:lineRule="auto"/>
        <w:ind w:firstLine="482" w:firstLineChars="200"/>
        <w:rPr>
          <w:rFonts w:hint="eastAsia" w:ascii="仿宋_GB2312" w:hAnsi="仿宋_GB2312" w:eastAsia="仿宋_GB2312" w:cs="仿宋_GB2312"/>
          <w:sz w:val="24"/>
          <w:lang w:eastAsia="zh-CN"/>
        </w:rPr>
      </w:pPr>
      <w:r>
        <w:rPr>
          <w:rFonts w:hint="eastAsia" w:ascii="仿宋_GB2312" w:hAnsi="仿宋_GB2312" w:eastAsia="仿宋_GB2312" w:cs="仿宋_GB2312"/>
          <w:b/>
          <w:sz w:val="24"/>
        </w:rPr>
        <w:t>项目编号：</w:t>
      </w:r>
      <w:r>
        <w:rPr>
          <w:rFonts w:hint="eastAsia" w:ascii="仿宋_GB2312" w:hAnsi="仿宋_GB2312" w:eastAsia="仿宋_GB2312" w:cs="仿宋_GB2312"/>
          <w:sz w:val="24"/>
          <w:lang w:eastAsia="zh-CN"/>
        </w:rPr>
        <w:t>YH2025-04010</w:t>
      </w:r>
      <w:r>
        <w:rPr>
          <w:rFonts w:hint="eastAsia" w:ascii="仿宋_GB2312" w:hAnsi="仿宋_GB2312" w:eastAsia="仿宋_GB2312" w:cs="仿宋_GB2312"/>
          <w:sz w:val="24"/>
          <w:lang w:val="en-US" w:eastAsia="zh-CN"/>
        </w:rPr>
        <w:t>-1</w:t>
      </w:r>
      <w:bookmarkStart w:id="159" w:name="_GoBack"/>
      <w:bookmarkEnd w:id="159"/>
      <w:r>
        <w:rPr>
          <w:rFonts w:hint="eastAsia" w:ascii="仿宋_GB2312" w:hAnsi="仿宋_GB2312" w:eastAsia="仿宋_GB2312" w:cs="仿宋_GB2312"/>
          <w:sz w:val="24"/>
          <w:lang w:eastAsia="zh-CN"/>
        </w:rPr>
        <w:t xml:space="preserve"> </w:t>
      </w:r>
    </w:p>
    <w:p w14:paraId="250885CF">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项目名称：</w:t>
      </w:r>
      <w:r>
        <w:rPr>
          <w:rFonts w:hint="eastAsia" w:ascii="仿宋_GB2312" w:hAnsi="仿宋_GB2312" w:eastAsia="仿宋_GB2312" w:cs="仿宋_GB2312"/>
          <w:bCs/>
          <w:sz w:val="24"/>
          <w:lang w:eastAsia="zh-CN"/>
        </w:rPr>
        <w:t xml:space="preserve">2025年“水乡孩子会游泳”项目（重招） </w:t>
      </w:r>
    </w:p>
    <w:p w14:paraId="23B74BB5">
      <w:pPr>
        <w:wordWrap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预算金额（元）：</w:t>
      </w:r>
      <w:r>
        <w:rPr>
          <w:rFonts w:hint="eastAsia" w:ascii="仿宋_GB2312" w:hAnsi="仿宋_GB2312" w:eastAsia="仿宋_GB2312" w:cs="仿宋_GB2312"/>
          <w:b/>
          <w:sz w:val="24"/>
          <w:lang w:val="en-US" w:eastAsia="zh-CN"/>
        </w:rPr>
        <w:t>200</w:t>
      </w:r>
      <w:r>
        <w:rPr>
          <w:rFonts w:hint="eastAsia" w:ascii="仿宋_GB2312" w:hAnsi="仿宋_GB2312" w:eastAsia="仿宋_GB2312" w:cs="仿宋_GB2312"/>
          <w:b/>
          <w:sz w:val="24"/>
        </w:rPr>
        <w:t>0000</w:t>
      </w:r>
    </w:p>
    <w:p w14:paraId="4360EB89">
      <w:pPr>
        <w:wordWrap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最高限价（元）：</w:t>
      </w:r>
      <w:r>
        <w:rPr>
          <w:rFonts w:hint="eastAsia" w:ascii="仿宋_GB2312" w:hAnsi="仿宋_GB2312" w:eastAsia="仿宋_GB2312" w:cs="仿宋_GB2312"/>
          <w:b/>
          <w:sz w:val="24"/>
          <w:lang w:val="en-US" w:eastAsia="zh-CN"/>
        </w:rPr>
        <w:t>200</w:t>
      </w:r>
      <w:r>
        <w:rPr>
          <w:rFonts w:hint="eastAsia" w:ascii="仿宋_GB2312" w:hAnsi="仿宋_GB2312" w:eastAsia="仿宋_GB2312" w:cs="仿宋_GB2312"/>
          <w:b/>
          <w:sz w:val="24"/>
        </w:rPr>
        <w:t>0000</w:t>
      </w:r>
    </w:p>
    <w:p w14:paraId="73758DC0">
      <w:pPr>
        <w:wordWrap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采购需求：</w:t>
      </w:r>
    </w:p>
    <w:p w14:paraId="118BDC5B">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标项一：</w:t>
      </w:r>
    </w:p>
    <w:p w14:paraId="7A9209EB">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标项名称：</w:t>
      </w:r>
      <w:r>
        <w:rPr>
          <w:rFonts w:hint="eastAsia" w:ascii="仿宋_GB2312" w:hAnsi="仿宋_GB2312" w:eastAsia="仿宋_GB2312" w:cs="仿宋_GB2312"/>
          <w:bCs/>
          <w:sz w:val="24"/>
          <w:lang w:eastAsia="zh-CN"/>
        </w:rPr>
        <w:t>2025年“水乡孩子会游泳”项目（重招）</w:t>
      </w:r>
      <w:r>
        <w:rPr>
          <w:rFonts w:hint="eastAsia" w:ascii="仿宋_GB2312" w:hAnsi="仿宋_GB2312" w:eastAsia="仿宋_GB2312" w:cs="仿宋_GB2312"/>
          <w:bCs/>
          <w:sz w:val="24"/>
        </w:rPr>
        <w:t xml:space="preserve"> </w:t>
      </w:r>
    </w:p>
    <w:p w14:paraId="5D5BA3B3">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数量：1</w:t>
      </w:r>
    </w:p>
    <w:p w14:paraId="1B1798CC">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预算金额：</w:t>
      </w:r>
      <w:r>
        <w:rPr>
          <w:rFonts w:hint="eastAsia" w:ascii="仿宋_GB2312" w:hAnsi="仿宋_GB2312" w:eastAsia="仿宋_GB2312" w:cs="仿宋_GB2312"/>
          <w:b/>
          <w:sz w:val="24"/>
          <w:lang w:val="en-US" w:eastAsia="zh-CN"/>
        </w:rPr>
        <w:t>200</w:t>
      </w:r>
      <w:r>
        <w:rPr>
          <w:rFonts w:hint="eastAsia" w:ascii="仿宋_GB2312" w:hAnsi="仿宋_GB2312" w:eastAsia="仿宋_GB2312" w:cs="仿宋_GB2312"/>
          <w:b/>
          <w:sz w:val="24"/>
        </w:rPr>
        <w:t>0000</w:t>
      </w:r>
    </w:p>
    <w:p w14:paraId="44234C83">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主要内容： 简要规格描述或项目基本概况介绍、用途，详见采购文件。</w:t>
      </w:r>
    </w:p>
    <w:p w14:paraId="565867F1">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合同履行期限</w:t>
      </w:r>
      <w:r>
        <w:rPr>
          <w:rFonts w:hint="eastAsia" w:ascii="仿宋_GB2312" w:hAnsi="仿宋_GB2312" w:eastAsia="仿宋_GB2312" w:cs="仿宋_GB2312"/>
          <w:sz w:val="24"/>
        </w:rPr>
        <w:t>：按双方合同约定条款执行。</w:t>
      </w:r>
    </w:p>
    <w:p w14:paraId="0C49DC2E">
      <w:pPr>
        <w:wordWrap w:val="0"/>
        <w:spacing w:line="440" w:lineRule="exact"/>
        <w:ind w:firstLine="482" w:firstLineChars="200"/>
        <w:rPr>
          <w:rFonts w:ascii="仿宋_GB2312" w:hAnsi="仿宋_GB2312" w:eastAsia="仿宋_GB2312" w:cs="仿宋_GB2312"/>
          <w:b/>
        </w:rPr>
      </w:pPr>
      <w:r>
        <w:rPr>
          <w:rFonts w:hint="eastAsia" w:ascii="仿宋_GB2312" w:hAnsi="仿宋_GB2312" w:eastAsia="仿宋_GB2312" w:cs="仿宋_GB2312"/>
          <w:b/>
          <w:sz w:val="24"/>
        </w:rPr>
        <w:t>本项目接受联合体投标：</w:t>
      </w:r>
      <w:sdt>
        <w:sdtPr>
          <w:rPr>
            <w:rFonts w:hint="eastAsia" w:ascii="仿宋_GB2312" w:hAnsi="仿宋_GB2312" w:eastAsia="仿宋_GB2312" w:cs="仿宋_GB2312"/>
          </w:rPr>
          <w:id w:val="337506595"/>
        </w:sdtPr>
        <w:sdtEndPr>
          <w:rPr>
            <w:rFonts w:hint="eastAsia" w:ascii="仿宋_GB2312" w:hAnsi="仿宋_GB2312" w:eastAsia="仿宋_GB2312" w:cs="仿宋_GB2312"/>
          </w:rPr>
        </w:sdtEndPr>
        <w:sdtContent>
          <w:r>
            <w:rPr>
              <w:rFonts w:hint="eastAsia" w:ascii="仿宋_GB2312" w:hAnsi="仿宋_GB2312" w:eastAsia="仿宋_GB2312" w:cs="仿宋_GB2312"/>
            </w:rPr>
            <w:sym w:font="Wingdings" w:char="F0FE"/>
          </w:r>
        </w:sdtContent>
      </w:sdt>
      <w:r>
        <w:rPr>
          <w:rFonts w:hint="eastAsia" w:ascii="仿宋_GB2312" w:hAnsi="仿宋_GB2312" w:eastAsia="仿宋_GB2312" w:cs="仿宋_GB2312"/>
          <w:b/>
          <w:sz w:val="24"/>
        </w:rPr>
        <w:t>是，</w:t>
      </w:r>
      <w:r>
        <w:rPr>
          <w:rFonts w:hint="eastAsia" w:ascii="仿宋_GB2312" w:hAnsi="仿宋_GB2312" w:eastAsia="仿宋_GB2312" w:cs="仿宋_GB2312"/>
        </w:rPr>
        <w:t>☐</w:t>
      </w:r>
      <w:r>
        <w:rPr>
          <w:rFonts w:hint="eastAsia" w:ascii="仿宋_GB2312" w:hAnsi="仿宋_GB2312" w:eastAsia="仿宋_GB2312" w:cs="仿宋_GB2312"/>
          <w:b/>
          <w:sz w:val="24"/>
        </w:rPr>
        <w:t>否。</w:t>
      </w:r>
    </w:p>
    <w:p w14:paraId="79DFE4EC">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二、申请人的资格要求</w:t>
      </w:r>
    </w:p>
    <w:p w14:paraId="1D881659">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kern w:val="28"/>
          <w:sz w:val="24"/>
          <w:szCs w:val="20"/>
          <w:lang w:eastAsia="zh-CN"/>
        </w:rPr>
        <w:t>重大税收违法失信主体</w:t>
      </w:r>
      <w:r>
        <w:rPr>
          <w:rFonts w:hint="eastAsia" w:ascii="仿宋_GB2312" w:hAnsi="仿宋_GB2312" w:eastAsia="仿宋_GB2312" w:cs="仿宋_GB2312"/>
          <w:snapToGrid w:val="0"/>
          <w:kern w:val="28"/>
          <w:sz w:val="24"/>
          <w:szCs w:val="20"/>
        </w:rPr>
        <w:t>、政府采购严重违法失信行为记录名单；</w:t>
      </w:r>
    </w:p>
    <w:p w14:paraId="1AFED058">
      <w:pPr>
        <w:wordWrap w:val="0"/>
        <w:spacing w:line="360" w:lineRule="auto"/>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2.</w:t>
      </w:r>
      <w:r>
        <w:rPr>
          <w:rFonts w:hint="eastAsia" w:ascii="仿宋_GB2312" w:hAnsi="仿宋_GB2312" w:eastAsia="仿宋_GB2312" w:cs="仿宋_GB2312"/>
        </w:rPr>
        <w:t xml:space="preserve"> </w:t>
      </w:r>
      <w:r>
        <w:rPr>
          <w:rFonts w:hint="eastAsia" w:ascii="仿宋_GB2312" w:hAnsi="仿宋_GB2312" w:eastAsia="仿宋_GB2312" w:cs="仿宋_GB2312"/>
          <w:snapToGrid w:val="0"/>
          <w:kern w:val="28"/>
          <w:sz w:val="24"/>
          <w:szCs w:val="20"/>
        </w:rPr>
        <w:t>以联合体形式投标的，提供联合协议(本项目不接受联合体投标或者投标人不以联合体形式投标的，则不需要提供) ；</w:t>
      </w:r>
    </w:p>
    <w:p w14:paraId="5D057FFA">
      <w:pPr>
        <w:wordWrap w:val="0"/>
        <w:spacing w:line="360" w:lineRule="auto"/>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3.落实政府采购政策需满足的资格要求：</w:t>
      </w:r>
    </w:p>
    <w:p w14:paraId="281E838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z w:val="24"/>
        </w:rPr>
        <w:t>无；</w:t>
      </w:r>
    </w:p>
    <w:p w14:paraId="05F658EE">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14:paraId="44DD1EDB">
      <w:pPr>
        <w:wordWrap w:val="0"/>
        <w:spacing w:line="360" w:lineRule="auto"/>
        <w:ind w:firstLine="960" w:firstLineChars="400"/>
        <w:rPr>
          <w:rFonts w:ascii="仿宋_GB2312" w:hAnsi="仿宋_GB2312" w:eastAsia="仿宋_GB2312" w:cs="仿宋_GB2312"/>
          <w:sz w:val="24"/>
        </w:rPr>
      </w:pPr>
      <w:sdt>
        <w:sdtPr>
          <w:rPr>
            <w:rFonts w:hint="eastAsia" w:ascii="仿宋_GB2312" w:hAnsi="仿宋_GB2312" w:eastAsia="仿宋_GB2312" w:cs="仿宋_GB2312"/>
            <w:kern w:val="0"/>
            <w:sz w:val="24"/>
          </w:rPr>
          <w:id w:val="25349705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A8"/>
          </w:r>
        </w:sdtContent>
      </w:sdt>
      <w:r>
        <w:rPr>
          <w:rFonts w:hint="eastAsia" w:ascii="仿宋_GB2312" w:hAnsi="仿宋_GB2312" w:eastAsia="仿宋_GB2312" w:cs="仿宋_GB2312"/>
          <w:sz w:val="24"/>
        </w:rPr>
        <w:t>服务全部由符合政策要求的中小企业承接，提供中小企业声明函；</w:t>
      </w:r>
    </w:p>
    <w:p w14:paraId="7C7185CA">
      <w:pPr>
        <w:wordWrap w:val="0"/>
        <w:spacing w:line="360" w:lineRule="auto"/>
        <w:ind w:firstLine="960" w:firstLineChars="400"/>
        <w:rPr>
          <w:rFonts w:ascii="仿宋_GB2312" w:hAnsi="仿宋_GB2312" w:eastAsia="仿宋_GB2312" w:cs="仿宋_GB2312"/>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服务全部由符合政策要求的小微企业承接，提供中小企业声明函；</w:t>
      </w:r>
    </w:p>
    <w:p w14:paraId="2F500562">
      <w:pPr>
        <w:wordWrap w:val="0"/>
        <w:spacing w:line="360" w:lineRule="auto"/>
        <w:ind w:firstLine="960" w:firstLineChars="4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rPr>
        <w:t>；</w:t>
      </w:r>
    </w:p>
    <w:p w14:paraId="4D027E54">
      <w:pPr>
        <w:wordWrap w:val="0"/>
        <w:spacing w:line="360" w:lineRule="auto"/>
        <w:ind w:firstLine="960" w:firstLineChars="4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rPr>
        <w:t>；</w:t>
      </w:r>
    </w:p>
    <w:p w14:paraId="1376123C">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4.本项目的特定资格要求：无；</w:t>
      </w:r>
    </w:p>
    <w:p w14:paraId="678F89A5">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3618C8B">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三、获取招标文件 </w:t>
      </w:r>
    </w:p>
    <w:p w14:paraId="454F58DB">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时间：</w:t>
      </w:r>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2025 年</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 xml:space="preserve"> 月</w:t>
      </w:r>
      <w:r>
        <w:rPr>
          <w:rFonts w:hint="eastAsia" w:ascii="仿宋_GB2312" w:hAnsi="仿宋_GB2312" w:eastAsia="仿宋_GB2312" w:cs="仿宋_GB2312"/>
          <w:sz w:val="24"/>
          <w:u w:val="single"/>
          <w:lang w:val="en-US" w:eastAsia="zh-CN"/>
        </w:rPr>
        <w:t>30</w:t>
      </w:r>
      <w:r>
        <w:rPr>
          <w:rFonts w:hint="eastAsia" w:ascii="仿宋_GB2312" w:hAnsi="仿宋_GB2312" w:eastAsia="仿宋_GB2312" w:cs="仿宋_GB2312"/>
          <w:sz w:val="24"/>
          <w:u w:val="single"/>
        </w:rPr>
        <w:t>日</w:t>
      </w:r>
      <w:r>
        <w:rPr>
          <w:rFonts w:hint="eastAsia" w:ascii="仿宋_GB2312" w:hAnsi="仿宋_GB2312" w:eastAsia="仿宋_GB2312" w:cs="仿宋_GB2312"/>
          <w:sz w:val="24"/>
        </w:rPr>
        <w:t>，每天上午00:00至12:00 ，下午12:00至23:59（北京时间，线上获取法定节假日均可，线下获取文件法定节假日除外）</w:t>
      </w:r>
    </w:p>
    <w:p w14:paraId="17D197D7">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地点（网址）：</w:t>
      </w:r>
      <w:r>
        <w:rPr>
          <w:rFonts w:hint="eastAsia" w:ascii="仿宋_GB2312" w:hAnsi="仿宋_GB2312" w:eastAsia="仿宋_GB2312" w:cs="仿宋_GB2312"/>
          <w:sz w:val="24"/>
        </w:rPr>
        <w:t xml:space="preserve">政采云平台（https://www.zcygov.cn/） </w:t>
      </w:r>
    </w:p>
    <w:p w14:paraId="72E373AA">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方式：</w:t>
      </w:r>
      <w:r>
        <w:rPr>
          <w:rFonts w:hint="eastAsia" w:ascii="仿宋_GB2312" w:hAnsi="仿宋_GB2312" w:eastAsia="仿宋_GB2312" w:cs="仿宋_GB2312"/>
          <w:sz w:val="24"/>
        </w:rPr>
        <w:t xml:space="preserve">供应商登录政采云平台https://www.zcygov.cn/在线申请获取采购文件（进入“项目采购”应用，在获取采购文件菜单中选择项目，申请获取采购文件）。 </w:t>
      </w:r>
    </w:p>
    <w:p w14:paraId="18CD9F16">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售价（元）：</w:t>
      </w:r>
      <w:r>
        <w:rPr>
          <w:rFonts w:hint="eastAsia" w:ascii="仿宋_GB2312" w:hAnsi="仿宋_GB2312" w:eastAsia="仿宋_GB2312" w:cs="仿宋_GB2312"/>
          <w:sz w:val="24"/>
        </w:rPr>
        <w:t xml:space="preserve">0 </w:t>
      </w:r>
      <w:r>
        <w:rPr>
          <w:rFonts w:hint="eastAsia" w:ascii="仿宋_GB2312" w:hAnsi="仿宋_GB2312" w:eastAsia="仿宋_GB2312" w:cs="仿宋_GB2312"/>
          <w:sz w:val="24"/>
        </w:rPr>
        <w:tab/>
      </w:r>
    </w:p>
    <w:p w14:paraId="1CDACB51">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四、提交投标文件截止时间、开标时间和地点</w:t>
      </w:r>
    </w:p>
    <w:p w14:paraId="73C99397">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提交投标文件截止时间：</w:t>
      </w:r>
      <w:r>
        <w:rPr>
          <w:rFonts w:hint="eastAsia" w:ascii="仿宋_GB2312" w:hAnsi="仿宋_GB2312" w:eastAsia="仿宋_GB2312" w:cs="仿宋_GB2312"/>
          <w:sz w:val="24"/>
          <w:u w:val="single"/>
        </w:rPr>
        <w:t xml:space="preserve"> 2025 年 </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30</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09</w:t>
      </w:r>
      <w:r>
        <w:rPr>
          <w:rFonts w:hint="eastAsia" w:ascii="仿宋_GB2312" w:hAnsi="仿宋_GB2312" w:eastAsia="仿宋_GB2312" w:cs="仿宋_GB2312"/>
          <w:sz w:val="24"/>
          <w:u w:val="single"/>
        </w:rPr>
        <w:t>点</w:t>
      </w:r>
      <w:r>
        <w:rPr>
          <w:rFonts w:hint="eastAsia" w:ascii="仿宋_GB2312" w:hAnsi="仿宋_GB2312" w:eastAsia="仿宋_GB2312" w:cs="仿宋_GB2312"/>
          <w:sz w:val="24"/>
          <w:u w:val="single"/>
          <w:lang w:val="en-US" w:eastAsia="zh-CN"/>
        </w:rPr>
        <w:t>0</w:t>
      </w:r>
      <w:r>
        <w:rPr>
          <w:rFonts w:hint="eastAsia" w:ascii="仿宋_GB2312" w:hAnsi="仿宋_GB2312" w:eastAsia="仿宋_GB2312" w:cs="仿宋_GB2312"/>
          <w:sz w:val="24"/>
          <w:u w:val="single"/>
        </w:rPr>
        <w:t>0分00秒</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（北京时间）</w:t>
      </w:r>
    </w:p>
    <w:p w14:paraId="21FAEA41">
      <w:pPr>
        <w:wordWrap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投标地点（网址）：</w:t>
      </w:r>
      <w:r>
        <w:rPr>
          <w:rFonts w:hint="eastAsia" w:ascii="仿宋_GB2312" w:hAnsi="仿宋_GB2312" w:eastAsia="仿宋_GB2312" w:cs="仿宋_GB2312"/>
          <w:sz w:val="24"/>
        </w:rPr>
        <w:t xml:space="preserve">政采云平台（https://www.zcygov.cn/） </w:t>
      </w:r>
    </w:p>
    <w:p w14:paraId="6F75F5FC">
      <w:pPr>
        <w:wordWrap w:val="0"/>
        <w:spacing w:line="360" w:lineRule="auto"/>
        <w:ind w:firstLine="482" w:firstLineChars="200"/>
        <w:rPr>
          <w:rFonts w:ascii="仿宋_GB2312" w:hAnsi="仿宋_GB2312" w:eastAsia="仿宋_GB2312" w:cs="仿宋_GB2312"/>
          <w:bCs/>
          <w:sz w:val="24"/>
          <w:u w:val="single"/>
        </w:rPr>
      </w:pPr>
      <w:r>
        <w:rPr>
          <w:rFonts w:hint="eastAsia" w:ascii="仿宋_GB2312" w:hAnsi="仿宋_GB2312" w:eastAsia="仿宋_GB2312" w:cs="仿宋_GB2312"/>
          <w:b/>
          <w:sz w:val="24"/>
        </w:rPr>
        <w:t>开标时间：</w:t>
      </w:r>
      <w:r>
        <w:rPr>
          <w:rFonts w:hint="eastAsia" w:ascii="仿宋_GB2312" w:hAnsi="仿宋_GB2312" w:eastAsia="仿宋_GB2312" w:cs="仿宋_GB2312"/>
          <w:sz w:val="24"/>
          <w:u w:val="single"/>
        </w:rPr>
        <w:t>2025 年</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30</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09</w:t>
      </w:r>
      <w:r>
        <w:rPr>
          <w:rFonts w:hint="eastAsia" w:ascii="仿宋_GB2312" w:hAnsi="仿宋_GB2312" w:eastAsia="仿宋_GB2312" w:cs="仿宋_GB2312"/>
          <w:sz w:val="24"/>
          <w:u w:val="single"/>
        </w:rPr>
        <w:t>点</w:t>
      </w:r>
      <w:r>
        <w:rPr>
          <w:rFonts w:hint="eastAsia" w:ascii="仿宋_GB2312" w:hAnsi="仿宋_GB2312" w:eastAsia="仿宋_GB2312" w:cs="仿宋_GB2312"/>
          <w:sz w:val="24"/>
          <w:u w:val="single"/>
          <w:lang w:val="en-US" w:eastAsia="zh-CN"/>
        </w:rPr>
        <w:t>0</w:t>
      </w:r>
      <w:r>
        <w:rPr>
          <w:rFonts w:hint="eastAsia" w:ascii="仿宋_GB2312" w:hAnsi="仿宋_GB2312" w:eastAsia="仿宋_GB2312" w:cs="仿宋_GB2312"/>
          <w:sz w:val="24"/>
          <w:u w:val="single"/>
        </w:rPr>
        <w:t>0分00秒</w:t>
      </w:r>
      <w:r>
        <w:rPr>
          <w:rFonts w:hint="eastAsia" w:ascii="仿宋_GB2312" w:hAnsi="仿宋_GB2312" w:eastAsia="仿宋_GB2312" w:cs="仿宋_GB2312"/>
          <w:bCs/>
          <w:sz w:val="24"/>
          <w:u w:val="single"/>
        </w:rPr>
        <w:t xml:space="preserve">  </w:t>
      </w:r>
    </w:p>
    <w:p w14:paraId="25D4DC61">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开标地点（网址）：</w:t>
      </w:r>
      <w:r>
        <w:rPr>
          <w:rFonts w:hint="eastAsia" w:ascii="仿宋_GB2312" w:hAnsi="仿宋_GB2312" w:eastAsia="仿宋_GB2312" w:cs="仿宋_GB2312"/>
          <w:sz w:val="24"/>
        </w:rPr>
        <w:t>政采云平台（https://www.zcygov.cn/）</w:t>
      </w:r>
    </w:p>
    <w:p w14:paraId="6DFB35A0">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五、公告期限 </w:t>
      </w:r>
    </w:p>
    <w:p w14:paraId="6E2C8512">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自本公告发布之日起5个工作日。</w:t>
      </w:r>
    </w:p>
    <w:p w14:paraId="225EC191">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六、其他补充事宜</w:t>
      </w:r>
    </w:p>
    <w:p w14:paraId="09DBBE6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566CCE0">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4F051BC">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F80C6">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DF13665">
      <w:pPr>
        <w:wordWrap w:val="0"/>
        <w:spacing w:line="360"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七、对本次采购提出询问、质疑、投诉，请按以下方式联系</w:t>
      </w:r>
    </w:p>
    <w:p w14:paraId="5E4DEF72">
      <w:pPr>
        <w:pStyle w:val="4"/>
        <w:wordWrap w:val="0"/>
        <w:ind w:left="0" w:firstLine="482" w:firstLineChars="200"/>
        <w:rPr>
          <w:rFonts w:hAnsi="仿宋_GB2312" w:cs="仿宋_GB2312"/>
          <w:sz w:val="24"/>
          <w:szCs w:val="24"/>
        </w:rPr>
      </w:pPr>
      <w:bookmarkStart w:id="5" w:name="_Toc28359096"/>
      <w:bookmarkStart w:id="6" w:name="_Toc28359019"/>
      <w:bookmarkStart w:id="7" w:name="_Toc35393637"/>
      <w:bookmarkStart w:id="8" w:name="_Toc35393806"/>
      <w:r>
        <w:rPr>
          <w:rFonts w:hint="eastAsia" w:hAnsi="仿宋_GB2312" w:cs="仿宋_GB2312"/>
          <w:sz w:val="24"/>
          <w:szCs w:val="24"/>
        </w:rPr>
        <w:t>1.采购人信息</w:t>
      </w:r>
      <w:bookmarkEnd w:id="5"/>
      <w:bookmarkEnd w:id="6"/>
      <w:bookmarkEnd w:id="7"/>
      <w:bookmarkEnd w:id="8"/>
      <w:r>
        <w:rPr>
          <w:rFonts w:hint="eastAsia" w:hAnsi="仿宋_GB2312" w:cs="仿宋_GB2312"/>
          <w:sz w:val="24"/>
          <w:szCs w:val="24"/>
        </w:rPr>
        <w:t>：</w:t>
      </w:r>
    </w:p>
    <w:p w14:paraId="1BA430C9">
      <w:pPr>
        <w:wordWrap w:val="0"/>
        <w:spacing w:line="360" w:lineRule="auto"/>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名    称：</w:t>
      </w:r>
      <w:r>
        <w:rPr>
          <w:rFonts w:hint="eastAsia" w:ascii="仿宋_GB2312" w:hAnsi="仿宋_GB2312" w:eastAsia="仿宋_GB2312" w:cs="仿宋_GB2312"/>
          <w:sz w:val="24"/>
          <w:lang w:eastAsia="zh-CN"/>
        </w:rPr>
        <w:t>绍兴市体育局</w:t>
      </w:r>
    </w:p>
    <w:p w14:paraId="25342A34">
      <w:pPr>
        <w:pStyle w:val="4"/>
        <w:wordWrap w:val="0"/>
        <w:ind w:left="0" w:firstLine="480" w:firstLineChars="200"/>
        <w:rPr>
          <w:rFonts w:hAnsi="仿宋_GB2312" w:cs="仿宋_GB2312"/>
          <w:b w:val="0"/>
          <w:bCs w:val="0"/>
          <w:sz w:val="24"/>
        </w:rPr>
      </w:pPr>
      <w:bookmarkStart w:id="9" w:name="_Toc28359020"/>
      <w:bookmarkStart w:id="10" w:name="_Toc35393807"/>
      <w:bookmarkStart w:id="11" w:name="_Toc35393638"/>
      <w:bookmarkStart w:id="12" w:name="_Toc28359097"/>
      <w:r>
        <w:rPr>
          <w:rFonts w:hint="eastAsia" w:hAnsi="仿宋_GB2312" w:cs="仿宋_GB2312"/>
          <w:b w:val="0"/>
          <w:bCs w:val="0"/>
          <w:sz w:val="24"/>
        </w:rPr>
        <w:t>地址：绍兴市</w:t>
      </w:r>
      <w:r>
        <w:rPr>
          <w:rFonts w:hint="eastAsia" w:hAnsi="仿宋_GB2312" w:cs="仿宋_GB2312"/>
          <w:b w:val="0"/>
          <w:bCs w:val="0"/>
          <w:sz w:val="24"/>
          <w:lang w:eastAsia="zh-CN"/>
        </w:rPr>
        <w:t>洋江西</w:t>
      </w:r>
      <w:r>
        <w:rPr>
          <w:rFonts w:hint="eastAsia" w:hAnsi="仿宋_GB2312" w:cs="仿宋_GB2312"/>
          <w:b w:val="0"/>
          <w:bCs w:val="0"/>
          <w:sz w:val="24"/>
        </w:rPr>
        <w:t>路</w:t>
      </w:r>
      <w:r>
        <w:rPr>
          <w:rFonts w:hint="eastAsia" w:hAnsi="仿宋_GB2312" w:cs="仿宋_GB2312"/>
          <w:b w:val="0"/>
          <w:bCs w:val="0"/>
          <w:sz w:val="24"/>
          <w:lang w:val="en-US" w:eastAsia="zh-CN"/>
        </w:rPr>
        <w:t>899</w:t>
      </w:r>
      <w:r>
        <w:rPr>
          <w:rFonts w:hint="eastAsia" w:hAnsi="仿宋_GB2312" w:cs="仿宋_GB2312"/>
          <w:b w:val="0"/>
          <w:bCs w:val="0"/>
          <w:sz w:val="24"/>
        </w:rPr>
        <w:t xml:space="preserve">号  </w:t>
      </w:r>
    </w:p>
    <w:p w14:paraId="456D9C19">
      <w:pPr>
        <w:pStyle w:val="4"/>
        <w:wordWrap w:val="0"/>
        <w:ind w:left="0" w:firstLine="480" w:firstLineChars="200"/>
        <w:rPr>
          <w:rFonts w:hAnsi="仿宋_GB2312" w:cs="仿宋_GB2312"/>
          <w:b w:val="0"/>
          <w:bCs w:val="0"/>
          <w:sz w:val="24"/>
        </w:rPr>
      </w:pPr>
      <w:r>
        <w:rPr>
          <w:rFonts w:hint="eastAsia" w:hAnsi="仿宋_GB2312" w:cs="仿宋_GB2312"/>
          <w:b w:val="0"/>
          <w:bCs w:val="0"/>
          <w:sz w:val="24"/>
        </w:rPr>
        <w:t xml:space="preserve">传真：/  </w:t>
      </w:r>
    </w:p>
    <w:p w14:paraId="568619B0">
      <w:pPr>
        <w:pStyle w:val="4"/>
        <w:wordWrap w:val="0"/>
        <w:ind w:left="0" w:firstLine="480" w:firstLineChars="200"/>
        <w:rPr>
          <w:rFonts w:hint="eastAsia" w:hAnsi="仿宋_GB2312" w:cs="仿宋_GB2312"/>
          <w:b w:val="0"/>
          <w:bCs w:val="0"/>
          <w:sz w:val="24"/>
          <w:lang w:eastAsia="zh-CN"/>
        </w:rPr>
      </w:pPr>
      <w:r>
        <w:rPr>
          <w:rFonts w:hint="eastAsia" w:hAnsi="仿宋_GB2312" w:cs="仿宋_GB2312"/>
          <w:b w:val="0"/>
          <w:bCs w:val="0"/>
          <w:sz w:val="24"/>
        </w:rPr>
        <w:t>项目联系人（询问）：</w:t>
      </w:r>
      <w:r>
        <w:rPr>
          <w:rFonts w:hint="eastAsia" w:hAnsi="仿宋_GB2312" w:cs="仿宋_GB2312"/>
          <w:b w:val="0"/>
          <w:bCs w:val="0"/>
          <w:sz w:val="24"/>
          <w:lang w:eastAsia="zh-CN"/>
        </w:rPr>
        <w:t>徐哲奇</w:t>
      </w:r>
    </w:p>
    <w:p w14:paraId="17B059AF">
      <w:pPr>
        <w:pStyle w:val="4"/>
        <w:wordWrap w:val="0"/>
        <w:ind w:left="0" w:firstLine="480" w:firstLineChars="200"/>
        <w:rPr>
          <w:rFonts w:hint="eastAsia" w:hAnsi="仿宋_GB2312" w:cs="仿宋_GB2312"/>
          <w:b w:val="0"/>
          <w:bCs w:val="0"/>
          <w:sz w:val="24"/>
        </w:rPr>
      </w:pPr>
      <w:r>
        <w:rPr>
          <w:rFonts w:hint="eastAsia" w:hAnsi="仿宋_GB2312" w:cs="仿宋_GB2312"/>
          <w:b w:val="0"/>
          <w:bCs w:val="0"/>
          <w:sz w:val="24"/>
        </w:rPr>
        <w:t>项目联系方式（询问）：0575-85727198</w:t>
      </w:r>
    </w:p>
    <w:p w14:paraId="429DF70A">
      <w:pPr>
        <w:pStyle w:val="4"/>
        <w:wordWrap w:val="0"/>
        <w:ind w:left="0" w:firstLine="480" w:firstLineChars="200"/>
        <w:rPr>
          <w:rFonts w:hint="eastAsia" w:hAnsi="仿宋_GB2312" w:cs="仿宋_GB2312"/>
          <w:b w:val="0"/>
          <w:bCs w:val="0"/>
          <w:sz w:val="24"/>
          <w:lang w:eastAsia="zh-CN"/>
        </w:rPr>
      </w:pPr>
      <w:r>
        <w:rPr>
          <w:rFonts w:hint="eastAsia" w:hAnsi="仿宋_GB2312" w:cs="仿宋_GB2312"/>
          <w:b w:val="0"/>
          <w:bCs w:val="0"/>
          <w:sz w:val="24"/>
        </w:rPr>
        <w:t>质疑联系人：</w:t>
      </w:r>
      <w:r>
        <w:rPr>
          <w:rFonts w:hint="eastAsia" w:hAnsi="仿宋_GB2312" w:cs="仿宋_GB2312"/>
          <w:b w:val="0"/>
          <w:bCs w:val="0"/>
          <w:sz w:val="24"/>
          <w:lang w:eastAsia="zh-CN"/>
        </w:rPr>
        <w:t>樊孝明</w:t>
      </w:r>
    </w:p>
    <w:p w14:paraId="245AE301">
      <w:pPr>
        <w:pStyle w:val="4"/>
        <w:wordWrap w:val="0"/>
        <w:ind w:left="0" w:firstLine="480" w:firstLineChars="200"/>
        <w:rPr>
          <w:rFonts w:hAnsi="仿宋_GB2312" w:cs="仿宋_GB2312"/>
          <w:b w:val="0"/>
          <w:bCs w:val="0"/>
          <w:sz w:val="24"/>
        </w:rPr>
      </w:pPr>
      <w:r>
        <w:rPr>
          <w:rFonts w:hint="eastAsia" w:hAnsi="仿宋_GB2312" w:cs="仿宋_GB2312"/>
          <w:b w:val="0"/>
          <w:bCs w:val="0"/>
          <w:sz w:val="24"/>
        </w:rPr>
        <w:t>质疑联系方式：</w:t>
      </w:r>
      <w:r>
        <w:rPr>
          <w:rFonts w:hint="eastAsia" w:hAnsi="仿宋_GB2312" w:cs="仿宋_GB2312"/>
          <w:b w:val="0"/>
          <w:bCs w:val="0"/>
          <w:sz w:val="24"/>
          <w:lang w:val="en-US" w:eastAsia="zh-CN"/>
        </w:rPr>
        <w:t>0575-85082711</w:t>
      </w:r>
    </w:p>
    <w:p w14:paraId="24C4878A">
      <w:pPr>
        <w:pStyle w:val="4"/>
        <w:wordWrap w:val="0"/>
        <w:ind w:left="0" w:firstLine="482" w:firstLineChars="200"/>
        <w:rPr>
          <w:rFonts w:hAnsi="仿宋_GB2312" w:cs="仿宋_GB2312"/>
          <w:sz w:val="24"/>
        </w:rPr>
      </w:pPr>
      <w:r>
        <w:rPr>
          <w:rFonts w:hint="eastAsia" w:hAnsi="仿宋_GB2312" w:cs="仿宋_GB2312"/>
          <w:sz w:val="24"/>
          <w:szCs w:val="24"/>
        </w:rPr>
        <w:t>2.采购代理机构信息</w:t>
      </w:r>
      <w:bookmarkEnd w:id="9"/>
      <w:bookmarkEnd w:id="10"/>
      <w:bookmarkEnd w:id="11"/>
      <w:bookmarkEnd w:id="12"/>
      <w:r>
        <w:rPr>
          <w:rFonts w:hint="eastAsia" w:hAnsi="仿宋_GB2312" w:cs="仿宋_GB2312"/>
          <w:sz w:val="24"/>
          <w:szCs w:val="24"/>
        </w:rPr>
        <w:t>：</w:t>
      </w:r>
    </w:p>
    <w:p w14:paraId="4B53A760">
      <w:pPr>
        <w:wordWrap w:val="0"/>
        <w:spacing w:line="360" w:lineRule="auto"/>
        <w:ind w:firstLine="480" w:firstLineChars="200"/>
        <w:rPr>
          <w:rFonts w:hint="eastAsia" w:ascii="仿宋_GB2312" w:hAnsi="仿宋_GB2312" w:eastAsia="仿宋_GB2312" w:cs="仿宋_GB2312"/>
          <w:sz w:val="24"/>
        </w:rPr>
      </w:pPr>
      <w:bookmarkStart w:id="13" w:name="_Toc35393639"/>
      <w:bookmarkStart w:id="14" w:name="_Toc28359021"/>
      <w:bookmarkStart w:id="15" w:name="_Toc28359098"/>
      <w:bookmarkStart w:id="16" w:name="_Toc35393808"/>
      <w:r>
        <w:rPr>
          <w:rFonts w:hint="eastAsia" w:ascii="仿宋_GB2312" w:hAnsi="仿宋_GB2312" w:eastAsia="仿宋_GB2312" w:cs="仿宋_GB2312"/>
          <w:sz w:val="24"/>
        </w:rPr>
        <w:t xml:space="preserve">名    称：耀华建设管理有限公司             </w:t>
      </w:r>
    </w:p>
    <w:p w14:paraId="39FAEB99">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lang w:eastAsia="zh-CN"/>
        </w:rPr>
        <w:t>绍兴市越城区卧龙路1号裕众大厦B楼4楼</w:t>
      </w:r>
      <w:r>
        <w:rPr>
          <w:rFonts w:hint="eastAsia" w:ascii="仿宋_GB2312" w:hAnsi="仿宋_GB2312" w:eastAsia="仿宋_GB2312" w:cs="仿宋_GB2312"/>
          <w:sz w:val="24"/>
        </w:rPr>
        <w:t xml:space="preserve"> </w:t>
      </w:r>
    </w:p>
    <w:p w14:paraId="64704D1C">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传    真：/             </w:t>
      </w:r>
    </w:p>
    <w:p w14:paraId="1D186922">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项目联系人（询问）：</w:t>
      </w:r>
      <w:r>
        <w:rPr>
          <w:rFonts w:hint="eastAsia" w:ascii="仿宋_GB2312" w:hAnsi="仿宋_GB2312" w:eastAsia="仿宋_GB2312" w:cs="仿宋_GB2312"/>
          <w:sz w:val="24"/>
          <w:lang w:val="en-US" w:eastAsia="zh-CN"/>
        </w:rPr>
        <w:t>胡敏</w:t>
      </w:r>
    </w:p>
    <w:p w14:paraId="16E2616D">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项目联系方式（询问）：0575-88</w:t>
      </w:r>
      <w:r>
        <w:rPr>
          <w:rFonts w:hint="eastAsia" w:ascii="仿宋_GB2312" w:hAnsi="仿宋_GB2312" w:eastAsia="仿宋_GB2312" w:cs="仿宋_GB2312"/>
          <w:sz w:val="24"/>
          <w:lang w:val="en-US" w:eastAsia="zh-CN"/>
        </w:rPr>
        <w:t>776697</w:t>
      </w:r>
      <w:r>
        <w:rPr>
          <w:rFonts w:hint="eastAsia" w:ascii="仿宋_GB2312" w:hAnsi="仿宋_GB2312" w:eastAsia="仿宋_GB2312" w:cs="仿宋_GB2312"/>
          <w:sz w:val="24"/>
        </w:rPr>
        <w:t xml:space="preserve"> </w:t>
      </w:r>
    </w:p>
    <w:p w14:paraId="4B81AB59">
      <w:pPr>
        <w:wordWrap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质疑联系人：</w:t>
      </w:r>
      <w:r>
        <w:rPr>
          <w:rFonts w:hint="eastAsia" w:ascii="仿宋_GB2312" w:hAnsi="仿宋_GB2312" w:eastAsia="仿宋_GB2312" w:cs="仿宋_GB2312"/>
          <w:sz w:val="24"/>
          <w:lang w:val="en-US" w:eastAsia="zh-CN"/>
        </w:rPr>
        <w:t>郭虹</w:t>
      </w:r>
      <w:r>
        <w:rPr>
          <w:rFonts w:hint="eastAsia" w:ascii="仿宋_GB2312" w:hAnsi="仿宋_GB2312" w:eastAsia="仿宋_GB2312" w:cs="仿宋_GB2312"/>
          <w:sz w:val="24"/>
        </w:rPr>
        <w:t xml:space="preserve">             </w:t>
      </w:r>
    </w:p>
    <w:p w14:paraId="00DD34B1">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w:t>
      </w:r>
      <w:r>
        <w:rPr>
          <w:rFonts w:hint="eastAsia" w:ascii="仿宋_GB2312" w:hAnsi="仿宋_GB2312" w:eastAsia="仿宋_GB2312" w:cs="仿宋_GB2312"/>
          <w:sz w:val="24"/>
          <w:lang w:val="en-US" w:eastAsia="zh-CN"/>
        </w:rPr>
        <w:t>336881</w:t>
      </w:r>
      <w:r>
        <w:rPr>
          <w:rFonts w:hint="eastAsia" w:ascii="仿宋_GB2312" w:hAnsi="仿宋_GB2312" w:eastAsia="仿宋_GB2312" w:cs="仿宋_GB2312"/>
          <w:sz w:val="24"/>
        </w:rPr>
        <w:t> </w:t>
      </w:r>
    </w:p>
    <w:p w14:paraId="404AF309">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bCs/>
          <w:sz w:val="24"/>
          <w:lang w:val="zh-CN"/>
        </w:rPr>
        <w:t xml:space="preserve">3. 同级政府采购监督管理部门： </w:t>
      </w:r>
      <w:r>
        <w:rPr>
          <w:rFonts w:hint="eastAsia" w:ascii="仿宋_GB2312" w:hAnsi="仿宋_GB2312" w:eastAsia="仿宋_GB2312" w:cs="仿宋_GB2312"/>
          <w:sz w:val="24"/>
        </w:rPr>
        <w:t xml:space="preserve">           </w:t>
      </w:r>
    </w:p>
    <w:bookmarkEnd w:id="13"/>
    <w:bookmarkEnd w:id="14"/>
    <w:bookmarkEnd w:id="15"/>
    <w:bookmarkEnd w:id="16"/>
    <w:p w14:paraId="7EE157C5">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    称：绍兴市财政局       </w:t>
      </w:r>
    </w:p>
    <w:p w14:paraId="74227A72">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    址：绍兴市越城区凤林西路151号       </w:t>
      </w:r>
    </w:p>
    <w:p w14:paraId="5ADB73EC">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    真：0575-85209697       </w:t>
      </w:r>
    </w:p>
    <w:p w14:paraId="5DD71690">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 系 人 ：张婷婷      </w:t>
      </w:r>
    </w:p>
    <w:p w14:paraId="6D6B9345">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监督投诉电话：0575-85209697  </w:t>
      </w:r>
    </w:p>
    <w:p w14:paraId="218DD1FF">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若对项目采购电子交易系统操作有疑问，可登录政采云（https://www.zcygov.cn/），点击右侧咨询小采，获取采小蜜智能服务管家帮助，或拨打政采云服务热线95763获取热线服务帮助。        </w:t>
      </w:r>
    </w:p>
    <w:p w14:paraId="6B96E3B6">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CA问题联系电话（人工）：汇信CA 400-888-4636；天谷CA 400-087-8198。</w:t>
      </w:r>
    </w:p>
    <w:p w14:paraId="07BE04F0">
      <w:pPr>
        <w:widowControl/>
        <w:wordWrap w:val="0"/>
        <w:adjustRightInd/>
        <w:jc w:val="left"/>
        <w:rPr>
          <w:rFonts w:ascii="仿宋_GB2312" w:hAnsi="仿宋_GB2312" w:eastAsia="仿宋_GB2312" w:cs="仿宋_GB2312"/>
          <w:b/>
          <w:sz w:val="36"/>
          <w:szCs w:val="20"/>
        </w:rPr>
      </w:pPr>
      <w:r>
        <w:rPr>
          <w:rFonts w:hint="eastAsia" w:ascii="仿宋_GB2312" w:hAnsi="仿宋_GB2312" w:eastAsia="仿宋_GB2312" w:cs="仿宋_GB2312"/>
          <w:b/>
          <w:sz w:val="36"/>
          <w:szCs w:val="20"/>
        </w:rPr>
        <w:br w:type="page"/>
      </w:r>
    </w:p>
    <w:p w14:paraId="3827E6C7">
      <w:pPr>
        <w:wordWrap w:val="0"/>
        <w:adjustRightInd/>
        <w:spacing w:line="360" w:lineRule="auto"/>
        <w:jc w:val="center"/>
        <w:outlineLvl w:val="0"/>
        <w:rPr>
          <w:rFonts w:ascii="仿宋_GB2312" w:hAnsi="仿宋_GB2312" w:eastAsia="仿宋_GB2312" w:cs="仿宋_GB2312"/>
          <w:b/>
          <w:sz w:val="36"/>
          <w:szCs w:val="20"/>
        </w:rPr>
      </w:pPr>
      <w:r>
        <w:rPr>
          <w:rFonts w:hint="eastAsia" w:ascii="仿宋_GB2312" w:hAnsi="仿宋_GB2312" w:eastAsia="仿宋_GB2312" w:cs="仿宋_GB2312"/>
          <w:b/>
          <w:sz w:val="36"/>
          <w:szCs w:val="20"/>
        </w:rPr>
        <w:t>第二部分</w:t>
      </w:r>
      <w:bookmarkEnd w:id="2"/>
      <w:r>
        <w:rPr>
          <w:rFonts w:hint="eastAsia" w:ascii="仿宋_GB2312" w:hAnsi="仿宋_GB2312" w:eastAsia="仿宋_GB2312" w:cs="仿宋_GB2312"/>
          <w:b/>
          <w:sz w:val="36"/>
          <w:szCs w:val="20"/>
        </w:rPr>
        <w:t xml:space="preserve"> 投标须知</w:t>
      </w:r>
      <w:bookmarkEnd w:id="3"/>
    </w:p>
    <w:p w14:paraId="16331E86">
      <w:pPr>
        <w:wordWrap w:val="0"/>
        <w:adjustRightInd/>
        <w:spacing w:line="360" w:lineRule="auto"/>
        <w:ind w:firstLine="3845" w:firstLineChars="1197"/>
        <w:outlineLvl w:val="0"/>
        <w:rPr>
          <w:rFonts w:ascii="仿宋_GB2312" w:hAnsi="仿宋_GB2312" w:eastAsia="仿宋_GB2312" w:cs="仿宋_GB2312"/>
          <w:b/>
          <w:sz w:val="32"/>
          <w:szCs w:val="20"/>
        </w:rPr>
      </w:pPr>
      <w:r>
        <w:rPr>
          <w:rFonts w:hint="eastAsia" w:ascii="仿宋_GB2312" w:hAnsi="仿宋_GB2312" w:eastAsia="仿宋_GB2312" w:cs="仿宋_GB2312"/>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4C2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E6039E6">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8370" w:type="dxa"/>
            <w:gridSpan w:val="2"/>
            <w:vAlign w:val="center"/>
          </w:tcPr>
          <w:p w14:paraId="7EEC6372">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内　　　　容</w:t>
            </w:r>
          </w:p>
        </w:tc>
      </w:tr>
      <w:tr w14:paraId="28FD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53FEBB6">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370" w:type="dxa"/>
            <w:gridSpan w:val="2"/>
            <w:vAlign w:val="center"/>
          </w:tcPr>
          <w:p w14:paraId="45A12C76">
            <w:pPr>
              <w:wordWrap w:val="0"/>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投标人按照项目要求特许资格、资信证明文件（如有）：</w:t>
            </w:r>
          </w:p>
          <w:p w14:paraId="3DEECAE9">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645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3CDF867">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370" w:type="dxa"/>
            <w:gridSpan w:val="2"/>
            <w:vAlign w:val="center"/>
          </w:tcPr>
          <w:p w14:paraId="70D2A0EA">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00DBF01C">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6604A824">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959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351C8D2">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8370" w:type="dxa"/>
            <w:gridSpan w:val="2"/>
            <w:vAlign w:val="center"/>
          </w:tcPr>
          <w:p w14:paraId="2D83C728">
            <w:pPr>
              <w:wordWrap w:val="0"/>
              <w:autoSpaceDE w:val="0"/>
              <w:autoSpaceDN w:val="0"/>
              <w:spacing w:line="440" w:lineRule="exact"/>
              <w:textAlignment w:val="bottom"/>
              <w:rPr>
                <w:rFonts w:ascii="仿宋_GB2312" w:hAnsi="仿宋_GB2312" w:eastAsia="仿宋_GB2312" w:cs="仿宋_GB2312"/>
                <w:sz w:val="24"/>
              </w:rPr>
            </w:pPr>
            <w:r>
              <w:rPr>
                <w:rFonts w:hint="eastAsia" w:ascii="仿宋_GB2312" w:hAnsi="仿宋_GB2312" w:eastAsia="仿宋_GB2312" w:cs="仿宋_GB2312"/>
                <w:b/>
                <w:sz w:val="24"/>
              </w:rPr>
              <w:t>投标有效期：</w:t>
            </w:r>
            <w:r>
              <w:rPr>
                <w:rFonts w:hint="eastAsia" w:ascii="仿宋_GB2312" w:hAnsi="仿宋_GB2312" w:eastAsia="仿宋_GB2312" w:cs="仿宋_GB2312"/>
                <w:sz w:val="24"/>
              </w:rPr>
              <w:t>投标有效期为从提交投标文件的截止之日起90天。</w:t>
            </w:r>
            <w:r>
              <w:rPr>
                <w:rFonts w:hint="eastAsia" w:ascii="仿宋_GB2312" w:hAnsi="仿宋_GB2312" w:eastAsia="仿宋_GB2312" w:cs="仿宋_GB2312"/>
                <w:b/>
                <w:sz w:val="24"/>
              </w:rPr>
              <w:t>投标人的投标文件中承</w:t>
            </w:r>
            <w:r>
              <w:rPr>
                <w:rFonts w:hint="eastAsia" w:ascii="仿宋_GB2312" w:hAnsi="仿宋_GB2312" w:eastAsia="仿宋_GB2312" w:cs="仿宋_GB2312"/>
                <w:b/>
                <w:sz w:val="24"/>
                <w:szCs w:val="21"/>
              </w:rPr>
              <w:t>诺的投标有效期少于招标文件中载明的投标有效期的，投标无效。</w:t>
            </w:r>
          </w:p>
        </w:tc>
      </w:tr>
      <w:tr w14:paraId="0C99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63D12C0">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8370" w:type="dxa"/>
            <w:gridSpan w:val="2"/>
            <w:vAlign w:val="center"/>
          </w:tcPr>
          <w:p w14:paraId="129606CA">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14:paraId="1657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FA34BED">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8370" w:type="dxa"/>
            <w:gridSpan w:val="2"/>
            <w:vAlign w:val="center"/>
          </w:tcPr>
          <w:p w14:paraId="3C4C68F5">
            <w:pPr>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分包：</w:t>
            </w: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A</w:t>
            </w:r>
            <w:r>
              <w:rPr>
                <w:rFonts w:hint="eastAsia" w:ascii="仿宋_GB2312" w:hAnsi="仿宋_GB2312" w:eastAsia="仿宋_GB2312" w:cs="仿宋_GB2312"/>
                <w:sz w:val="24"/>
              </w:rPr>
              <w:t>同意将非主体、非关键性的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工作分包。</w:t>
            </w:r>
          </w:p>
          <w:p w14:paraId="26A90EEA">
            <w:pPr>
              <w:wordWrap w:val="0"/>
              <w:spacing w:line="440" w:lineRule="exact"/>
              <w:ind w:firstLine="720" w:firstLineChars="300"/>
              <w:rPr>
                <w:rFonts w:ascii="仿宋_GB2312" w:hAnsi="仿宋_GB2312" w:eastAsia="仿宋_GB2312" w:cs="仿宋_GB2312"/>
                <w:b/>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B</w:t>
            </w:r>
            <w:r>
              <w:rPr>
                <w:rFonts w:hint="eastAsia" w:ascii="仿宋_GB2312" w:hAnsi="仿宋_GB2312" w:eastAsia="仿宋_GB2312" w:cs="仿宋_GB2312"/>
                <w:sz w:val="24"/>
              </w:rPr>
              <w:t>不同意分包。</w:t>
            </w:r>
          </w:p>
        </w:tc>
      </w:tr>
      <w:tr w14:paraId="09B3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217E01E">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8370" w:type="dxa"/>
            <w:gridSpan w:val="2"/>
            <w:vAlign w:val="center"/>
          </w:tcPr>
          <w:p w14:paraId="0FBC17AD">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14:paraId="706C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0F24D20">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8370" w:type="dxa"/>
            <w:gridSpan w:val="2"/>
            <w:vAlign w:val="center"/>
          </w:tcPr>
          <w:p w14:paraId="7153A1AA">
            <w:pPr>
              <w:wordWrap w:val="0"/>
              <w:autoSpaceDE w:val="0"/>
              <w:autoSpaceDN w:val="0"/>
              <w:spacing w:line="440" w:lineRule="exact"/>
              <w:textAlignment w:val="bottom"/>
              <w:rPr>
                <w:rFonts w:ascii="仿宋_GB2312" w:hAnsi="仿宋_GB2312" w:eastAsia="仿宋_GB2312" w:cs="仿宋_GB2312"/>
                <w:b/>
                <w:sz w:val="24"/>
              </w:rPr>
            </w:pPr>
            <w:r>
              <w:rPr>
                <w:rFonts w:hint="eastAsia" w:ascii="仿宋_GB2312" w:hAnsi="仿宋_GB2312" w:eastAsia="仿宋_GB2312" w:cs="仿宋_GB2312"/>
                <w:b/>
                <w:sz w:val="24"/>
              </w:rPr>
              <w:t>开标前答疑会或现场考察：</w:t>
            </w:r>
          </w:p>
          <w:p w14:paraId="686A1654">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14:paraId="1A4CED80">
            <w:pPr>
              <w:wordWrap w:val="0"/>
              <w:autoSpaceDE w:val="0"/>
              <w:autoSpaceDN w:val="0"/>
              <w:spacing w:line="440" w:lineRule="exact"/>
              <w:textAlignment w:val="bottom"/>
              <w:rPr>
                <w:rFonts w:ascii="仿宋_GB2312" w:hAnsi="仿宋_GB2312" w:eastAsia="仿宋_GB2312" w:cs="仿宋_GB2312"/>
                <w:b/>
                <w:sz w:val="24"/>
              </w:rPr>
            </w:pPr>
            <w:r>
              <w:rPr>
                <w:rFonts w:hint="eastAsia" w:ascii="仿宋_GB2312" w:hAnsi="仿宋_GB2312" w:eastAsia="仿宋_GB2312" w:cs="仿宋_GB2312"/>
                <w:kern w:val="0"/>
                <w:sz w:val="24"/>
              </w:rPr>
              <w:t>☐B组织，</w:t>
            </w:r>
            <w:r>
              <w:rPr>
                <w:rFonts w:hint="eastAsia" w:ascii="仿宋_GB2312" w:hAnsi="仿宋_GB2312" w:eastAsia="仿宋_GB2312" w:cs="仿宋_GB2312"/>
                <w:sz w:val="24"/>
              </w:rPr>
              <w:t>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szCs w:val="20"/>
              </w:rPr>
              <w:t>。</w:t>
            </w:r>
          </w:p>
        </w:tc>
      </w:tr>
      <w:tr w14:paraId="704C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DEC401B">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8370" w:type="dxa"/>
            <w:gridSpan w:val="2"/>
            <w:vAlign w:val="center"/>
          </w:tcPr>
          <w:p w14:paraId="48CB30E9">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样品提供：</w:t>
            </w:r>
          </w:p>
          <w:p w14:paraId="75A99EDE">
            <w:pPr>
              <w:wordWrap w:val="0"/>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109"/>
                <w:showingPlcHdr/>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14:paraId="6695FEDC">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□B要求提供，</w:t>
            </w:r>
          </w:p>
          <w:p w14:paraId="19B3B427">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14:paraId="583C324F">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14:paraId="301BDFF6">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z w:val="24"/>
                <w:u w:val="single"/>
              </w:rPr>
              <w:t>评标办法</w:t>
            </w:r>
            <w:r>
              <w:rPr>
                <w:rFonts w:hint="eastAsia" w:ascii="仿宋_GB2312" w:hAnsi="仿宋_GB2312" w:eastAsia="仿宋_GB2312" w:cs="仿宋_GB2312"/>
                <w:kern w:val="0"/>
                <w:sz w:val="24"/>
              </w:rPr>
              <w:t>；</w:t>
            </w:r>
          </w:p>
          <w:p w14:paraId="7F2CF98E">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（4）是否需要随样品提交检测报告：□否；□是，检测机构的要求</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；检测内容</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14:paraId="7667940B">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（5）提供样品的时间：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；联系人</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28"/>
                <w:sz w:val="24"/>
              </w:rPr>
              <w:t>联系电话：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14:paraId="457B6ACB">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C73137E">
            <w:pPr>
              <w:wordWrap w:val="0"/>
              <w:autoSpaceDE w:val="0"/>
              <w:autoSpaceDN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（7）制作、运输、安装和保管样品所发生的一切费用由投标人自理。</w:t>
            </w:r>
          </w:p>
          <w:p w14:paraId="1B8AA0D9">
            <w:pPr>
              <w:wordWrap w:val="0"/>
              <w:autoSpaceDE w:val="0"/>
              <w:autoSpaceDN w:val="0"/>
              <w:spacing w:line="440" w:lineRule="exact"/>
              <w:jc w:val="left"/>
              <w:rPr>
                <w:rFonts w:ascii="仿宋_GB2312" w:hAnsi="仿宋_GB2312" w:eastAsia="仿宋_GB2312" w:cs="仿宋_GB2312"/>
              </w:rPr>
            </w:pPr>
            <w:r>
              <w:rPr>
                <w:rFonts w:hint="eastAsia" w:ascii="仿宋_GB2312" w:hAnsi="仿宋_GB2312" w:eastAsia="仿宋_GB2312" w:cs="仿宋_GB2312"/>
                <w:sz w:val="24"/>
              </w:rPr>
              <w:t>（8）未按招标文件要求提供样品或提供样品不满足采购需求实质性条件的，投标无效。</w:t>
            </w:r>
          </w:p>
        </w:tc>
      </w:tr>
      <w:tr w14:paraId="18DB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4B32108">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8370" w:type="dxa"/>
            <w:gridSpan w:val="2"/>
            <w:vAlign w:val="center"/>
          </w:tcPr>
          <w:p w14:paraId="1302958F">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方案讲解演示：</w:t>
            </w:r>
          </w:p>
          <w:p w14:paraId="676CDECD">
            <w:pPr>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80173153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无方案讲解演示。</w:t>
            </w:r>
          </w:p>
          <w:p w14:paraId="407C0FB7">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□B有方案讲解演示：</w:t>
            </w:r>
          </w:p>
          <w:p w14:paraId="1F31D264">
            <w:pPr>
              <w:wordWrap w:val="0"/>
              <w:spacing w:line="440" w:lineRule="exact"/>
              <w:ind w:left="240" w:hanging="240" w:hangingChars="100"/>
              <w:rPr>
                <w:rFonts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rPr>
              <w:t xml:space="preserve"> 20</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14:paraId="0377E32D">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14:paraId="4F749D47">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14:paraId="71E5DCE7">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3</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14:paraId="7F7F45C5">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1CB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0F8DD75">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14:paraId="402C8289">
            <w:pPr>
              <w:wordWrap w:val="0"/>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7BF29867">
            <w:pPr>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F0FE"/>
            </w:r>
            <w:r>
              <w:rPr>
                <w:rFonts w:hint="eastAsia" w:ascii="仿宋_GB2312" w:hAnsi="仿宋_GB2312" w:eastAsia="仿宋_GB2312" w:cs="仿宋_GB2312"/>
                <w:kern w:val="0"/>
                <w:sz w:val="24"/>
              </w:rPr>
              <w:t>本项目不允许采购进口产品。</w:t>
            </w:r>
          </w:p>
          <w:p w14:paraId="4C97746C">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608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3730AA2">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14:paraId="39757E91">
            <w:pPr>
              <w:wordWrap w:val="0"/>
              <w:snapToGrid w:val="0"/>
              <w:spacing w:line="440" w:lineRule="exact"/>
              <w:ind w:left="1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14:paraId="2C98DC6D">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☐A货物类，单一产品或核心产品为：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39C4F950">
            <w:pPr>
              <w:wordWrap w:val="0"/>
              <w:snapToGrid w:val="0"/>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120"/>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sz w:val="24"/>
              </w:rPr>
              <w:t>B服务类。</w:t>
            </w:r>
          </w:p>
        </w:tc>
      </w:tr>
      <w:tr w14:paraId="720A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4F777C4">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14:paraId="7F2591E1">
            <w:pPr>
              <w:wordWrap w:val="0"/>
              <w:snapToGrid w:val="0"/>
              <w:spacing w:line="440" w:lineRule="exact"/>
              <w:ind w:hanging="1"/>
              <w:jc w:val="center"/>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515" w:type="dxa"/>
            <w:vAlign w:val="center"/>
          </w:tcPr>
          <w:p w14:paraId="2DAB24C9">
            <w:pPr>
              <w:wordWrap w:val="0"/>
              <w:snapToGrid w:val="0"/>
              <w:spacing w:line="440" w:lineRule="exact"/>
              <w:rPr>
                <w:rFonts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en-US" w:eastAsia="zh-CN"/>
              </w:rPr>
              <w:t>租赁和商务服务业</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行业；</w:t>
            </w:r>
            <w:r>
              <w:rPr>
                <w:rFonts w:hint="eastAsia" w:ascii="仿宋_GB2312" w:hAnsi="仿宋_GB2312" w:eastAsia="仿宋_GB2312" w:cs="仿宋_GB2312"/>
              </w:rPr>
              <w:t xml:space="preserve"> </w:t>
            </w:r>
          </w:p>
        </w:tc>
      </w:tr>
      <w:tr w14:paraId="7FB1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7B132A7">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14:paraId="2C86B7B4">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515" w:type="dxa"/>
            <w:vAlign w:val="center"/>
          </w:tcPr>
          <w:p w14:paraId="1974E090">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14:paraId="5B0B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06FA5F1">
            <w:pPr>
              <w:wordWrap w:val="0"/>
              <w:spacing w:line="440" w:lineRule="exact"/>
              <w:jc w:val="center"/>
              <w:rPr>
                <w:rFonts w:ascii="仿宋_GB2312" w:hAnsi="仿宋_GB2312" w:eastAsia="仿宋_GB2312" w:cs="仿宋_GB2312"/>
                <w:sz w:val="24"/>
              </w:rPr>
            </w:pPr>
          </w:p>
        </w:tc>
        <w:tc>
          <w:tcPr>
            <w:tcW w:w="855" w:type="dxa"/>
            <w:vMerge w:val="continue"/>
            <w:vAlign w:val="center"/>
          </w:tcPr>
          <w:p w14:paraId="2714BDCC">
            <w:pPr>
              <w:wordWrap w:val="0"/>
              <w:snapToGrid w:val="0"/>
              <w:spacing w:line="440" w:lineRule="exact"/>
              <w:rPr>
                <w:rFonts w:ascii="仿宋_GB2312" w:hAnsi="仿宋_GB2312" w:eastAsia="仿宋_GB2312" w:cs="仿宋_GB2312"/>
                <w:b/>
                <w:sz w:val="24"/>
              </w:rPr>
            </w:pPr>
          </w:p>
        </w:tc>
        <w:tc>
          <w:tcPr>
            <w:tcW w:w="7515" w:type="dxa"/>
            <w:vAlign w:val="center"/>
          </w:tcPr>
          <w:p w14:paraId="2C33468E">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14:paraId="6C3C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A2EA941">
            <w:pPr>
              <w:wordWrap w:val="0"/>
              <w:spacing w:line="440" w:lineRule="exact"/>
              <w:jc w:val="center"/>
              <w:rPr>
                <w:rFonts w:ascii="仿宋_GB2312" w:hAnsi="仿宋_GB2312" w:eastAsia="仿宋_GB2312" w:cs="仿宋_GB2312"/>
                <w:sz w:val="24"/>
              </w:rPr>
            </w:pPr>
          </w:p>
        </w:tc>
        <w:tc>
          <w:tcPr>
            <w:tcW w:w="855" w:type="dxa"/>
            <w:vMerge w:val="continue"/>
            <w:vAlign w:val="center"/>
          </w:tcPr>
          <w:p w14:paraId="74DDEE5B">
            <w:pPr>
              <w:wordWrap w:val="0"/>
              <w:snapToGrid w:val="0"/>
              <w:spacing w:line="440" w:lineRule="exact"/>
              <w:rPr>
                <w:rFonts w:ascii="仿宋_GB2312" w:hAnsi="仿宋_GB2312" w:eastAsia="仿宋_GB2312" w:cs="仿宋_GB2312"/>
                <w:b/>
                <w:sz w:val="24"/>
              </w:rPr>
            </w:pPr>
          </w:p>
        </w:tc>
        <w:tc>
          <w:tcPr>
            <w:tcW w:w="7515" w:type="dxa"/>
            <w:vAlign w:val="center"/>
          </w:tcPr>
          <w:p w14:paraId="572ADD5E">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w:t>
            </w:r>
            <w:r>
              <w:rPr>
                <w:rFonts w:hint="eastAsia" w:ascii="仿宋_GB2312" w:hAnsi="仿宋_GB2312" w:eastAsia="仿宋_GB2312" w:cs="仿宋_GB2312"/>
                <w:sz w:val="24"/>
                <w:lang w:eastAsia="zh-CN"/>
              </w:rPr>
              <w:t>重大税收违法失信主体</w:t>
            </w:r>
            <w:r>
              <w:rPr>
                <w:rFonts w:hint="eastAsia" w:ascii="仿宋_GB2312" w:hAnsi="仿宋_GB2312" w:eastAsia="仿宋_GB2312" w:cs="仿宋_GB2312"/>
                <w:sz w:val="24"/>
              </w:rPr>
              <w:t>、政府采购严重违法失信行为记录名单的投标人将被拒绝参与政府采购活动。</w:t>
            </w:r>
          </w:p>
          <w:p w14:paraId="3B40973E">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4E6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96465F9">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8370" w:type="dxa"/>
            <w:gridSpan w:val="2"/>
            <w:vAlign w:val="center"/>
          </w:tcPr>
          <w:p w14:paraId="00F5A653">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14:paraId="7AE3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47E668A">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8370" w:type="dxa"/>
            <w:gridSpan w:val="2"/>
            <w:vAlign w:val="center"/>
          </w:tcPr>
          <w:p w14:paraId="5895FEAE">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14:paraId="3B6E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8A5D5BA">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8370" w:type="dxa"/>
            <w:gridSpan w:val="2"/>
            <w:vAlign w:val="center"/>
          </w:tcPr>
          <w:p w14:paraId="04B484B8">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投标与开标注意事项：</w:t>
            </w:r>
          </w:p>
          <w:p w14:paraId="05D559D1">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14:paraId="4EAC5D6C">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EC2A18A">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14:paraId="0CC68DAC">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3.投标文件制作、递交、解密：</w:t>
            </w:r>
          </w:p>
          <w:p w14:paraId="368D32CE">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66883DE">
            <w:pPr>
              <w:wordWrap w:val="0"/>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14:paraId="376C7592">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14:paraId="7D5C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844E3C6">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8370" w:type="dxa"/>
            <w:gridSpan w:val="2"/>
            <w:vAlign w:val="center"/>
          </w:tcPr>
          <w:p w14:paraId="1C69269D">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特别说明：</w:t>
            </w:r>
          </w:p>
          <w:p w14:paraId="31568848">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14:paraId="6DF1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F2260FD">
            <w:pPr>
              <w:wordWrap w:val="0"/>
              <w:spacing w:line="440" w:lineRule="exact"/>
              <w:rPr>
                <w:rFonts w:ascii="仿宋_GB2312" w:hAnsi="仿宋_GB2312" w:eastAsia="仿宋_GB2312" w:cs="仿宋_GB2312"/>
                <w:sz w:val="24"/>
              </w:rPr>
            </w:pPr>
          </w:p>
        </w:tc>
        <w:tc>
          <w:tcPr>
            <w:tcW w:w="8370" w:type="dxa"/>
            <w:gridSpan w:val="2"/>
            <w:vAlign w:val="center"/>
          </w:tcPr>
          <w:p w14:paraId="05942C8C">
            <w:pPr>
              <w:spacing w:line="440" w:lineRule="exact"/>
              <w:rPr>
                <w:rFonts w:ascii="仿宋_GB2312" w:hAnsi="仿宋_GB2312" w:eastAsia="仿宋_GB2312" w:cs="仿宋_GB2312"/>
                <w:snapToGrid w:val="0"/>
                <w:kern w:val="28"/>
                <w:sz w:val="24"/>
              </w:rPr>
            </w:pPr>
            <w:sdt>
              <w:sdtPr>
                <w:rPr>
                  <w:rFonts w:hint="eastAsia" w:ascii="仿宋_GB2312" w:hAnsi="仿宋_GB2312" w:eastAsia="仿宋_GB2312" w:cs="仿宋_GB2312"/>
                  <w:kern w:val="0"/>
                  <w:sz w:val="24"/>
                  <w:szCs w:val="21"/>
                </w:rPr>
                <w:id w:val="124"/>
              </w:sdtPr>
              <w:sdtEndPr>
                <w:rPr>
                  <w:rFonts w:hint="eastAsia" w:ascii="仿宋_GB2312" w:hAnsi="仿宋_GB2312" w:eastAsia="仿宋_GB2312" w:cs="仿宋_GB2312"/>
                  <w:kern w:val="0"/>
                  <w:sz w:val="24"/>
                  <w:szCs w:val="21"/>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snapToGrid w:val="0"/>
                <w:kern w:val="28"/>
                <w:sz w:val="24"/>
              </w:rPr>
              <w:t>联合体投标的，联合体各方均需按招标文件第五部分评标标准要求提供资信证明文件，否则视为不符合相关要求。</w:t>
            </w:r>
          </w:p>
          <w:p w14:paraId="33728470">
            <w:pPr>
              <w:wordWrap w:val="0"/>
              <w:spacing w:line="440" w:lineRule="exact"/>
              <w:rPr>
                <w:rFonts w:ascii="仿宋_GB2312" w:hAnsi="仿宋_GB2312" w:eastAsia="仿宋_GB2312" w:cs="仿宋_GB2312"/>
                <w:b/>
                <w:sz w:val="24"/>
              </w:rPr>
            </w:pPr>
            <w:sdt>
              <w:sdtPr>
                <w:rPr>
                  <w:rFonts w:hint="eastAsia" w:ascii="仿宋_GB2312" w:hAnsi="仿宋_GB2312" w:eastAsia="仿宋_GB2312" w:cs="仿宋_GB2312"/>
                  <w:kern w:val="0"/>
                  <w:sz w:val="24"/>
                  <w:szCs w:val="21"/>
                </w:rPr>
                <w:id w:val="125"/>
              </w:sdtPr>
              <w:sdtEndPr>
                <w:rPr>
                  <w:rFonts w:hint="eastAsia" w:ascii="仿宋_GB2312" w:hAnsi="仿宋_GB2312" w:eastAsia="仿宋_GB2312" w:cs="仿宋_GB2312"/>
                  <w:kern w:val="0"/>
                  <w:sz w:val="24"/>
                  <w:szCs w:val="21"/>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14:paraId="4E1F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36ECDC4">
            <w:pPr>
              <w:wordWrap w:val="0"/>
              <w:snapToGrid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8370" w:type="dxa"/>
            <w:gridSpan w:val="2"/>
            <w:vAlign w:val="center"/>
          </w:tcPr>
          <w:p w14:paraId="56EA89F5">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采购代理服务费：</w:t>
            </w:r>
          </w:p>
          <w:p w14:paraId="47D5196B">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1）采购代理服务费：按代理协议约定的内容，中标单位需支付以下费用，并在投标报价中自行考虑：根据项目的中标金额，采用差额定率累进法进行计算，具体费率标准如下：中标金额在100万元以下部分为1.5%；100-500万部分为</w:t>
            </w:r>
            <w:r>
              <w:rPr>
                <w:rFonts w:hint="eastAsia" w:ascii="仿宋_GB2312" w:hAnsi="仿宋_GB2312" w:eastAsia="仿宋_GB2312" w:cs="仿宋_GB2312"/>
                <w:bCs/>
                <w:sz w:val="24"/>
                <w:lang w:val="en-US" w:eastAsia="zh-CN"/>
              </w:rPr>
              <w:t>0.8</w:t>
            </w:r>
            <w:r>
              <w:rPr>
                <w:rFonts w:hint="eastAsia" w:ascii="仿宋_GB2312" w:hAnsi="仿宋_GB2312" w:eastAsia="仿宋_GB2312" w:cs="仿宋_GB2312"/>
                <w:bCs/>
                <w:sz w:val="24"/>
              </w:rPr>
              <w:t>%。实际中标服务费按照以上收费标准的</w:t>
            </w:r>
            <w:r>
              <w:rPr>
                <w:rFonts w:hint="eastAsia" w:ascii="仿宋_GB2312" w:hAnsi="仿宋_GB2312" w:eastAsia="仿宋_GB2312" w:cs="仿宋_GB2312"/>
                <w:bCs/>
                <w:sz w:val="24"/>
                <w:lang w:val="en-US" w:eastAsia="zh-CN"/>
              </w:rPr>
              <w:t>80</w:t>
            </w:r>
            <w:r>
              <w:rPr>
                <w:rFonts w:hint="eastAsia" w:ascii="仿宋_GB2312" w:hAnsi="仿宋_GB2312" w:eastAsia="仿宋_GB2312" w:cs="仿宋_GB2312"/>
                <w:bCs/>
                <w:sz w:val="24"/>
              </w:rPr>
              <w:t>%执行。</w:t>
            </w:r>
          </w:p>
          <w:p w14:paraId="089EE821">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（2）代理服务费的交纳方式：</w:t>
            </w:r>
          </w:p>
          <w:p w14:paraId="1755AF30">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用银行支票、汇票、电汇、现金等付款方式直接交纳代理服务费。</w:t>
            </w:r>
          </w:p>
          <w:p w14:paraId="4E8A1381">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公司名称：耀华建设管理有限公司绍兴迪荡分公司</w:t>
            </w:r>
          </w:p>
          <w:p w14:paraId="33E21575">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账    号：336006190018819003083</w:t>
            </w:r>
          </w:p>
          <w:p w14:paraId="53AB8DB9">
            <w:pPr>
              <w:wordWrap w:val="0"/>
              <w:spacing w:line="440" w:lineRule="exact"/>
              <w:rPr>
                <w:rFonts w:ascii="仿宋_GB2312" w:hAnsi="仿宋_GB2312" w:eastAsia="仿宋_GB2312" w:cs="仿宋_GB2312"/>
                <w:bCs/>
                <w:sz w:val="24"/>
              </w:rPr>
            </w:pPr>
            <w:r>
              <w:rPr>
                <w:rFonts w:hint="eastAsia" w:ascii="仿宋_GB2312" w:hAnsi="仿宋_GB2312" w:eastAsia="仿宋_GB2312" w:cs="仿宋_GB2312"/>
                <w:bCs/>
                <w:sz w:val="24"/>
              </w:rPr>
              <w:t>开 户 行：交通银行股份有限公司绍兴迪荡支行</w:t>
            </w:r>
          </w:p>
          <w:p w14:paraId="5FB2C4E2">
            <w:pPr>
              <w:wordWrap w:val="0"/>
              <w:spacing w:line="336" w:lineRule="auto"/>
              <w:rPr>
                <w:rFonts w:ascii="仿宋_GB2312" w:hAnsi="仿宋_GB2312" w:eastAsia="仿宋_GB2312" w:cs="仿宋_GB2312"/>
              </w:rPr>
            </w:pPr>
            <w:r>
              <w:rPr>
                <w:rFonts w:hint="eastAsia" w:ascii="仿宋_GB2312" w:hAnsi="仿宋_GB2312" w:eastAsia="仿宋_GB2312" w:cs="仿宋_GB2312"/>
                <w:bCs/>
                <w:sz w:val="24"/>
              </w:rPr>
              <w:t>（3）领取中标通知书前交纳。</w:t>
            </w:r>
          </w:p>
        </w:tc>
      </w:tr>
      <w:tr w14:paraId="79A1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A616154">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14:paraId="138F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3FDA16F">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4"/>
    </w:tbl>
    <w:p w14:paraId="4D457DF8">
      <w:pPr>
        <w:rPr>
          <w:rFonts w:hint="eastAsia" w:ascii="仿宋_GB2312" w:hAnsi="仿宋_GB2312" w:eastAsia="仿宋_GB2312" w:cs="仿宋_GB2312"/>
          <w:b/>
          <w:sz w:val="32"/>
          <w:szCs w:val="32"/>
        </w:rPr>
      </w:pPr>
      <w:bookmarkStart w:id="17" w:name="第三部分"/>
      <w:bookmarkStart w:id="18" w:name="_Toc164416483"/>
      <w:r>
        <w:rPr>
          <w:rFonts w:hint="eastAsia" w:ascii="仿宋_GB2312" w:hAnsi="仿宋_GB2312" w:eastAsia="仿宋_GB2312" w:cs="仿宋_GB2312"/>
          <w:b/>
          <w:sz w:val="32"/>
          <w:szCs w:val="32"/>
        </w:rPr>
        <w:br w:type="page"/>
      </w:r>
    </w:p>
    <w:p w14:paraId="604B248E">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一、总则</w:t>
      </w:r>
    </w:p>
    <w:p w14:paraId="2BFB496A">
      <w:pPr>
        <w:wordWrap w:val="0"/>
        <w:snapToGrid w:val="0"/>
        <w:spacing w:line="440" w:lineRule="exact"/>
        <w:ind w:firstLine="482" w:firstLineChars="200"/>
        <w:jc w:val="left"/>
        <w:outlineLvl w:val="1"/>
        <w:rPr>
          <w:rFonts w:ascii="仿宋_GB2312" w:hAnsi="仿宋_GB2312" w:eastAsia="仿宋_GB2312" w:cs="仿宋_GB2312"/>
          <w:b/>
          <w:sz w:val="24"/>
        </w:rPr>
      </w:pPr>
      <w:r>
        <w:rPr>
          <w:rFonts w:hint="eastAsia" w:ascii="仿宋_GB2312" w:hAnsi="仿宋_GB2312" w:eastAsia="仿宋_GB2312" w:cs="仿宋_GB2312"/>
          <w:b/>
          <w:sz w:val="24"/>
        </w:rPr>
        <w:t>1.适用范围</w:t>
      </w:r>
    </w:p>
    <w:p w14:paraId="1B134A72">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14:paraId="013C29F6">
      <w:pPr>
        <w:wordWrap w:val="0"/>
        <w:adjustRightInd/>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2.定义</w:t>
      </w:r>
    </w:p>
    <w:p w14:paraId="6D590A7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14:paraId="60518229">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14:paraId="7DD29D3F">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14:paraId="02AAAF8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14:paraId="52B139C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14:paraId="5A14826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566B26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14:paraId="19BD783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kern w:val="0"/>
          <w:sz w:val="24"/>
        </w:rPr>
        <w:t>☑</w:t>
      </w:r>
      <w:r>
        <w:rPr>
          <w:rFonts w:hint="eastAsia" w:ascii="仿宋_GB2312" w:hAnsi="仿宋_GB2312" w:eastAsia="仿宋_GB2312" w:cs="仿宋_GB2312"/>
          <w:sz w:val="24"/>
        </w:rPr>
        <w:t>”系指适用本项目的要求，“☐”系指不适用本项目的要求。</w:t>
      </w:r>
    </w:p>
    <w:p w14:paraId="301C58B8">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14:paraId="27CEEE9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4D5D4A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 支持绿色发展</w:t>
      </w:r>
    </w:p>
    <w:p w14:paraId="5FD5C3A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F19FF5D">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14:paraId="788E851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257B678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613BA6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0B3D4A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w:t>
      </w:r>
    </w:p>
    <w:p w14:paraId="711523E1">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27C7D830">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14:paraId="3113A90D">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b/>
          <w:bCs/>
          <w:sz w:val="24"/>
        </w:rPr>
        <w:t>供应商提供的货物既有中小企业制造货物，也有大型企业制造货物的，不享受中小企业扶持政策。</w:t>
      </w:r>
    </w:p>
    <w:p w14:paraId="5375C4DF">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14:paraId="65A208F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14:paraId="4D01639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1496EB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B487CA1">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以联合体形式参加政府采购活动， 联合体各方均为中小企业的，联合体视同中小企业。其中，联合体各方均为小微企业的，联合体视同小微企业。</w:t>
      </w:r>
    </w:p>
    <w:p w14:paraId="435DD23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14:paraId="26C817B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E27353A">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3.4</w:t>
      </w:r>
      <w:r>
        <w:rPr>
          <w:rFonts w:hint="eastAsia" w:ascii="仿宋_GB2312" w:hAnsi="仿宋_GB2312" w:eastAsia="仿宋_GB2312" w:cs="仿宋_GB2312"/>
          <w:bCs/>
          <w:sz w:val="24"/>
        </w:rPr>
        <w:t>支持科技创新发展</w:t>
      </w:r>
    </w:p>
    <w:p w14:paraId="5D771E5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14:paraId="047C55B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14:paraId="4B7582B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14:paraId="726B467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★4.特别说明：</w:t>
      </w:r>
    </w:p>
    <w:p w14:paraId="1735C7A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4.1供应商投标所使用的资格、信誉、荣誉与企业认证必须为投标单位所拥有。供应商投标所使用的采购项目实施人员必须为投标单位正式员工。</w:t>
      </w:r>
    </w:p>
    <w:p w14:paraId="4C6E8E8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14:paraId="1940D99F">
      <w:pPr>
        <w:wordWrap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10EE4D1">
      <w:pPr>
        <w:wordWrap w:val="0"/>
        <w:adjustRightInd/>
        <w:spacing w:line="360" w:lineRule="auto"/>
        <w:jc w:val="center"/>
        <w:outlineLvl w:val="0"/>
        <w:rPr>
          <w:rFonts w:ascii="仿宋_GB2312" w:hAnsi="仿宋_GB2312" w:eastAsia="仿宋_GB2312" w:cs="仿宋_GB2312"/>
          <w:b/>
          <w:sz w:val="32"/>
          <w:szCs w:val="32"/>
        </w:rPr>
      </w:pPr>
    </w:p>
    <w:p w14:paraId="600717DA">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14:paraId="78CB0020">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1．招标方式</w:t>
      </w:r>
    </w:p>
    <w:p w14:paraId="0220BD7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14:paraId="1D959F6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14:paraId="7A4CC85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14:paraId="214A08A4">
      <w:pPr>
        <w:pStyle w:val="25"/>
        <w:wordWrap w:val="0"/>
        <w:snapToGrid w:val="0"/>
        <w:spacing w:line="440" w:lineRule="exact"/>
        <w:ind w:firstLine="482"/>
        <w:jc w:val="left"/>
        <w:rPr>
          <w:rFonts w:ascii="仿宋_GB2312" w:hAnsi="仿宋_GB2312" w:eastAsia="仿宋_GB2312" w:cs="仿宋_GB2312"/>
          <w:b/>
        </w:rPr>
      </w:pPr>
      <w:r>
        <w:rPr>
          <w:rFonts w:hint="eastAsia" w:ascii="仿宋_GB2312" w:hAnsi="仿宋_GB2312" w:eastAsia="仿宋_GB2312" w:cs="仿宋_GB2312"/>
          <w:b/>
        </w:rPr>
        <w:t>2.授权委托</w:t>
      </w:r>
    </w:p>
    <w:p w14:paraId="2BD5CDC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14:paraId="1FA5D2CF">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3.投标费用</w:t>
      </w:r>
    </w:p>
    <w:p w14:paraId="2DDA1931">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14:paraId="76D13A7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4.招标文件的修改</w:t>
      </w:r>
    </w:p>
    <w:p w14:paraId="4EA0006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14:paraId="5BE713D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14:paraId="13C61F8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1654A69">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4.3招标文件的修改</w:t>
      </w:r>
    </w:p>
    <w:p w14:paraId="11894CB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4D0863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11220A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5.参考品牌</w:t>
      </w:r>
    </w:p>
    <w:p w14:paraId="6081952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9503B3C">
      <w:pPr>
        <w:pStyle w:val="23"/>
        <w:wordWrap w:val="0"/>
        <w:rPr>
          <w:rFonts w:ascii="仿宋_GB2312" w:hAnsi="仿宋_GB2312" w:eastAsia="仿宋_GB2312" w:cs="仿宋_GB2312"/>
          <w:sz w:val="32"/>
          <w:szCs w:val="32"/>
          <w:lang w:val="en-US"/>
        </w:rPr>
      </w:pPr>
      <w:r>
        <w:rPr>
          <w:rFonts w:hint="eastAsia" w:ascii="仿宋_GB2312" w:hAnsi="仿宋_GB2312" w:eastAsia="仿宋_GB2312" w:cs="仿宋_GB2312"/>
          <w:szCs w:val="24"/>
          <w:lang w:val="en-US"/>
        </w:rPr>
        <w:t xml:space="preserve">  </w:t>
      </w:r>
      <w:r>
        <w:rPr>
          <w:rFonts w:hint="eastAsia" w:ascii="仿宋_GB2312" w:hAnsi="仿宋_GB2312" w:eastAsia="仿宋_GB2312" w:cs="仿宋_GB2312"/>
          <w:sz w:val="32"/>
          <w:szCs w:val="32"/>
          <w:lang w:val="en-US"/>
        </w:rPr>
        <w:t xml:space="preserve">  </w:t>
      </w:r>
    </w:p>
    <w:p w14:paraId="605A45A2">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14:paraId="40E7B719">
      <w:pPr>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14:paraId="24DAE7D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14:paraId="0E780D6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14:paraId="55FCD79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14:paraId="32468E8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14:paraId="12EAF09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14:paraId="1AF8639E">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14:paraId="63064636">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14:paraId="4ED5BF6E">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14:paraId="06DEC9C1">
      <w:pPr>
        <w:pStyle w:val="34"/>
        <w:wordWrap w:val="0"/>
        <w:spacing w:line="44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2.投标文件的组成</w:t>
      </w:r>
    </w:p>
    <w:p w14:paraId="3DB82140">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投标文件由“资格文件”、“商务技术文件资料”、“报价文件资料”三部分组成，其中</w:t>
      </w:r>
      <w:r>
        <w:rPr>
          <w:rFonts w:hint="eastAsia" w:ascii="仿宋_GB2312" w:hAnsi="仿宋_GB2312" w:eastAsia="仿宋_GB2312" w:cs="仿宋_GB2312"/>
          <w:b/>
          <w:sz w:val="24"/>
        </w:rPr>
        <w:t>电子投标文件中所须加盖公章部分均应采用电子签章。</w:t>
      </w:r>
    </w:p>
    <w:p w14:paraId="40952C23">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14:paraId="507CB7B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14:paraId="64599F3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2.1.2联合协议（如果有)；</w:t>
      </w:r>
    </w:p>
    <w:p w14:paraId="50FEEC36">
      <w:pPr>
        <w:wordWrap w:val="0"/>
        <w:snapToGrid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14:paraId="64FD6FCE">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14:paraId="3FF4FD98">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14:paraId="00B9A487">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14:paraId="7FB7BB3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14:paraId="07B26C09">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2.2.2法定代表人授权委托书；</w:t>
      </w:r>
    </w:p>
    <w:p w14:paraId="347B5AF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2.2.3法定代表人及其授权代表身份证复印件；</w:t>
      </w:r>
    </w:p>
    <w:p w14:paraId="3E6C7E29">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2.2.4授权代表社保证明；</w:t>
      </w:r>
    </w:p>
    <w:p w14:paraId="5CE0BD7F">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2.2.5法定代表人身份证明书；</w:t>
      </w:r>
    </w:p>
    <w:p w14:paraId="4ECE4BF3">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8AFF36">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14:paraId="6E7D7BAC">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C39FC9B">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14:paraId="19500403">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14:paraId="5A513F9A">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63C88D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14:paraId="25404D5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14:paraId="78403F26">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E99DC8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2.2.12供应商售后服务证明材料：由供应商根据本项目要求提供相应的售后服务证明材料或售后服务承诺；</w:t>
      </w:r>
    </w:p>
    <w:p w14:paraId="488257AA">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2FAE962">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C4F5992">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E3D107D">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2.2.16培训计划（如有）；</w:t>
      </w:r>
    </w:p>
    <w:p w14:paraId="7CB173D5">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2.2.17验收方案；</w:t>
      </w:r>
    </w:p>
    <w:p w14:paraId="382CB6DA">
      <w:pPr>
        <w:wordWrap w:val="0"/>
        <w:snapToGrid w:val="0"/>
        <w:spacing w:line="336" w:lineRule="auto"/>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14:paraId="7CB73F3E">
      <w:pPr>
        <w:wordWrap w:val="0"/>
        <w:snapToGrid w:val="0"/>
        <w:spacing w:line="336" w:lineRule="auto"/>
        <w:ind w:firstLine="480" w:firstLineChars="200"/>
        <w:rPr>
          <w:rFonts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14:paraId="35A0DB4C">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14:paraId="37DF066A">
      <w:pPr>
        <w:pStyle w:val="62"/>
        <w:wordWrap w:val="0"/>
        <w:autoSpaceDE/>
        <w:autoSpaceDN/>
        <w:snapToGrid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2.3.1开标一览表（报价表）；</w:t>
      </w:r>
    </w:p>
    <w:p w14:paraId="0952EDB6">
      <w:pPr>
        <w:pStyle w:val="62"/>
        <w:wordWrap w:val="0"/>
        <w:autoSpaceDE/>
        <w:autoSpaceDN/>
        <w:snapToGrid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2.3.2中小企业声明函（如有）；</w:t>
      </w:r>
    </w:p>
    <w:p w14:paraId="3283BB62">
      <w:pPr>
        <w:pStyle w:val="62"/>
        <w:wordWrap w:val="0"/>
        <w:autoSpaceDE/>
        <w:autoSpaceDN/>
        <w:snapToGrid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2.3.3 残疾人福利性单位声明函（如有）。</w:t>
      </w:r>
    </w:p>
    <w:p w14:paraId="1119AF3E">
      <w:pPr>
        <w:pStyle w:val="62"/>
        <w:wordWrap w:val="0"/>
        <w:autoSpaceDE/>
        <w:autoSpaceDN/>
        <w:snapToGrid w:val="0"/>
        <w:spacing w:line="440" w:lineRule="exact"/>
        <w:ind w:firstLine="482" w:firstLineChars="200"/>
        <w:rPr>
          <w:rFonts w:ascii="仿宋_GB2312" w:hAnsi="仿宋_GB2312" w:eastAsia="仿宋_GB2312" w:cs="仿宋_GB2312"/>
          <w:b/>
          <w:bCs/>
        </w:rPr>
      </w:pPr>
      <w:r>
        <w:rPr>
          <w:rFonts w:hint="eastAsia" w:ascii="仿宋_GB2312" w:hAnsi="仿宋_GB2312" w:eastAsia="仿宋_GB2312" w:cs="仿宋_GB2312"/>
          <w:b/>
          <w:bCs/>
          <w:lang w:val="en-US"/>
        </w:rPr>
        <w:t>3.投标报价</w:t>
      </w:r>
    </w:p>
    <w:p w14:paraId="21111A62">
      <w:pPr>
        <w:pStyle w:val="62"/>
        <w:wordWrap w:val="0"/>
        <w:autoSpaceDE/>
        <w:autoSpaceDN/>
        <w:snapToGrid w:val="0"/>
        <w:spacing w:line="440" w:lineRule="exact"/>
        <w:ind w:firstLine="480" w:firstLineChars="200"/>
        <w:rPr>
          <w:rFonts w:ascii="仿宋_GB2312" w:hAnsi="仿宋_GB2312" w:eastAsia="仿宋_GB2312" w:cs="仿宋_GB2312"/>
          <w:lang w:val="en-US"/>
        </w:rPr>
      </w:pPr>
      <w:r>
        <w:rPr>
          <w:rFonts w:hint="eastAsia" w:ascii="仿宋_GB2312" w:hAnsi="仿宋_GB2312" w:eastAsia="仿宋_GB2312" w:cs="仿宋_GB2312"/>
          <w:lang w:val="en-US"/>
        </w:rPr>
        <w:t>3.1供应商应按招标文件中《开标一览表》等附表要求填写。</w:t>
      </w:r>
    </w:p>
    <w:p w14:paraId="02549E85">
      <w:pPr>
        <w:pStyle w:val="62"/>
        <w:wordWrap w:val="0"/>
        <w:autoSpaceDE/>
        <w:autoSpaceDN/>
        <w:snapToGrid w:val="0"/>
        <w:spacing w:line="440" w:lineRule="exact"/>
        <w:ind w:firstLine="480" w:firstLineChars="200"/>
        <w:rPr>
          <w:rFonts w:ascii="仿宋_GB2312" w:hAnsi="仿宋_GB2312" w:eastAsia="仿宋_GB2312" w:cs="仿宋_GB2312"/>
          <w:lang w:val="en-US"/>
        </w:rPr>
      </w:pPr>
      <w:r>
        <w:rPr>
          <w:rFonts w:hint="eastAsia" w:ascii="仿宋_GB2312" w:hAnsi="仿宋_GB2312" w:eastAsia="仿宋_GB2312" w:cs="仿宋_GB2312"/>
          <w:lang w:val="en-US"/>
        </w:rPr>
        <w:t>3.2报价为采购人可以合格使用产品的价格，包括货款、包装、运输、保险、货到就位以及安装、调试、培训、保修及产品知识产权等一切费用。</w:t>
      </w:r>
    </w:p>
    <w:p w14:paraId="0DC31A39">
      <w:pPr>
        <w:pStyle w:val="62"/>
        <w:wordWrap w:val="0"/>
        <w:autoSpaceDE/>
        <w:autoSpaceDN/>
        <w:snapToGrid w:val="0"/>
        <w:spacing w:line="440" w:lineRule="exact"/>
        <w:ind w:firstLine="480" w:firstLineChars="200"/>
        <w:rPr>
          <w:rFonts w:ascii="仿宋_GB2312" w:hAnsi="仿宋_GB2312" w:eastAsia="仿宋_GB2312" w:cs="仿宋_GB2312"/>
          <w:lang w:val="en-US"/>
        </w:rPr>
      </w:pPr>
      <w:r>
        <w:rPr>
          <w:rFonts w:hint="eastAsia" w:ascii="仿宋_GB2312" w:hAnsi="仿宋_GB2312" w:eastAsia="仿宋_GB2312" w:cs="仿宋_GB2312"/>
          <w:lang w:val="en-US"/>
        </w:rPr>
        <w:t>3.3招标文件未列明，而供应商认为必需的费用也需列入报价。</w:t>
      </w:r>
    </w:p>
    <w:p w14:paraId="074DF778">
      <w:pPr>
        <w:pStyle w:val="62"/>
        <w:wordWrap w:val="0"/>
        <w:autoSpaceDE/>
        <w:autoSpaceDN/>
        <w:snapToGrid w:val="0"/>
        <w:spacing w:line="440" w:lineRule="exact"/>
        <w:ind w:left="479" w:leftChars="228" w:firstLine="0"/>
        <w:rPr>
          <w:rFonts w:ascii="仿宋_GB2312" w:hAnsi="仿宋_GB2312" w:eastAsia="仿宋_GB2312" w:cs="仿宋_GB2312"/>
          <w:b/>
          <w:szCs w:val="24"/>
        </w:rPr>
      </w:pPr>
      <w:r>
        <w:rPr>
          <w:rFonts w:hint="eastAsia" w:ascii="仿宋_GB2312" w:hAnsi="仿宋_GB2312" w:eastAsia="仿宋_GB2312" w:cs="仿宋_GB2312"/>
          <w:b/>
          <w:bCs/>
          <w:lang w:val="en-US"/>
        </w:rPr>
        <w:t>3.4投标报价只允许有一个报价，有选择的报价将不予接受（除指定外）。</w:t>
      </w:r>
      <w:r>
        <w:rPr>
          <w:rFonts w:hint="eastAsia" w:ascii="仿宋_GB2312" w:hAnsi="仿宋_GB2312" w:eastAsia="仿宋_GB2312" w:cs="仿宋_GB2312"/>
          <w:b/>
          <w:kern w:val="0"/>
          <w:szCs w:val="24"/>
        </w:rPr>
        <w:t>4.</w:t>
      </w:r>
      <w:r>
        <w:rPr>
          <w:rFonts w:hint="eastAsia" w:ascii="仿宋_GB2312" w:hAnsi="仿宋_GB2312" w:eastAsia="仿宋_GB2312" w:cs="仿宋_GB2312"/>
          <w:b/>
          <w:szCs w:val="24"/>
        </w:rPr>
        <w:t>投标文件的编制和</w:t>
      </w:r>
      <w:r>
        <w:rPr>
          <w:rFonts w:hint="eastAsia" w:ascii="仿宋_GB2312" w:hAnsi="仿宋_GB2312" w:eastAsia="仿宋_GB2312" w:cs="仿宋_GB2312"/>
          <w:b/>
        </w:rPr>
        <w:t>签署</w:t>
      </w:r>
    </w:p>
    <w:p w14:paraId="48BCF7D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F84DDE">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343DE2B">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14:paraId="0D98096C">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14:paraId="5DB64B4C">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14:paraId="0D4D10D3">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14:paraId="6878328C">
      <w:pPr>
        <w:pStyle w:val="131"/>
        <w:wordWrap w:val="0"/>
        <w:spacing w:before="0" w:line="440" w:lineRule="exact"/>
        <w:ind w:firstLine="482"/>
        <w:rPr>
          <w:rFonts w:ascii="仿宋_GB2312" w:hAnsi="仿宋_GB2312" w:eastAsia="仿宋_GB2312" w:cs="仿宋_GB2312"/>
          <w:b/>
          <w:szCs w:val="24"/>
        </w:rPr>
      </w:pPr>
      <w:r>
        <w:rPr>
          <w:rFonts w:hint="eastAsia" w:ascii="仿宋_GB2312" w:hAnsi="仿宋_GB2312" w:eastAsia="仿宋_GB2312" w:cs="仿宋_GB2312"/>
          <w:b/>
          <w:szCs w:val="24"/>
        </w:rPr>
        <w:t>5.投标文件的提交、补充、修改、撤回</w:t>
      </w:r>
    </w:p>
    <w:p w14:paraId="7F1444B7">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667C74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14:paraId="41E1AC0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14:paraId="74315EF7">
      <w:pPr>
        <w:wordWrap w:val="0"/>
        <w:spacing w:line="440" w:lineRule="exact"/>
        <w:ind w:firstLine="482" w:firstLineChars="200"/>
        <w:rPr>
          <w:rFonts w:ascii="仿宋_GB2312" w:hAnsi="仿宋_GB2312" w:eastAsia="仿宋_GB2312" w:cs="仿宋_GB2312"/>
          <w:b/>
          <w:sz w:val="32"/>
        </w:rPr>
      </w:pPr>
      <w:r>
        <w:rPr>
          <w:rFonts w:hint="eastAsia" w:ascii="仿宋_GB2312" w:hAnsi="仿宋_GB2312" w:eastAsia="仿宋_GB2312" w:cs="仿宋_GB2312"/>
          <w:b/>
          <w:bCs/>
          <w:sz w:val="24"/>
        </w:rPr>
        <w:t>6.投标有效期</w:t>
      </w:r>
    </w:p>
    <w:p w14:paraId="765AB19A">
      <w:pPr>
        <w:wordWrap w:val="0"/>
        <w:snapToGrid w:val="0"/>
        <w:spacing w:line="440" w:lineRule="exact"/>
        <w:ind w:firstLine="480" w:firstLineChars="200"/>
        <w:jc w:val="left"/>
        <w:rPr>
          <w:rFonts w:ascii="仿宋_GB2312" w:hAnsi="仿宋_GB2312" w:eastAsia="仿宋_GB2312" w:cs="仿宋_GB2312"/>
          <w:b/>
          <w:sz w:val="32"/>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14:paraId="4A50DBA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6.2投标文件合格投递后，自投标截止日期起，在投标有效期内有效。在投标截止时间起至投标有效期届满，供应商投标文件不可撤销。</w:t>
      </w:r>
    </w:p>
    <w:p w14:paraId="35ABA1A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7F321368">
      <w:pPr>
        <w:pStyle w:val="131"/>
        <w:wordWrap w:val="0"/>
        <w:spacing w:before="0"/>
        <w:ind w:firstLine="643"/>
        <w:rPr>
          <w:rFonts w:ascii="仿宋_GB2312" w:hAnsi="仿宋_GB2312" w:eastAsia="仿宋_GB2312" w:cs="仿宋_GB2312"/>
          <w:b/>
          <w:sz w:val="32"/>
        </w:rPr>
      </w:pPr>
    </w:p>
    <w:p w14:paraId="17D15800">
      <w:pPr>
        <w:wordWrap w:val="0"/>
        <w:spacing w:line="360" w:lineRule="auto"/>
        <w:jc w:val="center"/>
        <w:rPr>
          <w:rFonts w:ascii="仿宋_GB2312" w:hAnsi="仿宋_GB2312" w:eastAsia="仿宋_GB2312" w:cs="仿宋_GB2312"/>
          <w:b/>
          <w:sz w:val="32"/>
          <w:szCs w:val="32"/>
        </w:rPr>
      </w:pPr>
      <w:bookmarkStart w:id="19" w:name="_Toc91899903"/>
      <w:r>
        <w:rPr>
          <w:rFonts w:hint="eastAsia" w:ascii="仿宋_GB2312" w:hAnsi="仿宋_GB2312" w:eastAsia="仿宋_GB2312" w:cs="仿宋_GB2312"/>
          <w:b/>
          <w:sz w:val="32"/>
          <w:szCs w:val="32"/>
        </w:rPr>
        <w:t>四、开标和评标</w:t>
      </w:r>
    </w:p>
    <w:p w14:paraId="4C7BD47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1．电子招投标开标及评审程序</w:t>
      </w:r>
    </w:p>
    <w:p w14:paraId="38D83B3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14:paraId="6159FF33">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14:paraId="42F4152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14:paraId="78123527">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14:paraId="3CBBC2DD">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14:paraId="2A64818A">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14:paraId="2E1C093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1.7主持人公布评标结果。</w:t>
      </w:r>
    </w:p>
    <w:p w14:paraId="169120E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14:paraId="598FA791">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14:paraId="62B430E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14:paraId="1C26177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14:paraId="2E8F5173">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14:paraId="0F082DB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14:paraId="31F6101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14:paraId="6B40531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64A82BB">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3．评标</w:t>
      </w:r>
    </w:p>
    <w:p w14:paraId="2502C22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14:paraId="1F8F311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14:paraId="467FA5F7">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14:paraId="792377E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14:paraId="0F1ED39C">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DCA37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14:paraId="4AA92CE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A9DBEF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14:paraId="6A13DCD4">
      <w:pPr>
        <w:wordWrap w:val="0"/>
        <w:snapToGrid w:val="0"/>
        <w:spacing w:line="440" w:lineRule="exact"/>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14:paraId="022E26C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4．投标文件的初审鉴定</w:t>
      </w:r>
    </w:p>
    <w:p w14:paraId="12228D6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4.1资格性审查</w:t>
      </w:r>
    </w:p>
    <w:p w14:paraId="5AE5236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14:paraId="7FD0F7E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4.2符合性审查</w:t>
      </w:r>
    </w:p>
    <w:p w14:paraId="619E8A0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ECEFAE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14:paraId="2BF75F18">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14:paraId="7EF0C51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14:paraId="7A6401F0">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14:paraId="4761609A">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14:paraId="7B41FD6E">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14:paraId="7CDDF72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41CD9E1">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14:paraId="1AE7842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14:paraId="647BB744">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7536489">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14:paraId="5A6E2185">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14:paraId="5576E79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14:paraId="35C17DC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6.6汇总（商务技术得分情况）。评标委员会各成员应当独立对每个投标人的商务技术文件进行评价，并汇总商务技术得分情况。</w:t>
      </w:r>
    </w:p>
    <w:p w14:paraId="2C4661EF">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14:paraId="5EF459A6">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A06BCB1">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14:paraId="72989AD8">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14:paraId="02481B9B">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14:paraId="34BA2735">
      <w:pPr>
        <w:pStyle w:val="15"/>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rPr>
      </w:pPr>
      <w:r>
        <w:rPr>
          <w:rFonts w:hint="eastAsia" w:ascii="仿宋_GB2312" w:hAnsi="仿宋_GB2312" w:eastAsia="仿宋_GB2312" w:cs="仿宋_GB2312"/>
          <w:b/>
        </w:rPr>
        <w:t>7.投标文件的澄清</w:t>
      </w:r>
    </w:p>
    <w:p w14:paraId="5411686C">
      <w:pPr>
        <w:pStyle w:val="15"/>
        <w:widowControl w:val="0"/>
        <w:tabs>
          <w:tab w:val="clear" w:pos="390"/>
          <w:tab w:val="clear" w:pos="454"/>
        </w:tabs>
        <w:wordWrap w:val="0"/>
        <w:spacing w:after="120" w:line="440" w:lineRule="exact"/>
        <w:ind w:left="0" w:firstLine="480" w:firstLineChars="200"/>
        <w:rPr>
          <w:rFonts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99B48CC">
      <w:pPr>
        <w:pStyle w:val="34"/>
        <w:wordWrap w:val="0"/>
        <w:snapToGrid w:val="0"/>
        <w:spacing w:line="440" w:lineRule="exact"/>
        <w:ind w:firstLine="482" w:firstLineChars="200"/>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14:paraId="3F3E04ED">
      <w:pPr>
        <w:tabs>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14:paraId="08EB6E2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14:paraId="2561AE9C">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14:paraId="7D11FF84">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14:paraId="5872E251">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14:paraId="7069A22A">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14:paraId="4E913F3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14:paraId="7547BFFD">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14:paraId="0650AB18">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14:paraId="0072069B">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14:paraId="50AB3C7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14:paraId="40B8F105">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8.11出现同一标的物或本次招标产品(服务)内的主要产品(重要组成部分)出现商务技术文件资料、报价文件资料描述不一致或前后描述不一致，经评标委员会认定后为无法评审的；</w:t>
      </w:r>
    </w:p>
    <w:p w14:paraId="3FAE9067">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14:paraId="2F5D61E1">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14:paraId="4EAA513F">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FF3662E">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14:paraId="417A86DB">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8.16投标文件“商务技术文件资料”部分中出现《开标一览表》相关内容的；</w:t>
      </w:r>
    </w:p>
    <w:p w14:paraId="20643460">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14:paraId="2A4CCAF9">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14:paraId="12053882">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14:paraId="70D1079A">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14:paraId="3A75382A">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14:paraId="5D408D8F">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14:paraId="05236208">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14:paraId="264EF2E3">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8.20.4提供虚假的信用状况；</w:t>
      </w:r>
    </w:p>
    <w:p w14:paraId="74E9ACC7">
      <w:pPr>
        <w:tabs>
          <w:tab w:val="left" w:pos="3870"/>
          <w:tab w:val="left" w:pos="4085"/>
        </w:tabs>
        <w:wordWrap w:val="0"/>
        <w:snapToGrid w:val="0"/>
        <w:spacing w:line="440" w:lineRule="exact"/>
        <w:ind w:left="479" w:leftChars="228"/>
        <w:jc w:val="left"/>
        <w:rPr>
          <w:rFonts w:ascii="仿宋_GB2312" w:hAnsi="仿宋_GB2312" w:eastAsia="仿宋_GB2312" w:cs="仿宋_GB2312"/>
          <w:sz w:val="24"/>
        </w:rPr>
      </w:pPr>
      <w:r>
        <w:rPr>
          <w:rFonts w:hint="eastAsia" w:ascii="仿宋_GB2312" w:hAnsi="仿宋_GB2312" w:eastAsia="仿宋_GB2312" w:cs="仿宋_GB2312"/>
          <w:sz w:val="24"/>
        </w:rPr>
        <w:t>8.20.5其他弄虚作假的行为。</w:t>
      </w:r>
    </w:p>
    <w:p w14:paraId="11B11364">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14:paraId="03D37335">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14:paraId="01556662">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14:paraId="4D76595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14:paraId="3EE2FDFF">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14:paraId="202CC94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14:paraId="4F52FB18">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14:paraId="2BB37ABD">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14:paraId="2006240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14:paraId="4F2352FD">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14:paraId="41A34791">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14:paraId="15374AAA">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14:paraId="66BDE0C9">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14:paraId="76D06647">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14:paraId="64E17466">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14:paraId="4B42EE53">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14:paraId="4CA3682F">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8.24投标文件出现不是唯一的、有选择性投标报价的；</w:t>
      </w:r>
    </w:p>
    <w:p w14:paraId="67F38A96">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8.25 未按招标文件要求提供样品或提供样品不满足采购需求实质性条件的；</w:t>
      </w:r>
    </w:p>
    <w:p w14:paraId="3F7A9CD9">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8.26参与同一个采购包(标段)的供应商存在下列情形之一的其投标(响应)文件无效:</w:t>
      </w:r>
    </w:p>
    <w:p w14:paraId="2838D8C4">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8.26.1不同供应商的电子投标(响应)文件上传计算机的网卡MAC地址、CPU序列号和硬盘序列号等硬件信息相同的;</w:t>
      </w:r>
    </w:p>
    <w:p w14:paraId="6DDEDBC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8.26.2上传的电子投标(响应)文件若出现使用本项目其他投标(响应)供应商的数字证书加密的，或者加盖本项目其他投标(响应)供应商的电子印章的;</w:t>
      </w:r>
    </w:p>
    <w:p w14:paraId="71BE533C">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8.26.3不同供应商的投标(响应)文件的内容存在三处(含)以上错误一致，且无法合理解释的;</w:t>
      </w:r>
    </w:p>
    <w:p w14:paraId="2E3D1247">
      <w:pPr>
        <w:tabs>
          <w:tab w:val="left" w:pos="3870"/>
          <w:tab w:val="left" w:pos="4085"/>
        </w:tabs>
        <w:wordWrap w:val="0"/>
        <w:snapToGrid w:val="0"/>
        <w:spacing w:line="440" w:lineRule="exact"/>
        <w:ind w:firstLine="480" w:firstLineChars="200"/>
        <w:jc w:val="left"/>
        <w:rPr>
          <w:rFonts w:ascii="仿宋_GB2312" w:hAnsi="仿宋_GB2312" w:eastAsia="仿宋_GB2312" w:cs="仿宋_GB2312"/>
          <w:b/>
          <w:bCs/>
          <w:sz w:val="24"/>
        </w:rPr>
      </w:pPr>
      <w:r>
        <w:rPr>
          <w:rFonts w:hint="eastAsia" w:ascii="仿宋_GB2312" w:hAnsi="仿宋_GB2312" w:eastAsia="仿宋_GB2312" w:cs="仿宋_GB2312"/>
          <w:sz w:val="24"/>
        </w:rPr>
        <w:t>8.26.4不同供应商联系人为同一人或不同联系人的联系电话一致，且无法合理解释的。</w:t>
      </w:r>
    </w:p>
    <w:p w14:paraId="1E474E15">
      <w:pPr>
        <w:wordWrap w:val="0"/>
        <w:snapToGrid w:val="0"/>
        <w:spacing w:line="440" w:lineRule="exact"/>
        <w:ind w:firstLine="482" w:firstLineChars="200"/>
        <w:jc w:val="left"/>
        <w:rPr>
          <w:rFonts w:ascii="仿宋_GB2312" w:hAnsi="仿宋_GB2312" w:eastAsia="仿宋_GB2312" w:cs="仿宋_GB2312"/>
        </w:rPr>
      </w:pPr>
      <w:r>
        <w:rPr>
          <w:rFonts w:hint="eastAsia" w:ascii="仿宋_GB2312" w:hAnsi="仿宋_GB2312" w:eastAsia="仿宋_GB2312" w:cs="仿宋_GB2312"/>
          <w:b/>
          <w:sz w:val="24"/>
        </w:rPr>
        <w:t>8.27其他违反法律、法规的情形。</w:t>
      </w:r>
    </w:p>
    <w:p w14:paraId="6B933505">
      <w:pPr>
        <w:wordWrap w:val="0"/>
        <w:snapToGrid w:val="0"/>
        <w:spacing w:line="440" w:lineRule="exact"/>
        <w:ind w:firstLine="482" w:firstLineChars="200"/>
        <w:rPr>
          <w:rFonts w:ascii="仿宋_GB2312" w:hAnsi="仿宋_GB2312" w:eastAsia="仿宋_GB2312" w:cs="仿宋_GB2312"/>
          <w:b/>
          <w:kern w:val="0"/>
          <w:sz w:val="24"/>
        </w:rPr>
      </w:pPr>
      <w:r>
        <w:rPr>
          <w:rFonts w:hint="eastAsia" w:ascii="仿宋_GB2312" w:hAnsi="仿宋_GB2312" w:eastAsia="仿宋_GB2312" w:cs="仿宋_GB2312"/>
          <w:b/>
          <w:kern w:val="0"/>
          <w:sz w:val="24"/>
        </w:rPr>
        <w:t>9.评标过程保密</w:t>
      </w:r>
    </w:p>
    <w:p w14:paraId="4939C7DE">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9A2586D">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14:paraId="129419EF">
      <w:pPr>
        <w:wordWrap w:val="0"/>
        <w:snapToGrid w:val="0"/>
        <w:spacing w:line="360" w:lineRule="auto"/>
        <w:ind w:firstLine="482" w:firstLineChars="150"/>
        <w:jc w:val="center"/>
        <w:rPr>
          <w:rFonts w:ascii="仿宋_GB2312" w:hAnsi="仿宋_GB2312" w:eastAsia="仿宋_GB2312" w:cs="仿宋_GB2312"/>
          <w:b/>
          <w:sz w:val="32"/>
        </w:rPr>
      </w:pPr>
    </w:p>
    <w:bookmarkEnd w:id="19"/>
    <w:p w14:paraId="36542895">
      <w:pPr>
        <w:pStyle w:val="34"/>
        <w:wordWrap w:val="0"/>
        <w:spacing w:line="360" w:lineRule="auto"/>
        <w:ind w:firstLine="726"/>
        <w:jc w:val="center"/>
        <w:rPr>
          <w:rFonts w:ascii="仿宋_GB2312" w:hAnsi="仿宋_GB2312" w:eastAsia="仿宋_GB2312" w:cs="仿宋_GB2312"/>
          <w:b/>
          <w:sz w:val="32"/>
          <w:szCs w:val="32"/>
        </w:rPr>
      </w:pPr>
      <w:bookmarkStart w:id="20" w:name="_Hlt74714665"/>
      <w:bookmarkEnd w:id="20"/>
      <w:bookmarkStart w:id="21" w:name="_Hlt75236011"/>
      <w:bookmarkEnd w:id="21"/>
      <w:bookmarkStart w:id="22" w:name="_Hlt75236101"/>
      <w:bookmarkEnd w:id="22"/>
      <w:bookmarkStart w:id="23" w:name="_Hlt74707468"/>
      <w:bookmarkEnd w:id="23"/>
      <w:bookmarkStart w:id="24" w:name="_Hlt74730295"/>
      <w:bookmarkEnd w:id="24"/>
      <w:bookmarkStart w:id="25" w:name="_Hlt68072990"/>
      <w:bookmarkEnd w:id="25"/>
      <w:bookmarkStart w:id="26" w:name="_Hlt68057669"/>
      <w:bookmarkEnd w:id="26"/>
      <w:bookmarkStart w:id="27" w:name="_Hlt74729768"/>
      <w:bookmarkEnd w:id="27"/>
      <w:bookmarkStart w:id="28" w:name="_Hlt68072998"/>
      <w:bookmarkEnd w:id="28"/>
      <w:bookmarkStart w:id="29" w:name="_Hlt75236290"/>
      <w:bookmarkEnd w:id="29"/>
      <w:bookmarkStart w:id="30" w:name="_Hlt68403820"/>
      <w:bookmarkEnd w:id="30"/>
      <w:bookmarkStart w:id="31" w:name="_Hlt68073093"/>
      <w:bookmarkEnd w:id="31"/>
      <w:bookmarkStart w:id="32" w:name="_Toc81372953"/>
      <w:bookmarkStart w:id="33" w:name="_Toc81372776"/>
      <w:bookmarkStart w:id="34" w:name="_Toc84325929"/>
      <w:r>
        <w:rPr>
          <w:rFonts w:hint="eastAsia" w:ascii="仿宋_GB2312" w:hAnsi="仿宋_GB2312" w:eastAsia="仿宋_GB2312" w:cs="仿宋_GB2312"/>
          <w:b/>
          <w:sz w:val="32"/>
          <w:szCs w:val="32"/>
        </w:rPr>
        <w:t>五、授予合同</w:t>
      </w:r>
    </w:p>
    <w:bookmarkEnd w:id="32"/>
    <w:bookmarkEnd w:id="33"/>
    <w:bookmarkEnd w:id="34"/>
    <w:p w14:paraId="2D325C20">
      <w:pPr>
        <w:pStyle w:val="15"/>
        <w:tabs>
          <w:tab w:val="clear" w:pos="390"/>
          <w:tab w:val="clear" w:pos="454"/>
        </w:tabs>
        <w:wordWrap w:val="0"/>
        <w:spacing w:after="120" w:line="440" w:lineRule="exact"/>
        <w:ind w:left="0" w:firstLine="482" w:firstLineChars="200"/>
        <w:rPr>
          <w:rFonts w:ascii="仿宋_GB2312" w:hAnsi="仿宋_GB2312" w:eastAsia="仿宋_GB2312" w:cs="仿宋_GB2312"/>
          <w:b/>
          <w:szCs w:val="24"/>
        </w:rPr>
      </w:pPr>
      <w:r>
        <w:rPr>
          <w:rFonts w:hint="eastAsia" w:ascii="仿宋_GB2312" w:hAnsi="仿宋_GB2312" w:eastAsia="仿宋_GB2312" w:cs="仿宋_GB2312"/>
          <w:b/>
          <w:szCs w:val="24"/>
        </w:rPr>
        <w:t>1.中标条件</w:t>
      </w:r>
    </w:p>
    <w:p w14:paraId="4E7A207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14:paraId="6903491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14:paraId="5474427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14:paraId="3FF3CE4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14:paraId="5A2D346E">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14:paraId="086C782C">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2.中标确认</w:t>
      </w:r>
    </w:p>
    <w:p w14:paraId="0230858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14:paraId="3C649F81">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14:paraId="140CE8AA">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14:paraId="23AF4397">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3．中标通知</w:t>
      </w:r>
    </w:p>
    <w:p w14:paraId="31A7E276">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、绍兴公共资源交易网</w:t>
      </w:r>
      <w:r>
        <w:fldChar w:fldCharType="begin"/>
      </w:r>
      <w:r>
        <w:instrText xml:space="preserve"> HYPERLINK "http://ggb.sx.gov.cn" </w:instrText>
      </w:r>
      <w:r>
        <w:fldChar w:fldCharType="separate"/>
      </w:r>
      <w:r>
        <w:rPr>
          <w:rFonts w:hint="eastAsia" w:ascii="仿宋_GB2312" w:hAnsi="仿宋_GB2312" w:eastAsia="仿宋_GB2312" w:cs="仿宋_GB2312"/>
          <w:sz w:val="24"/>
        </w:rPr>
        <w:t>http://ggb.sx.gov.cn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14:paraId="4615BFDE">
      <w:pPr>
        <w:wordWrap w:val="0"/>
        <w:snapToGrid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14:paraId="3A6C7AFA">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14:paraId="60FF6FDA">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4．履约保证金</w:t>
      </w:r>
    </w:p>
    <w:p w14:paraId="69A91A70">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B8B02A5">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14:paraId="700E330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14:paraId="112F90C9">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14:paraId="38A9E1F1">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5．合同签订及备案</w:t>
      </w:r>
    </w:p>
    <w:p w14:paraId="093D3922">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5.1中标人应当在中标通知书发出之日起30天内与采购人签订合同，自采购合同签订之日起2个工作日内，通过电子交易平台进行备案。</w:t>
      </w:r>
    </w:p>
    <w:p w14:paraId="05CD15D4">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14:paraId="225747DE">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6.验收</w:t>
      </w:r>
    </w:p>
    <w:p w14:paraId="1FF3D6AF">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BC8EAA5">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14:paraId="326F796C">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14:paraId="744441B8">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7.售后服务考核</w:t>
      </w:r>
    </w:p>
    <w:p w14:paraId="068B0C11">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30FC27E">
      <w:pPr>
        <w:tabs>
          <w:tab w:val="left" w:pos="0"/>
        </w:tabs>
        <w:wordWrap w:val="0"/>
        <w:spacing w:line="360" w:lineRule="auto"/>
        <w:ind w:firstLine="480"/>
        <w:rPr>
          <w:rFonts w:ascii="仿宋_GB2312" w:hAnsi="仿宋_GB2312" w:eastAsia="仿宋_GB2312" w:cs="仿宋_GB2312"/>
          <w:kern w:val="0"/>
          <w:sz w:val="24"/>
        </w:rPr>
      </w:pPr>
    </w:p>
    <w:p w14:paraId="1B9EFA34">
      <w:pPr>
        <w:wordWrap w:val="0"/>
        <w:adjustRightInd/>
        <w:spacing w:line="336"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六、</w:t>
      </w:r>
      <w:r>
        <w:rPr>
          <w:rFonts w:hint="eastAsia" w:ascii="仿宋_GB2312" w:hAnsi="仿宋_GB2312" w:eastAsia="仿宋_GB2312" w:cs="仿宋_GB2312"/>
          <w:b/>
          <w:bCs/>
          <w:sz w:val="32"/>
          <w:szCs w:val="20"/>
        </w:rPr>
        <w:t>询问、质疑与投诉</w:t>
      </w:r>
    </w:p>
    <w:p w14:paraId="5EF8BCAD">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14:paraId="62ACE169">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w:t>
      </w:r>
      <w:r>
        <w:rPr>
          <w:rFonts w:hint="eastAsia" w:ascii="仿宋_GB2312" w:hAnsi="仿宋_GB2312" w:eastAsia="仿宋_GB2312" w:cs="仿宋_GB2312"/>
          <w:sz w:val="24"/>
        </w:rPr>
        <w:t>〔2021〕</w:t>
      </w:r>
      <w:r>
        <w:rPr>
          <w:rFonts w:hint="eastAsia" w:ascii="仿宋_GB2312" w:hAnsi="仿宋_GB2312" w:eastAsia="仿宋_GB2312" w:cs="仿宋_GB2312"/>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555734C">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2. 供应商询问</w:t>
      </w:r>
    </w:p>
    <w:p w14:paraId="361B2541">
      <w:pPr>
        <w:wordWrap w:val="0"/>
        <w:autoSpaceDE w:val="0"/>
        <w:autoSpaceDN w:val="0"/>
        <w:spacing w:line="336" w:lineRule="auto"/>
        <w:ind w:firstLine="480" w:firstLineChars="200"/>
        <w:jc w:val="left"/>
        <w:rPr>
          <w:rFonts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的，采购代理机构应当告知供应商向采购人提出。</w:t>
      </w:r>
    </w:p>
    <w:p w14:paraId="5C16C2DB">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3. 供应商质疑</w:t>
      </w:r>
    </w:p>
    <w:p w14:paraId="1814C27D">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14:paraId="019E5500">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14:paraId="7FB043F9">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E340385">
      <w:pPr>
        <w:widowControl/>
        <w:wordWrap w:val="0"/>
        <w:snapToGrid w:val="0"/>
        <w:spacing w:line="336" w:lineRule="auto"/>
        <w:ind w:firstLine="434" w:firstLineChars="181"/>
        <w:rPr>
          <w:rFonts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59E3A80">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14:paraId="4C0DF5D8">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14:paraId="6090330D">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14:paraId="2830D01B">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14:paraId="1430F5DA">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14:paraId="770DB564">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14:paraId="2BED4975">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14:paraId="774B866B">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14:paraId="01B1D3CE">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事实依据；</w:t>
      </w:r>
    </w:p>
    <w:p w14:paraId="331FC453">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14:paraId="5CCA46C9">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14:paraId="53C47C2E">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14:paraId="4C0D568F">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14:paraId="47BF253A">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14:paraId="198830F8">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4298328">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14:paraId="07224635">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14:paraId="7698308E">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14:paraId="38B53091">
      <w:pPr>
        <w:wordWrap w:val="0"/>
        <w:snapToGrid w:val="0"/>
        <w:spacing w:line="360" w:lineRule="auto"/>
        <w:ind w:firstLine="482" w:firstLineChars="200"/>
        <w:jc w:val="left"/>
        <w:outlineLvl w:val="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14:paraId="79411B7A">
      <w:pPr>
        <w:pStyle w:val="23"/>
        <w:wordWrap w:val="0"/>
        <w:spacing w:line="440" w:lineRule="exact"/>
        <w:ind w:firstLine="480" w:firstLineChars="200"/>
        <w:rPr>
          <w:rFonts w:ascii="仿宋_GB2312" w:hAnsi="仿宋_GB2312" w:eastAsia="仿宋_GB2312" w:cs="仿宋_GB2312"/>
        </w:rPr>
        <w:sectPr>
          <w:footerReference r:id="rId11" w:type="default"/>
          <w:pgSz w:w="11906" w:h="16838"/>
          <w:pgMar w:top="1474" w:right="1814" w:bottom="1474" w:left="1814" w:header="851" w:footer="992" w:gutter="0"/>
          <w:cols w:space="720" w:num="1"/>
          <w:docGrid w:linePitch="312" w:charSpace="0"/>
        </w:sectPr>
      </w:pPr>
    </w:p>
    <w:bookmarkEnd w:id="17"/>
    <w:bookmarkEnd w:id="18"/>
    <w:p w14:paraId="03500956">
      <w:pPr>
        <w:pageBreakBefore/>
        <w:wordWrap w:val="0"/>
        <w:spacing w:line="360" w:lineRule="auto"/>
        <w:jc w:val="center"/>
        <w:outlineLvl w:val="0"/>
        <w:rPr>
          <w:rFonts w:ascii="仿宋_GB2312" w:hAnsi="仿宋_GB2312" w:eastAsia="仿宋_GB2312" w:cs="仿宋_GB2312"/>
          <w:b/>
          <w:sz w:val="36"/>
          <w:szCs w:val="36"/>
        </w:rPr>
      </w:pPr>
      <w:bookmarkStart w:id="35" w:name="第四部分"/>
      <w:r>
        <w:rPr>
          <w:rFonts w:hint="eastAsia" w:ascii="仿宋_GB2312" w:hAnsi="仿宋_GB2312" w:eastAsia="仿宋_GB2312" w:cs="仿宋_GB2312"/>
          <w:b/>
          <w:sz w:val="36"/>
          <w:szCs w:val="36"/>
        </w:rPr>
        <w:t>第三部分   招标项目范围及要求</w:t>
      </w:r>
    </w:p>
    <w:bookmarkEnd w:id="35"/>
    <w:p w14:paraId="246BC36C">
      <w:pPr>
        <w:numPr>
          <w:ilvl w:val="0"/>
          <w:numId w:val="0"/>
        </w:numPr>
        <w:snapToGrid w:val="0"/>
        <w:spacing w:line="440" w:lineRule="exact"/>
        <w:ind w:firstLine="482" w:firstLineChars="200"/>
        <w:jc w:val="left"/>
        <w:rPr>
          <w:rFonts w:hint="eastAsia" w:ascii="仿宋" w:hAnsi="仿宋" w:eastAsia="仿宋"/>
          <w:b/>
          <w:sz w:val="24"/>
          <w:lang w:val="en-US" w:eastAsia="zh-CN"/>
        </w:rPr>
      </w:pPr>
      <w:bookmarkStart w:id="36" w:name="_Toc32678"/>
      <w:bookmarkStart w:id="37" w:name="_Toc7206"/>
      <w:bookmarkStart w:id="38" w:name="_Toc151354173"/>
      <w:bookmarkStart w:id="39" w:name="第五部分"/>
      <w:bookmarkStart w:id="40" w:name="_Toc86217003"/>
      <w:r>
        <w:rPr>
          <w:rFonts w:hint="eastAsia" w:ascii="仿宋" w:hAnsi="仿宋" w:eastAsia="仿宋"/>
          <w:b/>
          <w:sz w:val="24"/>
          <w:lang w:val="en-US" w:eastAsia="zh-CN"/>
        </w:rPr>
        <w:t>一、服务内容：</w:t>
      </w:r>
    </w:p>
    <w:p w14:paraId="09BA9D26">
      <w:pPr>
        <w:numPr>
          <w:ilvl w:val="0"/>
          <w:numId w:val="0"/>
        </w:numPr>
        <w:snapToGrid w:val="0"/>
        <w:spacing w:line="440" w:lineRule="exact"/>
        <w:jc w:val="left"/>
        <w:rPr>
          <w:rFonts w:hint="default" w:ascii="仿宋" w:hAnsi="仿宋" w:eastAsia="仿宋"/>
          <w:b/>
          <w:sz w:val="24"/>
          <w:lang w:val="en-US" w:eastAsia="zh-CN"/>
        </w:rPr>
      </w:pPr>
      <w:r>
        <w:rPr>
          <w:rFonts w:hint="eastAsia" w:ascii="仿宋" w:hAnsi="仿宋" w:eastAsia="仿宋"/>
          <w:b/>
          <w:sz w:val="24"/>
          <w:lang w:val="en-US" w:eastAsia="zh-CN"/>
        </w:rPr>
        <w:t xml:space="preserve">   </w:t>
      </w:r>
      <w:r>
        <w:rPr>
          <w:rFonts w:hint="eastAsia" w:ascii="仿宋" w:hAnsi="仿宋" w:eastAsia="仿宋"/>
          <w:b w:val="0"/>
          <w:bCs/>
          <w:sz w:val="24"/>
          <w:lang w:val="en-US" w:eastAsia="zh-CN"/>
        </w:rPr>
        <w:t>全年参与</w:t>
      </w:r>
      <w:r>
        <w:rPr>
          <w:rFonts w:hint="eastAsia" w:ascii="仿宋" w:hAnsi="仿宋" w:eastAsia="仿宋"/>
          <w:bCs/>
          <w:sz w:val="24"/>
          <w:lang w:val="en-US" w:eastAsia="zh-CN"/>
        </w:rPr>
        <w:t>“水乡孩子会游泳”培训</w:t>
      </w:r>
      <w:r>
        <w:rPr>
          <w:rFonts w:hint="eastAsia" w:ascii="仿宋" w:hAnsi="仿宋" w:eastAsia="仿宋"/>
          <w:b w:val="0"/>
          <w:bCs/>
          <w:sz w:val="24"/>
          <w:lang w:val="en-US" w:eastAsia="zh-CN"/>
        </w:rPr>
        <w:t>活动人员达2000人及以上，培训活动对象为越城区及柯桥区所属小学学生。</w:t>
      </w:r>
    </w:p>
    <w:p w14:paraId="7374B9C8">
      <w:pPr>
        <w:snapToGrid w:val="0"/>
        <w:spacing w:line="440" w:lineRule="exact"/>
        <w:ind w:firstLine="482" w:firstLineChars="200"/>
        <w:jc w:val="left"/>
        <w:rPr>
          <w:rFonts w:ascii="仿宋" w:hAnsi="仿宋" w:eastAsia="仿宋"/>
          <w:b/>
          <w:sz w:val="24"/>
        </w:rPr>
      </w:pPr>
      <w:r>
        <w:rPr>
          <w:rFonts w:hint="eastAsia" w:ascii="仿宋" w:hAnsi="仿宋" w:eastAsia="仿宋"/>
          <w:b/>
          <w:sz w:val="24"/>
          <w:lang w:val="en-US" w:eastAsia="zh-CN"/>
        </w:rPr>
        <w:t>二、</w:t>
      </w:r>
      <w:r>
        <w:rPr>
          <w:rFonts w:hint="eastAsia" w:ascii="仿宋" w:hAnsi="仿宋" w:eastAsia="仿宋"/>
          <w:b/>
          <w:sz w:val="24"/>
        </w:rPr>
        <w:t>服务质量与要求：</w:t>
      </w:r>
    </w:p>
    <w:p w14:paraId="5387A092">
      <w:pPr>
        <w:snapToGrid w:val="0"/>
        <w:spacing w:line="440" w:lineRule="exact"/>
        <w:ind w:firstLine="480" w:firstLineChars="200"/>
        <w:jc w:val="left"/>
        <w:rPr>
          <w:rFonts w:hint="eastAsia" w:ascii="仿宋" w:hAnsi="仿宋" w:eastAsia="仿宋" w:cs="仿宋"/>
          <w:bCs/>
          <w:color w:val="auto"/>
          <w:sz w:val="24"/>
          <w:szCs w:val="24"/>
        </w:rPr>
      </w:pPr>
      <w:r>
        <w:rPr>
          <w:rFonts w:hint="eastAsia" w:ascii="仿宋" w:hAnsi="仿宋" w:eastAsia="仿宋"/>
          <w:bCs/>
          <w:sz w:val="24"/>
        </w:rPr>
        <w:t>1</w:t>
      </w:r>
      <w:r>
        <w:rPr>
          <w:rFonts w:hint="eastAsia" w:ascii="仿宋" w:hAnsi="仿宋" w:eastAsia="仿宋"/>
          <w:bCs/>
          <w:sz w:val="24"/>
          <w:lang w:eastAsia="zh-CN"/>
        </w:rPr>
        <w:t>、</w:t>
      </w:r>
      <w:r>
        <w:rPr>
          <w:rFonts w:hint="eastAsia" w:ascii="仿宋" w:hAnsi="仿宋" w:eastAsia="仿宋"/>
          <w:bCs/>
          <w:sz w:val="24"/>
        </w:rPr>
        <w:t>场地规模：</w:t>
      </w:r>
      <w:r>
        <w:rPr>
          <w:rFonts w:hint="eastAsia" w:ascii="仿宋" w:hAnsi="仿宋" w:eastAsia="仿宋" w:cs="仿宋"/>
          <w:bCs/>
          <w:color w:val="auto"/>
          <w:sz w:val="24"/>
          <w:szCs w:val="24"/>
          <w:lang w:val="en-US" w:eastAsia="zh-CN"/>
        </w:rPr>
        <w:t>至少配</w:t>
      </w:r>
      <w:r>
        <w:rPr>
          <w:rFonts w:hint="eastAsia" w:ascii="仿宋" w:hAnsi="仿宋" w:eastAsia="仿宋" w:cs="仿宋"/>
          <w:bCs/>
          <w:color w:val="auto"/>
          <w:sz w:val="24"/>
          <w:szCs w:val="24"/>
        </w:rPr>
        <w:t>备符合</w:t>
      </w:r>
      <w:r>
        <w:rPr>
          <w:rFonts w:hint="eastAsia" w:ascii="仿宋" w:hAnsi="仿宋" w:eastAsia="仿宋" w:cs="仿宋"/>
          <w:bCs/>
          <w:color w:val="auto"/>
          <w:sz w:val="24"/>
          <w:szCs w:val="24"/>
          <w:lang w:val="en-US" w:eastAsia="zh-CN"/>
        </w:rPr>
        <w:t>此</w:t>
      </w:r>
      <w:r>
        <w:rPr>
          <w:rFonts w:hint="eastAsia" w:ascii="仿宋" w:hAnsi="仿宋" w:eastAsia="仿宋" w:cs="仿宋"/>
          <w:bCs/>
          <w:color w:val="auto"/>
          <w:sz w:val="24"/>
          <w:szCs w:val="24"/>
        </w:rPr>
        <w:t>项</w:t>
      </w:r>
      <w:r>
        <w:rPr>
          <w:rFonts w:hint="eastAsia" w:ascii="仿宋" w:hAnsi="仿宋" w:eastAsia="仿宋" w:cs="仿宋"/>
          <w:bCs/>
          <w:color w:val="auto"/>
          <w:sz w:val="24"/>
          <w:szCs w:val="24"/>
          <w:lang w:val="en-US" w:eastAsia="zh-CN"/>
        </w:rPr>
        <w:t>活动</w:t>
      </w:r>
      <w:r>
        <w:rPr>
          <w:rFonts w:hint="eastAsia" w:ascii="仿宋" w:hAnsi="仿宋" w:eastAsia="仿宋" w:cs="仿宋"/>
          <w:bCs/>
          <w:color w:val="auto"/>
          <w:sz w:val="24"/>
          <w:szCs w:val="24"/>
        </w:rPr>
        <w:t>要求的室内标准游泳池（</w:t>
      </w:r>
      <w:r>
        <w:rPr>
          <w:rFonts w:hint="eastAsia" w:ascii="仿宋" w:hAnsi="仿宋" w:eastAsia="仿宋" w:cs="仿宋"/>
          <w:bCs/>
          <w:color w:val="auto"/>
          <w:sz w:val="24"/>
          <w:szCs w:val="24"/>
          <w:lang w:val="en-US" w:eastAsia="zh-CN"/>
        </w:rPr>
        <w:t>长</w:t>
      </w:r>
      <w:r>
        <w:rPr>
          <w:rFonts w:hint="eastAsia" w:ascii="仿宋" w:hAnsi="仿宋" w:eastAsia="仿宋" w:cs="仿宋"/>
          <w:bCs/>
          <w:color w:val="auto"/>
          <w:sz w:val="24"/>
          <w:szCs w:val="24"/>
        </w:rPr>
        <w:t>50米</w:t>
      </w:r>
      <w:r>
        <w:rPr>
          <w:rFonts w:hint="eastAsia" w:ascii="仿宋" w:hAnsi="仿宋" w:eastAsia="仿宋" w:cs="仿宋"/>
          <w:bCs/>
          <w:color w:val="auto"/>
          <w:sz w:val="24"/>
          <w:szCs w:val="24"/>
          <w:lang w:val="en-US" w:eastAsia="zh-CN"/>
        </w:rPr>
        <w:t>*宽21米及以上</w:t>
      </w:r>
      <w:r>
        <w:rPr>
          <w:rFonts w:hint="eastAsia" w:ascii="仿宋" w:hAnsi="仿宋" w:eastAsia="仿宋" w:cs="仿宋"/>
          <w:bCs/>
          <w:color w:val="auto"/>
          <w:sz w:val="24"/>
          <w:szCs w:val="24"/>
        </w:rPr>
        <w:t>）一个，能同时容纳120人，具有独立的换水系统，泳池水质符合检测要求。</w:t>
      </w:r>
    </w:p>
    <w:p w14:paraId="048800AC">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2、项目团队:参与本项目的工作人员不得少于8人，具备本科及以上学历人员不得少于1人。</w:t>
      </w:r>
    </w:p>
    <w:p w14:paraId="484F0099">
      <w:pPr>
        <w:snapToGrid w:val="0"/>
        <w:spacing w:line="440" w:lineRule="exact"/>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人员</w:t>
      </w:r>
      <w:r>
        <w:rPr>
          <w:rFonts w:hint="eastAsia" w:ascii="仿宋" w:hAnsi="仿宋" w:eastAsia="仿宋" w:cs="仿宋"/>
          <w:bCs/>
          <w:color w:val="auto"/>
          <w:sz w:val="24"/>
          <w:szCs w:val="24"/>
          <w:lang w:eastAsia="zh-CN"/>
        </w:rPr>
        <w:t>保障</w:t>
      </w:r>
      <w:r>
        <w:rPr>
          <w:rFonts w:hint="eastAsia" w:ascii="仿宋" w:hAnsi="仿宋" w:eastAsia="仿宋" w:cs="仿宋"/>
          <w:bCs/>
          <w:color w:val="auto"/>
          <w:sz w:val="24"/>
          <w:szCs w:val="24"/>
        </w:rPr>
        <w:t>：配备相应的场馆工作人员，专业的教练员及具备资格的救生员。</w:t>
      </w:r>
    </w:p>
    <w:p w14:paraId="25D70B6D">
      <w:pPr>
        <w:snapToGrid w:val="0"/>
        <w:spacing w:line="440" w:lineRule="exact"/>
        <w:ind w:firstLine="480" w:firstLineChars="200"/>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安保服务：</w:t>
      </w:r>
      <w:r>
        <w:rPr>
          <w:rFonts w:hint="eastAsia" w:ascii="仿宋" w:hAnsi="仿宋" w:eastAsia="仿宋" w:cs="仿宋"/>
          <w:bCs/>
          <w:color w:val="auto"/>
          <w:sz w:val="24"/>
          <w:szCs w:val="24"/>
          <w:lang w:val="en-US" w:eastAsia="zh-CN"/>
        </w:rPr>
        <w:t>配备相关安保人员，维护好该项活动秩序，做好安全保障，</w:t>
      </w:r>
      <w:r>
        <w:rPr>
          <w:rFonts w:hint="eastAsia" w:ascii="仿宋" w:hAnsi="仿宋" w:eastAsia="仿宋" w:cs="仿宋"/>
          <w:bCs/>
          <w:color w:val="auto"/>
          <w:sz w:val="24"/>
          <w:szCs w:val="24"/>
        </w:rPr>
        <w:t>建立相应安保应急预案。</w:t>
      </w:r>
    </w:p>
    <w:p w14:paraId="1DFB2540">
      <w:pPr>
        <w:snapToGrid w:val="0"/>
        <w:spacing w:line="440" w:lineRule="exact"/>
        <w:ind w:firstLine="480" w:firstLineChars="200"/>
        <w:jc w:val="left"/>
        <w:rPr>
          <w:rFonts w:ascii="仿宋" w:hAnsi="仿宋" w:eastAsia="仿宋"/>
          <w:bCs/>
          <w:color w:val="auto"/>
          <w:sz w:val="24"/>
        </w:rPr>
      </w:pPr>
      <w:r>
        <w:rPr>
          <w:rFonts w:hint="eastAsia" w:ascii="仿宋" w:hAnsi="仿宋" w:eastAsia="仿宋"/>
          <w:b w:val="0"/>
          <w:bCs/>
          <w:color w:val="auto"/>
          <w:sz w:val="24"/>
          <w:lang w:val="en-US" w:eastAsia="zh-CN"/>
        </w:rPr>
        <w:t>5、</w:t>
      </w:r>
      <w:r>
        <w:rPr>
          <w:rFonts w:hint="eastAsia" w:ascii="仿宋" w:hAnsi="仿宋" w:eastAsia="仿宋"/>
          <w:bCs/>
          <w:color w:val="auto"/>
          <w:sz w:val="24"/>
        </w:rPr>
        <w:t>医疗服务：医疗人数要求必须满足相应赛事的医疗应急预案要求，具有相应的医疗力量，具体人数根据实际情况可做调整。</w:t>
      </w:r>
    </w:p>
    <w:p w14:paraId="6E75CAD2">
      <w:pPr>
        <w:snapToGrid w:val="0"/>
        <w:spacing w:line="440" w:lineRule="exact"/>
        <w:ind w:firstLine="480" w:firstLineChars="200"/>
        <w:jc w:val="left"/>
        <w:rPr>
          <w:rFonts w:ascii="仿宋" w:hAnsi="仿宋" w:eastAsia="仿宋"/>
          <w:bCs/>
          <w:color w:val="auto"/>
          <w:sz w:val="24"/>
        </w:rPr>
      </w:pPr>
      <w:r>
        <w:rPr>
          <w:rFonts w:hint="eastAsia" w:ascii="仿宋" w:hAnsi="仿宋" w:eastAsia="仿宋"/>
          <w:bCs/>
          <w:color w:val="auto"/>
          <w:sz w:val="24"/>
          <w:lang w:val="en-US" w:eastAsia="zh-CN"/>
        </w:rPr>
        <w:t>6、落实活动</w:t>
      </w:r>
      <w:r>
        <w:rPr>
          <w:rFonts w:hint="eastAsia" w:ascii="仿宋" w:hAnsi="仿宋" w:eastAsia="仿宋"/>
          <w:bCs/>
          <w:color w:val="auto"/>
          <w:sz w:val="24"/>
        </w:rPr>
        <w:t>宣传：</w:t>
      </w:r>
      <w:r>
        <w:rPr>
          <w:rFonts w:hint="eastAsia" w:ascii="仿宋" w:hAnsi="仿宋" w:eastAsia="仿宋"/>
          <w:bCs/>
          <w:color w:val="auto"/>
          <w:sz w:val="24"/>
          <w:lang w:val="en-US" w:eastAsia="zh-CN"/>
        </w:rPr>
        <w:t>应</w:t>
      </w:r>
      <w:r>
        <w:rPr>
          <w:rFonts w:hint="eastAsia" w:ascii="仿宋" w:hAnsi="仿宋" w:eastAsia="仿宋"/>
          <w:bCs/>
          <w:color w:val="auto"/>
          <w:sz w:val="24"/>
        </w:rPr>
        <w:t>在相关媒体中宣传发表</w:t>
      </w:r>
      <w:r>
        <w:rPr>
          <w:rFonts w:hint="eastAsia" w:ascii="仿宋" w:hAnsi="仿宋" w:eastAsia="仿宋"/>
          <w:bCs/>
          <w:color w:val="auto"/>
          <w:sz w:val="24"/>
          <w:lang w:val="en-US" w:eastAsia="zh-CN"/>
        </w:rPr>
        <w:t>此项活动开展情况</w:t>
      </w:r>
      <w:r>
        <w:rPr>
          <w:rFonts w:hint="eastAsia" w:ascii="仿宋" w:hAnsi="仿宋" w:eastAsia="仿宋"/>
          <w:bCs/>
          <w:color w:val="auto"/>
          <w:sz w:val="24"/>
        </w:rPr>
        <w:t>。</w:t>
      </w:r>
    </w:p>
    <w:p w14:paraId="3AB18239">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仿宋" w:hAnsi="仿宋" w:eastAsia="仿宋"/>
          <w:bCs/>
          <w:color w:val="auto"/>
          <w:sz w:val="24"/>
          <w:lang w:val="en-US" w:eastAsia="zh-CN"/>
        </w:rPr>
      </w:pPr>
      <w:r>
        <w:rPr>
          <w:rFonts w:hint="eastAsia" w:ascii="仿宋" w:hAnsi="仿宋" w:eastAsia="仿宋"/>
          <w:bCs/>
          <w:color w:val="auto"/>
          <w:sz w:val="24"/>
          <w:lang w:val="en-US" w:eastAsia="zh-CN"/>
        </w:rPr>
        <w:t>7、场馆制度：游泳馆要有相关的管理制度以及场馆消防演练预案、游泳救生预案等。</w:t>
      </w:r>
    </w:p>
    <w:p w14:paraId="5B483742">
      <w:pPr>
        <w:snapToGrid w:val="0"/>
        <w:spacing w:line="440" w:lineRule="exact"/>
        <w:ind w:firstLine="480" w:firstLineChars="200"/>
        <w:jc w:val="left"/>
        <w:rPr>
          <w:rFonts w:hint="eastAsia" w:ascii="仿宋" w:hAnsi="仿宋" w:eastAsia="仿宋"/>
          <w:bCs/>
          <w:color w:val="auto"/>
          <w:sz w:val="24"/>
        </w:rPr>
      </w:pPr>
      <w:r>
        <w:rPr>
          <w:rFonts w:hint="eastAsia" w:ascii="仿宋" w:hAnsi="仿宋" w:eastAsia="仿宋"/>
          <w:bCs/>
          <w:color w:val="auto"/>
          <w:sz w:val="24"/>
          <w:lang w:val="en-US" w:eastAsia="zh-CN"/>
        </w:rPr>
        <w:t>8、后勤保障：做好参与此项活动人员的车辆接送、游泳装备等后勤服务保障</w:t>
      </w:r>
      <w:r>
        <w:rPr>
          <w:rFonts w:hint="eastAsia" w:ascii="仿宋" w:hAnsi="仿宋" w:eastAsia="仿宋"/>
          <w:bCs/>
          <w:color w:val="auto"/>
          <w:sz w:val="24"/>
        </w:rPr>
        <w:t>。</w:t>
      </w:r>
    </w:p>
    <w:p w14:paraId="5CE52FD3">
      <w:pPr>
        <w:snapToGrid w:val="0"/>
        <w:spacing w:line="440" w:lineRule="exact"/>
        <w:ind w:firstLine="480" w:firstLineChars="200"/>
        <w:jc w:val="left"/>
        <w:rPr>
          <w:rFonts w:hint="default" w:ascii="仿宋" w:hAnsi="仿宋" w:eastAsia="仿宋"/>
          <w:bCs/>
          <w:color w:val="auto"/>
          <w:sz w:val="24"/>
          <w:lang w:val="en-US" w:eastAsia="zh-CN"/>
        </w:rPr>
      </w:pPr>
      <w:r>
        <w:rPr>
          <w:rFonts w:hint="eastAsia" w:ascii="仿宋" w:hAnsi="仿宋" w:eastAsia="仿宋"/>
          <w:bCs/>
          <w:color w:val="auto"/>
          <w:sz w:val="24"/>
          <w:lang w:val="en-US" w:eastAsia="zh-CN"/>
        </w:rPr>
        <w:t>9、服务效果：做到每个参加“水乡孩子会游泳”活动的学生人人学会游泳、个个掌握水性。</w:t>
      </w:r>
    </w:p>
    <w:p w14:paraId="766C456C">
      <w:pPr>
        <w:widowControl/>
        <w:snapToGrid w:val="0"/>
        <w:spacing w:line="480" w:lineRule="exact"/>
        <w:ind w:firstLine="482" w:firstLineChars="200"/>
        <w:rPr>
          <w:rFonts w:ascii="仿宋" w:hAnsi="仿宋" w:eastAsia="仿宋"/>
          <w:b/>
          <w:bCs/>
          <w:color w:val="auto"/>
          <w:kern w:val="0"/>
          <w:sz w:val="24"/>
          <w:szCs w:val="20"/>
        </w:rPr>
      </w:pPr>
      <w:r>
        <w:rPr>
          <w:rFonts w:hint="eastAsia" w:ascii="仿宋" w:hAnsi="仿宋" w:eastAsia="仿宋"/>
          <w:b/>
          <w:bCs/>
          <w:color w:val="auto"/>
          <w:kern w:val="0"/>
          <w:sz w:val="24"/>
          <w:szCs w:val="20"/>
          <w:lang w:val="en-US" w:eastAsia="zh-CN"/>
        </w:rPr>
        <w:t>三、</w:t>
      </w:r>
      <w:r>
        <w:rPr>
          <w:rFonts w:hint="eastAsia" w:ascii="仿宋" w:hAnsi="仿宋" w:eastAsia="仿宋"/>
          <w:b/>
          <w:bCs/>
          <w:color w:val="auto"/>
          <w:kern w:val="0"/>
          <w:sz w:val="24"/>
          <w:szCs w:val="20"/>
        </w:rPr>
        <w:t>服务期限</w:t>
      </w:r>
    </w:p>
    <w:p w14:paraId="11B9A28C">
      <w:pPr>
        <w:keepNext w:val="0"/>
        <w:keepLines w:val="0"/>
        <w:pageBreakBefore w:val="0"/>
        <w:numPr>
          <w:ilvl w:val="0"/>
          <w:numId w:val="0"/>
        </w:numPr>
        <w:kinsoku/>
        <w:wordWrap/>
        <w:overflowPunct/>
        <w:topLinePunct w:val="0"/>
        <w:autoSpaceDE/>
        <w:autoSpaceDN/>
        <w:bidi w:val="0"/>
        <w:spacing w:line="480" w:lineRule="exact"/>
        <w:ind w:firstLine="480" w:firstLineChars="200"/>
        <w:textAlignment w:val="auto"/>
        <w:rPr>
          <w:rFonts w:hint="eastAsia" w:ascii="仿宋" w:hAnsi="仿宋" w:eastAsia="仿宋"/>
          <w:color w:val="auto"/>
          <w:kern w:val="0"/>
          <w:sz w:val="24"/>
          <w:szCs w:val="20"/>
        </w:rPr>
      </w:pPr>
      <w:r>
        <w:rPr>
          <w:rFonts w:hint="eastAsia" w:ascii="仿宋" w:hAnsi="仿宋" w:eastAsia="仿宋"/>
          <w:color w:val="auto"/>
          <w:kern w:val="0"/>
          <w:sz w:val="24"/>
          <w:szCs w:val="20"/>
        </w:rPr>
        <w:t>本项目服务期限为</w:t>
      </w:r>
      <w:r>
        <w:rPr>
          <w:rFonts w:hint="eastAsia" w:ascii="仿宋" w:hAnsi="仿宋" w:eastAsia="仿宋"/>
          <w:color w:val="auto"/>
          <w:kern w:val="0"/>
          <w:sz w:val="24"/>
          <w:szCs w:val="20"/>
          <w:lang w:eastAsia="zh-CN"/>
        </w:rPr>
        <w:t>合同签订之日起一年</w:t>
      </w:r>
      <w:r>
        <w:rPr>
          <w:rFonts w:hint="eastAsia" w:ascii="仿宋" w:hAnsi="仿宋" w:eastAsia="仿宋"/>
          <w:color w:val="auto"/>
          <w:kern w:val="0"/>
          <w:sz w:val="24"/>
          <w:szCs w:val="20"/>
        </w:rPr>
        <w:t>。</w:t>
      </w:r>
    </w:p>
    <w:p w14:paraId="519F3187">
      <w:pPr>
        <w:keepNext w:val="0"/>
        <w:keepLines w:val="0"/>
        <w:pageBreakBefore w:val="0"/>
        <w:numPr>
          <w:ilvl w:val="0"/>
          <w:numId w:val="0"/>
        </w:numPr>
        <w:kinsoku/>
        <w:wordWrap/>
        <w:overflowPunct/>
        <w:topLinePunct w:val="0"/>
        <w:autoSpaceDE/>
        <w:autoSpaceDN/>
        <w:bidi w:val="0"/>
        <w:spacing w:line="480" w:lineRule="exact"/>
        <w:ind w:firstLine="482" w:firstLineChars="200"/>
        <w:textAlignment w:val="auto"/>
        <w:rPr>
          <w:rFonts w:hint="eastAsia" w:ascii="仿宋" w:hAnsi="仿宋" w:eastAsia="仿宋"/>
          <w:b/>
          <w:bCs/>
          <w:color w:val="auto"/>
          <w:kern w:val="0"/>
          <w:sz w:val="24"/>
          <w:szCs w:val="20"/>
          <w:lang w:val="en-US" w:eastAsia="zh-CN"/>
        </w:rPr>
      </w:pPr>
      <w:r>
        <w:rPr>
          <w:rFonts w:hint="eastAsia" w:ascii="仿宋" w:hAnsi="仿宋" w:eastAsia="仿宋"/>
          <w:b/>
          <w:bCs/>
          <w:color w:val="auto"/>
          <w:kern w:val="0"/>
          <w:sz w:val="24"/>
          <w:szCs w:val="20"/>
          <w:lang w:val="en-US" w:eastAsia="zh-CN"/>
        </w:rPr>
        <w:t>四、付款方式</w:t>
      </w:r>
    </w:p>
    <w:p w14:paraId="0AAA0AC3">
      <w:pPr>
        <w:keepNext w:val="0"/>
        <w:keepLines w:val="0"/>
        <w:pageBreakBefore w:val="0"/>
        <w:numPr>
          <w:ilvl w:val="0"/>
          <w:numId w:val="0"/>
        </w:numPr>
        <w:kinsoku/>
        <w:wordWrap/>
        <w:overflowPunct/>
        <w:topLinePunct w:val="0"/>
        <w:autoSpaceDE/>
        <w:autoSpaceDN/>
        <w:bidi w:val="0"/>
        <w:spacing w:line="480" w:lineRule="exact"/>
        <w:ind w:firstLine="480" w:firstLineChars="200"/>
        <w:textAlignment w:val="auto"/>
        <w:rPr>
          <w:rFonts w:hint="eastAsia" w:ascii="仿宋" w:hAnsi="仿宋" w:eastAsia="仿宋"/>
          <w:color w:val="000000"/>
          <w:kern w:val="0"/>
          <w:sz w:val="24"/>
          <w:szCs w:val="20"/>
          <w:lang w:val="en-US" w:eastAsia="zh-CN"/>
        </w:rPr>
      </w:pPr>
      <w:r>
        <w:rPr>
          <w:rFonts w:hint="eastAsia" w:ascii="仿宋" w:hAnsi="仿宋" w:eastAsia="仿宋"/>
          <w:color w:val="auto"/>
          <w:kern w:val="0"/>
          <w:sz w:val="24"/>
          <w:szCs w:val="20"/>
        </w:rPr>
        <w:t>按《浙江省财政厅关于进一步发挥政府采购政策功能全力推动经济稳进提质的通知》（浙财采监〔2022〕3号）等文件要求执行确</w:t>
      </w:r>
      <w:r>
        <w:rPr>
          <w:rFonts w:hint="eastAsia" w:ascii="仿宋" w:hAnsi="仿宋" w:eastAsia="仿宋" w:cs="仿宋"/>
          <w:color w:val="auto"/>
          <w:sz w:val="24"/>
        </w:rPr>
        <w:t>，具体付款方式由双方协商后在合同中明确。</w:t>
      </w:r>
    </w:p>
    <w:p w14:paraId="337C28BF">
      <w:pPr>
        <w:pStyle w:val="25"/>
        <w:tabs>
          <w:tab w:val="left" w:pos="1080"/>
          <w:tab w:val="left" w:pos="1980"/>
        </w:tabs>
        <w:spacing w:line="360" w:lineRule="auto"/>
        <w:rPr>
          <w:rFonts w:ascii="仿宋_GB2312" w:hAnsi="仿宋_GB2312" w:eastAsia="仿宋_GB2312" w:cs="仿宋_GB2312"/>
        </w:rPr>
      </w:pPr>
    </w:p>
    <w:p w14:paraId="478B3D82">
      <w:r>
        <w:rPr>
          <w:rFonts w:hint="eastAsia" w:ascii="仿宋" w:hAnsi="仿宋" w:eastAsia="仿宋" w:cs="仿宋"/>
          <w:b/>
          <w:sz w:val="36"/>
          <w:szCs w:val="36"/>
        </w:rPr>
        <w:br w:type="page"/>
      </w:r>
    </w:p>
    <w:bookmarkEnd w:id="36"/>
    <w:bookmarkEnd w:id="37"/>
    <w:bookmarkEnd w:id="38"/>
    <w:p w14:paraId="6DCA39D7">
      <w:pPr>
        <w:pageBreakBefore/>
        <w:wordWrap w:val="0"/>
        <w:spacing w:line="360"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第四部分 拟签订的合同文本</w:t>
      </w:r>
    </w:p>
    <w:p w14:paraId="7E285AE3">
      <w:pPr>
        <w:wordWrap w:val="0"/>
        <w:rPr>
          <w:rFonts w:ascii="仿宋_GB2312" w:hAnsi="仿宋_GB2312" w:eastAsia="仿宋_GB2312" w:cs="仿宋_GB2312"/>
          <w:sz w:val="24"/>
          <w:u w:val="single"/>
        </w:rPr>
      </w:pPr>
      <w:r>
        <w:rPr>
          <w:rFonts w:hint="eastAsia" w:ascii="仿宋_GB2312" w:hAnsi="仿宋_GB2312" w:eastAsia="仿宋_GB2312" w:cs="仿宋_GB2312"/>
          <w:sz w:val="24"/>
        </w:rPr>
        <w:t>合同编号：</w:t>
      </w:r>
      <w:r>
        <w:rPr>
          <w:rFonts w:hint="eastAsia" w:ascii="仿宋_GB2312" w:hAnsi="仿宋_GB2312" w:eastAsia="仿宋_GB2312" w:cs="仿宋_GB2312"/>
          <w:sz w:val="24"/>
          <w:u w:val="single"/>
        </w:rPr>
        <w:t xml:space="preserve">           </w:t>
      </w:r>
    </w:p>
    <w:p w14:paraId="3AFF1D57">
      <w:pPr>
        <w:wordWrap w:val="0"/>
        <w:spacing w:line="480" w:lineRule="auto"/>
        <w:jc w:val="center"/>
        <w:rPr>
          <w:rFonts w:ascii="仿宋_GB2312" w:hAnsi="仿宋_GB2312" w:eastAsia="仿宋_GB2312" w:cs="仿宋_GB2312"/>
          <w:b/>
          <w:sz w:val="28"/>
          <w:szCs w:val="28"/>
        </w:rPr>
      </w:pPr>
    </w:p>
    <w:p w14:paraId="3C5181ED">
      <w:pPr>
        <w:wordWrap w:val="0"/>
        <w:spacing w:line="480" w:lineRule="auto"/>
        <w:jc w:val="center"/>
        <w:rPr>
          <w:rFonts w:ascii="仿宋_GB2312" w:hAnsi="仿宋_GB2312" w:eastAsia="仿宋_GB2312" w:cs="仿宋_GB2312"/>
          <w:b/>
          <w:sz w:val="24"/>
        </w:rPr>
      </w:pPr>
    </w:p>
    <w:p w14:paraId="4AB781A8">
      <w:pPr>
        <w:wordWrap w:val="0"/>
        <w:spacing w:line="480" w:lineRule="auto"/>
        <w:jc w:val="center"/>
        <w:rPr>
          <w:rFonts w:ascii="仿宋_GB2312" w:hAnsi="仿宋_GB2312" w:eastAsia="仿宋_GB2312" w:cs="仿宋_GB2312"/>
          <w:b/>
          <w:sz w:val="24"/>
        </w:rPr>
      </w:pPr>
    </w:p>
    <w:p w14:paraId="5362631C">
      <w:pPr>
        <w:wordWrap w:val="0"/>
        <w:spacing w:line="48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政府采购合同参考范本</w:t>
      </w:r>
    </w:p>
    <w:p w14:paraId="130E7464">
      <w:pPr>
        <w:wordWrap w:val="0"/>
        <w:spacing w:line="48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（服务类）</w:t>
      </w:r>
    </w:p>
    <w:p w14:paraId="53CAF121">
      <w:pPr>
        <w:pStyle w:val="701"/>
        <w:wordWrap w:val="0"/>
        <w:ind w:firstLine="2843" w:firstLineChars="1180"/>
        <w:rPr>
          <w:rFonts w:ascii="仿宋_GB2312" w:hAnsi="仿宋_GB2312" w:eastAsia="仿宋_GB2312" w:cs="仿宋_GB2312"/>
          <w:b/>
          <w:szCs w:val="24"/>
        </w:rPr>
      </w:pPr>
      <w:r>
        <w:rPr>
          <w:rFonts w:hint="eastAsia" w:ascii="仿宋_GB2312" w:hAnsi="仿宋_GB2312" w:eastAsia="仿宋_GB2312" w:cs="仿宋_GB2312"/>
          <w:b/>
          <w:szCs w:val="24"/>
        </w:rPr>
        <w:t>第一部分 合同书</w:t>
      </w:r>
    </w:p>
    <w:p w14:paraId="49C39FB5">
      <w:pPr>
        <w:wordWrap w:val="0"/>
        <w:spacing w:before="120" w:line="22" w:lineRule="atLeast"/>
        <w:rPr>
          <w:rFonts w:ascii="仿宋_GB2312" w:hAnsi="仿宋_GB2312" w:eastAsia="仿宋_GB2312" w:cs="仿宋_GB2312"/>
          <w:sz w:val="24"/>
        </w:rPr>
      </w:pPr>
    </w:p>
    <w:p w14:paraId="55573EE4">
      <w:pPr>
        <w:pStyle w:val="4"/>
        <w:wordWrap w:val="0"/>
        <w:rPr>
          <w:rFonts w:hAnsi="仿宋_GB2312" w:cs="仿宋_GB2312"/>
        </w:rPr>
      </w:pPr>
    </w:p>
    <w:p w14:paraId="1076A4B8">
      <w:pPr>
        <w:wordWrap w:val="0"/>
        <w:spacing w:before="120" w:line="22" w:lineRule="atLeast"/>
        <w:ind w:left="960"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项目名称：</w:t>
      </w:r>
      <w:r>
        <w:rPr>
          <w:rFonts w:hint="eastAsia" w:ascii="仿宋_GB2312" w:hAnsi="仿宋_GB2312" w:eastAsia="仿宋_GB2312" w:cs="仿宋_GB2312"/>
          <w:sz w:val="24"/>
          <w:u w:val="single"/>
        </w:rPr>
        <w:t xml:space="preserve">                                   </w:t>
      </w:r>
    </w:p>
    <w:p w14:paraId="5989D058">
      <w:pPr>
        <w:pStyle w:val="598"/>
        <w:wordWrap w:val="0"/>
        <w:spacing w:before="120" w:line="22" w:lineRule="atLeast"/>
        <w:rPr>
          <w:rFonts w:hAnsi="仿宋_GB2312" w:cs="仿宋_GB2312"/>
          <w:szCs w:val="24"/>
        </w:rPr>
      </w:pPr>
    </w:p>
    <w:p w14:paraId="2EE95F27">
      <w:pPr>
        <w:pStyle w:val="598"/>
        <w:wordWrap w:val="0"/>
        <w:spacing w:before="120" w:line="22" w:lineRule="atLeast"/>
        <w:rPr>
          <w:rFonts w:hAnsi="仿宋_GB2312" w:cs="仿宋_GB2312"/>
          <w:szCs w:val="24"/>
        </w:rPr>
      </w:pPr>
    </w:p>
    <w:p w14:paraId="79A22C82">
      <w:pPr>
        <w:wordWrap w:val="0"/>
        <w:rPr>
          <w:rFonts w:ascii="仿宋_GB2312" w:hAnsi="仿宋_GB2312" w:eastAsia="仿宋_GB2312" w:cs="仿宋_GB2312"/>
          <w:sz w:val="24"/>
        </w:rPr>
      </w:pPr>
    </w:p>
    <w:p w14:paraId="5D3DD9C8">
      <w:pPr>
        <w:wordWrap w:val="0"/>
        <w:spacing w:before="120" w:line="22" w:lineRule="atLeast"/>
        <w:ind w:left="960"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甲方：</w:t>
      </w:r>
      <w:r>
        <w:rPr>
          <w:rFonts w:hint="eastAsia" w:ascii="仿宋_GB2312" w:hAnsi="仿宋_GB2312" w:eastAsia="仿宋_GB2312" w:cs="仿宋_GB2312"/>
          <w:sz w:val="24"/>
          <w:u w:val="single"/>
        </w:rPr>
        <w:t xml:space="preserve">                                       </w:t>
      </w:r>
    </w:p>
    <w:p w14:paraId="56C445B3">
      <w:pPr>
        <w:wordWrap w:val="0"/>
        <w:spacing w:before="120" w:line="22" w:lineRule="atLeast"/>
        <w:rPr>
          <w:rFonts w:ascii="仿宋_GB2312" w:hAnsi="仿宋_GB2312" w:eastAsia="仿宋_GB2312" w:cs="仿宋_GB2312"/>
          <w:sz w:val="24"/>
        </w:rPr>
      </w:pPr>
    </w:p>
    <w:p w14:paraId="031586FC">
      <w:pPr>
        <w:wordWrap w:val="0"/>
        <w:spacing w:before="120" w:line="22" w:lineRule="atLeast"/>
        <w:ind w:left="960"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乙方：</w:t>
      </w:r>
      <w:r>
        <w:rPr>
          <w:rFonts w:hint="eastAsia" w:ascii="仿宋_GB2312" w:hAnsi="仿宋_GB2312" w:eastAsia="仿宋_GB2312" w:cs="仿宋_GB2312"/>
          <w:sz w:val="24"/>
          <w:u w:val="single"/>
        </w:rPr>
        <w:t xml:space="preserve">                                       </w:t>
      </w:r>
    </w:p>
    <w:p w14:paraId="1EE77339">
      <w:pPr>
        <w:wordWrap w:val="0"/>
        <w:spacing w:before="120" w:line="22" w:lineRule="atLeast"/>
        <w:rPr>
          <w:rFonts w:ascii="仿宋_GB2312" w:hAnsi="仿宋_GB2312" w:eastAsia="仿宋_GB2312" w:cs="仿宋_GB2312"/>
          <w:sz w:val="24"/>
        </w:rPr>
      </w:pPr>
    </w:p>
    <w:p w14:paraId="2E806148">
      <w:pPr>
        <w:wordWrap w:val="0"/>
        <w:spacing w:before="120" w:line="22" w:lineRule="atLeast"/>
        <w:ind w:firstLine="1440" w:firstLineChars="600"/>
        <w:rPr>
          <w:rFonts w:ascii="仿宋_GB2312" w:hAnsi="仿宋_GB2312" w:eastAsia="仿宋_GB2312" w:cs="仿宋_GB2312"/>
          <w:sz w:val="24"/>
          <w:u w:val="single"/>
        </w:rPr>
      </w:pPr>
      <w:r>
        <w:rPr>
          <w:rFonts w:hint="eastAsia" w:ascii="仿宋_GB2312" w:hAnsi="仿宋_GB2312" w:eastAsia="仿宋_GB2312" w:cs="仿宋_GB2312"/>
          <w:sz w:val="24"/>
        </w:rPr>
        <w:t>签订地：</w:t>
      </w:r>
      <w:r>
        <w:rPr>
          <w:rFonts w:hint="eastAsia" w:ascii="仿宋_GB2312" w:hAnsi="仿宋_GB2312" w:eastAsia="仿宋_GB2312" w:cs="仿宋_GB2312"/>
          <w:sz w:val="24"/>
          <w:u w:val="single"/>
        </w:rPr>
        <w:t xml:space="preserve">                                     </w:t>
      </w:r>
    </w:p>
    <w:p w14:paraId="7D41DE73">
      <w:pPr>
        <w:wordWrap w:val="0"/>
        <w:spacing w:before="120" w:line="22" w:lineRule="atLeast"/>
        <w:rPr>
          <w:rFonts w:ascii="仿宋_GB2312" w:hAnsi="仿宋_GB2312" w:eastAsia="仿宋_GB2312" w:cs="仿宋_GB2312"/>
          <w:sz w:val="24"/>
        </w:rPr>
      </w:pPr>
    </w:p>
    <w:p w14:paraId="2F68477B">
      <w:pPr>
        <w:wordWrap w:val="0"/>
        <w:spacing w:before="120" w:line="22" w:lineRule="atLeast"/>
        <w:ind w:firstLine="1440" w:firstLineChars="600"/>
        <w:rPr>
          <w:rFonts w:ascii="仿宋_GB2312" w:hAnsi="仿宋_GB2312" w:eastAsia="仿宋_GB2312" w:cs="仿宋_GB2312"/>
          <w:sz w:val="24"/>
          <w:u w:val="single"/>
        </w:rPr>
      </w:pPr>
      <w:r>
        <w:rPr>
          <w:rFonts w:hint="eastAsia" w:ascii="仿宋_GB2312" w:hAnsi="仿宋_GB2312" w:eastAsia="仿宋_GB2312" w:cs="仿宋_GB2312"/>
          <w:sz w:val="24"/>
        </w:rPr>
        <w:t>签订日期：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14:paraId="2BDB258B">
      <w:pPr>
        <w:widowControl/>
        <w:wordWrap w:val="0"/>
        <w:jc w:val="left"/>
        <w:rPr>
          <w:rFonts w:ascii="仿宋_GB2312" w:hAnsi="仿宋_GB2312" w:eastAsia="仿宋_GB2312" w:cs="仿宋_GB2312"/>
          <w:kern w:val="0"/>
          <w:sz w:val="24"/>
        </w:rPr>
        <w:sectPr>
          <w:pgSz w:w="11907" w:h="16840"/>
          <w:pgMar w:top="1474" w:right="1814" w:bottom="1474" w:left="1814" w:header="851" w:footer="851" w:gutter="0"/>
          <w:cols w:space="720" w:num="1"/>
        </w:sectPr>
      </w:pPr>
    </w:p>
    <w:p w14:paraId="62916859">
      <w:pPr>
        <w:wordWrap w:val="0"/>
        <w:rPr>
          <w:rFonts w:ascii="仿宋_GB2312" w:hAnsi="仿宋_GB2312" w:eastAsia="仿宋_GB2312" w:cs="仿宋_GB2312"/>
          <w:b/>
          <w:sz w:val="24"/>
        </w:rPr>
      </w:pPr>
    </w:p>
    <w:p w14:paraId="6EF657C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年</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月</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日</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以</w:t>
      </w:r>
      <w:r>
        <w:rPr>
          <w:rFonts w:hint="eastAsia" w:ascii="仿宋_GB2312" w:hAnsi="仿宋_GB2312" w:eastAsia="仿宋_GB2312" w:cs="仿宋_GB2312"/>
          <w:sz w:val="24"/>
          <w:u w:val="single"/>
        </w:rPr>
        <w:t xml:space="preserve">   （政府采购方式）  </w:t>
      </w:r>
      <w:r>
        <w:rPr>
          <w:rFonts w:hint="eastAsia" w:ascii="仿宋_GB2312" w:hAnsi="仿宋_GB2312" w:eastAsia="仿宋_GB2312" w:cs="仿宋_GB2312"/>
          <w:sz w:val="24"/>
        </w:rPr>
        <w:t>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项目进行了采购。经</w:t>
      </w:r>
      <w:r>
        <w:rPr>
          <w:rFonts w:hint="eastAsia" w:ascii="仿宋_GB2312" w:hAnsi="仿宋_GB2312" w:eastAsia="仿宋_GB2312" w:cs="仿宋_GB2312"/>
          <w:sz w:val="24"/>
          <w:u w:val="single"/>
        </w:rPr>
        <w:t xml:space="preserve">   （相关评定主体名称）   </w:t>
      </w:r>
      <w:r>
        <w:rPr>
          <w:rFonts w:hint="eastAsia" w:ascii="仿宋_GB2312" w:hAnsi="仿宋_GB2312" w:eastAsia="仿宋_GB2312" w:cs="仿宋_GB2312"/>
          <w:sz w:val="24"/>
        </w:rPr>
        <w:t>评定，</w:t>
      </w:r>
      <w:r>
        <w:rPr>
          <w:rFonts w:hint="eastAsia" w:ascii="仿宋_GB2312" w:hAnsi="仿宋_GB2312" w:eastAsia="仿宋_GB2312" w:cs="仿宋_GB2312"/>
          <w:sz w:val="24"/>
          <w:u w:val="single"/>
        </w:rPr>
        <w:t xml:space="preserve">   （中标或者成交供应商名称） </w:t>
      </w:r>
      <w:r>
        <w:rPr>
          <w:rFonts w:hint="eastAsia" w:ascii="仿宋_GB2312" w:hAnsi="仿宋_GB2312" w:eastAsia="仿宋_GB2312" w:cs="仿宋_GB2312"/>
          <w:sz w:val="24"/>
        </w:rPr>
        <w:t>为该项目中标或者成交供应商。现于中标或者成交通知书发出之日起30日内，按照采购文件确定的事项签订本合同。</w:t>
      </w:r>
    </w:p>
    <w:p w14:paraId="41EBDA6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lang w:val="zh-CN"/>
        </w:rPr>
        <w:t>(以下简称：甲方)和</w:t>
      </w:r>
      <w:r>
        <w:rPr>
          <w:rFonts w:hint="eastAsia" w:ascii="仿宋_GB2312" w:hAnsi="仿宋_GB2312" w:eastAsia="仿宋_GB2312" w:cs="仿宋_GB2312"/>
          <w:sz w:val="24"/>
          <w:u w:val="single"/>
        </w:rPr>
        <w:t xml:space="preserve">   （中或者成交标供应商名称）   </w:t>
      </w:r>
      <w:r>
        <w:rPr>
          <w:rFonts w:hint="eastAsia" w:ascii="仿宋_GB2312" w:hAnsi="仿宋_GB2312" w:eastAsia="仿宋_GB2312" w:cs="仿宋_GB2312"/>
          <w:sz w:val="24"/>
          <w:lang w:val="zh-CN"/>
        </w:rPr>
        <w:t>(以下简称：乙方)协商一致，约定以下合同</w:t>
      </w:r>
      <w:r>
        <w:rPr>
          <w:rFonts w:hint="eastAsia" w:ascii="仿宋_GB2312" w:hAnsi="仿宋_GB2312" w:eastAsia="仿宋_GB2312" w:cs="仿宋_GB2312"/>
          <w:sz w:val="24"/>
        </w:rPr>
        <w:t>条款，以兹共同遵守、全面履行。</w:t>
      </w:r>
    </w:p>
    <w:p w14:paraId="75B27F67">
      <w:pPr>
        <w:wordWrap w:val="0"/>
        <w:spacing w:line="440" w:lineRule="exact"/>
        <w:ind w:firstLine="482" w:firstLineChars="200"/>
        <w:outlineLvl w:val="0"/>
        <w:rPr>
          <w:rFonts w:ascii="仿宋_GB2312" w:hAnsi="仿宋_GB2312" w:eastAsia="仿宋_GB2312" w:cs="仿宋_GB2312"/>
          <w:sz w:val="24"/>
        </w:rPr>
      </w:pPr>
      <w:bookmarkStart w:id="41" w:name="_Toc15367"/>
      <w:bookmarkStart w:id="42" w:name="_Toc20421"/>
      <w:bookmarkStart w:id="43" w:name="_Toc22967"/>
      <w:bookmarkStart w:id="44" w:name="_Toc28855"/>
      <w:bookmarkStart w:id="45" w:name="_Toc19273"/>
      <w:r>
        <w:rPr>
          <w:rFonts w:hint="eastAsia" w:ascii="仿宋_GB2312" w:hAnsi="仿宋_GB2312" w:eastAsia="仿宋_GB2312" w:cs="仿宋_GB2312"/>
          <w:b/>
          <w:sz w:val="24"/>
        </w:rPr>
        <w:t>1.1 合同组成部分</w:t>
      </w:r>
      <w:bookmarkEnd w:id="41"/>
      <w:bookmarkEnd w:id="42"/>
      <w:bookmarkEnd w:id="43"/>
      <w:bookmarkEnd w:id="44"/>
      <w:bookmarkEnd w:id="45"/>
    </w:p>
    <w:p w14:paraId="3B18031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9B81DBF">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1.1.1 本合同及其补充合同、变更协议；</w:t>
      </w:r>
    </w:p>
    <w:p w14:paraId="6D1E6E2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1.1.2 中标或者成交通知书；</w:t>
      </w:r>
    </w:p>
    <w:p w14:paraId="2D9C959D">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1.1.3 投标或者响应文件（含澄清或者说明文件）；</w:t>
      </w:r>
    </w:p>
    <w:p w14:paraId="51F05B6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1.1.4 采购文件（含澄清或者修改文件）；</w:t>
      </w:r>
    </w:p>
    <w:p w14:paraId="13839ECB">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1.1.5 其他相关采购文件。</w:t>
      </w:r>
    </w:p>
    <w:p w14:paraId="4837AF20">
      <w:pPr>
        <w:wordWrap w:val="0"/>
        <w:spacing w:line="440" w:lineRule="exact"/>
        <w:ind w:firstLine="482" w:firstLineChars="200"/>
        <w:outlineLvl w:val="0"/>
        <w:rPr>
          <w:rFonts w:ascii="仿宋_GB2312" w:hAnsi="仿宋_GB2312" w:eastAsia="仿宋_GB2312" w:cs="仿宋_GB2312"/>
          <w:b/>
          <w:sz w:val="24"/>
        </w:rPr>
      </w:pPr>
      <w:bookmarkStart w:id="46" w:name="_Toc22185"/>
      <w:bookmarkStart w:id="47" w:name="_Toc6773"/>
      <w:bookmarkStart w:id="48" w:name="_Toc18585"/>
      <w:bookmarkStart w:id="49" w:name="_Toc2918"/>
      <w:bookmarkStart w:id="50" w:name="_Toc6311"/>
      <w:r>
        <w:rPr>
          <w:rFonts w:hint="eastAsia" w:ascii="仿宋_GB2312" w:hAnsi="仿宋_GB2312" w:eastAsia="仿宋_GB2312" w:cs="仿宋_GB2312"/>
          <w:b/>
          <w:sz w:val="24"/>
        </w:rPr>
        <w:t>1.2 标的</w:t>
      </w:r>
      <w:bookmarkEnd w:id="46"/>
      <w:bookmarkEnd w:id="47"/>
      <w:bookmarkEnd w:id="48"/>
      <w:bookmarkEnd w:id="49"/>
      <w:bookmarkEnd w:id="50"/>
    </w:p>
    <w:p w14:paraId="2FEF2ACF">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1.2.1 服务内容：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16D1AB36">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1.2.2 服务标准：</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42A52ECC">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1.2.3 技术保障：</w:t>
      </w:r>
      <w:r>
        <w:rPr>
          <w:rFonts w:hint="eastAsia" w:ascii="仿宋_GB2312" w:hAnsi="仿宋_GB2312" w:eastAsia="仿宋_GB2312" w:cs="仿宋_GB2312"/>
          <w:sz w:val="24"/>
          <w:u w:val="single"/>
        </w:rPr>
        <w:t>　　　　　　　　　                      　      ；</w:t>
      </w:r>
    </w:p>
    <w:p w14:paraId="4E6F2301">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1.2.4 服务人员组成：</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2E31DD06">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1.2.5合同</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（是/否）涉及货物。若涉及货物的，则：</w:t>
      </w:r>
    </w:p>
    <w:p w14:paraId="1F94420D">
      <w:pPr>
        <w:wordWrap w:val="0"/>
        <w:spacing w:line="440" w:lineRule="exact"/>
        <w:ind w:firstLine="480" w:firstLineChars="200"/>
        <w:rPr>
          <w:rFonts w:ascii="仿宋_GB2312" w:hAnsi="仿宋_GB2312" w:eastAsia="仿宋_GB2312" w:cs="仿宋_GB2312"/>
          <w:sz w:val="24"/>
          <w:u w:val="single"/>
        </w:rPr>
      </w:pPr>
      <w:bookmarkStart w:id="51" w:name="_Toc5635"/>
      <w:bookmarkStart w:id="52" w:name="_Toc1386"/>
      <w:bookmarkStart w:id="53" w:name="_Toc21124"/>
      <w:bookmarkStart w:id="54" w:name="_Toc4929"/>
      <w:bookmarkStart w:id="55" w:name="_Toc13918"/>
      <w:r>
        <w:rPr>
          <w:rFonts w:hint="eastAsia" w:ascii="仿宋_GB2312" w:hAnsi="仿宋_GB2312" w:eastAsia="仿宋_GB2312" w:cs="仿宋_GB2312"/>
          <w:sz w:val="24"/>
        </w:rPr>
        <w:t>1.2.5.1 货物名称、品牌、规格型号、花色：</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4E6193E9">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1.2.5.2 货物数量：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0283FB30">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1.2.5.3 货物质量：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14:paraId="57F5240F">
      <w:pPr>
        <w:wordWrap w:val="0"/>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1.3 价款</w:t>
      </w:r>
      <w:bookmarkEnd w:id="51"/>
      <w:bookmarkEnd w:id="52"/>
      <w:bookmarkEnd w:id="53"/>
      <w:bookmarkEnd w:id="54"/>
      <w:bookmarkEnd w:id="55"/>
    </w:p>
    <w:p w14:paraId="41CFBA1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本项目采用以下第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条款规定的计价方式计价。</w:t>
      </w:r>
    </w:p>
    <w:p w14:paraId="02766AC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1.3.1总价合同，本合同总价（含税）为：￥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14:paraId="7DE9F6FA">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D8E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FC108C">
            <w:pPr>
              <w:pStyle w:val="319"/>
              <w:wordWrap w:val="0"/>
              <w:spacing w:line="440" w:lineRule="exact"/>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3402" w:type="dxa"/>
            <w:vAlign w:val="center"/>
          </w:tcPr>
          <w:p w14:paraId="61554215">
            <w:pPr>
              <w:pStyle w:val="319"/>
              <w:wordWrap w:val="0"/>
              <w:spacing w:line="440" w:lineRule="exact"/>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分项名称</w:t>
            </w:r>
          </w:p>
        </w:tc>
        <w:tc>
          <w:tcPr>
            <w:tcW w:w="2552" w:type="dxa"/>
            <w:vAlign w:val="center"/>
          </w:tcPr>
          <w:p w14:paraId="08C1F128">
            <w:pPr>
              <w:pStyle w:val="319"/>
              <w:wordWrap w:val="0"/>
              <w:spacing w:line="440" w:lineRule="exact"/>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分项价格</w:t>
            </w:r>
          </w:p>
        </w:tc>
      </w:tr>
      <w:tr w14:paraId="758E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98D01D">
            <w:pPr>
              <w:pStyle w:val="319"/>
              <w:wordWrap w:val="0"/>
              <w:spacing w:line="440" w:lineRule="exact"/>
              <w:ind w:firstLine="480" w:firstLineChars="200"/>
              <w:jc w:val="center"/>
              <w:rPr>
                <w:rFonts w:ascii="仿宋_GB2312" w:hAnsi="仿宋_GB2312" w:eastAsia="仿宋_GB2312" w:cs="仿宋_GB2312"/>
                <w:sz w:val="24"/>
                <w:szCs w:val="24"/>
              </w:rPr>
            </w:pPr>
          </w:p>
        </w:tc>
        <w:tc>
          <w:tcPr>
            <w:tcW w:w="3402" w:type="dxa"/>
            <w:vAlign w:val="center"/>
          </w:tcPr>
          <w:p w14:paraId="0EC93ACB">
            <w:pPr>
              <w:pStyle w:val="319"/>
              <w:wordWrap w:val="0"/>
              <w:spacing w:line="440" w:lineRule="exact"/>
              <w:ind w:firstLine="480" w:firstLineChars="200"/>
              <w:jc w:val="center"/>
              <w:rPr>
                <w:rFonts w:ascii="仿宋_GB2312" w:hAnsi="仿宋_GB2312" w:eastAsia="仿宋_GB2312" w:cs="仿宋_GB2312"/>
                <w:sz w:val="24"/>
                <w:szCs w:val="24"/>
              </w:rPr>
            </w:pPr>
          </w:p>
        </w:tc>
        <w:tc>
          <w:tcPr>
            <w:tcW w:w="2552" w:type="dxa"/>
            <w:vAlign w:val="center"/>
          </w:tcPr>
          <w:p w14:paraId="13F119B6">
            <w:pPr>
              <w:pStyle w:val="319"/>
              <w:wordWrap w:val="0"/>
              <w:spacing w:line="440" w:lineRule="exact"/>
              <w:ind w:firstLine="480" w:firstLineChars="200"/>
              <w:jc w:val="center"/>
              <w:rPr>
                <w:rFonts w:ascii="仿宋_GB2312" w:hAnsi="仿宋_GB2312" w:eastAsia="仿宋_GB2312" w:cs="仿宋_GB2312"/>
                <w:sz w:val="24"/>
                <w:szCs w:val="24"/>
              </w:rPr>
            </w:pPr>
          </w:p>
        </w:tc>
      </w:tr>
      <w:tr w14:paraId="7E97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6CFDD6">
            <w:pPr>
              <w:pStyle w:val="319"/>
              <w:wordWrap w:val="0"/>
              <w:spacing w:line="440" w:lineRule="exact"/>
              <w:ind w:firstLine="480" w:firstLineChars="200"/>
              <w:jc w:val="center"/>
              <w:rPr>
                <w:rFonts w:ascii="仿宋_GB2312" w:hAnsi="仿宋_GB2312" w:eastAsia="仿宋_GB2312" w:cs="仿宋_GB2312"/>
                <w:sz w:val="24"/>
                <w:szCs w:val="24"/>
              </w:rPr>
            </w:pPr>
          </w:p>
        </w:tc>
        <w:tc>
          <w:tcPr>
            <w:tcW w:w="3402" w:type="dxa"/>
            <w:vAlign w:val="center"/>
          </w:tcPr>
          <w:p w14:paraId="07655ED8">
            <w:pPr>
              <w:pStyle w:val="319"/>
              <w:wordWrap w:val="0"/>
              <w:spacing w:line="440" w:lineRule="exact"/>
              <w:ind w:firstLine="480" w:firstLineChars="200"/>
              <w:jc w:val="center"/>
              <w:rPr>
                <w:rFonts w:ascii="仿宋_GB2312" w:hAnsi="仿宋_GB2312" w:eastAsia="仿宋_GB2312" w:cs="仿宋_GB2312"/>
                <w:sz w:val="24"/>
                <w:szCs w:val="24"/>
              </w:rPr>
            </w:pPr>
          </w:p>
        </w:tc>
        <w:tc>
          <w:tcPr>
            <w:tcW w:w="2552" w:type="dxa"/>
            <w:vAlign w:val="center"/>
          </w:tcPr>
          <w:p w14:paraId="752AA6A6">
            <w:pPr>
              <w:pStyle w:val="319"/>
              <w:wordWrap w:val="0"/>
              <w:spacing w:line="440" w:lineRule="exact"/>
              <w:ind w:firstLine="480" w:firstLineChars="200"/>
              <w:jc w:val="center"/>
              <w:rPr>
                <w:rFonts w:ascii="仿宋_GB2312" w:hAnsi="仿宋_GB2312" w:eastAsia="仿宋_GB2312" w:cs="仿宋_GB2312"/>
                <w:sz w:val="24"/>
                <w:szCs w:val="24"/>
              </w:rPr>
            </w:pPr>
          </w:p>
        </w:tc>
      </w:tr>
      <w:tr w14:paraId="4566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6B1DFC">
            <w:pPr>
              <w:pStyle w:val="319"/>
              <w:wordWrap w:val="0"/>
              <w:spacing w:line="440" w:lineRule="exact"/>
              <w:ind w:firstLine="480" w:firstLineChars="200"/>
              <w:jc w:val="center"/>
              <w:rPr>
                <w:rFonts w:ascii="仿宋_GB2312" w:hAnsi="仿宋_GB2312" w:eastAsia="仿宋_GB2312" w:cs="仿宋_GB2312"/>
                <w:sz w:val="24"/>
                <w:szCs w:val="24"/>
              </w:rPr>
            </w:pPr>
          </w:p>
        </w:tc>
        <w:tc>
          <w:tcPr>
            <w:tcW w:w="3402" w:type="dxa"/>
            <w:vAlign w:val="center"/>
          </w:tcPr>
          <w:p w14:paraId="2DA4E348">
            <w:pPr>
              <w:pStyle w:val="319"/>
              <w:wordWrap w:val="0"/>
              <w:spacing w:line="440" w:lineRule="exact"/>
              <w:ind w:firstLine="480" w:firstLineChars="200"/>
              <w:jc w:val="center"/>
              <w:rPr>
                <w:rFonts w:ascii="仿宋_GB2312" w:hAnsi="仿宋_GB2312" w:eastAsia="仿宋_GB2312" w:cs="仿宋_GB2312"/>
                <w:sz w:val="24"/>
                <w:szCs w:val="24"/>
              </w:rPr>
            </w:pPr>
          </w:p>
        </w:tc>
        <w:tc>
          <w:tcPr>
            <w:tcW w:w="2552" w:type="dxa"/>
            <w:vAlign w:val="center"/>
          </w:tcPr>
          <w:p w14:paraId="5BB4EEC1">
            <w:pPr>
              <w:pStyle w:val="319"/>
              <w:wordWrap w:val="0"/>
              <w:spacing w:line="440" w:lineRule="exact"/>
              <w:ind w:firstLine="480" w:firstLineChars="200"/>
              <w:jc w:val="center"/>
              <w:rPr>
                <w:rFonts w:ascii="仿宋_GB2312" w:hAnsi="仿宋_GB2312" w:eastAsia="仿宋_GB2312" w:cs="仿宋_GB2312"/>
                <w:sz w:val="24"/>
                <w:szCs w:val="24"/>
              </w:rPr>
            </w:pPr>
          </w:p>
        </w:tc>
      </w:tr>
      <w:tr w14:paraId="1A09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73975D">
            <w:pPr>
              <w:pStyle w:val="319"/>
              <w:wordWrap w:val="0"/>
              <w:spacing w:line="440" w:lineRule="exact"/>
              <w:ind w:firstLine="480" w:firstLineChars="200"/>
              <w:jc w:val="center"/>
              <w:rPr>
                <w:rFonts w:ascii="仿宋_GB2312" w:hAnsi="仿宋_GB2312" w:eastAsia="仿宋_GB2312" w:cs="仿宋_GB2312"/>
                <w:sz w:val="24"/>
                <w:szCs w:val="24"/>
              </w:rPr>
            </w:pPr>
          </w:p>
        </w:tc>
        <w:tc>
          <w:tcPr>
            <w:tcW w:w="3402" w:type="dxa"/>
            <w:vAlign w:val="center"/>
          </w:tcPr>
          <w:p w14:paraId="5D0F03CD">
            <w:pPr>
              <w:pStyle w:val="319"/>
              <w:wordWrap w:val="0"/>
              <w:spacing w:line="440" w:lineRule="exact"/>
              <w:ind w:firstLine="480" w:firstLineChars="200"/>
              <w:jc w:val="center"/>
              <w:rPr>
                <w:rFonts w:ascii="仿宋_GB2312" w:hAnsi="仿宋_GB2312" w:eastAsia="仿宋_GB2312" w:cs="仿宋_GB2312"/>
                <w:sz w:val="24"/>
                <w:szCs w:val="24"/>
              </w:rPr>
            </w:pPr>
          </w:p>
        </w:tc>
        <w:tc>
          <w:tcPr>
            <w:tcW w:w="2552" w:type="dxa"/>
            <w:vAlign w:val="center"/>
          </w:tcPr>
          <w:p w14:paraId="69737072">
            <w:pPr>
              <w:pStyle w:val="319"/>
              <w:wordWrap w:val="0"/>
              <w:spacing w:line="440" w:lineRule="exact"/>
              <w:ind w:firstLine="480" w:firstLineChars="200"/>
              <w:jc w:val="center"/>
              <w:rPr>
                <w:rFonts w:ascii="仿宋_GB2312" w:hAnsi="仿宋_GB2312" w:eastAsia="仿宋_GB2312" w:cs="仿宋_GB2312"/>
                <w:sz w:val="24"/>
                <w:szCs w:val="24"/>
              </w:rPr>
            </w:pPr>
          </w:p>
        </w:tc>
      </w:tr>
      <w:tr w14:paraId="298E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C25737B">
            <w:pPr>
              <w:pStyle w:val="319"/>
              <w:wordWrap w:val="0"/>
              <w:spacing w:line="440" w:lineRule="exact"/>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总价</w:t>
            </w:r>
          </w:p>
        </w:tc>
        <w:tc>
          <w:tcPr>
            <w:tcW w:w="2552" w:type="dxa"/>
            <w:vAlign w:val="center"/>
          </w:tcPr>
          <w:p w14:paraId="1B857863">
            <w:pPr>
              <w:pStyle w:val="319"/>
              <w:wordWrap w:val="0"/>
              <w:spacing w:line="440" w:lineRule="exact"/>
              <w:ind w:firstLine="480" w:firstLineChars="200"/>
              <w:jc w:val="center"/>
              <w:rPr>
                <w:rFonts w:ascii="仿宋_GB2312" w:hAnsi="仿宋_GB2312" w:eastAsia="仿宋_GB2312" w:cs="仿宋_GB2312"/>
                <w:sz w:val="24"/>
                <w:szCs w:val="24"/>
              </w:rPr>
            </w:pPr>
          </w:p>
        </w:tc>
      </w:tr>
    </w:tbl>
    <w:p w14:paraId="4790A31D">
      <w:pPr>
        <w:wordWrap w:val="0"/>
        <w:spacing w:line="440" w:lineRule="exact"/>
        <w:ind w:firstLine="480" w:firstLineChars="200"/>
        <w:rPr>
          <w:rFonts w:ascii="仿宋_GB2312" w:hAnsi="仿宋_GB2312" w:eastAsia="仿宋_GB2312" w:cs="仿宋_GB2312"/>
          <w:sz w:val="24"/>
        </w:rPr>
      </w:pPr>
      <w:bookmarkStart w:id="56" w:name="_Toc14993"/>
      <w:bookmarkStart w:id="57" w:name="_Toc26916"/>
      <w:bookmarkStart w:id="58" w:name="_Toc30506"/>
      <w:bookmarkStart w:id="59" w:name="_Toc30158"/>
      <w:bookmarkStart w:id="60" w:name="_Toc3654"/>
      <w:r>
        <w:rPr>
          <w:rFonts w:hint="eastAsia" w:ascii="仿宋_GB2312" w:hAnsi="仿宋_GB2312" w:eastAsia="仿宋_GB2312" w:cs="仿宋_GB2312"/>
          <w:bCs/>
          <w:sz w:val="24"/>
        </w:rPr>
        <w:t>1.3.2单价合同，本合同单价（含税）标准为：</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。服务工作量的计量方式为：</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。单价合同，在合同履行期间内，根据实际完成的工作量据实结算，但结算总价上限不得超过预算金额或者双方确定的金额￥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14:paraId="66C105B1">
      <w:pPr>
        <w:pStyle w:val="4"/>
        <w:wordWrap w:val="0"/>
        <w:spacing w:line="440" w:lineRule="exact"/>
        <w:ind w:left="0" w:firstLine="480" w:firstLineChars="200"/>
        <w:rPr>
          <w:rFonts w:hAnsi="仿宋_GB2312" w:cs="仿宋_GB2312"/>
          <w:lang w:val="en-US"/>
        </w:rPr>
      </w:pPr>
      <w:r>
        <w:rPr>
          <w:rFonts w:hint="eastAsia" w:hAnsi="仿宋_GB2312" w:cs="仿宋_GB2312"/>
          <w:b w:val="0"/>
          <w:bCs w:val="0"/>
          <w:sz w:val="24"/>
          <w:lang w:val="en-US"/>
        </w:rPr>
        <w:t>1.3.3其他计价方式：</w:t>
      </w:r>
      <w:r>
        <w:rPr>
          <w:rFonts w:hint="eastAsia" w:hAnsi="仿宋_GB2312" w:cs="仿宋_GB2312"/>
          <w:b w:val="0"/>
          <w:bCs w:val="0"/>
          <w:sz w:val="24"/>
          <w:u w:val="single"/>
          <w:lang w:val="en-US"/>
        </w:rPr>
        <w:t xml:space="preserve">                   </w:t>
      </w:r>
      <w:r>
        <w:rPr>
          <w:rFonts w:hint="eastAsia" w:hAnsi="仿宋_GB2312" w:cs="仿宋_GB2312"/>
          <w:b w:val="0"/>
          <w:bCs w:val="0"/>
          <w:sz w:val="24"/>
        </w:rPr>
        <w:t>。</w:t>
      </w:r>
    </w:p>
    <w:bookmarkEnd w:id="56"/>
    <w:bookmarkEnd w:id="57"/>
    <w:bookmarkEnd w:id="58"/>
    <w:bookmarkEnd w:id="59"/>
    <w:bookmarkEnd w:id="60"/>
    <w:p w14:paraId="39F47D2D">
      <w:pPr>
        <w:pStyle w:val="959"/>
        <w:wordWrap w:val="0"/>
        <w:spacing w:before="0" w:beforeAutospacing="0" w:after="0" w:afterAutospacing="0" w:line="440" w:lineRule="exact"/>
        <w:ind w:firstLine="482" w:firstLineChars="200"/>
        <w:rPr>
          <w:rFonts w:ascii="仿宋_GB2312" w:hAnsi="仿宋_GB2312" w:eastAsia="仿宋_GB2312" w:cs="仿宋_GB2312"/>
          <w:b/>
        </w:rPr>
      </w:pPr>
      <w:bookmarkStart w:id="61" w:name="_Toc1814"/>
      <w:bookmarkStart w:id="62" w:name="_Toc22618"/>
      <w:bookmarkStart w:id="63" w:name="_Toc10340"/>
      <w:bookmarkStart w:id="64" w:name="_Toc4760"/>
      <w:bookmarkStart w:id="65" w:name="_Toc3625"/>
      <w:bookmarkStart w:id="66" w:name="_Toc31421"/>
      <w:bookmarkStart w:id="67" w:name="_Toc8772"/>
      <w:bookmarkStart w:id="68" w:name="_Toc11108"/>
      <w:r>
        <w:rPr>
          <w:rFonts w:hint="eastAsia" w:ascii="仿宋_GB2312" w:hAnsi="仿宋_GB2312" w:eastAsia="仿宋_GB2312" w:cs="仿宋_GB2312"/>
          <w:b/>
        </w:rPr>
        <w:t>1.4履约保证金</w:t>
      </w:r>
    </w:p>
    <w:p w14:paraId="6D5E01CE">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乙方</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（是/否）需要支付履约保证金。若需要支付履约保证金的，则：</w:t>
      </w:r>
    </w:p>
    <w:p w14:paraId="4E892223">
      <w:pPr>
        <w:wordWrap w:val="0"/>
        <w:spacing w:line="440" w:lineRule="exact"/>
        <w:ind w:firstLine="480" w:firstLineChars="200"/>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1.4.1履约保证金的比例为合同金额的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14:paraId="42E907BD">
      <w:pPr>
        <w:wordWrap w:val="0"/>
        <w:spacing w:line="440" w:lineRule="exact"/>
        <w:ind w:firstLine="480" w:firstLineChars="200"/>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1.4.2履约保证金支付方式详见</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14:paraId="6D909F15">
      <w:pPr>
        <w:pStyle w:val="4"/>
        <w:tabs>
          <w:tab w:val="left" w:pos="0"/>
        </w:tabs>
        <w:wordWrap w:val="0"/>
        <w:spacing w:line="440" w:lineRule="exact"/>
        <w:ind w:left="0" w:firstLine="480" w:firstLineChars="200"/>
        <w:rPr>
          <w:rFonts w:hAnsi="仿宋_GB2312" w:cs="仿宋_GB2312"/>
          <w:lang w:val="en-US"/>
        </w:rPr>
      </w:pPr>
      <w:r>
        <w:rPr>
          <w:rFonts w:hint="eastAsia" w:hAnsi="仿宋_GB2312" w:cs="仿宋_GB2312"/>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025F0FE">
      <w:pPr>
        <w:wordWrap w:val="0"/>
        <w:spacing w:line="440" w:lineRule="exact"/>
        <w:ind w:firstLine="480" w:firstLineChars="200"/>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1.4.4甲方在项目验收结束后及时退还履约保证金。甲方在项目通过验收之日起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%计算，最高限额为本合同履约保证金的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 xml:space="preserve"> %。</w:t>
      </w:r>
    </w:p>
    <w:p w14:paraId="363F982E">
      <w:pPr>
        <w:wordWrap w:val="0"/>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1.5</w:t>
      </w:r>
      <w:bookmarkEnd w:id="61"/>
      <w:bookmarkEnd w:id="62"/>
      <w:bookmarkEnd w:id="63"/>
      <w:r>
        <w:rPr>
          <w:rFonts w:hint="eastAsia" w:ascii="仿宋_GB2312" w:hAnsi="仿宋_GB2312" w:eastAsia="仿宋_GB2312" w:cs="仿宋_GB2312"/>
          <w:b/>
          <w:sz w:val="24"/>
        </w:rPr>
        <w:t>预付款</w:t>
      </w:r>
    </w:p>
    <w:p w14:paraId="610D6DE1">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甲方</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（是/否）需要支付预付款。若需要支付预付款的，则：</w:t>
      </w:r>
    </w:p>
    <w:p w14:paraId="6410F18D">
      <w:pPr>
        <w:wordWrap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1.5.1预付款比例、支付方式、时间详见</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14:paraId="2166E36F">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1.5.2预付款的扣回方式详见</w:t>
      </w:r>
      <w:r>
        <w:rPr>
          <w:rFonts w:hint="eastAsia" w:ascii="仿宋_GB2312" w:hAnsi="仿宋_GB2312" w:eastAsia="仿宋_GB2312" w:cs="仿宋_GB2312"/>
          <w:u w:val="single"/>
        </w:rPr>
        <w:t xml:space="preserve">    </w:t>
      </w:r>
      <w:r>
        <w:rPr>
          <w:rFonts w:hint="eastAsia" w:ascii="仿宋_GB2312" w:hAnsi="仿宋_GB2312" w:eastAsia="仿宋_GB2312" w:cs="仿宋_GB2312"/>
          <w:b/>
          <w:i/>
          <w:u w:val="single"/>
        </w:rPr>
        <w:t>合同专用条款</w:t>
      </w:r>
      <w:r>
        <w:rPr>
          <w:rFonts w:hint="eastAsia" w:ascii="仿宋_GB2312" w:hAnsi="仿宋_GB2312" w:eastAsia="仿宋_GB2312" w:cs="仿宋_GB2312"/>
          <w:u w:val="single"/>
        </w:rPr>
        <w:t xml:space="preserve">           </w:t>
      </w:r>
      <w:r>
        <w:rPr>
          <w:rFonts w:hint="eastAsia" w:ascii="仿宋_GB2312" w:hAnsi="仿宋_GB2312" w:eastAsia="仿宋_GB2312" w:cs="仿宋_GB2312"/>
        </w:rPr>
        <w:t>；</w:t>
      </w:r>
    </w:p>
    <w:p w14:paraId="09E98C23">
      <w:pPr>
        <w:pStyle w:val="959"/>
        <w:wordWrap w:val="0"/>
        <w:spacing w:before="0" w:beforeAutospacing="0" w:after="0" w:afterAutospacing="0" w:line="440" w:lineRule="exact"/>
        <w:ind w:firstLine="480" w:firstLineChars="200"/>
        <w:rPr>
          <w:rFonts w:ascii="仿宋_GB2312" w:hAnsi="仿宋_GB2312" w:eastAsia="仿宋_GB2312" w:cs="仿宋_GB2312"/>
          <w:u w:val="single"/>
        </w:rPr>
      </w:pPr>
      <w:r>
        <w:rPr>
          <w:rFonts w:hint="eastAsia" w:ascii="仿宋_GB2312" w:hAnsi="仿宋_GB2312" w:eastAsia="仿宋_GB2312" w:cs="仿宋_GB2312"/>
        </w:rPr>
        <w:t>1.5.3预付款的担保措施详见</w:t>
      </w:r>
      <w:r>
        <w:rPr>
          <w:rFonts w:hint="eastAsia" w:ascii="仿宋_GB2312" w:hAnsi="仿宋_GB2312" w:eastAsia="仿宋_GB2312" w:cs="仿宋_GB2312"/>
          <w:u w:val="single"/>
        </w:rPr>
        <w:t xml:space="preserve">    </w:t>
      </w:r>
      <w:r>
        <w:rPr>
          <w:rFonts w:hint="eastAsia" w:ascii="仿宋_GB2312" w:hAnsi="仿宋_GB2312" w:eastAsia="仿宋_GB2312" w:cs="仿宋_GB2312"/>
          <w:b/>
          <w:i/>
          <w:u w:val="single"/>
        </w:rPr>
        <w:t>合同专用条款</w:t>
      </w:r>
      <w:r>
        <w:rPr>
          <w:rFonts w:hint="eastAsia" w:ascii="仿宋_GB2312" w:hAnsi="仿宋_GB2312" w:eastAsia="仿宋_GB2312" w:cs="仿宋_GB2312"/>
          <w:u w:val="single"/>
        </w:rPr>
        <w:t xml:space="preserve">          </w:t>
      </w:r>
      <w:r>
        <w:rPr>
          <w:rFonts w:hint="eastAsia" w:ascii="仿宋_GB2312" w:hAnsi="仿宋_GB2312" w:eastAsia="仿宋_GB2312" w:cs="仿宋_GB2312"/>
        </w:rPr>
        <w:t>。</w:t>
      </w:r>
    </w:p>
    <w:p w14:paraId="152AE490">
      <w:pPr>
        <w:pStyle w:val="959"/>
        <w:wordWrap w:val="0"/>
        <w:spacing w:before="0" w:beforeAutospacing="0" w:after="0" w:afterAutospacing="0" w:line="440" w:lineRule="exact"/>
        <w:ind w:firstLine="482" w:firstLineChars="200"/>
        <w:rPr>
          <w:rFonts w:ascii="仿宋_GB2312" w:hAnsi="仿宋_GB2312" w:eastAsia="仿宋_GB2312" w:cs="仿宋_GB2312"/>
          <w:b/>
          <w:bCs/>
        </w:rPr>
      </w:pPr>
      <w:r>
        <w:rPr>
          <w:rFonts w:hint="eastAsia" w:ascii="仿宋_GB2312" w:hAnsi="仿宋_GB2312" w:eastAsia="仿宋_GB2312" w:cs="仿宋_GB2312"/>
          <w:b/>
          <w:bCs/>
        </w:rPr>
        <w:t>1.6资金支付</w:t>
      </w:r>
    </w:p>
    <w:p w14:paraId="3419EB1B">
      <w:pPr>
        <w:pStyle w:val="959"/>
        <w:wordWrap w:val="0"/>
        <w:spacing w:before="0" w:beforeAutospacing="0" w:after="0" w:afterAutospacing="0" w:line="440" w:lineRule="exact"/>
        <w:ind w:firstLine="480" w:firstLineChars="200"/>
        <w:rPr>
          <w:rFonts w:ascii="仿宋_GB2312" w:hAnsi="仿宋_GB2312" w:eastAsia="仿宋_GB2312" w:cs="仿宋_GB2312"/>
        </w:rPr>
      </w:pPr>
      <w:r>
        <w:rPr>
          <w:rFonts w:hint="eastAsia" w:ascii="仿宋_GB2312" w:hAnsi="仿宋_GB2312" w:eastAsia="仿宋_GB2312" w:cs="仿宋_GB2312"/>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8C17FE8">
      <w:pPr>
        <w:wordWrap w:val="0"/>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1.6.2资金支付的方式、时间和条件详见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3C9094A5">
      <w:pPr>
        <w:wordWrap w:val="0"/>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1.7 履行期限、地点和方式</w:t>
      </w:r>
      <w:bookmarkEnd w:id="64"/>
      <w:bookmarkEnd w:id="65"/>
      <w:bookmarkEnd w:id="66"/>
      <w:bookmarkEnd w:id="67"/>
      <w:bookmarkEnd w:id="68"/>
    </w:p>
    <w:p w14:paraId="4514C704">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1.7.1 服务交付（实施）的时间（期限）：</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2DFE1D6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1.7.2 服务交付（实施）的地点（地域范围）：</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55705178">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1.7.3 服务交付（实施）的方式：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1C8A9690">
      <w:pPr>
        <w:wordWrap w:val="0"/>
        <w:spacing w:line="440" w:lineRule="exact"/>
        <w:ind w:firstLine="480" w:firstLineChars="200"/>
        <w:outlineLvl w:val="0"/>
        <w:rPr>
          <w:rFonts w:ascii="仿宋_GB2312" w:hAnsi="仿宋_GB2312" w:eastAsia="仿宋_GB2312" w:cs="仿宋_GB2312"/>
          <w:bCs/>
          <w:sz w:val="24"/>
        </w:rPr>
      </w:pPr>
      <w:bookmarkStart w:id="69" w:name="_Toc8586"/>
      <w:bookmarkStart w:id="70" w:name="_Toc5698"/>
      <w:bookmarkStart w:id="71" w:name="_Toc24662"/>
      <w:bookmarkStart w:id="72" w:name="_Toc3079"/>
      <w:bookmarkStart w:id="73" w:name="_Toc2375"/>
      <w:r>
        <w:rPr>
          <w:rFonts w:hint="eastAsia" w:ascii="仿宋_GB2312" w:hAnsi="仿宋_GB2312" w:eastAsia="仿宋_GB2312" w:cs="仿宋_GB2312"/>
          <w:bCs/>
          <w:sz w:val="24"/>
        </w:rPr>
        <w:t>1.7.4若服务涉及货物的，则货物的：</w:t>
      </w:r>
    </w:p>
    <w:p w14:paraId="518760B9">
      <w:pP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1.7.4.1 交付期限：详见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0BC826D6">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1.7.4.2 交付地点：</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02DD9341">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1.7.4.3 交付方式：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07F1635C">
      <w:pPr>
        <w:wordWrap w:val="0"/>
        <w:spacing w:line="440" w:lineRule="exact"/>
        <w:ind w:firstLine="482" w:firstLineChars="200"/>
        <w:outlineLvl w:val="0"/>
        <w:rPr>
          <w:rFonts w:ascii="仿宋_GB2312" w:hAnsi="仿宋_GB2312" w:eastAsia="仿宋_GB2312" w:cs="仿宋_GB2312"/>
          <w:sz w:val="24"/>
          <w:u w:val="single"/>
        </w:rPr>
      </w:pPr>
      <w:r>
        <w:rPr>
          <w:rFonts w:hint="eastAsia" w:ascii="仿宋_GB2312" w:hAnsi="仿宋_GB2312" w:eastAsia="仿宋_GB2312" w:cs="仿宋_GB2312"/>
          <w:b/>
          <w:sz w:val="24"/>
        </w:rPr>
        <w:t>1.8违约责任</w:t>
      </w:r>
      <w:bookmarkEnd w:id="69"/>
      <w:bookmarkEnd w:id="70"/>
      <w:bookmarkEnd w:id="71"/>
      <w:bookmarkEnd w:id="72"/>
      <w:bookmarkEnd w:id="73"/>
    </w:p>
    <w:p w14:paraId="29A6E6F4">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%；迟延履行的违约金计算数额达到前述最高限额之日起，甲方有权在要求乙方支付违约金的同时，书面通知乙方解除本合同；</w:t>
      </w:r>
    </w:p>
    <w:p w14:paraId="72D3B160">
      <w:pPr>
        <w:pStyle w:val="4"/>
        <w:wordWrap w:val="0"/>
        <w:spacing w:line="440" w:lineRule="exact"/>
        <w:ind w:left="0" w:firstLine="480" w:firstLineChars="200"/>
        <w:rPr>
          <w:rFonts w:hAnsi="仿宋_GB2312" w:cs="仿宋_GB2312"/>
          <w:b w:val="0"/>
          <w:bCs w:val="0"/>
          <w:sz w:val="24"/>
          <w:szCs w:val="24"/>
          <w:lang w:val="en-US"/>
        </w:rPr>
      </w:pPr>
      <w:r>
        <w:rPr>
          <w:rFonts w:hint="eastAsia" w:hAnsi="仿宋_GB2312" w:cs="仿宋_GB2312"/>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hAnsi="仿宋_GB2312" w:cs="仿宋_GB2312"/>
          <w:b w:val="0"/>
          <w:bCs w:val="0"/>
          <w:sz w:val="24"/>
          <w:szCs w:val="24"/>
          <w:u w:val="single"/>
          <w:lang w:val="en-US"/>
        </w:rPr>
        <w:t xml:space="preserve">       </w:t>
      </w:r>
      <w:r>
        <w:rPr>
          <w:rFonts w:hint="eastAsia" w:hAnsi="仿宋_GB2312" w:cs="仿宋_GB2312"/>
          <w:b w:val="0"/>
          <w:bCs w:val="0"/>
          <w:sz w:val="24"/>
          <w:szCs w:val="24"/>
          <w:lang w:val="en-US"/>
        </w:rPr>
        <w:t>%计算，最高限额为本合同总价的</w:t>
      </w:r>
      <w:r>
        <w:rPr>
          <w:rFonts w:hint="eastAsia" w:hAnsi="仿宋_GB2312" w:cs="仿宋_GB2312"/>
          <w:b w:val="0"/>
          <w:bCs w:val="0"/>
          <w:sz w:val="24"/>
          <w:szCs w:val="24"/>
          <w:u w:val="single"/>
          <w:lang w:val="en-US"/>
        </w:rPr>
        <w:t xml:space="preserve">     </w:t>
      </w:r>
      <w:r>
        <w:rPr>
          <w:rFonts w:hint="eastAsia" w:hAnsi="仿宋_GB2312" w:cs="仿宋_GB2312"/>
          <w:b w:val="0"/>
          <w:bCs w:val="0"/>
          <w:sz w:val="24"/>
          <w:szCs w:val="24"/>
          <w:lang w:val="en-US"/>
        </w:rPr>
        <w:t>%；迟延交付货物的违约金计算数额达到前述最高限额之日起，甲方有权在要求乙方支付违约金的同时，书面通知乙方解除本合同；</w:t>
      </w:r>
    </w:p>
    <w:p w14:paraId="46184B27">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%；迟延付款的违约金计算数额达到前述最高限额之日起，乙方有权在要求甲方支付违约金的同时，书面通知甲方解除本合同；</w:t>
      </w:r>
    </w:p>
    <w:p w14:paraId="7013A0CA">
      <w:pPr>
        <w:wordWrap w:val="0"/>
        <w:spacing w:line="440" w:lineRule="exact"/>
        <w:ind w:firstLine="480" w:firstLineChars="200"/>
        <w:rPr>
          <w:rFonts w:ascii="仿宋_GB2312" w:hAnsi="仿宋_GB2312" w:eastAsia="仿宋_GB2312" w:cs="仿宋_GB2312"/>
          <w:sz w:val="24"/>
        </w:rPr>
      </w:pPr>
      <w:bookmarkStart w:id="74" w:name="_Toc26807"/>
      <w:bookmarkStart w:id="75" w:name="_Toc30329"/>
      <w:bookmarkStart w:id="76" w:name="_Toc32454"/>
      <w:bookmarkStart w:id="77" w:name="_Toc18683"/>
      <w:bookmarkStart w:id="78" w:name="_Toc9497"/>
      <w:r>
        <w:rPr>
          <w:rFonts w:hint="eastAsia" w:ascii="仿宋_GB2312" w:hAnsi="仿宋_GB2312" w:eastAsia="仿宋_GB2312" w:cs="仿宋_GB2312"/>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6D1DDA5">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9AC061C">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57D9713">
      <w:pPr>
        <w:wordWrap w:val="0"/>
        <w:spacing w:line="440" w:lineRule="exact"/>
        <w:ind w:firstLine="480" w:firstLineChars="200"/>
        <w:rPr>
          <w:rFonts w:ascii="仿宋_GB2312" w:hAnsi="仿宋_GB2312" w:eastAsia="仿宋_GB2312" w:cs="仿宋_GB2312"/>
        </w:rPr>
      </w:pPr>
      <w:r>
        <w:rPr>
          <w:rFonts w:hint="eastAsia" w:ascii="仿宋_GB2312" w:hAnsi="仿宋_GB2312" w:eastAsia="仿宋_GB2312" w:cs="仿宋_GB2312"/>
          <w:sz w:val="24"/>
        </w:rPr>
        <w:t>1.8.7违约责任</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另有约定的，从其约定。</w:t>
      </w:r>
    </w:p>
    <w:bookmarkEnd w:id="74"/>
    <w:bookmarkEnd w:id="75"/>
    <w:bookmarkEnd w:id="76"/>
    <w:bookmarkEnd w:id="77"/>
    <w:bookmarkEnd w:id="78"/>
    <w:p w14:paraId="7F61EC8C">
      <w:pPr>
        <w:wordWrap w:val="0"/>
        <w:spacing w:line="440" w:lineRule="exact"/>
        <w:ind w:firstLine="482" w:firstLineChars="200"/>
        <w:outlineLvl w:val="0"/>
        <w:rPr>
          <w:rFonts w:ascii="仿宋_GB2312" w:hAnsi="仿宋_GB2312" w:eastAsia="仿宋_GB2312" w:cs="仿宋_GB2312"/>
          <w:b/>
          <w:sz w:val="24"/>
        </w:rPr>
      </w:pPr>
      <w:bookmarkStart w:id="79" w:name="_Toc28375"/>
      <w:bookmarkStart w:id="80" w:name="_Toc16021"/>
      <w:bookmarkStart w:id="81" w:name="_Toc15583"/>
      <w:r>
        <w:rPr>
          <w:rFonts w:hint="eastAsia" w:ascii="仿宋_GB2312" w:hAnsi="仿宋_GB2312" w:eastAsia="仿宋_GB2312" w:cs="仿宋_GB2312"/>
          <w:b/>
          <w:sz w:val="24"/>
        </w:rPr>
        <w:t>1.9合同争议的解决</w:t>
      </w:r>
      <w:bookmarkEnd w:id="79"/>
      <w:bookmarkEnd w:id="80"/>
      <w:bookmarkEnd w:id="81"/>
    </w:p>
    <w:p w14:paraId="670750A0">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本合同履行过程中发生的任何争议，双方当事人均可通过和解或者调解解决；不愿和解、调解或者和解、调解不成的，将争议提交绍兴仲裁委员会仲裁。</w:t>
      </w:r>
    </w:p>
    <w:p w14:paraId="0CBC7FA6">
      <w:pPr>
        <w:wordWrap w:val="0"/>
        <w:spacing w:line="440" w:lineRule="exact"/>
        <w:ind w:firstLine="482" w:firstLineChars="200"/>
        <w:outlineLvl w:val="0"/>
        <w:rPr>
          <w:rFonts w:ascii="仿宋_GB2312" w:hAnsi="仿宋_GB2312" w:eastAsia="仿宋_GB2312" w:cs="仿宋_GB2312"/>
          <w:b/>
          <w:sz w:val="24"/>
        </w:rPr>
      </w:pPr>
      <w:bookmarkStart w:id="82" w:name="_Toc7245"/>
      <w:bookmarkStart w:id="83" w:name="_Toc11173"/>
      <w:bookmarkStart w:id="84" w:name="_Toc15322"/>
      <w:r>
        <w:rPr>
          <w:rFonts w:hint="eastAsia" w:ascii="仿宋_GB2312" w:hAnsi="仿宋_GB2312" w:eastAsia="仿宋_GB2312" w:cs="仿宋_GB2312"/>
          <w:b/>
          <w:sz w:val="24"/>
        </w:rPr>
        <w:t>2.0 合同生效</w:t>
      </w:r>
      <w:bookmarkEnd w:id="82"/>
      <w:bookmarkEnd w:id="83"/>
      <w:bookmarkEnd w:id="84"/>
    </w:p>
    <w:p w14:paraId="54C3592B">
      <w:pPr>
        <w:wordWrap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本合同自双方当事人盖章签字时生效。</w:t>
      </w:r>
    </w:p>
    <w:p w14:paraId="35AD00EA">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b/>
          <w:sz w:val="24"/>
          <w:lang w:val="zh-CN"/>
        </w:rPr>
        <w:t>甲方</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b/>
          <w:sz w:val="24"/>
          <w:lang w:val="zh-CN"/>
        </w:rPr>
        <w:t xml:space="preserve">      乙方</w:t>
      </w:r>
      <w:r>
        <w:rPr>
          <w:rFonts w:hint="eastAsia" w:ascii="仿宋_GB2312" w:hAnsi="仿宋_GB2312" w:eastAsia="仿宋_GB2312" w:cs="仿宋_GB2312"/>
          <w:sz w:val="24"/>
          <w:lang w:val="zh-CN"/>
        </w:rPr>
        <w:t>：</w:t>
      </w:r>
    </w:p>
    <w:p w14:paraId="18214221">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统一社会信用代码：                       统一社会信用代码或身份证号码：</w:t>
      </w:r>
    </w:p>
    <w:p w14:paraId="6A5D56B3">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住所：                                   住所：</w:t>
      </w:r>
    </w:p>
    <w:p w14:paraId="04CE0D6D">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法定代表人或                             法定代表人或</w:t>
      </w:r>
    </w:p>
    <w:p w14:paraId="700EE3FE">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 xml:space="preserve">授权代表（签字）：                       授权代表（签字）: </w:t>
      </w:r>
    </w:p>
    <w:p w14:paraId="4687F6DF">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联系人：                                 联系人：</w:t>
      </w:r>
    </w:p>
    <w:p w14:paraId="353E5838">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约定送达地址：                           约定送达地址：</w:t>
      </w:r>
    </w:p>
    <w:p w14:paraId="09A9D11E">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邮政编码：                               邮政编码：</w:t>
      </w:r>
    </w:p>
    <w:p w14:paraId="1EA378CD">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 xml:space="preserve">电话:                                    电话: </w:t>
      </w:r>
    </w:p>
    <w:p w14:paraId="14CF2372">
      <w:pPr>
        <w:wordWrap w:val="0"/>
        <w:autoSpaceDE w:val="0"/>
        <w:autoSpaceDN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传真:                                    传真:</w:t>
      </w:r>
    </w:p>
    <w:p w14:paraId="4A9B4B88">
      <w:pPr>
        <w:wordWrap w:val="0"/>
        <w:autoSpaceDE w:val="0"/>
        <w:autoSpaceDN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电子邮箱：                               电子邮箱：</w:t>
      </w:r>
    </w:p>
    <w:p w14:paraId="7410BDFE">
      <w:pPr>
        <w:wordWrap w:val="0"/>
        <w:autoSpaceDE w:val="0"/>
        <w:autoSpaceDN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开户银行：                               开户银行： </w:t>
      </w:r>
    </w:p>
    <w:p w14:paraId="31AC3516">
      <w:pPr>
        <w:wordWrap w:val="0"/>
        <w:autoSpaceDE w:val="0"/>
        <w:autoSpaceDN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开户名称：                               开户名称： </w:t>
      </w:r>
    </w:p>
    <w:p w14:paraId="0BBF520B">
      <w:pPr>
        <w:wordWrap w:val="0"/>
        <w:autoSpaceDE w:val="0"/>
        <w:autoSpaceDN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开户账号：</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sz w:val="24"/>
        </w:rPr>
        <w:t>开户账号：</w:t>
      </w:r>
    </w:p>
    <w:p w14:paraId="45199542">
      <w:pPr>
        <w:widowControl/>
        <w:wordWrap w:val="0"/>
        <w:adjustRightInd/>
        <w:jc w:val="left"/>
        <w:rPr>
          <w:rFonts w:ascii="仿宋_GB2312" w:hAnsi="仿宋_GB2312" w:eastAsia="仿宋_GB2312" w:cs="仿宋_GB2312"/>
          <w:b/>
          <w:sz w:val="24"/>
        </w:rPr>
      </w:pPr>
      <w:r>
        <w:rPr>
          <w:rFonts w:hint="eastAsia" w:ascii="仿宋_GB2312" w:hAnsi="仿宋_GB2312" w:eastAsia="仿宋_GB2312" w:cs="仿宋_GB2312"/>
          <w:b/>
        </w:rPr>
        <w:br w:type="page"/>
      </w:r>
    </w:p>
    <w:p w14:paraId="124BD1E5">
      <w:pPr>
        <w:pStyle w:val="701"/>
        <w:wordWrap w:val="0"/>
        <w:spacing w:line="560" w:lineRule="exact"/>
        <w:ind w:firstLine="482"/>
        <w:jc w:val="center"/>
        <w:rPr>
          <w:rFonts w:ascii="仿宋_GB2312" w:hAnsi="仿宋_GB2312" w:eastAsia="仿宋_GB2312" w:cs="仿宋_GB2312"/>
          <w:b/>
          <w:szCs w:val="24"/>
        </w:rPr>
      </w:pPr>
      <w:r>
        <w:rPr>
          <w:rFonts w:hint="eastAsia" w:ascii="仿宋_GB2312" w:hAnsi="仿宋_GB2312" w:eastAsia="仿宋_GB2312" w:cs="仿宋_GB2312"/>
          <w:b/>
          <w:szCs w:val="24"/>
        </w:rPr>
        <w:t>第二部分 合同一般条款</w:t>
      </w:r>
    </w:p>
    <w:p w14:paraId="7C1CC313">
      <w:pPr>
        <w:wordWrap w:val="0"/>
        <w:spacing w:line="560" w:lineRule="exact"/>
        <w:ind w:firstLine="482" w:firstLineChars="200"/>
        <w:outlineLvl w:val="0"/>
        <w:rPr>
          <w:rFonts w:ascii="仿宋_GB2312" w:hAnsi="仿宋_GB2312" w:eastAsia="仿宋_GB2312" w:cs="仿宋_GB2312"/>
          <w:b/>
          <w:sz w:val="24"/>
        </w:rPr>
      </w:pPr>
      <w:bookmarkStart w:id="85" w:name="_Toc31297"/>
      <w:bookmarkStart w:id="86" w:name="_Toc5228"/>
      <w:bookmarkStart w:id="87" w:name="_Toc19680"/>
      <w:bookmarkStart w:id="88" w:name="_Toc14021"/>
      <w:bookmarkStart w:id="89" w:name="_Toc25079"/>
      <w:r>
        <w:rPr>
          <w:rFonts w:hint="eastAsia" w:ascii="仿宋_GB2312" w:hAnsi="仿宋_GB2312" w:eastAsia="仿宋_GB2312" w:cs="仿宋_GB2312"/>
          <w:b/>
          <w:sz w:val="24"/>
        </w:rPr>
        <w:t>2.1 定义</w:t>
      </w:r>
      <w:bookmarkEnd w:id="85"/>
      <w:bookmarkEnd w:id="86"/>
      <w:bookmarkEnd w:id="87"/>
      <w:bookmarkEnd w:id="88"/>
      <w:bookmarkEnd w:id="89"/>
    </w:p>
    <w:p w14:paraId="38ED60E3">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本合同中的下列词语应按以下内容进行解释：</w:t>
      </w:r>
    </w:p>
    <w:p w14:paraId="00210A80">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 “合同”系指采购人和中标或成交供应商签订的载明双方当事人所达成的协议，并包括所有的附件、附录和构成合同的其他文件。</w:t>
      </w:r>
    </w:p>
    <w:p w14:paraId="74EFDCB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 “合同价”系指根据合同约定，中标或成交供应商在完全履行合同义务后，采购人应支付给中标或成交供应商的价格。</w:t>
      </w:r>
    </w:p>
    <w:p w14:paraId="322586EB">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2.1.3 “服务”系指中标或成交供应商根据合同约定应向采购人履行的除货物和工程以外的其他政府采购对象，包括采购人自身需要的服务和向社会公众提供的公共服务。</w:t>
      </w:r>
    </w:p>
    <w:p w14:paraId="0A4101C5">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 “甲方”系指与中标或成交供应商签署合同的采购人；采购人委托采购代理机构代表其与乙方签订合同的，采购人的授权委托书作为合同附件。</w:t>
      </w:r>
    </w:p>
    <w:p w14:paraId="7D248F32">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C368A9E">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2.1.6 “现场”系指合同约定提供服务的地点。</w:t>
      </w:r>
    </w:p>
    <w:p w14:paraId="03DF5998">
      <w:pPr>
        <w:wordWrap w:val="0"/>
        <w:spacing w:line="560" w:lineRule="exact"/>
        <w:ind w:firstLine="482" w:firstLineChars="200"/>
        <w:outlineLvl w:val="0"/>
        <w:rPr>
          <w:rFonts w:ascii="仿宋_GB2312" w:hAnsi="仿宋_GB2312" w:eastAsia="仿宋_GB2312" w:cs="仿宋_GB2312"/>
          <w:b/>
          <w:sz w:val="24"/>
        </w:rPr>
      </w:pPr>
      <w:bookmarkStart w:id="90" w:name="_Toc31402"/>
      <w:bookmarkStart w:id="91" w:name="_Toc23289"/>
      <w:bookmarkStart w:id="92" w:name="_Toc19539"/>
      <w:bookmarkStart w:id="93" w:name="_Toc3769"/>
      <w:bookmarkStart w:id="94" w:name="_Toc16752"/>
      <w:r>
        <w:rPr>
          <w:rFonts w:hint="eastAsia" w:ascii="仿宋_GB2312" w:hAnsi="仿宋_GB2312" w:eastAsia="仿宋_GB2312" w:cs="仿宋_GB2312"/>
          <w:b/>
          <w:sz w:val="24"/>
        </w:rPr>
        <w:t>2.2 技术规范</w:t>
      </w:r>
      <w:bookmarkEnd w:id="90"/>
      <w:bookmarkEnd w:id="91"/>
      <w:bookmarkEnd w:id="92"/>
      <w:bookmarkEnd w:id="93"/>
      <w:bookmarkEnd w:id="94"/>
    </w:p>
    <w:p w14:paraId="38E0345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6A5C325">
      <w:pPr>
        <w:wordWrap w:val="0"/>
        <w:spacing w:line="560" w:lineRule="exact"/>
        <w:ind w:firstLine="482" w:firstLineChars="200"/>
        <w:outlineLvl w:val="0"/>
        <w:rPr>
          <w:rFonts w:ascii="仿宋_GB2312" w:hAnsi="仿宋_GB2312" w:eastAsia="仿宋_GB2312" w:cs="仿宋_GB2312"/>
          <w:b/>
          <w:sz w:val="24"/>
        </w:rPr>
      </w:pPr>
      <w:bookmarkStart w:id="95" w:name="_Toc4133"/>
      <w:bookmarkStart w:id="96" w:name="_Toc9161"/>
      <w:bookmarkStart w:id="97" w:name="_Toc13673"/>
      <w:bookmarkStart w:id="98" w:name="_Toc27945"/>
      <w:bookmarkStart w:id="99" w:name="_Toc12412"/>
      <w:r>
        <w:rPr>
          <w:rFonts w:hint="eastAsia" w:ascii="仿宋_GB2312" w:hAnsi="仿宋_GB2312" w:eastAsia="仿宋_GB2312" w:cs="仿宋_GB2312"/>
          <w:b/>
          <w:sz w:val="24"/>
        </w:rPr>
        <w:t>2.3 知识产权</w:t>
      </w:r>
      <w:bookmarkEnd w:id="95"/>
      <w:bookmarkEnd w:id="96"/>
      <w:bookmarkEnd w:id="97"/>
      <w:bookmarkEnd w:id="98"/>
      <w:bookmarkEnd w:id="99"/>
    </w:p>
    <w:p w14:paraId="0ED0D988">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84E1C78">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2.3.2 合同涉及技术成果的归属和收益的分成办法的，详见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4ADB1798">
      <w:pPr>
        <w:wordWrap w:val="0"/>
        <w:spacing w:line="56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2.4 履约检查和问题反馈</w:t>
      </w:r>
    </w:p>
    <w:p w14:paraId="61E4840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96CFD6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2.4.2 合同履行期间，甲方有权将履行过程中出现的问题反馈给乙方，双方当事人应以书面形式约定需要完善和改进的内容。</w:t>
      </w:r>
    </w:p>
    <w:p w14:paraId="46C035B3">
      <w:pPr>
        <w:wordWrap w:val="0"/>
        <w:spacing w:line="560" w:lineRule="exact"/>
        <w:ind w:firstLine="482" w:firstLineChars="200"/>
        <w:outlineLvl w:val="0"/>
        <w:rPr>
          <w:rFonts w:ascii="仿宋_GB2312" w:hAnsi="仿宋_GB2312" w:eastAsia="仿宋_GB2312" w:cs="仿宋_GB2312"/>
          <w:b/>
          <w:sz w:val="24"/>
        </w:rPr>
      </w:pPr>
      <w:bookmarkStart w:id="100" w:name="_Toc31233"/>
      <w:bookmarkStart w:id="101" w:name="_Toc15447"/>
      <w:bookmarkStart w:id="102" w:name="_Toc26555"/>
      <w:bookmarkStart w:id="103" w:name="_Toc22011"/>
      <w:bookmarkStart w:id="104" w:name="_Toc32670"/>
      <w:r>
        <w:rPr>
          <w:rFonts w:hint="eastAsia" w:ascii="仿宋_GB2312" w:hAnsi="仿宋_GB2312" w:eastAsia="仿宋_GB2312" w:cs="仿宋_GB2312"/>
          <w:b/>
          <w:sz w:val="24"/>
        </w:rPr>
        <w:t>2.5 结算方式和付款条件</w:t>
      </w:r>
      <w:bookmarkEnd w:id="100"/>
      <w:bookmarkEnd w:id="101"/>
      <w:bookmarkEnd w:id="102"/>
      <w:bookmarkEnd w:id="103"/>
      <w:bookmarkEnd w:id="104"/>
    </w:p>
    <w:p w14:paraId="5F9FCA1F">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14:paraId="2E8AF059">
      <w:pPr>
        <w:wordWrap w:val="0"/>
        <w:spacing w:line="560" w:lineRule="exact"/>
        <w:ind w:firstLine="482" w:firstLineChars="200"/>
        <w:outlineLvl w:val="0"/>
        <w:rPr>
          <w:rFonts w:ascii="仿宋_GB2312" w:hAnsi="仿宋_GB2312" w:eastAsia="仿宋_GB2312" w:cs="仿宋_GB2312"/>
          <w:b/>
          <w:sz w:val="24"/>
        </w:rPr>
      </w:pPr>
      <w:bookmarkStart w:id="105" w:name="_Toc18990"/>
      <w:bookmarkStart w:id="106" w:name="_Toc16163"/>
      <w:bookmarkStart w:id="107" w:name="_Toc30507"/>
      <w:bookmarkStart w:id="108" w:name="_Toc13467"/>
      <w:bookmarkStart w:id="109" w:name="_Toc13154"/>
      <w:r>
        <w:rPr>
          <w:rFonts w:hint="eastAsia" w:ascii="仿宋_GB2312" w:hAnsi="仿宋_GB2312" w:eastAsia="仿宋_GB2312" w:cs="仿宋_GB2312"/>
          <w:b/>
          <w:sz w:val="24"/>
        </w:rPr>
        <w:t>2.6 技术资料和保密义务</w:t>
      </w:r>
      <w:bookmarkEnd w:id="105"/>
      <w:bookmarkEnd w:id="106"/>
      <w:bookmarkEnd w:id="107"/>
      <w:bookmarkEnd w:id="108"/>
      <w:bookmarkEnd w:id="109"/>
    </w:p>
    <w:p w14:paraId="0EE89DF6">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2.6.1 乙方有权依据合同约定和项目需要，向甲方了解有关情况，调阅有关资料等，甲方应予积极配合；</w:t>
      </w:r>
    </w:p>
    <w:p w14:paraId="32AA46A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2.6.2 乙方有义务妥善保管和保护由甲方提供的前款信息和资料等；</w:t>
      </w:r>
    </w:p>
    <w:p w14:paraId="2908A5FE">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28DCF91">
      <w:pPr>
        <w:wordWrap w:val="0"/>
        <w:spacing w:line="560" w:lineRule="exact"/>
        <w:ind w:firstLine="482" w:firstLineChars="200"/>
        <w:outlineLvl w:val="0"/>
        <w:rPr>
          <w:rFonts w:ascii="仿宋_GB2312" w:hAnsi="仿宋_GB2312" w:eastAsia="仿宋_GB2312" w:cs="仿宋_GB2312"/>
          <w:b/>
          <w:sz w:val="24"/>
        </w:rPr>
      </w:pPr>
      <w:bookmarkStart w:id="110" w:name="_Toc19069"/>
      <w:r>
        <w:rPr>
          <w:rFonts w:hint="eastAsia" w:ascii="仿宋_GB2312" w:hAnsi="仿宋_GB2312" w:eastAsia="仿宋_GB2312" w:cs="仿宋_GB2312"/>
          <w:b/>
          <w:sz w:val="24"/>
        </w:rPr>
        <w:t>2.7 质量保证</w:t>
      </w:r>
      <w:bookmarkEnd w:id="110"/>
    </w:p>
    <w:p w14:paraId="66DCC2B2">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2.7.1 乙方应建立和完善履行合同的内部质量保证体系，并提供相关内部规章制度给甲方，以便甲方进行监督检查；</w:t>
      </w:r>
    </w:p>
    <w:p w14:paraId="6FC1E6CE">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2.7.2 乙方应保证履行合同的人员数量和素质、软件和硬件设备的配置、场地、环境和设施等满足全面履行合同的要求，并应接受甲方的监督检查。</w:t>
      </w:r>
    </w:p>
    <w:p w14:paraId="3C58D9F8">
      <w:pPr>
        <w:wordWrap w:val="0"/>
        <w:spacing w:line="560" w:lineRule="exact"/>
        <w:ind w:firstLine="482" w:firstLineChars="200"/>
        <w:outlineLvl w:val="0"/>
        <w:rPr>
          <w:rFonts w:ascii="仿宋_GB2312" w:hAnsi="仿宋_GB2312" w:eastAsia="仿宋_GB2312" w:cs="仿宋_GB2312"/>
          <w:b/>
          <w:sz w:val="24"/>
        </w:rPr>
      </w:pPr>
      <w:bookmarkStart w:id="111" w:name="_Toc22267"/>
      <w:r>
        <w:rPr>
          <w:rFonts w:hint="eastAsia" w:ascii="仿宋_GB2312" w:hAnsi="仿宋_GB2312" w:eastAsia="仿宋_GB2312" w:cs="仿宋_GB2312"/>
          <w:b/>
          <w:sz w:val="24"/>
        </w:rPr>
        <w:t>2.8 延迟履行</w:t>
      </w:r>
      <w:bookmarkEnd w:id="111"/>
    </w:p>
    <w:p w14:paraId="3854361C">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D443092">
      <w:pPr>
        <w:wordWrap w:val="0"/>
        <w:spacing w:line="560" w:lineRule="exact"/>
        <w:ind w:firstLine="482" w:firstLineChars="200"/>
        <w:outlineLvl w:val="0"/>
        <w:rPr>
          <w:rFonts w:ascii="仿宋_GB2312" w:hAnsi="仿宋_GB2312" w:eastAsia="仿宋_GB2312" w:cs="仿宋_GB2312"/>
          <w:b/>
          <w:sz w:val="24"/>
        </w:rPr>
      </w:pPr>
      <w:bookmarkStart w:id="112" w:name="_Toc10611"/>
      <w:r>
        <w:rPr>
          <w:rFonts w:hint="eastAsia" w:ascii="仿宋_GB2312" w:hAnsi="仿宋_GB2312" w:eastAsia="仿宋_GB2312" w:cs="仿宋_GB2312"/>
          <w:b/>
          <w:sz w:val="24"/>
        </w:rPr>
        <w:t>2.9 合同变更</w:t>
      </w:r>
      <w:bookmarkEnd w:id="112"/>
    </w:p>
    <w:p w14:paraId="6AB65B17">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合同继续履行将损害国家利益和社会公共利益的，双方当事人应当以书面形式变更合同。有过错的一方应当承担赔偿责任，双方当事人都有过错的，各自承担相应的责任。</w:t>
      </w:r>
    </w:p>
    <w:p w14:paraId="1E723220">
      <w:pPr>
        <w:wordWrap w:val="0"/>
        <w:spacing w:line="560" w:lineRule="exact"/>
        <w:ind w:firstLine="482" w:firstLineChars="200"/>
        <w:outlineLvl w:val="0"/>
        <w:rPr>
          <w:rFonts w:ascii="仿宋_GB2312" w:hAnsi="仿宋_GB2312" w:eastAsia="仿宋_GB2312" w:cs="仿宋_GB2312"/>
          <w:b/>
          <w:sz w:val="24"/>
        </w:rPr>
      </w:pPr>
      <w:bookmarkStart w:id="113" w:name="_Toc10663"/>
      <w:bookmarkStart w:id="114" w:name="_Toc42"/>
      <w:bookmarkStart w:id="115" w:name="_Toc21830"/>
      <w:bookmarkStart w:id="116" w:name="_Toc26689"/>
      <w:bookmarkStart w:id="117" w:name="_Toc23368"/>
      <w:r>
        <w:rPr>
          <w:rFonts w:hint="eastAsia" w:ascii="仿宋_GB2312" w:hAnsi="仿宋_GB2312" w:eastAsia="仿宋_GB2312" w:cs="仿宋_GB2312"/>
          <w:b/>
          <w:sz w:val="24"/>
        </w:rPr>
        <w:t>2.10 合同转让和分包</w:t>
      </w:r>
      <w:bookmarkEnd w:id="113"/>
      <w:bookmarkEnd w:id="114"/>
      <w:bookmarkEnd w:id="115"/>
      <w:bookmarkEnd w:id="116"/>
      <w:bookmarkEnd w:id="117"/>
    </w:p>
    <w:p w14:paraId="2242A6D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94D3E19">
      <w:pPr>
        <w:wordWrap w:val="0"/>
        <w:spacing w:line="560" w:lineRule="exact"/>
        <w:ind w:firstLine="482" w:firstLineChars="200"/>
        <w:outlineLvl w:val="0"/>
        <w:rPr>
          <w:rFonts w:ascii="仿宋_GB2312" w:hAnsi="仿宋_GB2312" w:eastAsia="仿宋_GB2312" w:cs="仿宋_GB2312"/>
          <w:b/>
          <w:sz w:val="24"/>
        </w:rPr>
      </w:pPr>
      <w:bookmarkStart w:id="118" w:name="_Toc26633"/>
      <w:bookmarkStart w:id="119" w:name="_Toc14371"/>
      <w:bookmarkStart w:id="120" w:name="_Toc4720"/>
      <w:bookmarkStart w:id="121" w:name="_Toc25571"/>
      <w:bookmarkStart w:id="122" w:name="_Toc32494"/>
      <w:r>
        <w:rPr>
          <w:rFonts w:hint="eastAsia" w:ascii="仿宋_GB2312" w:hAnsi="仿宋_GB2312" w:eastAsia="仿宋_GB2312" w:cs="仿宋_GB2312"/>
          <w:b/>
          <w:sz w:val="24"/>
        </w:rPr>
        <w:t>2.11 不可抗力</w:t>
      </w:r>
      <w:bookmarkEnd w:id="118"/>
      <w:bookmarkEnd w:id="119"/>
      <w:bookmarkEnd w:id="120"/>
      <w:bookmarkEnd w:id="121"/>
      <w:bookmarkEnd w:id="122"/>
    </w:p>
    <w:p w14:paraId="4CB3DAD8">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2.11.1如果任何一方遭遇法律规定的不可抗力，致使合同履行受阻时，履行合同的期限应予延长，延长的期限应相当于不可抗力所影响的时间；</w:t>
      </w:r>
    </w:p>
    <w:p w14:paraId="3990CC92">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2.11.2 因不可抗力致使不能实现合同目的的，当事人可以解除合同；</w:t>
      </w:r>
    </w:p>
    <w:p w14:paraId="6F4C4628">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2.11.3 因不可抗力致使合同有变更必要的，双方当事人应在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约定时间内以书面形式变更合同；</w:t>
      </w:r>
    </w:p>
    <w:p w14:paraId="566F189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2.11.4受不可抗力影响的一方在不可抗力发生后，应在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约定时间内以书面形式通知对方当事人，并在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约定时间内，将有关部门出具的证明文件送达对方当事人。</w:t>
      </w:r>
    </w:p>
    <w:p w14:paraId="77661EB8">
      <w:pPr>
        <w:wordWrap w:val="0"/>
        <w:spacing w:line="560" w:lineRule="exact"/>
        <w:ind w:firstLine="482" w:firstLineChars="200"/>
        <w:outlineLvl w:val="0"/>
        <w:rPr>
          <w:rFonts w:ascii="仿宋_GB2312" w:hAnsi="仿宋_GB2312" w:eastAsia="仿宋_GB2312" w:cs="仿宋_GB2312"/>
          <w:b/>
          <w:sz w:val="24"/>
        </w:rPr>
      </w:pPr>
      <w:bookmarkStart w:id="123" w:name="_Toc3638"/>
      <w:bookmarkStart w:id="124" w:name="_Toc23854"/>
      <w:bookmarkStart w:id="125" w:name="_Toc25783"/>
      <w:bookmarkStart w:id="126" w:name="_Toc14115"/>
      <w:bookmarkStart w:id="127" w:name="_Toc24465"/>
      <w:r>
        <w:rPr>
          <w:rFonts w:hint="eastAsia" w:ascii="仿宋_GB2312" w:hAnsi="仿宋_GB2312" w:eastAsia="仿宋_GB2312" w:cs="仿宋_GB2312"/>
          <w:b/>
          <w:sz w:val="24"/>
        </w:rPr>
        <w:t>2.12 税费</w:t>
      </w:r>
      <w:bookmarkEnd w:id="123"/>
      <w:bookmarkEnd w:id="124"/>
      <w:bookmarkEnd w:id="125"/>
      <w:bookmarkEnd w:id="126"/>
      <w:bookmarkEnd w:id="127"/>
    </w:p>
    <w:p w14:paraId="33D8546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与合同有关的一切税费，均按照中华人民共和国法律的相关规定缴纳。</w:t>
      </w:r>
    </w:p>
    <w:p w14:paraId="6E9B0988">
      <w:pPr>
        <w:wordWrap w:val="0"/>
        <w:spacing w:line="560" w:lineRule="exact"/>
        <w:ind w:firstLine="482" w:firstLineChars="200"/>
        <w:outlineLvl w:val="0"/>
        <w:rPr>
          <w:rFonts w:ascii="仿宋_GB2312" w:hAnsi="仿宋_GB2312" w:eastAsia="仿宋_GB2312" w:cs="仿宋_GB2312"/>
          <w:b/>
          <w:sz w:val="24"/>
        </w:rPr>
      </w:pPr>
      <w:bookmarkStart w:id="128" w:name="_Toc14814"/>
      <w:bookmarkStart w:id="129" w:name="_Toc26883"/>
      <w:bookmarkStart w:id="130" w:name="_Toc30105"/>
      <w:bookmarkStart w:id="131" w:name="_Toc25525"/>
      <w:bookmarkStart w:id="132" w:name="_Toc7315"/>
      <w:r>
        <w:rPr>
          <w:rFonts w:hint="eastAsia" w:ascii="仿宋_GB2312" w:hAnsi="仿宋_GB2312" w:eastAsia="仿宋_GB2312" w:cs="仿宋_GB2312"/>
          <w:b/>
          <w:sz w:val="24"/>
        </w:rPr>
        <w:t>2.13 乙方破产</w:t>
      </w:r>
      <w:bookmarkEnd w:id="128"/>
      <w:bookmarkEnd w:id="129"/>
      <w:bookmarkEnd w:id="130"/>
      <w:bookmarkEnd w:id="131"/>
      <w:bookmarkEnd w:id="132"/>
    </w:p>
    <w:p w14:paraId="6EF107B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54E8272">
      <w:pPr>
        <w:wordWrap w:val="0"/>
        <w:spacing w:line="560" w:lineRule="exact"/>
        <w:ind w:firstLine="482" w:firstLineChars="200"/>
        <w:outlineLvl w:val="0"/>
        <w:rPr>
          <w:rFonts w:ascii="仿宋_GB2312" w:hAnsi="仿宋_GB2312" w:eastAsia="仿宋_GB2312" w:cs="仿宋_GB2312"/>
          <w:b/>
          <w:sz w:val="24"/>
        </w:rPr>
      </w:pPr>
      <w:bookmarkStart w:id="133" w:name="_Toc2016"/>
      <w:bookmarkStart w:id="134" w:name="_Toc1123"/>
      <w:bookmarkStart w:id="135" w:name="_Toc23323"/>
      <w:r>
        <w:rPr>
          <w:rFonts w:hint="eastAsia" w:ascii="仿宋_GB2312" w:hAnsi="仿宋_GB2312" w:eastAsia="仿宋_GB2312" w:cs="仿宋_GB2312"/>
          <w:b/>
          <w:sz w:val="24"/>
        </w:rPr>
        <w:t>2.14 合同中止、终止</w:t>
      </w:r>
      <w:bookmarkEnd w:id="133"/>
      <w:bookmarkEnd w:id="134"/>
      <w:bookmarkEnd w:id="135"/>
    </w:p>
    <w:p w14:paraId="3FE05089">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2.14.1 双方当事人不得擅自中止或者终止合同；</w:t>
      </w:r>
    </w:p>
    <w:p w14:paraId="7FF669BD">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2.14.2合同继续履行将损害国家利益和社会公共利益的，双方当事人应当中止或者终止合同。有过错的一方应当承担赔偿责任，双方当事人都有过错的，各自承担相应的责任。</w:t>
      </w:r>
    </w:p>
    <w:p w14:paraId="4A7D3414">
      <w:pPr>
        <w:wordWrap w:val="0"/>
        <w:spacing w:line="560" w:lineRule="exact"/>
        <w:ind w:firstLine="482" w:firstLineChars="200"/>
        <w:outlineLvl w:val="0"/>
        <w:rPr>
          <w:rFonts w:ascii="仿宋_GB2312" w:hAnsi="仿宋_GB2312" w:eastAsia="仿宋_GB2312" w:cs="仿宋_GB2312"/>
          <w:b/>
          <w:sz w:val="24"/>
        </w:rPr>
      </w:pPr>
      <w:bookmarkStart w:id="136" w:name="_Toc1969"/>
      <w:bookmarkStart w:id="137" w:name="_Toc17363"/>
      <w:bookmarkStart w:id="138" w:name="_Toc14525"/>
      <w:r>
        <w:rPr>
          <w:rFonts w:hint="eastAsia" w:ascii="仿宋_GB2312" w:hAnsi="仿宋_GB2312" w:eastAsia="仿宋_GB2312" w:cs="仿宋_GB2312"/>
          <w:b/>
          <w:sz w:val="24"/>
        </w:rPr>
        <w:t>2.15 检验和验收</w:t>
      </w:r>
      <w:bookmarkEnd w:id="136"/>
      <w:bookmarkEnd w:id="137"/>
      <w:bookmarkEnd w:id="138"/>
    </w:p>
    <w:p w14:paraId="3B38189D">
      <w:pPr>
        <w:tabs>
          <w:tab w:val="left" w:pos="360"/>
          <w:tab w:val="left" w:pos="540"/>
          <w:tab w:val="left" w:pos="1080"/>
        </w:tabs>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2.15.1 乙方按照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的约定，定期提交服务报告，甲方按照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的约定进行定期验收；</w:t>
      </w:r>
    </w:p>
    <w:p w14:paraId="4947D6D9">
      <w:pPr>
        <w:tabs>
          <w:tab w:val="left" w:pos="360"/>
          <w:tab w:val="left" w:pos="540"/>
          <w:tab w:val="left" w:pos="1080"/>
        </w:tabs>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0D617D1">
      <w:pPr>
        <w:tabs>
          <w:tab w:val="left" w:pos="360"/>
          <w:tab w:val="left" w:pos="540"/>
          <w:tab w:val="left" w:pos="1080"/>
        </w:tabs>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2.15.3 检验和验收标准、程序等具体内容以及前述验收书的效力详见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i/>
          <w:sz w:val="24"/>
        </w:rPr>
        <w:t>。</w:t>
      </w:r>
    </w:p>
    <w:p w14:paraId="6E50EF62">
      <w:pPr>
        <w:wordWrap w:val="0"/>
        <w:spacing w:line="560" w:lineRule="exact"/>
        <w:ind w:firstLine="482" w:firstLineChars="200"/>
        <w:outlineLvl w:val="0"/>
        <w:rPr>
          <w:rFonts w:ascii="仿宋_GB2312" w:hAnsi="仿宋_GB2312" w:eastAsia="仿宋_GB2312" w:cs="仿宋_GB2312"/>
          <w:b/>
          <w:sz w:val="24"/>
        </w:rPr>
      </w:pPr>
      <w:bookmarkStart w:id="139" w:name="_Toc12666"/>
      <w:bookmarkStart w:id="140" w:name="_Toc9808"/>
      <w:bookmarkStart w:id="141" w:name="_Toc25198"/>
      <w:bookmarkStart w:id="142" w:name="_Toc31892"/>
      <w:bookmarkStart w:id="143" w:name="_Toc2308"/>
      <w:r>
        <w:rPr>
          <w:rFonts w:hint="eastAsia" w:ascii="仿宋_GB2312" w:hAnsi="仿宋_GB2312" w:eastAsia="仿宋_GB2312" w:cs="仿宋_GB2312"/>
          <w:b/>
          <w:sz w:val="24"/>
        </w:rPr>
        <w:t>2.16 通知和送达</w:t>
      </w:r>
      <w:bookmarkEnd w:id="139"/>
      <w:bookmarkEnd w:id="140"/>
      <w:bookmarkEnd w:id="141"/>
      <w:bookmarkEnd w:id="142"/>
      <w:bookmarkEnd w:id="143"/>
    </w:p>
    <w:p w14:paraId="72ECAA5C">
      <w:pPr>
        <w:wordWrap w:val="0"/>
        <w:spacing w:line="560" w:lineRule="exact"/>
        <w:ind w:firstLine="480" w:firstLineChars="200"/>
        <w:rPr>
          <w:rFonts w:ascii="仿宋_GB2312" w:hAnsi="仿宋_GB2312" w:eastAsia="仿宋_GB2312" w:cs="仿宋_GB2312"/>
          <w:sz w:val="24"/>
        </w:rPr>
      </w:pPr>
      <w:bookmarkStart w:id="144" w:name="_Toc27674"/>
      <w:bookmarkStart w:id="145" w:name="_Toc18401"/>
      <w:r>
        <w:rPr>
          <w:rFonts w:hint="eastAsia" w:ascii="仿宋_GB2312" w:hAnsi="仿宋_GB2312" w:eastAsia="仿宋_GB2312" w:cs="仿宋_GB2312"/>
          <w:sz w:val="24"/>
        </w:rPr>
        <w:t xml:space="preserve">2.16.1任何一方因履行合同而以合同第一部分尾部所列明的传真或电子邮件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发出的所有通知、文件、材料，均视为已向对方当事人送达；任何一方变更上述送达方式或者地址的，应于</w:t>
      </w:r>
      <w:r>
        <w:rPr>
          <w:rFonts w:hint="eastAsia" w:ascii="仿宋_GB2312" w:hAnsi="仿宋_GB2312" w:eastAsia="仿宋_GB2312" w:cs="仿宋_GB2312"/>
          <w:sz w:val="24"/>
          <w:u w:val="single"/>
        </w:rPr>
        <w:t>3</w:t>
      </w:r>
      <w:r>
        <w:rPr>
          <w:rFonts w:hint="eastAsia" w:ascii="仿宋_GB2312" w:hAnsi="仿宋_GB2312" w:eastAsia="仿宋_GB2312" w:cs="仿宋_GB2312"/>
          <w:sz w:val="24"/>
        </w:rPr>
        <w:t>个工作日内书面通知对方当事人，在对方当事人收到有关变更通知之前，变更前的约定送达方式或者地址仍视为有效。</w:t>
      </w:r>
    </w:p>
    <w:p w14:paraId="73AFD17F">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6AB1793E">
      <w:pPr>
        <w:wordWrap w:val="0"/>
        <w:spacing w:line="560" w:lineRule="exact"/>
        <w:ind w:firstLine="482" w:firstLineChars="200"/>
        <w:outlineLvl w:val="0"/>
        <w:rPr>
          <w:rFonts w:ascii="仿宋_GB2312" w:hAnsi="仿宋_GB2312" w:eastAsia="仿宋_GB2312" w:cs="仿宋_GB2312"/>
          <w:b/>
          <w:sz w:val="24"/>
        </w:rPr>
      </w:pPr>
      <w:bookmarkStart w:id="146" w:name="_Toc12254"/>
      <w:bookmarkStart w:id="147" w:name="_Toc28906"/>
      <w:bookmarkStart w:id="148" w:name="_Toc27644"/>
      <w:bookmarkStart w:id="149" w:name="_Toc20808"/>
      <w:bookmarkStart w:id="150" w:name="_Toc5063"/>
      <w:r>
        <w:rPr>
          <w:rFonts w:hint="eastAsia" w:ascii="仿宋_GB2312" w:hAnsi="仿宋_GB2312" w:eastAsia="仿宋_GB2312" w:cs="仿宋_GB2312"/>
          <w:b/>
          <w:sz w:val="24"/>
        </w:rPr>
        <w:t>2.17 合同使用的文字和适用的法律</w:t>
      </w:r>
      <w:bookmarkEnd w:id="146"/>
      <w:bookmarkEnd w:id="147"/>
      <w:bookmarkEnd w:id="148"/>
      <w:bookmarkEnd w:id="149"/>
      <w:bookmarkEnd w:id="150"/>
    </w:p>
    <w:p w14:paraId="3CABA219">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2.17.1 合同使用汉语书就、变更和解释；</w:t>
      </w:r>
    </w:p>
    <w:p w14:paraId="6FB73400">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2.17.2 合同适用中华人民共和国法律。</w:t>
      </w:r>
    </w:p>
    <w:p w14:paraId="4105743B">
      <w:pPr>
        <w:wordWrap w:val="0"/>
        <w:spacing w:line="560" w:lineRule="exact"/>
        <w:ind w:firstLine="482" w:firstLineChars="200"/>
        <w:outlineLvl w:val="0"/>
        <w:rPr>
          <w:rFonts w:ascii="仿宋_GB2312" w:hAnsi="仿宋_GB2312" w:eastAsia="仿宋_GB2312" w:cs="仿宋_GB2312"/>
          <w:b/>
          <w:sz w:val="24"/>
        </w:rPr>
      </w:pPr>
      <w:bookmarkStart w:id="151" w:name="_Toc4355"/>
      <w:bookmarkStart w:id="152" w:name="_Toc30599"/>
      <w:bookmarkStart w:id="153" w:name="_Toc18540"/>
      <w:r>
        <w:rPr>
          <w:rFonts w:hint="eastAsia" w:ascii="仿宋_GB2312" w:hAnsi="仿宋_GB2312" w:eastAsia="仿宋_GB2312" w:cs="仿宋_GB2312"/>
          <w:b/>
          <w:sz w:val="24"/>
        </w:rPr>
        <w:t>2.18 计量单位</w:t>
      </w:r>
      <w:bookmarkEnd w:id="151"/>
      <w:bookmarkEnd w:id="152"/>
      <w:bookmarkEnd w:id="153"/>
    </w:p>
    <w:p w14:paraId="07B98957">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除技术规范中另有规定外,合同的计量单位均使用国家法定计量单位。</w:t>
      </w:r>
    </w:p>
    <w:p w14:paraId="7203BDD6">
      <w:pPr>
        <w:wordWrap w:val="0"/>
        <w:spacing w:line="56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2.19合同份数</w:t>
      </w:r>
    </w:p>
    <w:p w14:paraId="5BC61719">
      <w:pPr>
        <w:wordWrap w:val="0"/>
        <w:spacing w:line="440" w:lineRule="atLeast"/>
        <w:ind w:firstLine="480" w:firstLineChars="200"/>
        <w:jc w:val="both"/>
        <w:outlineLvl w:val="0"/>
        <w:rPr>
          <w:rFonts w:hint="eastAsia" w:ascii="仿宋_GB2312" w:hAnsi="仿宋_GB2312" w:eastAsia="仿宋_GB2312" w:cs="仿宋_GB2312"/>
          <w:sz w:val="24"/>
        </w:rPr>
      </w:pPr>
      <w:r>
        <w:rPr>
          <w:rFonts w:hint="eastAsia" w:ascii="仿宋_GB2312" w:hAnsi="仿宋_GB2312" w:eastAsia="仿宋_GB2312" w:cs="仿宋_GB2312"/>
          <w:sz w:val="24"/>
        </w:rPr>
        <w:t>合同份数按</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规定，每份均具有同等法律效力。</w:t>
      </w:r>
    </w:p>
    <w:p w14:paraId="4CB769E4">
      <w:pPr>
        <w:wordWrap w:val="0"/>
        <w:spacing w:line="440" w:lineRule="atLeast"/>
        <w:ind w:firstLine="482" w:firstLineChars="200"/>
        <w:jc w:val="both"/>
        <w:outlineLvl w:val="0"/>
        <w:rPr>
          <w:rFonts w:hint="eastAsia" w:ascii="仿宋_GB2312" w:hAnsi="仿宋_GB2312" w:eastAsia="仿宋_GB2312" w:cs="仿宋_GB2312"/>
          <w:b/>
          <w:sz w:val="24"/>
        </w:rPr>
      </w:pPr>
    </w:p>
    <w:p w14:paraId="2FAF1363">
      <w:pPr>
        <w:rPr>
          <w:rFonts w:hint="eastAsia" w:ascii="仿宋_GB2312" w:hAnsi="仿宋_GB2312" w:eastAsia="仿宋_GB2312" w:cs="仿宋_GB2312"/>
          <w:b/>
          <w:sz w:val="24"/>
        </w:rPr>
      </w:pPr>
      <w:r>
        <w:rPr>
          <w:rFonts w:hint="eastAsia" w:ascii="仿宋_GB2312" w:hAnsi="仿宋_GB2312" w:eastAsia="仿宋_GB2312" w:cs="仿宋_GB2312"/>
          <w:b/>
          <w:sz w:val="24"/>
        </w:rPr>
        <w:br w:type="page"/>
      </w:r>
    </w:p>
    <w:p w14:paraId="38CDB8C0">
      <w:pPr>
        <w:wordWrap w:val="0"/>
        <w:spacing w:line="440" w:lineRule="atLeast"/>
        <w:jc w:val="center"/>
        <w:outlineLvl w:val="0"/>
        <w:rPr>
          <w:rFonts w:ascii="仿宋_GB2312" w:hAnsi="仿宋_GB2312" w:eastAsia="仿宋_GB2312" w:cs="仿宋_GB2312"/>
          <w:b/>
          <w:sz w:val="24"/>
        </w:rPr>
      </w:pPr>
      <w:r>
        <w:rPr>
          <w:rFonts w:hint="eastAsia" w:ascii="仿宋_GB2312" w:hAnsi="仿宋_GB2312" w:eastAsia="仿宋_GB2312" w:cs="仿宋_GB2312"/>
          <w:b/>
          <w:sz w:val="24"/>
        </w:rPr>
        <w:t>第三部分  合同专用条款</w:t>
      </w:r>
    </w:p>
    <w:p w14:paraId="6E139756">
      <w:pPr>
        <w:wordWrap w:val="0"/>
        <w:spacing w:line="440" w:lineRule="atLeast"/>
        <w:ind w:left="-420" w:leftChars="-200" w:right="-420" w:rightChars="-200" w:firstLine="480" w:firstLineChars="200"/>
        <w:rPr>
          <w:rFonts w:ascii="仿宋_GB2312" w:hAnsi="仿宋_GB2312" w:eastAsia="仿宋_GB2312" w:cs="仿宋_GB2312"/>
        </w:rPr>
      </w:pPr>
      <w:r>
        <w:rPr>
          <w:rFonts w:hint="eastAsia" w:ascii="仿宋_GB2312" w:hAnsi="仿宋_GB2312" w:eastAsia="仿宋_GB2312" w:cs="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FF31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5D0787">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条款号</w:t>
            </w:r>
          </w:p>
        </w:tc>
        <w:tc>
          <w:tcPr>
            <w:tcW w:w="8149" w:type="dxa"/>
            <w:vAlign w:val="center"/>
          </w:tcPr>
          <w:p w14:paraId="68F6D398">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约定内容</w:t>
            </w:r>
          </w:p>
        </w:tc>
      </w:tr>
      <w:tr w14:paraId="6F2D7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282465">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1.3.2</w:t>
            </w:r>
          </w:p>
        </w:tc>
        <w:tc>
          <w:tcPr>
            <w:tcW w:w="8149" w:type="dxa"/>
            <w:vAlign w:val="center"/>
          </w:tcPr>
          <w:p w14:paraId="655A5992">
            <w:pPr>
              <w:wordWrap w:val="0"/>
              <w:spacing w:line="360" w:lineRule="auto"/>
              <w:rPr>
                <w:rFonts w:ascii="仿宋_GB2312" w:hAnsi="仿宋_GB2312" w:eastAsia="仿宋_GB2312" w:cs="仿宋_GB2312"/>
                <w:sz w:val="24"/>
              </w:rPr>
            </w:pPr>
          </w:p>
        </w:tc>
      </w:tr>
      <w:tr w14:paraId="234B4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31BDAA">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1.4.2</w:t>
            </w:r>
          </w:p>
        </w:tc>
        <w:tc>
          <w:tcPr>
            <w:tcW w:w="8149" w:type="dxa"/>
            <w:vAlign w:val="center"/>
          </w:tcPr>
          <w:p w14:paraId="0EB3A0FF">
            <w:pPr>
              <w:wordWrap w:val="0"/>
              <w:spacing w:line="360" w:lineRule="auto"/>
              <w:rPr>
                <w:rFonts w:ascii="仿宋_GB2312" w:hAnsi="仿宋_GB2312" w:eastAsia="仿宋_GB2312" w:cs="仿宋_GB2312"/>
                <w:sz w:val="24"/>
              </w:rPr>
            </w:pPr>
          </w:p>
        </w:tc>
      </w:tr>
      <w:tr w14:paraId="325E6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7F0EEA">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1.5.1 </w:t>
            </w:r>
          </w:p>
        </w:tc>
        <w:tc>
          <w:tcPr>
            <w:tcW w:w="8149" w:type="dxa"/>
            <w:vAlign w:val="center"/>
          </w:tcPr>
          <w:p w14:paraId="77CC4ECA">
            <w:pPr>
              <w:wordWrap w:val="0"/>
              <w:spacing w:line="360" w:lineRule="auto"/>
              <w:rPr>
                <w:rFonts w:ascii="仿宋_GB2312" w:hAnsi="仿宋_GB2312" w:eastAsia="仿宋_GB2312" w:cs="仿宋_GB2312"/>
                <w:sz w:val="24"/>
              </w:rPr>
            </w:pPr>
          </w:p>
        </w:tc>
      </w:tr>
      <w:tr w14:paraId="257DC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BCA85D">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1.5.2</w:t>
            </w:r>
          </w:p>
        </w:tc>
        <w:tc>
          <w:tcPr>
            <w:tcW w:w="8149" w:type="dxa"/>
            <w:vAlign w:val="center"/>
          </w:tcPr>
          <w:p w14:paraId="710DC3E0">
            <w:pPr>
              <w:wordWrap w:val="0"/>
              <w:spacing w:line="360" w:lineRule="auto"/>
              <w:rPr>
                <w:rFonts w:ascii="仿宋_GB2312" w:hAnsi="仿宋_GB2312" w:eastAsia="仿宋_GB2312" w:cs="仿宋_GB2312"/>
                <w:sz w:val="24"/>
              </w:rPr>
            </w:pPr>
          </w:p>
        </w:tc>
      </w:tr>
      <w:tr w14:paraId="0FA0F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F624C1">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1.5.3 </w:t>
            </w:r>
          </w:p>
        </w:tc>
        <w:tc>
          <w:tcPr>
            <w:tcW w:w="8149" w:type="dxa"/>
            <w:vAlign w:val="center"/>
          </w:tcPr>
          <w:p w14:paraId="14BB34A5">
            <w:pPr>
              <w:wordWrap w:val="0"/>
              <w:spacing w:line="360" w:lineRule="auto"/>
              <w:rPr>
                <w:rFonts w:ascii="仿宋_GB2312" w:hAnsi="仿宋_GB2312" w:eastAsia="仿宋_GB2312" w:cs="仿宋_GB2312"/>
                <w:sz w:val="24"/>
              </w:rPr>
            </w:pPr>
          </w:p>
        </w:tc>
      </w:tr>
      <w:tr w14:paraId="64C2D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77334B">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1.6.2</w:t>
            </w:r>
          </w:p>
        </w:tc>
        <w:tc>
          <w:tcPr>
            <w:tcW w:w="8149" w:type="dxa"/>
            <w:vAlign w:val="center"/>
          </w:tcPr>
          <w:p w14:paraId="62D20A48">
            <w:pPr>
              <w:wordWrap w:val="0"/>
              <w:spacing w:line="360" w:lineRule="auto"/>
              <w:rPr>
                <w:rFonts w:ascii="仿宋_GB2312" w:hAnsi="仿宋_GB2312" w:eastAsia="仿宋_GB2312" w:cs="仿宋_GB2312"/>
                <w:sz w:val="24"/>
              </w:rPr>
            </w:pPr>
          </w:p>
        </w:tc>
      </w:tr>
      <w:tr w14:paraId="7D2E1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A6FE34">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1.7.1</w:t>
            </w:r>
          </w:p>
        </w:tc>
        <w:tc>
          <w:tcPr>
            <w:tcW w:w="8149" w:type="dxa"/>
            <w:vAlign w:val="center"/>
          </w:tcPr>
          <w:p w14:paraId="1C6744EC">
            <w:pPr>
              <w:wordWrap w:val="0"/>
              <w:spacing w:line="360" w:lineRule="auto"/>
              <w:rPr>
                <w:rFonts w:ascii="仿宋_GB2312" w:hAnsi="仿宋_GB2312" w:eastAsia="仿宋_GB2312" w:cs="仿宋_GB2312"/>
                <w:sz w:val="24"/>
              </w:rPr>
            </w:pPr>
          </w:p>
        </w:tc>
      </w:tr>
      <w:tr w14:paraId="212FD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FC157A">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1.7.2</w:t>
            </w:r>
          </w:p>
        </w:tc>
        <w:tc>
          <w:tcPr>
            <w:tcW w:w="8149" w:type="dxa"/>
            <w:vAlign w:val="center"/>
          </w:tcPr>
          <w:p w14:paraId="20066569">
            <w:pPr>
              <w:wordWrap w:val="0"/>
              <w:spacing w:line="360" w:lineRule="auto"/>
              <w:rPr>
                <w:rFonts w:ascii="仿宋_GB2312" w:hAnsi="仿宋_GB2312" w:eastAsia="仿宋_GB2312" w:cs="仿宋_GB2312"/>
                <w:sz w:val="24"/>
              </w:rPr>
            </w:pPr>
          </w:p>
        </w:tc>
      </w:tr>
      <w:tr w14:paraId="5E80D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47CFA9">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1.7.3</w:t>
            </w:r>
          </w:p>
        </w:tc>
        <w:tc>
          <w:tcPr>
            <w:tcW w:w="8149" w:type="dxa"/>
            <w:vAlign w:val="center"/>
          </w:tcPr>
          <w:p w14:paraId="189596A7">
            <w:pPr>
              <w:wordWrap w:val="0"/>
              <w:spacing w:line="360" w:lineRule="auto"/>
              <w:rPr>
                <w:rFonts w:ascii="仿宋_GB2312" w:hAnsi="仿宋_GB2312" w:eastAsia="仿宋_GB2312" w:cs="仿宋_GB2312"/>
                <w:sz w:val="24"/>
              </w:rPr>
            </w:pPr>
          </w:p>
        </w:tc>
      </w:tr>
      <w:tr w14:paraId="35CC0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39B8C1">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1.7.4.1</w:t>
            </w:r>
          </w:p>
        </w:tc>
        <w:tc>
          <w:tcPr>
            <w:tcW w:w="8149" w:type="dxa"/>
            <w:vAlign w:val="center"/>
          </w:tcPr>
          <w:p w14:paraId="54386BC1">
            <w:pPr>
              <w:wordWrap w:val="0"/>
              <w:spacing w:line="360" w:lineRule="auto"/>
              <w:rPr>
                <w:rFonts w:ascii="仿宋_GB2312" w:hAnsi="仿宋_GB2312" w:eastAsia="仿宋_GB2312" w:cs="仿宋_GB2312"/>
                <w:sz w:val="24"/>
              </w:rPr>
            </w:pPr>
          </w:p>
        </w:tc>
      </w:tr>
      <w:tr w14:paraId="17D03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9EE631">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1.7.4.2</w:t>
            </w:r>
          </w:p>
        </w:tc>
        <w:tc>
          <w:tcPr>
            <w:tcW w:w="8149" w:type="dxa"/>
            <w:vAlign w:val="center"/>
          </w:tcPr>
          <w:p w14:paraId="1013D008">
            <w:pPr>
              <w:wordWrap w:val="0"/>
              <w:spacing w:line="360" w:lineRule="auto"/>
              <w:rPr>
                <w:rFonts w:ascii="仿宋_GB2312" w:hAnsi="仿宋_GB2312" w:eastAsia="仿宋_GB2312" w:cs="仿宋_GB2312"/>
                <w:sz w:val="24"/>
              </w:rPr>
            </w:pPr>
          </w:p>
        </w:tc>
      </w:tr>
      <w:tr w14:paraId="10CD8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43AC67">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1.7.4.3</w:t>
            </w:r>
          </w:p>
        </w:tc>
        <w:tc>
          <w:tcPr>
            <w:tcW w:w="8149" w:type="dxa"/>
            <w:vAlign w:val="center"/>
          </w:tcPr>
          <w:p w14:paraId="6A323009">
            <w:pPr>
              <w:wordWrap w:val="0"/>
              <w:spacing w:line="360" w:lineRule="auto"/>
              <w:rPr>
                <w:rFonts w:ascii="仿宋_GB2312" w:hAnsi="仿宋_GB2312" w:eastAsia="仿宋_GB2312" w:cs="仿宋_GB2312"/>
                <w:sz w:val="24"/>
              </w:rPr>
            </w:pPr>
          </w:p>
        </w:tc>
      </w:tr>
      <w:tr w14:paraId="1590C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3522F7">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1.8.7</w:t>
            </w:r>
          </w:p>
        </w:tc>
        <w:tc>
          <w:tcPr>
            <w:tcW w:w="8149" w:type="dxa"/>
            <w:vAlign w:val="center"/>
          </w:tcPr>
          <w:p w14:paraId="17E86102">
            <w:pPr>
              <w:wordWrap w:val="0"/>
              <w:spacing w:line="360" w:lineRule="auto"/>
              <w:rPr>
                <w:rFonts w:ascii="仿宋_GB2312" w:hAnsi="仿宋_GB2312" w:eastAsia="仿宋_GB2312" w:cs="仿宋_GB2312"/>
                <w:sz w:val="24"/>
              </w:rPr>
            </w:pPr>
          </w:p>
        </w:tc>
      </w:tr>
      <w:tr w14:paraId="12F5B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E106DA">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2.3.2</w:t>
            </w:r>
          </w:p>
        </w:tc>
        <w:tc>
          <w:tcPr>
            <w:tcW w:w="8149" w:type="dxa"/>
            <w:vAlign w:val="center"/>
          </w:tcPr>
          <w:p w14:paraId="553F2F02">
            <w:pPr>
              <w:wordWrap w:val="0"/>
              <w:spacing w:line="360" w:lineRule="auto"/>
              <w:ind w:left="-420" w:leftChars="-200" w:right="-420" w:rightChars="-200" w:firstLine="480" w:firstLineChars="200"/>
              <w:rPr>
                <w:rFonts w:ascii="仿宋_GB2312" w:hAnsi="仿宋_GB2312" w:eastAsia="仿宋_GB2312" w:cs="仿宋_GB2312"/>
                <w:sz w:val="24"/>
              </w:rPr>
            </w:pPr>
          </w:p>
        </w:tc>
      </w:tr>
      <w:tr w14:paraId="1978E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99C058">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2.5</w:t>
            </w:r>
          </w:p>
        </w:tc>
        <w:tc>
          <w:tcPr>
            <w:tcW w:w="8149" w:type="dxa"/>
            <w:vAlign w:val="center"/>
          </w:tcPr>
          <w:p w14:paraId="7A8C8EC5">
            <w:pPr>
              <w:wordWrap w:val="0"/>
              <w:spacing w:line="360" w:lineRule="auto"/>
              <w:ind w:left="-420" w:leftChars="-200" w:right="-420" w:rightChars="-200" w:firstLine="480" w:firstLineChars="200"/>
              <w:rPr>
                <w:rFonts w:ascii="仿宋_GB2312" w:hAnsi="仿宋_GB2312" w:eastAsia="仿宋_GB2312" w:cs="仿宋_GB2312"/>
                <w:sz w:val="24"/>
              </w:rPr>
            </w:pPr>
          </w:p>
        </w:tc>
      </w:tr>
      <w:tr w14:paraId="27A76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05DE3C">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2.11.3</w:t>
            </w:r>
          </w:p>
        </w:tc>
        <w:tc>
          <w:tcPr>
            <w:tcW w:w="8149" w:type="dxa"/>
            <w:vAlign w:val="center"/>
          </w:tcPr>
          <w:p w14:paraId="579589DF">
            <w:pPr>
              <w:wordWrap w:val="0"/>
              <w:spacing w:line="360" w:lineRule="auto"/>
              <w:rPr>
                <w:rFonts w:ascii="仿宋_GB2312" w:hAnsi="仿宋_GB2312" w:eastAsia="仿宋_GB2312" w:cs="仿宋_GB2312"/>
                <w:sz w:val="24"/>
              </w:rPr>
            </w:pPr>
          </w:p>
        </w:tc>
      </w:tr>
      <w:tr w14:paraId="2BA13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50CD97">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2.11.4 </w:t>
            </w:r>
          </w:p>
        </w:tc>
        <w:tc>
          <w:tcPr>
            <w:tcW w:w="8149" w:type="dxa"/>
          </w:tcPr>
          <w:p w14:paraId="2DE414DC">
            <w:pPr>
              <w:wordWrap w:val="0"/>
              <w:spacing w:line="360" w:lineRule="auto"/>
              <w:rPr>
                <w:rFonts w:ascii="仿宋_GB2312" w:hAnsi="仿宋_GB2312" w:eastAsia="仿宋_GB2312" w:cs="仿宋_GB2312"/>
                <w:sz w:val="24"/>
              </w:rPr>
            </w:pPr>
          </w:p>
        </w:tc>
      </w:tr>
      <w:tr w14:paraId="35B40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8CB376">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2.15.1</w:t>
            </w:r>
          </w:p>
        </w:tc>
        <w:tc>
          <w:tcPr>
            <w:tcW w:w="8149" w:type="dxa"/>
            <w:vAlign w:val="center"/>
          </w:tcPr>
          <w:p w14:paraId="2FDA5B57">
            <w:pPr>
              <w:wordWrap w:val="0"/>
              <w:spacing w:line="360" w:lineRule="auto"/>
              <w:rPr>
                <w:rFonts w:ascii="仿宋_GB2312" w:hAnsi="仿宋_GB2312" w:eastAsia="仿宋_GB2312" w:cs="仿宋_GB2312"/>
                <w:sz w:val="24"/>
              </w:rPr>
            </w:pPr>
          </w:p>
        </w:tc>
      </w:tr>
      <w:tr w14:paraId="6009C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4058BF">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2.15.3</w:t>
            </w:r>
          </w:p>
        </w:tc>
        <w:tc>
          <w:tcPr>
            <w:tcW w:w="8149" w:type="dxa"/>
            <w:vAlign w:val="center"/>
          </w:tcPr>
          <w:p w14:paraId="24CF2210">
            <w:pPr>
              <w:wordWrap w:val="0"/>
              <w:spacing w:line="360" w:lineRule="auto"/>
              <w:rPr>
                <w:rFonts w:ascii="仿宋_GB2312" w:hAnsi="仿宋_GB2312" w:eastAsia="仿宋_GB2312" w:cs="仿宋_GB2312"/>
                <w:sz w:val="24"/>
              </w:rPr>
            </w:pPr>
          </w:p>
        </w:tc>
      </w:tr>
      <w:tr w14:paraId="3D4D8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C5FD1C">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2.19</w:t>
            </w:r>
          </w:p>
        </w:tc>
        <w:tc>
          <w:tcPr>
            <w:tcW w:w="8149" w:type="dxa"/>
            <w:vAlign w:val="center"/>
          </w:tcPr>
          <w:p w14:paraId="5B791E7E">
            <w:pPr>
              <w:wordWrap w:val="0"/>
              <w:spacing w:line="360" w:lineRule="auto"/>
              <w:rPr>
                <w:rFonts w:ascii="仿宋_GB2312" w:hAnsi="仿宋_GB2312" w:eastAsia="仿宋_GB2312" w:cs="仿宋_GB2312"/>
                <w:sz w:val="24"/>
              </w:rPr>
            </w:pPr>
          </w:p>
        </w:tc>
      </w:tr>
    </w:tbl>
    <w:p w14:paraId="0348B2EC">
      <w:pPr>
        <w:wordWrap w:val="0"/>
        <w:spacing w:line="360" w:lineRule="auto"/>
        <w:ind w:left="-420" w:leftChars="-200" w:right="-420" w:rightChars="-200" w:firstLine="480" w:firstLineChars="200"/>
        <w:rPr>
          <w:rFonts w:ascii="仿宋_GB2312" w:hAnsi="仿宋_GB2312" w:eastAsia="仿宋_GB2312" w:cs="仿宋_GB2312"/>
          <w:sz w:val="24"/>
        </w:rPr>
      </w:pPr>
    </w:p>
    <w:p w14:paraId="52E496D9">
      <w:pPr>
        <w:wordWrap w:val="0"/>
        <w:spacing w:line="360" w:lineRule="auto"/>
        <w:ind w:left="-420" w:leftChars="-200" w:right="-420" w:rightChars="-200" w:firstLine="480" w:firstLineChars="200"/>
        <w:jc w:val="center"/>
        <w:outlineLvl w:val="0"/>
        <w:rPr>
          <w:rFonts w:ascii="仿宋_GB2312" w:hAnsi="仿宋_GB2312" w:eastAsia="仿宋_GB2312" w:cs="仿宋_GB2312"/>
          <w:sz w:val="24"/>
        </w:rPr>
      </w:pPr>
    </w:p>
    <w:p w14:paraId="4476EB1F">
      <w:pPr>
        <w:wordWrap w:val="0"/>
        <w:spacing w:line="360" w:lineRule="auto"/>
        <w:jc w:val="center"/>
        <w:rPr>
          <w:rFonts w:ascii="仿宋_GB2312" w:hAnsi="仿宋_GB2312" w:eastAsia="仿宋_GB2312" w:cs="仿宋_GB2312"/>
          <w:b/>
          <w:sz w:val="36"/>
          <w:szCs w:val="36"/>
        </w:rPr>
      </w:pPr>
    </w:p>
    <w:p w14:paraId="27E0B29D">
      <w:pPr>
        <w:pStyle w:val="26"/>
        <w:ind w:firstLine="420"/>
      </w:pPr>
    </w:p>
    <w:p w14:paraId="4B3483A1">
      <w:pPr>
        <w:pStyle w:val="23"/>
        <w:rPr>
          <w:rFonts w:ascii="仿宋_GB2312" w:hAnsi="仿宋_GB2312" w:eastAsia="仿宋_GB2312" w:cs="仿宋_GB2312"/>
        </w:rPr>
      </w:pPr>
    </w:p>
    <w:p w14:paraId="29451CC8">
      <w:pPr>
        <w:wordWrap w:val="0"/>
        <w:spacing w:line="36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14:paraId="354C4C6E">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1、评标方法：</w:t>
      </w:r>
    </w:p>
    <w:p w14:paraId="2A6F0CEE">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0037E55">
      <w:pPr>
        <w:wordWrap w:val="0"/>
        <w:spacing w:line="440" w:lineRule="exact"/>
        <w:ind w:firstLine="472" w:firstLineChars="196"/>
        <w:jc w:val="left"/>
        <w:rPr>
          <w:rFonts w:ascii="仿宋_GB2312" w:hAnsi="仿宋_GB2312" w:eastAsia="仿宋_GB2312" w:cs="仿宋_GB2312"/>
          <w:b/>
          <w:sz w:val="24"/>
        </w:rPr>
      </w:pPr>
      <w:r>
        <w:rPr>
          <w:rFonts w:hint="eastAsia" w:ascii="仿宋_GB2312" w:hAnsi="仿宋_GB2312" w:eastAsia="仿宋_GB2312" w:cs="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9E3C528">
      <w:pPr>
        <w:wordWrap w:val="0"/>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非单一产品采购项目，采购人应当根据采购项目技术构成、产品价格比重等合理确定核心产品，并在招标文件中载明。多家投标人提供的核心产品品牌相同的，按前款规定处理。</w:t>
      </w:r>
    </w:p>
    <w:p w14:paraId="7272ED25">
      <w:pPr>
        <w:wordWrap w:val="0"/>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2.评分标准：</w:t>
      </w:r>
      <w:r>
        <w:rPr>
          <w:rFonts w:hint="eastAsia" w:ascii="仿宋_GB2312" w:hAnsi="仿宋_GB2312" w:eastAsia="仿宋_GB2312" w:cs="仿宋_GB2312"/>
          <w:sz w:val="24"/>
        </w:rPr>
        <w:t>共100分，其中商务技术分</w:t>
      </w:r>
      <w:r>
        <w:rPr>
          <w:rFonts w:hint="eastAsia" w:ascii="仿宋_GB2312" w:hAnsi="仿宋_GB2312" w:eastAsia="仿宋_GB2312" w:cs="仿宋_GB2312"/>
          <w:sz w:val="24"/>
          <w:u w:val="single"/>
          <w:lang w:val="en-US" w:eastAsia="zh-CN"/>
        </w:rPr>
        <w:t>9</w:t>
      </w:r>
      <w:r>
        <w:rPr>
          <w:rFonts w:hint="eastAsia" w:ascii="仿宋_GB2312" w:hAnsi="仿宋_GB2312" w:eastAsia="仿宋_GB2312" w:cs="仿宋_GB2312"/>
          <w:sz w:val="24"/>
          <w:u w:val="single"/>
        </w:rPr>
        <w:t>0</w:t>
      </w:r>
      <w:r>
        <w:rPr>
          <w:rFonts w:hint="eastAsia" w:ascii="仿宋_GB2312" w:hAnsi="仿宋_GB2312" w:eastAsia="仿宋_GB2312" w:cs="仿宋_GB2312"/>
          <w:sz w:val="24"/>
        </w:rPr>
        <w:t>分，价格分</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en-US" w:eastAsia="zh-CN"/>
        </w:rPr>
        <w:t>1</w:t>
      </w:r>
      <w:r>
        <w:rPr>
          <w:rFonts w:hint="eastAsia" w:ascii="仿宋_GB2312" w:hAnsi="仿宋_GB2312" w:eastAsia="仿宋_GB2312" w:cs="仿宋_GB2312"/>
          <w:sz w:val="24"/>
          <w:u w:val="single"/>
        </w:rPr>
        <w:t>0</w:t>
      </w:r>
      <w:r>
        <w:rPr>
          <w:rFonts w:hint="eastAsia" w:ascii="仿宋_GB2312" w:hAnsi="仿宋_GB2312" w:eastAsia="仿宋_GB2312" w:cs="仿宋_GB2312"/>
          <w:sz w:val="24"/>
        </w:rPr>
        <w:t>分。评分依下述所列为评标打分依据，分值如下（计算分值时，按其算术平均值保留小数2位）。</w:t>
      </w:r>
    </w:p>
    <w:p w14:paraId="233E7143">
      <w:pPr>
        <w:wordWrap w:val="0"/>
        <w:spacing w:line="440" w:lineRule="exact"/>
        <w:ind w:firstLine="482" w:firstLineChars="200"/>
        <w:rPr>
          <w:rFonts w:ascii="仿宋_GB2312" w:hAnsi="仿宋_GB2312" w:eastAsia="仿宋_GB2312" w:cs="仿宋_GB2312"/>
          <w:b/>
          <w:bCs/>
          <w:iCs/>
          <w:sz w:val="24"/>
        </w:rPr>
      </w:pPr>
      <w:r>
        <w:rPr>
          <w:rFonts w:hint="eastAsia" w:ascii="仿宋_GB2312" w:hAnsi="仿宋_GB2312" w:eastAsia="仿宋_GB2312" w:cs="仿宋_GB2312"/>
          <w:b/>
          <w:bCs/>
          <w:iCs/>
          <w:sz w:val="24"/>
        </w:rPr>
        <w:t>2.1商务技术分（</w:t>
      </w:r>
      <w:r>
        <w:rPr>
          <w:rFonts w:hint="eastAsia" w:ascii="仿宋_GB2312" w:hAnsi="仿宋_GB2312" w:eastAsia="仿宋_GB2312" w:cs="仿宋_GB2312"/>
          <w:sz w:val="24"/>
          <w:u w:val="single"/>
          <w:lang w:val="en-US" w:eastAsia="zh-CN"/>
        </w:rPr>
        <w:t>9</w:t>
      </w:r>
      <w:r>
        <w:rPr>
          <w:rFonts w:hint="eastAsia" w:ascii="仿宋_GB2312" w:hAnsi="仿宋_GB2312" w:eastAsia="仿宋_GB2312" w:cs="仿宋_GB2312"/>
          <w:sz w:val="24"/>
          <w:u w:val="single"/>
        </w:rPr>
        <w:t>0</w:t>
      </w:r>
      <w:r>
        <w:rPr>
          <w:rFonts w:hint="eastAsia" w:ascii="仿宋_GB2312" w:hAnsi="仿宋_GB2312" w:eastAsia="仿宋_GB2312" w:cs="仿宋_GB2312"/>
          <w:b/>
          <w:bCs/>
          <w:iCs/>
          <w:sz w:val="24"/>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14:paraId="7022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14:paraId="6170DB2B">
            <w:pPr>
              <w:spacing w:line="4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sz w:val="24"/>
              </w:rPr>
              <w:t>序号</w:t>
            </w:r>
          </w:p>
        </w:tc>
        <w:tc>
          <w:tcPr>
            <w:tcW w:w="1413" w:type="dxa"/>
            <w:vAlign w:val="center"/>
          </w:tcPr>
          <w:p w14:paraId="66658308">
            <w:pPr>
              <w:spacing w:line="4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sz w:val="24"/>
              </w:rPr>
              <w:t>评分项</w:t>
            </w:r>
          </w:p>
        </w:tc>
        <w:tc>
          <w:tcPr>
            <w:tcW w:w="6416" w:type="dxa"/>
            <w:vAlign w:val="center"/>
          </w:tcPr>
          <w:p w14:paraId="496A8814">
            <w:pPr>
              <w:spacing w:line="4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sz w:val="24"/>
              </w:rPr>
              <w:t>评审依据及标准</w:t>
            </w:r>
          </w:p>
        </w:tc>
        <w:tc>
          <w:tcPr>
            <w:tcW w:w="786" w:type="dxa"/>
            <w:vAlign w:val="center"/>
          </w:tcPr>
          <w:p w14:paraId="67101D1E">
            <w:pPr>
              <w:spacing w:line="4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sz w:val="24"/>
              </w:rPr>
              <w:t>分值</w:t>
            </w:r>
          </w:p>
        </w:tc>
      </w:tr>
      <w:tr w14:paraId="6852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1" w:type="dxa"/>
            <w:vAlign w:val="center"/>
          </w:tcPr>
          <w:p w14:paraId="55A294F1">
            <w:pPr>
              <w:widowControl/>
              <w:snapToGrid w:val="0"/>
              <w:spacing w:line="440" w:lineRule="exact"/>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1</w:t>
            </w:r>
          </w:p>
        </w:tc>
        <w:tc>
          <w:tcPr>
            <w:tcW w:w="1413" w:type="dxa"/>
            <w:shd w:val="clear" w:color="auto" w:fill="auto"/>
            <w:vAlign w:val="center"/>
          </w:tcPr>
          <w:p w14:paraId="51228375">
            <w:pPr>
              <w:widowControl/>
              <w:spacing w:line="300" w:lineRule="exact"/>
              <w:jc w:val="center"/>
              <w:textAlignment w:val="baseline"/>
              <w:rPr>
                <w:rFonts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项目</w:t>
            </w:r>
            <w:r>
              <w:rPr>
                <w:rFonts w:hint="eastAsia" w:ascii="仿宋" w:hAnsi="仿宋" w:eastAsia="仿宋"/>
                <w:color w:val="auto"/>
                <w:sz w:val="24"/>
              </w:rPr>
              <w:t>业绩</w:t>
            </w:r>
          </w:p>
        </w:tc>
        <w:tc>
          <w:tcPr>
            <w:tcW w:w="6416" w:type="dxa"/>
            <w:shd w:val="clear" w:color="auto" w:fill="auto"/>
            <w:vAlign w:val="center"/>
          </w:tcPr>
          <w:p w14:paraId="7F4251D5">
            <w:pPr>
              <w:widowControl/>
              <w:spacing w:line="300" w:lineRule="exact"/>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eastAsia="zh-CN"/>
              </w:rPr>
              <w:t>投标人自2022年1月1日以来（以合同签订时间为准）完成的同类案例，每有1个得0.5分，最高得</w:t>
            </w:r>
            <w:r>
              <w:rPr>
                <w:rFonts w:hint="eastAsia" w:ascii="仿宋" w:hAnsi="仿宋" w:eastAsia="仿宋"/>
                <w:color w:val="auto"/>
                <w:sz w:val="24"/>
                <w:lang w:val="en-US" w:eastAsia="zh-CN"/>
              </w:rPr>
              <w:t>1</w:t>
            </w:r>
            <w:r>
              <w:rPr>
                <w:rFonts w:hint="eastAsia" w:ascii="仿宋" w:hAnsi="仿宋" w:eastAsia="仿宋"/>
                <w:color w:val="auto"/>
                <w:sz w:val="24"/>
                <w:lang w:eastAsia="zh-CN"/>
              </w:rPr>
              <w:t>分。</w:t>
            </w:r>
            <w:r>
              <w:rPr>
                <w:rFonts w:hint="eastAsia" w:ascii="仿宋" w:hAnsi="仿宋" w:eastAsia="仿宋"/>
                <w:color w:val="auto"/>
                <w:sz w:val="24"/>
                <w:lang w:eastAsia="zh-CN"/>
              </w:rPr>
              <w:br w:type="textWrapping"/>
            </w:r>
            <w:r>
              <w:rPr>
                <w:rFonts w:hint="eastAsia" w:ascii="仿宋" w:hAnsi="仿宋" w:eastAsia="仿宋"/>
                <w:color w:val="auto"/>
                <w:sz w:val="24"/>
                <w:lang w:eastAsia="zh-CN"/>
              </w:rPr>
              <w:t>（</w:t>
            </w:r>
            <w:r>
              <w:rPr>
                <w:rFonts w:hint="eastAsia" w:ascii="仿宋" w:hAnsi="仿宋" w:eastAsia="仿宋"/>
                <w:color w:val="auto"/>
                <w:sz w:val="24"/>
              </w:rPr>
              <w:t>提供</w:t>
            </w:r>
            <w:r>
              <w:rPr>
                <w:rFonts w:hint="eastAsia" w:ascii="仿宋" w:hAnsi="仿宋" w:eastAsia="仿宋"/>
                <w:color w:val="auto"/>
                <w:sz w:val="24"/>
                <w:lang w:val="en-US" w:eastAsia="zh-CN"/>
              </w:rPr>
              <w:t>同类项目</w:t>
            </w:r>
            <w:r>
              <w:rPr>
                <w:rFonts w:hint="eastAsia" w:ascii="仿宋" w:hAnsi="仿宋" w:eastAsia="仿宋"/>
                <w:color w:val="auto"/>
                <w:sz w:val="24"/>
              </w:rPr>
              <w:t>合同</w:t>
            </w:r>
            <w:r>
              <w:rPr>
                <w:rFonts w:hint="eastAsia" w:ascii="仿宋" w:hAnsi="仿宋" w:eastAsia="仿宋"/>
                <w:color w:val="auto"/>
                <w:sz w:val="24"/>
                <w:lang w:eastAsia="zh-CN"/>
              </w:rPr>
              <w:t>复印件</w:t>
            </w:r>
            <w:r>
              <w:rPr>
                <w:rFonts w:hint="eastAsia" w:ascii="仿宋" w:hAnsi="仿宋" w:eastAsia="仿宋"/>
                <w:color w:val="auto"/>
                <w:sz w:val="24"/>
              </w:rPr>
              <w:t>加盖投标人公章</w:t>
            </w:r>
            <w:r>
              <w:rPr>
                <w:rFonts w:hint="eastAsia" w:ascii="仿宋" w:hAnsi="仿宋" w:eastAsia="仿宋"/>
                <w:color w:val="auto"/>
                <w:sz w:val="24"/>
                <w:lang w:eastAsia="zh-CN"/>
              </w:rPr>
              <w:t>）</w:t>
            </w:r>
          </w:p>
        </w:tc>
        <w:tc>
          <w:tcPr>
            <w:tcW w:w="786" w:type="dxa"/>
            <w:shd w:val="clear" w:color="auto" w:fill="auto"/>
            <w:vAlign w:val="center"/>
          </w:tcPr>
          <w:p w14:paraId="75B65545">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1</w:t>
            </w:r>
          </w:p>
        </w:tc>
      </w:tr>
      <w:tr w14:paraId="6EE6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811" w:type="dxa"/>
            <w:vAlign w:val="center"/>
          </w:tcPr>
          <w:p w14:paraId="3B7F87D2">
            <w:pPr>
              <w:widowControl/>
              <w:snapToGrid w:val="0"/>
              <w:spacing w:line="440" w:lineRule="exact"/>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2</w:t>
            </w:r>
          </w:p>
        </w:tc>
        <w:tc>
          <w:tcPr>
            <w:tcW w:w="1413" w:type="dxa"/>
            <w:shd w:val="clear" w:color="auto" w:fill="auto"/>
            <w:vAlign w:val="center"/>
          </w:tcPr>
          <w:p w14:paraId="5614668F">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团队实力</w:t>
            </w:r>
          </w:p>
        </w:tc>
        <w:tc>
          <w:tcPr>
            <w:tcW w:w="6416" w:type="dxa"/>
            <w:shd w:val="clear" w:color="auto" w:fill="auto"/>
            <w:vAlign w:val="center"/>
          </w:tcPr>
          <w:p w14:paraId="4D4123F4">
            <w:pPr>
              <w:widowControl/>
              <w:spacing w:line="300" w:lineRule="exact"/>
              <w:jc w:val="both"/>
              <w:textAlignment w:val="baseline"/>
              <w:rPr>
                <w:rFonts w:hint="eastAsia" w:ascii="仿宋" w:hAnsi="仿宋" w:eastAsia="仿宋"/>
                <w:color w:val="auto"/>
                <w:sz w:val="24"/>
                <w:lang w:val="en-US" w:eastAsia="zh-CN"/>
              </w:rPr>
            </w:pPr>
            <w:r>
              <w:rPr>
                <w:rFonts w:hint="eastAsia" w:ascii="仿宋" w:hAnsi="仿宋" w:eastAsia="仿宋"/>
                <w:color w:val="auto"/>
                <w:sz w:val="24"/>
              </w:rPr>
              <w:t>投标人拟派</w:t>
            </w:r>
            <w:r>
              <w:rPr>
                <w:rFonts w:hint="eastAsia" w:ascii="仿宋" w:hAnsi="仿宋" w:eastAsia="仿宋"/>
                <w:color w:val="auto"/>
                <w:sz w:val="24"/>
                <w:lang w:val="en-US" w:eastAsia="zh-CN"/>
              </w:rPr>
              <w:t>项目人员</w:t>
            </w:r>
            <w:r>
              <w:rPr>
                <w:rFonts w:hint="eastAsia" w:ascii="仿宋" w:hAnsi="仿宋" w:eastAsia="仿宋"/>
                <w:color w:val="auto"/>
                <w:sz w:val="24"/>
              </w:rPr>
              <w:t>具有本科</w:t>
            </w:r>
            <w:r>
              <w:rPr>
                <w:rFonts w:hint="eastAsia" w:ascii="仿宋" w:hAnsi="仿宋" w:eastAsia="仿宋"/>
                <w:color w:val="auto"/>
                <w:sz w:val="24"/>
                <w:lang w:val="en-US" w:eastAsia="zh-CN"/>
              </w:rPr>
              <w:t>及以上</w:t>
            </w:r>
            <w:r>
              <w:rPr>
                <w:rFonts w:hint="eastAsia" w:ascii="仿宋" w:hAnsi="仿宋" w:eastAsia="仿宋"/>
                <w:color w:val="auto"/>
                <w:sz w:val="24"/>
              </w:rPr>
              <w:t>学历的</w:t>
            </w:r>
            <w:r>
              <w:rPr>
                <w:rFonts w:hint="eastAsia" w:ascii="仿宋" w:hAnsi="仿宋" w:eastAsia="仿宋"/>
                <w:color w:val="auto"/>
                <w:sz w:val="24"/>
                <w:lang w:eastAsia="zh-CN"/>
              </w:rPr>
              <w:t>，每提供</w:t>
            </w:r>
            <w:r>
              <w:rPr>
                <w:rFonts w:hint="eastAsia" w:ascii="仿宋" w:hAnsi="仿宋" w:eastAsia="仿宋"/>
                <w:color w:val="auto"/>
                <w:sz w:val="24"/>
                <w:lang w:val="en-US" w:eastAsia="zh-CN"/>
              </w:rPr>
              <w:t>1</w:t>
            </w:r>
            <w:r>
              <w:rPr>
                <w:rFonts w:hint="eastAsia" w:ascii="仿宋" w:hAnsi="仿宋" w:eastAsia="仿宋"/>
                <w:color w:val="auto"/>
                <w:sz w:val="24"/>
                <w:lang w:eastAsia="zh-CN"/>
              </w:rPr>
              <w:t>个得</w:t>
            </w:r>
            <w:r>
              <w:rPr>
                <w:rFonts w:hint="eastAsia" w:ascii="仿宋" w:hAnsi="仿宋" w:eastAsia="仿宋"/>
                <w:color w:val="auto"/>
                <w:sz w:val="24"/>
                <w:lang w:val="en-US" w:eastAsia="zh-CN"/>
              </w:rPr>
              <w:t>1分，最高得6分。</w:t>
            </w:r>
          </w:p>
          <w:p w14:paraId="3D83DA28">
            <w:pPr>
              <w:widowControl/>
              <w:spacing w:line="300" w:lineRule="exact"/>
              <w:jc w:val="both"/>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eastAsia="zh-CN"/>
              </w:rPr>
              <w:t>（</w:t>
            </w:r>
            <w:r>
              <w:rPr>
                <w:rFonts w:hint="eastAsia" w:ascii="仿宋" w:hAnsi="仿宋" w:eastAsia="仿宋"/>
                <w:color w:val="auto"/>
                <w:sz w:val="24"/>
              </w:rPr>
              <w:t>提供相关证书材料复印件</w:t>
            </w:r>
            <w:r>
              <w:rPr>
                <w:rFonts w:hint="eastAsia" w:ascii="仿宋" w:hAnsi="仿宋" w:eastAsia="仿宋"/>
                <w:color w:val="auto"/>
                <w:sz w:val="24"/>
                <w:lang w:eastAsia="zh-CN"/>
              </w:rPr>
              <w:t>及投标人为其缴纳的</w:t>
            </w:r>
            <w:r>
              <w:rPr>
                <w:rFonts w:hint="eastAsia" w:ascii="仿宋" w:hAnsi="仿宋" w:eastAsia="仿宋"/>
                <w:color w:val="auto"/>
                <w:sz w:val="24"/>
              </w:rPr>
              <w:t>社保证明加盖投标人公章</w:t>
            </w:r>
            <w:r>
              <w:rPr>
                <w:rFonts w:hint="eastAsia" w:ascii="仿宋" w:hAnsi="仿宋" w:eastAsia="仿宋"/>
                <w:color w:val="auto"/>
                <w:sz w:val="24"/>
                <w:lang w:eastAsia="zh-CN"/>
              </w:rPr>
              <w:t>）</w:t>
            </w:r>
          </w:p>
        </w:tc>
        <w:tc>
          <w:tcPr>
            <w:tcW w:w="786" w:type="dxa"/>
            <w:shd w:val="clear" w:color="auto" w:fill="auto"/>
            <w:vAlign w:val="center"/>
          </w:tcPr>
          <w:p w14:paraId="314550EB">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7B81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74D033A1">
            <w:pPr>
              <w:widowControl/>
              <w:snapToGrid w:val="0"/>
              <w:spacing w:line="440" w:lineRule="exact"/>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3</w:t>
            </w:r>
          </w:p>
        </w:tc>
        <w:tc>
          <w:tcPr>
            <w:tcW w:w="1413" w:type="dxa"/>
            <w:shd w:val="clear" w:color="auto" w:fill="auto"/>
            <w:vAlign w:val="center"/>
          </w:tcPr>
          <w:p w14:paraId="0AC753BC">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场地保障</w:t>
            </w:r>
          </w:p>
        </w:tc>
        <w:tc>
          <w:tcPr>
            <w:tcW w:w="6416" w:type="dxa"/>
            <w:shd w:val="clear" w:color="auto" w:fill="auto"/>
            <w:vAlign w:val="center"/>
          </w:tcPr>
          <w:p w14:paraId="2B402755">
            <w:pPr>
              <w:widowControl/>
              <w:spacing w:line="300" w:lineRule="exact"/>
              <w:textAlignment w:val="baseline"/>
              <w:rPr>
                <w:rFonts w:hint="eastAsia" w:ascii="仿宋" w:hAnsi="仿宋" w:eastAsia="仿宋"/>
                <w:color w:val="auto"/>
                <w:sz w:val="24"/>
              </w:rPr>
            </w:pPr>
            <w:r>
              <w:rPr>
                <w:rFonts w:hint="eastAsia" w:ascii="仿宋" w:hAnsi="仿宋" w:eastAsia="仿宋"/>
                <w:color w:val="auto"/>
                <w:sz w:val="24"/>
                <w:lang w:eastAsia="zh-CN"/>
              </w:rPr>
              <w:t>投标人承诺中标后签订合同前提供项目实施地</w:t>
            </w:r>
            <w:r>
              <w:rPr>
                <w:rFonts w:hint="eastAsia" w:ascii="仿宋" w:hAnsi="仿宋" w:eastAsia="仿宋"/>
                <w:color w:val="auto"/>
                <w:sz w:val="24"/>
              </w:rPr>
              <w:t>相应</w:t>
            </w:r>
            <w:r>
              <w:rPr>
                <w:rFonts w:hint="eastAsia" w:ascii="仿宋" w:hAnsi="仿宋" w:eastAsia="仿宋"/>
                <w:color w:val="auto"/>
                <w:sz w:val="24"/>
                <w:lang w:val="en-US" w:eastAsia="zh-CN"/>
              </w:rPr>
              <w:t>游泳</w:t>
            </w:r>
            <w:r>
              <w:rPr>
                <w:rFonts w:hint="eastAsia" w:ascii="仿宋" w:hAnsi="仿宋" w:eastAsia="仿宋"/>
                <w:color w:val="auto"/>
                <w:sz w:val="24"/>
              </w:rPr>
              <w:t>场馆使用授权书（准许书）</w:t>
            </w:r>
            <w:r>
              <w:rPr>
                <w:rFonts w:hint="eastAsia" w:ascii="仿宋" w:hAnsi="仿宋" w:eastAsia="仿宋"/>
                <w:color w:val="auto"/>
                <w:sz w:val="24"/>
                <w:lang w:eastAsia="zh-CN"/>
              </w:rPr>
              <w:t>并且</w:t>
            </w:r>
            <w:r>
              <w:rPr>
                <w:rFonts w:hint="eastAsia" w:ascii="仿宋" w:hAnsi="仿宋" w:eastAsia="仿宋"/>
                <w:color w:val="auto"/>
                <w:sz w:val="24"/>
                <w:lang w:val="en-US" w:eastAsia="zh-CN"/>
              </w:rPr>
              <w:t>该游泳馆配备1个标准游泳池（长50米*宽21米及以上）的得9分，配备2个标准游泳池的得18分，</w:t>
            </w:r>
            <w:r>
              <w:rPr>
                <w:rFonts w:hint="eastAsia" w:ascii="仿宋" w:hAnsi="仿宋" w:eastAsia="仿宋"/>
                <w:color w:val="auto"/>
                <w:sz w:val="24"/>
                <w:lang w:eastAsia="zh-CN"/>
              </w:rPr>
              <w:t>其余不得分</w:t>
            </w:r>
            <w:r>
              <w:rPr>
                <w:rFonts w:hint="eastAsia" w:ascii="仿宋" w:hAnsi="仿宋" w:eastAsia="仿宋"/>
                <w:color w:val="auto"/>
                <w:sz w:val="24"/>
              </w:rPr>
              <w:t>。</w:t>
            </w:r>
          </w:p>
          <w:p w14:paraId="2A569457">
            <w:pPr>
              <w:widowControl/>
              <w:spacing w:line="300" w:lineRule="exact"/>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eastAsia="zh-CN"/>
              </w:rPr>
              <w:t>（提供承诺书及场</w:t>
            </w:r>
            <w:r>
              <w:rPr>
                <w:rFonts w:hint="eastAsia" w:ascii="仿宋" w:hAnsi="仿宋" w:eastAsia="仿宋"/>
                <w:color w:val="auto"/>
                <w:sz w:val="24"/>
                <w:lang w:val="en-US" w:eastAsia="zh-CN"/>
              </w:rPr>
              <w:t>馆</w:t>
            </w:r>
            <w:r>
              <w:rPr>
                <w:rFonts w:hint="eastAsia" w:ascii="仿宋" w:hAnsi="仿宋" w:eastAsia="仿宋"/>
                <w:color w:val="auto"/>
                <w:sz w:val="24"/>
                <w:lang w:eastAsia="zh-CN"/>
              </w:rPr>
              <w:t>照片加盖</w:t>
            </w:r>
            <w:r>
              <w:rPr>
                <w:rFonts w:hint="eastAsia" w:ascii="仿宋" w:hAnsi="仿宋" w:eastAsia="仿宋"/>
                <w:color w:val="auto"/>
                <w:sz w:val="24"/>
              </w:rPr>
              <w:t>投标人</w:t>
            </w:r>
            <w:r>
              <w:rPr>
                <w:rFonts w:hint="eastAsia" w:ascii="仿宋" w:hAnsi="仿宋" w:eastAsia="仿宋"/>
                <w:color w:val="auto"/>
                <w:sz w:val="24"/>
                <w:lang w:eastAsia="zh-CN"/>
              </w:rPr>
              <w:t>公章，承诺书格式自拟）</w:t>
            </w:r>
          </w:p>
        </w:tc>
        <w:tc>
          <w:tcPr>
            <w:tcW w:w="786" w:type="dxa"/>
            <w:shd w:val="clear" w:color="auto" w:fill="auto"/>
            <w:vAlign w:val="center"/>
          </w:tcPr>
          <w:p w14:paraId="0098DB84">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18</w:t>
            </w:r>
          </w:p>
        </w:tc>
      </w:tr>
      <w:tr w14:paraId="72F4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4DED7989">
            <w:pPr>
              <w:widowControl/>
              <w:snapToGrid w:val="0"/>
              <w:spacing w:line="440" w:lineRule="exact"/>
              <w:jc w:val="center"/>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4</w:t>
            </w:r>
          </w:p>
        </w:tc>
        <w:tc>
          <w:tcPr>
            <w:tcW w:w="1413" w:type="dxa"/>
            <w:shd w:val="clear" w:color="auto" w:fill="auto"/>
            <w:vAlign w:val="center"/>
          </w:tcPr>
          <w:p w14:paraId="5B31B06A">
            <w:pPr>
              <w:widowControl/>
              <w:spacing w:line="300" w:lineRule="exact"/>
              <w:jc w:val="center"/>
              <w:textAlignment w:val="baseline"/>
              <w:rPr>
                <w:rFonts w:hint="eastAsia" w:ascii="仿宋" w:hAnsi="仿宋" w:eastAsia="仿宋"/>
                <w:color w:val="auto"/>
                <w:sz w:val="24"/>
              </w:rPr>
            </w:pPr>
            <w:r>
              <w:rPr>
                <w:rFonts w:hint="eastAsia" w:ascii="仿宋" w:hAnsi="仿宋" w:eastAsia="仿宋"/>
                <w:color w:val="auto"/>
                <w:sz w:val="24"/>
                <w:lang w:val="en-US" w:eastAsia="zh-CN"/>
              </w:rPr>
              <w:t>管理制度</w:t>
            </w:r>
          </w:p>
        </w:tc>
        <w:tc>
          <w:tcPr>
            <w:tcW w:w="6416" w:type="dxa"/>
            <w:shd w:val="clear" w:color="auto" w:fill="auto"/>
            <w:vAlign w:val="center"/>
          </w:tcPr>
          <w:p w14:paraId="7DD363E1">
            <w:pPr>
              <w:widowControl/>
              <w:spacing w:line="300" w:lineRule="exact"/>
              <w:textAlignment w:val="baseline"/>
              <w:rPr>
                <w:rFonts w:hint="eastAsia" w:ascii="仿宋" w:hAnsi="仿宋" w:eastAsia="仿宋"/>
                <w:color w:val="auto"/>
                <w:sz w:val="24"/>
                <w:lang w:eastAsia="zh-CN"/>
              </w:rPr>
            </w:pPr>
            <w:r>
              <w:rPr>
                <w:rFonts w:hint="eastAsia" w:ascii="仿宋" w:hAnsi="仿宋" w:eastAsia="仿宋"/>
                <w:bCs/>
                <w:color w:val="auto"/>
                <w:sz w:val="24"/>
              </w:rPr>
              <w:t>根据投标人提供的</w:t>
            </w:r>
            <w:r>
              <w:rPr>
                <w:rFonts w:hint="eastAsia" w:ascii="仿宋" w:hAnsi="仿宋" w:eastAsia="仿宋"/>
                <w:bCs/>
                <w:color w:val="auto"/>
                <w:sz w:val="24"/>
                <w:lang w:val="en-US" w:eastAsia="zh-CN"/>
              </w:rPr>
              <w:t>游泳馆</w:t>
            </w:r>
            <w:r>
              <w:rPr>
                <w:rFonts w:hint="eastAsia" w:ascii="仿宋" w:hAnsi="仿宋" w:eastAsia="仿宋"/>
                <w:bCs/>
                <w:color w:val="auto"/>
                <w:sz w:val="24"/>
              </w:rPr>
              <w:t>管理制度</w:t>
            </w:r>
            <w:r>
              <w:rPr>
                <w:rFonts w:hint="eastAsia" w:ascii="仿宋" w:hAnsi="仿宋" w:eastAsia="仿宋"/>
                <w:color w:val="auto"/>
                <w:sz w:val="24"/>
              </w:rPr>
              <w:t>进行综合打分</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5，4，3，2，1，0.5，0分）</w:t>
            </w:r>
          </w:p>
        </w:tc>
        <w:tc>
          <w:tcPr>
            <w:tcW w:w="786" w:type="dxa"/>
            <w:shd w:val="clear" w:color="auto" w:fill="auto"/>
            <w:vAlign w:val="center"/>
          </w:tcPr>
          <w:p w14:paraId="2BE0353B">
            <w:pPr>
              <w:widowControl/>
              <w:spacing w:line="300" w:lineRule="exact"/>
              <w:jc w:val="center"/>
              <w:textAlignment w:val="baseline"/>
              <w:rPr>
                <w:rFonts w:hint="default" w:ascii="仿宋" w:hAnsi="仿宋" w:eastAsia="仿宋"/>
                <w:color w:val="auto"/>
                <w:sz w:val="24"/>
                <w:lang w:val="en-US" w:eastAsia="zh-CN"/>
              </w:rPr>
            </w:pPr>
            <w:r>
              <w:rPr>
                <w:rFonts w:hint="eastAsia" w:ascii="仿宋" w:hAnsi="仿宋" w:eastAsia="仿宋"/>
                <w:color w:val="auto"/>
                <w:sz w:val="24"/>
                <w:lang w:val="en-US" w:eastAsia="zh-CN"/>
              </w:rPr>
              <w:t>5</w:t>
            </w:r>
          </w:p>
        </w:tc>
      </w:tr>
      <w:tr w14:paraId="27F5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restart"/>
            <w:vAlign w:val="center"/>
          </w:tcPr>
          <w:p w14:paraId="5CF322C6">
            <w:pPr>
              <w:widowControl/>
              <w:snapToGrid w:val="0"/>
              <w:spacing w:line="440" w:lineRule="exact"/>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5</w:t>
            </w:r>
          </w:p>
        </w:tc>
        <w:tc>
          <w:tcPr>
            <w:tcW w:w="1413" w:type="dxa"/>
            <w:vMerge w:val="restart"/>
            <w:shd w:val="clear" w:color="auto" w:fill="auto"/>
            <w:vAlign w:val="center"/>
          </w:tcPr>
          <w:p w14:paraId="3D282960">
            <w:pPr>
              <w:widowControl/>
              <w:spacing w:line="300" w:lineRule="exact"/>
              <w:jc w:val="center"/>
              <w:textAlignment w:val="baseline"/>
              <w:rPr>
                <w:rFonts w:ascii="仿宋" w:hAnsi="仿宋" w:eastAsia="仿宋" w:cs="Times New Roman"/>
                <w:color w:val="auto"/>
                <w:kern w:val="2"/>
                <w:sz w:val="24"/>
                <w:szCs w:val="24"/>
                <w:lang w:val="en-US" w:eastAsia="zh-CN" w:bidi="ar-SA"/>
              </w:rPr>
            </w:pPr>
            <w:r>
              <w:rPr>
                <w:rFonts w:hint="eastAsia" w:ascii="仿宋" w:hAnsi="仿宋" w:eastAsia="仿宋"/>
                <w:color w:val="auto"/>
                <w:sz w:val="24"/>
                <w:lang w:val="zh-CN"/>
              </w:rPr>
              <w:t>服务方案</w:t>
            </w:r>
          </w:p>
        </w:tc>
        <w:tc>
          <w:tcPr>
            <w:tcW w:w="6416" w:type="dxa"/>
            <w:shd w:val="clear" w:color="auto" w:fill="auto"/>
            <w:vAlign w:val="center"/>
          </w:tcPr>
          <w:p w14:paraId="1718A882">
            <w:pPr>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总体思路策划方案。满足采购项目需求程度，创意性、合理性、可操作性等方面进行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；整体策划方案需要结合本地实际情况。</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6FD89DE6">
            <w:pPr>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2328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21E4D53B">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shd w:val="clear" w:color="auto" w:fill="auto"/>
            <w:vAlign w:val="center"/>
          </w:tcPr>
          <w:p w14:paraId="1952773E">
            <w:pPr>
              <w:widowControl/>
              <w:spacing w:line="300" w:lineRule="exact"/>
              <w:jc w:val="center"/>
              <w:textAlignment w:val="baseline"/>
              <w:rPr>
                <w:rFonts w:ascii="仿宋" w:hAnsi="仿宋" w:eastAsia="仿宋" w:cs="Times New Roman"/>
                <w:color w:val="auto"/>
                <w:kern w:val="2"/>
                <w:sz w:val="24"/>
                <w:szCs w:val="24"/>
                <w:lang w:val="en-US" w:eastAsia="zh-CN" w:bidi="ar-SA"/>
              </w:rPr>
            </w:pPr>
          </w:p>
        </w:tc>
        <w:tc>
          <w:tcPr>
            <w:tcW w:w="6416" w:type="dxa"/>
            <w:shd w:val="clear" w:color="auto" w:fill="auto"/>
            <w:vAlign w:val="center"/>
          </w:tcPr>
          <w:p w14:paraId="530CDBEC">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器材</w:t>
            </w:r>
            <w:r>
              <w:rPr>
                <w:rFonts w:hint="eastAsia" w:ascii="仿宋" w:hAnsi="仿宋" w:eastAsia="仿宋"/>
                <w:color w:val="auto"/>
                <w:sz w:val="24"/>
              </w:rPr>
              <w:t>保障方案及实施计划。满足采购项目需求程度和合理性、可行性等方面进行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54B43E8F">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1A58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19C666B1">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31862165">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28EB9F32">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媒体宣传方案及实施计划。满足采购项目需求程度和合理性、可操作性等方面进行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41CEDF65">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2F6E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Merge w:val="continue"/>
            <w:vAlign w:val="center"/>
          </w:tcPr>
          <w:p w14:paraId="0FB01BD4">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562E1A62">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2C40FDB6">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后勤保障及志愿服务方案及实施计划。满足采购项目需求程度和合理性、可操作性等方面进行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2114A7CE">
            <w:pPr>
              <w:widowControl/>
              <w:spacing w:line="300" w:lineRule="exact"/>
              <w:jc w:val="center"/>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6</w:t>
            </w:r>
          </w:p>
        </w:tc>
      </w:tr>
      <w:tr w14:paraId="5CCD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568211FA">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13F0F0AA">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68E96483">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场地布置方案及实施计划。满足采购项目需求程度和合理性，可操作性等方面进行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7CAF86B6">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0939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76908013">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25A6C2F6">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4099B397">
            <w:pPr>
              <w:widowControl/>
              <w:spacing w:line="300" w:lineRule="exact"/>
              <w:textAlignment w:val="baseline"/>
              <w:rPr>
                <w:rFonts w:hint="eastAsia" w:ascii="仿宋" w:hAnsi="仿宋" w:eastAsia="仿宋"/>
                <w:color w:val="auto"/>
                <w:sz w:val="24"/>
                <w:lang w:val="en-US" w:eastAsia="zh-CN"/>
              </w:rPr>
            </w:pPr>
            <w:r>
              <w:rPr>
                <w:rFonts w:hint="eastAsia" w:ascii="仿宋" w:hAnsi="仿宋" w:eastAsia="仿宋"/>
                <w:color w:val="auto"/>
                <w:sz w:val="24"/>
                <w:lang w:val="en-US" w:eastAsia="zh-CN"/>
              </w:rPr>
              <w:t>车辆接送服务</w:t>
            </w:r>
            <w:r>
              <w:rPr>
                <w:rFonts w:hint="eastAsia" w:ascii="仿宋" w:hAnsi="仿宋" w:eastAsia="仿宋"/>
                <w:color w:val="auto"/>
                <w:sz w:val="24"/>
              </w:rPr>
              <w:t>方案及实施计划。根据投标人提供的</w:t>
            </w:r>
            <w:r>
              <w:rPr>
                <w:rFonts w:hint="eastAsia" w:ascii="仿宋" w:hAnsi="仿宋" w:eastAsia="仿宋"/>
                <w:color w:val="auto"/>
                <w:sz w:val="24"/>
                <w:lang w:val="en-US" w:eastAsia="zh-CN"/>
              </w:rPr>
              <w:t>车辆接送服务</w:t>
            </w:r>
            <w:r>
              <w:rPr>
                <w:rFonts w:hint="eastAsia" w:ascii="仿宋" w:hAnsi="仿宋" w:eastAsia="仿宋"/>
                <w:color w:val="auto"/>
                <w:sz w:val="24"/>
              </w:rPr>
              <w:t>方案的可行性和合理性，由评委进行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6E6E26EE">
            <w:pPr>
              <w:widowControl/>
              <w:spacing w:line="300" w:lineRule="exact"/>
              <w:jc w:val="center"/>
              <w:textAlignment w:val="baseline"/>
              <w:rPr>
                <w:rFonts w:hint="default" w:ascii="仿宋" w:hAnsi="仿宋" w:eastAsia="仿宋"/>
                <w:color w:val="auto"/>
                <w:sz w:val="24"/>
                <w:lang w:val="en-US" w:eastAsia="zh-CN"/>
              </w:rPr>
            </w:pPr>
            <w:r>
              <w:rPr>
                <w:rFonts w:hint="eastAsia" w:ascii="仿宋" w:hAnsi="仿宋" w:eastAsia="仿宋"/>
                <w:color w:val="auto"/>
                <w:sz w:val="24"/>
                <w:lang w:val="en-US" w:eastAsia="zh-CN"/>
              </w:rPr>
              <w:t>6</w:t>
            </w:r>
          </w:p>
        </w:tc>
      </w:tr>
      <w:tr w14:paraId="6B5A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6A3F3BD2">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46BCAD0B">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194D59A2">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安保医疗防疫方案及实施计划。根据投标人提供的安保、医疗人员数量及方案的可行性和合理性，由评委进行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4625307A">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r w14:paraId="27A0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247B9ACE">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25F622B4">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75155E21">
            <w:pPr>
              <w:widowControl/>
              <w:spacing w:line="300" w:lineRule="exact"/>
              <w:textAlignment w:val="baseline"/>
              <w:rPr>
                <w:rFonts w:hint="eastAsia" w:ascii="仿宋" w:hAnsi="仿宋" w:eastAsia="仿宋"/>
                <w:color w:val="auto"/>
                <w:sz w:val="24"/>
              </w:rPr>
            </w:pPr>
            <w:r>
              <w:rPr>
                <w:rFonts w:hint="eastAsia" w:ascii="仿宋" w:hAnsi="仿宋" w:eastAsia="仿宋"/>
                <w:color w:val="auto"/>
                <w:sz w:val="24"/>
                <w:lang w:val="en-US" w:eastAsia="zh-CN"/>
              </w:rPr>
              <w:t>消防演练方案及</w:t>
            </w:r>
            <w:r>
              <w:rPr>
                <w:rFonts w:hint="eastAsia" w:ascii="仿宋" w:hAnsi="仿宋" w:eastAsia="仿宋"/>
                <w:color w:val="auto"/>
                <w:sz w:val="24"/>
              </w:rPr>
              <w:t>实施计划。根据投标人提供的</w:t>
            </w:r>
            <w:r>
              <w:rPr>
                <w:rFonts w:hint="eastAsia" w:ascii="仿宋" w:hAnsi="仿宋" w:eastAsia="仿宋"/>
                <w:color w:val="auto"/>
                <w:sz w:val="24"/>
                <w:lang w:val="en-US" w:eastAsia="zh-CN"/>
              </w:rPr>
              <w:t>消防演练方案</w:t>
            </w:r>
            <w:r>
              <w:rPr>
                <w:rFonts w:hint="eastAsia" w:ascii="仿宋" w:hAnsi="仿宋" w:eastAsia="仿宋"/>
                <w:color w:val="auto"/>
                <w:sz w:val="24"/>
              </w:rPr>
              <w:t>的可行性和合理性，由评委进行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60DE5827">
            <w:pPr>
              <w:widowControl/>
              <w:spacing w:line="300" w:lineRule="exact"/>
              <w:jc w:val="center"/>
              <w:textAlignment w:val="baseline"/>
              <w:rPr>
                <w:rFonts w:hint="default" w:ascii="仿宋" w:hAnsi="仿宋" w:eastAsia="仿宋"/>
                <w:color w:val="auto"/>
                <w:sz w:val="24"/>
                <w:lang w:val="en-US" w:eastAsia="zh-CN"/>
              </w:rPr>
            </w:pPr>
            <w:r>
              <w:rPr>
                <w:rFonts w:hint="eastAsia" w:ascii="仿宋" w:hAnsi="仿宋" w:eastAsia="仿宋"/>
                <w:color w:val="auto"/>
                <w:sz w:val="24"/>
                <w:lang w:val="en-US" w:eastAsia="zh-CN"/>
              </w:rPr>
              <w:t>6</w:t>
            </w:r>
          </w:p>
        </w:tc>
      </w:tr>
      <w:tr w14:paraId="2656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2AA14969">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75B589E7">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704AFF7B">
            <w:pPr>
              <w:widowControl/>
              <w:spacing w:line="300" w:lineRule="exact"/>
              <w:textAlignment w:val="baseline"/>
              <w:rPr>
                <w:rFonts w:hint="eastAsia" w:ascii="仿宋" w:hAnsi="仿宋" w:eastAsia="仿宋"/>
                <w:color w:val="auto"/>
                <w:sz w:val="24"/>
                <w:lang w:val="en-US" w:eastAsia="zh-CN"/>
              </w:rPr>
            </w:pPr>
            <w:r>
              <w:rPr>
                <w:rFonts w:hint="eastAsia" w:ascii="仿宋" w:hAnsi="仿宋" w:eastAsia="仿宋"/>
                <w:color w:val="auto"/>
                <w:sz w:val="24"/>
                <w:lang w:val="en-US" w:eastAsia="zh-CN"/>
              </w:rPr>
              <w:t>游泳救生</w:t>
            </w:r>
            <w:r>
              <w:rPr>
                <w:rFonts w:hint="eastAsia" w:ascii="仿宋" w:hAnsi="仿宋" w:eastAsia="仿宋"/>
                <w:color w:val="auto"/>
                <w:sz w:val="24"/>
              </w:rPr>
              <w:t>方案及实施计划。根据投标人提供的</w:t>
            </w:r>
            <w:r>
              <w:rPr>
                <w:rFonts w:hint="eastAsia" w:ascii="仿宋" w:hAnsi="仿宋" w:eastAsia="仿宋"/>
                <w:color w:val="auto"/>
                <w:sz w:val="24"/>
                <w:lang w:val="en-US" w:eastAsia="zh-CN"/>
              </w:rPr>
              <w:t>游泳救生</w:t>
            </w:r>
            <w:r>
              <w:rPr>
                <w:rFonts w:hint="eastAsia" w:ascii="仿宋" w:hAnsi="仿宋" w:eastAsia="仿宋"/>
                <w:color w:val="auto"/>
                <w:sz w:val="24"/>
              </w:rPr>
              <w:t>方案的可行性和合理性，由评委进行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5FA6D90F">
            <w:pPr>
              <w:widowControl/>
              <w:spacing w:line="300" w:lineRule="exact"/>
              <w:jc w:val="center"/>
              <w:textAlignment w:val="baseline"/>
              <w:rPr>
                <w:rFonts w:hint="default" w:ascii="仿宋" w:hAnsi="仿宋" w:eastAsia="仿宋"/>
                <w:color w:val="auto"/>
                <w:sz w:val="24"/>
                <w:lang w:val="en-US" w:eastAsia="zh-CN"/>
              </w:rPr>
            </w:pPr>
            <w:r>
              <w:rPr>
                <w:rFonts w:hint="eastAsia" w:ascii="仿宋" w:hAnsi="仿宋" w:eastAsia="仿宋"/>
                <w:color w:val="auto"/>
                <w:sz w:val="24"/>
                <w:lang w:val="en-US" w:eastAsia="zh-CN"/>
              </w:rPr>
              <w:t>6</w:t>
            </w:r>
          </w:p>
        </w:tc>
      </w:tr>
      <w:tr w14:paraId="231A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Merge w:val="continue"/>
            <w:vAlign w:val="center"/>
          </w:tcPr>
          <w:p w14:paraId="758EB702">
            <w:pPr>
              <w:widowControl/>
              <w:snapToGrid w:val="0"/>
              <w:spacing w:line="440" w:lineRule="exact"/>
              <w:jc w:val="center"/>
              <w:rPr>
                <w:rFonts w:ascii="仿宋_GB2312" w:hAnsi="仿宋_GB2312" w:eastAsia="仿宋_GB2312" w:cs="仿宋_GB2312"/>
                <w:color w:val="auto"/>
                <w:kern w:val="0"/>
                <w:sz w:val="24"/>
              </w:rPr>
            </w:pPr>
          </w:p>
        </w:tc>
        <w:tc>
          <w:tcPr>
            <w:tcW w:w="1413" w:type="dxa"/>
            <w:vMerge w:val="continue"/>
            <w:vAlign w:val="center"/>
          </w:tcPr>
          <w:p w14:paraId="706B8986">
            <w:pPr>
              <w:spacing w:line="440" w:lineRule="exact"/>
              <w:jc w:val="center"/>
              <w:rPr>
                <w:rFonts w:ascii="仿宋_GB2312" w:hAnsi="仿宋_GB2312" w:eastAsia="仿宋_GB2312" w:cs="仿宋_GB2312"/>
                <w:bCs/>
                <w:iCs/>
                <w:color w:val="auto"/>
                <w:sz w:val="24"/>
              </w:rPr>
            </w:pPr>
          </w:p>
        </w:tc>
        <w:tc>
          <w:tcPr>
            <w:tcW w:w="6416" w:type="dxa"/>
            <w:shd w:val="clear" w:color="auto" w:fill="auto"/>
            <w:vAlign w:val="center"/>
          </w:tcPr>
          <w:p w14:paraId="183E0BB4">
            <w:pPr>
              <w:widowControl/>
              <w:spacing w:line="300" w:lineRule="exact"/>
              <w:textAlignment w:val="baseline"/>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rPr>
              <w:t>应急预案。对投标人制定的应急预案的可靠性和周密程度，以及应急预案更新等方面进行</w:t>
            </w:r>
            <w:r>
              <w:rPr>
                <w:rFonts w:hint="eastAsia" w:ascii="仿宋" w:hAnsi="仿宋" w:eastAsia="仿宋"/>
                <w:color w:val="auto"/>
                <w:sz w:val="24"/>
                <w:lang w:eastAsia="zh-CN"/>
              </w:rPr>
              <w:t>综合打分</w:t>
            </w:r>
            <w:r>
              <w:rPr>
                <w:rFonts w:hint="eastAsia" w:ascii="仿宋" w:hAnsi="仿宋" w:eastAsia="仿宋"/>
                <w:color w:val="auto"/>
                <w:sz w:val="24"/>
              </w:rPr>
              <w:t>。</w:t>
            </w:r>
            <w:r>
              <w:rPr>
                <w:rFonts w:hint="eastAsia" w:ascii="仿宋" w:hAnsi="仿宋" w:eastAsia="仿宋"/>
                <w:color w:val="auto"/>
                <w:sz w:val="24"/>
                <w:lang w:eastAsia="zh-CN"/>
              </w:rPr>
              <w:t>（本项分值设置为</w:t>
            </w:r>
            <w:r>
              <w:rPr>
                <w:rFonts w:hint="eastAsia" w:ascii="仿宋" w:hAnsi="仿宋" w:eastAsia="仿宋"/>
                <w:color w:val="auto"/>
                <w:sz w:val="24"/>
                <w:lang w:val="en-US" w:eastAsia="zh-CN"/>
              </w:rPr>
              <w:t>6，5，4，3，2，1，0.5，0分）</w:t>
            </w:r>
          </w:p>
        </w:tc>
        <w:tc>
          <w:tcPr>
            <w:tcW w:w="786" w:type="dxa"/>
            <w:shd w:val="clear" w:color="auto" w:fill="auto"/>
            <w:vAlign w:val="center"/>
          </w:tcPr>
          <w:p w14:paraId="628BC5AA">
            <w:pPr>
              <w:widowControl/>
              <w:spacing w:line="300" w:lineRule="exact"/>
              <w:jc w:val="center"/>
              <w:textAlignment w:val="baseline"/>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6</w:t>
            </w:r>
          </w:p>
        </w:tc>
      </w:tr>
    </w:tbl>
    <w:p w14:paraId="7257A33C">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备注：</w:t>
      </w:r>
      <w:r>
        <w:rPr>
          <w:rFonts w:hint="eastAsia" w:ascii="仿宋_GB2312" w:hAnsi="仿宋_GB2312" w:eastAsia="仿宋_GB2312" w:cs="仿宋_GB2312"/>
          <w:sz w:val="24"/>
        </w:rPr>
        <w:t>投标人编制投标文件（商务技术文件部分）时，建议按此目录（序号和内容）提供评标标准相应的商务技术资料。 </w:t>
      </w:r>
    </w:p>
    <w:p w14:paraId="2519105F">
      <w:pPr>
        <w:wordWrap w:val="0"/>
        <w:spacing w:line="440" w:lineRule="exact"/>
        <w:ind w:firstLine="482" w:firstLineChars="200"/>
        <w:rPr>
          <w:rFonts w:ascii="仿宋_GB2312" w:hAnsi="仿宋_GB2312" w:eastAsia="仿宋_GB2312" w:cs="仿宋_GB2312"/>
          <w:b/>
          <w:bCs/>
          <w:iCs/>
          <w:sz w:val="24"/>
        </w:rPr>
      </w:pPr>
      <w:r>
        <w:rPr>
          <w:rFonts w:hint="eastAsia" w:ascii="仿宋_GB2312" w:hAnsi="仿宋_GB2312" w:eastAsia="仿宋_GB2312" w:cs="仿宋_GB2312"/>
          <w:b/>
          <w:bCs/>
          <w:iCs/>
          <w:sz w:val="24"/>
        </w:rPr>
        <w:t>2.2价格分（</w:t>
      </w:r>
      <w:r>
        <w:rPr>
          <w:rFonts w:hint="eastAsia" w:ascii="仿宋_GB2312" w:hAnsi="仿宋_GB2312" w:eastAsia="仿宋_GB2312" w:cs="仿宋_GB2312"/>
          <w:sz w:val="24"/>
          <w:u w:val="single"/>
          <w:lang w:val="en-US" w:eastAsia="zh-CN"/>
        </w:rPr>
        <w:t>1</w:t>
      </w:r>
      <w:r>
        <w:rPr>
          <w:rFonts w:hint="eastAsia" w:ascii="仿宋_GB2312" w:hAnsi="仿宋_GB2312" w:eastAsia="仿宋_GB2312" w:cs="仿宋_GB2312"/>
          <w:sz w:val="24"/>
          <w:u w:val="single"/>
        </w:rPr>
        <w:t>0</w:t>
      </w:r>
      <w:r>
        <w:rPr>
          <w:rFonts w:hint="eastAsia" w:ascii="仿宋_GB2312" w:hAnsi="仿宋_GB2312" w:eastAsia="仿宋_GB2312" w:cs="仿宋_GB2312"/>
          <w:b/>
          <w:bCs/>
          <w:iCs/>
          <w:sz w:val="24"/>
        </w:rPr>
        <w:t>分）</w:t>
      </w:r>
    </w:p>
    <w:p w14:paraId="66723537">
      <w:pPr>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2.2.1评标基准价：即满足招标文件要求且投标价格最低的投标报价为评标基准价，其价格分为满分。</w:t>
      </w:r>
    </w:p>
    <w:p w14:paraId="34FFF3B8">
      <w:pPr>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2.2.2其他投标人的价格分统一按照下列公式计算：</w:t>
      </w:r>
    </w:p>
    <w:p w14:paraId="6314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投标报价得分=(评标基准价／投标报价)×价格权值×100</w:t>
      </w:r>
    </w:p>
    <w:p w14:paraId="19ED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即：投标报价得分=(评标基准价／投标报价)×</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0</w:t>
      </w:r>
    </w:p>
    <w:p w14:paraId="4104DA4E">
      <w:pPr>
        <w:pStyle w:val="23"/>
        <w:rPr>
          <w:rFonts w:ascii="仿宋_GB2312" w:hAnsi="仿宋_GB2312" w:eastAsia="仿宋_GB2312" w:cs="仿宋_GB2312"/>
          <w:lang w:val="en-US"/>
        </w:rPr>
      </w:pPr>
    </w:p>
    <w:p w14:paraId="4FCA60B0">
      <w:pPr>
        <w:pStyle w:val="25"/>
        <w:wordWrap w:val="0"/>
        <w:snapToGrid w:val="0"/>
        <w:spacing w:line="360" w:lineRule="auto"/>
        <w:ind w:firstLine="0" w:firstLineChars="0"/>
        <w:rPr>
          <w:rFonts w:ascii="仿宋_GB2312" w:hAnsi="仿宋_GB2312" w:eastAsia="仿宋_GB2312" w:cs="仿宋_GB2312"/>
        </w:rPr>
      </w:pPr>
    </w:p>
    <w:p w14:paraId="624A31BE">
      <w:pPr>
        <w:pStyle w:val="25"/>
        <w:wordWrap w:val="0"/>
        <w:snapToGrid w:val="0"/>
        <w:spacing w:line="360" w:lineRule="auto"/>
        <w:ind w:firstLine="0" w:firstLineChars="0"/>
        <w:rPr>
          <w:rFonts w:ascii="仿宋_GB2312" w:hAnsi="仿宋_GB2312" w:eastAsia="仿宋_GB2312" w:cs="仿宋_GB2312"/>
        </w:rPr>
      </w:pPr>
    </w:p>
    <w:p w14:paraId="522FCB19">
      <w:pPr>
        <w:pStyle w:val="25"/>
        <w:wordWrap w:val="0"/>
        <w:snapToGrid w:val="0"/>
        <w:spacing w:line="360" w:lineRule="auto"/>
        <w:ind w:firstLine="0" w:firstLineChars="0"/>
        <w:rPr>
          <w:rFonts w:ascii="仿宋_GB2312" w:hAnsi="仿宋_GB2312" w:eastAsia="仿宋_GB2312" w:cs="仿宋_GB2312"/>
        </w:rPr>
      </w:pPr>
    </w:p>
    <w:p w14:paraId="1BC10450">
      <w:pPr>
        <w:wordWrap w:val="0"/>
        <w:rPr>
          <w:rFonts w:ascii="仿宋_GB2312" w:hAnsi="仿宋_GB2312" w:eastAsia="仿宋_GB2312" w:cs="仿宋_GB2312"/>
          <w:b/>
          <w:sz w:val="36"/>
          <w:szCs w:val="20"/>
        </w:rPr>
      </w:pPr>
    </w:p>
    <w:p w14:paraId="0717A6B0">
      <w:pPr>
        <w:pageBreakBefore/>
        <w:widowControl/>
        <w:wordWrap w:val="0"/>
        <w:adjustRightInd/>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bookmarkEnd w:id="39"/>
      <w:r>
        <w:rPr>
          <w:rFonts w:hint="eastAsia" w:ascii="仿宋_GB2312" w:hAnsi="仿宋_GB2312" w:eastAsia="仿宋_GB2312" w:cs="仿宋_GB2312"/>
          <w:b/>
          <w:sz w:val="36"/>
          <w:szCs w:val="20"/>
        </w:rPr>
        <w:t xml:space="preserve"> </w:t>
      </w:r>
      <w:bookmarkEnd w:id="40"/>
      <w:r>
        <w:rPr>
          <w:rFonts w:hint="eastAsia" w:ascii="仿宋_GB2312" w:hAnsi="仿宋_GB2312" w:eastAsia="仿宋_GB2312" w:cs="仿宋_GB2312"/>
          <w:b/>
          <w:sz w:val="36"/>
          <w:szCs w:val="20"/>
        </w:rPr>
        <w:t>投标文件及其附件格式</w:t>
      </w:r>
    </w:p>
    <w:p w14:paraId="1E10D09C">
      <w:pPr>
        <w:wordWrap w:val="0"/>
        <w:spacing w:line="360" w:lineRule="auto"/>
        <w:jc w:val="center"/>
        <w:outlineLvl w:val="0"/>
        <w:rPr>
          <w:rFonts w:ascii="仿宋_GB2312" w:hAnsi="仿宋_GB2312" w:eastAsia="仿宋_GB2312" w:cs="仿宋_GB2312"/>
          <w:b/>
          <w:kern w:val="0"/>
          <w:sz w:val="36"/>
          <w:szCs w:val="36"/>
        </w:rPr>
      </w:pPr>
    </w:p>
    <w:p w14:paraId="324261FF">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w:t>
      </w:r>
    </w:p>
    <w:p w14:paraId="67B5845A">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14:paraId="76B75950">
      <w:pPr>
        <w:wordWrap w:val="0"/>
        <w:spacing w:line="360" w:lineRule="auto"/>
        <w:jc w:val="center"/>
        <w:outlineLvl w:val="0"/>
        <w:rPr>
          <w:rFonts w:ascii="仿宋_GB2312" w:hAnsi="仿宋_GB2312" w:eastAsia="仿宋_GB2312" w:cs="仿宋_GB2312"/>
          <w:b/>
          <w:kern w:val="0"/>
          <w:sz w:val="36"/>
          <w:szCs w:val="36"/>
        </w:rPr>
      </w:pPr>
    </w:p>
    <w:p w14:paraId="2AA71294">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（1）符合参加政府采购活动应当具备的一般条件的承诺函……………（页码）</w:t>
      </w:r>
    </w:p>
    <w:p w14:paraId="1EDC263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napToGrid w:val="0"/>
          <w:kern w:val="28"/>
          <w:sz w:val="24"/>
          <w:szCs w:val="20"/>
        </w:rPr>
        <w:t>（2）联合协议</w:t>
      </w:r>
      <w:r>
        <w:rPr>
          <w:rFonts w:hint="eastAsia" w:ascii="仿宋_GB2312" w:hAnsi="仿宋_GB2312" w:eastAsia="仿宋_GB2312" w:cs="仿宋_GB2312"/>
          <w:sz w:val="24"/>
        </w:rPr>
        <w:t>………………………………………………………………（页码）</w:t>
      </w:r>
    </w:p>
    <w:p w14:paraId="32983F04">
      <w:pPr>
        <w:pStyle w:val="23"/>
        <w:wordWrap w:val="0"/>
        <w:rPr>
          <w:rFonts w:ascii="仿宋_GB2312" w:hAnsi="仿宋_GB2312" w:eastAsia="仿宋_GB2312" w:cs="仿宋_GB2312"/>
        </w:rPr>
      </w:pPr>
      <w:r>
        <w:rPr>
          <w:rFonts w:hint="eastAsia" w:ascii="仿宋_GB2312" w:hAnsi="仿宋_GB2312" w:eastAsia="仿宋_GB2312" w:cs="仿宋_GB2312"/>
        </w:rPr>
        <w:t>（3）分包协议………………………………………………………………（页码）</w:t>
      </w:r>
    </w:p>
    <w:p w14:paraId="1E066D28">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（4）落实政府采购政策需满足的资格要求………………………………（页码）</w:t>
      </w:r>
    </w:p>
    <w:p w14:paraId="34531645">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（5）本项目的特定资格要求………………………………………………（页码）</w:t>
      </w:r>
    </w:p>
    <w:p w14:paraId="259198E2">
      <w:pPr>
        <w:wordWrap w:val="0"/>
        <w:snapToGrid w:val="0"/>
        <w:spacing w:line="360" w:lineRule="auto"/>
        <w:ind w:firstLine="480" w:firstLineChars="200"/>
        <w:rPr>
          <w:rFonts w:ascii="仿宋_GB2312" w:hAnsi="仿宋_GB2312" w:eastAsia="仿宋_GB2312" w:cs="仿宋_GB2312"/>
          <w:sz w:val="24"/>
        </w:rPr>
      </w:pPr>
    </w:p>
    <w:p w14:paraId="13F6CFC3">
      <w:pPr>
        <w:wordWrap w:val="0"/>
        <w:spacing w:line="360" w:lineRule="auto"/>
        <w:ind w:firstLine="480" w:firstLineChars="200"/>
        <w:rPr>
          <w:rFonts w:ascii="仿宋_GB2312" w:hAnsi="仿宋_GB2312" w:eastAsia="仿宋_GB2312" w:cs="仿宋_GB2312"/>
          <w:sz w:val="24"/>
        </w:rPr>
      </w:pPr>
    </w:p>
    <w:p w14:paraId="783EE2A5">
      <w:pPr>
        <w:wordWrap w:val="0"/>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kern w:val="0"/>
          <w:sz w:val="24"/>
        </w:rPr>
        <w:br w:type="page"/>
      </w:r>
      <w:r>
        <w:rPr>
          <w:rFonts w:hint="eastAsia" w:ascii="仿宋_GB2312" w:hAnsi="仿宋_GB2312" w:eastAsia="仿宋_GB2312" w:cs="仿宋_GB2312"/>
          <w:b/>
          <w:kern w:val="0"/>
          <w:sz w:val="32"/>
          <w:szCs w:val="32"/>
        </w:rPr>
        <w:t xml:space="preserve">  一、 符合参加政府采购活动应当具备的一般条件的承诺函</w:t>
      </w:r>
    </w:p>
    <w:p w14:paraId="0868177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lang w:eastAsia="zh-CN"/>
        </w:rPr>
        <w:t>绍兴市体育局</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耀华建设管理有限公司</w:t>
      </w:r>
      <w:r>
        <w:rPr>
          <w:rFonts w:hint="eastAsia" w:ascii="仿宋_GB2312" w:hAnsi="仿宋_GB2312" w:eastAsia="仿宋_GB2312" w:cs="仿宋_GB2312"/>
          <w:sz w:val="24"/>
        </w:rPr>
        <w:t>：</w:t>
      </w:r>
    </w:p>
    <w:p w14:paraId="7F2CD7C0">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我方参与</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】政府采购活动，郑重承诺：</w:t>
      </w:r>
    </w:p>
    <w:p w14:paraId="27FA633F">
      <w:pPr>
        <w:wordWrap w:val="0"/>
        <w:snapToGrid w:val="0"/>
        <w:spacing w:line="360" w:lineRule="auto"/>
        <w:ind w:firstLine="360" w:firstLineChars="150"/>
        <w:rPr>
          <w:rFonts w:ascii="仿宋_GB2312" w:hAnsi="仿宋_GB2312" w:eastAsia="仿宋_GB2312" w:cs="仿宋_GB2312"/>
          <w:sz w:val="24"/>
        </w:rPr>
      </w:pPr>
      <w:r>
        <w:rPr>
          <w:rFonts w:hint="eastAsia" w:ascii="仿宋_GB2312" w:hAnsi="仿宋_GB2312" w:eastAsia="仿宋_GB2312" w:cs="仿宋_GB2312"/>
          <w:sz w:val="24"/>
        </w:rPr>
        <w:t>（一）具备《中华人民共和国政府采购法》第二十二条第一款规定的条件：</w:t>
      </w:r>
    </w:p>
    <w:p w14:paraId="6C9DB74A">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508A435">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2、具有良好的商业信誉和健全的财务会计制度； </w:t>
      </w:r>
    </w:p>
    <w:p w14:paraId="57B47E5B">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w:t>
      </w:r>
    </w:p>
    <w:p w14:paraId="08627F1C">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4、有依法缴纳税收和社会保障资金的良好记录；</w:t>
      </w:r>
    </w:p>
    <w:p w14:paraId="6549C3D8">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5、参加政府采购活动前三年内，在经营活动中没有重大违法记录；</w:t>
      </w:r>
    </w:p>
    <w:p w14:paraId="356E994B">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6、具有法律、行政法规规定的其他条件。</w:t>
      </w:r>
    </w:p>
    <w:p w14:paraId="4DD8EC3F">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（二）未被信用中国（www.creditchina.gov.cn)、中国政府采购网（www.ccgp.gov.cn）列入失信被执行人、</w:t>
      </w:r>
      <w:r>
        <w:rPr>
          <w:rFonts w:hint="eastAsia" w:ascii="仿宋_GB2312" w:hAnsi="仿宋_GB2312" w:eastAsia="仿宋_GB2312" w:cs="仿宋_GB2312"/>
          <w:sz w:val="24"/>
          <w:lang w:eastAsia="zh-CN"/>
        </w:rPr>
        <w:t>重大税收违法失信主体</w:t>
      </w:r>
      <w:r>
        <w:rPr>
          <w:rFonts w:hint="eastAsia" w:ascii="仿宋_GB2312" w:hAnsi="仿宋_GB2312" w:eastAsia="仿宋_GB2312" w:cs="仿宋_GB2312"/>
          <w:sz w:val="24"/>
        </w:rPr>
        <w:t>、政府采购严重违法失信行为记录名单。</w:t>
      </w:r>
    </w:p>
    <w:p w14:paraId="3EFEB03D">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（三）不存在以下情况：</w:t>
      </w:r>
    </w:p>
    <w:p w14:paraId="2C466592">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1、单位负责人为同一人或者存在直接控股、管理关系的不同供应商参加同一合同项下的政府采购活动的；</w:t>
      </w:r>
    </w:p>
    <w:p w14:paraId="57C35F1D">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2、为采购项目提供整体设计、规范编制或者项目管理、监理、检测等服务后再参加该采购项目的其他采购活动的。</w:t>
      </w:r>
    </w:p>
    <w:p w14:paraId="69D97CB4">
      <w:pPr>
        <w:wordWrap w:val="0"/>
        <w:snapToGrid w:val="0"/>
        <w:spacing w:line="360" w:lineRule="auto"/>
        <w:ind w:firstLine="5520" w:firstLineChars="23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14:paraId="6D9BFDC7">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14:paraId="6DE101BB">
      <w:pPr>
        <w:wordWrap w:val="0"/>
        <w:snapToGrid w:val="0"/>
        <w:spacing w:line="360" w:lineRule="auto"/>
        <w:ind w:right="480"/>
        <w:jc w:val="center"/>
        <w:rPr>
          <w:rFonts w:ascii="仿宋_GB2312" w:hAnsi="仿宋_GB2312" w:eastAsia="仿宋_GB2312" w:cs="仿宋_GB2312"/>
          <w:b/>
          <w:kern w:val="0"/>
          <w:sz w:val="32"/>
          <w:szCs w:val="32"/>
        </w:rPr>
      </w:pPr>
    </w:p>
    <w:p w14:paraId="6701CF2C">
      <w:pPr>
        <w:wordWrap w:val="0"/>
        <w:snapToGrid w:val="0"/>
        <w:spacing w:line="360" w:lineRule="auto"/>
        <w:ind w:right="480"/>
        <w:jc w:val="center"/>
        <w:rPr>
          <w:rFonts w:ascii="仿宋_GB2312" w:hAnsi="仿宋_GB2312" w:eastAsia="仿宋_GB2312" w:cs="仿宋_GB2312"/>
          <w:b/>
          <w:kern w:val="0"/>
          <w:sz w:val="32"/>
          <w:szCs w:val="32"/>
        </w:rPr>
      </w:pPr>
    </w:p>
    <w:p w14:paraId="599E81A9">
      <w:pPr>
        <w:widowControl/>
        <w:wordWrap w:val="0"/>
        <w:adjustRightInd/>
        <w:jc w:val="left"/>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br w:type="page"/>
      </w:r>
    </w:p>
    <w:p w14:paraId="7ADF76DB">
      <w:pPr>
        <w:widowControl/>
        <w:wordWrap w:val="0"/>
        <w:spacing w:line="360" w:lineRule="auto"/>
        <w:ind w:firstLine="643" w:firstLineChars="20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二、联合协议（如有）</w:t>
      </w:r>
    </w:p>
    <w:p w14:paraId="38B733DB">
      <w:pPr>
        <w:widowControl/>
        <w:wordWrap w:val="0"/>
        <w:spacing w:line="360"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[以联合体形式投标的，提供联合协议（附件5）；本项目不接受联合体投标或者投标人不以联合体形式投标的，则不需要提供）]</w:t>
      </w:r>
    </w:p>
    <w:p w14:paraId="7B5B95B9">
      <w:pPr>
        <w:wordWrap w:val="0"/>
        <w:snapToGrid w:val="0"/>
        <w:spacing w:line="360" w:lineRule="auto"/>
        <w:ind w:right="480"/>
        <w:jc w:val="center"/>
        <w:rPr>
          <w:rFonts w:ascii="仿宋_GB2312" w:hAnsi="仿宋_GB2312" w:eastAsia="仿宋_GB2312" w:cs="仿宋_GB2312"/>
          <w:b/>
          <w:kern w:val="0"/>
          <w:sz w:val="32"/>
          <w:szCs w:val="32"/>
        </w:rPr>
      </w:pPr>
    </w:p>
    <w:p w14:paraId="2BFD75B3">
      <w:pPr>
        <w:wordWrap w:val="0"/>
        <w:snapToGrid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三、分包意向协议（如有）</w:t>
      </w:r>
    </w:p>
    <w:p w14:paraId="03B6ABA1">
      <w:pPr>
        <w:widowControl/>
        <w:wordWrap w:val="0"/>
        <w:spacing w:line="360" w:lineRule="auto"/>
        <w:ind w:firstLine="361" w:firstLineChars="150"/>
        <w:jc w:val="left"/>
        <w:rPr>
          <w:rFonts w:ascii="仿宋_GB2312" w:hAnsi="仿宋_GB2312" w:eastAsia="仿宋_GB2312" w:cs="仿宋_GB2312"/>
          <w:b/>
          <w:sz w:val="24"/>
        </w:rPr>
      </w:pPr>
      <w:r>
        <w:rPr>
          <w:rFonts w:hint="eastAsia" w:ascii="仿宋_GB2312" w:hAnsi="仿宋_GB2312" w:eastAsia="仿宋_GB2312" w:cs="仿宋_GB2312"/>
          <w:b/>
          <w:sz w:val="24"/>
        </w:rPr>
        <w:t>[中标后以分包方式履行合同的，提供分包意向协议(附件6)；采购人不同意分包或者投标人中标后不以分包方式履行合同的，则不需要提供。]</w:t>
      </w:r>
    </w:p>
    <w:p w14:paraId="5173FAEC">
      <w:pPr>
        <w:wordWrap w:val="0"/>
        <w:snapToGrid w:val="0"/>
        <w:spacing w:line="360" w:lineRule="auto"/>
        <w:ind w:right="480"/>
        <w:jc w:val="center"/>
        <w:rPr>
          <w:rFonts w:ascii="仿宋_GB2312" w:hAnsi="仿宋_GB2312" w:eastAsia="仿宋_GB2312" w:cs="仿宋_GB2312"/>
          <w:b/>
          <w:kern w:val="0"/>
          <w:sz w:val="32"/>
          <w:szCs w:val="32"/>
        </w:rPr>
      </w:pPr>
    </w:p>
    <w:p w14:paraId="0DCAC1FC">
      <w:pPr>
        <w:wordWrap w:val="0"/>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四、落实政府采购政策需满足的资格要求</w:t>
      </w:r>
    </w:p>
    <w:p w14:paraId="13AC6345">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（根据招标公告落实政府采购政策需满足的资格要求选择提供相应的材料；未要求的，无需提供）</w:t>
      </w:r>
    </w:p>
    <w:p w14:paraId="50525315">
      <w:pPr>
        <w:wordWrap w:val="0"/>
        <w:snapToGrid w:val="0"/>
        <w:spacing w:before="50" w:after="50"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A</w:t>
      </w:r>
      <w:r>
        <w:rPr>
          <w:rFonts w:hint="eastAsia" w:ascii="仿宋_GB2312" w:hAnsi="仿宋_GB2312" w:eastAsia="仿宋_GB2312" w:cs="仿宋_GB2312"/>
          <w:sz w:val="24"/>
        </w:rPr>
        <w:t xml:space="preserve">.专门面向中小企业，服务全部由符合政策要求的中小企业（或小微企业）承接的，提供相应的中小企业声明函（附件7）。 </w:t>
      </w:r>
    </w:p>
    <w:p w14:paraId="5AAC04B0">
      <w:pPr>
        <w:widowControl/>
        <w:wordWrap w:val="0"/>
        <w:spacing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B.</w:t>
      </w:r>
      <w:r>
        <w:rPr>
          <w:rFonts w:hint="eastAsia" w:ascii="仿宋_GB2312" w:hAnsi="仿宋_GB2312" w:eastAsia="仿宋_GB2312" w:cs="仿宋_GB2312"/>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视同符合了资格条件，无需再与其他中小企业组成联合体参加政府采购活动，无需提供联合协议。</w:t>
      </w:r>
      <w:r>
        <w:rPr>
          <w:rFonts w:hint="eastAsia" w:ascii="仿宋_GB2312" w:hAnsi="仿宋_GB2312" w:eastAsia="仿宋_GB2312" w:cs="仿宋_GB2312"/>
          <w:b/>
          <w:sz w:val="24"/>
        </w:rPr>
        <w:t xml:space="preserve"> </w:t>
      </w:r>
    </w:p>
    <w:p w14:paraId="1BBC21D1">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C、</w:t>
      </w:r>
      <w:r>
        <w:rPr>
          <w:rFonts w:hint="eastAsia" w:ascii="仿宋_GB2312" w:hAnsi="仿宋_GB2312" w:eastAsia="仿宋_GB2312" w:cs="仿宋_GB2312"/>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视同符合了资格条件，无需再向中小企业分包，无需提供分包意向协议。</w:t>
      </w:r>
    </w:p>
    <w:p w14:paraId="76E69B2A">
      <w:pPr>
        <w:widowControl/>
        <w:wordWrap w:val="0"/>
        <w:spacing w:line="360" w:lineRule="auto"/>
        <w:ind w:left="150"/>
        <w:jc w:val="center"/>
        <w:rPr>
          <w:rFonts w:ascii="仿宋_GB2312" w:hAnsi="仿宋_GB2312" w:eastAsia="仿宋_GB2312" w:cs="仿宋_GB2312"/>
          <w:b/>
          <w:kern w:val="0"/>
          <w:sz w:val="32"/>
          <w:szCs w:val="32"/>
        </w:rPr>
      </w:pPr>
    </w:p>
    <w:p w14:paraId="24072B7E">
      <w:pPr>
        <w:widowControl/>
        <w:wordWrap w:val="0"/>
        <w:spacing w:line="360" w:lineRule="auto"/>
        <w:ind w:left="15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五、本项目的特定资格要求</w:t>
      </w:r>
    </w:p>
    <w:p w14:paraId="2344B996">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（根据招标公告本项目的特定资格要求提供相应的材料；未要求的，无需提供）</w:t>
      </w:r>
    </w:p>
    <w:p w14:paraId="42E77527">
      <w:pPr>
        <w:wordWrap w:val="0"/>
        <w:spacing w:line="360" w:lineRule="auto"/>
        <w:jc w:val="center"/>
        <w:outlineLvl w:val="0"/>
        <w:rPr>
          <w:rFonts w:ascii="仿宋_GB2312" w:hAnsi="仿宋_GB2312" w:eastAsia="仿宋_GB2312" w:cs="仿宋_GB2312"/>
          <w:b/>
          <w:kern w:val="0"/>
          <w:sz w:val="24"/>
        </w:rPr>
      </w:pPr>
    </w:p>
    <w:p w14:paraId="7A6C199A">
      <w:pPr>
        <w:pageBreakBefore/>
        <w:wordWrap w:val="0"/>
        <w:spacing w:line="336"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商务技术文件部分</w:t>
      </w:r>
    </w:p>
    <w:p w14:paraId="65A80564">
      <w:pPr>
        <w:wordWrap w:val="0"/>
        <w:spacing w:line="336" w:lineRule="auto"/>
        <w:jc w:val="center"/>
        <w:outlineLvl w:val="0"/>
        <w:rPr>
          <w:rFonts w:ascii="仿宋_GB2312" w:hAnsi="仿宋_GB2312" w:eastAsia="仿宋_GB2312" w:cs="仿宋_GB2312"/>
          <w:b/>
          <w:kern w:val="0"/>
          <w:sz w:val="24"/>
        </w:rPr>
      </w:pPr>
    </w:p>
    <w:p w14:paraId="13A67E95">
      <w:pPr>
        <w:wordWrap w:val="0"/>
        <w:spacing w:line="336"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14:paraId="6FABCDFF">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投标函…………………………………………………………………………（页码）</w:t>
      </w:r>
    </w:p>
    <w:p w14:paraId="7EEFF4C3">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法定代表人授权委托书 …………………………………………………… （页码）</w:t>
      </w:r>
    </w:p>
    <w:p w14:paraId="3E90A907">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法定代表人及其授权代表身份证复印件……………………………………（页码）</w:t>
      </w:r>
    </w:p>
    <w:p w14:paraId="71B51086">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授权代表社保证明……………………………………………………………（页码）</w:t>
      </w:r>
    </w:p>
    <w:p w14:paraId="25F1109E">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法定代表人身份证明书………………………………………………………（页码）</w:t>
      </w:r>
    </w:p>
    <w:p w14:paraId="4D48D832">
      <w:pPr>
        <w:pStyle w:val="905"/>
        <w:numPr>
          <w:ilvl w:val="0"/>
          <w:numId w:val="1"/>
        </w:numPr>
        <w:wordWrap w:val="0"/>
        <w:spacing w:line="336" w:lineRule="auto"/>
        <w:ind w:left="0" w:firstLine="0" w:firstLineChars="0"/>
        <w:rPr>
          <w:rFonts w:hAnsi="仿宋_GB2312" w:cs="仿宋_GB2312"/>
        </w:rPr>
      </w:pPr>
      <w:r>
        <w:rPr>
          <w:rFonts w:hint="eastAsia" w:hAnsi="仿宋_GB2312" w:cs="仿宋_GB2312"/>
        </w:rPr>
        <w:t>商务技术偏离表………………………………………………………………（页码）</w:t>
      </w:r>
    </w:p>
    <w:p w14:paraId="68EE86C9">
      <w:pPr>
        <w:pStyle w:val="905"/>
        <w:numPr>
          <w:ilvl w:val="0"/>
          <w:numId w:val="1"/>
        </w:numPr>
        <w:wordWrap w:val="0"/>
        <w:spacing w:line="336" w:lineRule="auto"/>
        <w:ind w:left="0" w:firstLine="0" w:firstLineChars="0"/>
        <w:rPr>
          <w:rFonts w:hAnsi="仿宋_GB2312" w:cs="仿宋_GB2312"/>
        </w:rPr>
      </w:pPr>
      <w:r>
        <w:rPr>
          <w:rFonts w:hint="eastAsia" w:hAnsi="仿宋_GB2312" w:cs="仿宋_GB2312"/>
          <w:lang w:val="zh-CN"/>
        </w:rPr>
        <w:t>政府采购供应商廉洁自律承诺书</w:t>
      </w:r>
      <w:r>
        <w:rPr>
          <w:rFonts w:hint="eastAsia" w:hAnsi="仿宋_GB2312" w:cs="仿宋_GB2312"/>
        </w:rPr>
        <w:t>……………………………………………（页码）</w:t>
      </w:r>
    </w:p>
    <w:p w14:paraId="5334DFAE">
      <w:pPr>
        <w:wordWrap w:val="0"/>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_GB2312" w:hAnsi="仿宋_GB2312" w:eastAsia="仿宋_GB2312" w:cs="仿宋_GB2312"/>
          <w:sz w:val="24"/>
        </w:rPr>
        <w:t>（页码）</w:t>
      </w:r>
    </w:p>
    <w:p w14:paraId="10B473B3">
      <w:pPr>
        <w:wordWrap w:val="0"/>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1D6E3655">
      <w:pPr>
        <w:wordWrap w:val="0"/>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14:paraId="0B034DB3">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14:paraId="0CE2EE7B">
      <w:pPr>
        <w:wordWrap w:val="0"/>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7323B1A3">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0D4FEA3F">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38C1875A">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4D8B5DC4">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3D517341">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111BBE99">
      <w:pPr>
        <w:wordWrap w:val="0"/>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41924CC6">
      <w:pPr>
        <w:wordWrap w:val="0"/>
        <w:snapToGrid w:val="0"/>
        <w:spacing w:line="360" w:lineRule="auto"/>
        <w:jc w:val="center"/>
        <w:rPr>
          <w:rFonts w:ascii="仿宋_GB2312" w:hAnsi="仿宋_GB2312" w:eastAsia="仿宋_GB2312" w:cs="仿宋_GB2312"/>
          <w:b/>
          <w:kern w:val="0"/>
          <w:sz w:val="32"/>
          <w:szCs w:val="32"/>
          <w:lang w:val="zh-CN"/>
        </w:rPr>
      </w:pPr>
    </w:p>
    <w:p w14:paraId="7EDD5361">
      <w:pPr>
        <w:wordWrap w:val="0"/>
        <w:snapToGrid w:val="0"/>
        <w:spacing w:line="360" w:lineRule="auto"/>
        <w:jc w:val="center"/>
        <w:rPr>
          <w:rFonts w:ascii="仿宋_GB2312" w:hAnsi="仿宋_GB2312" w:eastAsia="仿宋_GB2312" w:cs="仿宋_GB2312"/>
          <w:b/>
          <w:kern w:val="0"/>
          <w:sz w:val="32"/>
          <w:szCs w:val="32"/>
          <w:lang w:val="zh-CN"/>
        </w:rPr>
      </w:pPr>
    </w:p>
    <w:p w14:paraId="1D80137C">
      <w:pPr>
        <w:wordWrap w:val="0"/>
        <w:snapToGrid w:val="0"/>
        <w:spacing w:line="360" w:lineRule="auto"/>
        <w:jc w:val="center"/>
        <w:rPr>
          <w:rFonts w:ascii="仿宋_GB2312" w:hAnsi="仿宋_GB2312" w:eastAsia="仿宋_GB2312" w:cs="仿宋_GB2312"/>
          <w:b/>
          <w:kern w:val="0"/>
          <w:sz w:val="32"/>
          <w:szCs w:val="32"/>
          <w:lang w:val="zh-CN"/>
        </w:rPr>
      </w:pPr>
    </w:p>
    <w:p w14:paraId="242FB32A">
      <w:pPr>
        <w:wordWrap w:val="0"/>
        <w:snapToGrid w:val="0"/>
        <w:spacing w:line="360" w:lineRule="auto"/>
        <w:rPr>
          <w:rFonts w:ascii="仿宋_GB2312" w:hAnsi="仿宋_GB2312" w:eastAsia="仿宋_GB2312" w:cs="仿宋_GB2312"/>
          <w:b/>
          <w:kern w:val="0"/>
          <w:sz w:val="32"/>
          <w:szCs w:val="32"/>
          <w:lang w:val="zh-CN"/>
        </w:rPr>
      </w:pPr>
    </w:p>
    <w:p w14:paraId="468BC100">
      <w:pPr>
        <w:widowControl/>
        <w:wordWrap w:val="0"/>
        <w:adjustRightInd/>
        <w:jc w:val="left"/>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br w:type="page"/>
      </w:r>
    </w:p>
    <w:p w14:paraId="3BF8C646">
      <w:pPr>
        <w:wordWrap w:val="0"/>
        <w:snapToGrid w:val="0"/>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kern w:val="0"/>
          <w:sz w:val="32"/>
          <w:szCs w:val="32"/>
        </w:rPr>
        <w:t>一、投标</w:t>
      </w:r>
      <w:r>
        <w:rPr>
          <w:rFonts w:hint="eastAsia" w:ascii="仿宋_GB2312" w:hAnsi="仿宋_GB2312" w:eastAsia="仿宋_GB2312" w:cs="仿宋_GB2312"/>
          <w:b/>
          <w:sz w:val="32"/>
          <w:szCs w:val="32"/>
        </w:rPr>
        <w:t>函</w:t>
      </w:r>
    </w:p>
    <w:p w14:paraId="36DC535B">
      <w:pPr>
        <w:pStyle w:val="396"/>
        <w:spacing w:after="120" w:line="336" w:lineRule="auto"/>
        <w:ind w:firstLine="0" w:firstLineChars="0"/>
        <w:rPr>
          <w:rFonts w:hint="eastAsia" w:ascii="仿宋_GB2312" w:hAnsi="仿宋_GB2312" w:eastAsia="仿宋_GB2312" w:cs="仿宋_GB2312"/>
          <w:szCs w:val="24"/>
          <w:lang w:eastAsia="zh-CN"/>
        </w:rPr>
      </w:pPr>
      <w:r>
        <w:rPr>
          <w:rFonts w:hint="eastAsia" w:ascii="仿宋_GB2312" w:hAnsi="仿宋_GB2312" w:eastAsia="仿宋_GB2312" w:cs="仿宋_GB2312"/>
          <w:szCs w:val="24"/>
        </w:rPr>
        <w:t>致：</w:t>
      </w:r>
      <w:r>
        <w:rPr>
          <w:rFonts w:hint="eastAsia" w:ascii="仿宋_GB2312" w:hAnsi="仿宋_GB2312" w:eastAsia="仿宋_GB2312" w:cs="仿宋_GB2312"/>
          <w:szCs w:val="24"/>
          <w:u w:val="single"/>
          <w:lang w:eastAsia="zh-CN"/>
        </w:rPr>
        <w:t>绍兴市体育局</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u w:val="single"/>
          <w:lang w:eastAsia="zh-CN"/>
        </w:rPr>
        <w:t>耀华建设管理有限公司</w:t>
      </w:r>
    </w:p>
    <w:p w14:paraId="73544FEC">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根据贵方招标文件（</w:t>
      </w:r>
      <w:r>
        <w:rPr>
          <w:rFonts w:hint="eastAsia" w:ascii="仿宋_GB2312" w:hAnsi="仿宋_GB2312" w:eastAsia="仿宋_GB2312" w:cs="仿宋_GB2312"/>
          <w:b/>
          <w:szCs w:val="24"/>
          <w:u w:val="single"/>
        </w:rPr>
        <w:t>填写招标编号：</w:t>
      </w:r>
      <w:r>
        <w:rPr>
          <w:rFonts w:hint="eastAsia" w:ascii="仿宋_GB2312" w:hAnsi="仿宋_GB2312" w:eastAsia="仿宋_GB2312" w:cs="仿宋_GB2312"/>
          <w:szCs w:val="24"/>
        </w:rPr>
        <w:t>）的要求，正式授权</w:t>
      </w:r>
      <w:r>
        <w:rPr>
          <w:rFonts w:hint="eastAsia" w:ascii="仿宋_GB2312" w:hAnsi="仿宋_GB2312" w:eastAsia="仿宋_GB2312" w:cs="仿宋_GB2312"/>
          <w:b/>
          <w:szCs w:val="24"/>
          <w:u w:val="single"/>
        </w:rPr>
        <w:t>（全权代表姓名    、单位    、职务   ）</w:t>
      </w:r>
      <w:r>
        <w:rPr>
          <w:rFonts w:hint="eastAsia" w:ascii="仿宋_GB2312" w:hAnsi="仿宋_GB2312" w:eastAsia="仿宋_GB2312" w:cs="仿宋_GB2312"/>
          <w:szCs w:val="24"/>
        </w:rPr>
        <w:t>代表投标人</w:t>
      </w:r>
      <w:r>
        <w:rPr>
          <w:rFonts w:hint="eastAsia" w:ascii="仿宋_GB2312" w:hAnsi="仿宋_GB2312" w:eastAsia="仿宋_GB2312" w:cs="仿宋_GB2312"/>
          <w:szCs w:val="24"/>
          <w:u w:val="single"/>
        </w:rPr>
        <w:t>（</w:t>
      </w:r>
      <w:r>
        <w:rPr>
          <w:rFonts w:hint="eastAsia" w:ascii="仿宋_GB2312" w:hAnsi="仿宋_GB2312" w:eastAsia="仿宋_GB2312" w:cs="仿宋_GB2312"/>
          <w:b/>
          <w:szCs w:val="24"/>
          <w:u w:val="single"/>
        </w:rPr>
        <w:t xml:space="preserve">填写单位    、地址   </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rPr>
        <w:t>提交投标文件。</w:t>
      </w:r>
    </w:p>
    <w:p w14:paraId="53971AA5">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我方已完全明白招标文件的所有条款要求，兹声明同意如下：</w:t>
      </w:r>
    </w:p>
    <w:p w14:paraId="5CB210B6">
      <w:pPr>
        <w:pStyle w:val="13"/>
        <w:tabs>
          <w:tab w:val="clear" w:pos="1697"/>
        </w:tabs>
        <w:wordWrap w:val="0"/>
        <w:spacing w:after="120" w:line="336"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1.我方同意在投标人</w:t>
      </w:r>
      <w:r>
        <w:rPr>
          <w:rFonts w:hint="eastAsia" w:ascii="仿宋_GB2312" w:hAnsi="仿宋_GB2312" w:eastAsia="仿宋_GB2312" w:cs="仿宋_GB2312"/>
          <w:kern w:val="44"/>
          <w:szCs w:val="24"/>
        </w:rPr>
        <w:t>须知</w:t>
      </w:r>
      <w:r>
        <w:rPr>
          <w:rFonts w:hint="eastAsia" w:ascii="仿宋_GB2312" w:hAnsi="仿宋_GB2312" w:eastAsia="仿宋_GB2312" w:cs="仿宋_GB2312"/>
          <w:szCs w:val="24"/>
        </w:rPr>
        <w:t>规定的开标日期起遵守本投标文件中的承诺且在投标有效期满之前均具有约束力。</w:t>
      </w:r>
    </w:p>
    <w:p w14:paraId="7DB3D70D">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2.我方承诺已经具备《中华人民共和国政府采购法》中规定的参加政府采购活动的供应商应当具备的条件。</w:t>
      </w:r>
    </w:p>
    <w:p w14:paraId="08E08104">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B114B8B">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4.我方理解贵方将不受你们所收到的最低报价的约束。</w:t>
      </w:r>
    </w:p>
    <w:p w14:paraId="0325DA1C">
      <w:pPr>
        <w:pStyle w:val="13"/>
        <w:tabs>
          <w:tab w:val="clear" w:pos="1697"/>
        </w:tabs>
        <w:wordWrap w:val="0"/>
        <w:spacing w:after="120" w:line="336"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5.本投标自开标之日（投标截止之日）起90天内有效。</w:t>
      </w:r>
    </w:p>
    <w:p w14:paraId="7E7A6060">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CC03FEC">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14:paraId="7119D8F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14:paraId="1848655F">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14:paraId="03BDD441">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14:paraId="31A10A3E">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14:paraId="4EB565F5">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14:paraId="510A17D1">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14:paraId="4E408337">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地址：　　　　　　　　　　　　　　　邮政编码：</w:t>
      </w:r>
    </w:p>
    <w:p w14:paraId="2873E5B8">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电话：                              传真：</w:t>
      </w:r>
    </w:p>
    <w:p w14:paraId="50695C3F">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开户银行：                          帐号：</w:t>
      </w:r>
    </w:p>
    <w:p w14:paraId="2D89101E">
      <w:pPr>
        <w:pStyle w:val="396"/>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法定代表人或其授权代表(签字或盖章)：</w:t>
      </w:r>
    </w:p>
    <w:p w14:paraId="6AA8C890">
      <w:pPr>
        <w:wordWrap w:val="0"/>
        <w:snapToGrid w:val="0"/>
        <w:spacing w:line="336" w:lineRule="auto"/>
        <w:ind w:firstLine="480" w:firstLineChars="200"/>
        <w:jc w:val="left"/>
        <w:rPr>
          <w:rFonts w:ascii="仿宋_GB2312" w:hAnsi="仿宋_GB2312" w:eastAsia="仿宋_GB2312" w:cs="仿宋_GB2312"/>
          <w:sz w:val="24"/>
        </w:rPr>
      </w:pPr>
    </w:p>
    <w:p w14:paraId="2407CA25">
      <w:pPr>
        <w:wordWrap w:val="0"/>
        <w:snapToGrid w:val="0"/>
        <w:spacing w:line="336" w:lineRule="auto"/>
        <w:ind w:firstLine="480" w:firstLineChars="200"/>
        <w:jc w:val="left"/>
        <w:rPr>
          <w:rFonts w:ascii="仿宋_GB2312" w:hAnsi="仿宋_GB2312" w:eastAsia="仿宋_GB2312" w:cs="仿宋_GB2312"/>
          <w:b/>
          <w:kern w:val="0"/>
          <w:sz w:val="32"/>
          <w:szCs w:val="32"/>
        </w:rPr>
      </w:pPr>
      <w:r>
        <w:rPr>
          <w:rFonts w:hint="eastAsia" w:ascii="仿宋_GB2312" w:hAnsi="仿宋_GB2312" w:eastAsia="仿宋_GB2312" w:cs="仿宋_GB2312"/>
          <w:sz w:val="24"/>
        </w:rPr>
        <w:t xml:space="preserve">投标人(电子签章)：　　　　　　　　　日期：  </w:t>
      </w:r>
    </w:p>
    <w:p w14:paraId="7C2897E4">
      <w:pPr>
        <w:pageBreakBefore/>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二、法定代表人授权委托书（格式） </w:t>
      </w:r>
      <w:r>
        <w:rPr>
          <w:rFonts w:hint="eastAsia" w:ascii="仿宋_GB2312" w:hAnsi="仿宋_GB2312" w:eastAsia="仿宋_GB2312" w:cs="仿宋_GB2312"/>
          <w:b/>
          <w:kern w:val="0"/>
          <w:sz w:val="32"/>
          <w:szCs w:val="32"/>
          <w:lang w:val="zh-CN"/>
        </w:rPr>
        <w:t>（适用于非联合体投标）</w:t>
      </w:r>
    </w:p>
    <w:p w14:paraId="13E2E009">
      <w:pPr>
        <w:wordWrap w:val="0"/>
        <w:jc w:val="center"/>
        <w:rPr>
          <w:rFonts w:ascii="仿宋_GB2312" w:hAnsi="仿宋_GB2312" w:eastAsia="仿宋_GB2312" w:cs="仿宋_GB2312"/>
          <w:b/>
          <w:sz w:val="24"/>
        </w:rPr>
      </w:pPr>
    </w:p>
    <w:p w14:paraId="68E858F4">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本授权委托书声明：我</w:t>
      </w:r>
      <w:r>
        <w:rPr>
          <w:rFonts w:hint="eastAsia" w:ascii="仿宋_GB2312" w:hAnsi="仿宋_GB2312" w:eastAsia="仿宋_GB2312" w:cs="仿宋_GB2312"/>
          <w:sz w:val="24"/>
          <w:u w:val="single"/>
        </w:rPr>
        <w:t xml:space="preserve">         (填写姓名)</w:t>
      </w: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（填写投标人单位全称）</w:t>
      </w:r>
      <w:r>
        <w:rPr>
          <w:rFonts w:hint="eastAsia" w:ascii="仿宋_GB2312" w:hAnsi="仿宋_GB2312" w:eastAsia="仿宋_GB2312" w:cs="仿宋_GB2312"/>
          <w:sz w:val="24"/>
        </w:rPr>
        <w:t>的法定代表人，现授权委托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的（填写姓名）为我公司授权代表，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。以本公司的名义参加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w:t>
      </w:r>
      <w:r>
        <w:rPr>
          <w:rFonts w:hint="eastAsia" w:ascii="仿宋_GB2312" w:hAnsi="仿宋_GB2312" w:eastAsia="仿宋_GB2312" w:cs="仿宋_GB2312"/>
          <w:sz w:val="24"/>
          <w:u w:val="single"/>
          <w:lang w:eastAsia="zh-CN"/>
        </w:rPr>
        <w:t>耀华建设管理有限公司</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（招标编号:</w:t>
      </w:r>
      <w:r>
        <w:rPr>
          <w:rFonts w:hint="eastAsia" w:ascii="仿宋_GB2312" w:hAnsi="仿宋_GB2312" w:eastAsia="仿宋_GB2312" w:cs="仿宋_GB2312"/>
          <w:sz w:val="24"/>
          <w:u w:val="single"/>
          <w:lang w:eastAsia="zh-CN"/>
        </w:rPr>
        <w:t xml:space="preserve">YH2025-04010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14:paraId="3DFADB82">
      <w:pPr>
        <w:wordWrap w:val="0"/>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14:paraId="53F399E4">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14:paraId="0DACAE24">
      <w:pPr>
        <w:wordWrap w:val="0"/>
        <w:snapToGrid w:val="0"/>
        <w:spacing w:line="600" w:lineRule="exact"/>
        <w:jc w:val="left"/>
        <w:rPr>
          <w:rFonts w:ascii="仿宋_GB2312" w:hAnsi="仿宋_GB2312" w:eastAsia="仿宋_GB2312" w:cs="仿宋_GB2312"/>
          <w:sz w:val="24"/>
        </w:rPr>
      </w:pPr>
    </w:p>
    <w:p w14:paraId="221C0568">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14:paraId="5038853E">
      <w:pPr>
        <w:wordWrap w:val="0"/>
        <w:spacing w:line="360" w:lineRule="exact"/>
        <w:rPr>
          <w:rFonts w:ascii="仿宋_GB2312" w:hAnsi="仿宋_GB2312" w:eastAsia="仿宋_GB2312" w:cs="仿宋_GB2312"/>
          <w:sz w:val="24"/>
        </w:rPr>
      </w:pPr>
    </w:p>
    <w:p w14:paraId="5072F412">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14:paraId="637F86BE">
      <w:pPr>
        <w:wordWrap w:val="0"/>
        <w:spacing w:line="360" w:lineRule="exact"/>
        <w:rPr>
          <w:rFonts w:ascii="仿宋_GB2312" w:hAnsi="仿宋_GB2312" w:eastAsia="仿宋_GB2312" w:cs="仿宋_GB2312"/>
          <w:sz w:val="24"/>
        </w:rPr>
      </w:pPr>
    </w:p>
    <w:p w14:paraId="42C8FD67">
      <w:pPr>
        <w:widowControl/>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14:paraId="41877A79">
      <w:pPr>
        <w:wordWrap w:val="0"/>
        <w:spacing w:line="360" w:lineRule="exact"/>
        <w:rPr>
          <w:rFonts w:ascii="仿宋_GB2312" w:hAnsi="仿宋_GB2312" w:eastAsia="仿宋_GB2312" w:cs="仿宋_GB2312"/>
          <w:sz w:val="24"/>
        </w:rPr>
      </w:pPr>
    </w:p>
    <w:p w14:paraId="10CEE4C0">
      <w:pPr>
        <w:wordWrap w:val="0"/>
        <w:spacing w:line="360" w:lineRule="exact"/>
        <w:rPr>
          <w:rFonts w:ascii="仿宋_GB2312" w:hAnsi="仿宋_GB2312" w:eastAsia="仿宋_GB2312" w:cs="仿宋_GB2312"/>
          <w:sz w:val="24"/>
        </w:rPr>
      </w:pPr>
    </w:p>
    <w:p w14:paraId="6DA209A2">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投标人（电子签章）：</w:t>
      </w:r>
    </w:p>
    <w:p w14:paraId="32B8A88E">
      <w:pPr>
        <w:wordWrap w:val="0"/>
        <w:spacing w:line="360" w:lineRule="exact"/>
        <w:rPr>
          <w:rFonts w:ascii="仿宋_GB2312" w:hAnsi="仿宋_GB2312" w:eastAsia="仿宋_GB2312" w:cs="仿宋_GB2312"/>
          <w:sz w:val="24"/>
        </w:rPr>
      </w:pPr>
    </w:p>
    <w:p w14:paraId="2EE48F9E">
      <w:pPr>
        <w:wordWrap w:val="0"/>
        <w:spacing w:line="360" w:lineRule="exact"/>
        <w:rPr>
          <w:rFonts w:ascii="仿宋_GB2312" w:hAnsi="仿宋_GB2312" w:eastAsia="仿宋_GB2312" w:cs="仿宋_GB2312"/>
          <w:sz w:val="24"/>
        </w:rPr>
      </w:pPr>
    </w:p>
    <w:p w14:paraId="24202CEB">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法定代表人（签字或盖章）：</w:t>
      </w:r>
    </w:p>
    <w:p w14:paraId="0071AD3E">
      <w:pPr>
        <w:wordWrap w:val="0"/>
        <w:spacing w:line="360" w:lineRule="exact"/>
        <w:rPr>
          <w:rFonts w:ascii="仿宋_GB2312" w:hAnsi="仿宋_GB2312" w:eastAsia="仿宋_GB2312" w:cs="仿宋_GB2312"/>
          <w:sz w:val="24"/>
        </w:rPr>
      </w:pPr>
    </w:p>
    <w:p w14:paraId="01C9DBEE">
      <w:pPr>
        <w:wordWrap w:val="0"/>
        <w:spacing w:line="360" w:lineRule="exact"/>
        <w:rPr>
          <w:rFonts w:ascii="仿宋_GB2312" w:hAnsi="仿宋_GB2312" w:eastAsia="仿宋_GB2312" w:cs="仿宋_GB2312"/>
          <w:sz w:val="24"/>
        </w:rPr>
      </w:pPr>
    </w:p>
    <w:p w14:paraId="6478984F">
      <w:pPr>
        <w:wordWrap w:val="0"/>
        <w:ind w:firstLine="5280" w:firstLineChars="2200"/>
        <w:jc w:val="left"/>
        <w:rPr>
          <w:rFonts w:ascii="仿宋_GB2312" w:hAnsi="仿宋_GB2312" w:eastAsia="仿宋_GB2312" w:cs="仿宋_GB2312"/>
          <w:sz w:val="24"/>
        </w:rPr>
      </w:pPr>
      <w:r>
        <w:rPr>
          <w:rFonts w:hint="eastAsia" w:ascii="仿宋_GB2312" w:hAnsi="仿宋_GB2312" w:eastAsia="仿宋_GB2312" w:cs="仿宋_GB2312"/>
          <w:sz w:val="24"/>
        </w:rPr>
        <w:t>日期：    年   月   日</w:t>
      </w:r>
    </w:p>
    <w:p w14:paraId="02C4C711">
      <w:pPr>
        <w:wordWrap w:val="0"/>
        <w:ind w:firstLine="4920" w:firstLineChars="2050"/>
        <w:jc w:val="left"/>
        <w:rPr>
          <w:rFonts w:ascii="仿宋_GB2312" w:hAnsi="仿宋_GB2312" w:eastAsia="仿宋_GB2312" w:cs="仿宋_GB2312"/>
          <w:sz w:val="24"/>
        </w:rPr>
      </w:pPr>
    </w:p>
    <w:p w14:paraId="0014F6C9">
      <w:pPr>
        <w:wordWrap w:val="0"/>
        <w:spacing w:line="800" w:lineRule="exact"/>
        <w:rPr>
          <w:rFonts w:ascii="仿宋_GB2312" w:hAnsi="仿宋_GB2312" w:eastAsia="仿宋_GB2312" w:cs="仿宋_GB2312"/>
          <w:b/>
          <w:sz w:val="24"/>
        </w:rPr>
      </w:pPr>
    </w:p>
    <w:p w14:paraId="5CCA310B">
      <w:pPr>
        <w:pageBreakBefore/>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法定代表人授权委托书（格式） </w:t>
      </w:r>
      <w:r>
        <w:rPr>
          <w:rFonts w:hint="eastAsia" w:ascii="仿宋_GB2312" w:hAnsi="仿宋_GB2312" w:eastAsia="仿宋_GB2312" w:cs="仿宋_GB2312"/>
          <w:b/>
          <w:kern w:val="0"/>
          <w:sz w:val="32"/>
          <w:szCs w:val="32"/>
          <w:lang w:val="zh-CN"/>
        </w:rPr>
        <w:t>（适用于联合体投标）</w:t>
      </w:r>
    </w:p>
    <w:p w14:paraId="06210C4B">
      <w:pPr>
        <w:wordWrap w:val="0"/>
        <w:jc w:val="center"/>
        <w:rPr>
          <w:rFonts w:ascii="仿宋_GB2312" w:hAnsi="仿宋_GB2312" w:eastAsia="仿宋_GB2312" w:cs="仿宋_GB2312"/>
          <w:b/>
          <w:sz w:val="24"/>
        </w:rPr>
      </w:pPr>
    </w:p>
    <w:p w14:paraId="23A3C289">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w:t>
      </w:r>
    </w:p>
    <w:p w14:paraId="7849DD4A">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的（填写姓名）为我方授权代表，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。以我方的名义参加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w:t>
      </w:r>
      <w:r>
        <w:rPr>
          <w:rFonts w:hint="eastAsia" w:ascii="仿宋_GB2312" w:hAnsi="仿宋_GB2312" w:eastAsia="仿宋_GB2312" w:cs="仿宋_GB2312"/>
          <w:sz w:val="24"/>
          <w:u w:val="single"/>
          <w:lang w:eastAsia="zh-CN"/>
        </w:rPr>
        <w:t>耀华建设管理有限公司</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（招标编号:</w:t>
      </w:r>
      <w:r>
        <w:rPr>
          <w:rFonts w:hint="eastAsia" w:ascii="仿宋_GB2312" w:hAnsi="仿宋_GB2312" w:eastAsia="仿宋_GB2312" w:cs="仿宋_GB2312"/>
          <w:sz w:val="24"/>
          <w:u w:val="single"/>
          <w:lang w:eastAsia="zh-CN"/>
        </w:rPr>
        <w:t xml:space="preserve">YH2025-04010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14:paraId="2A857685">
      <w:pPr>
        <w:wordWrap w:val="0"/>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14:paraId="1CCEE227">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14:paraId="76C881D2">
      <w:pPr>
        <w:wordWrap w:val="0"/>
        <w:snapToGrid w:val="0"/>
        <w:spacing w:line="600" w:lineRule="exact"/>
        <w:jc w:val="left"/>
        <w:rPr>
          <w:rFonts w:ascii="仿宋_GB2312" w:hAnsi="仿宋_GB2312" w:eastAsia="仿宋_GB2312" w:cs="仿宋_GB2312"/>
          <w:sz w:val="24"/>
        </w:rPr>
      </w:pPr>
    </w:p>
    <w:p w14:paraId="5BEDEFAA">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14:paraId="20A9334D">
      <w:pPr>
        <w:wordWrap w:val="0"/>
        <w:spacing w:line="360" w:lineRule="exact"/>
        <w:rPr>
          <w:rFonts w:ascii="仿宋_GB2312" w:hAnsi="仿宋_GB2312" w:eastAsia="仿宋_GB2312" w:cs="仿宋_GB2312"/>
          <w:sz w:val="24"/>
        </w:rPr>
      </w:pPr>
    </w:p>
    <w:p w14:paraId="4C65FD4B">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14:paraId="2A79757C">
      <w:pPr>
        <w:wordWrap w:val="0"/>
        <w:spacing w:line="360" w:lineRule="exact"/>
        <w:rPr>
          <w:rFonts w:ascii="仿宋_GB2312" w:hAnsi="仿宋_GB2312" w:eastAsia="仿宋_GB2312" w:cs="仿宋_GB2312"/>
          <w:sz w:val="24"/>
        </w:rPr>
      </w:pPr>
    </w:p>
    <w:p w14:paraId="7EFBD2EE">
      <w:pPr>
        <w:widowControl/>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14:paraId="495F4ED3">
      <w:pPr>
        <w:wordWrap w:val="0"/>
        <w:spacing w:line="360" w:lineRule="exact"/>
        <w:rPr>
          <w:rFonts w:ascii="仿宋_GB2312" w:hAnsi="仿宋_GB2312" w:eastAsia="仿宋_GB2312" w:cs="仿宋_GB2312"/>
          <w:sz w:val="24"/>
        </w:rPr>
      </w:pPr>
    </w:p>
    <w:p w14:paraId="0A662932">
      <w:pPr>
        <w:wordWrap w:val="0"/>
        <w:spacing w:line="360" w:lineRule="exact"/>
        <w:rPr>
          <w:rFonts w:ascii="仿宋_GB2312" w:hAnsi="仿宋_GB2312" w:eastAsia="仿宋_GB2312" w:cs="仿宋_GB2312"/>
          <w:sz w:val="24"/>
        </w:rPr>
      </w:pPr>
    </w:p>
    <w:p w14:paraId="4AA7AE58">
      <w:pPr>
        <w:wordWrap w:val="0"/>
        <w:jc w:val="center"/>
        <w:rPr>
          <w:rFonts w:ascii="仿宋_GB2312" w:hAnsi="仿宋_GB2312" w:eastAsia="仿宋_GB2312" w:cs="仿宋_GB2312"/>
          <w:b/>
          <w:kern w:val="0"/>
          <w:sz w:val="32"/>
          <w:szCs w:val="32"/>
        </w:rPr>
      </w:pPr>
    </w:p>
    <w:p w14:paraId="3CD3C06B">
      <w:pPr>
        <w:wordWrap w:val="0"/>
        <w:rPr>
          <w:rFonts w:ascii="仿宋_GB2312" w:hAnsi="仿宋_GB2312" w:eastAsia="仿宋_GB2312" w:cs="仿宋_GB2312"/>
        </w:rPr>
      </w:pPr>
    </w:p>
    <w:p w14:paraId="6D7197D3">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14:paraId="2FC02324">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14:paraId="493EF9B6">
      <w:pPr>
        <w:wordWrap w:val="0"/>
        <w:snapToGrid w:val="0"/>
        <w:spacing w:line="360" w:lineRule="auto"/>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14:paraId="55F989D5">
      <w:pPr>
        <w:wordWrap w:val="0"/>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14:paraId="253F5F25">
      <w:pPr>
        <w:wordWrap w:val="0"/>
        <w:autoSpaceDE w:val="0"/>
        <w:autoSpaceDN w:val="0"/>
        <w:spacing w:line="360" w:lineRule="auto"/>
        <w:jc w:val="center"/>
        <w:rPr>
          <w:rFonts w:ascii="仿宋_GB2312" w:hAnsi="仿宋_GB2312" w:eastAsia="仿宋_GB2312" w:cs="仿宋_GB2312"/>
          <w:b/>
          <w:kern w:val="0"/>
          <w:sz w:val="32"/>
          <w:szCs w:val="32"/>
          <w:lang w:val="zh-CN"/>
        </w:rPr>
      </w:pPr>
    </w:p>
    <w:p w14:paraId="5CAC021B">
      <w:pPr>
        <w:wordWrap w:val="0"/>
        <w:autoSpaceDE w:val="0"/>
        <w:autoSpaceDN w:val="0"/>
        <w:spacing w:line="360" w:lineRule="auto"/>
        <w:jc w:val="center"/>
        <w:rPr>
          <w:rFonts w:ascii="仿宋_GB2312" w:hAnsi="仿宋_GB2312" w:eastAsia="仿宋_GB2312" w:cs="仿宋_GB2312"/>
          <w:b/>
          <w:kern w:val="0"/>
          <w:sz w:val="32"/>
          <w:szCs w:val="32"/>
          <w:lang w:val="zh-CN"/>
        </w:rPr>
      </w:pPr>
    </w:p>
    <w:p w14:paraId="207B7B7C">
      <w:pPr>
        <w:wordWrap w:val="0"/>
        <w:autoSpaceDE w:val="0"/>
        <w:autoSpaceDN w:val="0"/>
        <w:spacing w:line="360" w:lineRule="auto"/>
        <w:jc w:val="center"/>
        <w:rPr>
          <w:rFonts w:ascii="仿宋_GB2312" w:hAnsi="仿宋_GB2312" w:eastAsia="仿宋_GB2312" w:cs="仿宋_GB2312"/>
          <w:b/>
          <w:kern w:val="0"/>
          <w:sz w:val="32"/>
          <w:szCs w:val="32"/>
          <w:lang w:val="zh-CN"/>
        </w:rPr>
      </w:pPr>
    </w:p>
    <w:p w14:paraId="7932DA2D">
      <w:pPr>
        <w:pageBreakBefore/>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三、授权代表社保证明（复印件）</w:t>
      </w:r>
    </w:p>
    <w:p w14:paraId="60F3A54C">
      <w:pPr>
        <w:wordWrap w:val="0"/>
        <w:spacing w:line="800" w:lineRule="exact"/>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5B5F20C">
      <w:pPr>
        <w:wordWrap w:val="0"/>
        <w:spacing w:line="800" w:lineRule="exact"/>
        <w:rPr>
          <w:rFonts w:ascii="仿宋_GB2312" w:hAnsi="仿宋_GB2312" w:eastAsia="仿宋_GB2312" w:cs="仿宋_GB2312"/>
          <w:b/>
          <w:sz w:val="24"/>
        </w:rPr>
      </w:pPr>
    </w:p>
    <w:p w14:paraId="5BD664D9">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四、法定代表人及其授权代表身份证复印件（正反面）</w:t>
      </w:r>
    </w:p>
    <w:p w14:paraId="1C2935C2">
      <w:pPr>
        <w:wordWrap w:val="0"/>
        <w:spacing w:line="800" w:lineRule="exact"/>
        <w:rPr>
          <w:rFonts w:ascii="仿宋_GB2312" w:hAnsi="仿宋_GB2312" w:eastAsia="仿宋_GB2312" w:cs="仿宋_GB2312"/>
          <w:b/>
          <w:sz w:val="24"/>
        </w:rPr>
      </w:pPr>
    </w:p>
    <w:p w14:paraId="5BDC61A9">
      <w:pPr>
        <w:wordWrap w:val="0"/>
        <w:spacing w:line="800" w:lineRule="exact"/>
        <w:rPr>
          <w:rFonts w:ascii="仿宋_GB2312" w:hAnsi="仿宋_GB2312" w:eastAsia="仿宋_GB2312" w:cs="仿宋_GB2312"/>
          <w:b/>
          <w:sz w:val="24"/>
        </w:rPr>
      </w:pPr>
    </w:p>
    <w:p w14:paraId="049AF0F5">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五、法定代表人身份证明书(格式)</w:t>
      </w:r>
    </w:p>
    <w:p w14:paraId="75E85858">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 标 人：</w:t>
      </w:r>
      <w:r>
        <w:rPr>
          <w:rFonts w:hint="eastAsia" w:ascii="仿宋_GB2312" w:hAnsi="仿宋_GB2312" w:eastAsia="仿宋_GB2312" w:cs="仿宋_GB2312"/>
          <w:sz w:val="24"/>
          <w:u w:val="single"/>
        </w:rPr>
        <w:t xml:space="preserve">                          </w:t>
      </w:r>
    </w:p>
    <w:p w14:paraId="40E5DDCA">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single"/>
        </w:rPr>
        <w:t xml:space="preserve">                          </w:t>
      </w:r>
    </w:p>
    <w:p w14:paraId="73ABC92D">
      <w:pPr>
        <w:wordWrap w:val="0"/>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姓    名：</w:t>
      </w:r>
      <w:r>
        <w:rPr>
          <w:rFonts w:hint="eastAsia" w:ascii="仿宋_GB2312" w:hAnsi="仿宋_GB2312" w:eastAsia="仿宋_GB2312" w:cs="仿宋_GB2312"/>
          <w:sz w:val="24"/>
          <w:u w:val="single"/>
        </w:rPr>
        <w:t xml:space="preserve">                          </w:t>
      </w:r>
    </w:p>
    <w:p w14:paraId="124EF558">
      <w:pPr>
        <w:wordWrap w:val="0"/>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身份证号码：</w:t>
      </w:r>
      <w:r>
        <w:rPr>
          <w:rFonts w:hint="eastAsia" w:ascii="仿宋_GB2312" w:hAnsi="仿宋_GB2312" w:eastAsia="仿宋_GB2312" w:cs="仿宋_GB2312"/>
          <w:sz w:val="24"/>
          <w:u w:val="single"/>
        </w:rPr>
        <w:t xml:space="preserve">                        </w:t>
      </w:r>
    </w:p>
    <w:p w14:paraId="12973E79">
      <w:pPr>
        <w:wordWrap w:val="0"/>
        <w:spacing w:line="440" w:lineRule="exact"/>
        <w:ind w:right="281" w:rightChars="134"/>
        <w:rPr>
          <w:rFonts w:ascii="仿宋_GB2312" w:hAnsi="仿宋_GB2312" w:eastAsia="仿宋_GB2312" w:cs="仿宋_GB2312"/>
          <w:sz w:val="24"/>
        </w:rPr>
      </w:pPr>
      <w:r>
        <w:rPr>
          <w:rFonts w:hint="eastAsia" w:ascii="仿宋_GB2312" w:hAnsi="仿宋_GB2312" w:eastAsia="仿宋_GB2312" w:cs="仿宋_GB2312"/>
          <w:sz w:val="24"/>
        </w:rPr>
        <w:t>职   务：</w:t>
      </w:r>
      <w:r>
        <w:rPr>
          <w:rFonts w:hint="eastAsia" w:ascii="仿宋_GB2312" w:hAnsi="仿宋_GB2312" w:eastAsia="仿宋_GB2312" w:cs="仿宋_GB2312"/>
          <w:sz w:val="24"/>
          <w:u w:val="single"/>
        </w:rPr>
        <w:t xml:space="preserve">                           </w:t>
      </w:r>
    </w:p>
    <w:p w14:paraId="5C22C4AF">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（填写投标人名称）</w:t>
      </w:r>
      <w:r>
        <w:rPr>
          <w:rFonts w:hint="eastAsia" w:ascii="仿宋_GB2312" w:hAnsi="仿宋_GB2312" w:eastAsia="仿宋_GB2312" w:cs="仿宋_GB2312"/>
          <w:sz w:val="24"/>
        </w:rPr>
        <w:t>的法定代表人。</w:t>
      </w:r>
    </w:p>
    <w:p w14:paraId="48E81D8C">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特此证明。</w:t>
      </w:r>
    </w:p>
    <w:p w14:paraId="195A8146">
      <w:pPr>
        <w:wordWrap w:val="0"/>
        <w:spacing w:line="440" w:lineRule="exact"/>
        <w:rPr>
          <w:rFonts w:ascii="仿宋_GB2312" w:hAnsi="仿宋_GB2312" w:eastAsia="仿宋_GB2312" w:cs="仿宋_GB2312"/>
          <w:sz w:val="24"/>
        </w:rPr>
      </w:pPr>
    </w:p>
    <w:p w14:paraId="02AF7CD6">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投标人名称：                             （电子签章）</w:t>
      </w:r>
    </w:p>
    <w:p w14:paraId="5E46C5A9">
      <w:pPr>
        <w:wordWrap w:val="0"/>
        <w:spacing w:line="440" w:lineRule="exact"/>
        <w:ind w:right="480"/>
        <w:rPr>
          <w:rFonts w:ascii="仿宋_GB2312" w:hAnsi="仿宋_GB2312" w:eastAsia="仿宋_GB2312" w:cs="仿宋_GB2312"/>
          <w:sz w:val="24"/>
        </w:rPr>
      </w:pPr>
    </w:p>
    <w:p w14:paraId="2512CA4D">
      <w:pPr>
        <w:wordWrap w:val="0"/>
        <w:spacing w:line="440" w:lineRule="exact"/>
        <w:ind w:right="720"/>
        <w:jc w:val="right"/>
        <w:rPr>
          <w:rFonts w:ascii="仿宋_GB2312" w:hAnsi="仿宋_GB2312" w:eastAsia="仿宋_GB2312" w:cs="仿宋_GB2312"/>
          <w:sz w:val="24"/>
        </w:rPr>
      </w:pPr>
      <w:r>
        <w:rPr>
          <w:rFonts w:hint="eastAsia" w:ascii="仿宋_GB2312" w:hAnsi="仿宋_GB2312" w:eastAsia="仿宋_GB2312" w:cs="仿宋_GB2312"/>
          <w:sz w:val="24"/>
        </w:rPr>
        <w:t>年   月   日</w:t>
      </w:r>
    </w:p>
    <w:p w14:paraId="2A7CC117">
      <w:pPr>
        <w:wordWrap w:val="0"/>
        <w:jc w:val="center"/>
        <w:rPr>
          <w:rFonts w:ascii="仿宋_GB2312" w:hAnsi="仿宋_GB2312" w:eastAsia="仿宋_GB2312" w:cs="仿宋_GB2312"/>
          <w:b/>
          <w:kern w:val="0"/>
          <w:sz w:val="32"/>
          <w:szCs w:val="32"/>
        </w:rPr>
      </w:pPr>
    </w:p>
    <w:p w14:paraId="4FF4BB17">
      <w:pPr>
        <w:wordWrap w:val="0"/>
        <w:jc w:val="center"/>
        <w:rPr>
          <w:rFonts w:ascii="仿宋_GB2312" w:hAnsi="仿宋_GB2312" w:eastAsia="仿宋_GB2312" w:cs="仿宋_GB2312"/>
          <w:b/>
          <w:kern w:val="0"/>
          <w:sz w:val="32"/>
          <w:szCs w:val="32"/>
        </w:rPr>
      </w:pPr>
    </w:p>
    <w:p w14:paraId="7E9B71E9">
      <w:pPr>
        <w:wordWrap w:val="0"/>
        <w:rPr>
          <w:rFonts w:ascii="仿宋_GB2312" w:hAnsi="仿宋_GB2312" w:eastAsia="仿宋_GB2312" w:cs="仿宋_GB2312"/>
          <w:b/>
          <w:kern w:val="0"/>
          <w:sz w:val="32"/>
          <w:szCs w:val="32"/>
        </w:rPr>
      </w:pPr>
    </w:p>
    <w:p w14:paraId="1FD0D6BB">
      <w:pPr>
        <w:wordWrap w:val="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F4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B8A795">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3683" w:type="dxa"/>
          </w:tcPr>
          <w:p w14:paraId="1C5FA9F3">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招标文件章节及具体内容</w:t>
            </w:r>
          </w:p>
        </w:tc>
        <w:tc>
          <w:tcPr>
            <w:tcW w:w="3546" w:type="dxa"/>
          </w:tcPr>
          <w:p w14:paraId="5579F060">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投标文件章节及具体内容</w:t>
            </w:r>
          </w:p>
        </w:tc>
        <w:tc>
          <w:tcPr>
            <w:tcW w:w="1276" w:type="dxa"/>
          </w:tcPr>
          <w:p w14:paraId="070A1C9F">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偏离说明</w:t>
            </w:r>
          </w:p>
        </w:tc>
      </w:tr>
      <w:tr w14:paraId="2666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565095">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3683" w:type="dxa"/>
          </w:tcPr>
          <w:p w14:paraId="5723164B">
            <w:pPr>
              <w:wordWrap w:val="0"/>
              <w:jc w:val="center"/>
              <w:rPr>
                <w:rFonts w:ascii="仿宋_GB2312" w:hAnsi="仿宋_GB2312" w:eastAsia="仿宋_GB2312" w:cs="仿宋_GB2312"/>
                <w:b/>
                <w:kern w:val="0"/>
                <w:sz w:val="32"/>
                <w:szCs w:val="32"/>
              </w:rPr>
            </w:pPr>
          </w:p>
        </w:tc>
        <w:tc>
          <w:tcPr>
            <w:tcW w:w="3546" w:type="dxa"/>
          </w:tcPr>
          <w:p w14:paraId="5BE9804A">
            <w:pPr>
              <w:wordWrap w:val="0"/>
              <w:jc w:val="center"/>
              <w:rPr>
                <w:rFonts w:ascii="仿宋_GB2312" w:hAnsi="仿宋_GB2312" w:eastAsia="仿宋_GB2312" w:cs="仿宋_GB2312"/>
                <w:b/>
                <w:kern w:val="0"/>
                <w:sz w:val="32"/>
                <w:szCs w:val="32"/>
              </w:rPr>
            </w:pPr>
          </w:p>
        </w:tc>
        <w:tc>
          <w:tcPr>
            <w:tcW w:w="1276" w:type="dxa"/>
          </w:tcPr>
          <w:p w14:paraId="18BE1089">
            <w:pPr>
              <w:wordWrap w:val="0"/>
              <w:jc w:val="center"/>
              <w:rPr>
                <w:rFonts w:ascii="仿宋_GB2312" w:hAnsi="仿宋_GB2312" w:eastAsia="仿宋_GB2312" w:cs="仿宋_GB2312"/>
                <w:b/>
                <w:kern w:val="0"/>
                <w:sz w:val="32"/>
                <w:szCs w:val="32"/>
              </w:rPr>
            </w:pPr>
          </w:p>
        </w:tc>
      </w:tr>
      <w:tr w14:paraId="58F4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E118E9">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3683" w:type="dxa"/>
          </w:tcPr>
          <w:p w14:paraId="1F1BE768">
            <w:pPr>
              <w:wordWrap w:val="0"/>
              <w:jc w:val="center"/>
              <w:rPr>
                <w:rFonts w:ascii="仿宋_GB2312" w:hAnsi="仿宋_GB2312" w:eastAsia="仿宋_GB2312" w:cs="仿宋_GB2312"/>
                <w:b/>
                <w:kern w:val="0"/>
                <w:sz w:val="32"/>
                <w:szCs w:val="32"/>
              </w:rPr>
            </w:pPr>
          </w:p>
        </w:tc>
        <w:tc>
          <w:tcPr>
            <w:tcW w:w="3546" w:type="dxa"/>
          </w:tcPr>
          <w:p w14:paraId="3EADC470">
            <w:pPr>
              <w:wordWrap w:val="0"/>
              <w:jc w:val="center"/>
              <w:rPr>
                <w:rFonts w:ascii="仿宋_GB2312" w:hAnsi="仿宋_GB2312" w:eastAsia="仿宋_GB2312" w:cs="仿宋_GB2312"/>
                <w:b/>
                <w:kern w:val="0"/>
                <w:sz w:val="32"/>
                <w:szCs w:val="32"/>
              </w:rPr>
            </w:pPr>
          </w:p>
        </w:tc>
        <w:tc>
          <w:tcPr>
            <w:tcW w:w="1276" w:type="dxa"/>
          </w:tcPr>
          <w:p w14:paraId="3BE2F0FD">
            <w:pPr>
              <w:wordWrap w:val="0"/>
              <w:jc w:val="center"/>
              <w:rPr>
                <w:rFonts w:ascii="仿宋_GB2312" w:hAnsi="仿宋_GB2312" w:eastAsia="仿宋_GB2312" w:cs="仿宋_GB2312"/>
                <w:b/>
                <w:kern w:val="0"/>
                <w:sz w:val="32"/>
                <w:szCs w:val="32"/>
              </w:rPr>
            </w:pPr>
          </w:p>
        </w:tc>
      </w:tr>
      <w:tr w14:paraId="6EE0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355F61">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3683" w:type="dxa"/>
          </w:tcPr>
          <w:p w14:paraId="735AABF3">
            <w:pPr>
              <w:wordWrap w:val="0"/>
              <w:jc w:val="center"/>
              <w:rPr>
                <w:rFonts w:ascii="仿宋_GB2312" w:hAnsi="仿宋_GB2312" w:eastAsia="仿宋_GB2312" w:cs="仿宋_GB2312"/>
                <w:b/>
                <w:kern w:val="0"/>
                <w:sz w:val="32"/>
                <w:szCs w:val="32"/>
              </w:rPr>
            </w:pPr>
          </w:p>
        </w:tc>
        <w:tc>
          <w:tcPr>
            <w:tcW w:w="3546" w:type="dxa"/>
          </w:tcPr>
          <w:p w14:paraId="4850A0A4">
            <w:pPr>
              <w:wordWrap w:val="0"/>
              <w:jc w:val="center"/>
              <w:rPr>
                <w:rFonts w:ascii="仿宋_GB2312" w:hAnsi="仿宋_GB2312" w:eastAsia="仿宋_GB2312" w:cs="仿宋_GB2312"/>
                <w:b/>
                <w:kern w:val="0"/>
                <w:sz w:val="32"/>
                <w:szCs w:val="32"/>
              </w:rPr>
            </w:pPr>
          </w:p>
        </w:tc>
        <w:tc>
          <w:tcPr>
            <w:tcW w:w="1276" w:type="dxa"/>
          </w:tcPr>
          <w:p w14:paraId="2607B962">
            <w:pPr>
              <w:wordWrap w:val="0"/>
              <w:jc w:val="center"/>
              <w:rPr>
                <w:rFonts w:ascii="仿宋_GB2312" w:hAnsi="仿宋_GB2312" w:eastAsia="仿宋_GB2312" w:cs="仿宋_GB2312"/>
                <w:b/>
                <w:kern w:val="0"/>
                <w:sz w:val="32"/>
                <w:szCs w:val="32"/>
              </w:rPr>
            </w:pPr>
          </w:p>
        </w:tc>
      </w:tr>
    </w:tbl>
    <w:p w14:paraId="774A41F3">
      <w:pPr>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投标人保证：除商务技术偏离表列出的偏离外，投标人响应招标文件的全部要求</w:t>
      </w:r>
    </w:p>
    <w:p w14:paraId="4A00859D">
      <w:pPr>
        <w:wordWrap w:val="0"/>
        <w:jc w:val="center"/>
        <w:rPr>
          <w:rFonts w:ascii="仿宋_GB2312" w:hAnsi="仿宋_GB2312" w:eastAsia="仿宋_GB2312" w:cs="仿宋_GB2312"/>
          <w:b/>
          <w:kern w:val="0"/>
          <w:sz w:val="32"/>
          <w:szCs w:val="32"/>
        </w:rPr>
      </w:pPr>
    </w:p>
    <w:p w14:paraId="4A38A80E">
      <w:pPr>
        <w:wordWrap w:val="0"/>
        <w:spacing w:line="360" w:lineRule="auto"/>
        <w:ind w:right="420"/>
        <w:rPr>
          <w:rFonts w:ascii="仿宋_GB2312" w:hAnsi="仿宋_GB2312" w:eastAsia="仿宋_GB2312" w:cs="仿宋_GB2312"/>
          <w:b/>
          <w:bCs/>
          <w:sz w:val="32"/>
          <w:szCs w:val="32"/>
        </w:rPr>
      </w:pPr>
      <w:r>
        <w:rPr>
          <w:rFonts w:hint="eastAsia" w:ascii="仿宋_GB2312" w:hAnsi="仿宋_GB2312" w:eastAsia="仿宋_GB2312" w:cs="仿宋_GB2312"/>
          <w:sz w:val="24"/>
        </w:rPr>
        <w:t>注：按本格式和要求提供。</w:t>
      </w:r>
    </w:p>
    <w:p w14:paraId="1C7944B7">
      <w:pPr>
        <w:widowControl/>
        <w:wordWrap w:val="0"/>
        <w:adjustRightInd/>
        <w:jc w:val="left"/>
        <w:rPr>
          <w:rFonts w:ascii="仿宋_GB2312" w:hAnsi="仿宋_GB2312" w:eastAsia="仿宋_GB2312" w:cs="仿宋_GB2312"/>
          <w:b/>
          <w:bCs/>
          <w:sz w:val="32"/>
          <w:szCs w:val="32"/>
        </w:rPr>
      </w:pPr>
    </w:p>
    <w:p w14:paraId="6224AB65">
      <w:pPr>
        <w:pageBreakBefore/>
        <w:widowControl/>
        <w:wordWrap w:val="0"/>
        <w:adjustRightInd/>
        <w:jc w:val="center"/>
        <w:rPr>
          <w:rFonts w:ascii="仿宋_GB2312" w:hAnsi="仿宋_GB2312" w:eastAsia="仿宋_GB2312" w:cs="仿宋_GB2312"/>
          <w:b/>
          <w:kern w:val="0"/>
          <w:sz w:val="32"/>
          <w:szCs w:val="32"/>
        </w:rPr>
      </w:pPr>
      <w:r>
        <w:rPr>
          <w:rFonts w:hint="eastAsia" w:ascii="仿宋_GB2312" w:hAnsi="仿宋_GB2312" w:eastAsia="仿宋_GB2312" w:cs="仿宋_GB2312"/>
          <w:b/>
          <w:bCs/>
          <w:sz w:val="32"/>
          <w:szCs w:val="32"/>
        </w:rPr>
        <w:t>七</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zh-CN"/>
        </w:rPr>
        <w:t>政府采购供应商廉洁自律承诺书</w:t>
      </w:r>
    </w:p>
    <w:p w14:paraId="4D2D84EB">
      <w:pPr>
        <w:wordWrap w:val="0"/>
        <w:snapToGrid w:val="0"/>
        <w:spacing w:line="360" w:lineRule="auto"/>
        <w:rPr>
          <w:rFonts w:ascii="仿宋_GB2312" w:hAnsi="仿宋_GB2312" w:eastAsia="仿宋_GB2312" w:cs="仿宋_GB2312"/>
          <w:sz w:val="24"/>
        </w:rPr>
      </w:pPr>
    </w:p>
    <w:p w14:paraId="061B432F">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绍兴市体育局</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耀华建设管理有限公司</w:t>
      </w:r>
      <w:r>
        <w:rPr>
          <w:rFonts w:hint="eastAsia" w:ascii="仿宋_GB2312" w:hAnsi="仿宋_GB2312" w:eastAsia="仿宋_GB2312" w:cs="仿宋_GB2312"/>
          <w:kern w:val="0"/>
          <w:sz w:val="24"/>
          <w:lang w:val="zh-CN"/>
        </w:rPr>
        <w:t>：</w:t>
      </w:r>
    </w:p>
    <w:p w14:paraId="06254F04">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14:paraId="0C1E6539">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14:paraId="66F26858">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14:paraId="1E07E871">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14:paraId="4E138899">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14:paraId="5F9C63A8">
      <w:pPr>
        <w:wordWrap w:val="0"/>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14:paraId="631A531A">
      <w:pPr>
        <w:wordWrap w:val="0"/>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14:paraId="0FD6D291">
      <w:pPr>
        <w:wordWrap w:val="0"/>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招标投标</w:t>
      </w:r>
    </w:p>
    <w:p w14:paraId="66C40521">
      <w:pPr>
        <w:wordWrap w:val="0"/>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仿宋_GB2312" w:eastAsia="仿宋_GB2312" w:cs="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14:paraId="12F58082">
      <w:pPr>
        <w:wordWrap w:val="0"/>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14:paraId="6E59EB04">
      <w:pPr>
        <w:wordWrap w:val="0"/>
        <w:autoSpaceDE w:val="0"/>
        <w:autoSpaceDN w:val="0"/>
        <w:spacing w:line="360" w:lineRule="auto"/>
        <w:ind w:left="2"/>
        <w:jc w:val="left"/>
        <w:rPr>
          <w:rFonts w:ascii="仿宋_GB2312" w:hAnsi="仿宋_GB2312" w:eastAsia="仿宋_GB2312" w:cs="仿宋_GB2312"/>
          <w:kern w:val="0"/>
          <w:sz w:val="24"/>
          <w:lang w:val="zh-CN"/>
        </w:rPr>
      </w:pPr>
    </w:p>
    <w:p w14:paraId="02CD3087">
      <w:pPr>
        <w:wordWrap w:val="0"/>
        <w:autoSpaceDE w:val="0"/>
        <w:autoSpaceDN w:val="0"/>
        <w:spacing w:line="360" w:lineRule="auto"/>
        <w:ind w:left="2"/>
        <w:jc w:val="left"/>
        <w:rPr>
          <w:rFonts w:ascii="仿宋_GB2312" w:hAnsi="仿宋_GB2312" w:eastAsia="仿宋_GB2312" w:cs="仿宋_GB2312"/>
          <w:kern w:val="0"/>
          <w:sz w:val="24"/>
          <w:lang w:val="zh-CN"/>
        </w:rPr>
      </w:pPr>
    </w:p>
    <w:p w14:paraId="5BA53641">
      <w:pPr>
        <w:wordWrap w:val="0"/>
        <w:autoSpaceDE w:val="0"/>
        <w:autoSpaceDN w:val="0"/>
        <w:spacing w:line="360" w:lineRule="auto"/>
        <w:ind w:left="2"/>
        <w:jc w:val="left"/>
        <w:rPr>
          <w:rFonts w:ascii="仿宋_GB2312" w:hAnsi="仿宋_GB2312" w:eastAsia="仿宋_GB2312" w:cs="仿宋_GB2312"/>
          <w:kern w:val="0"/>
          <w:sz w:val="24"/>
          <w:lang w:val="zh-CN"/>
        </w:rPr>
      </w:pPr>
    </w:p>
    <w:p w14:paraId="7CC6F744">
      <w:pPr>
        <w:wordWrap w:val="0"/>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14:paraId="0813CCDD">
      <w:pPr>
        <w:wordWrap w:val="0"/>
        <w:spacing w:line="360" w:lineRule="auto"/>
        <w:ind w:left="4620" w:leftChars="2200"/>
        <w:rPr>
          <w:rFonts w:ascii="仿宋_GB2312" w:hAnsi="仿宋_GB2312" w:eastAsia="仿宋_GB2312" w:cs="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14:paraId="754378F5">
      <w:pPr>
        <w:wordWrap w:val="0"/>
        <w:spacing w:line="360" w:lineRule="auto"/>
        <w:jc w:val="center"/>
        <w:rPr>
          <w:rFonts w:ascii="仿宋_GB2312" w:hAnsi="仿宋_GB2312" w:eastAsia="仿宋_GB2312" w:cs="仿宋_GB2312"/>
          <w:b/>
          <w:bCs/>
          <w:sz w:val="24"/>
        </w:rPr>
      </w:pPr>
    </w:p>
    <w:p w14:paraId="127382B9">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14:paraId="1FDF9795">
      <w:pPr>
        <w:wordWrap w:val="0"/>
        <w:spacing w:line="360" w:lineRule="auto"/>
        <w:jc w:val="center"/>
        <w:rPr>
          <w:rFonts w:ascii="仿宋_GB2312" w:hAnsi="仿宋_GB2312" w:eastAsia="仿宋_GB2312" w:cs="仿宋_GB2312"/>
          <w:b/>
          <w:bCs/>
          <w:sz w:val="24"/>
        </w:rPr>
      </w:pPr>
    </w:p>
    <w:p w14:paraId="7B927BF3">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6ECEEF55">
      <w:pPr>
        <w:wordWrap w:val="0"/>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B225F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81BA151">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BB9BF2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1944213">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BAE35F4">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0A52F5E">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B1A8BCA">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ED43CD1">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1A4FD1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D9A427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05E541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5561C54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47389A3">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5A51BB8">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E469AF5">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934128B">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FD373AB">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BA4E6FE">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5BCAE57">
            <w:pPr>
              <w:wordWrap w:val="0"/>
              <w:autoSpaceDE w:val="0"/>
              <w:autoSpaceDN w:val="0"/>
              <w:spacing w:line="360" w:lineRule="auto"/>
              <w:rPr>
                <w:rFonts w:ascii="仿宋_GB2312" w:hAnsi="仿宋_GB2312" w:eastAsia="仿宋_GB2312" w:cs="仿宋_GB2312"/>
                <w:sz w:val="24"/>
              </w:rPr>
            </w:pPr>
          </w:p>
        </w:tc>
      </w:tr>
      <w:tr w14:paraId="5EDAE8A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5868DE">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67CB7A1">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E29B08E">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C6F498D">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76F75C3">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6D0A0DF">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BB80C26">
            <w:pPr>
              <w:wordWrap w:val="0"/>
              <w:autoSpaceDE w:val="0"/>
              <w:autoSpaceDN w:val="0"/>
              <w:spacing w:line="360" w:lineRule="auto"/>
              <w:rPr>
                <w:rFonts w:ascii="仿宋_GB2312" w:hAnsi="仿宋_GB2312" w:eastAsia="仿宋_GB2312" w:cs="仿宋_GB2312"/>
                <w:sz w:val="24"/>
              </w:rPr>
            </w:pPr>
          </w:p>
        </w:tc>
      </w:tr>
      <w:tr w14:paraId="42F9FED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13C69E">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699FE65">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C6568C3">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AD97D22">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65876D0">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C07E414">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BDB7C08">
            <w:pPr>
              <w:wordWrap w:val="0"/>
              <w:autoSpaceDE w:val="0"/>
              <w:autoSpaceDN w:val="0"/>
              <w:spacing w:line="360" w:lineRule="auto"/>
              <w:rPr>
                <w:rFonts w:ascii="仿宋_GB2312" w:hAnsi="仿宋_GB2312" w:eastAsia="仿宋_GB2312" w:cs="仿宋_GB2312"/>
                <w:sz w:val="24"/>
              </w:rPr>
            </w:pPr>
          </w:p>
        </w:tc>
      </w:tr>
    </w:tbl>
    <w:p w14:paraId="4782403D">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1EEB97A4">
      <w:pPr>
        <w:wordWrap w:val="0"/>
        <w:autoSpaceDE w:val="0"/>
        <w:autoSpaceDN w:val="0"/>
        <w:spacing w:line="360" w:lineRule="auto"/>
        <w:rPr>
          <w:rFonts w:ascii="仿宋_GB2312" w:hAnsi="仿宋_GB2312" w:eastAsia="仿宋_GB2312" w:cs="仿宋_GB2312"/>
          <w:b/>
          <w:sz w:val="24"/>
        </w:rPr>
      </w:pPr>
    </w:p>
    <w:p w14:paraId="02827B44">
      <w:pPr>
        <w:wordWrap w:val="0"/>
        <w:autoSpaceDE w:val="0"/>
        <w:autoSpaceDN w:val="0"/>
        <w:spacing w:line="360" w:lineRule="auto"/>
        <w:rPr>
          <w:rFonts w:ascii="仿宋_GB2312" w:hAnsi="仿宋_GB2312" w:eastAsia="仿宋_GB2312" w:cs="仿宋_GB2312"/>
          <w:sz w:val="24"/>
        </w:rPr>
      </w:pPr>
    </w:p>
    <w:p w14:paraId="3A338599">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78AE314A">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1A6FEEAA">
      <w:pPr>
        <w:pStyle w:val="648"/>
        <w:wordWrap w:val="0"/>
        <w:ind w:firstLine="0"/>
        <w:jc w:val="both"/>
        <w:rPr>
          <w:rFonts w:hAnsi="仿宋_GB2312" w:cs="仿宋_GB2312"/>
        </w:rPr>
      </w:pPr>
    </w:p>
    <w:p w14:paraId="4FD35A19">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0B6B4AC3">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C41EB46">
      <w:pPr>
        <w:wordWrap w:val="0"/>
        <w:spacing w:line="360" w:lineRule="auto"/>
        <w:jc w:val="center"/>
        <w:rPr>
          <w:rFonts w:ascii="仿宋_GB2312" w:hAnsi="仿宋_GB2312" w:eastAsia="仿宋_GB2312" w:cs="仿宋_GB2312"/>
          <w:sz w:val="24"/>
        </w:rPr>
      </w:pPr>
    </w:p>
    <w:p w14:paraId="770DE21C">
      <w:pPr>
        <w:wordWrap w:val="0"/>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D9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B7710FA">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7B3DAD37">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6F14D91C">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322B84F4">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133C734E">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3F1B20B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8B2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6931342">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165BC06D">
            <w:pPr>
              <w:wordWrap w:val="0"/>
              <w:snapToGrid w:val="0"/>
              <w:spacing w:line="360" w:lineRule="auto"/>
              <w:jc w:val="center"/>
              <w:rPr>
                <w:rFonts w:ascii="仿宋_GB2312" w:hAnsi="仿宋_GB2312" w:eastAsia="仿宋_GB2312" w:cs="仿宋_GB2312"/>
                <w:sz w:val="24"/>
              </w:rPr>
            </w:pPr>
          </w:p>
        </w:tc>
        <w:tc>
          <w:tcPr>
            <w:tcW w:w="2160" w:type="dxa"/>
            <w:vAlign w:val="center"/>
          </w:tcPr>
          <w:p w14:paraId="7CCE7779">
            <w:pPr>
              <w:wordWrap w:val="0"/>
              <w:snapToGrid w:val="0"/>
              <w:spacing w:line="360" w:lineRule="auto"/>
              <w:jc w:val="center"/>
              <w:rPr>
                <w:rFonts w:ascii="仿宋_GB2312" w:hAnsi="仿宋_GB2312" w:eastAsia="仿宋_GB2312" w:cs="仿宋_GB2312"/>
                <w:sz w:val="24"/>
              </w:rPr>
            </w:pPr>
          </w:p>
        </w:tc>
        <w:tc>
          <w:tcPr>
            <w:tcW w:w="2340" w:type="dxa"/>
            <w:vAlign w:val="center"/>
          </w:tcPr>
          <w:p w14:paraId="0EFD2E4E">
            <w:pPr>
              <w:wordWrap w:val="0"/>
              <w:spacing w:line="360" w:lineRule="auto"/>
              <w:jc w:val="center"/>
              <w:rPr>
                <w:rFonts w:ascii="仿宋_GB2312" w:hAnsi="仿宋_GB2312" w:eastAsia="仿宋_GB2312" w:cs="仿宋_GB2312"/>
                <w:sz w:val="24"/>
              </w:rPr>
            </w:pPr>
          </w:p>
        </w:tc>
        <w:tc>
          <w:tcPr>
            <w:tcW w:w="1080" w:type="dxa"/>
            <w:vAlign w:val="center"/>
          </w:tcPr>
          <w:p w14:paraId="49054296">
            <w:pPr>
              <w:wordWrap w:val="0"/>
              <w:spacing w:line="360" w:lineRule="auto"/>
              <w:jc w:val="center"/>
              <w:rPr>
                <w:rFonts w:ascii="仿宋_GB2312" w:hAnsi="仿宋_GB2312" w:eastAsia="仿宋_GB2312" w:cs="仿宋_GB2312"/>
                <w:sz w:val="24"/>
              </w:rPr>
            </w:pPr>
          </w:p>
        </w:tc>
        <w:tc>
          <w:tcPr>
            <w:tcW w:w="1332" w:type="dxa"/>
            <w:vAlign w:val="center"/>
          </w:tcPr>
          <w:p w14:paraId="100DE100">
            <w:pPr>
              <w:wordWrap w:val="0"/>
              <w:spacing w:line="360" w:lineRule="auto"/>
              <w:jc w:val="center"/>
              <w:rPr>
                <w:rFonts w:ascii="仿宋_GB2312" w:hAnsi="仿宋_GB2312" w:eastAsia="仿宋_GB2312" w:cs="仿宋_GB2312"/>
                <w:sz w:val="24"/>
              </w:rPr>
            </w:pPr>
          </w:p>
        </w:tc>
      </w:tr>
      <w:tr w14:paraId="22C0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DD9F50">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7B72D5C">
            <w:pPr>
              <w:wordWrap w:val="0"/>
              <w:snapToGrid w:val="0"/>
              <w:spacing w:line="360" w:lineRule="auto"/>
              <w:jc w:val="center"/>
              <w:rPr>
                <w:rFonts w:ascii="仿宋_GB2312" w:hAnsi="仿宋_GB2312" w:eastAsia="仿宋_GB2312" w:cs="仿宋_GB2312"/>
                <w:sz w:val="24"/>
              </w:rPr>
            </w:pPr>
          </w:p>
        </w:tc>
        <w:tc>
          <w:tcPr>
            <w:tcW w:w="2160" w:type="dxa"/>
            <w:vAlign w:val="center"/>
          </w:tcPr>
          <w:p w14:paraId="18151BEB">
            <w:pPr>
              <w:wordWrap w:val="0"/>
              <w:snapToGrid w:val="0"/>
              <w:spacing w:line="360" w:lineRule="auto"/>
              <w:jc w:val="center"/>
              <w:rPr>
                <w:rFonts w:ascii="仿宋_GB2312" w:hAnsi="仿宋_GB2312" w:eastAsia="仿宋_GB2312" w:cs="仿宋_GB2312"/>
                <w:sz w:val="24"/>
              </w:rPr>
            </w:pPr>
          </w:p>
        </w:tc>
        <w:tc>
          <w:tcPr>
            <w:tcW w:w="2340" w:type="dxa"/>
            <w:vAlign w:val="center"/>
          </w:tcPr>
          <w:p w14:paraId="312B752D">
            <w:pPr>
              <w:wordWrap w:val="0"/>
              <w:spacing w:line="360" w:lineRule="auto"/>
              <w:jc w:val="center"/>
              <w:rPr>
                <w:rFonts w:ascii="仿宋_GB2312" w:hAnsi="仿宋_GB2312" w:eastAsia="仿宋_GB2312" w:cs="仿宋_GB2312"/>
                <w:sz w:val="24"/>
              </w:rPr>
            </w:pPr>
          </w:p>
        </w:tc>
        <w:tc>
          <w:tcPr>
            <w:tcW w:w="1080" w:type="dxa"/>
            <w:vAlign w:val="center"/>
          </w:tcPr>
          <w:p w14:paraId="3D16A86C">
            <w:pPr>
              <w:wordWrap w:val="0"/>
              <w:spacing w:line="360" w:lineRule="auto"/>
              <w:jc w:val="center"/>
              <w:rPr>
                <w:rFonts w:ascii="仿宋_GB2312" w:hAnsi="仿宋_GB2312" w:eastAsia="仿宋_GB2312" w:cs="仿宋_GB2312"/>
                <w:sz w:val="24"/>
              </w:rPr>
            </w:pPr>
          </w:p>
        </w:tc>
        <w:tc>
          <w:tcPr>
            <w:tcW w:w="1332" w:type="dxa"/>
            <w:vAlign w:val="center"/>
          </w:tcPr>
          <w:p w14:paraId="06CC8FBA">
            <w:pPr>
              <w:wordWrap w:val="0"/>
              <w:spacing w:line="360" w:lineRule="auto"/>
              <w:jc w:val="center"/>
              <w:rPr>
                <w:rFonts w:ascii="仿宋_GB2312" w:hAnsi="仿宋_GB2312" w:eastAsia="仿宋_GB2312" w:cs="仿宋_GB2312"/>
                <w:sz w:val="24"/>
              </w:rPr>
            </w:pPr>
          </w:p>
        </w:tc>
      </w:tr>
      <w:tr w14:paraId="3988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DEF8D8">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137F946D">
            <w:pPr>
              <w:wordWrap w:val="0"/>
              <w:snapToGrid w:val="0"/>
              <w:spacing w:line="360" w:lineRule="auto"/>
              <w:jc w:val="center"/>
              <w:rPr>
                <w:rFonts w:ascii="仿宋_GB2312" w:hAnsi="仿宋_GB2312" w:eastAsia="仿宋_GB2312" w:cs="仿宋_GB2312"/>
                <w:sz w:val="24"/>
              </w:rPr>
            </w:pPr>
          </w:p>
        </w:tc>
        <w:tc>
          <w:tcPr>
            <w:tcW w:w="2160" w:type="dxa"/>
            <w:vAlign w:val="center"/>
          </w:tcPr>
          <w:p w14:paraId="2A44F369">
            <w:pPr>
              <w:wordWrap w:val="0"/>
              <w:snapToGrid w:val="0"/>
              <w:spacing w:line="360" w:lineRule="auto"/>
              <w:jc w:val="center"/>
              <w:rPr>
                <w:rFonts w:ascii="仿宋_GB2312" w:hAnsi="仿宋_GB2312" w:eastAsia="仿宋_GB2312" w:cs="仿宋_GB2312"/>
                <w:sz w:val="24"/>
              </w:rPr>
            </w:pPr>
          </w:p>
        </w:tc>
        <w:tc>
          <w:tcPr>
            <w:tcW w:w="2340" w:type="dxa"/>
            <w:vAlign w:val="center"/>
          </w:tcPr>
          <w:p w14:paraId="3569D568">
            <w:pPr>
              <w:wordWrap w:val="0"/>
              <w:spacing w:line="360" w:lineRule="auto"/>
              <w:jc w:val="center"/>
              <w:rPr>
                <w:rFonts w:ascii="仿宋_GB2312" w:hAnsi="仿宋_GB2312" w:eastAsia="仿宋_GB2312" w:cs="仿宋_GB2312"/>
                <w:sz w:val="24"/>
              </w:rPr>
            </w:pPr>
          </w:p>
        </w:tc>
        <w:tc>
          <w:tcPr>
            <w:tcW w:w="1080" w:type="dxa"/>
            <w:vAlign w:val="center"/>
          </w:tcPr>
          <w:p w14:paraId="11555E89">
            <w:pPr>
              <w:wordWrap w:val="0"/>
              <w:spacing w:line="360" w:lineRule="auto"/>
              <w:jc w:val="center"/>
              <w:rPr>
                <w:rFonts w:ascii="仿宋_GB2312" w:hAnsi="仿宋_GB2312" w:eastAsia="仿宋_GB2312" w:cs="仿宋_GB2312"/>
                <w:sz w:val="24"/>
              </w:rPr>
            </w:pPr>
          </w:p>
        </w:tc>
        <w:tc>
          <w:tcPr>
            <w:tcW w:w="1332" w:type="dxa"/>
            <w:vAlign w:val="center"/>
          </w:tcPr>
          <w:p w14:paraId="1891B64A">
            <w:pPr>
              <w:wordWrap w:val="0"/>
              <w:spacing w:line="360" w:lineRule="auto"/>
              <w:jc w:val="center"/>
              <w:rPr>
                <w:rFonts w:ascii="仿宋_GB2312" w:hAnsi="仿宋_GB2312" w:eastAsia="仿宋_GB2312" w:cs="仿宋_GB2312"/>
                <w:sz w:val="24"/>
              </w:rPr>
            </w:pPr>
          </w:p>
        </w:tc>
      </w:tr>
      <w:tr w14:paraId="6568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768D66">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2E75DC36">
            <w:pPr>
              <w:wordWrap w:val="0"/>
              <w:snapToGrid w:val="0"/>
              <w:spacing w:line="360" w:lineRule="auto"/>
              <w:jc w:val="center"/>
              <w:rPr>
                <w:rFonts w:ascii="仿宋_GB2312" w:hAnsi="仿宋_GB2312" w:eastAsia="仿宋_GB2312" w:cs="仿宋_GB2312"/>
                <w:sz w:val="24"/>
              </w:rPr>
            </w:pPr>
          </w:p>
        </w:tc>
        <w:tc>
          <w:tcPr>
            <w:tcW w:w="2160" w:type="dxa"/>
            <w:vAlign w:val="center"/>
          </w:tcPr>
          <w:p w14:paraId="49A960B8">
            <w:pPr>
              <w:wordWrap w:val="0"/>
              <w:snapToGrid w:val="0"/>
              <w:spacing w:line="360" w:lineRule="auto"/>
              <w:jc w:val="center"/>
              <w:rPr>
                <w:rFonts w:ascii="仿宋_GB2312" w:hAnsi="仿宋_GB2312" w:eastAsia="仿宋_GB2312" w:cs="仿宋_GB2312"/>
                <w:sz w:val="24"/>
              </w:rPr>
            </w:pPr>
          </w:p>
        </w:tc>
        <w:tc>
          <w:tcPr>
            <w:tcW w:w="2340" w:type="dxa"/>
            <w:vAlign w:val="center"/>
          </w:tcPr>
          <w:p w14:paraId="679F8CCC">
            <w:pPr>
              <w:wordWrap w:val="0"/>
              <w:spacing w:line="360" w:lineRule="auto"/>
              <w:jc w:val="center"/>
              <w:rPr>
                <w:rFonts w:ascii="仿宋_GB2312" w:hAnsi="仿宋_GB2312" w:eastAsia="仿宋_GB2312" w:cs="仿宋_GB2312"/>
                <w:sz w:val="24"/>
              </w:rPr>
            </w:pPr>
          </w:p>
        </w:tc>
        <w:tc>
          <w:tcPr>
            <w:tcW w:w="1080" w:type="dxa"/>
            <w:vAlign w:val="center"/>
          </w:tcPr>
          <w:p w14:paraId="620CE854">
            <w:pPr>
              <w:wordWrap w:val="0"/>
              <w:spacing w:line="360" w:lineRule="auto"/>
              <w:jc w:val="center"/>
              <w:rPr>
                <w:rFonts w:ascii="仿宋_GB2312" w:hAnsi="仿宋_GB2312" w:eastAsia="仿宋_GB2312" w:cs="仿宋_GB2312"/>
                <w:sz w:val="24"/>
              </w:rPr>
            </w:pPr>
          </w:p>
        </w:tc>
        <w:tc>
          <w:tcPr>
            <w:tcW w:w="1332" w:type="dxa"/>
            <w:vAlign w:val="center"/>
          </w:tcPr>
          <w:p w14:paraId="4425E9C7">
            <w:pPr>
              <w:wordWrap w:val="0"/>
              <w:spacing w:line="360" w:lineRule="auto"/>
              <w:jc w:val="center"/>
              <w:rPr>
                <w:rFonts w:ascii="仿宋_GB2312" w:hAnsi="仿宋_GB2312" w:eastAsia="仿宋_GB2312" w:cs="仿宋_GB2312"/>
                <w:sz w:val="24"/>
              </w:rPr>
            </w:pPr>
          </w:p>
        </w:tc>
      </w:tr>
      <w:tr w14:paraId="0C34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ED9F9B">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64DA5DC">
            <w:pPr>
              <w:wordWrap w:val="0"/>
              <w:snapToGrid w:val="0"/>
              <w:spacing w:line="360" w:lineRule="auto"/>
              <w:jc w:val="center"/>
              <w:rPr>
                <w:rFonts w:ascii="仿宋_GB2312" w:hAnsi="仿宋_GB2312" w:eastAsia="仿宋_GB2312" w:cs="仿宋_GB2312"/>
                <w:sz w:val="24"/>
              </w:rPr>
            </w:pPr>
          </w:p>
        </w:tc>
        <w:tc>
          <w:tcPr>
            <w:tcW w:w="2160" w:type="dxa"/>
            <w:vAlign w:val="center"/>
          </w:tcPr>
          <w:p w14:paraId="6852E7D5">
            <w:pPr>
              <w:wordWrap w:val="0"/>
              <w:snapToGrid w:val="0"/>
              <w:spacing w:line="360" w:lineRule="auto"/>
              <w:jc w:val="center"/>
              <w:rPr>
                <w:rFonts w:ascii="仿宋_GB2312" w:hAnsi="仿宋_GB2312" w:eastAsia="仿宋_GB2312" w:cs="仿宋_GB2312"/>
                <w:sz w:val="24"/>
              </w:rPr>
            </w:pPr>
          </w:p>
        </w:tc>
        <w:tc>
          <w:tcPr>
            <w:tcW w:w="2340" w:type="dxa"/>
            <w:vAlign w:val="center"/>
          </w:tcPr>
          <w:p w14:paraId="6CF793DD">
            <w:pPr>
              <w:wordWrap w:val="0"/>
              <w:spacing w:line="360" w:lineRule="auto"/>
              <w:jc w:val="center"/>
              <w:rPr>
                <w:rFonts w:ascii="仿宋_GB2312" w:hAnsi="仿宋_GB2312" w:eastAsia="仿宋_GB2312" w:cs="仿宋_GB2312"/>
                <w:sz w:val="24"/>
              </w:rPr>
            </w:pPr>
          </w:p>
        </w:tc>
        <w:tc>
          <w:tcPr>
            <w:tcW w:w="1080" w:type="dxa"/>
            <w:vAlign w:val="center"/>
          </w:tcPr>
          <w:p w14:paraId="5D7738D7">
            <w:pPr>
              <w:wordWrap w:val="0"/>
              <w:spacing w:line="360" w:lineRule="auto"/>
              <w:jc w:val="center"/>
              <w:rPr>
                <w:rFonts w:ascii="仿宋_GB2312" w:hAnsi="仿宋_GB2312" w:eastAsia="仿宋_GB2312" w:cs="仿宋_GB2312"/>
                <w:sz w:val="24"/>
              </w:rPr>
            </w:pPr>
          </w:p>
        </w:tc>
        <w:tc>
          <w:tcPr>
            <w:tcW w:w="1332" w:type="dxa"/>
            <w:vAlign w:val="center"/>
          </w:tcPr>
          <w:p w14:paraId="0F58672B">
            <w:pPr>
              <w:wordWrap w:val="0"/>
              <w:spacing w:line="360" w:lineRule="auto"/>
              <w:jc w:val="center"/>
              <w:rPr>
                <w:rFonts w:ascii="仿宋_GB2312" w:hAnsi="仿宋_GB2312" w:eastAsia="仿宋_GB2312" w:cs="仿宋_GB2312"/>
                <w:sz w:val="24"/>
              </w:rPr>
            </w:pPr>
          </w:p>
        </w:tc>
      </w:tr>
    </w:tbl>
    <w:p w14:paraId="4F8F110B">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6499CDD">
      <w:pPr>
        <w:wordWrap w:val="0"/>
        <w:autoSpaceDE w:val="0"/>
        <w:autoSpaceDN w:val="0"/>
        <w:spacing w:line="360" w:lineRule="auto"/>
        <w:rPr>
          <w:rFonts w:ascii="仿宋_GB2312" w:hAnsi="仿宋_GB2312" w:eastAsia="仿宋_GB2312" w:cs="仿宋_GB2312"/>
          <w:b/>
          <w:spacing w:val="6"/>
          <w:sz w:val="24"/>
        </w:rPr>
      </w:pPr>
      <w:r>
        <w:rPr>
          <w:rFonts w:hint="eastAsia" w:ascii="仿宋_GB2312" w:hAnsi="仿宋_GB2312" w:eastAsia="仿宋_GB2312" w:cs="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B345C83">
      <w:pPr>
        <w:wordWrap w:val="0"/>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1pt;width:443.5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kern w:val="0"/>
          <w:sz w:val="28"/>
          <w:szCs w:val="28"/>
        </w:rPr>
        <w:object>
          <v:shape id="_x0000_i1026" o:spt="75" type="#_x0000_t75" style="height:42.1pt;width:440.85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E5EE7E2">
      <w:pPr>
        <w:wordWrap w:val="0"/>
        <w:autoSpaceDE w:val="0"/>
        <w:autoSpaceDN w:val="0"/>
        <w:spacing w:line="360" w:lineRule="auto"/>
        <w:ind w:firstLine="4560" w:firstLineChars="1900"/>
        <w:rPr>
          <w:rFonts w:ascii="仿宋_GB2312" w:hAnsi="仿宋_GB2312" w:eastAsia="仿宋_GB2312" w:cs="仿宋_GB2312"/>
          <w:kern w:val="0"/>
          <w:sz w:val="24"/>
        </w:rPr>
      </w:pPr>
    </w:p>
    <w:p w14:paraId="090E4054">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3B59B2C1">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404C01ED">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8A15B5F">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5B89B270">
      <w:pPr>
        <w:pageBreakBefore/>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396DE768">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B4FD415">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B6D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994A47">
            <w:pPr>
              <w:wordWrap w:val="0"/>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7352DAB">
            <w:pPr>
              <w:wordWrap w:val="0"/>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84E2D65">
            <w:pPr>
              <w:wordWrap w:val="0"/>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09919A81">
            <w:pPr>
              <w:wordWrap w:val="0"/>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3D1F50B">
            <w:pPr>
              <w:wordWrap w:val="0"/>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022BBCB">
            <w:pPr>
              <w:wordWrap w:val="0"/>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82411F9">
            <w:pPr>
              <w:wordWrap w:val="0"/>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6154F168">
            <w:pPr>
              <w:wordWrap w:val="0"/>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514D00B9">
            <w:pPr>
              <w:wordWrap w:val="0"/>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0B7E7812">
            <w:pPr>
              <w:wordWrap w:val="0"/>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0450529">
            <w:pPr>
              <w:wordWrap w:val="0"/>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85ED51D">
            <w:pPr>
              <w:wordWrap w:val="0"/>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1AB8719C">
            <w:pPr>
              <w:wordWrap w:val="0"/>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441B52FB">
            <w:pPr>
              <w:wordWrap w:val="0"/>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D7B077C">
            <w:pPr>
              <w:wordWrap w:val="0"/>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2FE1E1F">
            <w:pPr>
              <w:wordWrap w:val="0"/>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D4E68B7">
            <w:pPr>
              <w:wordWrap w:val="0"/>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8930D55">
            <w:pPr>
              <w:wordWrap w:val="0"/>
              <w:rPr>
                <w:rFonts w:ascii="仿宋_GB2312" w:hAnsi="仿宋_GB2312" w:eastAsia="仿宋_GB2312" w:cs="仿宋_GB2312"/>
                <w:sz w:val="24"/>
              </w:rPr>
            </w:pPr>
            <w:r>
              <w:rPr>
                <w:rFonts w:hint="eastAsia" w:ascii="仿宋_GB2312" w:hAnsi="仿宋_GB2312" w:eastAsia="仿宋_GB2312" w:cs="仿宋_GB2312"/>
                <w:sz w:val="24"/>
              </w:rPr>
              <w:t>…</w:t>
            </w:r>
          </w:p>
        </w:tc>
      </w:tr>
      <w:tr w14:paraId="324E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A94B7F">
            <w:pPr>
              <w:wordWrap w:val="0"/>
              <w:spacing w:line="360" w:lineRule="auto"/>
              <w:rPr>
                <w:rFonts w:ascii="仿宋_GB2312" w:hAnsi="仿宋_GB2312" w:eastAsia="仿宋_GB2312" w:cs="仿宋_GB2312"/>
                <w:sz w:val="24"/>
              </w:rPr>
            </w:pPr>
          </w:p>
        </w:tc>
        <w:tc>
          <w:tcPr>
            <w:tcW w:w="552" w:type="dxa"/>
          </w:tcPr>
          <w:p w14:paraId="1573C1F2">
            <w:pPr>
              <w:wordWrap w:val="0"/>
              <w:spacing w:line="360" w:lineRule="auto"/>
              <w:rPr>
                <w:rFonts w:ascii="仿宋_GB2312" w:hAnsi="仿宋_GB2312" w:eastAsia="仿宋_GB2312" w:cs="仿宋_GB2312"/>
                <w:sz w:val="24"/>
              </w:rPr>
            </w:pPr>
          </w:p>
        </w:tc>
        <w:tc>
          <w:tcPr>
            <w:tcW w:w="552" w:type="dxa"/>
          </w:tcPr>
          <w:p w14:paraId="59F2EFE5">
            <w:pPr>
              <w:wordWrap w:val="0"/>
              <w:spacing w:line="360" w:lineRule="auto"/>
              <w:rPr>
                <w:rFonts w:ascii="仿宋_GB2312" w:hAnsi="仿宋_GB2312" w:eastAsia="仿宋_GB2312" w:cs="仿宋_GB2312"/>
                <w:sz w:val="24"/>
              </w:rPr>
            </w:pPr>
          </w:p>
        </w:tc>
        <w:tc>
          <w:tcPr>
            <w:tcW w:w="552" w:type="dxa"/>
          </w:tcPr>
          <w:p w14:paraId="422AC743">
            <w:pPr>
              <w:wordWrap w:val="0"/>
              <w:spacing w:line="360" w:lineRule="auto"/>
              <w:rPr>
                <w:rFonts w:ascii="仿宋_GB2312" w:hAnsi="仿宋_GB2312" w:eastAsia="仿宋_GB2312" w:cs="仿宋_GB2312"/>
                <w:sz w:val="24"/>
              </w:rPr>
            </w:pPr>
          </w:p>
        </w:tc>
        <w:tc>
          <w:tcPr>
            <w:tcW w:w="552" w:type="dxa"/>
          </w:tcPr>
          <w:p w14:paraId="22877210">
            <w:pPr>
              <w:wordWrap w:val="0"/>
              <w:spacing w:line="360" w:lineRule="auto"/>
              <w:rPr>
                <w:rFonts w:ascii="仿宋_GB2312" w:hAnsi="仿宋_GB2312" w:eastAsia="仿宋_GB2312" w:cs="仿宋_GB2312"/>
                <w:sz w:val="24"/>
              </w:rPr>
            </w:pPr>
          </w:p>
        </w:tc>
        <w:tc>
          <w:tcPr>
            <w:tcW w:w="552" w:type="dxa"/>
          </w:tcPr>
          <w:p w14:paraId="3A22D0DB">
            <w:pPr>
              <w:wordWrap w:val="0"/>
              <w:spacing w:line="360" w:lineRule="auto"/>
              <w:rPr>
                <w:rFonts w:ascii="仿宋_GB2312" w:hAnsi="仿宋_GB2312" w:eastAsia="仿宋_GB2312" w:cs="仿宋_GB2312"/>
                <w:sz w:val="24"/>
              </w:rPr>
            </w:pPr>
          </w:p>
        </w:tc>
        <w:tc>
          <w:tcPr>
            <w:tcW w:w="552" w:type="dxa"/>
          </w:tcPr>
          <w:p w14:paraId="3A47AE38">
            <w:pPr>
              <w:wordWrap w:val="0"/>
              <w:spacing w:line="360" w:lineRule="auto"/>
              <w:rPr>
                <w:rFonts w:ascii="仿宋_GB2312" w:hAnsi="仿宋_GB2312" w:eastAsia="仿宋_GB2312" w:cs="仿宋_GB2312"/>
                <w:sz w:val="24"/>
              </w:rPr>
            </w:pPr>
          </w:p>
        </w:tc>
        <w:tc>
          <w:tcPr>
            <w:tcW w:w="553" w:type="dxa"/>
          </w:tcPr>
          <w:p w14:paraId="1A761610">
            <w:pPr>
              <w:wordWrap w:val="0"/>
              <w:spacing w:line="360" w:lineRule="auto"/>
              <w:rPr>
                <w:rFonts w:ascii="仿宋_GB2312" w:hAnsi="仿宋_GB2312" w:eastAsia="仿宋_GB2312" w:cs="仿宋_GB2312"/>
                <w:sz w:val="24"/>
              </w:rPr>
            </w:pPr>
          </w:p>
        </w:tc>
        <w:tc>
          <w:tcPr>
            <w:tcW w:w="553" w:type="dxa"/>
          </w:tcPr>
          <w:p w14:paraId="3E143000">
            <w:pPr>
              <w:wordWrap w:val="0"/>
              <w:spacing w:line="360" w:lineRule="auto"/>
              <w:rPr>
                <w:rFonts w:ascii="仿宋_GB2312" w:hAnsi="仿宋_GB2312" w:eastAsia="仿宋_GB2312" w:cs="仿宋_GB2312"/>
                <w:sz w:val="24"/>
              </w:rPr>
            </w:pPr>
          </w:p>
        </w:tc>
        <w:tc>
          <w:tcPr>
            <w:tcW w:w="553" w:type="dxa"/>
          </w:tcPr>
          <w:p w14:paraId="4D508D54">
            <w:pPr>
              <w:wordWrap w:val="0"/>
              <w:spacing w:line="360" w:lineRule="auto"/>
              <w:rPr>
                <w:rFonts w:ascii="仿宋_GB2312" w:hAnsi="仿宋_GB2312" w:eastAsia="仿宋_GB2312" w:cs="仿宋_GB2312"/>
                <w:sz w:val="24"/>
              </w:rPr>
            </w:pPr>
          </w:p>
        </w:tc>
        <w:tc>
          <w:tcPr>
            <w:tcW w:w="553" w:type="dxa"/>
          </w:tcPr>
          <w:p w14:paraId="294B5F03">
            <w:pPr>
              <w:wordWrap w:val="0"/>
              <w:spacing w:line="360" w:lineRule="auto"/>
              <w:rPr>
                <w:rFonts w:ascii="仿宋_GB2312" w:hAnsi="仿宋_GB2312" w:eastAsia="仿宋_GB2312" w:cs="仿宋_GB2312"/>
                <w:sz w:val="24"/>
              </w:rPr>
            </w:pPr>
          </w:p>
        </w:tc>
        <w:tc>
          <w:tcPr>
            <w:tcW w:w="553" w:type="dxa"/>
          </w:tcPr>
          <w:p w14:paraId="6AAA75DC">
            <w:pPr>
              <w:wordWrap w:val="0"/>
              <w:spacing w:line="360" w:lineRule="auto"/>
              <w:rPr>
                <w:rFonts w:ascii="仿宋_GB2312" w:hAnsi="仿宋_GB2312" w:eastAsia="仿宋_GB2312" w:cs="仿宋_GB2312"/>
                <w:sz w:val="24"/>
              </w:rPr>
            </w:pPr>
          </w:p>
        </w:tc>
        <w:tc>
          <w:tcPr>
            <w:tcW w:w="553" w:type="dxa"/>
          </w:tcPr>
          <w:p w14:paraId="6BF06DAD">
            <w:pPr>
              <w:wordWrap w:val="0"/>
              <w:spacing w:line="360" w:lineRule="auto"/>
              <w:rPr>
                <w:rFonts w:ascii="仿宋_GB2312" w:hAnsi="仿宋_GB2312" w:eastAsia="仿宋_GB2312" w:cs="仿宋_GB2312"/>
                <w:sz w:val="24"/>
              </w:rPr>
            </w:pPr>
          </w:p>
        </w:tc>
        <w:tc>
          <w:tcPr>
            <w:tcW w:w="553" w:type="dxa"/>
          </w:tcPr>
          <w:p w14:paraId="596A638D">
            <w:pPr>
              <w:wordWrap w:val="0"/>
              <w:spacing w:line="360" w:lineRule="auto"/>
              <w:rPr>
                <w:rFonts w:ascii="仿宋_GB2312" w:hAnsi="仿宋_GB2312" w:eastAsia="仿宋_GB2312" w:cs="仿宋_GB2312"/>
                <w:sz w:val="24"/>
              </w:rPr>
            </w:pPr>
          </w:p>
        </w:tc>
        <w:tc>
          <w:tcPr>
            <w:tcW w:w="553" w:type="dxa"/>
          </w:tcPr>
          <w:p w14:paraId="075E2E43">
            <w:pPr>
              <w:wordWrap w:val="0"/>
              <w:spacing w:line="360" w:lineRule="auto"/>
              <w:rPr>
                <w:rFonts w:ascii="仿宋_GB2312" w:hAnsi="仿宋_GB2312" w:eastAsia="仿宋_GB2312" w:cs="仿宋_GB2312"/>
                <w:sz w:val="24"/>
              </w:rPr>
            </w:pPr>
          </w:p>
        </w:tc>
        <w:tc>
          <w:tcPr>
            <w:tcW w:w="553" w:type="dxa"/>
          </w:tcPr>
          <w:p w14:paraId="717D83C3">
            <w:pPr>
              <w:wordWrap w:val="0"/>
              <w:spacing w:line="360" w:lineRule="auto"/>
              <w:rPr>
                <w:rFonts w:ascii="仿宋_GB2312" w:hAnsi="仿宋_GB2312" w:eastAsia="仿宋_GB2312" w:cs="仿宋_GB2312"/>
                <w:sz w:val="24"/>
              </w:rPr>
            </w:pPr>
          </w:p>
        </w:tc>
        <w:tc>
          <w:tcPr>
            <w:tcW w:w="553" w:type="dxa"/>
          </w:tcPr>
          <w:p w14:paraId="261B3185">
            <w:pPr>
              <w:wordWrap w:val="0"/>
              <w:spacing w:line="360" w:lineRule="auto"/>
              <w:rPr>
                <w:rFonts w:ascii="仿宋_GB2312" w:hAnsi="仿宋_GB2312" w:eastAsia="仿宋_GB2312" w:cs="仿宋_GB2312"/>
                <w:sz w:val="24"/>
              </w:rPr>
            </w:pPr>
          </w:p>
        </w:tc>
      </w:tr>
      <w:tr w14:paraId="696C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BBA1CB">
            <w:pPr>
              <w:wordWrap w:val="0"/>
              <w:spacing w:line="360" w:lineRule="auto"/>
              <w:rPr>
                <w:rFonts w:ascii="仿宋_GB2312" w:hAnsi="仿宋_GB2312" w:eastAsia="仿宋_GB2312" w:cs="仿宋_GB2312"/>
                <w:sz w:val="24"/>
              </w:rPr>
            </w:pPr>
          </w:p>
        </w:tc>
        <w:tc>
          <w:tcPr>
            <w:tcW w:w="552" w:type="dxa"/>
          </w:tcPr>
          <w:p w14:paraId="7B62C232">
            <w:pPr>
              <w:wordWrap w:val="0"/>
              <w:spacing w:line="360" w:lineRule="auto"/>
              <w:rPr>
                <w:rFonts w:ascii="仿宋_GB2312" w:hAnsi="仿宋_GB2312" w:eastAsia="仿宋_GB2312" w:cs="仿宋_GB2312"/>
                <w:sz w:val="24"/>
              </w:rPr>
            </w:pPr>
          </w:p>
        </w:tc>
        <w:tc>
          <w:tcPr>
            <w:tcW w:w="552" w:type="dxa"/>
          </w:tcPr>
          <w:p w14:paraId="11C24C80">
            <w:pPr>
              <w:wordWrap w:val="0"/>
              <w:spacing w:line="360" w:lineRule="auto"/>
              <w:rPr>
                <w:rFonts w:ascii="仿宋_GB2312" w:hAnsi="仿宋_GB2312" w:eastAsia="仿宋_GB2312" w:cs="仿宋_GB2312"/>
                <w:sz w:val="24"/>
              </w:rPr>
            </w:pPr>
          </w:p>
        </w:tc>
        <w:tc>
          <w:tcPr>
            <w:tcW w:w="552" w:type="dxa"/>
          </w:tcPr>
          <w:p w14:paraId="0BD39747">
            <w:pPr>
              <w:wordWrap w:val="0"/>
              <w:spacing w:line="360" w:lineRule="auto"/>
              <w:rPr>
                <w:rFonts w:ascii="仿宋_GB2312" w:hAnsi="仿宋_GB2312" w:eastAsia="仿宋_GB2312" w:cs="仿宋_GB2312"/>
                <w:sz w:val="24"/>
              </w:rPr>
            </w:pPr>
          </w:p>
        </w:tc>
        <w:tc>
          <w:tcPr>
            <w:tcW w:w="552" w:type="dxa"/>
          </w:tcPr>
          <w:p w14:paraId="456A8BFF">
            <w:pPr>
              <w:wordWrap w:val="0"/>
              <w:spacing w:line="360" w:lineRule="auto"/>
              <w:rPr>
                <w:rFonts w:ascii="仿宋_GB2312" w:hAnsi="仿宋_GB2312" w:eastAsia="仿宋_GB2312" w:cs="仿宋_GB2312"/>
                <w:sz w:val="24"/>
              </w:rPr>
            </w:pPr>
          </w:p>
        </w:tc>
        <w:tc>
          <w:tcPr>
            <w:tcW w:w="552" w:type="dxa"/>
          </w:tcPr>
          <w:p w14:paraId="6D155B6D">
            <w:pPr>
              <w:wordWrap w:val="0"/>
              <w:spacing w:line="360" w:lineRule="auto"/>
              <w:rPr>
                <w:rFonts w:ascii="仿宋_GB2312" w:hAnsi="仿宋_GB2312" w:eastAsia="仿宋_GB2312" w:cs="仿宋_GB2312"/>
                <w:sz w:val="24"/>
              </w:rPr>
            </w:pPr>
          </w:p>
        </w:tc>
        <w:tc>
          <w:tcPr>
            <w:tcW w:w="552" w:type="dxa"/>
          </w:tcPr>
          <w:p w14:paraId="13A7B747">
            <w:pPr>
              <w:wordWrap w:val="0"/>
              <w:spacing w:line="360" w:lineRule="auto"/>
              <w:rPr>
                <w:rFonts w:ascii="仿宋_GB2312" w:hAnsi="仿宋_GB2312" w:eastAsia="仿宋_GB2312" w:cs="仿宋_GB2312"/>
                <w:sz w:val="24"/>
              </w:rPr>
            </w:pPr>
          </w:p>
        </w:tc>
        <w:tc>
          <w:tcPr>
            <w:tcW w:w="553" w:type="dxa"/>
          </w:tcPr>
          <w:p w14:paraId="21860CC2">
            <w:pPr>
              <w:wordWrap w:val="0"/>
              <w:spacing w:line="360" w:lineRule="auto"/>
              <w:rPr>
                <w:rFonts w:ascii="仿宋_GB2312" w:hAnsi="仿宋_GB2312" w:eastAsia="仿宋_GB2312" w:cs="仿宋_GB2312"/>
                <w:sz w:val="24"/>
              </w:rPr>
            </w:pPr>
          </w:p>
        </w:tc>
        <w:tc>
          <w:tcPr>
            <w:tcW w:w="553" w:type="dxa"/>
          </w:tcPr>
          <w:p w14:paraId="61969966">
            <w:pPr>
              <w:wordWrap w:val="0"/>
              <w:spacing w:line="360" w:lineRule="auto"/>
              <w:rPr>
                <w:rFonts w:ascii="仿宋_GB2312" w:hAnsi="仿宋_GB2312" w:eastAsia="仿宋_GB2312" w:cs="仿宋_GB2312"/>
                <w:sz w:val="24"/>
              </w:rPr>
            </w:pPr>
          </w:p>
        </w:tc>
        <w:tc>
          <w:tcPr>
            <w:tcW w:w="553" w:type="dxa"/>
          </w:tcPr>
          <w:p w14:paraId="77B3E8A2">
            <w:pPr>
              <w:wordWrap w:val="0"/>
              <w:spacing w:line="360" w:lineRule="auto"/>
              <w:rPr>
                <w:rFonts w:ascii="仿宋_GB2312" w:hAnsi="仿宋_GB2312" w:eastAsia="仿宋_GB2312" w:cs="仿宋_GB2312"/>
                <w:sz w:val="24"/>
              </w:rPr>
            </w:pPr>
          </w:p>
        </w:tc>
        <w:tc>
          <w:tcPr>
            <w:tcW w:w="553" w:type="dxa"/>
          </w:tcPr>
          <w:p w14:paraId="0F5F602C">
            <w:pPr>
              <w:wordWrap w:val="0"/>
              <w:spacing w:line="360" w:lineRule="auto"/>
              <w:rPr>
                <w:rFonts w:ascii="仿宋_GB2312" w:hAnsi="仿宋_GB2312" w:eastAsia="仿宋_GB2312" w:cs="仿宋_GB2312"/>
                <w:sz w:val="24"/>
              </w:rPr>
            </w:pPr>
          </w:p>
        </w:tc>
        <w:tc>
          <w:tcPr>
            <w:tcW w:w="553" w:type="dxa"/>
          </w:tcPr>
          <w:p w14:paraId="7160C3F4">
            <w:pPr>
              <w:wordWrap w:val="0"/>
              <w:spacing w:line="360" w:lineRule="auto"/>
              <w:rPr>
                <w:rFonts w:ascii="仿宋_GB2312" w:hAnsi="仿宋_GB2312" w:eastAsia="仿宋_GB2312" w:cs="仿宋_GB2312"/>
                <w:sz w:val="24"/>
              </w:rPr>
            </w:pPr>
          </w:p>
        </w:tc>
        <w:tc>
          <w:tcPr>
            <w:tcW w:w="553" w:type="dxa"/>
          </w:tcPr>
          <w:p w14:paraId="5872F87C">
            <w:pPr>
              <w:wordWrap w:val="0"/>
              <w:spacing w:line="360" w:lineRule="auto"/>
              <w:rPr>
                <w:rFonts w:ascii="仿宋_GB2312" w:hAnsi="仿宋_GB2312" w:eastAsia="仿宋_GB2312" w:cs="仿宋_GB2312"/>
                <w:sz w:val="24"/>
              </w:rPr>
            </w:pPr>
          </w:p>
        </w:tc>
        <w:tc>
          <w:tcPr>
            <w:tcW w:w="553" w:type="dxa"/>
          </w:tcPr>
          <w:p w14:paraId="1414B835">
            <w:pPr>
              <w:wordWrap w:val="0"/>
              <w:spacing w:line="360" w:lineRule="auto"/>
              <w:rPr>
                <w:rFonts w:ascii="仿宋_GB2312" w:hAnsi="仿宋_GB2312" w:eastAsia="仿宋_GB2312" w:cs="仿宋_GB2312"/>
                <w:sz w:val="24"/>
              </w:rPr>
            </w:pPr>
          </w:p>
        </w:tc>
        <w:tc>
          <w:tcPr>
            <w:tcW w:w="553" w:type="dxa"/>
          </w:tcPr>
          <w:p w14:paraId="2B777747">
            <w:pPr>
              <w:wordWrap w:val="0"/>
              <w:spacing w:line="360" w:lineRule="auto"/>
              <w:rPr>
                <w:rFonts w:ascii="仿宋_GB2312" w:hAnsi="仿宋_GB2312" w:eastAsia="仿宋_GB2312" w:cs="仿宋_GB2312"/>
                <w:sz w:val="24"/>
              </w:rPr>
            </w:pPr>
          </w:p>
        </w:tc>
        <w:tc>
          <w:tcPr>
            <w:tcW w:w="553" w:type="dxa"/>
          </w:tcPr>
          <w:p w14:paraId="33B41470">
            <w:pPr>
              <w:wordWrap w:val="0"/>
              <w:spacing w:line="360" w:lineRule="auto"/>
              <w:rPr>
                <w:rFonts w:ascii="仿宋_GB2312" w:hAnsi="仿宋_GB2312" w:eastAsia="仿宋_GB2312" w:cs="仿宋_GB2312"/>
                <w:sz w:val="24"/>
              </w:rPr>
            </w:pPr>
          </w:p>
        </w:tc>
        <w:tc>
          <w:tcPr>
            <w:tcW w:w="553" w:type="dxa"/>
          </w:tcPr>
          <w:p w14:paraId="7E8C12D6">
            <w:pPr>
              <w:wordWrap w:val="0"/>
              <w:spacing w:line="360" w:lineRule="auto"/>
              <w:rPr>
                <w:rFonts w:ascii="仿宋_GB2312" w:hAnsi="仿宋_GB2312" w:eastAsia="仿宋_GB2312" w:cs="仿宋_GB2312"/>
                <w:sz w:val="24"/>
              </w:rPr>
            </w:pPr>
          </w:p>
        </w:tc>
      </w:tr>
      <w:tr w14:paraId="0612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8CB7DB">
            <w:pPr>
              <w:wordWrap w:val="0"/>
              <w:spacing w:line="360" w:lineRule="auto"/>
              <w:rPr>
                <w:rFonts w:ascii="仿宋_GB2312" w:hAnsi="仿宋_GB2312" w:eastAsia="仿宋_GB2312" w:cs="仿宋_GB2312"/>
                <w:sz w:val="24"/>
              </w:rPr>
            </w:pPr>
          </w:p>
        </w:tc>
        <w:tc>
          <w:tcPr>
            <w:tcW w:w="552" w:type="dxa"/>
          </w:tcPr>
          <w:p w14:paraId="332A125B">
            <w:pPr>
              <w:wordWrap w:val="0"/>
              <w:spacing w:line="360" w:lineRule="auto"/>
              <w:rPr>
                <w:rFonts w:ascii="仿宋_GB2312" w:hAnsi="仿宋_GB2312" w:eastAsia="仿宋_GB2312" w:cs="仿宋_GB2312"/>
                <w:sz w:val="24"/>
              </w:rPr>
            </w:pPr>
          </w:p>
        </w:tc>
        <w:tc>
          <w:tcPr>
            <w:tcW w:w="552" w:type="dxa"/>
          </w:tcPr>
          <w:p w14:paraId="49CCC8A4">
            <w:pPr>
              <w:wordWrap w:val="0"/>
              <w:spacing w:line="360" w:lineRule="auto"/>
              <w:rPr>
                <w:rFonts w:ascii="仿宋_GB2312" w:hAnsi="仿宋_GB2312" w:eastAsia="仿宋_GB2312" w:cs="仿宋_GB2312"/>
                <w:sz w:val="24"/>
              </w:rPr>
            </w:pPr>
          </w:p>
        </w:tc>
        <w:tc>
          <w:tcPr>
            <w:tcW w:w="552" w:type="dxa"/>
          </w:tcPr>
          <w:p w14:paraId="709BE019">
            <w:pPr>
              <w:wordWrap w:val="0"/>
              <w:spacing w:line="360" w:lineRule="auto"/>
              <w:rPr>
                <w:rFonts w:ascii="仿宋_GB2312" w:hAnsi="仿宋_GB2312" w:eastAsia="仿宋_GB2312" w:cs="仿宋_GB2312"/>
                <w:sz w:val="24"/>
              </w:rPr>
            </w:pPr>
          </w:p>
        </w:tc>
        <w:tc>
          <w:tcPr>
            <w:tcW w:w="552" w:type="dxa"/>
          </w:tcPr>
          <w:p w14:paraId="291BA31C">
            <w:pPr>
              <w:wordWrap w:val="0"/>
              <w:spacing w:line="360" w:lineRule="auto"/>
              <w:rPr>
                <w:rFonts w:ascii="仿宋_GB2312" w:hAnsi="仿宋_GB2312" w:eastAsia="仿宋_GB2312" w:cs="仿宋_GB2312"/>
                <w:sz w:val="24"/>
              </w:rPr>
            </w:pPr>
          </w:p>
        </w:tc>
        <w:tc>
          <w:tcPr>
            <w:tcW w:w="552" w:type="dxa"/>
          </w:tcPr>
          <w:p w14:paraId="164C8354">
            <w:pPr>
              <w:wordWrap w:val="0"/>
              <w:spacing w:line="360" w:lineRule="auto"/>
              <w:rPr>
                <w:rFonts w:ascii="仿宋_GB2312" w:hAnsi="仿宋_GB2312" w:eastAsia="仿宋_GB2312" w:cs="仿宋_GB2312"/>
                <w:sz w:val="24"/>
              </w:rPr>
            </w:pPr>
          </w:p>
        </w:tc>
        <w:tc>
          <w:tcPr>
            <w:tcW w:w="552" w:type="dxa"/>
          </w:tcPr>
          <w:p w14:paraId="73FA0DDB">
            <w:pPr>
              <w:wordWrap w:val="0"/>
              <w:spacing w:line="360" w:lineRule="auto"/>
              <w:rPr>
                <w:rFonts w:ascii="仿宋_GB2312" w:hAnsi="仿宋_GB2312" w:eastAsia="仿宋_GB2312" w:cs="仿宋_GB2312"/>
                <w:sz w:val="24"/>
              </w:rPr>
            </w:pPr>
          </w:p>
        </w:tc>
        <w:tc>
          <w:tcPr>
            <w:tcW w:w="553" w:type="dxa"/>
          </w:tcPr>
          <w:p w14:paraId="493B05AB">
            <w:pPr>
              <w:wordWrap w:val="0"/>
              <w:spacing w:line="360" w:lineRule="auto"/>
              <w:rPr>
                <w:rFonts w:ascii="仿宋_GB2312" w:hAnsi="仿宋_GB2312" w:eastAsia="仿宋_GB2312" w:cs="仿宋_GB2312"/>
                <w:sz w:val="24"/>
              </w:rPr>
            </w:pPr>
          </w:p>
        </w:tc>
        <w:tc>
          <w:tcPr>
            <w:tcW w:w="553" w:type="dxa"/>
          </w:tcPr>
          <w:p w14:paraId="3F678A0B">
            <w:pPr>
              <w:wordWrap w:val="0"/>
              <w:spacing w:line="360" w:lineRule="auto"/>
              <w:rPr>
                <w:rFonts w:ascii="仿宋_GB2312" w:hAnsi="仿宋_GB2312" w:eastAsia="仿宋_GB2312" w:cs="仿宋_GB2312"/>
                <w:sz w:val="24"/>
              </w:rPr>
            </w:pPr>
          </w:p>
        </w:tc>
        <w:tc>
          <w:tcPr>
            <w:tcW w:w="553" w:type="dxa"/>
          </w:tcPr>
          <w:p w14:paraId="174E1F7E">
            <w:pPr>
              <w:wordWrap w:val="0"/>
              <w:spacing w:line="360" w:lineRule="auto"/>
              <w:rPr>
                <w:rFonts w:ascii="仿宋_GB2312" w:hAnsi="仿宋_GB2312" w:eastAsia="仿宋_GB2312" w:cs="仿宋_GB2312"/>
                <w:sz w:val="24"/>
              </w:rPr>
            </w:pPr>
          </w:p>
        </w:tc>
        <w:tc>
          <w:tcPr>
            <w:tcW w:w="553" w:type="dxa"/>
          </w:tcPr>
          <w:p w14:paraId="5B39CC08">
            <w:pPr>
              <w:wordWrap w:val="0"/>
              <w:spacing w:line="360" w:lineRule="auto"/>
              <w:rPr>
                <w:rFonts w:ascii="仿宋_GB2312" w:hAnsi="仿宋_GB2312" w:eastAsia="仿宋_GB2312" w:cs="仿宋_GB2312"/>
                <w:sz w:val="24"/>
              </w:rPr>
            </w:pPr>
          </w:p>
        </w:tc>
        <w:tc>
          <w:tcPr>
            <w:tcW w:w="553" w:type="dxa"/>
          </w:tcPr>
          <w:p w14:paraId="58AD4F01">
            <w:pPr>
              <w:wordWrap w:val="0"/>
              <w:spacing w:line="360" w:lineRule="auto"/>
              <w:rPr>
                <w:rFonts w:ascii="仿宋_GB2312" w:hAnsi="仿宋_GB2312" w:eastAsia="仿宋_GB2312" w:cs="仿宋_GB2312"/>
                <w:sz w:val="24"/>
              </w:rPr>
            </w:pPr>
          </w:p>
        </w:tc>
        <w:tc>
          <w:tcPr>
            <w:tcW w:w="553" w:type="dxa"/>
          </w:tcPr>
          <w:p w14:paraId="4BA1E4EA">
            <w:pPr>
              <w:wordWrap w:val="0"/>
              <w:spacing w:line="360" w:lineRule="auto"/>
              <w:rPr>
                <w:rFonts w:ascii="仿宋_GB2312" w:hAnsi="仿宋_GB2312" w:eastAsia="仿宋_GB2312" w:cs="仿宋_GB2312"/>
                <w:sz w:val="24"/>
              </w:rPr>
            </w:pPr>
          </w:p>
        </w:tc>
        <w:tc>
          <w:tcPr>
            <w:tcW w:w="553" w:type="dxa"/>
          </w:tcPr>
          <w:p w14:paraId="4EE96D9C">
            <w:pPr>
              <w:wordWrap w:val="0"/>
              <w:spacing w:line="360" w:lineRule="auto"/>
              <w:rPr>
                <w:rFonts w:ascii="仿宋_GB2312" w:hAnsi="仿宋_GB2312" w:eastAsia="仿宋_GB2312" w:cs="仿宋_GB2312"/>
                <w:sz w:val="24"/>
              </w:rPr>
            </w:pPr>
          </w:p>
        </w:tc>
        <w:tc>
          <w:tcPr>
            <w:tcW w:w="553" w:type="dxa"/>
          </w:tcPr>
          <w:p w14:paraId="464EDC12">
            <w:pPr>
              <w:wordWrap w:val="0"/>
              <w:spacing w:line="360" w:lineRule="auto"/>
              <w:rPr>
                <w:rFonts w:ascii="仿宋_GB2312" w:hAnsi="仿宋_GB2312" w:eastAsia="仿宋_GB2312" w:cs="仿宋_GB2312"/>
                <w:sz w:val="24"/>
              </w:rPr>
            </w:pPr>
          </w:p>
        </w:tc>
        <w:tc>
          <w:tcPr>
            <w:tcW w:w="553" w:type="dxa"/>
          </w:tcPr>
          <w:p w14:paraId="12C9E181">
            <w:pPr>
              <w:wordWrap w:val="0"/>
              <w:spacing w:line="360" w:lineRule="auto"/>
              <w:rPr>
                <w:rFonts w:ascii="仿宋_GB2312" w:hAnsi="仿宋_GB2312" w:eastAsia="仿宋_GB2312" w:cs="仿宋_GB2312"/>
                <w:sz w:val="24"/>
              </w:rPr>
            </w:pPr>
          </w:p>
        </w:tc>
        <w:tc>
          <w:tcPr>
            <w:tcW w:w="553" w:type="dxa"/>
          </w:tcPr>
          <w:p w14:paraId="63BA3961">
            <w:pPr>
              <w:wordWrap w:val="0"/>
              <w:spacing w:line="360" w:lineRule="auto"/>
              <w:rPr>
                <w:rFonts w:ascii="仿宋_GB2312" w:hAnsi="仿宋_GB2312" w:eastAsia="仿宋_GB2312" w:cs="仿宋_GB2312"/>
                <w:sz w:val="24"/>
              </w:rPr>
            </w:pPr>
          </w:p>
        </w:tc>
      </w:tr>
    </w:tbl>
    <w:p w14:paraId="61A807D5">
      <w:pPr>
        <w:wordWrap w:val="0"/>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4AE2488B">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1443C4FD">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7FFC6454">
      <w:pPr>
        <w:wordWrap w:val="0"/>
        <w:spacing w:line="360" w:lineRule="auto"/>
        <w:jc w:val="center"/>
        <w:rPr>
          <w:rFonts w:ascii="仿宋_GB2312" w:hAnsi="仿宋_GB2312" w:eastAsia="仿宋_GB2312" w:cs="仿宋_GB2312"/>
          <w:b/>
          <w:bCs/>
          <w:sz w:val="32"/>
          <w:szCs w:val="32"/>
        </w:rPr>
      </w:pPr>
    </w:p>
    <w:p w14:paraId="16DF517B">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47BBB50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E4E8597">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0ED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CD507FC">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07B344F">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50510CD2">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0BBA93A">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38144D6C">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AC04CC5">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04B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0854FC">
            <w:pPr>
              <w:wordWrap w:val="0"/>
              <w:autoSpaceDE w:val="0"/>
              <w:autoSpaceDN w:val="0"/>
              <w:spacing w:line="360" w:lineRule="auto"/>
              <w:jc w:val="center"/>
              <w:rPr>
                <w:rFonts w:ascii="仿宋_GB2312" w:hAnsi="仿宋_GB2312" w:eastAsia="仿宋_GB2312" w:cs="仿宋_GB2312"/>
                <w:sz w:val="24"/>
              </w:rPr>
            </w:pPr>
          </w:p>
        </w:tc>
        <w:tc>
          <w:tcPr>
            <w:tcW w:w="2160" w:type="dxa"/>
          </w:tcPr>
          <w:p w14:paraId="76CEA56C">
            <w:pPr>
              <w:wordWrap w:val="0"/>
              <w:autoSpaceDE w:val="0"/>
              <w:autoSpaceDN w:val="0"/>
              <w:spacing w:line="360" w:lineRule="auto"/>
              <w:jc w:val="center"/>
              <w:rPr>
                <w:rFonts w:ascii="仿宋_GB2312" w:hAnsi="仿宋_GB2312" w:eastAsia="仿宋_GB2312" w:cs="仿宋_GB2312"/>
                <w:sz w:val="24"/>
              </w:rPr>
            </w:pPr>
          </w:p>
        </w:tc>
        <w:tc>
          <w:tcPr>
            <w:tcW w:w="1620" w:type="dxa"/>
          </w:tcPr>
          <w:p w14:paraId="71691327">
            <w:pPr>
              <w:wordWrap w:val="0"/>
              <w:autoSpaceDE w:val="0"/>
              <w:autoSpaceDN w:val="0"/>
              <w:spacing w:line="360" w:lineRule="auto"/>
              <w:jc w:val="center"/>
              <w:rPr>
                <w:rFonts w:ascii="仿宋_GB2312" w:hAnsi="仿宋_GB2312" w:eastAsia="仿宋_GB2312" w:cs="仿宋_GB2312"/>
                <w:sz w:val="24"/>
              </w:rPr>
            </w:pPr>
          </w:p>
        </w:tc>
        <w:tc>
          <w:tcPr>
            <w:tcW w:w="1245" w:type="dxa"/>
          </w:tcPr>
          <w:p w14:paraId="2C7D06D5">
            <w:pPr>
              <w:wordWrap w:val="0"/>
              <w:autoSpaceDE w:val="0"/>
              <w:autoSpaceDN w:val="0"/>
              <w:spacing w:line="360" w:lineRule="auto"/>
              <w:jc w:val="center"/>
              <w:rPr>
                <w:rFonts w:ascii="仿宋_GB2312" w:hAnsi="仿宋_GB2312" w:eastAsia="仿宋_GB2312" w:cs="仿宋_GB2312"/>
                <w:sz w:val="24"/>
              </w:rPr>
            </w:pPr>
          </w:p>
        </w:tc>
        <w:tc>
          <w:tcPr>
            <w:tcW w:w="2175" w:type="dxa"/>
          </w:tcPr>
          <w:p w14:paraId="1EEAD94B">
            <w:pPr>
              <w:wordWrap w:val="0"/>
              <w:autoSpaceDE w:val="0"/>
              <w:autoSpaceDN w:val="0"/>
              <w:spacing w:line="360" w:lineRule="auto"/>
              <w:jc w:val="center"/>
              <w:rPr>
                <w:rFonts w:ascii="仿宋_GB2312" w:hAnsi="仿宋_GB2312" w:eastAsia="仿宋_GB2312" w:cs="仿宋_GB2312"/>
                <w:sz w:val="24"/>
              </w:rPr>
            </w:pPr>
          </w:p>
        </w:tc>
        <w:tc>
          <w:tcPr>
            <w:tcW w:w="1260" w:type="dxa"/>
          </w:tcPr>
          <w:p w14:paraId="014FDCC7">
            <w:pPr>
              <w:wordWrap w:val="0"/>
              <w:autoSpaceDE w:val="0"/>
              <w:autoSpaceDN w:val="0"/>
              <w:spacing w:line="360" w:lineRule="auto"/>
              <w:jc w:val="center"/>
              <w:rPr>
                <w:rFonts w:ascii="仿宋_GB2312" w:hAnsi="仿宋_GB2312" w:eastAsia="仿宋_GB2312" w:cs="仿宋_GB2312"/>
                <w:sz w:val="24"/>
              </w:rPr>
            </w:pPr>
          </w:p>
        </w:tc>
      </w:tr>
      <w:tr w14:paraId="3461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4307C6">
            <w:pPr>
              <w:wordWrap w:val="0"/>
              <w:autoSpaceDE w:val="0"/>
              <w:autoSpaceDN w:val="0"/>
              <w:spacing w:line="360" w:lineRule="auto"/>
              <w:jc w:val="center"/>
              <w:rPr>
                <w:rFonts w:ascii="仿宋_GB2312" w:hAnsi="仿宋_GB2312" w:eastAsia="仿宋_GB2312" w:cs="仿宋_GB2312"/>
                <w:sz w:val="24"/>
              </w:rPr>
            </w:pPr>
          </w:p>
        </w:tc>
        <w:tc>
          <w:tcPr>
            <w:tcW w:w="2160" w:type="dxa"/>
          </w:tcPr>
          <w:p w14:paraId="32C2656D">
            <w:pPr>
              <w:wordWrap w:val="0"/>
              <w:autoSpaceDE w:val="0"/>
              <w:autoSpaceDN w:val="0"/>
              <w:spacing w:line="360" w:lineRule="auto"/>
              <w:jc w:val="center"/>
              <w:rPr>
                <w:rFonts w:ascii="仿宋_GB2312" w:hAnsi="仿宋_GB2312" w:eastAsia="仿宋_GB2312" w:cs="仿宋_GB2312"/>
                <w:sz w:val="24"/>
              </w:rPr>
            </w:pPr>
          </w:p>
        </w:tc>
        <w:tc>
          <w:tcPr>
            <w:tcW w:w="1620" w:type="dxa"/>
          </w:tcPr>
          <w:p w14:paraId="2FE4F679">
            <w:pPr>
              <w:wordWrap w:val="0"/>
              <w:autoSpaceDE w:val="0"/>
              <w:autoSpaceDN w:val="0"/>
              <w:spacing w:line="360" w:lineRule="auto"/>
              <w:jc w:val="center"/>
              <w:rPr>
                <w:rFonts w:ascii="仿宋_GB2312" w:hAnsi="仿宋_GB2312" w:eastAsia="仿宋_GB2312" w:cs="仿宋_GB2312"/>
                <w:sz w:val="24"/>
              </w:rPr>
            </w:pPr>
          </w:p>
        </w:tc>
        <w:tc>
          <w:tcPr>
            <w:tcW w:w="1245" w:type="dxa"/>
          </w:tcPr>
          <w:p w14:paraId="3209BB86">
            <w:pPr>
              <w:wordWrap w:val="0"/>
              <w:autoSpaceDE w:val="0"/>
              <w:autoSpaceDN w:val="0"/>
              <w:spacing w:line="360" w:lineRule="auto"/>
              <w:jc w:val="center"/>
              <w:rPr>
                <w:rFonts w:ascii="仿宋_GB2312" w:hAnsi="仿宋_GB2312" w:eastAsia="仿宋_GB2312" w:cs="仿宋_GB2312"/>
                <w:sz w:val="24"/>
              </w:rPr>
            </w:pPr>
          </w:p>
        </w:tc>
        <w:tc>
          <w:tcPr>
            <w:tcW w:w="2175" w:type="dxa"/>
          </w:tcPr>
          <w:p w14:paraId="4B0A630B">
            <w:pPr>
              <w:wordWrap w:val="0"/>
              <w:autoSpaceDE w:val="0"/>
              <w:autoSpaceDN w:val="0"/>
              <w:spacing w:line="360" w:lineRule="auto"/>
              <w:jc w:val="center"/>
              <w:rPr>
                <w:rFonts w:ascii="仿宋_GB2312" w:hAnsi="仿宋_GB2312" w:eastAsia="仿宋_GB2312" w:cs="仿宋_GB2312"/>
                <w:sz w:val="24"/>
              </w:rPr>
            </w:pPr>
          </w:p>
        </w:tc>
        <w:tc>
          <w:tcPr>
            <w:tcW w:w="1260" w:type="dxa"/>
          </w:tcPr>
          <w:p w14:paraId="5DA54394">
            <w:pPr>
              <w:wordWrap w:val="0"/>
              <w:autoSpaceDE w:val="0"/>
              <w:autoSpaceDN w:val="0"/>
              <w:spacing w:line="360" w:lineRule="auto"/>
              <w:jc w:val="center"/>
              <w:rPr>
                <w:rFonts w:ascii="仿宋_GB2312" w:hAnsi="仿宋_GB2312" w:eastAsia="仿宋_GB2312" w:cs="仿宋_GB2312"/>
                <w:sz w:val="24"/>
              </w:rPr>
            </w:pPr>
          </w:p>
        </w:tc>
      </w:tr>
      <w:tr w14:paraId="6CE8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CFF6E7">
            <w:pPr>
              <w:wordWrap w:val="0"/>
              <w:autoSpaceDE w:val="0"/>
              <w:autoSpaceDN w:val="0"/>
              <w:spacing w:line="360" w:lineRule="auto"/>
              <w:jc w:val="center"/>
              <w:rPr>
                <w:rFonts w:ascii="仿宋_GB2312" w:hAnsi="仿宋_GB2312" w:eastAsia="仿宋_GB2312" w:cs="仿宋_GB2312"/>
                <w:sz w:val="24"/>
              </w:rPr>
            </w:pPr>
          </w:p>
        </w:tc>
        <w:tc>
          <w:tcPr>
            <w:tcW w:w="2160" w:type="dxa"/>
          </w:tcPr>
          <w:p w14:paraId="5C3C3261">
            <w:pPr>
              <w:wordWrap w:val="0"/>
              <w:autoSpaceDE w:val="0"/>
              <w:autoSpaceDN w:val="0"/>
              <w:spacing w:line="360" w:lineRule="auto"/>
              <w:jc w:val="center"/>
              <w:rPr>
                <w:rFonts w:ascii="仿宋_GB2312" w:hAnsi="仿宋_GB2312" w:eastAsia="仿宋_GB2312" w:cs="仿宋_GB2312"/>
                <w:sz w:val="24"/>
              </w:rPr>
            </w:pPr>
          </w:p>
        </w:tc>
        <w:tc>
          <w:tcPr>
            <w:tcW w:w="1620" w:type="dxa"/>
          </w:tcPr>
          <w:p w14:paraId="7953016F">
            <w:pPr>
              <w:wordWrap w:val="0"/>
              <w:autoSpaceDE w:val="0"/>
              <w:autoSpaceDN w:val="0"/>
              <w:spacing w:line="360" w:lineRule="auto"/>
              <w:jc w:val="center"/>
              <w:rPr>
                <w:rFonts w:ascii="仿宋_GB2312" w:hAnsi="仿宋_GB2312" w:eastAsia="仿宋_GB2312" w:cs="仿宋_GB2312"/>
                <w:sz w:val="24"/>
              </w:rPr>
            </w:pPr>
          </w:p>
        </w:tc>
        <w:tc>
          <w:tcPr>
            <w:tcW w:w="1245" w:type="dxa"/>
          </w:tcPr>
          <w:p w14:paraId="0E496009">
            <w:pPr>
              <w:wordWrap w:val="0"/>
              <w:autoSpaceDE w:val="0"/>
              <w:autoSpaceDN w:val="0"/>
              <w:spacing w:line="360" w:lineRule="auto"/>
              <w:jc w:val="center"/>
              <w:rPr>
                <w:rFonts w:ascii="仿宋_GB2312" w:hAnsi="仿宋_GB2312" w:eastAsia="仿宋_GB2312" w:cs="仿宋_GB2312"/>
                <w:sz w:val="24"/>
              </w:rPr>
            </w:pPr>
          </w:p>
        </w:tc>
        <w:tc>
          <w:tcPr>
            <w:tcW w:w="2175" w:type="dxa"/>
          </w:tcPr>
          <w:p w14:paraId="19A1AF47">
            <w:pPr>
              <w:wordWrap w:val="0"/>
              <w:autoSpaceDE w:val="0"/>
              <w:autoSpaceDN w:val="0"/>
              <w:spacing w:line="360" w:lineRule="auto"/>
              <w:jc w:val="center"/>
              <w:rPr>
                <w:rFonts w:ascii="仿宋_GB2312" w:hAnsi="仿宋_GB2312" w:eastAsia="仿宋_GB2312" w:cs="仿宋_GB2312"/>
                <w:sz w:val="24"/>
              </w:rPr>
            </w:pPr>
          </w:p>
        </w:tc>
        <w:tc>
          <w:tcPr>
            <w:tcW w:w="1260" w:type="dxa"/>
          </w:tcPr>
          <w:p w14:paraId="6FCD2CEE">
            <w:pPr>
              <w:wordWrap w:val="0"/>
              <w:autoSpaceDE w:val="0"/>
              <w:autoSpaceDN w:val="0"/>
              <w:spacing w:line="360" w:lineRule="auto"/>
              <w:jc w:val="center"/>
              <w:rPr>
                <w:rFonts w:ascii="仿宋_GB2312" w:hAnsi="仿宋_GB2312" w:eastAsia="仿宋_GB2312" w:cs="仿宋_GB2312"/>
                <w:sz w:val="24"/>
              </w:rPr>
            </w:pPr>
          </w:p>
        </w:tc>
      </w:tr>
    </w:tbl>
    <w:p w14:paraId="309C371F">
      <w:pPr>
        <w:wordWrap w:val="0"/>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FEC2CEB">
      <w:pPr>
        <w:wordWrap w:val="0"/>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6C418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923B3BB">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E2AC644">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058C66">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F250CF">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9DBDD80">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D901419">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BDFB5A1">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D7D7502">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30D9035">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9B246C">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0792F75">
            <w:pPr>
              <w:wordWrap w:val="0"/>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501140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DCFEB7">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8720F10">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A54697E">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E39F739">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14974F5">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E8F2C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BE7119F">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550B1FD">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5E6C2F">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2D0A64A">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EF33948">
            <w:pPr>
              <w:wordWrap w:val="0"/>
              <w:autoSpaceDE w:val="0"/>
              <w:autoSpaceDN w:val="0"/>
              <w:spacing w:line="240" w:lineRule="exact"/>
              <w:rPr>
                <w:rFonts w:ascii="仿宋_GB2312" w:hAnsi="仿宋_GB2312" w:eastAsia="仿宋_GB2312" w:cs="仿宋_GB2312"/>
                <w:sz w:val="24"/>
              </w:rPr>
            </w:pPr>
          </w:p>
        </w:tc>
      </w:tr>
      <w:tr w14:paraId="41EA33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D844C9">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DC5800B">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A9A608D">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D15544B">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A01027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6DE3A0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C63349B">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060287">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78E1CC2">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47CE7CF">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4349840">
            <w:pPr>
              <w:wordWrap w:val="0"/>
              <w:autoSpaceDE w:val="0"/>
              <w:autoSpaceDN w:val="0"/>
              <w:spacing w:line="240" w:lineRule="exact"/>
              <w:rPr>
                <w:rFonts w:ascii="仿宋_GB2312" w:hAnsi="仿宋_GB2312" w:eastAsia="仿宋_GB2312" w:cs="仿宋_GB2312"/>
                <w:sz w:val="24"/>
              </w:rPr>
            </w:pPr>
          </w:p>
        </w:tc>
      </w:tr>
      <w:tr w14:paraId="6AEE38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3FD0E5">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2E97A09">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DFC13C1">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37FFEE1">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3DA91CA">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4B4F421">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DECAE8">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63BFDCA">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EEE0C59">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9D29B1">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8804C2D">
            <w:pPr>
              <w:wordWrap w:val="0"/>
              <w:autoSpaceDE w:val="0"/>
              <w:autoSpaceDN w:val="0"/>
              <w:spacing w:line="240" w:lineRule="exact"/>
              <w:rPr>
                <w:rFonts w:ascii="仿宋_GB2312" w:hAnsi="仿宋_GB2312" w:eastAsia="仿宋_GB2312" w:cs="仿宋_GB2312"/>
                <w:sz w:val="24"/>
              </w:rPr>
            </w:pPr>
          </w:p>
        </w:tc>
      </w:tr>
    </w:tbl>
    <w:p w14:paraId="02415710">
      <w:pPr>
        <w:wordWrap w:val="0"/>
        <w:spacing w:line="360" w:lineRule="auto"/>
        <w:ind w:firstLine="480" w:firstLineChars="200"/>
        <w:jc w:val="right"/>
        <w:rPr>
          <w:rFonts w:ascii="仿宋_GB2312" w:hAnsi="仿宋_GB2312" w:eastAsia="仿宋_GB2312" w:cs="仿宋_GB2312"/>
          <w:sz w:val="24"/>
          <w:szCs w:val="20"/>
        </w:rPr>
      </w:pPr>
    </w:p>
    <w:p w14:paraId="03735411">
      <w:pPr>
        <w:wordWrap w:val="0"/>
        <w:spacing w:line="336" w:lineRule="auto"/>
        <w:ind w:firstLine="3600" w:firstLineChars="1500"/>
        <w:jc w:val="right"/>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5656CC06">
      <w:pPr>
        <w:wordWrap w:val="0"/>
        <w:spacing w:line="336" w:lineRule="auto"/>
        <w:jc w:val="right"/>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2D7A2512">
      <w:pPr>
        <w:wordWrap w:val="0"/>
        <w:spacing w:line="360" w:lineRule="auto"/>
        <w:rPr>
          <w:rFonts w:ascii="仿宋_GB2312" w:hAnsi="仿宋_GB2312" w:eastAsia="仿宋_GB2312" w:cs="仿宋_GB2312"/>
          <w:b/>
          <w:sz w:val="30"/>
          <w:szCs w:val="30"/>
        </w:rPr>
      </w:pPr>
    </w:p>
    <w:p w14:paraId="231F7198">
      <w:pPr>
        <w:pStyle w:val="80"/>
        <w:wordWrap w:val="0"/>
        <w:rPr>
          <w:rFonts w:hAnsi="仿宋_GB2312"/>
          <w:color w:val="auto"/>
        </w:rPr>
      </w:pPr>
    </w:p>
    <w:p w14:paraId="49B12EB8">
      <w:pPr>
        <w:wordWrap w:val="0"/>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522EF02">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17E03E40">
      <w:pPr>
        <w:wordWrap w:val="0"/>
        <w:spacing w:line="336" w:lineRule="auto"/>
        <w:ind w:firstLine="3600" w:firstLineChars="1500"/>
        <w:rPr>
          <w:rFonts w:ascii="仿宋_GB2312" w:hAnsi="仿宋_GB2312" w:eastAsia="仿宋_GB2312" w:cs="仿宋_GB2312"/>
          <w:sz w:val="24"/>
        </w:rPr>
      </w:pPr>
    </w:p>
    <w:p w14:paraId="42966FB2">
      <w:pPr>
        <w:pStyle w:val="80"/>
        <w:wordWrap w:val="0"/>
        <w:rPr>
          <w:rFonts w:hAnsi="仿宋_GB2312"/>
          <w:color w:val="auto"/>
        </w:rPr>
      </w:pPr>
    </w:p>
    <w:p w14:paraId="3C71212E">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31287AE2">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43110F27">
      <w:pPr>
        <w:pStyle w:val="80"/>
        <w:wordWrap w:val="0"/>
        <w:rPr>
          <w:rFonts w:hAnsi="仿宋_GB2312"/>
          <w:color w:val="auto"/>
        </w:rPr>
      </w:pPr>
    </w:p>
    <w:p w14:paraId="4BDFA321">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6AADCD13">
      <w:pPr>
        <w:wordWrap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22D6CBA">
      <w:pPr>
        <w:keepNext/>
        <w:wordWrap w:val="0"/>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58F8A9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39A02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A5E6830">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E1F56D">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304E222">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EFA48C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52385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26CABC">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D8FB01">
            <w:pPr>
              <w:wordWrap w:val="0"/>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7F8A431">
            <w:pPr>
              <w:wordWrap w:val="0"/>
              <w:autoSpaceDE w:val="0"/>
              <w:autoSpaceDN w:val="0"/>
              <w:spacing w:line="360" w:lineRule="auto"/>
              <w:jc w:val="center"/>
              <w:rPr>
                <w:rFonts w:ascii="仿宋_GB2312" w:hAnsi="仿宋_GB2312" w:eastAsia="仿宋_GB2312" w:cs="仿宋_GB2312"/>
                <w:sz w:val="24"/>
              </w:rPr>
            </w:pPr>
          </w:p>
        </w:tc>
      </w:tr>
      <w:tr w14:paraId="6ED5588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B3B65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0EACE1">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5847F81">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A415CA">
            <w:pPr>
              <w:wordWrap w:val="0"/>
              <w:autoSpaceDE w:val="0"/>
              <w:autoSpaceDN w:val="0"/>
              <w:spacing w:line="360" w:lineRule="auto"/>
              <w:jc w:val="center"/>
              <w:rPr>
                <w:rFonts w:ascii="仿宋_GB2312" w:hAnsi="仿宋_GB2312" w:eastAsia="仿宋_GB2312" w:cs="仿宋_GB2312"/>
                <w:sz w:val="24"/>
              </w:rPr>
            </w:pPr>
          </w:p>
        </w:tc>
      </w:tr>
      <w:tr w14:paraId="06A47FB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A74B5F0">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0918948">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719B4D">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EFB5A6">
            <w:pPr>
              <w:wordWrap w:val="0"/>
              <w:autoSpaceDE w:val="0"/>
              <w:autoSpaceDN w:val="0"/>
              <w:spacing w:line="360" w:lineRule="auto"/>
              <w:jc w:val="center"/>
              <w:rPr>
                <w:rFonts w:ascii="仿宋_GB2312" w:hAnsi="仿宋_GB2312" w:eastAsia="仿宋_GB2312" w:cs="仿宋_GB2312"/>
                <w:sz w:val="24"/>
              </w:rPr>
            </w:pPr>
          </w:p>
        </w:tc>
      </w:tr>
      <w:tr w14:paraId="74ADEE0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9E5BD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DF71CC">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1B51B2">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952656">
            <w:pPr>
              <w:wordWrap w:val="0"/>
              <w:autoSpaceDE w:val="0"/>
              <w:autoSpaceDN w:val="0"/>
              <w:spacing w:line="360" w:lineRule="auto"/>
              <w:jc w:val="center"/>
              <w:rPr>
                <w:rFonts w:ascii="仿宋_GB2312" w:hAnsi="仿宋_GB2312" w:eastAsia="仿宋_GB2312" w:cs="仿宋_GB2312"/>
                <w:sz w:val="24"/>
              </w:rPr>
            </w:pPr>
          </w:p>
        </w:tc>
      </w:tr>
      <w:tr w14:paraId="5EA9786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43AE37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0E3A01F">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97B924">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73C683">
            <w:pPr>
              <w:wordWrap w:val="0"/>
              <w:autoSpaceDE w:val="0"/>
              <w:autoSpaceDN w:val="0"/>
              <w:spacing w:line="360" w:lineRule="auto"/>
              <w:jc w:val="center"/>
              <w:rPr>
                <w:rFonts w:ascii="仿宋_GB2312" w:hAnsi="仿宋_GB2312" w:eastAsia="仿宋_GB2312" w:cs="仿宋_GB2312"/>
                <w:sz w:val="24"/>
              </w:rPr>
            </w:pPr>
          </w:p>
        </w:tc>
      </w:tr>
      <w:tr w14:paraId="2DB012C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B9D99D">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1372570">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36684B">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FE49E9">
            <w:pPr>
              <w:wordWrap w:val="0"/>
              <w:autoSpaceDE w:val="0"/>
              <w:autoSpaceDN w:val="0"/>
              <w:spacing w:line="360" w:lineRule="auto"/>
              <w:jc w:val="center"/>
              <w:rPr>
                <w:rFonts w:ascii="仿宋_GB2312" w:hAnsi="仿宋_GB2312" w:eastAsia="仿宋_GB2312" w:cs="仿宋_GB2312"/>
                <w:sz w:val="24"/>
              </w:rPr>
            </w:pPr>
          </w:p>
        </w:tc>
      </w:tr>
      <w:tr w14:paraId="728A68F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19126E">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DBACFDA">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4AB268">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67F5F8">
            <w:pPr>
              <w:wordWrap w:val="0"/>
              <w:autoSpaceDE w:val="0"/>
              <w:autoSpaceDN w:val="0"/>
              <w:spacing w:line="360" w:lineRule="auto"/>
              <w:jc w:val="center"/>
              <w:rPr>
                <w:rFonts w:ascii="仿宋_GB2312" w:hAnsi="仿宋_GB2312" w:eastAsia="仿宋_GB2312" w:cs="仿宋_GB2312"/>
                <w:sz w:val="24"/>
              </w:rPr>
            </w:pPr>
          </w:p>
        </w:tc>
      </w:tr>
      <w:tr w14:paraId="4E41143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5C0C00F">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AB8256">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61019B">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621BC8">
            <w:pPr>
              <w:wordWrap w:val="0"/>
              <w:autoSpaceDE w:val="0"/>
              <w:autoSpaceDN w:val="0"/>
              <w:spacing w:line="360" w:lineRule="auto"/>
              <w:jc w:val="center"/>
              <w:rPr>
                <w:rFonts w:ascii="仿宋_GB2312" w:hAnsi="仿宋_GB2312" w:eastAsia="仿宋_GB2312" w:cs="仿宋_GB2312"/>
                <w:sz w:val="24"/>
              </w:rPr>
            </w:pPr>
          </w:p>
        </w:tc>
      </w:tr>
      <w:tr w14:paraId="536F92E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EB3139">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8E66E1">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B5C46F">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737143">
            <w:pPr>
              <w:wordWrap w:val="0"/>
              <w:autoSpaceDE w:val="0"/>
              <w:autoSpaceDN w:val="0"/>
              <w:spacing w:line="360" w:lineRule="auto"/>
              <w:jc w:val="center"/>
              <w:rPr>
                <w:rFonts w:ascii="仿宋_GB2312" w:hAnsi="仿宋_GB2312" w:eastAsia="仿宋_GB2312" w:cs="仿宋_GB2312"/>
                <w:sz w:val="24"/>
              </w:rPr>
            </w:pPr>
          </w:p>
        </w:tc>
      </w:tr>
    </w:tbl>
    <w:p w14:paraId="187DB5A8">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DC1F75E">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9C8A1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AB43D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EEC3AA">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A23BDB">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AF153B">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31CD74">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5D5F0585">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548D1C">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C22429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D50842">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6C6D057">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9626554">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79BB36">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9D7605D">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18048A5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4F22A6">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370D027">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A8196F">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1371148">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78BD59D">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A3CF9F8">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674D0F0">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6597C35">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C47F6B2">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C854D0B">
            <w:pPr>
              <w:wordWrap w:val="0"/>
              <w:autoSpaceDE w:val="0"/>
              <w:autoSpaceDN w:val="0"/>
              <w:spacing w:line="360" w:lineRule="auto"/>
              <w:rPr>
                <w:rFonts w:ascii="仿宋_GB2312" w:hAnsi="仿宋_GB2312" w:eastAsia="仿宋_GB2312" w:cs="仿宋_GB2312"/>
                <w:sz w:val="24"/>
              </w:rPr>
            </w:pPr>
          </w:p>
        </w:tc>
      </w:tr>
      <w:tr w14:paraId="6C5E9E7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AEC9AB9">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E055E4F">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7A7C070">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54AA3E1">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1E7393D">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D82150B">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58AC051">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6C3AA4E">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28BE1F4">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CBA3C2B">
            <w:pPr>
              <w:wordWrap w:val="0"/>
              <w:autoSpaceDE w:val="0"/>
              <w:autoSpaceDN w:val="0"/>
              <w:spacing w:line="360" w:lineRule="auto"/>
              <w:rPr>
                <w:rFonts w:ascii="仿宋_GB2312" w:hAnsi="仿宋_GB2312" w:eastAsia="仿宋_GB2312" w:cs="仿宋_GB2312"/>
                <w:sz w:val="24"/>
              </w:rPr>
            </w:pPr>
          </w:p>
        </w:tc>
      </w:tr>
    </w:tbl>
    <w:p w14:paraId="05643AEC">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AC52AF8">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1882CB3">
      <w:pPr>
        <w:wordWrap w:val="0"/>
        <w:spacing w:line="360" w:lineRule="auto"/>
        <w:ind w:firstLine="480" w:firstLineChars="200"/>
        <w:rPr>
          <w:rFonts w:ascii="仿宋_GB2312" w:hAnsi="仿宋_GB2312" w:eastAsia="仿宋_GB2312" w:cs="仿宋_GB2312"/>
          <w:sz w:val="24"/>
          <w:szCs w:val="20"/>
        </w:rPr>
      </w:pPr>
    </w:p>
    <w:p w14:paraId="0D4073B4">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投标人名称（电子签名）：</w:t>
      </w:r>
    </w:p>
    <w:p w14:paraId="5544E0FF">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1E67642A">
      <w:pPr>
        <w:wordWrap w:val="0"/>
        <w:snapToGrid w:val="0"/>
        <w:spacing w:line="360" w:lineRule="auto"/>
        <w:ind w:firstLine="6907" w:firstLineChars="2150"/>
        <w:rPr>
          <w:rFonts w:ascii="仿宋_GB2312" w:hAnsi="仿宋_GB2312" w:eastAsia="仿宋_GB2312" w:cs="仿宋_GB2312"/>
          <w:b/>
          <w:bCs/>
          <w:sz w:val="32"/>
          <w:szCs w:val="32"/>
        </w:rPr>
      </w:pPr>
    </w:p>
    <w:p w14:paraId="4B7D0D7D">
      <w:pPr>
        <w:wordWrap w:val="0"/>
        <w:snapToGrid w:val="0"/>
        <w:spacing w:line="360" w:lineRule="auto"/>
        <w:ind w:right="960"/>
        <w:rPr>
          <w:rFonts w:ascii="仿宋_GB2312" w:hAnsi="仿宋_GB2312" w:eastAsia="仿宋_GB2312" w:cs="仿宋_GB2312"/>
          <w:kern w:val="0"/>
          <w:sz w:val="24"/>
          <w:lang w:val="zh-CN"/>
        </w:rPr>
      </w:pPr>
    </w:p>
    <w:p w14:paraId="38D5372F">
      <w:pPr>
        <w:wordWrap w:val="0"/>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60DE6017">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D5F51B2">
      <w:pPr>
        <w:wordWrap w:val="0"/>
        <w:spacing w:line="360" w:lineRule="auto"/>
        <w:rPr>
          <w:rFonts w:ascii="仿宋_GB2312" w:hAnsi="仿宋_GB2312" w:eastAsia="仿宋_GB2312" w:cs="仿宋_GB2312"/>
          <w:sz w:val="18"/>
          <w:szCs w:val="18"/>
        </w:rPr>
      </w:pPr>
    </w:p>
    <w:p w14:paraId="77E5A9F1">
      <w:pPr>
        <w:pStyle w:val="80"/>
        <w:wordWrap w:val="0"/>
        <w:rPr>
          <w:rFonts w:hAnsi="仿宋_GB2312"/>
          <w:color w:val="auto"/>
        </w:rPr>
      </w:pPr>
    </w:p>
    <w:p w14:paraId="1F8C062D">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5C97A42B">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77841369">
      <w:pPr>
        <w:wordWrap w:val="0"/>
        <w:spacing w:line="360" w:lineRule="auto"/>
        <w:rPr>
          <w:rFonts w:ascii="仿宋_GB2312" w:hAnsi="仿宋_GB2312" w:eastAsia="仿宋_GB2312" w:cs="仿宋_GB2312"/>
          <w:b/>
          <w:bCs/>
          <w:sz w:val="18"/>
          <w:szCs w:val="18"/>
        </w:rPr>
      </w:pPr>
    </w:p>
    <w:p w14:paraId="7FE7ADD2">
      <w:pPr>
        <w:wordWrap w:val="0"/>
        <w:spacing w:line="360" w:lineRule="auto"/>
        <w:rPr>
          <w:rFonts w:ascii="仿宋_GB2312" w:hAnsi="仿宋_GB2312" w:eastAsia="仿宋_GB2312" w:cs="仿宋_GB2312"/>
          <w:b/>
          <w:bCs/>
          <w:sz w:val="32"/>
          <w:szCs w:val="32"/>
        </w:rPr>
      </w:pPr>
    </w:p>
    <w:p w14:paraId="1F8AAFF4">
      <w:pPr>
        <w:wordWrap w:val="0"/>
        <w:spacing w:line="360" w:lineRule="auto"/>
        <w:rPr>
          <w:rFonts w:ascii="仿宋_GB2312" w:hAnsi="仿宋_GB2312" w:eastAsia="仿宋_GB2312" w:cs="仿宋_GB2312"/>
          <w:b/>
          <w:bCs/>
          <w:sz w:val="32"/>
          <w:szCs w:val="32"/>
        </w:rPr>
      </w:pPr>
    </w:p>
    <w:p w14:paraId="17FF3902">
      <w:pPr>
        <w:wordWrap w:val="0"/>
        <w:spacing w:line="360" w:lineRule="auto"/>
        <w:rPr>
          <w:rFonts w:ascii="仿宋_GB2312" w:hAnsi="仿宋_GB2312" w:eastAsia="仿宋_GB2312" w:cs="仿宋_GB2312"/>
          <w:b/>
          <w:bCs/>
          <w:sz w:val="32"/>
          <w:szCs w:val="32"/>
        </w:rPr>
      </w:pPr>
    </w:p>
    <w:p w14:paraId="71066B16">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7B1E2A1D">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9181FC2">
      <w:pPr>
        <w:wordWrap w:val="0"/>
        <w:snapToGrid w:val="0"/>
        <w:spacing w:line="360" w:lineRule="auto"/>
        <w:ind w:right="960"/>
        <w:jc w:val="right"/>
        <w:rPr>
          <w:rFonts w:ascii="仿宋_GB2312" w:hAnsi="仿宋_GB2312" w:eastAsia="仿宋_GB2312" w:cs="仿宋_GB2312"/>
          <w:kern w:val="0"/>
          <w:sz w:val="24"/>
          <w:lang w:val="zh-CN"/>
        </w:rPr>
      </w:pPr>
    </w:p>
    <w:p w14:paraId="2AC7C564">
      <w:pPr>
        <w:wordWrap w:val="0"/>
        <w:snapToGrid w:val="0"/>
        <w:spacing w:line="360" w:lineRule="auto"/>
        <w:ind w:right="960"/>
        <w:jc w:val="right"/>
        <w:rPr>
          <w:rFonts w:ascii="仿宋_GB2312" w:hAnsi="仿宋_GB2312" w:eastAsia="仿宋_GB2312" w:cs="仿宋_GB2312"/>
          <w:kern w:val="0"/>
          <w:sz w:val="24"/>
          <w:lang w:val="zh-CN"/>
        </w:rPr>
      </w:pPr>
    </w:p>
    <w:p w14:paraId="1BF9D10B">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3B9BC595">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4A03AB14">
      <w:pPr>
        <w:wordWrap w:val="0"/>
        <w:spacing w:line="360" w:lineRule="auto"/>
        <w:rPr>
          <w:rFonts w:ascii="仿宋_GB2312" w:hAnsi="仿宋_GB2312" w:eastAsia="仿宋_GB2312" w:cs="仿宋_GB2312"/>
          <w:b/>
          <w:bCs/>
          <w:sz w:val="32"/>
          <w:szCs w:val="32"/>
        </w:rPr>
      </w:pPr>
    </w:p>
    <w:p w14:paraId="3112F9DA">
      <w:pPr>
        <w:wordWrap w:val="0"/>
        <w:spacing w:line="360" w:lineRule="auto"/>
        <w:rPr>
          <w:rFonts w:ascii="仿宋_GB2312" w:hAnsi="仿宋_GB2312" w:eastAsia="仿宋_GB2312" w:cs="仿宋_GB2312"/>
          <w:b/>
          <w:bCs/>
          <w:sz w:val="32"/>
          <w:szCs w:val="32"/>
        </w:rPr>
      </w:pPr>
    </w:p>
    <w:p w14:paraId="77976843">
      <w:pPr>
        <w:wordWrap w:val="0"/>
        <w:spacing w:line="360" w:lineRule="auto"/>
        <w:rPr>
          <w:rFonts w:ascii="仿宋_GB2312" w:hAnsi="仿宋_GB2312" w:eastAsia="仿宋_GB2312" w:cs="仿宋_GB2312"/>
          <w:b/>
          <w:bCs/>
          <w:sz w:val="32"/>
          <w:szCs w:val="32"/>
        </w:rPr>
      </w:pPr>
    </w:p>
    <w:p w14:paraId="2D486E42">
      <w:pPr>
        <w:wordWrap w:val="0"/>
        <w:spacing w:line="360" w:lineRule="auto"/>
        <w:rPr>
          <w:rFonts w:ascii="仿宋_GB2312" w:hAnsi="仿宋_GB2312" w:eastAsia="仿宋_GB2312" w:cs="仿宋_GB2312"/>
          <w:b/>
          <w:bCs/>
          <w:sz w:val="32"/>
          <w:szCs w:val="32"/>
        </w:rPr>
      </w:pPr>
    </w:p>
    <w:p w14:paraId="15ACA934">
      <w:pPr>
        <w:pageBreakBefore/>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1C0E8CA9">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ACF6806">
      <w:pPr>
        <w:keepNext/>
        <w:wordWrap w:val="0"/>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020DF3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5814714">
            <w:pPr>
              <w:tabs>
                <w:tab w:val="center" w:pos="169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DA76D1D">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E97F317">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DF17608">
            <w:pPr>
              <w:tabs>
                <w:tab w:val="center" w:pos="1028"/>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45E5E0F">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8316201">
            <w:pPr>
              <w:tabs>
                <w:tab w:val="center" w:pos="52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3FC8FF">
            <w:pPr>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5D0CBD4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E8769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D8AAC3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4A8CB67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3BB477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5C46A30">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66A52571">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2346826A">
            <w:pPr>
              <w:suppressAutoHyphens/>
              <w:wordWrap w:val="0"/>
              <w:autoSpaceDE w:val="0"/>
              <w:autoSpaceDN w:val="0"/>
              <w:spacing w:line="360" w:lineRule="auto"/>
              <w:rPr>
                <w:rFonts w:ascii="仿宋_GB2312" w:hAnsi="仿宋_GB2312" w:eastAsia="仿宋_GB2312" w:cs="仿宋_GB2312"/>
                <w:sz w:val="24"/>
              </w:rPr>
            </w:pPr>
          </w:p>
        </w:tc>
      </w:tr>
      <w:tr w14:paraId="30FB3A9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5E25FF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AC0530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0337A8F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3F23FD1">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AFAE502">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4A953A01">
            <w:pPr>
              <w:tabs>
                <w:tab w:val="left" w:pos="7"/>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0B943FB">
            <w:pPr>
              <w:suppressAutoHyphens/>
              <w:wordWrap w:val="0"/>
              <w:autoSpaceDE w:val="0"/>
              <w:autoSpaceDN w:val="0"/>
              <w:spacing w:line="360" w:lineRule="auto"/>
              <w:rPr>
                <w:rFonts w:ascii="仿宋_GB2312" w:hAnsi="仿宋_GB2312" w:eastAsia="仿宋_GB2312" w:cs="仿宋_GB2312"/>
                <w:sz w:val="24"/>
              </w:rPr>
            </w:pPr>
          </w:p>
        </w:tc>
      </w:tr>
    </w:tbl>
    <w:p w14:paraId="62F82B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E1F8F2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514E758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607334C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A01794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7BDF659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930B654">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74372FC">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4573C86">
      <w:pPr>
        <w:wordWrap w:val="0"/>
        <w:spacing w:line="360" w:lineRule="auto"/>
        <w:ind w:firstLine="480" w:firstLineChars="200"/>
        <w:rPr>
          <w:rFonts w:ascii="仿宋_GB2312" w:hAnsi="仿宋_GB2312" w:eastAsia="仿宋_GB2312" w:cs="仿宋_GB2312"/>
          <w:sz w:val="24"/>
          <w:szCs w:val="20"/>
        </w:rPr>
      </w:pPr>
    </w:p>
    <w:p w14:paraId="5FAE6EB8">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505312C8">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790F8F8B">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5BEDAB33">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FB951E8">
      <w:pPr>
        <w:wordWrap w:val="0"/>
        <w:spacing w:line="360" w:lineRule="auto"/>
        <w:jc w:val="center"/>
        <w:rPr>
          <w:rFonts w:ascii="仿宋_GB2312" w:hAnsi="仿宋_GB2312" w:eastAsia="仿宋_GB2312" w:cs="仿宋_GB2312"/>
          <w:sz w:val="24"/>
        </w:rPr>
      </w:pPr>
    </w:p>
    <w:p w14:paraId="1DC91A41">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197546E5">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30C3F719">
      <w:pPr>
        <w:wordWrap w:val="0"/>
        <w:spacing w:line="360" w:lineRule="auto"/>
        <w:jc w:val="center"/>
        <w:rPr>
          <w:rFonts w:ascii="仿宋_GB2312" w:hAnsi="仿宋_GB2312" w:eastAsia="仿宋_GB2312" w:cs="仿宋_GB2312"/>
          <w:b/>
          <w:bCs/>
          <w:sz w:val="30"/>
          <w:szCs w:val="30"/>
        </w:rPr>
      </w:pPr>
    </w:p>
    <w:p w14:paraId="3FBA10C0">
      <w:pPr>
        <w:wordWrap w:val="0"/>
        <w:spacing w:line="360" w:lineRule="auto"/>
        <w:jc w:val="center"/>
        <w:rPr>
          <w:rFonts w:ascii="仿宋_GB2312" w:hAnsi="仿宋_GB2312" w:eastAsia="仿宋_GB2312" w:cs="仿宋_GB2312"/>
          <w:b/>
          <w:bCs/>
          <w:sz w:val="30"/>
          <w:szCs w:val="30"/>
        </w:rPr>
      </w:pPr>
    </w:p>
    <w:p w14:paraId="161FE59E">
      <w:pPr>
        <w:wordWrap w:val="0"/>
        <w:spacing w:line="360" w:lineRule="auto"/>
        <w:jc w:val="center"/>
        <w:rPr>
          <w:rFonts w:ascii="仿宋_GB2312" w:hAnsi="仿宋_GB2312" w:eastAsia="仿宋_GB2312" w:cs="仿宋_GB2312"/>
          <w:b/>
          <w:bCs/>
          <w:sz w:val="24"/>
        </w:rPr>
      </w:pPr>
    </w:p>
    <w:p w14:paraId="557CE4BC">
      <w:pPr>
        <w:wordWrap w:val="0"/>
        <w:spacing w:line="360" w:lineRule="auto"/>
        <w:jc w:val="center"/>
        <w:rPr>
          <w:rFonts w:ascii="仿宋_GB2312" w:hAnsi="仿宋_GB2312" w:eastAsia="仿宋_GB2312" w:cs="仿宋_GB2312"/>
          <w:b/>
          <w:bCs/>
          <w:sz w:val="24"/>
        </w:rPr>
      </w:pPr>
    </w:p>
    <w:p w14:paraId="5474B727">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6A8D9E7E">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EDCD61A">
      <w:pPr>
        <w:wordWrap w:val="0"/>
        <w:spacing w:line="360" w:lineRule="auto"/>
        <w:rPr>
          <w:rFonts w:ascii="仿宋_GB2312" w:hAnsi="仿宋_GB2312" w:eastAsia="仿宋_GB2312" w:cs="仿宋_GB2312"/>
          <w:sz w:val="24"/>
        </w:rPr>
      </w:pPr>
    </w:p>
    <w:p w14:paraId="43A753DA">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14:paraId="2976CB73">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05F1EF96">
      <w:pPr>
        <w:pStyle w:val="81"/>
        <w:rPr>
          <w:rFonts w:ascii="仿宋_GB2312" w:hAnsi="仿宋_GB2312" w:eastAsia="仿宋_GB2312" w:cs="仿宋_GB2312"/>
        </w:rPr>
        <w:sectPr>
          <w:headerReference r:id="rId12" w:type="first"/>
          <w:footerReference r:id="rId14" w:type="first"/>
          <w:footerReference r:id="rId13" w:type="default"/>
          <w:pgSz w:w="11906" w:h="16838"/>
          <w:pgMar w:top="1276" w:right="1418" w:bottom="1247" w:left="1418" w:header="851" w:footer="992" w:gutter="0"/>
          <w:cols w:space="720" w:num="1"/>
          <w:titlePg/>
          <w:docGrid w:linePitch="312" w:charSpace="0"/>
        </w:sectPr>
      </w:pPr>
    </w:p>
    <w:p w14:paraId="6DAC20F4">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14:paraId="6DF4DF17">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14:paraId="2038A37B">
      <w:pPr>
        <w:wordWrap w:val="0"/>
        <w:spacing w:line="360" w:lineRule="auto"/>
        <w:jc w:val="center"/>
        <w:outlineLvl w:val="0"/>
        <w:rPr>
          <w:rFonts w:ascii="仿宋_GB2312" w:hAnsi="仿宋_GB2312" w:eastAsia="仿宋_GB2312" w:cs="仿宋_GB2312"/>
          <w:b/>
          <w:kern w:val="0"/>
          <w:sz w:val="36"/>
          <w:szCs w:val="36"/>
        </w:rPr>
      </w:pPr>
    </w:p>
    <w:p w14:paraId="12B8F161">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（1）开标一览表（报价表）………………………………………………………（页码）</w:t>
      </w:r>
    </w:p>
    <w:p w14:paraId="1933199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（2）中小企业声明函………………………………………………………………（页码）</w:t>
      </w:r>
    </w:p>
    <w:p w14:paraId="6F2E1019">
      <w:pPr>
        <w:pStyle w:val="23"/>
        <w:wordWrap w:val="0"/>
        <w:snapToGrid w:val="0"/>
        <w:rPr>
          <w:rFonts w:ascii="仿宋_GB2312" w:hAnsi="仿宋_GB2312" w:eastAsia="仿宋_GB2312" w:cs="仿宋_GB2312"/>
        </w:rPr>
      </w:pPr>
      <w:r>
        <w:rPr>
          <w:rFonts w:hint="eastAsia" w:ascii="仿宋_GB2312" w:hAnsi="仿宋_GB2312" w:eastAsia="仿宋_GB2312" w:cs="仿宋_GB2312"/>
          <w:szCs w:val="24"/>
          <w:lang w:val="en-US"/>
        </w:rPr>
        <w:t>（3）残疾人福利性单位声明函……………………………………………………（页码）</w:t>
      </w:r>
    </w:p>
    <w:p w14:paraId="20FD672D">
      <w:pPr>
        <w:wordWrap w:val="0"/>
        <w:snapToGrid w:val="0"/>
        <w:spacing w:line="360" w:lineRule="auto"/>
        <w:ind w:right="480"/>
        <w:jc w:val="center"/>
        <w:rPr>
          <w:rFonts w:ascii="仿宋_GB2312" w:hAnsi="仿宋_GB2312" w:eastAsia="仿宋_GB2312" w:cs="仿宋_GB2312"/>
          <w:b/>
          <w:kern w:val="0"/>
          <w:sz w:val="32"/>
          <w:szCs w:val="32"/>
        </w:rPr>
      </w:pPr>
    </w:p>
    <w:p w14:paraId="58CB8715">
      <w:pPr>
        <w:wordWrap w:val="0"/>
        <w:snapToGrid w:val="0"/>
        <w:spacing w:line="360" w:lineRule="auto"/>
        <w:ind w:right="480"/>
        <w:jc w:val="center"/>
        <w:rPr>
          <w:rFonts w:ascii="仿宋_GB2312" w:hAnsi="仿宋_GB2312" w:eastAsia="仿宋_GB2312" w:cs="仿宋_GB2312"/>
          <w:b/>
          <w:kern w:val="0"/>
          <w:sz w:val="32"/>
          <w:szCs w:val="32"/>
        </w:rPr>
      </w:pPr>
    </w:p>
    <w:p w14:paraId="4917147B">
      <w:pPr>
        <w:wordWrap w:val="0"/>
        <w:snapToGrid w:val="0"/>
        <w:spacing w:line="360" w:lineRule="auto"/>
        <w:ind w:right="480"/>
        <w:jc w:val="center"/>
        <w:rPr>
          <w:rFonts w:ascii="仿宋_GB2312" w:hAnsi="仿宋_GB2312" w:eastAsia="仿宋_GB2312" w:cs="仿宋_GB2312"/>
          <w:b/>
          <w:kern w:val="0"/>
          <w:sz w:val="32"/>
          <w:szCs w:val="32"/>
        </w:rPr>
      </w:pPr>
    </w:p>
    <w:p w14:paraId="1D4B3CBF">
      <w:pPr>
        <w:wordWrap w:val="0"/>
        <w:snapToGrid w:val="0"/>
        <w:spacing w:line="360" w:lineRule="auto"/>
        <w:ind w:right="480"/>
        <w:jc w:val="center"/>
        <w:rPr>
          <w:rFonts w:ascii="仿宋_GB2312" w:hAnsi="仿宋_GB2312" w:eastAsia="仿宋_GB2312" w:cs="仿宋_GB2312"/>
          <w:b/>
          <w:kern w:val="0"/>
          <w:sz w:val="32"/>
          <w:szCs w:val="32"/>
        </w:rPr>
      </w:pPr>
    </w:p>
    <w:p w14:paraId="4EA10073">
      <w:pPr>
        <w:wordWrap w:val="0"/>
        <w:snapToGrid w:val="0"/>
        <w:spacing w:line="360" w:lineRule="auto"/>
        <w:ind w:right="480"/>
        <w:jc w:val="center"/>
        <w:rPr>
          <w:rFonts w:ascii="仿宋_GB2312" w:hAnsi="仿宋_GB2312" w:eastAsia="仿宋_GB2312" w:cs="仿宋_GB2312"/>
          <w:b/>
          <w:kern w:val="0"/>
          <w:sz w:val="32"/>
          <w:szCs w:val="32"/>
        </w:rPr>
      </w:pPr>
    </w:p>
    <w:p w14:paraId="4900B4DD">
      <w:pPr>
        <w:wordWrap w:val="0"/>
        <w:snapToGrid w:val="0"/>
        <w:spacing w:line="360" w:lineRule="auto"/>
        <w:ind w:right="480"/>
        <w:jc w:val="center"/>
        <w:rPr>
          <w:rFonts w:ascii="仿宋_GB2312" w:hAnsi="仿宋_GB2312" w:eastAsia="仿宋_GB2312" w:cs="仿宋_GB2312"/>
          <w:b/>
          <w:kern w:val="0"/>
          <w:sz w:val="32"/>
          <w:szCs w:val="32"/>
        </w:rPr>
      </w:pPr>
    </w:p>
    <w:p w14:paraId="6A48369F">
      <w:pPr>
        <w:wordWrap w:val="0"/>
        <w:snapToGrid w:val="0"/>
        <w:spacing w:line="360" w:lineRule="auto"/>
        <w:ind w:right="480"/>
        <w:jc w:val="center"/>
        <w:rPr>
          <w:rFonts w:ascii="仿宋_GB2312" w:hAnsi="仿宋_GB2312" w:eastAsia="仿宋_GB2312" w:cs="仿宋_GB2312"/>
          <w:b/>
          <w:kern w:val="0"/>
          <w:sz w:val="32"/>
          <w:szCs w:val="32"/>
        </w:rPr>
      </w:pPr>
    </w:p>
    <w:p w14:paraId="3AA5039B">
      <w:pPr>
        <w:wordWrap w:val="0"/>
        <w:snapToGrid w:val="0"/>
        <w:spacing w:line="360" w:lineRule="auto"/>
        <w:ind w:right="480"/>
        <w:jc w:val="center"/>
        <w:rPr>
          <w:rFonts w:ascii="仿宋_GB2312" w:hAnsi="仿宋_GB2312" w:eastAsia="仿宋_GB2312" w:cs="仿宋_GB2312"/>
          <w:b/>
          <w:kern w:val="0"/>
          <w:sz w:val="32"/>
          <w:szCs w:val="32"/>
        </w:rPr>
      </w:pPr>
    </w:p>
    <w:p w14:paraId="77B618E8">
      <w:pPr>
        <w:wordWrap w:val="0"/>
        <w:snapToGrid w:val="0"/>
        <w:spacing w:line="360" w:lineRule="auto"/>
        <w:ind w:right="480"/>
        <w:jc w:val="center"/>
        <w:rPr>
          <w:rFonts w:ascii="仿宋_GB2312" w:hAnsi="仿宋_GB2312" w:eastAsia="仿宋_GB2312" w:cs="仿宋_GB2312"/>
          <w:b/>
          <w:kern w:val="0"/>
          <w:sz w:val="32"/>
          <w:szCs w:val="32"/>
        </w:rPr>
      </w:pPr>
    </w:p>
    <w:p w14:paraId="7B4AA780">
      <w:pPr>
        <w:wordWrap w:val="0"/>
        <w:snapToGrid w:val="0"/>
        <w:spacing w:line="360" w:lineRule="auto"/>
        <w:ind w:right="480"/>
        <w:jc w:val="center"/>
        <w:rPr>
          <w:rFonts w:ascii="仿宋_GB2312" w:hAnsi="仿宋_GB2312" w:eastAsia="仿宋_GB2312" w:cs="仿宋_GB2312"/>
          <w:b/>
          <w:kern w:val="0"/>
          <w:sz w:val="32"/>
          <w:szCs w:val="32"/>
        </w:rPr>
      </w:pPr>
    </w:p>
    <w:p w14:paraId="39DAA357">
      <w:pPr>
        <w:wordWrap w:val="0"/>
        <w:snapToGrid w:val="0"/>
        <w:spacing w:line="360" w:lineRule="auto"/>
        <w:ind w:right="480"/>
        <w:jc w:val="center"/>
        <w:rPr>
          <w:rFonts w:ascii="仿宋_GB2312" w:hAnsi="仿宋_GB2312" w:eastAsia="仿宋_GB2312" w:cs="仿宋_GB2312"/>
          <w:b/>
          <w:kern w:val="0"/>
          <w:sz w:val="32"/>
          <w:szCs w:val="32"/>
        </w:rPr>
      </w:pPr>
    </w:p>
    <w:p w14:paraId="5EB9F2F9">
      <w:pPr>
        <w:wordWrap w:val="0"/>
        <w:snapToGrid w:val="0"/>
        <w:spacing w:line="360" w:lineRule="auto"/>
        <w:ind w:right="480"/>
        <w:jc w:val="center"/>
        <w:rPr>
          <w:rFonts w:ascii="仿宋_GB2312" w:hAnsi="仿宋_GB2312" w:eastAsia="仿宋_GB2312" w:cs="仿宋_GB2312"/>
          <w:b/>
          <w:kern w:val="0"/>
          <w:sz w:val="32"/>
          <w:szCs w:val="32"/>
        </w:rPr>
      </w:pPr>
    </w:p>
    <w:p w14:paraId="7331CB07">
      <w:pPr>
        <w:wordWrap w:val="0"/>
        <w:snapToGrid w:val="0"/>
        <w:spacing w:line="360" w:lineRule="auto"/>
        <w:ind w:right="480"/>
        <w:jc w:val="center"/>
        <w:rPr>
          <w:rFonts w:ascii="仿宋_GB2312" w:hAnsi="仿宋_GB2312" w:eastAsia="仿宋_GB2312" w:cs="仿宋_GB2312"/>
          <w:b/>
          <w:kern w:val="0"/>
          <w:sz w:val="32"/>
          <w:szCs w:val="32"/>
        </w:rPr>
      </w:pPr>
    </w:p>
    <w:p w14:paraId="1A5FBD56">
      <w:pPr>
        <w:wordWrap w:val="0"/>
        <w:snapToGrid w:val="0"/>
        <w:spacing w:line="360" w:lineRule="auto"/>
        <w:ind w:right="480"/>
        <w:rPr>
          <w:rFonts w:ascii="仿宋_GB2312" w:hAnsi="仿宋_GB2312" w:eastAsia="仿宋_GB2312" w:cs="仿宋_GB2312"/>
          <w:b/>
          <w:kern w:val="0"/>
          <w:sz w:val="32"/>
          <w:szCs w:val="32"/>
        </w:rPr>
      </w:pPr>
    </w:p>
    <w:p w14:paraId="0689FC80">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sectPr>
          <w:footerReference r:id="rId17" w:type="first"/>
          <w:headerReference r:id="rId15" w:type="default"/>
          <w:footerReference r:id="rId16" w:type="default"/>
          <w:pgSz w:w="11906" w:h="16838"/>
          <w:pgMar w:top="1276" w:right="1418" w:bottom="1247" w:left="1418" w:header="851" w:footer="992" w:gutter="0"/>
          <w:cols w:space="720" w:num="1"/>
          <w:titlePg/>
          <w:docGrid w:linePitch="312" w:charSpace="0"/>
        </w:sectPr>
      </w:pPr>
    </w:p>
    <w:p w14:paraId="230086AD">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一、开标一览表（报价表）</w:t>
      </w:r>
    </w:p>
    <w:p w14:paraId="0E2CC30B">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绍兴市体育局</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耀华建设管理有限公司</w:t>
      </w:r>
      <w:r>
        <w:rPr>
          <w:rFonts w:hint="eastAsia" w:ascii="仿宋_GB2312" w:hAnsi="仿宋_GB2312" w:eastAsia="仿宋_GB2312" w:cs="仿宋_GB2312"/>
          <w:kern w:val="0"/>
          <w:sz w:val="24"/>
          <w:lang w:val="zh-CN"/>
        </w:rPr>
        <w:t>：</w:t>
      </w:r>
    </w:p>
    <w:p w14:paraId="230FA6BB">
      <w:pPr>
        <w:wordWrap w:val="0"/>
        <w:snapToGrid w:val="0"/>
        <w:spacing w:line="360" w:lineRule="auto"/>
        <w:ind w:firstLine="482"/>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】的实施</w:t>
      </w:r>
      <w:r>
        <w:rPr>
          <w:rFonts w:hint="eastAsia" w:ascii="仿宋_GB2312" w:hAnsi="仿宋_GB2312" w:eastAsia="仿宋_GB2312" w:cs="仿宋_GB2312"/>
          <w:kern w:val="0"/>
          <w:sz w:val="24"/>
          <w:lang w:val="zh-CN"/>
        </w:rPr>
        <w:t>。</w:t>
      </w:r>
    </w:p>
    <w:p w14:paraId="73CDB918">
      <w:pPr>
        <w:wordWrap w:val="0"/>
        <w:spacing w:line="360" w:lineRule="auto"/>
        <w:jc w:val="center"/>
        <w:rPr>
          <w:rFonts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开标一览表（报价表）(单位均为人民币元)</w:t>
      </w:r>
    </w:p>
    <w:tbl>
      <w:tblPr>
        <w:tblStyle w:val="63"/>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288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50A05401">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834" w:type="dxa"/>
            <w:vAlign w:val="center"/>
          </w:tcPr>
          <w:p w14:paraId="50527BF6">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名称</w:t>
            </w:r>
          </w:p>
        </w:tc>
        <w:tc>
          <w:tcPr>
            <w:tcW w:w="1909" w:type="dxa"/>
          </w:tcPr>
          <w:p w14:paraId="5306DA8D">
            <w:pPr>
              <w:wordWrap w:val="0"/>
              <w:spacing w:line="360" w:lineRule="auto"/>
              <w:jc w:val="center"/>
              <w:rPr>
                <w:rFonts w:ascii="仿宋_GB2312" w:hAnsi="仿宋_GB2312" w:eastAsia="仿宋_GB2312" w:cs="仿宋_GB2312"/>
                <w:b/>
                <w:sz w:val="24"/>
              </w:rPr>
            </w:pPr>
          </w:p>
          <w:p w14:paraId="6FF5EAD4">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服务范围</w:t>
            </w:r>
          </w:p>
        </w:tc>
        <w:tc>
          <w:tcPr>
            <w:tcW w:w="2031" w:type="dxa"/>
            <w:vAlign w:val="center"/>
          </w:tcPr>
          <w:p w14:paraId="706C99B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服务要求</w:t>
            </w:r>
          </w:p>
        </w:tc>
        <w:tc>
          <w:tcPr>
            <w:tcW w:w="1909" w:type="dxa"/>
            <w:vAlign w:val="center"/>
          </w:tcPr>
          <w:p w14:paraId="419FFD4F">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服务时间</w:t>
            </w:r>
          </w:p>
        </w:tc>
        <w:tc>
          <w:tcPr>
            <w:tcW w:w="1787" w:type="dxa"/>
            <w:vAlign w:val="center"/>
          </w:tcPr>
          <w:p w14:paraId="0C9040CB">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服务标准</w:t>
            </w:r>
          </w:p>
        </w:tc>
        <w:tc>
          <w:tcPr>
            <w:tcW w:w="1790" w:type="dxa"/>
          </w:tcPr>
          <w:p w14:paraId="13BE4922">
            <w:pPr>
              <w:wordWrap w:val="0"/>
              <w:spacing w:line="360" w:lineRule="auto"/>
              <w:jc w:val="center"/>
              <w:rPr>
                <w:rFonts w:ascii="仿宋_GB2312" w:hAnsi="仿宋_GB2312" w:eastAsia="仿宋_GB2312" w:cs="仿宋_GB2312"/>
                <w:b/>
                <w:sz w:val="24"/>
              </w:rPr>
            </w:pPr>
          </w:p>
          <w:p w14:paraId="0596AD81">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服务人数</w:t>
            </w:r>
          </w:p>
        </w:tc>
        <w:tc>
          <w:tcPr>
            <w:tcW w:w="1790" w:type="dxa"/>
            <w:vAlign w:val="center"/>
          </w:tcPr>
          <w:p w14:paraId="0F4955B0">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服务单价</w:t>
            </w:r>
          </w:p>
        </w:tc>
        <w:tc>
          <w:tcPr>
            <w:tcW w:w="1787" w:type="dxa"/>
            <w:vAlign w:val="center"/>
          </w:tcPr>
          <w:p w14:paraId="2AD4C81C">
            <w:pPr>
              <w:wordWrap w:val="0"/>
              <w:spacing w:line="360" w:lineRule="auto"/>
              <w:jc w:val="center"/>
              <w:rPr>
                <w:rFonts w:ascii="仿宋_GB2312" w:hAnsi="仿宋_GB2312" w:eastAsia="仿宋_GB2312" w:cs="仿宋_GB2312"/>
                <w:b/>
                <w:sz w:val="24"/>
              </w:rPr>
            </w:pPr>
          </w:p>
          <w:p w14:paraId="40738780">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备注（如有）</w:t>
            </w:r>
          </w:p>
          <w:p w14:paraId="12106A55">
            <w:pPr>
              <w:wordWrap w:val="0"/>
              <w:spacing w:line="360" w:lineRule="auto"/>
              <w:jc w:val="center"/>
              <w:rPr>
                <w:rFonts w:ascii="仿宋_GB2312" w:hAnsi="仿宋_GB2312" w:eastAsia="仿宋_GB2312" w:cs="仿宋_GB2312"/>
                <w:b/>
                <w:sz w:val="24"/>
              </w:rPr>
            </w:pPr>
          </w:p>
        </w:tc>
      </w:tr>
      <w:tr w14:paraId="640D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12E08B93">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34" w:type="dxa"/>
            <w:vAlign w:val="center"/>
          </w:tcPr>
          <w:p w14:paraId="2DDD7776">
            <w:pPr>
              <w:wordWrap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XX</w:t>
            </w:r>
          </w:p>
        </w:tc>
        <w:tc>
          <w:tcPr>
            <w:tcW w:w="1909" w:type="dxa"/>
            <w:vAlign w:val="center"/>
          </w:tcPr>
          <w:p w14:paraId="26545BCA">
            <w:pPr>
              <w:wordWrap w:val="0"/>
              <w:snapToGrid w:val="0"/>
              <w:spacing w:line="360" w:lineRule="auto"/>
              <w:jc w:val="center"/>
              <w:rPr>
                <w:rFonts w:ascii="仿宋_GB2312" w:hAnsi="仿宋_GB2312" w:eastAsia="仿宋_GB2312" w:cs="仿宋_GB2312"/>
                <w:sz w:val="24"/>
              </w:rPr>
            </w:pPr>
          </w:p>
        </w:tc>
        <w:tc>
          <w:tcPr>
            <w:tcW w:w="2031" w:type="dxa"/>
            <w:vAlign w:val="center"/>
          </w:tcPr>
          <w:p w14:paraId="3E80B5A2">
            <w:pPr>
              <w:wordWrap w:val="0"/>
              <w:snapToGrid w:val="0"/>
              <w:spacing w:line="360" w:lineRule="auto"/>
              <w:jc w:val="center"/>
              <w:rPr>
                <w:rFonts w:ascii="仿宋_GB2312" w:hAnsi="仿宋_GB2312" w:eastAsia="仿宋_GB2312" w:cs="仿宋_GB2312"/>
                <w:sz w:val="24"/>
              </w:rPr>
            </w:pPr>
          </w:p>
        </w:tc>
        <w:tc>
          <w:tcPr>
            <w:tcW w:w="1909" w:type="dxa"/>
            <w:vAlign w:val="center"/>
          </w:tcPr>
          <w:p w14:paraId="705122E9">
            <w:pPr>
              <w:wordWrap w:val="0"/>
              <w:snapToGrid w:val="0"/>
              <w:spacing w:line="360" w:lineRule="auto"/>
              <w:jc w:val="center"/>
              <w:rPr>
                <w:rFonts w:ascii="仿宋_GB2312" w:hAnsi="仿宋_GB2312" w:eastAsia="仿宋_GB2312" w:cs="仿宋_GB2312"/>
                <w:sz w:val="24"/>
              </w:rPr>
            </w:pPr>
          </w:p>
        </w:tc>
        <w:tc>
          <w:tcPr>
            <w:tcW w:w="1787" w:type="dxa"/>
            <w:vAlign w:val="center"/>
          </w:tcPr>
          <w:p w14:paraId="7DEAFA2C">
            <w:pPr>
              <w:wordWrap w:val="0"/>
              <w:spacing w:line="360" w:lineRule="auto"/>
              <w:jc w:val="center"/>
              <w:rPr>
                <w:rFonts w:ascii="仿宋_GB2312" w:hAnsi="仿宋_GB2312" w:eastAsia="仿宋_GB2312" w:cs="仿宋_GB2312"/>
                <w:sz w:val="24"/>
              </w:rPr>
            </w:pPr>
          </w:p>
        </w:tc>
        <w:tc>
          <w:tcPr>
            <w:tcW w:w="1790" w:type="dxa"/>
          </w:tcPr>
          <w:p w14:paraId="15DB2EA2">
            <w:pPr>
              <w:wordWrap w:val="0"/>
              <w:spacing w:line="360" w:lineRule="auto"/>
              <w:jc w:val="center"/>
              <w:rPr>
                <w:rFonts w:ascii="仿宋_GB2312" w:hAnsi="仿宋_GB2312" w:eastAsia="仿宋_GB2312" w:cs="仿宋_GB2312"/>
                <w:sz w:val="24"/>
              </w:rPr>
            </w:pPr>
          </w:p>
        </w:tc>
        <w:tc>
          <w:tcPr>
            <w:tcW w:w="1790" w:type="dxa"/>
            <w:vAlign w:val="center"/>
          </w:tcPr>
          <w:p w14:paraId="4A95B9F6">
            <w:pPr>
              <w:wordWrap w:val="0"/>
              <w:spacing w:line="360" w:lineRule="auto"/>
              <w:jc w:val="center"/>
              <w:rPr>
                <w:rFonts w:ascii="仿宋_GB2312" w:hAnsi="仿宋_GB2312" w:eastAsia="仿宋_GB2312" w:cs="仿宋_GB2312"/>
                <w:sz w:val="24"/>
              </w:rPr>
            </w:pPr>
          </w:p>
        </w:tc>
        <w:tc>
          <w:tcPr>
            <w:tcW w:w="1787" w:type="dxa"/>
            <w:vAlign w:val="center"/>
          </w:tcPr>
          <w:p w14:paraId="5D65658B">
            <w:pPr>
              <w:wordWrap w:val="0"/>
              <w:spacing w:line="360" w:lineRule="auto"/>
              <w:jc w:val="center"/>
              <w:rPr>
                <w:rFonts w:ascii="仿宋_GB2312" w:hAnsi="仿宋_GB2312" w:eastAsia="仿宋_GB2312" w:cs="仿宋_GB2312"/>
                <w:sz w:val="24"/>
              </w:rPr>
            </w:pPr>
          </w:p>
        </w:tc>
      </w:tr>
      <w:tr w14:paraId="4240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BE00538">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34" w:type="dxa"/>
            <w:vAlign w:val="center"/>
          </w:tcPr>
          <w:p w14:paraId="58F2F937">
            <w:pPr>
              <w:wordWrap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XX</w:t>
            </w:r>
          </w:p>
        </w:tc>
        <w:tc>
          <w:tcPr>
            <w:tcW w:w="1909" w:type="dxa"/>
            <w:vAlign w:val="center"/>
          </w:tcPr>
          <w:p w14:paraId="314D40D3">
            <w:pPr>
              <w:wordWrap w:val="0"/>
              <w:snapToGrid w:val="0"/>
              <w:spacing w:line="360" w:lineRule="auto"/>
              <w:jc w:val="center"/>
              <w:rPr>
                <w:rFonts w:ascii="仿宋_GB2312" w:hAnsi="仿宋_GB2312" w:eastAsia="仿宋_GB2312" w:cs="仿宋_GB2312"/>
                <w:sz w:val="24"/>
              </w:rPr>
            </w:pPr>
          </w:p>
        </w:tc>
        <w:tc>
          <w:tcPr>
            <w:tcW w:w="2031" w:type="dxa"/>
            <w:vAlign w:val="center"/>
          </w:tcPr>
          <w:p w14:paraId="182A44DA">
            <w:pPr>
              <w:wordWrap w:val="0"/>
              <w:snapToGrid w:val="0"/>
              <w:spacing w:line="360" w:lineRule="auto"/>
              <w:jc w:val="center"/>
              <w:rPr>
                <w:rFonts w:ascii="仿宋_GB2312" w:hAnsi="仿宋_GB2312" w:eastAsia="仿宋_GB2312" w:cs="仿宋_GB2312"/>
                <w:sz w:val="24"/>
              </w:rPr>
            </w:pPr>
          </w:p>
        </w:tc>
        <w:tc>
          <w:tcPr>
            <w:tcW w:w="1909" w:type="dxa"/>
            <w:vAlign w:val="center"/>
          </w:tcPr>
          <w:p w14:paraId="78BB3C9F">
            <w:pPr>
              <w:wordWrap w:val="0"/>
              <w:snapToGrid w:val="0"/>
              <w:spacing w:line="360" w:lineRule="auto"/>
              <w:jc w:val="center"/>
              <w:rPr>
                <w:rFonts w:ascii="仿宋_GB2312" w:hAnsi="仿宋_GB2312" w:eastAsia="仿宋_GB2312" w:cs="仿宋_GB2312"/>
                <w:sz w:val="24"/>
              </w:rPr>
            </w:pPr>
          </w:p>
        </w:tc>
        <w:tc>
          <w:tcPr>
            <w:tcW w:w="1787" w:type="dxa"/>
            <w:vAlign w:val="center"/>
          </w:tcPr>
          <w:p w14:paraId="6D291191">
            <w:pPr>
              <w:wordWrap w:val="0"/>
              <w:spacing w:line="360" w:lineRule="auto"/>
              <w:jc w:val="center"/>
              <w:rPr>
                <w:rFonts w:ascii="仿宋_GB2312" w:hAnsi="仿宋_GB2312" w:eastAsia="仿宋_GB2312" w:cs="仿宋_GB2312"/>
                <w:sz w:val="24"/>
              </w:rPr>
            </w:pPr>
          </w:p>
        </w:tc>
        <w:tc>
          <w:tcPr>
            <w:tcW w:w="1790" w:type="dxa"/>
          </w:tcPr>
          <w:p w14:paraId="02C38247">
            <w:pPr>
              <w:wordWrap w:val="0"/>
              <w:spacing w:line="360" w:lineRule="auto"/>
              <w:jc w:val="center"/>
              <w:rPr>
                <w:rFonts w:ascii="仿宋_GB2312" w:hAnsi="仿宋_GB2312" w:eastAsia="仿宋_GB2312" w:cs="仿宋_GB2312"/>
                <w:sz w:val="24"/>
              </w:rPr>
            </w:pPr>
          </w:p>
        </w:tc>
        <w:tc>
          <w:tcPr>
            <w:tcW w:w="1790" w:type="dxa"/>
            <w:vAlign w:val="center"/>
          </w:tcPr>
          <w:p w14:paraId="5F05E656">
            <w:pPr>
              <w:wordWrap w:val="0"/>
              <w:spacing w:line="360" w:lineRule="auto"/>
              <w:jc w:val="center"/>
              <w:rPr>
                <w:rFonts w:ascii="仿宋_GB2312" w:hAnsi="仿宋_GB2312" w:eastAsia="仿宋_GB2312" w:cs="仿宋_GB2312"/>
                <w:sz w:val="24"/>
              </w:rPr>
            </w:pPr>
          </w:p>
        </w:tc>
        <w:tc>
          <w:tcPr>
            <w:tcW w:w="1787" w:type="dxa"/>
            <w:vAlign w:val="center"/>
          </w:tcPr>
          <w:p w14:paraId="0FEA11E5">
            <w:pPr>
              <w:wordWrap w:val="0"/>
              <w:spacing w:line="360" w:lineRule="auto"/>
              <w:jc w:val="center"/>
              <w:rPr>
                <w:rFonts w:ascii="仿宋_GB2312" w:hAnsi="仿宋_GB2312" w:eastAsia="仿宋_GB2312" w:cs="仿宋_GB2312"/>
                <w:sz w:val="24"/>
              </w:rPr>
            </w:pPr>
          </w:p>
        </w:tc>
      </w:tr>
      <w:tr w14:paraId="70C8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AEA6DD9">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834" w:type="dxa"/>
            <w:vAlign w:val="center"/>
          </w:tcPr>
          <w:p w14:paraId="654818DE">
            <w:pPr>
              <w:wordWrap w:val="0"/>
              <w:snapToGrid w:val="0"/>
              <w:spacing w:line="360" w:lineRule="auto"/>
              <w:jc w:val="center"/>
              <w:rPr>
                <w:rFonts w:ascii="仿宋_GB2312" w:hAnsi="仿宋_GB2312" w:eastAsia="仿宋_GB2312" w:cs="仿宋_GB2312"/>
                <w:sz w:val="24"/>
              </w:rPr>
            </w:pPr>
          </w:p>
        </w:tc>
        <w:tc>
          <w:tcPr>
            <w:tcW w:w="1909" w:type="dxa"/>
            <w:vAlign w:val="center"/>
          </w:tcPr>
          <w:p w14:paraId="703F2F42">
            <w:pPr>
              <w:wordWrap w:val="0"/>
              <w:snapToGrid w:val="0"/>
              <w:spacing w:line="360" w:lineRule="auto"/>
              <w:jc w:val="center"/>
              <w:rPr>
                <w:rFonts w:ascii="仿宋_GB2312" w:hAnsi="仿宋_GB2312" w:eastAsia="仿宋_GB2312" w:cs="仿宋_GB2312"/>
                <w:sz w:val="24"/>
              </w:rPr>
            </w:pPr>
          </w:p>
        </w:tc>
        <w:tc>
          <w:tcPr>
            <w:tcW w:w="2031" w:type="dxa"/>
            <w:vAlign w:val="center"/>
          </w:tcPr>
          <w:p w14:paraId="3980779F">
            <w:pPr>
              <w:wordWrap w:val="0"/>
              <w:snapToGrid w:val="0"/>
              <w:spacing w:line="360" w:lineRule="auto"/>
              <w:jc w:val="center"/>
              <w:rPr>
                <w:rFonts w:ascii="仿宋_GB2312" w:hAnsi="仿宋_GB2312" w:eastAsia="仿宋_GB2312" w:cs="仿宋_GB2312"/>
                <w:sz w:val="24"/>
              </w:rPr>
            </w:pPr>
          </w:p>
        </w:tc>
        <w:tc>
          <w:tcPr>
            <w:tcW w:w="1909" w:type="dxa"/>
            <w:vAlign w:val="center"/>
          </w:tcPr>
          <w:p w14:paraId="77D06E5C">
            <w:pPr>
              <w:wordWrap w:val="0"/>
              <w:snapToGrid w:val="0"/>
              <w:spacing w:line="360" w:lineRule="auto"/>
              <w:jc w:val="center"/>
              <w:rPr>
                <w:rFonts w:ascii="仿宋_GB2312" w:hAnsi="仿宋_GB2312" w:eastAsia="仿宋_GB2312" w:cs="仿宋_GB2312"/>
                <w:sz w:val="24"/>
              </w:rPr>
            </w:pPr>
          </w:p>
        </w:tc>
        <w:tc>
          <w:tcPr>
            <w:tcW w:w="1787" w:type="dxa"/>
            <w:vAlign w:val="center"/>
          </w:tcPr>
          <w:p w14:paraId="5C8D9D2A">
            <w:pPr>
              <w:wordWrap w:val="0"/>
              <w:spacing w:line="360" w:lineRule="auto"/>
              <w:jc w:val="center"/>
              <w:rPr>
                <w:rFonts w:ascii="仿宋_GB2312" w:hAnsi="仿宋_GB2312" w:eastAsia="仿宋_GB2312" w:cs="仿宋_GB2312"/>
                <w:sz w:val="24"/>
              </w:rPr>
            </w:pPr>
          </w:p>
        </w:tc>
        <w:tc>
          <w:tcPr>
            <w:tcW w:w="1790" w:type="dxa"/>
          </w:tcPr>
          <w:p w14:paraId="0C2CCA3B">
            <w:pPr>
              <w:wordWrap w:val="0"/>
              <w:spacing w:line="360" w:lineRule="auto"/>
              <w:jc w:val="center"/>
              <w:rPr>
                <w:rFonts w:ascii="仿宋_GB2312" w:hAnsi="仿宋_GB2312" w:eastAsia="仿宋_GB2312" w:cs="仿宋_GB2312"/>
                <w:sz w:val="24"/>
              </w:rPr>
            </w:pPr>
          </w:p>
        </w:tc>
        <w:tc>
          <w:tcPr>
            <w:tcW w:w="1790" w:type="dxa"/>
            <w:vAlign w:val="center"/>
          </w:tcPr>
          <w:p w14:paraId="0F425A34">
            <w:pPr>
              <w:wordWrap w:val="0"/>
              <w:spacing w:line="360" w:lineRule="auto"/>
              <w:jc w:val="center"/>
              <w:rPr>
                <w:rFonts w:ascii="仿宋_GB2312" w:hAnsi="仿宋_GB2312" w:eastAsia="仿宋_GB2312" w:cs="仿宋_GB2312"/>
                <w:sz w:val="24"/>
              </w:rPr>
            </w:pPr>
          </w:p>
        </w:tc>
        <w:tc>
          <w:tcPr>
            <w:tcW w:w="1787" w:type="dxa"/>
            <w:vAlign w:val="center"/>
          </w:tcPr>
          <w:p w14:paraId="1789D1BA">
            <w:pPr>
              <w:wordWrap w:val="0"/>
              <w:spacing w:line="360" w:lineRule="auto"/>
              <w:jc w:val="center"/>
              <w:rPr>
                <w:rFonts w:ascii="仿宋_GB2312" w:hAnsi="仿宋_GB2312" w:eastAsia="仿宋_GB2312" w:cs="仿宋_GB2312"/>
                <w:sz w:val="24"/>
              </w:rPr>
            </w:pPr>
          </w:p>
        </w:tc>
      </w:tr>
      <w:tr w14:paraId="56EF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A1664A0">
            <w:pPr>
              <w:wordWrap w:val="0"/>
              <w:spacing w:line="360" w:lineRule="auto"/>
              <w:jc w:val="center"/>
              <w:rPr>
                <w:rFonts w:ascii="仿宋_GB2312" w:hAnsi="仿宋_GB2312" w:eastAsia="仿宋_GB2312" w:cs="仿宋_GB2312"/>
                <w:sz w:val="24"/>
              </w:rPr>
            </w:pPr>
          </w:p>
        </w:tc>
        <w:tc>
          <w:tcPr>
            <w:tcW w:w="834" w:type="dxa"/>
            <w:vAlign w:val="center"/>
          </w:tcPr>
          <w:p w14:paraId="218D660F">
            <w:pPr>
              <w:wordWrap w:val="0"/>
              <w:snapToGrid w:val="0"/>
              <w:spacing w:line="360" w:lineRule="auto"/>
              <w:jc w:val="center"/>
              <w:rPr>
                <w:rFonts w:ascii="仿宋_GB2312" w:hAnsi="仿宋_GB2312" w:eastAsia="仿宋_GB2312" w:cs="仿宋_GB2312"/>
                <w:sz w:val="24"/>
              </w:rPr>
            </w:pPr>
          </w:p>
        </w:tc>
        <w:tc>
          <w:tcPr>
            <w:tcW w:w="1909" w:type="dxa"/>
            <w:vAlign w:val="center"/>
          </w:tcPr>
          <w:p w14:paraId="165E41F6">
            <w:pPr>
              <w:wordWrap w:val="0"/>
              <w:snapToGrid w:val="0"/>
              <w:spacing w:line="360" w:lineRule="auto"/>
              <w:jc w:val="center"/>
              <w:rPr>
                <w:rFonts w:ascii="仿宋_GB2312" w:hAnsi="仿宋_GB2312" w:eastAsia="仿宋_GB2312" w:cs="仿宋_GB2312"/>
                <w:sz w:val="24"/>
              </w:rPr>
            </w:pPr>
          </w:p>
        </w:tc>
        <w:tc>
          <w:tcPr>
            <w:tcW w:w="2031" w:type="dxa"/>
            <w:vAlign w:val="center"/>
          </w:tcPr>
          <w:p w14:paraId="27572C1C">
            <w:pPr>
              <w:wordWrap w:val="0"/>
              <w:snapToGrid w:val="0"/>
              <w:spacing w:line="360" w:lineRule="auto"/>
              <w:jc w:val="center"/>
              <w:rPr>
                <w:rFonts w:ascii="仿宋_GB2312" w:hAnsi="仿宋_GB2312" w:eastAsia="仿宋_GB2312" w:cs="仿宋_GB2312"/>
                <w:sz w:val="24"/>
              </w:rPr>
            </w:pPr>
          </w:p>
        </w:tc>
        <w:tc>
          <w:tcPr>
            <w:tcW w:w="1909" w:type="dxa"/>
            <w:vAlign w:val="center"/>
          </w:tcPr>
          <w:p w14:paraId="274B1A26">
            <w:pPr>
              <w:wordWrap w:val="0"/>
              <w:snapToGrid w:val="0"/>
              <w:spacing w:line="360" w:lineRule="auto"/>
              <w:jc w:val="center"/>
              <w:rPr>
                <w:rFonts w:ascii="仿宋_GB2312" w:hAnsi="仿宋_GB2312" w:eastAsia="仿宋_GB2312" w:cs="仿宋_GB2312"/>
                <w:sz w:val="24"/>
              </w:rPr>
            </w:pPr>
          </w:p>
        </w:tc>
        <w:tc>
          <w:tcPr>
            <w:tcW w:w="1787" w:type="dxa"/>
            <w:vAlign w:val="center"/>
          </w:tcPr>
          <w:p w14:paraId="5DB47939">
            <w:pPr>
              <w:wordWrap w:val="0"/>
              <w:spacing w:line="360" w:lineRule="auto"/>
              <w:jc w:val="center"/>
              <w:rPr>
                <w:rFonts w:ascii="仿宋_GB2312" w:hAnsi="仿宋_GB2312" w:eastAsia="仿宋_GB2312" w:cs="仿宋_GB2312"/>
                <w:sz w:val="24"/>
              </w:rPr>
            </w:pPr>
          </w:p>
        </w:tc>
        <w:tc>
          <w:tcPr>
            <w:tcW w:w="1790" w:type="dxa"/>
          </w:tcPr>
          <w:p w14:paraId="5AA92972">
            <w:pPr>
              <w:wordWrap w:val="0"/>
              <w:spacing w:line="360" w:lineRule="auto"/>
              <w:jc w:val="center"/>
              <w:rPr>
                <w:rFonts w:ascii="仿宋_GB2312" w:hAnsi="仿宋_GB2312" w:eastAsia="仿宋_GB2312" w:cs="仿宋_GB2312"/>
                <w:sz w:val="24"/>
              </w:rPr>
            </w:pPr>
          </w:p>
        </w:tc>
        <w:tc>
          <w:tcPr>
            <w:tcW w:w="1790" w:type="dxa"/>
            <w:vAlign w:val="center"/>
          </w:tcPr>
          <w:p w14:paraId="229B615A">
            <w:pPr>
              <w:wordWrap w:val="0"/>
              <w:spacing w:line="360" w:lineRule="auto"/>
              <w:jc w:val="center"/>
              <w:rPr>
                <w:rFonts w:ascii="仿宋_GB2312" w:hAnsi="仿宋_GB2312" w:eastAsia="仿宋_GB2312" w:cs="仿宋_GB2312"/>
                <w:sz w:val="24"/>
              </w:rPr>
            </w:pPr>
          </w:p>
        </w:tc>
        <w:tc>
          <w:tcPr>
            <w:tcW w:w="1787" w:type="dxa"/>
            <w:vAlign w:val="center"/>
          </w:tcPr>
          <w:p w14:paraId="1132B82E">
            <w:pPr>
              <w:wordWrap w:val="0"/>
              <w:spacing w:line="360" w:lineRule="auto"/>
              <w:jc w:val="center"/>
              <w:rPr>
                <w:rFonts w:ascii="仿宋_GB2312" w:hAnsi="仿宋_GB2312" w:eastAsia="仿宋_GB2312" w:cs="仿宋_GB2312"/>
                <w:sz w:val="24"/>
              </w:rPr>
            </w:pPr>
          </w:p>
        </w:tc>
      </w:tr>
      <w:tr w14:paraId="6796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723D0FA">
            <w:pPr>
              <w:wordWrap w:val="0"/>
              <w:spacing w:line="360" w:lineRule="auto"/>
              <w:jc w:val="center"/>
              <w:rPr>
                <w:rFonts w:ascii="仿宋_GB2312" w:hAnsi="仿宋_GB2312" w:eastAsia="仿宋_GB2312" w:cs="仿宋_GB2312"/>
                <w:sz w:val="24"/>
              </w:rPr>
            </w:pPr>
          </w:p>
        </w:tc>
        <w:tc>
          <w:tcPr>
            <w:tcW w:w="834" w:type="dxa"/>
            <w:vAlign w:val="center"/>
          </w:tcPr>
          <w:p w14:paraId="077F526A">
            <w:pPr>
              <w:wordWrap w:val="0"/>
              <w:snapToGrid w:val="0"/>
              <w:spacing w:line="360" w:lineRule="auto"/>
              <w:jc w:val="center"/>
              <w:rPr>
                <w:rFonts w:ascii="仿宋_GB2312" w:hAnsi="仿宋_GB2312" w:eastAsia="仿宋_GB2312" w:cs="仿宋_GB2312"/>
                <w:sz w:val="24"/>
              </w:rPr>
            </w:pPr>
          </w:p>
        </w:tc>
        <w:tc>
          <w:tcPr>
            <w:tcW w:w="1909" w:type="dxa"/>
            <w:vAlign w:val="center"/>
          </w:tcPr>
          <w:p w14:paraId="63EA7F10">
            <w:pPr>
              <w:wordWrap w:val="0"/>
              <w:snapToGrid w:val="0"/>
              <w:spacing w:line="360" w:lineRule="auto"/>
              <w:jc w:val="center"/>
              <w:rPr>
                <w:rFonts w:ascii="仿宋_GB2312" w:hAnsi="仿宋_GB2312" w:eastAsia="仿宋_GB2312" w:cs="仿宋_GB2312"/>
                <w:sz w:val="24"/>
              </w:rPr>
            </w:pPr>
          </w:p>
        </w:tc>
        <w:tc>
          <w:tcPr>
            <w:tcW w:w="2031" w:type="dxa"/>
            <w:vAlign w:val="center"/>
          </w:tcPr>
          <w:p w14:paraId="6000A926">
            <w:pPr>
              <w:wordWrap w:val="0"/>
              <w:snapToGrid w:val="0"/>
              <w:spacing w:line="360" w:lineRule="auto"/>
              <w:jc w:val="center"/>
              <w:rPr>
                <w:rFonts w:ascii="仿宋_GB2312" w:hAnsi="仿宋_GB2312" w:eastAsia="仿宋_GB2312" w:cs="仿宋_GB2312"/>
                <w:sz w:val="24"/>
              </w:rPr>
            </w:pPr>
          </w:p>
        </w:tc>
        <w:tc>
          <w:tcPr>
            <w:tcW w:w="1909" w:type="dxa"/>
            <w:vAlign w:val="center"/>
          </w:tcPr>
          <w:p w14:paraId="2F5930A1">
            <w:pPr>
              <w:wordWrap w:val="0"/>
              <w:snapToGrid w:val="0"/>
              <w:spacing w:line="360" w:lineRule="auto"/>
              <w:jc w:val="center"/>
              <w:rPr>
                <w:rFonts w:ascii="仿宋_GB2312" w:hAnsi="仿宋_GB2312" w:eastAsia="仿宋_GB2312" w:cs="仿宋_GB2312"/>
                <w:sz w:val="24"/>
              </w:rPr>
            </w:pPr>
          </w:p>
        </w:tc>
        <w:tc>
          <w:tcPr>
            <w:tcW w:w="1787" w:type="dxa"/>
            <w:vAlign w:val="center"/>
          </w:tcPr>
          <w:p w14:paraId="6D103D75">
            <w:pPr>
              <w:wordWrap w:val="0"/>
              <w:spacing w:line="360" w:lineRule="auto"/>
              <w:jc w:val="center"/>
              <w:rPr>
                <w:rFonts w:ascii="仿宋_GB2312" w:hAnsi="仿宋_GB2312" w:eastAsia="仿宋_GB2312" w:cs="仿宋_GB2312"/>
                <w:sz w:val="24"/>
              </w:rPr>
            </w:pPr>
          </w:p>
        </w:tc>
        <w:tc>
          <w:tcPr>
            <w:tcW w:w="1790" w:type="dxa"/>
          </w:tcPr>
          <w:p w14:paraId="230D8D20">
            <w:pPr>
              <w:wordWrap w:val="0"/>
              <w:spacing w:line="360" w:lineRule="auto"/>
              <w:jc w:val="center"/>
              <w:rPr>
                <w:rFonts w:ascii="仿宋_GB2312" w:hAnsi="仿宋_GB2312" w:eastAsia="仿宋_GB2312" w:cs="仿宋_GB2312"/>
                <w:sz w:val="24"/>
              </w:rPr>
            </w:pPr>
          </w:p>
        </w:tc>
        <w:tc>
          <w:tcPr>
            <w:tcW w:w="1790" w:type="dxa"/>
            <w:vAlign w:val="center"/>
          </w:tcPr>
          <w:p w14:paraId="593F6EB8">
            <w:pPr>
              <w:wordWrap w:val="0"/>
              <w:spacing w:line="360" w:lineRule="auto"/>
              <w:jc w:val="center"/>
              <w:rPr>
                <w:rFonts w:ascii="仿宋_GB2312" w:hAnsi="仿宋_GB2312" w:eastAsia="仿宋_GB2312" w:cs="仿宋_GB2312"/>
                <w:sz w:val="24"/>
              </w:rPr>
            </w:pPr>
          </w:p>
        </w:tc>
        <w:tc>
          <w:tcPr>
            <w:tcW w:w="1787" w:type="dxa"/>
            <w:vAlign w:val="center"/>
          </w:tcPr>
          <w:p w14:paraId="27AF2610">
            <w:pPr>
              <w:wordWrap w:val="0"/>
              <w:spacing w:line="360" w:lineRule="auto"/>
              <w:jc w:val="center"/>
              <w:rPr>
                <w:rFonts w:ascii="仿宋_GB2312" w:hAnsi="仿宋_GB2312" w:eastAsia="仿宋_GB2312" w:cs="仿宋_GB2312"/>
                <w:sz w:val="24"/>
              </w:rPr>
            </w:pPr>
          </w:p>
        </w:tc>
      </w:tr>
      <w:tr w14:paraId="7B58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36E836FE">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投标报价（小写）</w:t>
            </w:r>
          </w:p>
        </w:tc>
        <w:tc>
          <w:tcPr>
            <w:tcW w:w="7276" w:type="dxa"/>
            <w:gridSpan w:val="4"/>
          </w:tcPr>
          <w:p w14:paraId="55C9938F">
            <w:pPr>
              <w:wordWrap w:val="0"/>
              <w:spacing w:line="360" w:lineRule="auto"/>
              <w:jc w:val="center"/>
              <w:rPr>
                <w:rFonts w:ascii="仿宋_GB2312" w:hAnsi="仿宋_GB2312" w:eastAsia="仿宋_GB2312" w:cs="仿宋_GB2312"/>
                <w:sz w:val="24"/>
              </w:rPr>
            </w:pPr>
          </w:p>
        </w:tc>
        <w:tc>
          <w:tcPr>
            <w:tcW w:w="1787" w:type="dxa"/>
          </w:tcPr>
          <w:p w14:paraId="6C4A0205">
            <w:pPr>
              <w:wordWrap w:val="0"/>
              <w:spacing w:line="360" w:lineRule="auto"/>
              <w:jc w:val="center"/>
              <w:rPr>
                <w:rFonts w:ascii="仿宋_GB2312" w:hAnsi="仿宋_GB2312" w:eastAsia="仿宋_GB2312" w:cs="仿宋_GB2312"/>
                <w:sz w:val="24"/>
              </w:rPr>
            </w:pPr>
          </w:p>
        </w:tc>
      </w:tr>
      <w:tr w14:paraId="476A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2F8A0052">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投标报价（大写）</w:t>
            </w:r>
          </w:p>
        </w:tc>
        <w:tc>
          <w:tcPr>
            <w:tcW w:w="7276" w:type="dxa"/>
            <w:gridSpan w:val="4"/>
          </w:tcPr>
          <w:p w14:paraId="7204811B">
            <w:pPr>
              <w:wordWrap w:val="0"/>
              <w:spacing w:line="360" w:lineRule="auto"/>
              <w:jc w:val="center"/>
              <w:rPr>
                <w:rFonts w:ascii="仿宋_GB2312" w:hAnsi="仿宋_GB2312" w:eastAsia="仿宋_GB2312" w:cs="仿宋_GB2312"/>
                <w:sz w:val="24"/>
              </w:rPr>
            </w:pPr>
          </w:p>
        </w:tc>
        <w:tc>
          <w:tcPr>
            <w:tcW w:w="1787" w:type="dxa"/>
          </w:tcPr>
          <w:p w14:paraId="19E0E3D2">
            <w:pPr>
              <w:wordWrap w:val="0"/>
              <w:spacing w:line="360" w:lineRule="auto"/>
              <w:jc w:val="center"/>
              <w:rPr>
                <w:rFonts w:ascii="仿宋_GB2312" w:hAnsi="仿宋_GB2312" w:eastAsia="仿宋_GB2312" w:cs="仿宋_GB2312"/>
                <w:sz w:val="24"/>
              </w:rPr>
            </w:pPr>
          </w:p>
        </w:tc>
      </w:tr>
    </w:tbl>
    <w:p w14:paraId="26C11825">
      <w:pPr>
        <w:wordWrap w:val="0"/>
        <w:snapToGrid w:val="0"/>
        <w:spacing w:line="360" w:lineRule="auto"/>
        <w:ind w:left="480"/>
        <w:rPr>
          <w:rFonts w:ascii="仿宋_GB2312" w:hAnsi="仿宋_GB2312" w:eastAsia="仿宋_GB2312" w:cs="仿宋_GB2312"/>
          <w:b/>
          <w:kern w:val="0"/>
          <w:sz w:val="24"/>
          <w:lang w:val="zh-CN"/>
        </w:rPr>
      </w:pPr>
    </w:p>
    <w:p w14:paraId="50C7C0DE">
      <w:pPr>
        <w:wordWrap w:val="0"/>
        <w:snapToGrid w:val="0"/>
        <w:spacing w:line="360" w:lineRule="auto"/>
        <w:ind w:left="480" w:firstLine="9120" w:firstLineChars="3800"/>
        <w:rPr>
          <w:rFonts w:ascii="仿宋_GB2312" w:hAnsi="仿宋_GB2312" w:eastAsia="仿宋_GB2312" w:cs="仿宋_GB2312"/>
          <w:b/>
          <w:kern w:val="0"/>
          <w:sz w:val="24"/>
        </w:rPr>
      </w:pPr>
      <w:r>
        <w:rPr>
          <w:rFonts w:hint="eastAsia" w:ascii="仿宋_GB2312" w:hAnsi="仿宋_GB2312" w:eastAsia="仿宋_GB2312" w:cs="仿宋_GB2312"/>
          <w:sz w:val="24"/>
        </w:rPr>
        <w:t>投标人名称（电子签名）:</w:t>
      </w:r>
    </w:p>
    <w:p w14:paraId="53D1C164">
      <w:pPr>
        <w:wordWrap w:val="0"/>
        <w:snapToGrid w:val="0"/>
        <w:spacing w:line="360" w:lineRule="auto"/>
        <w:ind w:firstLine="9600" w:firstLineChars="4000"/>
        <w:rPr>
          <w:rFonts w:ascii="仿宋_GB2312" w:hAnsi="仿宋_GB2312" w:eastAsia="仿宋_GB2312" w:cs="仿宋_GB2312"/>
          <w:b/>
          <w:kern w:val="0"/>
          <w:sz w:val="24"/>
          <w:lang w:val="zh-CN"/>
        </w:rPr>
      </w:pPr>
      <w:r>
        <w:rPr>
          <w:rFonts w:hint="eastAsia" w:ascii="仿宋_GB2312" w:hAnsi="仿宋_GB2312" w:eastAsia="仿宋_GB2312" w:cs="仿宋_GB2312"/>
          <w:sz w:val="24"/>
        </w:rPr>
        <w:t>日期：  年   月   日</w:t>
      </w:r>
    </w:p>
    <w:p w14:paraId="0A6BD2FA">
      <w:pPr>
        <w:wordWrap w:val="0"/>
        <w:snapToGrid w:val="0"/>
        <w:spacing w:line="360" w:lineRule="auto"/>
        <w:ind w:left="480"/>
        <w:rPr>
          <w:rFonts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注：</w:t>
      </w:r>
    </w:p>
    <w:p w14:paraId="53D4A023">
      <w:pPr>
        <w:wordWrap w:val="0"/>
        <w:spacing w:line="360" w:lineRule="auto"/>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1、投标人需按本表格式填写</w:t>
      </w:r>
      <w:r>
        <w:rPr>
          <w:rFonts w:hint="eastAsia" w:ascii="仿宋_GB2312" w:hAnsi="仿宋_GB2312" w:eastAsia="仿宋_GB2312" w:cs="仿宋_GB2312"/>
          <w:b/>
          <w:kern w:val="0"/>
          <w:sz w:val="24"/>
          <w:lang w:val="zh-CN"/>
        </w:rPr>
        <w:t>，</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w:t>
      </w:r>
      <w:r>
        <w:rPr>
          <w:rFonts w:hint="eastAsia" w:ascii="仿宋_GB2312" w:hAnsi="仿宋_GB2312" w:eastAsia="仿宋_GB2312" w:cs="仿宋_GB2312"/>
          <w:kern w:val="0"/>
          <w:sz w:val="24"/>
          <w:lang w:val="zh-CN"/>
        </w:rPr>
        <w:t>。</w:t>
      </w:r>
    </w:p>
    <w:p w14:paraId="5FFC828A">
      <w:pPr>
        <w:wordWrap w:val="0"/>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2、有关本项目实施所涉及的一切费用均计入报价。</w:t>
      </w:r>
      <w:r>
        <w:rPr>
          <w:rFonts w:hint="eastAsia" w:ascii="仿宋_GB2312" w:hAnsi="仿宋_GB2312"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不得出现“0元”“免费赠送”等形式的无偿报价，</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；采购内容未包含在《开标一览表（报价表）》名称栏中，投标人不能作出合理解释的，</w:t>
      </w:r>
      <w:r>
        <w:rPr>
          <w:rFonts w:hint="eastAsia" w:ascii="仿宋_GB2312" w:hAnsi="仿宋_GB2312" w:eastAsia="仿宋_GB2312" w:cs="仿宋_GB2312"/>
          <w:b/>
          <w:kern w:val="0"/>
          <w:sz w:val="24"/>
        </w:rPr>
        <w:t>视为</w:t>
      </w:r>
      <w:r>
        <w:rPr>
          <w:rFonts w:hint="eastAsia" w:ascii="仿宋_GB2312" w:hAnsi="仿宋_GB2312" w:eastAsia="仿宋_GB2312" w:cs="仿宋_GB2312"/>
          <w:b/>
          <w:sz w:val="24"/>
        </w:rPr>
        <w:t>投标文件含有采购人不能接受的附加条件的，投标无效。</w:t>
      </w:r>
    </w:p>
    <w:p w14:paraId="49E265A7">
      <w:pPr>
        <w:wordWrap w:val="0"/>
        <w:snapToGrid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3、特别提示：采购代理机构将对项目名称和项目编号，中标供应商名称、地址和中标金额，主要中标标的名称、服务范围、服务要求、服务时间、服务标准等予以公示。</w:t>
      </w:r>
    </w:p>
    <w:p w14:paraId="43B22B99">
      <w:pPr>
        <w:wordWrap w:val="0"/>
        <w:snapToGrid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szCs w:val="22"/>
          <w:lang w:val="zh-CN"/>
        </w:rPr>
        <w:t>4、</w:t>
      </w:r>
      <w:r>
        <w:rPr>
          <w:rFonts w:hint="eastAsia" w:ascii="仿宋_GB2312" w:hAnsi="仿宋_GB2312"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C15085C">
      <w:pPr>
        <w:wordWrap w:val="0"/>
        <w:spacing w:line="360" w:lineRule="auto"/>
        <w:ind w:firstLine="482" w:firstLineChars="200"/>
        <w:rPr>
          <w:rFonts w:ascii="仿宋_GB2312" w:hAnsi="仿宋_GB2312" w:eastAsia="仿宋_GB2312" w:cs="仿宋_GB2312"/>
          <w:b/>
          <w:kern w:val="0"/>
          <w:sz w:val="24"/>
        </w:rPr>
      </w:pPr>
    </w:p>
    <w:p w14:paraId="78DD6801">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pPr>
    </w:p>
    <w:p w14:paraId="4790C657">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sectPr>
          <w:pgSz w:w="16838" w:h="11906" w:orient="landscape"/>
          <w:pgMar w:top="1418" w:right="1247" w:bottom="1418" w:left="1276" w:header="851" w:footer="992" w:gutter="0"/>
          <w:cols w:space="720" w:num="1"/>
          <w:titlePg/>
          <w:docGrid w:linePitch="312" w:charSpace="0"/>
        </w:sectPr>
      </w:pPr>
    </w:p>
    <w:p w14:paraId="54305E84">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二、</w:t>
      </w:r>
      <w:r>
        <w:rPr>
          <w:rFonts w:hint="eastAsia" w:ascii="仿宋_GB2312" w:hAnsi="仿宋_GB2312" w:eastAsia="仿宋_GB2312" w:cs="仿宋_GB2312"/>
          <w:sz w:val="32"/>
          <w:szCs w:val="32"/>
        </w:rPr>
        <w:t>中小企业声明函（如有）</w:t>
      </w:r>
    </w:p>
    <w:p w14:paraId="1724E02E">
      <w:pPr>
        <w:widowControl/>
        <w:wordWrap w:val="0"/>
        <w:spacing w:line="360" w:lineRule="auto"/>
        <w:ind w:firstLine="120" w:firstLineChars="50"/>
        <w:jc w:val="left"/>
        <w:rPr>
          <w:rFonts w:ascii="仿宋_GB2312" w:hAnsi="仿宋_GB2312" w:eastAsia="仿宋_GB2312" w:cs="仿宋_GB2312"/>
          <w:b/>
          <w:sz w:val="24"/>
        </w:rPr>
      </w:pPr>
      <w:r>
        <w:rPr>
          <w:rFonts w:hint="eastAsia" w:ascii="仿宋_GB2312" w:hAnsi="仿宋_GB2312"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52B414">
      <w:pPr>
        <w:pStyle w:val="80"/>
        <w:wordWrap w:val="0"/>
        <w:rPr>
          <w:rFonts w:hAnsi="仿宋_GB2312"/>
          <w:b/>
          <w:color w:val="auto"/>
        </w:rPr>
      </w:pPr>
    </w:p>
    <w:p w14:paraId="12BF0B7F">
      <w:pPr>
        <w:pStyle w:val="81"/>
        <w:rPr>
          <w:rFonts w:ascii="仿宋_GB2312" w:hAnsi="仿宋_GB2312" w:eastAsia="仿宋_GB2312" w:cs="仿宋_GB2312"/>
          <w:b/>
          <w:sz w:val="24"/>
        </w:rPr>
      </w:pPr>
    </w:p>
    <w:p w14:paraId="58BD1DDB">
      <w:pPr>
        <w:wordWrap w:val="0"/>
        <w:rPr>
          <w:rFonts w:ascii="仿宋_GB2312" w:hAnsi="仿宋_GB2312" w:eastAsia="仿宋_GB2312" w:cs="仿宋_GB2312"/>
          <w:b/>
          <w:sz w:val="24"/>
        </w:rPr>
      </w:pPr>
    </w:p>
    <w:p w14:paraId="6D72F732">
      <w:pPr>
        <w:pStyle w:val="80"/>
        <w:wordWrap w:val="0"/>
        <w:rPr>
          <w:rFonts w:hAnsi="仿宋_GB2312"/>
          <w:b/>
          <w:color w:val="auto"/>
        </w:rPr>
      </w:pPr>
    </w:p>
    <w:p w14:paraId="027B9BD6">
      <w:pPr>
        <w:pStyle w:val="81"/>
        <w:rPr>
          <w:rFonts w:ascii="仿宋_GB2312" w:hAnsi="仿宋_GB2312" w:eastAsia="仿宋_GB2312" w:cs="仿宋_GB2312"/>
          <w:b/>
          <w:sz w:val="24"/>
        </w:rPr>
      </w:pPr>
    </w:p>
    <w:p w14:paraId="4CCCBF02">
      <w:pPr>
        <w:wordWrap w:val="0"/>
        <w:rPr>
          <w:rFonts w:ascii="仿宋_GB2312" w:hAnsi="仿宋_GB2312" w:eastAsia="仿宋_GB2312" w:cs="仿宋_GB2312"/>
        </w:rPr>
      </w:pPr>
    </w:p>
    <w:p w14:paraId="2E109B3E">
      <w:pPr>
        <w:widowControl/>
        <w:wordWrap w:val="0"/>
        <w:spacing w:line="360" w:lineRule="auto"/>
        <w:ind w:firstLine="161" w:firstLineChars="50"/>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三、残疾人福利性单位声明函（如有）</w:t>
      </w:r>
    </w:p>
    <w:p w14:paraId="1F3BA676">
      <w:pPr>
        <w:pStyle w:val="23"/>
        <w:widowControl/>
        <w:wordWrap w:val="0"/>
        <w:ind w:firstLine="120" w:firstLineChars="50"/>
        <w:jc w:val="left"/>
        <w:rPr>
          <w:rFonts w:ascii="仿宋_GB2312" w:hAnsi="仿宋_GB2312" w:eastAsia="仿宋_GB2312" w:cs="仿宋_GB2312"/>
          <w:b/>
        </w:rPr>
      </w:pPr>
      <w:r>
        <w:rPr>
          <w:rFonts w:hint="eastAsia" w:ascii="仿宋_GB2312" w:hAnsi="仿宋_GB2312" w:eastAsia="仿宋_GB2312" w:cs="仿宋_GB2312"/>
          <w:b/>
        </w:rPr>
        <w:t>[符合条件的残疾人福利性单位，提供残疾人福利性单位声明函(附件6)，否则不需要提供。]</w:t>
      </w:r>
    </w:p>
    <w:p w14:paraId="47C5F24A">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b w:val="0"/>
          <w:sz w:val="32"/>
          <w:szCs w:val="32"/>
        </w:rPr>
      </w:pPr>
    </w:p>
    <w:p w14:paraId="608FF901">
      <w:pPr>
        <w:wordWrap w:val="0"/>
        <w:spacing w:line="360" w:lineRule="auto"/>
        <w:ind w:right="420" w:firstLine="3614" w:firstLineChars="1000"/>
        <w:rPr>
          <w:rFonts w:ascii="仿宋_GB2312" w:hAnsi="仿宋_GB2312" w:eastAsia="仿宋_GB2312" w:cs="仿宋_GB2312"/>
          <w:b/>
          <w:kern w:val="0"/>
          <w:sz w:val="36"/>
          <w:szCs w:val="36"/>
        </w:rPr>
      </w:pPr>
    </w:p>
    <w:p w14:paraId="13954AAE">
      <w:pPr>
        <w:wordWrap w:val="0"/>
        <w:spacing w:line="360" w:lineRule="auto"/>
        <w:ind w:right="420" w:firstLine="3614" w:firstLineChars="1000"/>
        <w:rPr>
          <w:rFonts w:ascii="仿宋_GB2312" w:hAnsi="仿宋_GB2312" w:eastAsia="仿宋_GB2312" w:cs="仿宋_GB2312"/>
          <w:b/>
          <w:kern w:val="0"/>
          <w:sz w:val="36"/>
          <w:szCs w:val="36"/>
        </w:rPr>
      </w:pPr>
    </w:p>
    <w:p w14:paraId="25A0C669">
      <w:pPr>
        <w:wordWrap w:val="0"/>
        <w:spacing w:line="360" w:lineRule="auto"/>
        <w:ind w:right="420" w:firstLine="3614" w:firstLineChars="1000"/>
        <w:rPr>
          <w:rFonts w:ascii="仿宋_GB2312" w:hAnsi="仿宋_GB2312" w:eastAsia="仿宋_GB2312" w:cs="仿宋_GB2312"/>
          <w:b/>
          <w:kern w:val="0"/>
          <w:sz w:val="36"/>
          <w:szCs w:val="36"/>
        </w:rPr>
      </w:pPr>
    </w:p>
    <w:p w14:paraId="288AC560">
      <w:pPr>
        <w:wordWrap w:val="0"/>
        <w:spacing w:line="360" w:lineRule="auto"/>
        <w:ind w:right="420" w:firstLine="3614" w:firstLineChars="1000"/>
        <w:rPr>
          <w:rFonts w:ascii="仿宋_GB2312" w:hAnsi="仿宋_GB2312" w:eastAsia="仿宋_GB2312" w:cs="仿宋_GB2312"/>
          <w:b/>
          <w:kern w:val="0"/>
          <w:sz w:val="36"/>
          <w:szCs w:val="36"/>
        </w:rPr>
      </w:pPr>
    </w:p>
    <w:p w14:paraId="5F3CAB44">
      <w:pPr>
        <w:wordWrap w:val="0"/>
        <w:spacing w:line="360" w:lineRule="auto"/>
        <w:ind w:right="420" w:firstLine="3614" w:firstLineChars="1000"/>
        <w:rPr>
          <w:rFonts w:ascii="仿宋_GB2312" w:hAnsi="仿宋_GB2312" w:eastAsia="仿宋_GB2312" w:cs="仿宋_GB2312"/>
          <w:b/>
          <w:kern w:val="0"/>
          <w:sz w:val="36"/>
          <w:szCs w:val="36"/>
        </w:rPr>
      </w:pPr>
    </w:p>
    <w:p w14:paraId="54F4F58D">
      <w:pPr>
        <w:wordWrap w:val="0"/>
        <w:spacing w:line="360" w:lineRule="auto"/>
        <w:ind w:right="420" w:firstLine="3614" w:firstLineChars="1000"/>
        <w:rPr>
          <w:rFonts w:ascii="仿宋_GB2312" w:hAnsi="仿宋_GB2312" w:eastAsia="仿宋_GB2312" w:cs="仿宋_GB2312"/>
          <w:b/>
          <w:kern w:val="0"/>
          <w:sz w:val="36"/>
          <w:szCs w:val="36"/>
        </w:rPr>
      </w:pPr>
    </w:p>
    <w:p w14:paraId="3F6864BD">
      <w:pPr>
        <w:wordWrap w:val="0"/>
        <w:spacing w:line="360" w:lineRule="auto"/>
        <w:ind w:right="420" w:firstLine="3614" w:firstLineChars="1000"/>
        <w:rPr>
          <w:rFonts w:ascii="仿宋_GB2312" w:hAnsi="仿宋_GB2312" w:eastAsia="仿宋_GB2312" w:cs="仿宋_GB2312"/>
          <w:b/>
          <w:kern w:val="0"/>
          <w:sz w:val="36"/>
          <w:szCs w:val="36"/>
        </w:rPr>
      </w:pPr>
    </w:p>
    <w:p w14:paraId="006931E0">
      <w:pPr>
        <w:wordWrap w:val="0"/>
        <w:spacing w:line="360" w:lineRule="auto"/>
        <w:ind w:right="420" w:firstLine="3614" w:firstLineChars="1000"/>
        <w:rPr>
          <w:rFonts w:ascii="仿宋_GB2312" w:hAnsi="仿宋_GB2312" w:eastAsia="仿宋_GB2312" w:cs="仿宋_GB2312"/>
          <w:b/>
          <w:kern w:val="0"/>
          <w:sz w:val="36"/>
          <w:szCs w:val="36"/>
        </w:rPr>
      </w:pPr>
    </w:p>
    <w:p w14:paraId="19E7E4D0">
      <w:pPr>
        <w:wordWrap w:val="0"/>
        <w:spacing w:line="360" w:lineRule="auto"/>
        <w:ind w:right="420" w:firstLine="3614" w:firstLineChars="1000"/>
        <w:rPr>
          <w:rFonts w:ascii="仿宋_GB2312" w:hAnsi="仿宋_GB2312" w:eastAsia="仿宋_GB2312" w:cs="仿宋_GB2312"/>
          <w:b/>
          <w:kern w:val="0"/>
          <w:sz w:val="36"/>
          <w:szCs w:val="36"/>
        </w:rPr>
      </w:pPr>
    </w:p>
    <w:p w14:paraId="5563B709">
      <w:pPr>
        <w:pStyle w:val="3"/>
        <w:keepNext w:val="0"/>
        <w:keepLines w:val="0"/>
        <w:pageBreakBefore/>
        <w:widowControl/>
        <w:wordWrap w:val="0"/>
        <w:spacing w:before="100" w:beforeAutospacing="1" w:after="100" w:afterAutospacing="1" w:line="360" w:lineRule="auto"/>
        <w:ind w:left="1290" w:firstLine="3092" w:firstLineChars="700"/>
        <w:rPr>
          <w:rFonts w:ascii="仿宋_GB2312" w:hAnsi="仿宋_GB2312" w:eastAsia="仿宋_GB2312" w:cs="仿宋_GB2312"/>
        </w:rPr>
      </w:pPr>
      <w:r>
        <w:rPr>
          <w:rFonts w:hint="eastAsia" w:ascii="仿宋_GB2312" w:hAnsi="仿宋_GB2312" w:eastAsia="仿宋_GB2312" w:cs="仿宋_GB2312"/>
        </w:rPr>
        <w:t>附件</w:t>
      </w:r>
    </w:p>
    <w:p w14:paraId="392D7F23">
      <w:pPr>
        <w:wordWrap w:val="0"/>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附件1：质疑函范本及制作说明</w:t>
      </w:r>
    </w:p>
    <w:p w14:paraId="2DC011C7">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质疑函范本</w:t>
      </w:r>
    </w:p>
    <w:p w14:paraId="15405CFA">
      <w:pPr>
        <w:wordWrap w:val="0"/>
        <w:snapToGrid w:val="0"/>
        <w:spacing w:beforeLines="100" w:line="360" w:lineRule="auto"/>
        <w:rPr>
          <w:rFonts w:ascii="仿宋_GB2312" w:hAnsi="仿宋_GB2312" w:eastAsia="仿宋_GB2312" w:cs="仿宋_GB2312"/>
          <w:bCs/>
          <w:sz w:val="24"/>
        </w:rPr>
      </w:pPr>
      <w:r>
        <w:rPr>
          <w:rFonts w:hint="eastAsia" w:ascii="仿宋_GB2312" w:hAnsi="仿宋_GB2312" w:eastAsia="仿宋_GB2312" w:cs="仿宋_GB2312"/>
          <w:bCs/>
          <w:sz w:val="24"/>
        </w:rPr>
        <w:t>一、质疑供应商基本信息</w:t>
      </w:r>
    </w:p>
    <w:p w14:paraId="12FB6A3F">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质疑供应商：</w:t>
      </w:r>
      <w:r>
        <w:rPr>
          <w:rFonts w:hint="eastAsia" w:ascii="仿宋_GB2312" w:hAnsi="仿宋_GB2312" w:eastAsia="仿宋_GB2312" w:cs="仿宋_GB2312"/>
          <w:sz w:val="24"/>
          <w:u w:val="dotted"/>
        </w:rPr>
        <w:t xml:space="preserve">                                        </w:t>
      </w:r>
    </w:p>
    <w:p w14:paraId="7C9545B2">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14:paraId="5C215161">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14:paraId="66254573">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p>
    <w:p w14:paraId="6618AE00">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14:paraId="0BEC339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地址： </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14:paraId="5EEFDB6D">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二、质疑项目基本情况</w:t>
      </w:r>
    </w:p>
    <w:p w14:paraId="4F28803F">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质疑项目的名称：</w:t>
      </w:r>
      <w:r>
        <w:rPr>
          <w:rFonts w:hint="eastAsia" w:ascii="仿宋_GB2312" w:hAnsi="仿宋_GB2312" w:eastAsia="仿宋_GB2312" w:cs="仿宋_GB2312"/>
          <w:sz w:val="24"/>
          <w:u w:val="dotted"/>
        </w:rPr>
        <w:t xml:space="preserve">                                      </w:t>
      </w:r>
    </w:p>
    <w:p w14:paraId="57921F00">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14:paraId="744C7824">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p>
    <w:p w14:paraId="4C67DC20">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采购文件获取日期：</w:t>
      </w:r>
      <w:r>
        <w:rPr>
          <w:rFonts w:hint="eastAsia" w:ascii="仿宋_GB2312" w:hAnsi="仿宋_GB2312" w:eastAsia="仿宋_GB2312" w:cs="仿宋_GB2312"/>
          <w:sz w:val="24"/>
          <w:u w:val="dotted"/>
        </w:rPr>
        <w:t xml:space="preserve">                                           </w:t>
      </w:r>
    </w:p>
    <w:p w14:paraId="7BCECF60">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三、质疑事项具体内容</w:t>
      </w:r>
    </w:p>
    <w:p w14:paraId="269607F8">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质疑事项1：</w:t>
      </w:r>
      <w:r>
        <w:rPr>
          <w:rFonts w:hint="eastAsia" w:ascii="仿宋_GB2312" w:hAnsi="仿宋_GB2312" w:eastAsia="仿宋_GB2312" w:cs="仿宋_GB2312"/>
          <w:sz w:val="24"/>
          <w:u w:val="dotted"/>
        </w:rPr>
        <w:t xml:space="preserve">                                         </w:t>
      </w:r>
    </w:p>
    <w:p w14:paraId="7336F005">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14:paraId="5A62DF30">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u w:val="dotted"/>
        </w:rPr>
        <w:t xml:space="preserve">                                                       </w:t>
      </w:r>
    </w:p>
    <w:p w14:paraId="23A3674F">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14:paraId="5C9B5369">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14:paraId="236E2E40">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质疑事项2</w:t>
      </w:r>
    </w:p>
    <w:p w14:paraId="5105E88C">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w:t>
      </w:r>
    </w:p>
    <w:p w14:paraId="4CB1A440">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四、与质疑事项相关的质疑请求</w:t>
      </w:r>
    </w:p>
    <w:p w14:paraId="590B7CB7">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p>
    <w:p w14:paraId="0680745F">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14:paraId="3BB39C10">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14:paraId="13A15274">
      <w:pPr>
        <w:wordWrap w:val="0"/>
        <w:spacing w:line="360" w:lineRule="auto"/>
        <w:jc w:val="center"/>
        <w:rPr>
          <w:rFonts w:ascii="仿宋_GB2312" w:hAnsi="仿宋_GB2312" w:eastAsia="仿宋_GB2312" w:cs="仿宋_GB2312"/>
          <w:b/>
          <w:bCs/>
          <w:sz w:val="24"/>
        </w:rPr>
      </w:pPr>
    </w:p>
    <w:p w14:paraId="1E14E8C5">
      <w:pPr>
        <w:wordWrap w:val="0"/>
        <w:spacing w:line="360" w:lineRule="auto"/>
        <w:rPr>
          <w:rFonts w:ascii="仿宋_GB2312" w:hAnsi="仿宋_GB2312" w:eastAsia="仿宋_GB2312" w:cs="仿宋_GB2312"/>
          <w:b/>
          <w:sz w:val="24"/>
        </w:rPr>
      </w:pPr>
    </w:p>
    <w:p w14:paraId="0F851D0C">
      <w:pPr>
        <w:wordWrap w:val="0"/>
        <w:spacing w:line="360" w:lineRule="auto"/>
        <w:rPr>
          <w:rFonts w:ascii="仿宋_GB2312" w:hAnsi="仿宋_GB2312" w:eastAsia="仿宋_GB2312" w:cs="仿宋_GB2312"/>
          <w:b/>
          <w:sz w:val="24"/>
        </w:rPr>
      </w:pPr>
    </w:p>
    <w:p w14:paraId="2B5EAD58">
      <w:pPr>
        <w:wordWrap w:val="0"/>
        <w:spacing w:line="360" w:lineRule="auto"/>
        <w:rPr>
          <w:rFonts w:ascii="仿宋_GB2312" w:hAnsi="仿宋_GB2312" w:eastAsia="仿宋_GB2312" w:cs="仿宋_GB2312"/>
          <w:b/>
          <w:sz w:val="24"/>
        </w:rPr>
      </w:pPr>
    </w:p>
    <w:p w14:paraId="61C1AAC3">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质疑函制作说明：</w:t>
      </w:r>
    </w:p>
    <w:p w14:paraId="0EF8F599">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14:paraId="09A68F91">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w:t>
      </w:r>
      <w:r>
        <w:rPr>
          <w:rFonts w:hint="eastAsia" w:ascii="仿宋_GB2312" w:hAnsi="仿宋_GB2312" w:eastAsia="仿宋_GB2312" w:cs="仿宋_GB2312"/>
          <w:kern w:val="0"/>
          <w:sz w:val="24"/>
        </w:rPr>
        <w:t>供应商签署的授权委托书。授权委托书应载明代理人的姓名或者名称、代理事项、具体权限、期限和相关事项。</w:t>
      </w:r>
    </w:p>
    <w:p w14:paraId="16080B46">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14:paraId="64BAA63C">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14:paraId="7BAD99C4">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14:paraId="2FB76AD7">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14:paraId="48061507">
      <w:pPr>
        <w:widowControl/>
        <w:wordWrap w:val="0"/>
        <w:spacing w:line="360" w:lineRule="auto"/>
        <w:ind w:firstLine="600" w:firstLineChars="200"/>
        <w:jc w:val="left"/>
        <w:rPr>
          <w:rFonts w:ascii="仿宋_GB2312" w:hAnsi="仿宋_GB2312" w:eastAsia="仿宋_GB2312" w:cs="仿宋_GB2312"/>
          <w:sz w:val="30"/>
          <w:szCs w:val="30"/>
        </w:rPr>
      </w:pPr>
    </w:p>
    <w:p w14:paraId="2A9C6A2A">
      <w:pPr>
        <w:wordWrap w:val="0"/>
        <w:spacing w:line="360" w:lineRule="auto"/>
        <w:jc w:val="center"/>
        <w:rPr>
          <w:rFonts w:ascii="仿宋_GB2312" w:hAnsi="仿宋_GB2312" w:eastAsia="仿宋_GB2312" w:cs="仿宋_GB2312"/>
          <w:b/>
          <w:spacing w:val="6"/>
          <w:sz w:val="32"/>
          <w:szCs w:val="32"/>
        </w:rPr>
      </w:pPr>
    </w:p>
    <w:p w14:paraId="6A67EC96">
      <w:pPr>
        <w:wordWrap w:val="0"/>
        <w:spacing w:line="360" w:lineRule="auto"/>
        <w:jc w:val="center"/>
        <w:rPr>
          <w:rFonts w:ascii="仿宋_GB2312" w:hAnsi="仿宋_GB2312" w:eastAsia="仿宋_GB2312" w:cs="仿宋_GB2312"/>
          <w:b/>
          <w:spacing w:val="6"/>
          <w:sz w:val="32"/>
          <w:szCs w:val="32"/>
        </w:rPr>
      </w:pPr>
    </w:p>
    <w:p w14:paraId="57CEA700">
      <w:pPr>
        <w:wordWrap w:val="0"/>
        <w:spacing w:line="360" w:lineRule="auto"/>
        <w:jc w:val="center"/>
        <w:rPr>
          <w:rFonts w:ascii="仿宋_GB2312" w:hAnsi="仿宋_GB2312" w:eastAsia="仿宋_GB2312" w:cs="仿宋_GB2312"/>
          <w:b/>
          <w:spacing w:val="6"/>
          <w:sz w:val="32"/>
          <w:szCs w:val="32"/>
        </w:rPr>
      </w:pPr>
    </w:p>
    <w:p w14:paraId="05D84911">
      <w:pPr>
        <w:wordWrap w:val="0"/>
        <w:spacing w:line="360" w:lineRule="auto"/>
        <w:jc w:val="center"/>
        <w:rPr>
          <w:rFonts w:ascii="仿宋_GB2312" w:hAnsi="仿宋_GB2312" w:eastAsia="仿宋_GB2312" w:cs="仿宋_GB2312"/>
          <w:b/>
          <w:spacing w:val="6"/>
          <w:sz w:val="32"/>
          <w:szCs w:val="32"/>
        </w:rPr>
      </w:pPr>
    </w:p>
    <w:p w14:paraId="185C9E96">
      <w:pPr>
        <w:wordWrap w:val="0"/>
        <w:spacing w:line="360" w:lineRule="auto"/>
        <w:jc w:val="center"/>
        <w:rPr>
          <w:rFonts w:ascii="仿宋_GB2312" w:hAnsi="仿宋_GB2312" w:eastAsia="仿宋_GB2312" w:cs="仿宋_GB2312"/>
          <w:b/>
          <w:spacing w:val="6"/>
          <w:sz w:val="32"/>
          <w:szCs w:val="32"/>
        </w:rPr>
      </w:pPr>
    </w:p>
    <w:p w14:paraId="3871CA61">
      <w:pPr>
        <w:wordWrap w:val="0"/>
        <w:spacing w:line="360" w:lineRule="auto"/>
        <w:jc w:val="center"/>
        <w:rPr>
          <w:rFonts w:ascii="仿宋_GB2312" w:hAnsi="仿宋_GB2312" w:eastAsia="仿宋_GB2312" w:cs="仿宋_GB2312"/>
          <w:b/>
          <w:spacing w:val="6"/>
          <w:sz w:val="32"/>
          <w:szCs w:val="32"/>
        </w:rPr>
      </w:pPr>
    </w:p>
    <w:p w14:paraId="2C76055C">
      <w:pPr>
        <w:wordWrap w:val="0"/>
        <w:spacing w:line="360" w:lineRule="auto"/>
        <w:jc w:val="center"/>
        <w:rPr>
          <w:rFonts w:ascii="仿宋_GB2312" w:hAnsi="仿宋_GB2312" w:eastAsia="仿宋_GB2312" w:cs="仿宋_GB2312"/>
          <w:b/>
          <w:spacing w:val="6"/>
          <w:sz w:val="32"/>
          <w:szCs w:val="32"/>
        </w:rPr>
      </w:pPr>
    </w:p>
    <w:p w14:paraId="1272F39C">
      <w:pPr>
        <w:wordWrap w:val="0"/>
        <w:spacing w:line="360" w:lineRule="auto"/>
        <w:jc w:val="left"/>
        <w:rPr>
          <w:rFonts w:ascii="仿宋_GB2312" w:hAnsi="仿宋_GB2312" w:eastAsia="仿宋_GB2312" w:cs="仿宋_GB2312"/>
          <w:b/>
          <w:spacing w:val="6"/>
          <w:sz w:val="32"/>
          <w:szCs w:val="32"/>
        </w:rPr>
      </w:pPr>
    </w:p>
    <w:p w14:paraId="3DA59AAA">
      <w:pPr>
        <w:wordWrap w:val="0"/>
        <w:spacing w:line="360" w:lineRule="auto"/>
        <w:jc w:val="left"/>
        <w:rPr>
          <w:rFonts w:ascii="仿宋_GB2312" w:hAnsi="仿宋_GB2312" w:eastAsia="仿宋_GB2312" w:cs="仿宋_GB2312"/>
          <w:b/>
          <w:spacing w:val="6"/>
          <w:sz w:val="32"/>
          <w:szCs w:val="32"/>
        </w:rPr>
      </w:pPr>
    </w:p>
    <w:p w14:paraId="0FCE29FC">
      <w:pPr>
        <w:wordWrap w:val="0"/>
        <w:spacing w:line="360" w:lineRule="auto"/>
        <w:jc w:val="left"/>
        <w:rPr>
          <w:rFonts w:ascii="仿宋_GB2312" w:hAnsi="仿宋_GB2312" w:eastAsia="仿宋_GB2312" w:cs="仿宋_GB2312"/>
          <w:b/>
          <w:spacing w:val="6"/>
          <w:sz w:val="32"/>
          <w:szCs w:val="32"/>
        </w:rPr>
      </w:pPr>
    </w:p>
    <w:p w14:paraId="344956A5">
      <w:pPr>
        <w:pageBreakBefore/>
        <w:wordWrap w:val="0"/>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附件2：投诉书范本及制作说明</w:t>
      </w:r>
    </w:p>
    <w:p w14:paraId="3978085B">
      <w:pPr>
        <w:wordWrap w:val="0"/>
        <w:spacing w:line="360" w:lineRule="auto"/>
        <w:jc w:val="center"/>
        <w:rPr>
          <w:rFonts w:ascii="仿宋_GB2312" w:hAnsi="仿宋_GB2312" w:eastAsia="仿宋_GB2312" w:cs="仿宋_GB2312"/>
          <w:b/>
          <w:sz w:val="24"/>
        </w:rPr>
      </w:pPr>
    </w:p>
    <w:p w14:paraId="0D05677D">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投诉书范本</w:t>
      </w:r>
    </w:p>
    <w:p w14:paraId="30DD222C">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一、投诉相关主体基本情况</w:t>
      </w:r>
    </w:p>
    <w:p w14:paraId="646773A3">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投诉人：</w:t>
      </w:r>
      <w:r>
        <w:rPr>
          <w:rFonts w:hint="eastAsia" w:ascii="仿宋_GB2312" w:hAnsi="仿宋_GB2312" w:eastAsia="仿宋_GB2312" w:cs="仿宋_GB2312"/>
          <w:sz w:val="24"/>
          <w:u w:val="dotted"/>
        </w:rPr>
        <w:t xml:space="preserve">                                               </w:t>
      </w:r>
    </w:p>
    <w:p w14:paraId="55929518">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3DDFF4F1">
      <w:pPr>
        <w:tabs>
          <w:tab w:val="left" w:pos="6510"/>
        </w:tabs>
        <w:wordWrap w:val="0"/>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法定代表人/主要负责人：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14:paraId="79FF8752">
      <w:pPr>
        <w:tabs>
          <w:tab w:val="left" w:pos="6510"/>
        </w:tabs>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14:paraId="3D6AFDB3">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14:paraId="66E85EED">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dotted"/>
        </w:rPr>
        <w:t xml:space="preserve">                   </w:t>
      </w:r>
    </w:p>
    <w:p w14:paraId="672677F7">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被投诉人1：</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775A058A">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717D2639">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2653562D">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被投诉人2</w:t>
      </w:r>
    </w:p>
    <w:p w14:paraId="2A49A8CE">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14:paraId="5C957410">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相关供应商：</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728338D8">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296A0EDE">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16AEA4C2">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二、投诉项目基本情况</w:t>
      </w:r>
    </w:p>
    <w:p w14:paraId="449A86BD">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采购项目名称：</w:t>
      </w:r>
      <w:r>
        <w:rPr>
          <w:rFonts w:hint="eastAsia" w:ascii="仿宋_GB2312" w:hAnsi="仿宋_GB2312" w:eastAsia="仿宋_GB2312" w:cs="仿宋_GB2312"/>
          <w:sz w:val="24"/>
          <w:u w:val="dotted"/>
        </w:rPr>
        <w:t xml:space="preserve">                                        </w:t>
      </w:r>
    </w:p>
    <w:p w14:paraId="6100231A">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采购项目编号：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14:paraId="3B6FAEB0">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14:paraId="72560EF5">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代理机构名称：</w:t>
      </w:r>
      <w:r>
        <w:rPr>
          <w:rFonts w:hint="eastAsia" w:ascii="仿宋_GB2312" w:hAnsi="仿宋_GB2312" w:eastAsia="仿宋_GB2312" w:cs="仿宋_GB2312"/>
          <w:sz w:val="24"/>
          <w:u w:val="dotted"/>
        </w:rPr>
        <w:t xml:space="preserve">                                         </w:t>
      </w:r>
    </w:p>
    <w:p w14:paraId="488E56DC">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采购文件公告: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14:paraId="5B4D7717">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采购结果公告: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14:paraId="2C1ECC1D">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三、质疑基本情况</w:t>
      </w:r>
    </w:p>
    <w:p w14:paraId="043985C2">
      <w:pPr>
        <w:wordWrap w:val="0"/>
        <w:spacing w:line="360" w:lineRule="auto"/>
        <w:ind w:firstLine="480" w:firstLineChars="200"/>
        <w:rPr>
          <w:rFonts w:ascii="仿宋_GB2312" w:hAnsi="仿宋_GB2312" w:eastAsia="仿宋_GB2312" w:cs="仿宋_GB2312"/>
          <w:sz w:val="24"/>
          <w:u w:val="dotted"/>
        </w:rPr>
      </w:pPr>
      <w:r>
        <w:rPr>
          <w:rFonts w:hint="eastAsia" w:ascii="仿宋_GB2312" w:hAnsi="仿宋_GB2312" w:eastAsia="仿宋_GB2312" w:cs="仿宋_GB2312"/>
          <w:sz w:val="24"/>
        </w:rPr>
        <w:t>投诉人于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日,向</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提出质疑，质疑事项为：</w:t>
      </w:r>
      <w:r>
        <w:rPr>
          <w:rFonts w:hint="eastAsia" w:ascii="仿宋_GB2312" w:hAnsi="仿宋_GB2312" w:eastAsia="仿宋_GB2312" w:cs="仿宋_GB2312"/>
          <w:sz w:val="24"/>
          <w:u w:val="dotted"/>
        </w:rPr>
        <w:t xml:space="preserve">                                </w:t>
      </w:r>
    </w:p>
    <w:p w14:paraId="2307F1BF">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14:paraId="6DA7C282">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dotted"/>
        </w:rPr>
        <w:t>采购人/代理机构</w:t>
      </w:r>
      <w:r>
        <w:rPr>
          <w:rFonts w:hint="eastAsia" w:ascii="仿宋_GB2312" w:hAnsi="仿宋_GB2312" w:eastAsia="仿宋_GB2312" w:cs="仿宋_GB2312"/>
          <w:sz w:val="24"/>
        </w:rPr>
        <w:t>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日,就质疑事项作出了答复/没有在法定期限内作出答复。</w:t>
      </w:r>
    </w:p>
    <w:p w14:paraId="3C6A0BB7">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四、投诉事项具体内容</w:t>
      </w:r>
    </w:p>
    <w:p w14:paraId="3D5BC1C2">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投诉事项 1：</w:t>
      </w:r>
      <w:r>
        <w:rPr>
          <w:rFonts w:hint="eastAsia" w:ascii="仿宋_GB2312" w:hAnsi="仿宋_GB2312" w:eastAsia="仿宋_GB2312" w:cs="仿宋_GB2312"/>
          <w:sz w:val="24"/>
          <w:u w:val="dotted"/>
        </w:rPr>
        <w:t xml:space="preserve">                                       </w:t>
      </w:r>
    </w:p>
    <w:p w14:paraId="492595AE">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14:paraId="3766A417">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14:paraId="5159524E">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14:paraId="0A38E3BA">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14:paraId="4F304368">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投诉事项2</w:t>
      </w:r>
    </w:p>
    <w:p w14:paraId="3EA67D36">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14:paraId="3020057E">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五、与投诉事项相关的投诉请求</w:t>
      </w:r>
    </w:p>
    <w:p w14:paraId="5A13CC3F">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14:paraId="501BC03E">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 xml:space="preserve">                                                                                                    </w:t>
      </w:r>
    </w:p>
    <w:p w14:paraId="020E5B3C">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14:paraId="08C68D61">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14:paraId="5B04DA03">
      <w:pPr>
        <w:wordWrap w:val="0"/>
        <w:spacing w:line="360" w:lineRule="auto"/>
        <w:rPr>
          <w:rFonts w:ascii="仿宋_GB2312" w:hAnsi="仿宋_GB2312" w:eastAsia="仿宋_GB2312" w:cs="仿宋_GB2312"/>
          <w:b/>
          <w:sz w:val="24"/>
        </w:rPr>
      </w:pPr>
    </w:p>
    <w:p w14:paraId="36B4609B">
      <w:pPr>
        <w:wordWrap w:val="0"/>
        <w:spacing w:line="360" w:lineRule="auto"/>
        <w:rPr>
          <w:rFonts w:ascii="仿宋_GB2312" w:hAnsi="仿宋_GB2312" w:eastAsia="仿宋_GB2312" w:cs="仿宋_GB2312"/>
          <w:b/>
          <w:sz w:val="24"/>
        </w:rPr>
      </w:pPr>
    </w:p>
    <w:p w14:paraId="3C93CBC4">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投诉书制作说明：</w:t>
      </w:r>
    </w:p>
    <w:p w14:paraId="5F17E269">
      <w:pPr>
        <w:widowControl/>
        <w:wordWrap w:val="0"/>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sz w:val="24"/>
        </w:rPr>
        <w:t>1.投诉人提起投诉时，应当提交投诉书和必要的证明材料，并按照被投诉人和与投诉事项有关的供应商数量提供投诉书副本。</w:t>
      </w:r>
    </w:p>
    <w:p w14:paraId="5C2158CE">
      <w:pPr>
        <w:widowControl/>
        <w:wordWrap w:val="0"/>
        <w:spacing w:line="360"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2.投诉人若委托代理人进行投诉的，投诉书应按照要求列明“授权代表”的有关内容，并在附件中提交由</w:t>
      </w:r>
      <w:r>
        <w:rPr>
          <w:rFonts w:hint="eastAsia" w:ascii="仿宋_GB2312" w:hAnsi="仿宋_GB2312" w:eastAsia="仿宋_GB2312" w:cs="仿宋_GB2312"/>
          <w:kern w:val="0"/>
          <w:sz w:val="24"/>
        </w:rPr>
        <w:t>投诉人签署的授权委托书。授权委托书应当载明代理人的姓名或者名称、代理事项、具体权限、期限和相关事项。</w:t>
      </w:r>
    </w:p>
    <w:p w14:paraId="79074190">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3.投诉人若对项目的某一分包进行投诉，投诉书应列明具体分包号。</w:t>
      </w:r>
    </w:p>
    <w:p w14:paraId="103F6B6C">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4.投诉书应简要列明质疑事项，质疑函、质疑答复等作为附件材料提供。</w:t>
      </w:r>
    </w:p>
    <w:p w14:paraId="66F32413">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5.投诉书的投诉事项应具体、明确，并有必要的事实依据和法律依据。</w:t>
      </w:r>
    </w:p>
    <w:p w14:paraId="38B56E4A">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6.投诉书的投诉请求应与投诉事项相关。</w:t>
      </w:r>
    </w:p>
    <w:p w14:paraId="01F3EBDD">
      <w:pPr>
        <w:widowControl/>
        <w:wordWrap w:val="0"/>
        <w:spacing w:line="360"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7.投诉人为自然人的，投诉书应当由本人签字；投诉人为法人或者其他组织的，投诉书应当由法定代表人、主要负责人，或者其授权代表签字或者盖章，并加盖公章。</w:t>
      </w:r>
    </w:p>
    <w:p w14:paraId="0D8FA577">
      <w:pPr>
        <w:wordWrap w:val="0"/>
        <w:spacing w:line="360" w:lineRule="auto"/>
        <w:rPr>
          <w:rFonts w:ascii="仿宋_GB2312" w:hAnsi="仿宋_GB2312" w:eastAsia="仿宋_GB2312" w:cs="仿宋_GB2312"/>
          <w:b/>
          <w:sz w:val="24"/>
        </w:rPr>
      </w:pPr>
    </w:p>
    <w:p w14:paraId="1CAE1E4D">
      <w:pPr>
        <w:pageBreakBefore/>
        <w:wordWrap w:val="0"/>
        <w:autoSpaceDE w:val="0"/>
        <w:autoSpaceDN w:val="0"/>
        <w:jc w:val="center"/>
        <w:rPr>
          <w:rFonts w:ascii="仿宋_GB2312" w:hAnsi="仿宋_GB2312" w:eastAsia="仿宋_GB2312" w:cs="仿宋_GB2312"/>
          <w:b/>
          <w:bCs/>
          <w:sz w:val="32"/>
          <w:szCs w:val="32"/>
        </w:rPr>
      </w:pPr>
      <w:r>
        <w:rPr>
          <w:rFonts w:hint="eastAsia" w:ascii="仿宋_GB2312" w:hAnsi="仿宋_GB2312" w:eastAsia="仿宋_GB2312" w:cs="仿宋_GB2312"/>
          <w:b/>
          <w:spacing w:val="6"/>
          <w:sz w:val="32"/>
          <w:szCs w:val="32"/>
        </w:rPr>
        <w:t>附件3：</w:t>
      </w:r>
      <w:r>
        <w:rPr>
          <w:rFonts w:hint="eastAsia" w:ascii="仿宋_GB2312" w:hAnsi="仿宋_GB2312" w:eastAsia="仿宋_GB2312" w:cs="仿宋_GB2312"/>
          <w:b/>
          <w:bCs/>
          <w:sz w:val="32"/>
          <w:szCs w:val="32"/>
        </w:rPr>
        <w:t>业务专用章使用说明函</w:t>
      </w:r>
    </w:p>
    <w:p w14:paraId="2157D17D">
      <w:pPr>
        <w:wordWrap w:val="0"/>
        <w:spacing w:line="360" w:lineRule="auto"/>
        <w:rPr>
          <w:rFonts w:ascii="仿宋_GB2312" w:hAnsi="仿宋_GB2312" w:eastAsia="仿宋_GB2312" w:cs="仿宋_GB2312"/>
          <w:sz w:val="24"/>
          <w:u w:val="single"/>
        </w:rPr>
      </w:pPr>
    </w:p>
    <w:p w14:paraId="088478CC">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w:t>
      </w:r>
      <w:r>
        <w:rPr>
          <w:rFonts w:hint="eastAsia" w:ascii="仿宋_GB2312" w:hAnsi="仿宋_GB2312" w:eastAsia="仿宋_GB2312" w:cs="仿宋_GB2312"/>
          <w:sz w:val="24"/>
          <w:u w:val="single"/>
          <w:lang w:eastAsia="zh-CN"/>
        </w:rPr>
        <w:t>耀华建设管理有限公司</w:t>
      </w:r>
      <w:r>
        <w:rPr>
          <w:rFonts w:hint="eastAsia" w:ascii="仿宋_GB2312" w:hAnsi="仿宋_GB2312" w:eastAsia="仿宋_GB2312" w:cs="仿宋_GB2312"/>
          <w:sz w:val="24"/>
          <w:u w:val="single"/>
        </w:rPr>
        <w:t>：</w:t>
      </w:r>
    </w:p>
    <w:p w14:paraId="59DF583E">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lang w:val="zh-CN"/>
        </w:rPr>
        <w:t>我方</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(投标人全称)是中华人民共和国依法登记注册的合法企业，</w:t>
      </w:r>
      <w:r>
        <w:rPr>
          <w:rFonts w:hint="eastAsia" w:ascii="仿宋_GB2312" w:hAnsi="仿宋_GB2312" w:eastAsia="仿宋_GB2312" w:cs="仿宋_GB2312"/>
          <w:bCs/>
          <w:sz w:val="24"/>
        </w:rPr>
        <w:t>在参加</w:t>
      </w:r>
      <w:r>
        <w:rPr>
          <w:rFonts w:hint="eastAsia" w:ascii="仿宋_GB2312" w:hAnsi="仿宋_GB2312" w:eastAsia="仿宋_GB2312" w:cs="仿宋_GB2312"/>
          <w:sz w:val="24"/>
        </w:rPr>
        <w:t>你方组织的</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w:t>
      </w:r>
      <w:r>
        <w:rPr>
          <w:rFonts w:hint="eastAsia" w:ascii="仿宋_GB2312" w:hAnsi="仿宋_GB2312" w:eastAsia="仿宋_GB2312" w:cs="仿宋_GB2312"/>
          <w:bCs/>
          <w:sz w:val="24"/>
        </w:rPr>
        <w:t>投标活动中作如下说明：</w:t>
      </w:r>
      <w:r>
        <w:rPr>
          <w:rFonts w:hint="eastAsia" w:ascii="仿宋_GB2312" w:hAnsi="仿宋_GB2312" w:eastAsia="仿宋_GB2312" w:cs="仿宋_GB2312"/>
          <w:sz w:val="24"/>
        </w:rPr>
        <w:t xml:space="preserve">我方所使用的“XX专用章”与法定名称章具有同等的法律效力，对使用“XX专用章”的行为予以完全承认，并愿意承担相应责任。   </w:t>
      </w:r>
    </w:p>
    <w:p w14:paraId="392A2FF3">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特此说明。</w:t>
      </w:r>
    </w:p>
    <w:p w14:paraId="65DFF4BC">
      <w:pPr>
        <w:wordWrap w:val="0"/>
        <w:spacing w:line="360" w:lineRule="auto"/>
        <w:ind w:firstLine="494"/>
        <w:rPr>
          <w:rFonts w:ascii="仿宋_GB2312" w:hAnsi="仿宋_GB2312" w:eastAsia="仿宋_GB2312" w:cs="仿宋_GB2312"/>
          <w:sz w:val="24"/>
        </w:rPr>
      </w:pPr>
    </w:p>
    <w:p w14:paraId="59697766">
      <w:pPr>
        <w:wordWrap w:val="0"/>
        <w:spacing w:line="360" w:lineRule="auto"/>
        <w:ind w:firstLine="494"/>
        <w:rPr>
          <w:rFonts w:ascii="仿宋_GB2312" w:hAnsi="仿宋_GB2312" w:eastAsia="仿宋_GB2312" w:cs="仿宋_GB2312"/>
          <w:sz w:val="24"/>
        </w:rPr>
      </w:pPr>
    </w:p>
    <w:p w14:paraId="56437D0B">
      <w:pPr>
        <w:wordWrap w:val="0"/>
        <w:spacing w:line="360" w:lineRule="auto"/>
        <w:ind w:firstLine="494"/>
        <w:rPr>
          <w:rFonts w:ascii="仿宋_GB2312" w:hAnsi="仿宋_GB2312" w:eastAsia="仿宋_GB2312" w:cs="仿宋_GB2312"/>
          <w:sz w:val="24"/>
        </w:rPr>
      </w:pPr>
    </w:p>
    <w:p w14:paraId="030FBCDD">
      <w:pPr>
        <w:wordWrap w:val="0"/>
        <w:spacing w:line="360" w:lineRule="auto"/>
        <w:ind w:firstLine="494"/>
        <w:rPr>
          <w:rFonts w:ascii="仿宋_GB2312" w:hAnsi="仿宋_GB2312" w:eastAsia="仿宋_GB2312" w:cs="仿宋_GB2312"/>
          <w:sz w:val="24"/>
        </w:rPr>
      </w:pPr>
    </w:p>
    <w:p w14:paraId="0D413103">
      <w:pPr>
        <w:wordWrap w:val="0"/>
        <w:spacing w:line="360" w:lineRule="auto"/>
        <w:ind w:right="480" w:firstLine="4080" w:firstLineChars="1700"/>
        <w:rPr>
          <w:rFonts w:ascii="仿宋_GB2312" w:hAnsi="仿宋_GB2312" w:eastAsia="仿宋_GB2312" w:cs="仿宋_GB2312"/>
          <w:sz w:val="24"/>
        </w:rPr>
      </w:pPr>
      <w:r>
        <w:rPr>
          <w:rFonts w:hint="eastAsia" w:ascii="仿宋_GB2312" w:hAnsi="仿宋_GB2312" w:eastAsia="仿宋_GB2312" w:cs="仿宋_GB2312"/>
          <w:sz w:val="24"/>
        </w:rPr>
        <w:t>投标单位（法定名称章）：</w:t>
      </w:r>
    </w:p>
    <w:p w14:paraId="39DA3BCF">
      <w:pPr>
        <w:wordWrap w:val="0"/>
        <w:ind w:right="1440" w:firstLine="494"/>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14:paraId="35D05A3D">
      <w:pPr>
        <w:wordWrap w:val="0"/>
        <w:rPr>
          <w:rFonts w:ascii="仿宋_GB2312" w:hAnsi="仿宋_GB2312" w:eastAsia="仿宋_GB2312" w:cs="仿宋_GB2312"/>
          <w:sz w:val="24"/>
        </w:rPr>
      </w:pPr>
      <w:r>
        <w:rPr>
          <w:rFonts w:hint="eastAsia" w:ascii="仿宋_GB2312" w:hAnsi="仿宋_GB2312" w:eastAsia="仿宋_GB2312" w:cs="仿宋_GB2312"/>
          <w:b/>
          <w:bCs/>
          <w:sz w:val="24"/>
        </w:rPr>
        <w:t>附：</w:t>
      </w:r>
    </w:p>
    <w:p w14:paraId="3E2FE7CC">
      <w:pPr>
        <w:wordWrap w:val="0"/>
        <w:spacing w:line="360" w:lineRule="auto"/>
        <w:rPr>
          <w:rFonts w:ascii="仿宋_GB2312" w:hAnsi="仿宋_GB2312" w:eastAsia="仿宋_GB2312" w:cs="仿宋_GB2312"/>
          <w:bCs/>
          <w:sz w:val="24"/>
        </w:rPr>
      </w:pPr>
      <w:r>
        <w:rPr>
          <w:rFonts w:ascii="仿宋_GB2312" w:hAnsi="仿宋_GB2312" w:eastAsia="仿宋_GB2312" w:cs="仿宋_GB2312"/>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_GB2312" w:hAnsi="仿宋_GB2312" w:eastAsia="仿宋_GB2312" w:cs="仿宋_GB2312"/>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_GB2312" w:hAnsi="仿宋_GB2312" w:eastAsia="仿宋_GB2312" w:cs="仿宋_GB2312"/>
          <w:sz w:val="24"/>
        </w:rPr>
        <w:t>投标单位法定名称章（印模）                投标单位“XX专用章”（印模）</w:t>
      </w:r>
    </w:p>
    <w:p w14:paraId="0626330A">
      <w:pPr>
        <w:wordWrap w:val="0"/>
        <w:autoSpaceDE w:val="0"/>
        <w:autoSpaceDN w:val="0"/>
        <w:jc w:val="center"/>
        <w:rPr>
          <w:rFonts w:ascii="仿宋_GB2312" w:hAnsi="仿宋_GB2312" w:eastAsia="仿宋_GB2312" w:cs="仿宋_GB2312"/>
          <w:b/>
          <w:spacing w:val="6"/>
          <w:sz w:val="32"/>
          <w:szCs w:val="32"/>
        </w:rPr>
      </w:pPr>
    </w:p>
    <w:p w14:paraId="4FCCE5BD">
      <w:pPr>
        <w:wordWrap w:val="0"/>
        <w:autoSpaceDE w:val="0"/>
        <w:autoSpaceDN w:val="0"/>
        <w:jc w:val="center"/>
        <w:rPr>
          <w:rFonts w:ascii="仿宋_GB2312" w:hAnsi="仿宋_GB2312" w:eastAsia="仿宋_GB2312" w:cs="仿宋_GB2312"/>
          <w:b/>
          <w:spacing w:val="6"/>
          <w:sz w:val="32"/>
          <w:szCs w:val="32"/>
        </w:rPr>
      </w:pPr>
    </w:p>
    <w:p w14:paraId="19E2058D">
      <w:pPr>
        <w:wordWrap w:val="0"/>
        <w:autoSpaceDE w:val="0"/>
        <w:autoSpaceDN w:val="0"/>
        <w:jc w:val="center"/>
        <w:rPr>
          <w:rFonts w:ascii="仿宋_GB2312" w:hAnsi="仿宋_GB2312" w:eastAsia="仿宋_GB2312" w:cs="仿宋_GB2312"/>
          <w:b/>
          <w:spacing w:val="6"/>
          <w:sz w:val="32"/>
          <w:szCs w:val="32"/>
        </w:rPr>
      </w:pPr>
    </w:p>
    <w:p w14:paraId="3719F2BF">
      <w:pPr>
        <w:wordWrap w:val="0"/>
        <w:autoSpaceDE w:val="0"/>
        <w:autoSpaceDN w:val="0"/>
        <w:jc w:val="center"/>
        <w:rPr>
          <w:rFonts w:ascii="仿宋_GB2312" w:hAnsi="仿宋_GB2312" w:eastAsia="仿宋_GB2312" w:cs="仿宋_GB2312"/>
          <w:b/>
          <w:spacing w:val="6"/>
          <w:sz w:val="32"/>
          <w:szCs w:val="32"/>
        </w:rPr>
      </w:pPr>
    </w:p>
    <w:p w14:paraId="3263CD33">
      <w:pPr>
        <w:wordWrap w:val="0"/>
        <w:autoSpaceDE w:val="0"/>
        <w:autoSpaceDN w:val="0"/>
        <w:jc w:val="center"/>
        <w:rPr>
          <w:rFonts w:ascii="仿宋_GB2312" w:hAnsi="仿宋_GB2312" w:eastAsia="仿宋_GB2312" w:cs="仿宋_GB2312"/>
          <w:b/>
          <w:spacing w:val="6"/>
          <w:sz w:val="32"/>
          <w:szCs w:val="32"/>
        </w:rPr>
      </w:pPr>
    </w:p>
    <w:p w14:paraId="08C5B62A">
      <w:pPr>
        <w:wordWrap w:val="0"/>
        <w:autoSpaceDE w:val="0"/>
        <w:autoSpaceDN w:val="0"/>
        <w:jc w:val="center"/>
        <w:rPr>
          <w:rFonts w:ascii="仿宋_GB2312" w:hAnsi="仿宋_GB2312" w:eastAsia="仿宋_GB2312" w:cs="仿宋_GB2312"/>
          <w:b/>
          <w:spacing w:val="6"/>
          <w:sz w:val="32"/>
          <w:szCs w:val="32"/>
        </w:rPr>
      </w:pPr>
    </w:p>
    <w:p w14:paraId="4DEB0F41">
      <w:pPr>
        <w:wordWrap w:val="0"/>
        <w:autoSpaceDE w:val="0"/>
        <w:autoSpaceDN w:val="0"/>
        <w:jc w:val="center"/>
        <w:rPr>
          <w:rFonts w:ascii="仿宋_GB2312" w:hAnsi="仿宋_GB2312" w:eastAsia="仿宋_GB2312" w:cs="仿宋_GB2312"/>
          <w:b/>
          <w:spacing w:val="6"/>
          <w:sz w:val="32"/>
          <w:szCs w:val="32"/>
        </w:rPr>
      </w:pPr>
    </w:p>
    <w:p w14:paraId="6A09F14B">
      <w:pPr>
        <w:wordWrap w:val="0"/>
        <w:autoSpaceDE w:val="0"/>
        <w:autoSpaceDN w:val="0"/>
        <w:jc w:val="center"/>
        <w:rPr>
          <w:rFonts w:ascii="仿宋_GB2312" w:hAnsi="仿宋_GB2312" w:eastAsia="仿宋_GB2312" w:cs="仿宋_GB2312"/>
          <w:b/>
          <w:spacing w:val="6"/>
          <w:sz w:val="32"/>
          <w:szCs w:val="32"/>
        </w:rPr>
      </w:pPr>
    </w:p>
    <w:p w14:paraId="5586FB1C">
      <w:pPr>
        <w:wordWrap w:val="0"/>
        <w:autoSpaceDE w:val="0"/>
        <w:autoSpaceDN w:val="0"/>
        <w:jc w:val="center"/>
        <w:rPr>
          <w:rFonts w:ascii="仿宋_GB2312" w:hAnsi="仿宋_GB2312" w:eastAsia="仿宋_GB2312" w:cs="仿宋_GB2312"/>
          <w:b/>
          <w:spacing w:val="6"/>
          <w:sz w:val="32"/>
          <w:szCs w:val="32"/>
        </w:rPr>
      </w:pPr>
    </w:p>
    <w:p w14:paraId="7037E805">
      <w:pPr>
        <w:wordWrap w:val="0"/>
        <w:autoSpaceDE w:val="0"/>
        <w:autoSpaceDN w:val="0"/>
        <w:jc w:val="center"/>
        <w:rPr>
          <w:rFonts w:ascii="仿宋_GB2312" w:hAnsi="仿宋_GB2312" w:eastAsia="仿宋_GB2312" w:cs="仿宋_GB2312"/>
          <w:b/>
          <w:spacing w:val="6"/>
          <w:sz w:val="32"/>
          <w:szCs w:val="32"/>
        </w:rPr>
      </w:pPr>
    </w:p>
    <w:p w14:paraId="50C0217B">
      <w:pPr>
        <w:wordWrap w:val="0"/>
        <w:autoSpaceDE w:val="0"/>
        <w:autoSpaceDN w:val="0"/>
        <w:jc w:val="center"/>
        <w:rPr>
          <w:rFonts w:ascii="仿宋_GB2312" w:hAnsi="仿宋_GB2312" w:eastAsia="仿宋_GB2312" w:cs="仿宋_GB2312"/>
          <w:b/>
          <w:spacing w:val="6"/>
          <w:sz w:val="32"/>
          <w:szCs w:val="32"/>
        </w:rPr>
      </w:pPr>
    </w:p>
    <w:p w14:paraId="01418439">
      <w:pPr>
        <w:wordWrap w:val="0"/>
        <w:autoSpaceDE w:val="0"/>
        <w:autoSpaceDN w:val="0"/>
        <w:jc w:val="center"/>
        <w:rPr>
          <w:rFonts w:ascii="仿宋_GB2312" w:hAnsi="仿宋_GB2312" w:eastAsia="仿宋_GB2312" w:cs="仿宋_GB2312"/>
          <w:b/>
          <w:spacing w:val="6"/>
          <w:sz w:val="32"/>
          <w:szCs w:val="32"/>
        </w:rPr>
      </w:pPr>
    </w:p>
    <w:p w14:paraId="3A77120A">
      <w:pPr>
        <w:wordWrap w:val="0"/>
        <w:autoSpaceDE w:val="0"/>
        <w:autoSpaceDN w:val="0"/>
        <w:jc w:val="center"/>
        <w:rPr>
          <w:rFonts w:ascii="仿宋_GB2312" w:hAnsi="仿宋_GB2312" w:eastAsia="仿宋_GB2312" w:cs="仿宋_GB2312"/>
          <w:b/>
          <w:spacing w:val="6"/>
          <w:sz w:val="32"/>
          <w:szCs w:val="32"/>
        </w:rPr>
      </w:pPr>
    </w:p>
    <w:p w14:paraId="267659E0">
      <w:pPr>
        <w:wordWrap w:val="0"/>
        <w:autoSpaceDE w:val="0"/>
        <w:autoSpaceDN w:val="0"/>
        <w:jc w:val="center"/>
        <w:rPr>
          <w:rFonts w:ascii="仿宋_GB2312" w:hAnsi="仿宋_GB2312" w:eastAsia="仿宋_GB2312" w:cs="仿宋_GB2312"/>
          <w:b/>
          <w:spacing w:val="6"/>
          <w:sz w:val="32"/>
          <w:szCs w:val="32"/>
        </w:rPr>
      </w:pPr>
    </w:p>
    <w:p w14:paraId="3FA2DF25">
      <w:pPr>
        <w:wordWrap w:val="0"/>
        <w:autoSpaceDE w:val="0"/>
        <w:autoSpaceDN w:val="0"/>
        <w:jc w:val="center"/>
        <w:rPr>
          <w:rFonts w:ascii="仿宋_GB2312" w:hAnsi="仿宋_GB2312" w:eastAsia="仿宋_GB2312" w:cs="仿宋_GB2312"/>
          <w:b/>
          <w:spacing w:val="6"/>
          <w:sz w:val="32"/>
          <w:szCs w:val="32"/>
        </w:rPr>
      </w:pPr>
    </w:p>
    <w:p w14:paraId="1B0279A8">
      <w:pPr>
        <w:wordWrap w:val="0"/>
        <w:autoSpaceDE w:val="0"/>
        <w:autoSpaceDN w:val="0"/>
        <w:jc w:val="center"/>
        <w:rPr>
          <w:rFonts w:ascii="仿宋_GB2312" w:hAnsi="仿宋_GB2312" w:eastAsia="仿宋_GB2312" w:cs="仿宋_GB2312"/>
          <w:b/>
          <w:spacing w:val="6"/>
          <w:sz w:val="32"/>
          <w:szCs w:val="32"/>
        </w:rPr>
      </w:pPr>
    </w:p>
    <w:p w14:paraId="57D1D04F">
      <w:pPr>
        <w:pageBreakBefore/>
        <w:wordWrap w:val="0"/>
        <w:autoSpaceDE w:val="0"/>
        <w:autoSpaceDN w:val="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spacing w:val="6"/>
          <w:sz w:val="32"/>
          <w:szCs w:val="32"/>
        </w:rPr>
        <w:t>附件4：</w:t>
      </w:r>
      <w:r>
        <w:rPr>
          <w:rFonts w:hint="eastAsia" w:ascii="仿宋_GB2312" w:hAnsi="仿宋_GB2312" w:eastAsia="仿宋_GB2312" w:cs="仿宋_GB2312"/>
          <w:b/>
          <w:kern w:val="0"/>
          <w:sz w:val="32"/>
          <w:szCs w:val="32"/>
          <w:lang w:val="zh-CN"/>
        </w:rPr>
        <w:t>联合协议</w:t>
      </w:r>
    </w:p>
    <w:p w14:paraId="3C4BCEB3">
      <w:pPr>
        <w:widowControl/>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（以联合体形式投标的，提供联合协议；本项目不接受联合体投标或者投标人不以联合体形式投标的，则不需要提供）</w:t>
      </w:r>
    </w:p>
    <w:p w14:paraId="3FEBF558">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（联合体所有成员名称）</w:t>
      </w:r>
      <w:r>
        <w:rPr>
          <w:rFonts w:hint="eastAsia" w:ascii="仿宋_GB2312" w:hAnsi="仿宋_GB2312" w:eastAsia="仿宋_GB2312" w:cs="仿宋_GB2312"/>
          <w:kern w:val="0"/>
          <w:sz w:val="24"/>
        </w:rPr>
        <w:t>自愿</w:t>
      </w:r>
      <w:r>
        <w:rPr>
          <w:rFonts w:hint="eastAsia" w:ascii="仿宋_GB2312" w:hAnsi="仿宋_GB2312" w:eastAsia="仿宋_GB2312" w:cs="仿宋_GB2312"/>
          <w:kern w:val="0"/>
          <w:sz w:val="24"/>
          <w:lang w:val="zh-CN"/>
        </w:rPr>
        <w:t>组成一个联合体，以一个投标人的身份</w:t>
      </w:r>
      <w:r>
        <w:rPr>
          <w:rFonts w:hint="eastAsia" w:ascii="仿宋_GB2312" w:hAnsi="仿宋_GB2312" w:eastAsia="仿宋_GB2312" w:cs="仿宋_GB2312"/>
          <w:kern w:val="0"/>
          <w:sz w:val="24"/>
        </w:rPr>
        <w:t>参加</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投标。 </w:t>
      </w:r>
    </w:p>
    <w:p w14:paraId="5A575E2A">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一、各方一致决定，</w:t>
      </w:r>
      <w:r>
        <w:rPr>
          <w:rFonts w:hint="eastAsia" w:ascii="仿宋_GB2312" w:hAnsi="仿宋_GB2312" w:eastAsia="仿宋_GB2312" w:cs="仿宋_GB2312"/>
          <w:kern w:val="0"/>
          <w:sz w:val="24"/>
          <w:u w:val="single"/>
        </w:rPr>
        <w:t>（某联合体成员名称）</w:t>
      </w:r>
      <w:r>
        <w:rPr>
          <w:rFonts w:hint="eastAsia" w:ascii="仿宋_GB2312" w:hAnsi="仿宋_GB2312" w:eastAsia="仿宋_GB2312" w:cs="仿宋_GB2312"/>
          <w:kern w:val="0"/>
          <w:sz w:val="24"/>
        </w:rPr>
        <w:t>为联合体</w:t>
      </w:r>
      <w:r>
        <w:rPr>
          <w:rFonts w:hint="eastAsia" w:ascii="仿宋_GB2312" w:hAnsi="仿宋_GB2312" w:eastAsia="仿宋_GB2312" w:cs="仿宋_GB2312"/>
          <w:kern w:val="0"/>
          <w:sz w:val="24"/>
          <w:lang w:val="zh-CN"/>
        </w:rPr>
        <w:t>牵头人</w:t>
      </w:r>
      <w:r>
        <w:rPr>
          <w:rFonts w:hint="eastAsia" w:ascii="仿宋_GB2312" w:hAnsi="仿宋_GB2312" w:eastAsia="仿宋_GB2312" w:cs="仿宋_GB2312"/>
          <w:sz w:val="24"/>
        </w:rPr>
        <w:t>，代表所有联合体成员负责投标和合同实施阶段的主办、协调工作</w:t>
      </w:r>
      <w:r>
        <w:rPr>
          <w:rFonts w:hint="eastAsia" w:ascii="仿宋_GB2312" w:hAnsi="仿宋_GB2312" w:eastAsia="仿宋_GB2312" w:cs="仿宋_GB2312"/>
          <w:kern w:val="0"/>
          <w:sz w:val="24"/>
          <w:lang w:val="zh-CN"/>
        </w:rPr>
        <w:t>。</w:t>
      </w:r>
    </w:p>
    <w:p w14:paraId="5C64C0B6">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w:t>
      </w:r>
      <w:r>
        <w:rPr>
          <w:rFonts w:hint="eastAsia" w:ascii="仿宋_GB2312" w:hAnsi="仿宋_GB2312" w:eastAsia="仿宋_GB2312" w:cs="仿宋_GB2312"/>
          <w:sz w:val="24"/>
        </w:rPr>
        <w:t>所有联合体成员各方签署授权书，授权书载明的</w:t>
      </w:r>
      <w:r>
        <w:rPr>
          <w:rFonts w:hint="eastAsia" w:ascii="仿宋_GB2312" w:hAnsi="仿宋_GB2312" w:eastAsia="仿宋_GB2312" w:cs="仿宋_GB2312"/>
          <w:kern w:val="0"/>
          <w:sz w:val="24"/>
          <w:lang w:val="zh-CN"/>
        </w:rPr>
        <w:t>授权代表根据招标文件规定及投标内容而对采购人、采购代理机构所作的任何合法承诺，包括书面澄清及相应等均对联合投标各方产生约束力。</w:t>
      </w:r>
    </w:p>
    <w:p w14:paraId="0EB096E5">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三、本次联合投标中，分工如下：</w:t>
      </w:r>
    </w:p>
    <w:p w14:paraId="6CA7CB2D">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（联合体成员1）</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14:paraId="204455A6">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（联合体成员2）</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14:paraId="6CCB0136">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w:t>
      </w:r>
    </w:p>
    <w:p w14:paraId="0B0C085C">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四、联合体成员中小企业合同份额。</w:t>
      </w:r>
    </w:p>
    <w:p w14:paraId="0A18EB14">
      <w:pPr>
        <w:wordWrap w:val="0"/>
        <w:snapToGrid w:val="0"/>
        <w:spacing w:line="440" w:lineRule="exact"/>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1、</w:t>
      </w:r>
      <w:r>
        <w:rPr>
          <w:rFonts w:hint="eastAsia" w:ascii="仿宋_GB2312" w:hAnsi="仿宋_GB2312" w:eastAsia="仿宋_GB2312" w:cs="仿宋_GB2312"/>
          <w:kern w:val="0"/>
          <w:sz w:val="24"/>
          <w:u w:val="single"/>
        </w:rPr>
        <w:t>（</w:t>
      </w:r>
      <w:bookmarkStart w:id="154" w:name="_Hlk101131882"/>
      <w:r>
        <w:rPr>
          <w:rFonts w:hint="eastAsia" w:ascii="仿宋_GB2312" w:hAnsi="仿宋_GB2312" w:eastAsia="仿宋_GB2312" w:cs="仿宋_GB2312"/>
          <w:kern w:val="0"/>
          <w:sz w:val="24"/>
          <w:u w:val="single"/>
        </w:rPr>
        <w:t>联合体成员X,……</w:t>
      </w:r>
      <w:bookmarkEnd w:id="154"/>
      <w:r>
        <w:rPr>
          <w:rFonts w:hint="eastAsia" w:ascii="仿宋_GB2312" w:hAnsi="仿宋_GB2312" w:eastAsia="仿宋_GB2312" w:cs="仿宋_GB2312"/>
          <w:kern w:val="0"/>
          <w:sz w:val="24"/>
          <w:u w:val="single"/>
        </w:rPr>
        <w:t>）</w:t>
      </w:r>
      <w:r>
        <w:rPr>
          <w:rFonts w:hint="eastAsia" w:ascii="仿宋_GB2312" w:hAnsi="仿宋_GB2312" w:eastAsia="仿宋_GB2312" w:cs="仿宋_GB2312"/>
          <w:kern w:val="0"/>
          <w:sz w:val="24"/>
        </w:rPr>
        <w:t>提供的服务由小微企业承接，其合同份额占到合同总金额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w:t>
      </w:r>
      <w:bookmarkStart w:id="155" w:name="_Hlk101133598"/>
      <w:r>
        <w:rPr>
          <w:rFonts w:hint="eastAsia" w:ascii="仿宋_GB2312" w:hAnsi="仿宋_GB2312" w:eastAsia="仿宋_GB2312" w:cs="仿宋_GB2312"/>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sz w:val="24"/>
        </w:rPr>
        <w:t>拟享受以上价格扣除政策的，填写有关内容。</w:t>
      </w:r>
      <w:bookmarkEnd w:id="155"/>
      <w:r>
        <w:rPr>
          <w:rFonts w:hint="eastAsia" w:ascii="仿宋_GB2312" w:hAnsi="仿宋_GB2312" w:eastAsia="仿宋_GB2312" w:cs="仿宋_GB2312"/>
          <w:b/>
          <w:kern w:val="0"/>
          <w:sz w:val="24"/>
          <w:lang w:val="zh-CN"/>
        </w:rPr>
        <w:t>）</w:t>
      </w:r>
    </w:p>
    <w:p w14:paraId="3F188CDE">
      <w:pPr>
        <w:wordWrap w:val="0"/>
        <w:spacing w:line="440" w:lineRule="exact"/>
        <w:ind w:firstLine="600" w:firstLineChars="250"/>
        <w:rPr>
          <w:rFonts w:ascii="仿宋_GB2312" w:hAnsi="仿宋_GB2312" w:eastAsia="仿宋_GB2312" w:cs="仿宋_GB2312"/>
          <w:b/>
          <w:bCs/>
          <w:kern w:val="0"/>
          <w:sz w:val="24"/>
          <w:lang w:val="zh-CN"/>
        </w:rPr>
      </w:pPr>
      <w:r>
        <w:rPr>
          <w:rFonts w:hint="eastAsia" w:ascii="仿宋_GB2312" w:hAnsi="仿宋_GB2312" w:eastAsia="仿宋_GB2312" w:cs="仿宋_GB2312"/>
          <w:sz w:val="24"/>
        </w:rPr>
        <w:t>2、</w:t>
      </w:r>
      <w:bookmarkStart w:id="156" w:name="_Hlk101133173"/>
      <w:r>
        <w:rPr>
          <w:rFonts w:hint="eastAsia" w:ascii="仿宋_GB2312" w:hAnsi="仿宋_GB2312" w:eastAsia="仿宋_GB2312" w:cs="仿宋_GB2312"/>
          <w:sz w:val="24"/>
        </w:rPr>
        <w:t>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kern w:val="0"/>
          <w:sz w:val="24"/>
          <w:lang w:val="zh-CN"/>
        </w:rPr>
        <w:t>）</w:t>
      </w:r>
      <w:bookmarkEnd w:id="156"/>
    </w:p>
    <w:p w14:paraId="4E880A80">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五、如果中标，</w:t>
      </w:r>
      <w:r>
        <w:rPr>
          <w:rFonts w:hint="eastAsia" w:ascii="仿宋_GB2312" w:hAnsi="仿宋_GB2312" w:eastAsia="仿宋_GB2312" w:cs="仿宋_GB2312"/>
          <w:sz w:val="24"/>
        </w:rPr>
        <w:t>联合体各成员方共同与采购人签订合同，并就采购合同约定的事项对采购人承担连带责任。</w:t>
      </w:r>
    </w:p>
    <w:p w14:paraId="11280DAF">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六、有关本次联合投标的其他事宜：</w:t>
      </w:r>
    </w:p>
    <w:p w14:paraId="79CACE5E">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1、联合体各方不再单独参加或者与其他供应商另外组成联合体参加同一合同项下的政府采购活动。</w:t>
      </w:r>
    </w:p>
    <w:p w14:paraId="49D7073D">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2、联合体中有同类资质的各方按照联合体分工承担相同工作的，按照资质等级较低的供应商确定资质等级。</w:t>
      </w:r>
    </w:p>
    <w:p w14:paraId="44E41C99">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3、本协议提交采购人、采购代理机构后，联合体各方不得以任何形式对上述内容进行修改或撤销。</w:t>
      </w:r>
    </w:p>
    <w:p w14:paraId="792BA0A4">
      <w:pPr>
        <w:wordWrap w:val="0"/>
        <w:snapToGrid w:val="0"/>
        <w:spacing w:line="440" w:lineRule="exact"/>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14:paraId="1FE9B342">
      <w:pPr>
        <w:wordWrap w:val="0"/>
        <w:snapToGrid w:val="0"/>
        <w:spacing w:line="440" w:lineRule="exact"/>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14:paraId="2125F01A">
      <w:pPr>
        <w:wordWrap w:val="0"/>
        <w:snapToGrid w:val="0"/>
        <w:spacing w:line="440" w:lineRule="exact"/>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14:paraId="7510752F">
      <w:pPr>
        <w:wordWrap w:val="0"/>
        <w:snapToGrid w:val="0"/>
        <w:spacing w:line="440" w:lineRule="exact"/>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  年  月   日</w:t>
      </w:r>
    </w:p>
    <w:p w14:paraId="016C0080">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14:paraId="77384448">
      <w:pPr>
        <w:wordWrap w:val="0"/>
        <w:autoSpaceDE w:val="0"/>
        <w:autoSpaceDN w:val="0"/>
        <w:jc w:val="center"/>
        <w:rPr>
          <w:rFonts w:ascii="仿宋_GB2312" w:hAnsi="仿宋_GB2312" w:eastAsia="仿宋_GB2312" w:cs="仿宋_GB2312"/>
          <w:b/>
          <w:spacing w:val="6"/>
          <w:sz w:val="32"/>
          <w:szCs w:val="32"/>
        </w:rPr>
      </w:pPr>
    </w:p>
    <w:p w14:paraId="28A9C0B2">
      <w:pPr>
        <w:wordWrap w:val="0"/>
        <w:autoSpaceDE w:val="0"/>
        <w:autoSpaceDN w:val="0"/>
        <w:jc w:val="center"/>
        <w:rPr>
          <w:rFonts w:ascii="仿宋_GB2312" w:hAnsi="仿宋_GB2312" w:eastAsia="仿宋_GB2312" w:cs="仿宋_GB2312"/>
          <w:b/>
          <w:spacing w:val="6"/>
          <w:sz w:val="32"/>
          <w:szCs w:val="32"/>
        </w:rPr>
      </w:pPr>
    </w:p>
    <w:p w14:paraId="729029FC">
      <w:pPr>
        <w:wordWrap w:val="0"/>
        <w:autoSpaceDE w:val="0"/>
        <w:autoSpaceDN w:val="0"/>
        <w:jc w:val="center"/>
        <w:rPr>
          <w:rFonts w:ascii="仿宋_GB2312" w:hAnsi="仿宋_GB2312" w:eastAsia="仿宋_GB2312" w:cs="仿宋_GB2312"/>
          <w:b/>
          <w:spacing w:val="6"/>
          <w:sz w:val="32"/>
          <w:szCs w:val="32"/>
        </w:rPr>
      </w:pPr>
    </w:p>
    <w:p w14:paraId="59DB0DE4">
      <w:pPr>
        <w:wordWrap w:val="0"/>
        <w:autoSpaceDE w:val="0"/>
        <w:autoSpaceDN w:val="0"/>
        <w:jc w:val="center"/>
        <w:rPr>
          <w:rFonts w:ascii="仿宋_GB2312" w:hAnsi="仿宋_GB2312" w:eastAsia="仿宋_GB2312" w:cs="仿宋_GB2312"/>
          <w:b/>
          <w:spacing w:val="6"/>
          <w:sz w:val="32"/>
          <w:szCs w:val="32"/>
        </w:rPr>
      </w:pPr>
    </w:p>
    <w:p w14:paraId="0BF1A586">
      <w:pPr>
        <w:wordWrap w:val="0"/>
        <w:autoSpaceDE w:val="0"/>
        <w:autoSpaceDN w:val="0"/>
        <w:jc w:val="center"/>
        <w:rPr>
          <w:rFonts w:ascii="仿宋_GB2312" w:hAnsi="仿宋_GB2312" w:eastAsia="仿宋_GB2312" w:cs="仿宋_GB2312"/>
          <w:b/>
          <w:spacing w:val="6"/>
          <w:sz w:val="32"/>
          <w:szCs w:val="32"/>
        </w:rPr>
      </w:pPr>
    </w:p>
    <w:p w14:paraId="31F9E748">
      <w:pPr>
        <w:wordWrap w:val="0"/>
        <w:autoSpaceDE w:val="0"/>
        <w:autoSpaceDN w:val="0"/>
        <w:jc w:val="center"/>
        <w:rPr>
          <w:rFonts w:ascii="仿宋_GB2312" w:hAnsi="仿宋_GB2312" w:eastAsia="仿宋_GB2312" w:cs="仿宋_GB2312"/>
          <w:b/>
          <w:spacing w:val="6"/>
          <w:sz w:val="32"/>
          <w:szCs w:val="32"/>
        </w:rPr>
      </w:pPr>
    </w:p>
    <w:p w14:paraId="12B30519">
      <w:pPr>
        <w:wordWrap w:val="0"/>
        <w:autoSpaceDE w:val="0"/>
        <w:autoSpaceDN w:val="0"/>
        <w:jc w:val="center"/>
        <w:rPr>
          <w:rFonts w:ascii="仿宋_GB2312" w:hAnsi="仿宋_GB2312" w:eastAsia="仿宋_GB2312" w:cs="仿宋_GB2312"/>
          <w:b/>
          <w:spacing w:val="6"/>
          <w:sz w:val="32"/>
          <w:szCs w:val="32"/>
        </w:rPr>
      </w:pPr>
    </w:p>
    <w:p w14:paraId="47D3F9FE">
      <w:pPr>
        <w:wordWrap w:val="0"/>
        <w:autoSpaceDE w:val="0"/>
        <w:autoSpaceDN w:val="0"/>
        <w:jc w:val="center"/>
        <w:rPr>
          <w:rFonts w:ascii="仿宋_GB2312" w:hAnsi="仿宋_GB2312" w:eastAsia="仿宋_GB2312" w:cs="仿宋_GB2312"/>
          <w:b/>
          <w:spacing w:val="6"/>
          <w:sz w:val="32"/>
          <w:szCs w:val="32"/>
        </w:rPr>
      </w:pPr>
    </w:p>
    <w:p w14:paraId="7FFDEAE9">
      <w:pPr>
        <w:wordWrap w:val="0"/>
        <w:autoSpaceDE w:val="0"/>
        <w:autoSpaceDN w:val="0"/>
        <w:jc w:val="center"/>
        <w:rPr>
          <w:rFonts w:ascii="仿宋_GB2312" w:hAnsi="仿宋_GB2312" w:eastAsia="仿宋_GB2312" w:cs="仿宋_GB2312"/>
          <w:b/>
          <w:spacing w:val="6"/>
          <w:sz w:val="32"/>
          <w:szCs w:val="32"/>
        </w:rPr>
      </w:pPr>
    </w:p>
    <w:p w14:paraId="7893424E">
      <w:pPr>
        <w:wordWrap w:val="0"/>
        <w:autoSpaceDE w:val="0"/>
        <w:autoSpaceDN w:val="0"/>
        <w:jc w:val="center"/>
        <w:rPr>
          <w:rFonts w:ascii="仿宋_GB2312" w:hAnsi="仿宋_GB2312" w:eastAsia="仿宋_GB2312" w:cs="仿宋_GB2312"/>
          <w:b/>
          <w:spacing w:val="6"/>
          <w:sz w:val="32"/>
          <w:szCs w:val="32"/>
        </w:rPr>
      </w:pPr>
    </w:p>
    <w:p w14:paraId="060F059B">
      <w:pPr>
        <w:wordWrap w:val="0"/>
        <w:autoSpaceDE w:val="0"/>
        <w:autoSpaceDN w:val="0"/>
        <w:jc w:val="center"/>
        <w:rPr>
          <w:rFonts w:ascii="仿宋_GB2312" w:hAnsi="仿宋_GB2312" w:eastAsia="仿宋_GB2312" w:cs="仿宋_GB2312"/>
          <w:b/>
          <w:spacing w:val="6"/>
          <w:sz w:val="32"/>
          <w:szCs w:val="32"/>
        </w:rPr>
      </w:pPr>
    </w:p>
    <w:p w14:paraId="50B566DB">
      <w:pPr>
        <w:wordWrap w:val="0"/>
        <w:autoSpaceDE w:val="0"/>
        <w:autoSpaceDN w:val="0"/>
        <w:jc w:val="center"/>
        <w:rPr>
          <w:rFonts w:ascii="仿宋_GB2312" w:hAnsi="仿宋_GB2312" w:eastAsia="仿宋_GB2312" w:cs="仿宋_GB2312"/>
          <w:b/>
          <w:spacing w:val="6"/>
          <w:sz w:val="32"/>
          <w:szCs w:val="32"/>
        </w:rPr>
      </w:pPr>
    </w:p>
    <w:p w14:paraId="04F8CAEC">
      <w:pPr>
        <w:wordWrap w:val="0"/>
        <w:autoSpaceDE w:val="0"/>
        <w:autoSpaceDN w:val="0"/>
        <w:jc w:val="center"/>
        <w:rPr>
          <w:rFonts w:ascii="仿宋_GB2312" w:hAnsi="仿宋_GB2312" w:eastAsia="仿宋_GB2312" w:cs="仿宋_GB2312"/>
          <w:b/>
          <w:spacing w:val="6"/>
          <w:sz w:val="32"/>
          <w:szCs w:val="32"/>
        </w:rPr>
      </w:pPr>
    </w:p>
    <w:p w14:paraId="1AE26114">
      <w:pPr>
        <w:wordWrap w:val="0"/>
        <w:autoSpaceDE w:val="0"/>
        <w:autoSpaceDN w:val="0"/>
        <w:jc w:val="center"/>
        <w:rPr>
          <w:rFonts w:ascii="仿宋_GB2312" w:hAnsi="仿宋_GB2312" w:eastAsia="仿宋_GB2312" w:cs="仿宋_GB2312"/>
          <w:b/>
          <w:spacing w:val="6"/>
          <w:sz w:val="32"/>
          <w:szCs w:val="32"/>
        </w:rPr>
      </w:pPr>
    </w:p>
    <w:p w14:paraId="69C8DE13">
      <w:pPr>
        <w:wordWrap w:val="0"/>
        <w:autoSpaceDE w:val="0"/>
        <w:autoSpaceDN w:val="0"/>
        <w:jc w:val="center"/>
        <w:rPr>
          <w:rFonts w:ascii="仿宋_GB2312" w:hAnsi="仿宋_GB2312" w:eastAsia="仿宋_GB2312" w:cs="仿宋_GB2312"/>
          <w:b/>
          <w:spacing w:val="6"/>
          <w:sz w:val="32"/>
          <w:szCs w:val="32"/>
        </w:rPr>
      </w:pPr>
    </w:p>
    <w:p w14:paraId="49E0651F">
      <w:pPr>
        <w:wordWrap w:val="0"/>
        <w:autoSpaceDE w:val="0"/>
        <w:autoSpaceDN w:val="0"/>
        <w:jc w:val="center"/>
        <w:rPr>
          <w:rFonts w:ascii="仿宋_GB2312" w:hAnsi="仿宋_GB2312" w:eastAsia="仿宋_GB2312" w:cs="仿宋_GB2312"/>
          <w:b/>
          <w:spacing w:val="6"/>
          <w:sz w:val="32"/>
          <w:szCs w:val="32"/>
        </w:rPr>
      </w:pPr>
    </w:p>
    <w:p w14:paraId="409E90D2">
      <w:pPr>
        <w:wordWrap w:val="0"/>
        <w:autoSpaceDE w:val="0"/>
        <w:autoSpaceDN w:val="0"/>
        <w:jc w:val="center"/>
        <w:rPr>
          <w:rFonts w:ascii="仿宋_GB2312" w:hAnsi="仿宋_GB2312" w:eastAsia="仿宋_GB2312" w:cs="仿宋_GB2312"/>
          <w:b/>
          <w:spacing w:val="6"/>
          <w:sz w:val="32"/>
          <w:szCs w:val="32"/>
        </w:rPr>
      </w:pPr>
    </w:p>
    <w:p w14:paraId="19AA0EC5">
      <w:pPr>
        <w:wordWrap w:val="0"/>
        <w:autoSpaceDE w:val="0"/>
        <w:autoSpaceDN w:val="0"/>
        <w:jc w:val="center"/>
        <w:rPr>
          <w:rFonts w:ascii="仿宋_GB2312" w:hAnsi="仿宋_GB2312" w:eastAsia="仿宋_GB2312" w:cs="仿宋_GB2312"/>
          <w:b/>
          <w:spacing w:val="6"/>
          <w:sz w:val="32"/>
          <w:szCs w:val="32"/>
        </w:rPr>
      </w:pPr>
    </w:p>
    <w:p w14:paraId="4E1729B5">
      <w:pPr>
        <w:wordWrap w:val="0"/>
        <w:autoSpaceDE w:val="0"/>
        <w:autoSpaceDN w:val="0"/>
        <w:jc w:val="center"/>
        <w:rPr>
          <w:rFonts w:ascii="仿宋_GB2312" w:hAnsi="仿宋_GB2312" w:eastAsia="仿宋_GB2312" w:cs="仿宋_GB2312"/>
          <w:b/>
          <w:spacing w:val="6"/>
          <w:sz w:val="32"/>
          <w:szCs w:val="32"/>
        </w:rPr>
      </w:pPr>
    </w:p>
    <w:p w14:paraId="1D832549">
      <w:pPr>
        <w:wordWrap w:val="0"/>
        <w:autoSpaceDE w:val="0"/>
        <w:autoSpaceDN w:val="0"/>
        <w:jc w:val="center"/>
        <w:rPr>
          <w:rFonts w:ascii="仿宋_GB2312" w:hAnsi="仿宋_GB2312" w:eastAsia="仿宋_GB2312" w:cs="仿宋_GB2312"/>
          <w:b/>
          <w:spacing w:val="6"/>
          <w:sz w:val="32"/>
          <w:szCs w:val="32"/>
        </w:rPr>
      </w:pPr>
    </w:p>
    <w:p w14:paraId="6E166B7A">
      <w:pPr>
        <w:wordWrap w:val="0"/>
        <w:autoSpaceDE w:val="0"/>
        <w:autoSpaceDN w:val="0"/>
        <w:jc w:val="center"/>
        <w:rPr>
          <w:rFonts w:ascii="仿宋_GB2312" w:hAnsi="仿宋_GB2312" w:eastAsia="仿宋_GB2312" w:cs="仿宋_GB2312"/>
          <w:b/>
          <w:spacing w:val="6"/>
          <w:sz w:val="32"/>
          <w:szCs w:val="32"/>
        </w:rPr>
      </w:pPr>
    </w:p>
    <w:p w14:paraId="7C36B0AB">
      <w:pPr>
        <w:wordWrap w:val="0"/>
        <w:autoSpaceDE w:val="0"/>
        <w:autoSpaceDN w:val="0"/>
        <w:jc w:val="center"/>
        <w:rPr>
          <w:rFonts w:ascii="仿宋_GB2312" w:hAnsi="仿宋_GB2312" w:eastAsia="仿宋_GB2312" w:cs="仿宋_GB2312"/>
          <w:b/>
          <w:spacing w:val="6"/>
          <w:sz w:val="32"/>
          <w:szCs w:val="32"/>
        </w:rPr>
      </w:pPr>
    </w:p>
    <w:p w14:paraId="4395E87F">
      <w:pPr>
        <w:wordWrap w:val="0"/>
        <w:autoSpaceDE w:val="0"/>
        <w:autoSpaceDN w:val="0"/>
        <w:jc w:val="center"/>
        <w:rPr>
          <w:rFonts w:ascii="仿宋_GB2312" w:hAnsi="仿宋_GB2312" w:eastAsia="仿宋_GB2312" w:cs="仿宋_GB2312"/>
          <w:b/>
          <w:spacing w:val="6"/>
          <w:sz w:val="32"/>
          <w:szCs w:val="32"/>
        </w:rPr>
      </w:pPr>
    </w:p>
    <w:p w14:paraId="4AA266E8">
      <w:pPr>
        <w:wordWrap w:val="0"/>
        <w:snapToGrid w:val="0"/>
        <w:spacing w:line="360" w:lineRule="auto"/>
        <w:ind w:firstLine="3666" w:firstLineChars="1100"/>
        <w:rPr>
          <w:rFonts w:ascii="仿宋_GB2312" w:hAnsi="仿宋_GB2312" w:eastAsia="仿宋_GB2312" w:cs="仿宋_GB2312"/>
          <w:b/>
          <w:spacing w:val="6"/>
          <w:sz w:val="32"/>
          <w:szCs w:val="32"/>
        </w:rPr>
      </w:pPr>
    </w:p>
    <w:p w14:paraId="0EE1D661">
      <w:pPr>
        <w:widowControl/>
        <w:wordWrap w:val="0"/>
        <w:adjustRightInd/>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br w:type="page"/>
      </w:r>
    </w:p>
    <w:p w14:paraId="51FDC2FB">
      <w:pPr>
        <w:wordWrap w:val="0"/>
        <w:snapToGrid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spacing w:val="6"/>
          <w:sz w:val="32"/>
          <w:szCs w:val="32"/>
        </w:rPr>
        <w:t>附件5：</w:t>
      </w:r>
      <w:r>
        <w:rPr>
          <w:rFonts w:hint="eastAsia" w:ascii="仿宋_GB2312" w:hAnsi="仿宋_GB2312" w:eastAsia="仿宋_GB2312" w:cs="仿宋_GB2312"/>
          <w:b/>
          <w:kern w:val="0"/>
          <w:sz w:val="32"/>
          <w:szCs w:val="32"/>
        </w:rPr>
        <w:t>分包意向协议</w:t>
      </w:r>
    </w:p>
    <w:p w14:paraId="0DDA5A21">
      <w:pPr>
        <w:widowControl/>
        <w:wordWrap w:val="0"/>
        <w:spacing w:line="440" w:lineRule="exact"/>
        <w:ind w:firstLine="120" w:firstLineChars="50"/>
        <w:jc w:val="left"/>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sz w:val="24"/>
        </w:rPr>
        <w:t>）</w:t>
      </w:r>
    </w:p>
    <w:p w14:paraId="0FF40D3C">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若成为</w:t>
      </w:r>
      <w:r>
        <w:rPr>
          <w:rFonts w:hint="eastAsia" w:ascii="仿宋_GB2312" w:hAnsi="仿宋_GB2312" w:eastAsia="仿宋_GB2312" w:cs="仿宋_GB2312"/>
          <w:sz w:val="24"/>
          <w:lang w:eastAsia="zh-CN"/>
        </w:rPr>
        <w:t>2025年“水乡孩子会游泳”项目</w:t>
      </w:r>
      <w:r>
        <w:rPr>
          <w:rFonts w:hint="eastAsia" w:ascii="仿宋_GB2312" w:hAnsi="仿宋_GB2312" w:eastAsia="仿宋_GB2312" w:cs="仿宋_GB2312"/>
          <w:sz w:val="24"/>
        </w:rPr>
        <w:t xml:space="preserve"> 【招标编号：</w:t>
      </w:r>
      <w:r>
        <w:rPr>
          <w:rFonts w:hint="eastAsia" w:ascii="仿宋_GB2312" w:hAnsi="仿宋_GB2312" w:eastAsia="仿宋_GB2312" w:cs="仿宋_GB2312"/>
          <w:sz w:val="24"/>
          <w:lang w:eastAsia="zh-CN"/>
        </w:rPr>
        <w:t xml:space="preserve">YH2025-04010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的中标供应商，将依法采取分包方式履行合同。</w:t>
      </w: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rPr>
        <w:t>与</w:t>
      </w:r>
      <w:r>
        <w:rPr>
          <w:rFonts w:hint="eastAsia" w:ascii="仿宋_GB2312" w:hAnsi="仿宋_GB2312" w:eastAsia="仿宋_GB2312" w:cs="仿宋_GB2312"/>
          <w:kern w:val="0"/>
          <w:sz w:val="24"/>
          <w:u w:val="single"/>
        </w:rPr>
        <w:t>（所有分包供应商名称）</w:t>
      </w:r>
      <w:r>
        <w:rPr>
          <w:rFonts w:hint="eastAsia" w:ascii="仿宋_GB2312" w:hAnsi="仿宋_GB2312" w:eastAsia="仿宋_GB2312" w:cs="仿宋_GB2312"/>
          <w:kern w:val="0"/>
          <w:sz w:val="24"/>
        </w:rPr>
        <w:t>达成分包意向协议</w:t>
      </w:r>
      <w:r>
        <w:rPr>
          <w:rFonts w:hint="eastAsia" w:ascii="仿宋_GB2312" w:hAnsi="仿宋_GB2312" w:eastAsia="仿宋_GB2312" w:cs="仿宋_GB2312"/>
          <w:kern w:val="0"/>
          <w:sz w:val="24"/>
          <w:lang w:val="zh-CN"/>
        </w:rPr>
        <w:t xml:space="preserve">。 </w:t>
      </w:r>
    </w:p>
    <w:p w14:paraId="465744DF">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一、分包标的及数量</w:t>
      </w:r>
    </w:p>
    <w:p w14:paraId="72CE3197">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将</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u w:val="single"/>
        </w:rPr>
        <w:t xml:space="preserve"> XX工作内容   </w:t>
      </w:r>
      <w:r>
        <w:rPr>
          <w:rFonts w:hint="eastAsia" w:ascii="仿宋_GB2312" w:hAnsi="仿宋_GB2312" w:eastAsia="仿宋_GB2312" w:cs="仿宋_GB2312"/>
          <w:sz w:val="24"/>
        </w:rPr>
        <w:t>分包给</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u w:val="single"/>
        </w:rPr>
        <w:t>（分包供应商2名称），</w:t>
      </w:r>
      <w:r>
        <w:rPr>
          <w:rFonts w:hint="eastAsia" w:ascii="仿宋_GB2312" w:hAnsi="仿宋_GB2312" w:eastAsia="仿宋_GB2312" w:cs="仿宋_GB2312"/>
          <w:kern w:val="0"/>
          <w:sz w:val="24"/>
          <w:lang w:val="zh-CN"/>
        </w:rPr>
        <w:t>具备承</w:t>
      </w:r>
      <w:r>
        <w:rPr>
          <w:rFonts w:hint="eastAsia" w:ascii="仿宋_GB2312" w:hAnsi="仿宋_GB2312" w:eastAsia="仿宋_GB2312" w:cs="仿宋_GB2312"/>
          <w:kern w:val="0"/>
          <w:sz w:val="24"/>
        </w:rPr>
        <w:t>担</w:t>
      </w:r>
      <w:r>
        <w:rPr>
          <w:rFonts w:hint="eastAsia" w:ascii="仿宋_GB2312" w:hAnsi="仿宋_GB2312" w:eastAsia="仿宋_GB2312" w:cs="仿宋_GB2312"/>
          <w:kern w:val="0"/>
          <w:sz w:val="24"/>
          <w:u w:val="single"/>
          <w:lang w:val="zh-CN"/>
        </w:rPr>
        <w:t>XX工作内容</w:t>
      </w:r>
      <w:r>
        <w:rPr>
          <w:rFonts w:hint="eastAsia" w:ascii="仿宋_GB2312" w:hAnsi="仿宋_GB2312" w:eastAsia="仿宋_GB2312" w:cs="仿宋_GB2312"/>
          <w:kern w:val="0"/>
          <w:sz w:val="24"/>
          <w:lang w:val="zh-CN"/>
        </w:rPr>
        <w:t>相应资质条件且不得再次分包；</w:t>
      </w:r>
    </w:p>
    <w:p w14:paraId="72816991">
      <w:pPr>
        <w:pStyle w:val="4"/>
        <w:wordWrap w:val="0"/>
        <w:spacing w:line="440" w:lineRule="exact"/>
        <w:ind w:left="0" w:firstLine="229" w:firstLineChars="95"/>
        <w:rPr>
          <w:rFonts w:hAnsi="仿宋_GB2312" w:cs="仿宋_GB2312"/>
          <w:kern w:val="0"/>
          <w:sz w:val="24"/>
          <w:szCs w:val="24"/>
        </w:rPr>
      </w:pPr>
      <w:r>
        <w:rPr>
          <w:rFonts w:hint="eastAsia" w:hAnsi="仿宋_GB2312" w:cs="仿宋_GB2312"/>
          <w:kern w:val="0"/>
          <w:sz w:val="24"/>
          <w:szCs w:val="24"/>
        </w:rPr>
        <w:t>……</w:t>
      </w:r>
    </w:p>
    <w:p w14:paraId="78CAF9C1">
      <w:pPr>
        <w:wordWrap w:val="0"/>
        <w:spacing w:line="440" w:lineRule="exact"/>
        <w:rPr>
          <w:rFonts w:ascii="仿宋_GB2312" w:hAnsi="仿宋_GB2312" w:eastAsia="仿宋_GB2312" w:cs="仿宋_GB2312"/>
        </w:rPr>
      </w:pPr>
      <w:r>
        <w:rPr>
          <w:rFonts w:hint="eastAsia" w:ascii="仿宋_GB2312" w:hAnsi="仿宋_GB2312" w:eastAsia="仿宋_GB2312" w:cs="仿宋_GB2312"/>
          <w:lang w:val="zh-CN"/>
        </w:rPr>
        <w:t xml:space="preserve"> </w:t>
      </w:r>
    </w:p>
    <w:p w14:paraId="3FEB2131">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二、分包供应商中小企业合同份额</w:t>
      </w:r>
    </w:p>
    <w:p w14:paraId="4324F21E">
      <w:pPr>
        <w:wordWrap w:val="0"/>
        <w:snapToGrid w:val="0"/>
        <w:spacing w:line="440" w:lineRule="exact"/>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u w:val="single"/>
        </w:rPr>
        <w:t>（分包供应商X,……）提供的服务全部由小微企业承接，</w:t>
      </w:r>
      <w:r>
        <w:rPr>
          <w:rFonts w:hint="eastAsia" w:ascii="仿宋_GB2312" w:hAnsi="仿宋_GB2312" w:eastAsia="仿宋_GB2312" w:cs="仿宋_GB2312"/>
          <w:kern w:val="0"/>
          <w:sz w:val="24"/>
        </w:rPr>
        <w:t>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rPr>
        <w:t>。</w:t>
      </w:r>
      <w:r>
        <w:rPr>
          <w:rFonts w:hint="eastAsia" w:ascii="仿宋_GB2312" w:hAnsi="仿宋_GB2312" w:eastAsia="仿宋_GB2312" w:cs="仿宋_GB2312"/>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14:paraId="5D305424">
      <w:pPr>
        <w:wordWrap w:val="0"/>
        <w:spacing w:line="440" w:lineRule="exact"/>
        <w:ind w:firstLine="480" w:firstLineChars="200"/>
        <w:rPr>
          <w:rFonts w:ascii="仿宋_GB2312" w:hAnsi="仿宋_GB2312" w:eastAsia="仿宋_GB2312" w:cs="仿宋_GB2312"/>
          <w:b/>
          <w:bCs/>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要求合同分包形式参加的项目或采购包，供应商按招标文件第一部分招标公告申请人的资格要求中规定的</w:t>
      </w:r>
      <w:r>
        <w:rPr>
          <w:rFonts w:hint="eastAsia" w:ascii="仿宋_GB2312" w:hAnsi="仿宋_GB2312" w:eastAsia="仿宋_GB2312" w:cs="仿宋_GB2312"/>
          <w:b/>
          <w:kern w:val="0"/>
          <w:sz w:val="24"/>
          <w:lang w:val="zh-CN"/>
        </w:rPr>
        <w:t>分包意向协议</w:t>
      </w:r>
      <w:r>
        <w:rPr>
          <w:rFonts w:hint="eastAsia" w:ascii="仿宋_GB2312" w:hAnsi="仿宋_GB2312" w:eastAsia="仿宋_GB2312" w:cs="仿宋_GB2312"/>
          <w:b/>
          <w:bCs/>
          <w:sz w:val="24"/>
        </w:rPr>
        <w:t>中中小企业、小微企业合同金额应当达到的比例要求填写。</w:t>
      </w:r>
      <w:r>
        <w:rPr>
          <w:rFonts w:hint="eastAsia" w:ascii="仿宋_GB2312" w:hAnsi="仿宋_GB2312" w:eastAsia="仿宋_GB2312" w:cs="仿宋_GB2312"/>
          <w:b/>
          <w:bCs/>
          <w:kern w:val="0"/>
          <w:sz w:val="24"/>
          <w:lang w:val="zh-CN"/>
        </w:rPr>
        <w:t>）</w:t>
      </w:r>
    </w:p>
    <w:p w14:paraId="11906AD5">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三、分包工作履行期限、地点、方式</w:t>
      </w:r>
    </w:p>
    <w:p w14:paraId="6D8BEB96">
      <w:pPr>
        <w:wordWrap w:val="0"/>
        <w:snapToGrid w:val="0"/>
        <w:spacing w:line="440" w:lineRule="exact"/>
        <w:ind w:firstLine="576"/>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14:paraId="65FB1004">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四、质量</w:t>
      </w:r>
    </w:p>
    <w:p w14:paraId="294A1DA9">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14:paraId="2228CE11">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五、价款或者报酬</w:t>
      </w:r>
    </w:p>
    <w:p w14:paraId="3420CA24">
      <w:pPr>
        <w:wordWrap w:val="0"/>
        <w:snapToGrid w:val="0"/>
        <w:spacing w:line="440" w:lineRule="exact"/>
        <w:ind w:firstLine="525" w:firstLineChars="250"/>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14:paraId="1313A18C">
      <w:pPr>
        <w:wordWrap w:val="0"/>
        <w:snapToGrid w:val="0"/>
        <w:spacing w:line="440" w:lineRule="exact"/>
        <w:ind w:firstLine="600" w:firstLineChars="2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六、违约责任</w:t>
      </w:r>
    </w:p>
    <w:p w14:paraId="6F1528CC">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14:paraId="4B0DCB26">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七、争议解决的办法</w:t>
      </w:r>
    </w:p>
    <w:p w14:paraId="5F796F2C">
      <w:pPr>
        <w:wordWrap w:val="0"/>
        <w:snapToGrid w:val="0"/>
        <w:spacing w:line="440" w:lineRule="exact"/>
        <w:ind w:firstLine="576"/>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14:paraId="535D2629">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八、其他</w:t>
      </w:r>
    </w:p>
    <w:p w14:paraId="22A5ACD4">
      <w:pPr>
        <w:wordWrap w:val="0"/>
        <w:snapToGrid w:val="0"/>
        <w:spacing w:line="440" w:lineRule="exact"/>
        <w:ind w:firstLine="576"/>
        <w:rPr>
          <w:rFonts w:ascii="仿宋_GB2312" w:hAnsi="仿宋_GB2312" w:eastAsia="仿宋_GB2312" w:cs="仿宋_GB2312"/>
          <w:kern w:val="0"/>
          <w:sz w:val="24"/>
          <w:lang w:val="zh-CN"/>
        </w:rPr>
      </w:pPr>
      <w:r>
        <w:rPr>
          <w:rFonts w:hint="eastAsia" w:ascii="仿宋_GB2312" w:hAnsi="仿宋_GB2312" w:eastAsia="仿宋_GB2312" w:cs="仿宋_GB2312"/>
          <w:sz w:val="24"/>
        </w:rPr>
        <w:t>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  。                                           投标人名称(电子签名)：</w:t>
      </w:r>
    </w:p>
    <w:p w14:paraId="38AC8E7F">
      <w:pPr>
        <w:wordWrap w:val="0"/>
        <w:snapToGrid w:val="0"/>
        <w:spacing w:line="440" w:lineRule="exact"/>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分包供应商名称(电子签名/公章)：</w:t>
      </w:r>
    </w:p>
    <w:p w14:paraId="0FFBFED5">
      <w:pPr>
        <w:wordWrap w:val="0"/>
        <w:snapToGrid w:val="0"/>
        <w:spacing w:line="440" w:lineRule="exact"/>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14:paraId="7A65E0AA">
      <w:pPr>
        <w:wordWrap w:val="0"/>
        <w:snapToGrid w:val="0"/>
        <w:spacing w:line="440" w:lineRule="exact"/>
        <w:ind w:left="5040" w:hanging="5040" w:hanging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14:paraId="33E0BF0D">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14:paraId="6CBFFD33">
      <w:pPr>
        <w:wordWrap w:val="0"/>
        <w:autoSpaceDE w:val="0"/>
        <w:autoSpaceDN w:val="0"/>
        <w:jc w:val="center"/>
        <w:rPr>
          <w:rFonts w:ascii="仿宋_GB2312" w:hAnsi="仿宋_GB2312" w:eastAsia="仿宋_GB2312" w:cs="仿宋_GB2312"/>
          <w:b/>
          <w:spacing w:val="6"/>
          <w:sz w:val="32"/>
          <w:szCs w:val="32"/>
        </w:rPr>
      </w:pPr>
    </w:p>
    <w:p w14:paraId="1F305E57">
      <w:pPr>
        <w:wordWrap w:val="0"/>
        <w:autoSpaceDE w:val="0"/>
        <w:autoSpaceDN w:val="0"/>
        <w:jc w:val="center"/>
        <w:rPr>
          <w:rFonts w:ascii="仿宋_GB2312" w:hAnsi="仿宋_GB2312" w:eastAsia="仿宋_GB2312" w:cs="仿宋_GB2312"/>
          <w:b/>
          <w:spacing w:val="6"/>
          <w:sz w:val="32"/>
          <w:szCs w:val="32"/>
        </w:rPr>
      </w:pPr>
    </w:p>
    <w:p w14:paraId="06F09BC1">
      <w:pPr>
        <w:wordWrap w:val="0"/>
        <w:autoSpaceDE w:val="0"/>
        <w:autoSpaceDN w:val="0"/>
        <w:jc w:val="center"/>
        <w:rPr>
          <w:rFonts w:ascii="仿宋_GB2312" w:hAnsi="仿宋_GB2312" w:eastAsia="仿宋_GB2312" w:cs="仿宋_GB2312"/>
          <w:b/>
          <w:spacing w:val="6"/>
          <w:sz w:val="32"/>
          <w:szCs w:val="32"/>
        </w:rPr>
      </w:pPr>
    </w:p>
    <w:p w14:paraId="38DC4D60">
      <w:pPr>
        <w:pStyle w:val="80"/>
        <w:wordWrap w:val="0"/>
        <w:rPr>
          <w:rFonts w:hAnsi="仿宋_GB2312"/>
          <w:b/>
          <w:color w:val="auto"/>
          <w:spacing w:val="6"/>
          <w:sz w:val="32"/>
          <w:szCs w:val="32"/>
        </w:rPr>
      </w:pPr>
    </w:p>
    <w:p w14:paraId="56BFB811">
      <w:pPr>
        <w:pStyle w:val="81"/>
        <w:rPr>
          <w:rFonts w:ascii="仿宋_GB2312" w:hAnsi="仿宋_GB2312" w:eastAsia="仿宋_GB2312" w:cs="仿宋_GB2312"/>
          <w:b/>
          <w:spacing w:val="6"/>
          <w:sz w:val="32"/>
          <w:szCs w:val="32"/>
        </w:rPr>
      </w:pPr>
    </w:p>
    <w:p w14:paraId="5553E126">
      <w:pPr>
        <w:wordWrap w:val="0"/>
        <w:rPr>
          <w:rFonts w:ascii="仿宋_GB2312" w:hAnsi="仿宋_GB2312" w:eastAsia="仿宋_GB2312" w:cs="仿宋_GB2312"/>
          <w:b/>
          <w:spacing w:val="6"/>
          <w:sz w:val="32"/>
          <w:szCs w:val="32"/>
        </w:rPr>
      </w:pPr>
    </w:p>
    <w:p w14:paraId="53B6B0AD">
      <w:pPr>
        <w:pStyle w:val="80"/>
        <w:wordWrap w:val="0"/>
        <w:rPr>
          <w:rFonts w:hAnsi="仿宋_GB2312"/>
          <w:b/>
          <w:color w:val="auto"/>
          <w:spacing w:val="6"/>
          <w:sz w:val="32"/>
          <w:szCs w:val="32"/>
        </w:rPr>
      </w:pPr>
    </w:p>
    <w:p w14:paraId="509D21B9">
      <w:pPr>
        <w:pStyle w:val="81"/>
        <w:rPr>
          <w:rFonts w:ascii="仿宋_GB2312" w:hAnsi="仿宋_GB2312" w:eastAsia="仿宋_GB2312" w:cs="仿宋_GB2312"/>
          <w:b/>
          <w:spacing w:val="6"/>
          <w:sz w:val="32"/>
          <w:szCs w:val="32"/>
        </w:rPr>
      </w:pPr>
    </w:p>
    <w:p w14:paraId="48631D0F">
      <w:pPr>
        <w:wordWrap w:val="0"/>
        <w:rPr>
          <w:rFonts w:ascii="仿宋_GB2312" w:hAnsi="仿宋_GB2312" w:eastAsia="仿宋_GB2312" w:cs="仿宋_GB2312"/>
          <w:b/>
          <w:spacing w:val="6"/>
          <w:sz w:val="32"/>
          <w:szCs w:val="32"/>
        </w:rPr>
      </w:pPr>
    </w:p>
    <w:p w14:paraId="2228BBEE">
      <w:pPr>
        <w:pStyle w:val="80"/>
        <w:wordWrap w:val="0"/>
        <w:rPr>
          <w:rFonts w:hAnsi="仿宋_GB2312"/>
          <w:b/>
          <w:color w:val="auto"/>
          <w:spacing w:val="6"/>
          <w:sz w:val="32"/>
          <w:szCs w:val="32"/>
        </w:rPr>
      </w:pPr>
    </w:p>
    <w:p w14:paraId="7E7527C6">
      <w:pPr>
        <w:pStyle w:val="81"/>
        <w:rPr>
          <w:rFonts w:ascii="仿宋_GB2312" w:hAnsi="仿宋_GB2312" w:eastAsia="仿宋_GB2312" w:cs="仿宋_GB2312"/>
          <w:b/>
          <w:spacing w:val="6"/>
          <w:sz w:val="32"/>
          <w:szCs w:val="32"/>
        </w:rPr>
      </w:pPr>
    </w:p>
    <w:p w14:paraId="20186197">
      <w:pPr>
        <w:wordWrap w:val="0"/>
        <w:rPr>
          <w:rFonts w:ascii="仿宋_GB2312" w:hAnsi="仿宋_GB2312" w:eastAsia="仿宋_GB2312" w:cs="仿宋_GB2312"/>
          <w:b/>
          <w:spacing w:val="6"/>
          <w:sz w:val="32"/>
          <w:szCs w:val="32"/>
        </w:rPr>
      </w:pPr>
    </w:p>
    <w:p w14:paraId="70B66867">
      <w:pPr>
        <w:pStyle w:val="80"/>
        <w:wordWrap w:val="0"/>
        <w:rPr>
          <w:rFonts w:hAnsi="仿宋_GB2312"/>
          <w:b/>
          <w:color w:val="auto"/>
          <w:spacing w:val="6"/>
          <w:sz w:val="32"/>
          <w:szCs w:val="32"/>
        </w:rPr>
      </w:pPr>
    </w:p>
    <w:p w14:paraId="653FE56C">
      <w:pPr>
        <w:pStyle w:val="81"/>
        <w:rPr>
          <w:rFonts w:ascii="仿宋_GB2312" w:hAnsi="仿宋_GB2312" w:eastAsia="仿宋_GB2312" w:cs="仿宋_GB2312"/>
          <w:b/>
          <w:spacing w:val="6"/>
          <w:sz w:val="32"/>
          <w:szCs w:val="32"/>
        </w:rPr>
      </w:pPr>
    </w:p>
    <w:p w14:paraId="4BB7A66F">
      <w:pPr>
        <w:wordWrap w:val="0"/>
        <w:rPr>
          <w:rFonts w:ascii="仿宋_GB2312" w:hAnsi="仿宋_GB2312" w:eastAsia="仿宋_GB2312" w:cs="仿宋_GB2312"/>
          <w:b/>
          <w:spacing w:val="6"/>
          <w:sz w:val="32"/>
          <w:szCs w:val="32"/>
        </w:rPr>
      </w:pPr>
    </w:p>
    <w:p w14:paraId="094FAFCB">
      <w:pPr>
        <w:pStyle w:val="80"/>
        <w:wordWrap w:val="0"/>
        <w:rPr>
          <w:rFonts w:hAnsi="仿宋_GB2312"/>
          <w:b/>
          <w:color w:val="auto"/>
          <w:spacing w:val="6"/>
          <w:sz w:val="32"/>
          <w:szCs w:val="32"/>
        </w:rPr>
      </w:pPr>
    </w:p>
    <w:p w14:paraId="1749A7BC">
      <w:pPr>
        <w:pStyle w:val="81"/>
        <w:rPr>
          <w:rFonts w:ascii="仿宋_GB2312" w:hAnsi="仿宋_GB2312" w:eastAsia="仿宋_GB2312" w:cs="仿宋_GB2312"/>
          <w:b/>
          <w:spacing w:val="6"/>
          <w:sz w:val="32"/>
          <w:szCs w:val="32"/>
        </w:rPr>
      </w:pPr>
    </w:p>
    <w:p w14:paraId="5C2A69F1">
      <w:pPr>
        <w:wordWrap w:val="0"/>
        <w:rPr>
          <w:rFonts w:ascii="仿宋_GB2312" w:hAnsi="仿宋_GB2312" w:eastAsia="仿宋_GB2312" w:cs="仿宋_GB2312"/>
          <w:b/>
          <w:spacing w:val="6"/>
          <w:sz w:val="32"/>
          <w:szCs w:val="32"/>
        </w:rPr>
      </w:pPr>
    </w:p>
    <w:p w14:paraId="0E451546">
      <w:pPr>
        <w:pStyle w:val="80"/>
        <w:wordWrap w:val="0"/>
        <w:rPr>
          <w:rFonts w:hAnsi="仿宋_GB2312"/>
          <w:b/>
          <w:color w:val="auto"/>
          <w:spacing w:val="6"/>
          <w:sz w:val="32"/>
          <w:szCs w:val="32"/>
        </w:rPr>
      </w:pPr>
    </w:p>
    <w:p w14:paraId="72BB1CB2">
      <w:pPr>
        <w:pStyle w:val="81"/>
        <w:rPr>
          <w:rFonts w:ascii="仿宋_GB2312" w:hAnsi="仿宋_GB2312" w:eastAsia="仿宋_GB2312" w:cs="仿宋_GB2312"/>
          <w:b/>
          <w:spacing w:val="6"/>
          <w:sz w:val="32"/>
          <w:szCs w:val="32"/>
        </w:rPr>
      </w:pPr>
    </w:p>
    <w:p w14:paraId="6F34A40E">
      <w:pPr>
        <w:wordWrap w:val="0"/>
        <w:rPr>
          <w:rFonts w:ascii="仿宋_GB2312" w:hAnsi="仿宋_GB2312" w:eastAsia="仿宋_GB2312" w:cs="仿宋_GB2312"/>
          <w:b/>
          <w:spacing w:val="6"/>
          <w:sz w:val="32"/>
          <w:szCs w:val="32"/>
        </w:rPr>
      </w:pPr>
    </w:p>
    <w:p w14:paraId="480AA65E">
      <w:pPr>
        <w:pStyle w:val="80"/>
        <w:wordWrap w:val="0"/>
        <w:rPr>
          <w:rFonts w:hAnsi="仿宋_GB2312"/>
          <w:color w:val="auto"/>
        </w:rPr>
      </w:pPr>
    </w:p>
    <w:p w14:paraId="7FF01660">
      <w:pPr>
        <w:pageBreakBefore/>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附件6：</w:t>
      </w:r>
      <w:bookmarkStart w:id="157" w:name="OLE_LINK13"/>
      <w:bookmarkStart w:id="158" w:name="OLE_LINK14"/>
      <w:r>
        <w:rPr>
          <w:rFonts w:hint="eastAsia" w:ascii="仿宋_GB2312" w:hAnsi="仿宋_GB2312" w:eastAsia="仿宋_GB2312" w:cs="仿宋_GB2312"/>
          <w:b/>
          <w:spacing w:val="6"/>
          <w:sz w:val="32"/>
          <w:szCs w:val="32"/>
        </w:rPr>
        <w:t>残疾人福利性单位声明函</w:t>
      </w:r>
    </w:p>
    <w:bookmarkEnd w:id="157"/>
    <w:bookmarkEnd w:id="158"/>
    <w:p w14:paraId="5FE5FFB7">
      <w:pPr>
        <w:wordWrap w:val="0"/>
        <w:spacing w:line="360" w:lineRule="auto"/>
        <w:rPr>
          <w:rFonts w:ascii="仿宋_GB2312" w:hAnsi="仿宋_GB2312" w:eastAsia="仿宋_GB2312" w:cs="仿宋_GB2312"/>
          <w:b/>
          <w:spacing w:val="6"/>
          <w:sz w:val="30"/>
          <w:szCs w:val="30"/>
        </w:rPr>
      </w:pPr>
    </w:p>
    <w:p w14:paraId="21D25686">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rPr>
        <w:t>单位的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项目采购活动提供本单位制造的货物（由本单位承担工程/提供服务），或者提供其他残疾人福利性单位制造的货物（不包括使用非残疾人福利性单位注册商标的货物）。</w:t>
      </w:r>
    </w:p>
    <w:p w14:paraId="34519217">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14:paraId="348831BA">
      <w:pPr>
        <w:wordWrap w:val="0"/>
        <w:spacing w:line="360" w:lineRule="auto"/>
        <w:ind w:firstLine="480" w:firstLineChars="200"/>
        <w:rPr>
          <w:rFonts w:ascii="仿宋_GB2312" w:hAnsi="仿宋_GB2312" w:eastAsia="仿宋_GB2312" w:cs="仿宋_GB2312"/>
          <w:sz w:val="24"/>
        </w:rPr>
      </w:pPr>
    </w:p>
    <w:p w14:paraId="159324E5">
      <w:pPr>
        <w:wordWrap w:val="0"/>
        <w:spacing w:line="360" w:lineRule="auto"/>
        <w:ind w:firstLine="480" w:firstLineChars="200"/>
        <w:rPr>
          <w:rFonts w:ascii="仿宋_GB2312" w:hAnsi="仿宋_GB2312" w:eastAsia="仿宋_GB2312" w:cs="仿宋_GB2312"/>
          <w:sz w:val="24"/>
        </w:rPr>
      </w:pPr>
    </w:p>
    <w:p w14:paraId="3DF7D53C">
      <w:pPr>
        <w:tabs>
          <w:tab w:val="left" w:pos="4860"/>
        </w:tabs>
        <w:wordWrap w:val="0"/>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投标人名称（电子签名）</w:t>
      </w:r>
      <w:r>
        <w:rPr>
          <w:rFonts w:hint="eastAsia" w:ascii="仿宋_GB2312" w:hAnsi="仿宋_GB2312" w:eastAsia="仿宋_GB2312" w:cs="仿宋_GB2312"/>
          <w:sz w:val="24"/>
        </w:rPr>
        <w:t>：</w:t>
      </w:r>
    </w:p>
    <w:p w14:paraId="47C1D705">
      <w:pPr>
        <w:tabs>
          <w:tab w:val="left" w:pos="4860"/>
        </w:tabs>
        <w:wordWrap w:val="0"/>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日  期：</w:t>
      </w:r>
    </w:p>
    <w:p w14:paraId="5E1F536D">
      <w:pPr>
        <w:wordWrap w:val="0"/>
        <w:autoSpaceDE w:val="0"/>
        <w:autoSpaceDN w:val="0"/>
        <w:jc w:val="center"/>
        <w:rPr>
          <w:rFonts w:ascii="仿宋_GB2312" w:hAnsi="仿宋_GB2312" w:eastAsia="仿宋_GB2312" w:cs="仿宋_GB2312"/>
          <w:b/>
          <w:spacing w:val="6"/>
          <w:sz w:val="32"/>
          <w:szCs w:val="32"/>
        </w:rPr>
      </w:pPr>
    </w:p>
    <w:p w14:paraId="5D1F5760">
      <w:pPr>
        <w:wordWrap w:val="0"/>
        <w:autoSpaceDE w:val="0"/>
        <w:autoSpaceDN w:val="0"/>
        <w:jc w:val="center"/>
        <w:rPr>
          <w:rFonts w:ascii="仿宋_GB2312" w:hAnsi="仿宋_GB2312" w:eastAsia="仿宋_GB2312" w:cs="仿宋_GB2312"/>
          <w:b/>
          <w:spacing w:val="6"/>
          <w:sz w:val="32"/>
          <w:szCs w:val="32"/>
        </w:rPr>
      </w:pPr>
    </w:p>
    <w:p w14:paraId="473AFD1D">
      <w:pPr>
        <w:wordWrap w:val="0"/>
        <w:autoSpaceDE w:val="0"/>
        <w:autoSpaceDN w:val="0"/>
        <w:jc w:val="center"/>
        <w:rPr>
          <w:rFonts w:ascii="仿宋_GB2312" w:hAnsi="仿宋_GB2312" w:eastAsia="仿宋_GB2312" w:cs="仿宋_GB2312"/>
          <w:b/>
          <w:spacing w:val="6"/>
          <w:sz w:val="32"/>
          <w:szCs w:val="32"/>
        </w:rPr>
      </w:pPr>
    </w:p>
    <w:p w14:paraId="765945B9">
      <w:pPr>
        <w:wordWrap w:val="0"/>
        <w:autoSpaceDE w:val="0"/>
        <w:autoSpaceDN w:val="0"/>
        <w:jc w:val="center"/>
        <w:rPr>
          <w:rFonts w:ascii="仿宋_GB2312" w:hAnsi="仿宋_GB2312" w:eastAsia="仿宋_GB2312" w:cs="仿宋_GB2312"/>
          <w:b/>
          <w:spacing w:val="6"/>
          <w:sz w:val="32"/>
          <w:szCs w:val="32"/>
        </w:rPr>
      </w:pPr>
    </w:p>
    <w:p w14:paraId="1BAE4993">
      <w:pPr>
        <w:wordWrap w:val="0"/>
        <w:autoSpaceDE w:val="0"/>
        <w:autoSpaceDN w:val="0"/>
        <w:jc w:val="center"/>
        <w:rPr>
          <w:rFonts w:ascii="仿宋_GB2312" w:hAnsi="仿宋_GB2312" w:eastAsia="仿宋_GB2312" w:cs="仿宋_GB2312"/>
          <w:b/>
          <w:spacing w:val="6"/>
          <w:sz w:val="32"/>
          <w:szCs w:val="32"/>
        </w:rPr>
      </w:pPr>
    </w:p>
    <w:p w14:paraId="73447E02">
      <w:pPr>
        <w:wordWrap w:val="0"/>
        <w:autoSpaceDE w:val="0"/>
        <w:autoSpaceDN w:val="0"/>
        <w:jc w:val="center"/>
        <w:rPr>
          <w:rFonts w:ascii="仿宋_GB2312" w:hAnsi="仿宋_GB2312" w:eastAsia="仿宋_GB2312" w:cs="仿宋_GB2312"/>
          <w:b/>
          <w:spacing w:val="6"/>
          <w:sz w:val="32"/>
          <w:szCs w:val="32"/>
        </w:rPr>
      </w:pPr>
    </w:p>
    <w:p w14:paraId="64244E11">
      <w:pPr>
        <w:wordWrap w:val="0"/>
        <w:autoSpaceDE w:val="0"/>
        <w:autoSpaceDN w:val="0"/>
        <w:jc w:val="center"/>
        <w:rPr>
          <w:rFonts w:ascii="仿宋_GB2312" w:hAnsi="仿宋_GB2312" w:eastAsia="仿宋_GB2312" w:cs="仿宋_GB2312"/>
          <w:b/>
          <w:spacing w:val="6"/>
          <w:sz w:val="32"/>
          <w:szCs w:val="32"/>
        </w:rPr>
      </w:pPr>
    </w:p>
    <w:p w14:paraId="5DE48E24">
      <w:pPr>
        <w:wordWrap w:val="0"/>
        <w:autoSpaceDE w:val="0"/>
        <w:autoSpaceDN w:val="0"/>
        <w:jc w:val="center"/>
        <w:rPr>
          <w:rFonts w:ascii="仿宋_GB2312" w:hAnsi="仿宋_GB2312" w:eastAsia="仿宋_GB2312" w:cs="仿宋_GB2312"/>
          <w:b/>
          <w:spacing w:val="6"/>
          <w:sz w:val="32"/>
          <w:szCs w:val="32"/>
        </w:rPr>
      </w:pPr>
    </w:p>
    <w:p w14:paraId="64E402EA">
      <w:pPr>
        <w:wordWrap w:val="0"/>
        <w:autoSpaceDE w:val="0"/>
        <w:autoSpaceDN w:val="0"/>
        <w:jc w:val="center"/>
        <w:rPr>
          <w:rFonts w:ascii="仿宋_GB2312" w:hAnsi="仿宋_GB2312" w:eastAsia="仿宋_GB2312" w:cs="仿宋_GB2312"/>
          <w:b/>
          <w:spacing w:val="6"/>
          <w:sz w:val="32"/>
          <w:szCs w:val="32"/>
        </w:rPr>
      </w:pPr>
    </w:p>
    <w:p w14:paraId="7B3BA5BB">
      <w:pPr>
        <w:pStyle w:val="23"/>
        <w:wordWrap w:val="0"/>
        <w:rPr>
          <w:rFonts w:ascii="仿宋_GB2312" w:hAnsi="仿宋_GB2312" w:eastAsia="仿宋_GB2312" w:cs="仿宋_GB2312"/>
        </w:rPr>
      </w:pPr>
    </w:p>
    <w:p w14:paraId="25BA3048">
      <w:pPr>
        <w:wordWrap w:val="0"/>
        <w:snapToGrid w:val="0"/>
        <w:spacing w:line="360" w:lineRule="auto"/>
        <w:rPr>
          <w:rFonts w:ascii="仿宋_GB2312" w:hAnsi="仿宋_GB2312" w:eastAsia="仿宋_GB2312" w:cs="仿宋_GB2312"/>
          <w:b/>
          <w:kern w:val="0"/>
          <w:sz w:val="32"/>
          <w:szCs w:val="32"/>
        </w:rPr>
      </w:pPr>
    </w:p>
    <w:p w14:paraId="2CA3082D">
      <w:pPr>
        <w:wordWrap w:val="0"/>
        <w:snapToGrid w:val="0"/>
        <w:spacing w:line="360" w:lineRule="auto"/>
        <w:rPr>
          <w:rFonts w:ascii="仿宋_GB2312" w:hAnsi="仿宋_GB2312" w:eastAsia="仿宋_GB2312" w:cs="仿宋_GB2312"/>
          <w:b/>
          <w:kern w:val="0"/>
          <w:sz w:val="32"/>
          <w:szCs w:val="32"/>
        </w:rPr>
      </w:pPr>
    </w:p>
    <w:p w14:paraId="0866A278">
      <w:pPr>
        <w:wordWrap w:val="0"/>
        <w:snapToGrid w:val="0"/>
        <w:spacing w:line="360" w:lineRule="auto"/>
        <w:rPr>
          <w:rFonts w:ascii="仿宋_GB2312" w:hAnsi="仿宋_GB2312" w:eastAsia="仿宋_GB2312" w:cs="仿宋_GB2312"/>
          <w:b/>
          <w:kern w:val="0"/>
          <w:sz w:val="32"/>
          <w:szCs w:val="32"/>
        </w:rPr>
      </w:pPr>
    </w:p>
    <w:p w14:paraId="3D6FEBAD">
      <w:pPr>
        <w:pageBreakBefore/>
        <w:wordWrap w:val="0"/>
        <w:snapToGrid w:val="0"/>
        <w:spacing w:line="360" w:lineRule="auto"/>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附件7：中小企业声明函</w:t>
      </w:r>
    </w:p>
    <w:p w14:paraId="1AF85AF8">
      <w:pPr>
        <w:wordWrap w:val="0"/>
        <w:spacing w:line="360" w:lineRule="auto"/>
        <w:jc w:val="center"/>
        <w:rPr>
          <w:rFonts w:ascii="仿宋_GB2312" w:hAnsi="仿宋_GB2312" w:eastAsia="仿宋_GB2312" w:cs="仿宋_GB2312"/>
          <w:sz w:val="24"/>
          <w:u w:val="single"/>
        </w:rPr>
      </w:pPr>
    </w:p>
    <w:p w14:paraId="1DE0FFAA">
      <w:pPr>
        <w:wordWrap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中小企业声明函（服务）</w:t>
      </w:r>
    </w:p>
    <w:p w14:paraId="16CEBB1F">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sz w:val="24"/>
          <w:u w:val="single"/>
          <w:lang w:eastAsia="zh-CN"/>
        </w:rPr>
        <w:t>绍兴市体育局</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2025年“水乡孩子会游泳”项目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采购活动，服务全部由符合政策要求的中小企业承接。相关企业（含联合体中的中小企业、签订分包意向协议的中小企业）的具体情况如下：</w:t>
      </w:r>
    </w:p>
    <w:p w14:paraId="32FABF46">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 xml:space="preserve"> ；承建（承接）企业为 </w:t>
      </w:r>
      <w:r>
        <w:rPr>
          <w:rFonts w:hint="eastAsia" w:ascii="仿宋_GB2312" w:hAnsi="仿宋_GB2312" w:eastAsia="仿宋_GB2312" w:cs="仿宋_GB2312"/>
          <w:sz w:val="24"/>
          <w:u w:val="single"/>
        </w:rPr>
        <w:t>（企业名称）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 </w:t>
      </w:r>
      <w:r>
        <w:rPr>
          <w:rFonts w:hint="eastAsia" w:ascii="仿宋_GB2312" w:hAnsi="仿宋_GB2312" w:eastAsia="仿宋_GB2312" w:cs="仿宋_GB2312"/>
          <w:sz w:val="24"/>
        </w:rPr>
        <w:t>；</w:t>
      </w:r>
    </w:p>
    <w:p w14:paraId="4B7B58C3">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 xml:space="preserve">属于 </w:t>
      </w:r>
      <w:r>
        <w:rPr>
          <w:rFonts w:hint="eastAsia" w:ascii="仿宋_GB2312" w:hAnsi="仿宋_GB2312" w:eastAsia="仿宋_GB2312" w:cs="仿宋_GB2312"/>
          <w:sz w:val="24"/>
          <w:u w:val="single"/>
        </w:rPr>
        <w:t xml:space="preserve">（采购文件中明确的所属行业） </w:t>
      </w:r>
      <w:r>
        <w:rPr>
          <w:rFonts w:hint="eastAsia" w:ascii="仿宋_GB2312" w:hAnsi="仿宋_GB2312" w:eastAsia="仿宋_GB2312" w:cs="仿宋_GB2312"/>
          <w:sz w:val="24"/>
        </w:rPr>
        <w:t xml:space="preserve">；承建（承接）企业为 </w:t>
      </w:r>
      <w:r>
        <w:rPr>
          <w:rFonts w:hint="eastAsia" w:ascii="仿宋_GB2312" w:hAnsi="仿宋_GB2312" w:eastAsia="仿宋_GB2312" w:cs="仿宋_GB2312"/>
          <w:sz w:val="24"/>
          <w:u w:val="single"/>
        </w:rPr>
        <w:t>（企业名称）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 </w:t>
      </w:r>
      <w:r>
        <w:rPr>
          <w:rFonts w:hint="eastAsia" w:ascii="仿宋_GB2312" w:hAnsi="仿宋_GB2312" w:eastAsia="仿宋_GB2312" w:cs="仿宋_GB2312"/>
          <w:sz w:val="24"/>
        </w:rPr>
        <w:t>；</w:t>
      </w:r>
    </w:p>
    <w:p w14:paraId="133C379C">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14:paraId="4F0A105D">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14:paraId="2082F976">
      <w:pPr>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14:paraId="6542D9BC">
      <w:pPr>
        <w:wordWrap w:val="0"/>
        <w:spacing w:line="360" w:lineRule="auto"/>
        <w:ind w:right="1760"/>
        <w:jc w:val="right"/>
        <w:rPr>
          <w:rFonts w:ascii="仿宋_GB2312" w:hAnsi="仿宋_GB2312" w:eastAsia="仿宋_GB2312" w:cs="仿宋_GB2312"/>
          <w:sz w:val="24"/>
        </w:rPr>
      </w:pPr>
      <w:r>
        <w:rPr>
          <w:rFonts w:hint="eastAsia" w:ascii="仿宋_GB2312" w:hAnsi="仿宋_GB2312" w:eastAsia="仿宋_GB2312" w:cs="仿宋_GB2312"/>
          <w:sz w:val="24"/>
        </w:rPr>
        <w:t>投标人名称（电子签名）：</w:t>
      </w:r>
    </w:p>
    <w:p w14:paraId="3161C380">
      <w:pPr>
        <w:wordWrap w:val="0"/>
        <w:spacing w:line="360" w:lineRule="auto"/>
        <w:ind w:right="1120" w:firstLine="4680" w:firstLineChars="1950"/>
        <w:rPr>
          <w:rFonts w:ascii="仿宋_GB2312" w:hAnsi="仿宋_GB2312" w:eastAsia="仿宋_GB2312" w:cs="仿宋_GB2312"/>
          <w:sz w:val="24"/>
        </w:rPr>
      </w:pPr>
      <w:r>
        <w:rPr>
          <w:rFonts w:hint="eastAsia" w:ascii="仿宋_GB2312" w:hAnsi="仿宋_GB2312" w:eastAsia="仿宋_GB2312" w:cs="仿宋_GB2312"/>
          <w:sz w:val="24"/>
        </w:rPr>
        <w:t>日 期：</w:t>
      </w:r>
    </w:p>
    <w:p w14:paraId="089F837D">
      <w:pPr>
        <w:wordWrap w:val="0"/>
        <w:spacing w:line="360" w:lineRule="auto"/>
        <w:ind w:firstLine="310" w:firstLineChars="147"/>
        <w:jc w:val="left"/>
        <w:rPr>
          <w:rFonts w:ascii="仿宋_GB2312" w:hAnsi="仿宋_GB2312" w:eastAsia="仿宋_GB2312" w:cs="仿宋_GB2312"/>
          <w:b/>
          <w:szCs w:val="21"/>
        </w:rPr>
      </w:pPr>
      <w:r>
        <w:rPr>
          <w:rFonts w:hint="eastAsia" w:ascii="仿宋_GB2312" w:hAnsi="仿宋_GB2312" w:eastAsia="仿宋_GB2312" w:cs="仿宋_GB2312"/>
          <w:b/>
          <w:szCs w:val="21"/>
        </w:rPr>
        <w:t>从业人员、营业收入、资产总额填报上一年度数据，无上一年度数据的新成立企业可不填报。</w:t>
      </w:r>
    </w:p>
    <w:p w14:paraId="42FCCEAB">
      <w:pPr>
        <w:wordWrap w:val="0"/>
        <w:spacing w:line="360" w:lineRule="auto"/>
        <w:ind w:right="420"/>
        <w:rPr>
          <w:rFonts w:ascii="仿宋_GB2312" w:hAnsi="仿宋_GB2312" w:eastAsia="仿宋_GB2312" w:cs="仿宋_GB2312"/>
          <w:sz w:val="24"/>
        </w:rPr>
      </w:pPr>
    </w:p>
    <w:p w14:paraId="78EC56B2">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 xml:space="preserve">   注：</w:t>
      </w:r>
    </w:p>
    <w:p w14:paraId="45DE6EF2">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02332DA">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20E781">
      <w:pPr>
        <w:pStyle w:val="4"/>
        <w:wordWrap w:val="0"/>
        <w:rPr>
          <w:rFonts w:hAnsi="仿宋_GB2312" w:cs="仿宋_GB2312"/>
          <w:lang w:val="en-US"/>
        </w:rPr>
      </w:pPr>
    </w:p>
    <w:p w14:paraId="4F932937">
      <w:pPr>
        <w:pageBreakBefore/>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国家统计局关于印发《统计上大中小微型企业划分办法（2017）》的通知</w:t>
      </w:r>
    </w:p>
    <w:p w14:paraId="3ED4E031">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各省、自治区、直辖市统计局，新疆生产建设兵团统计局，国务院各有关部门，国家统计局各调查总队：</w:t>
      </w:r>
    </w:p>
    <w:p w14:paraId="333CF89C">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BFC114">
      <w:pPr>
        <w:widowControl/>
        <w:wordWrap w:val="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附件：《统计上大中小微型企业划分办法（2017）》修订说明</w:t>
      </w:r>
    </w:p>
    <w:p w14:paraId="0D852745">
      <w:pPr>
        <w:widowControl/>
        <w:shd w:val="clear" w:color="auto" w:fill="FFFFFF"/>
        <w:wordWrap w:val="0"/>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国家统计局  </w:t>
      </w:r>
    </w:p>
    <w:p w14:paraId="023B2DEC">
      <w:pPr>
        <w:widowControl/>
        <w:shd w:val="clear" w:color="auto" w:fill="FFFFFF"/>
        <w:wordWrap w:val="0"/>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2017年12月28日</w:t>
      </w:r>
    </w:p>
    <w:p w14:paraId="304ECAEF">
      <w:pPr>
        <w:pStyle w:val="23"/>
        <w:wordWrap w:val="0"/>
        <w:rPr>
          <w:rFonts w:ascii="仿宋_GB2312" w:hAnsi="仿宋_GB2312" w:eastAsia="仿宋_GB2312" w:cs="仿宋_GB2312"/>
          <w:lang w:val="en-US"/>
        </w:rPr>
      </w:pPr>
    </w:p>
    <w:p w14:paraId="04F391A4">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w:t>
      </w:r>
    </w:p>
    <w:p w14:paraId="0D6C4703">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D823F7E">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二、本办法适用对象为在中华人民共和国境内依法设立的各种组织形式的法人企业或单位。个体工商户参照本办法进行划分。</w:t>
      </w:r>
    </w:p>
    <w:p w14:paraId="0EB5E42D">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E6C6E84">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四、本办法按照行业门类、大类、中类和组合类别，依据从业人员、营业收入、资产总额等指标或替代指标，将我国的企业划分为大型、中型、小型、微型等四种类型。具体划分标准见附表。</w:t>
      </w:r>
    </w:p>
    <w:p w14:paraId="34337633">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五、企业划分由政府综合统计部门根据统计年报每年确定一次，定报统计原则上不进行调整。</w:t>
      </w:r>
    </w:p>
    <w:p w14:paraId="0401C583">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六、本办法自印发之日起执行，国家统计局2011年印发的《统计上大中小微型企业划分办法》（国统字〔2011〕75号）同时废止。</w:t>
      </w:r>
    </w:p>
    <w:p w14:paraId="6011BF15">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附表：统计上大中小微型企业划分标准</w:t>
      </w:r>
    </w:p>
    <w:p w14:paraId="592889CD">
      <w:pPr>
        <w:widowControl/>
        <w:wordWrap w:val="0"/>
        <w:jc w:val="left"/>
        <w:rPr>
          <w:rFonts w:ascii="仿宋_GB2312" w:hAnsi="仿宋_GB2312" w:eastAsia="仿宋_GB2312" w:cs="仿宋_GB2312"/>
          <w:kern w:val="0"/>
          <w:sz w:val="24"/>
        </w:rPr>
      </w:pPr>
    </w:p>
    <w:p w14:paraId="4E487BAA">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C0D3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4EE6B55">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行业名称</w:t>
            </w:r>
          </w:p>
        </w:tc>
        <w:tc>
          <w:tcPr>
            <w:tcW w:w="1560" w:type="dxa"/>
            <w:tcMar>
              <w:top w:w="75" w:type="dxa"/>
              <w:left w:w="75" w:type="dxa"/>
              <w:bottom w:w="75" w:type="dxa"/>
              <w:right w:w="75" w:type="dxa"/>
            </w:tcMar>
            <w:vAlign w:val="bottom"/>
          </w:tcPr>
          <w:p w14:paraId="7ABD1B1F">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指标名称</w:t>
            </w:r>
          </w:p>
        </w:tc>
        <w:tc>
          <w:tcPr>
            <w:tcW w:w="671" w:type="dxa"/>
            <w:tcMar>
              <w:top w:w="75" w:type="dxa"/>
              <w:left w:w="75" w:type="dxa"/>
              <w:bottom w:w="75" w:type="dxa"/>
              <w:right w:w="75" w:type="dxa"/>
            </w:tcMar>
            <w:vAlign w:val="bottom"/>
          </w:tcPr>
          <w:p w14:paraId="618430E7">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计量单位</w:t>
            </w:r>
          </w:p>
        </w:tc>
        <w:tc>
          <w:tcPr>
            <w:tcW w:w="1231" w:type="dxa"/>
            <w:tcMar>
              <w:top w:w="75" w:type="dxa"/>
              <w:left w:w="75" w:type="dxa"/>
              <w:bottom w:w="75" w:type="dxa"/>
              <w:right w:w="75" w:type="dxa"/>
            </w:tcMar>
            <w:vAlign w:val="bottom"/>
          </w:tcPr>
          <w:p w14:paraId="76443E1F">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大型</w:t>
            </w:r>
          </w:p>
        </w:tc>
        <w:tc>
          <w:tcPr>
            <w:tcW w:w="1891" w:type="dxa"/>
            <w:tcMar>
              <w:top w:w="75" w:type="dxa"/>
              <w:left w:w="75" w:type="dxa"/>
              <w:bottom w:w="75" w:type="dxa"/>
              <w:right w:w="75" w:type="dxa"/>
            </w:tcMar>
            <w:vAlign w:val="bottom"/>
          </w:tcPr>
          <w:p w14:paraId="1FAFBF4C">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中型</w:t>
            </w:r>
          </w:p>
        </w:tc>
        <w:tc>
          <w:tcPr>
            <w:tcW w:w="1730" w:type="dxa"/>
            <w:tcMar>
              <w:top w:w="75" w:type="dxa"/>
              <w:left w:w="75" w:type="dxa"/>
              <w:bottom w:w="75" w:type="dxa"/>
              <w:right w:w="75" w:type="dxa"/>
            </w:tcMar>
            <w:vAlign w:val="bottom"/>
          </w:tcPr>
          <w:p w14:paraId="656F66F1">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小型</w:t>
            </w:r>
          </w:p>
        </w:tc>
        <w:tc>
          <w:tcPr>
            <w:tcW w:w="1203" w:type="dxa"/>
            <w:tcMar>
              <w:top w:w="75" w:type="dxa"/>
              <w:left w:w="75" w:type="dxa"/>
              <w:bottom w:w="75" w:type="dxa"/>
              <w:right w:w="75" w:type="dxa"/>
            </w:tcMar>
            <w:vAlign w:val="bottom"/>
          </w:tcPr>
          <w:p w14:paraId="259BE4AD">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微型</w:t>
            </w:r>
          </w:p>
        </w:tc>
      </w:tr>
      <w:tr w14:paraId="68E67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FE112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农、林、牧、渔业</w:t>
            </w:r>
          </w:p>
        </w:tc>
        <w:tc>
          <w:tcPr>
            <w:tcW w:w="1560" w:type="dxa"/>
            <w:vAlign w:val="center"/>
          </w:tcPr>
          <w:p w14:paraId="5F6975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3D464DA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7332694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14:paraId="79DC761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14:paraId="0BC2CB9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50≤Y＜500</w:t>
            </w:r>
          </w:p>
        </w:tc>
        <w:tc>
          <w:tcPr>
            <w:tcW w:w="1203" w:type="dxa"/>
            <w:vAlign w:val="center"/>
          </w:tcPr>
          <w:p w14:paraId="427F1D9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14:paraId="418DC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AF502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工业 *</w:t>
            </w:r>
          </w:p>
        </w:tc>
        <w:tc>
          <w:tcPr>
            <w:tcW w:w="1560" w:type="dxa"/>
            <w:vAlign w:val="center"/>
          </w:tcPr>
          <w:p w14:paraId="5BE038A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25B08FC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01B4B51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14:paraId="2926892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14:paraId="246EF24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14:paraId="796A972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14:paraId="5273E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BCA15A">
            <w:pPr>
              <w:widowControl/>
              <w:wordWrap w:val="0"/>
              <w:jc w:val="left"/>
              <w:rPr>
                <w:rFonts w:ascii="仿宋_GB2312" w:hAnsi="仿宋_GB2312" w:eastAsia="仿宋_GB2312" w:cs="仿宋_GB2312"/>
                <w:kern w:val="0"/>
                <w:sz w:val="24"/>
              </w:rPr>
            </w:pPr>
          </w:p>
        </w:tc>
        <w:tc>
          <w:tcPr>
            <w:tcW w:w="1560" w:type="dxa"/>
            <w:vAlign w:val="center"/>
          </w:tcPr>
          <w:p w14:paraId="4B2C488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6A0950E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106093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14:paraId="512EB61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2000≤Y＜40000</w:t>
            </w:r>
          </w:p>
        </w:tc>
        <w:tc>
          <w:tcPr>
            <w:tcW w:w="1730" w:type="dxa"/>
            <w:vAlign w:val="center"/>
          </w:tcPr>
          <w:p w14:paraId="26B79A0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300≤Y＜2000</w:t>
            </w:r>
          </w:p>
        </w:tc>
        <w:tc>
          <w:tcPr>
            <w:tcW w:w="1203" w:type="dxa"/>
            <w:vAlign w:val="center"/>
          </w:tcPr>
          <w:p w14:paraId="5D10D40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14:paraId="36CAF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56B15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建筑业</w:t>
            </w:r>
          </w:p>
        </w:tc>
        <w:tc>
          <w:tcPr>
            <w:tcW w:w="1560" w:type="dxa"/>
            <w:vAlign w:val="center"/>
          </w:tcPr>
          <w:p w14:paraId="1AF6003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53120A3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3CA3298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Y≥80000</w:t>
            </w:r>
          </w:p>
        </w:tc>
        <w:tc>
          <w:tcPr>
            <w:tcW w:w="1891" w:type="dxa"/>
            <w:vAlign w:val="center"/>
          </w:tcPr>
          <w:p w14:paraId="19E1593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6000≤Y＜80000</w:t>
            </w:r>
          </w:p>
        </w:tc>
        <w:tc>
          <w:tcPr>
            <w:tcW w:w="1730" w:type="dxa"/>
            <w:vAlign w:val="center"/>
          </w:tcPr>
          <w:p w14:paraId="489F8DF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300≤Y＜6000</w:t>
            </w:r>
          </w:p>
        </w:tc>
        <w:tc>
          <w:tcPr>
            <w:tcW w:w="1203" w:type="dxa"/>
            <w:vAlign w:val="center"/>
          </w:tcPr>
          <w:p w14:paraId="7F01762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14:paraId="4912B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A3170C">
            <w:pPr>
              <w:widowControl/>
              <w:wordWrap w:val="0"/>
              <w:jc w:val="left"/>
              <w:rPr>
                <w:rFonts w:ascii="仿宋_GB2312" w:hAnsi="仿宋_GB2312" w:eastAsia="仿宋_GB2312" w:cs="仿宋_GB2312"/>
                <w:kern w:val="0"/>
                <w:sz w:val="24"/>
              </w:rPr>
            </w:pPr>
          </w:p>
        </w:tc>
        <w:tc>
          <w:tcPr>
            <w:tcW w:w="1560" w:type="dxa"/>
            <w:vAlign w:val="center"/>
          </w:tcPr>
          <w:p w14:paraId="105BDD5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14:paraId="133F411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B7DEB9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Z≥80000</w:t>
            </w:r>
          </w:p>
        </w:tc>
        <w:tc>
          <w:tcPr>
            <w:tcW w:w="1891" w:type="dxa"/>
            <w:vAlign w:val="center"/>
          </w:tcPr>
          <w:p w14:paraId="0B5EA1B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5000≤Z＜80000</w:t>
            </w:r>
          </w:p>
        </w:tc>
        <w:tc>
          <w:tcPr>
            <w:tcW w:w="1730" w:type="dxa"/>
            <w:vAlign w:val="center"/>
          </w:tcPr>
          <w:p w14:paraId="562C24A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300≤Z＜5000</w:t>
            </w:r>
          </w:p>
        </w:tc>
        <w:tc>
          <w:tcPr>
            <w:tcW w:w="1203" w:type="dxa"/>
            <w:vAlign w:val="center"/>
          </w:tcPr>
          <w:p w14:paraId="597132D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Z＜300</w:t>
            </w:r>
          </w:p>
        </w:tc>
      </w:tr>
      <w:tr w14:paraId="19F51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CF211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批发业</w:t>
            </w:r>
          </w:p>
        </w:tc>
        <w:tc>
          <w:tcPr>
            <w:tcW w:w="1560" w:type="dxa"/>
            <w:vAlign w:val="center"/>
          </w:tcPr>
          <w:p w14:paraId="6BFC70B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16F0E8E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2646359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14:paraId="3A700BD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20≤X＜200</w:t>
            </w:r>
          </w:p>
        </w:tc>
        <w:tc>
          <w:tcPr>
            <w:tcW w:w="1730" w:type="dxa"/>
            <w:vAlign w:val="center"/>
          </w:tcPr>
          <w:p w14:paraId="7741A88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5≤X＜20</w:t>
            </w:r>
          </w:p>
        </w:tc>
        <w:tc>
          <w:tcPr>
            <w:tcW w:w="1203" w:type="dxa"/>
            <w:vAlign w:val="center"/>
          </w:tcPr>
          <w:p w14:paraId="61866E9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X＜5</w:t>
            </w:r>
          </w:p>
        </w:tc>
      </w:tr>
      <w:tr w14:paraId="0EC2E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E88D47">
            <w:pPr>
              <w:widowControl/>
              <w:wordWrap w:val="0"/>
              <w:jc w:val="left"/>
              <w:rPr>
                <w:rFonts w:ascii="仿宋_GB2312" w:hAnsi="仿宋_GB2312" w:eastAsia="仿宋_GB2312" w:cs="仿宋_GB2312"/>
                <w:kern w:val="0"/>
                <w:sz w:val="24"/>
              </w:rPr>
            </w:pPr>
          </w:p>
        </w:tc>
        <w:tc>
          <w:tcPr>
            <w:tcW w:w="1560" w:type="dxa"/>
            <w:vAlign w:val="center"/>
          </w:tcPr>
          <w:p w14:paraId="26CD8C5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175E559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A42181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14:paraId="1493580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5000≤Y＜40000</w:t>
            </w:r>
          </w:p>
        </w:tc>
        <w:tc>
          <w:tcPr>
            <w:tcW w:w="1730" w:type="dxa"/>
            <w:vAlign w:val="center"/>
          </w:tcPr>
          <w:p w14:paraId="5A7D388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203" w:type="dxa"/>
            <w:vAlign w:val="center"/>
          </w:tcPr>
          <w:p w14:paraId="6650C67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w:t>
            </w:r>
          </w:p>
        </w:tc>
      </w:tr>
      <w:tr w14:paraId="58D31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676C1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零售业</w:t>
            </w:r>
          </w:p>
        </w:tc>
        <w:tc>
          <w:tcPr>
            <w:tcW w:w="1560" w:type="dxa"/>
            <w:vAlign w:val="center"/>
          </w:tcPr>
          <w:p w14:paraId="1F21A71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61AFA9B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7D1846D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181552B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50≤X＜300</w:t>
            </w:r>
          </w:p>
        </w:tc>
        <w:tc>
          <w:tcPr>
            <w:tcW w:w="1730" w:type="dxa"/>
            <w:vAlign w:val="center"/>
          </w:tcPr>
          <w:p w14:paraId="7F5A949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10≤X＜50</w:t>
            </w:r>
          </w:p>
        </w:tc>
        <w:tc>
          <w:tcPr>
            <w:tcW w:w="1203" w:type="dxa"/>
            <w:vAlign w:val="center"/>
          </w:tcPr>
          <w:p w14:paraId="5869C2D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17029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D6283E">
            <w:pPr>
              <w:widowControl/>
              <w:wordWrap w:val="0"/>
              <w:jc w:val="left"/>
              <w:rPr>
                <w:rFonts w:ascii="仿宋_GB2312" w:hAnsi="仿宋_GB2312" w:eastAsia="仿宋_GB2312" w:cs="仿宋_GB2312"/>
                <w:kern w:val="0"/>
                <w:sz w:val="24"/>
              </w:rPr>
            </w:pPr>
          </w:p>
        </w:tc>
        <w:tc>
          <w:tcPr>
            <w:tcW w:w="1560" w:type="dxa"/>
            <w:vAlign w:val="center"/>
          </w:tcPr>
          <w:p w14:paraId="55E9176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1D65610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2EDCD6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14:paraId="71AE7FC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14:paraId="04DBACC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100≤Y＜500</w:t>
            </w:r>
          </w:p>
        </w:tc>
        <w:tc>
          <w:tcPr>
            <w:tcW w:w="1203" w:type="dxa"/>
            <w:vAlign w:val="center"/>
          </w:tcPr>
          <w:p w14:paraId="15FF48E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3D1B3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CDDE4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交通运输业 *</w:t>
            </w:r>
          </w:p>
        </w:tc>
        <w:tc>
          <w:tcPr>
            <w:tcW w:w="1560" w:type="dxa"/>
            <w:vAlign w:val="center"/>
          </w:tcPr>
          <w:p w14:paraId="6AAAFA8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6C5347D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14765B6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14:paraId="6D91873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14:paraId="502FD76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14:paraId="59ECABC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14:paraId="300F2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2F4DB8">
            <w:pPr>
              <w:widowControl/>
              <w:wordWrap w:val="0"/>
              <w:jc w:val="left"/>
              <w:rPr>
                <w:rFonts w:ascii="仿宋_GB2312" w:hAnsi="仿宋_GB2312" w:eastAsia="仿宋_GB2312" w:cs="仿宋_GB2312"/>
                <w:kern w:val="0"/>
                <w:sz w:val="24"/>
              </w:rPr>
            </w:pPr>
          </w:p>
        </w:tc>
        <w:tc>
          <w:tcPr>
            <w:tcW w:w="1560" w:type="dxa"/>
            <w:vAlign w:val="center"/>
          </w:tcPr>
          <w:p w14:paraId="5978D02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748FB6F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2801417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14:paraId="6E5748C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3000≤Y＜30000</w:t>
            </w:r>
          </w:p>
        </w:tc>
        <w:tc>
          <w:tcPr>
            <w:tcW w:w="1730" w:type="dxa"/>
            <w:vAlign w:val="center"/>
          </w:tcPr>
          <w:p w14:paraId="226729F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200≤Y＜3000</w:t>
            </w:r>
          </w:p>
        </w:tc>
        <w:tc>
          <w:tcPr>
            <w:tcW w:w="1203" w:type="dxa"/>
            <w:vAlign w:val="center"/>
          </w:tcPr>
          <w:p w14:paraId="0AF509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w:t>
            </w:r>
          </w:p>
        </w:tc>
      </w:tr>
      <w:tr w14:paraId="71912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02F08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仓储业*</w:t>
            </w:r>
          </w:p>
        </w:tc>
        <w:tc>
          <w:tcPr>
            <w:tcW w:w="1560" w:type="dxa"/>
            <w:vAlign w:val="center"/>
          </w:tcPr>
          <w:p w14:paraId="12BFA42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1448603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691019E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14:paraId="662EF5A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w:t>
            </w:r>
          </w:p>
        </w:tc>
        <w:tc>
          <w:tcPr>
            <w:tcW w:w="1730" w:type="dxa"/>
            <w:vAlign w:val="center"/>
          </w:tcPr>
          <w:p w14:paraId="1AC3A19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20≤X＜100</w:t>
            </w:r>
          </w:p>
        </w:tc>
        <w:tc>
          <w:tcPr>
            <w:tcW w:w="1203" w:type="dxa"/>
            <w:vAlign w:val="center"/>
          </w:tcPr>
          <w:p w14:paraId="4B3EDCB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14:paraId="194A4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E5849">
            <w:pPr>
              <w:widowControl/>
              <w:wordWrap w:val="0"/>
              <w:jc w:val="left"/>
              <w:rPr>
                <w:rFonts w:ascii="仿宋_GB2312" w:hAnsi="仿宋_GB2312" w:eastAsia="仿宋_GB2312" w:cs="仿宋_GB2312"/>
                <w:kern w:val="0"/>
                <w:sz w:val="24"/>
              </w:rPr>
            </w:pPr>
          </w:p>
        </w:tc>
        <w:tc>
          <w:tcPr>
            <w:tcW w:w="1560" w:type="dxa"/>
            <w:vAlign w:val="center"/>
          </w:tcPr>
          <w:p w14:paraId="6433DDD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23F474F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3C021EA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14:paraId="5FFA1CC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1000≤Y＜30000</w:t>
            </w:r>
          </w:p>
        </w:tc>
        <w:tc>
          <w:tcPr>
            <w:tcW w:w="1730" w:type="dxa"/>
            <w:vAlign w:val="center"/>
          </w:tcPr>
          <w:p w14:paraId="766222F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14:paraId="498F66D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7D1A1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9965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邮政业</w:t>
            </w:r>
          </w:p>
        </w:tc>
        <w:tc>
          <w:tcPr>
            <w:tcW w:w="1560" w:type="dxa"/>
            <w:vAlign w:val="center"/>
          </w:tcPr>
          <w:p w14:paraId="40A7A2B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6D3F67C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4F3E803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14:paraId="69D46D2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14:paraId="57A02E5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14:paraId="7F484BF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14:paraId="3B72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CC01E9">
            <w:pPr>
              <w:widowControl/>
              <w:wordWrap w:val="0"/>
              <w:jc w:val="left"/>
              <w:rPr>
                <w:rFonts w:ascii="仿宋_GB2312" w:hAnsi="仿宋_GB2312" w:eastAsia="仿宋_GB2312" w:cs="仿宋_GB2312"/>
                <w:kern w:val="0"/>
                <w:sz w:val="24"/>
              </w:rPr>
            </w:pPr>
          </w:p>
        </w:tc>
        <w:tc>
          <w:tcPr>
            <w:tcW w:w="1560" w:type="dxa"/>
            <w:vAlign w:val="center"/>
          </w:tcPr>
          <w:p w14:paraId="12B6E58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2316444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4773083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14:paraId="1FD8B78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2000≤Y＜30000</w:t>
            </w:r>
          </w:p>
        </w:tc>
        <w:tc>
          <w:tcPr>
            <w:tcW w:w="1730" w:type="dxa"/>
            <w:vAlign w:val="center"/>
          </w:tcPr>
          <w:p w14:paraId="1DE126D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14:paraId="771708F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3C43D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CDB6B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住宿业</w:t>
            </w:r>
          </w:p>
        </w:tc>
        <w:tc>
          <w:tcPr>
            <w:tcW w:w="1560" w:type="dxa"/>
            <w:vAlign w:val="center"/>
          </w:tcPr>
          <w:p w14:paraId="7447FB0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3AF366D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549E19A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3997B95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0574F81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57B0C25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7BF29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FEA05">
            <w:pPr>
              <w:widowControl/>
              <w:wordWrap w:val="0"/>
              <w:jc w:val="left"/>
              <w:rPr>
                <w:rFonts w:ascii="仿宋_GB2312" w:hAnsi="仿宋_GB2312" w:eastAsia="仿宋_GB2312" w:cs="仿宋_GB2312"/>
                <w:kern w:val="0"/>
                <w:sz w:val="24"/>
              </w:rPr>
            </w:pPr>
          </w:p>
        </w:tc>
        <w:tc>
          <w:tcPr>
            <w:tcW w:w="1560" w:type="dxa"/>
            <w:vAlign w:val="center"/>
          </w:tcPr>
          <w:p w14:paraId="0D504D1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70D7A9A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3A20A68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14:paraId="1984DC6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14:paraId="539CFC0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14:paraId="429E564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6F579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2D353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餐饮业</w:t>
            </w:r>
          </w:p>
        </w:tc>
        <w:tc>
          <w:tcPr>
            <w:tcW w:w="1560" w:type="dxa"/>
            <w:vAlign w:val="center"/>
          </w:tcPr>
          <w:p w14:paraId="2512456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424DFCB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165A0C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121786C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0BEA717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1B7BED8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6FB4E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35AFDC">
            <w:pPr>
              <w:widowControl/>
              <w:wordWrap w:val="0"/>
              <w:jc w:val="left"/>
              <w:rPr>
                <w:rFonts w:ascii="仿宋_GB2312" w:hAnsi="仿宋_GB2312" w:eastAsia="仿宋_GB2312" w:cs="仿宋_GB2312"/>
                <w:kern w:val="0"/>
                <w:sz w:val="24"/>
              </w:rPr>
            </w:pPr>
          </w:p>
        </w:tc>
        <w:tc>
          <w:tcPr>
            <w:tcW w:w="1560" w:type="dxa"/>
            <w:vAlign w:val="center"/>
          </w:tcPr>
          <w:p w14:paraId="09EEBF7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0D1F669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793ABFB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14:paraId="08E5D48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14:paraId="741C733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14:paraId="6BDF4A2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64711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81B41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信息传输业 *</w:t>
            </w:r>
          </w:p>
        </w:tc>
        <w:tc>
          <w:tcPr>
            <w:tcW w:w="1560" w:type="dxa"/>
            <w:vAlign w:val="center"/>
          </w:tcPr>
          <w:p w14:paraId="520C143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3AB0A0C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34482FC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X≥2000</w:t>
            </w:r>
          </w:p>
        </w:tc>
        <w:tc>
          <w:tcPr>
            <w:tcW w:w="1891" w:type="dxa"/>
            <w:vAlign w:val="center"/>
          </w:tcPr>
          <w:p w14:paraId="51206B4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100≤X＜2000</w:t>
            </w:r>
          </w:p>
        </w:tc>
        <w:tc>
          <w:tcPr>
            <w:tcW w:w="1730" w:type="dxa"/>
            <w:vAlign w:val="center"/>
          </w:tcPr>
          <w:p w14:paraId="7BF9937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2C972CF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524E2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E2D1CB">
            <w:pPr>
              <w:widowControl/>
              <w:wordWrap w:val="0"/>
              <w:jc w:val="left"/>
              <w:rPr>
                <w:rFonts w:ascii="仿宋_GB2312" w:hAnsi="仿宋_GB2312" w:eastAsia="仿宋_GB2312" w:cs="仿宋_GB2312"/>
                <w:kern w:val="0"/>
                <w:sz w:val="24"/>
              </w:rPr>
            </w:pPr>
          </w:p>
        </w:tc>
        <w:tc>
          <w:tcPr>
            <w:tcW w:w="1560" w:type="dxa"/>
            <w:vAlign w:val="center"/>
          </w:tcPr>
          <w:p w14:paraId="6332347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1C41C4A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51A534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Y≥100000</w:t>
            </w:r>
          </w:p>
        </w:tc>
        <w:tc>
          <w:tcPr>
            <w:tcW w:w="1891" w:type="dxa"/>
            <w:vAlign w:val="center"/>
          </w:tcPr>
          <w:p w14:paraId="7D9911D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1000≤Y＜100000</w:t>
            </w:r>
          </w:p>
        </w:tc>
        <w:tc>
          <w:tcPr>
            <w:tcW w:w="1730" w:type="dxa"/>
            <w:vAlign w:val="center"/>
          </w:tcPr>
          <w:p w14:paraId="41143B2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14:paraId="3D31949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20231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DB9B0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软件和信息技术服务业</w:t>
            </w:r>
          </w:p>
        </w:tc>
        <w:tc>
          <w:tcPr>
            <w:tcW w:w="1560" w:type="dxa"/>
            <w:vAlign w:val="center"/>
          </w:tcPr>
          <w:p w14:paraId="47A085A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78CA059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3123FE2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52DB46F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7EE4CCA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2244895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4B1FB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3A163A">
            <w:pPr>
              <w:widowControl/>
              <w:wordWrap w:val="0"/>
              <w:jc w:val="left"/>
              <w:rPr>
                <w:rFonts w:ascii="仿宋_GB2312" w:hAnsi="仿宋_GB2312" w:eastAsia="仿宋_GB2312" w:cs="仿宋_GB2312"/>
                <w:kern w:val="0"/>
                <w:sz w:val="24"/>
              </w:rPr>
            </w:pPr>
          </w:p>
        </w:tc>
        <w:tc>
          <w:tcPr>
            <w:tcW w:w="1560" w:type="dxa"/>
            <w:vAlign w:val="center"/>
          </w:tcPr>
          <w:p w14:paraId="3D7478B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47A223C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092FF0E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14:paraId="5C09249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w:t>
            </w:r>
          </w:p>
        </w:tc>
        <w:tc>
          <w:tcPr>
            <w:tcW w:w="1730" w:type="dxa"/>
            <w:vAlign w:val="center"/>
          </w:tcPr>
          <w:p w14:paraId="6550070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50≤Y＜1000</w:t>
            </w:r>
          </w:p>
        </w:tc>
        <w:tc>
          <w:tcPr>
            <w:tcW w:w="1203" w:type="dxa"/>
            <w:vAlign w:val="center"/>
          </w:tcPr>
          <w:p w14:paraId="24EDA0E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14:paraId="11477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CF74C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房地产开发经营</w:t>
            </w:r>
          </w:p>
        </w:tc>
        <w:tc>
          <w:tcPr>
            <w:tcW w:w="1560" w:type="dxa"/>
            <w:vAlign w:val="center"/>
          </w:tcPr>
          <w:p w14:paraId="7A000DC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19206C3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568E674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Y≥200000</w:t>
            </w:r>
          </w:p>
        </w:tc>
        <w:tc>
          <w:tcPr>
            <w:tcW w:w="1891" w:type="dxa"/>
            <w:vAlign w:val="center"/>
          </w:tcPr>
          <w:p w14:paraId="4FC67C7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1000≤Y＜200000</w:t>
            </w:r>
          </w:p>
        </w:tc>
        <w:tc>
          <w:tcPr>
            <w:tcW w:w="1730" w:type="dxa"/>
            <w:vAlign w:val="center"/>
          </w:tcPr>
          <w:p w14:paraId="1C619CE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14:paraId="65BAE50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14:paraId="0E17B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A4623E">
            <w:pPr>
              <w:widowControl/>
              <w:wordWrap w:val="0"/>
              <w:jc w:val="left"/>
              <w:rPr>
                <w:rFonts w:ascii="仿宋_GB2312" w:hAnsi="仿宋_GB2312" w:eastAsia="仿宋_GB2312" w:cs="仿宋_GB2312"/>
                <w:kern w:val="0"/>
                <w:sz w:val="24"/>
              </w:rPr>
            </w:pPr>
          </w:p>
        </w:tc>
        <w:tc>
          <w:tcPr>
            <w:tcW w:w="1560" w:type="dxa"/>
            <w:vAlign w:val="center"/>
          </w:tcPr>
          <w:p w14:paraId="5DBFB97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14:paraId="047EB32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5D4E79A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Z≥10000</w:t>
            </w:r>
          </w:p>
        </w:tc>
        <w:tc>
          <w:tcPr>
            <w:tcW w:w="1891" w:type="dxa"/>
            <w:vAlign w:val="center"/>
          </w:tcPr>
          <w:p w14:paraId="4C65354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5000≤Z＜10000</w:t>
            </w:r>
          </w:p>
        </w:tc>
        <w:tc>
          <w:tcPr>
            <w:tcW w:w="1730" w:type="dxa"/>
            <w:vAlign w:val="center"/>
          </w:tcPr>
          <w:p w14:paraId="07AFCDB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2000≤Z＜5000</w:t>
            </w:r>
          </w:p>
        </w:tc>
        <w:tc>
          <w:tcPr>
            <w:tcW w:w="1203" w:type="dxa"/>
            <w:vAlign w:val="center"/>
          </w:tcPr>
          <w:p w14:paraId="45F032F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Z＜2000</w:t>
            </w:r>
          </w:p>
        </w:tc>
      </w:tr>
      <w:tr w14:paraId="16522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3B14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物业管理</w:t>
            </w:r>
          </w:p>
        </w:tc>
        <w:tc>
          <w:tcPr>
            <w:tcW w:w="1560" w:type="dxa"/>
            <w:vAlign w:val="center"/>
          </w:tcPr>
          <w:p w14:paraId="3D453E7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077BC00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53EDE40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14:paraId="0706B7D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14:paraId="782BC39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203" w:type="dxa"/>
            <w:vAlign w:val="center"/>
          </w:tcPr>
          <w:p w14:paraId="37D5B8B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w:t>
            </w:r>
          </w:p>
        </w:tc>
      </w:tr>
      <w:tr w14:paraId="03BC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F64663">
            <w:pPr>
              <w:widowControl/>
              <w:wordWrap w:val="0"/>
              <w:jc w:val="left"/>
              <w:rPr>
                <w:rFonts w:ascii="仿宋_GB2312" w:hAnsi="仿宋_GB2312" w:eastAsia="仿宋_GB2312" w:cs="仿宋_GB2312"/>
                <w:kern w:val="0"/>
                <w:sz w:val="24"/>
              </w:rPr>
            </w:pPr>
          </w:p>
        </w:tc>
        <w:tc>
          <w:tcPr>
            <w:tcW w:w="1560" w:type="dxa"/>
            <w:vAlign w:val="center"/>
          </w:tcPr>
          <w:p w14:paraId="0507B85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14:paraId="54ACCEF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6DC6F7E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Y≥5000</w:t>
            </w:r>
          </w:p>
        </w:tc>
        <w:tc>
          <w:tcPr>
            <w:tcW w:w="1891" w:type="dxa"/>
            <w:vAlign w:val="center"/>
          </w:tcPr>
          <w:p w14:paraId="21E0880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730" w:type="dxa"/>
            <w:vAlign w:val="center"/>
          </w:tcPr>
          <w:p w14:paraId="4F66EDF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500≤Y＜1000</w:t>
            </w:r>
          </w:p>
        </w:tc>
        <w:tc>
          <w:tcPr>
            <w:tcW w:w="1203" w:type="dxa"/>
            <w:vAlign w:val="center"/>
          </w:tcPr>
          <w:p w14:paraId="7DA4BBD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w:t>
            </w:r>
          </w:p>
        </w:tc>
      </w:tr>
      <w:tr w14:paraId="1243A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253B4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租赁和商务服务业</w:t>
            </w:r>
          </w:p>
        </w:tc>
        <w:tc>
          <w:tcPr>
            <w:tcW w:w="1560" w:type="dxa"/>
            <w:vAlign w:val="center"/>
          </w:tcPr>
          <w:p w14:paraId="19C20F2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54C7513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6ECB9B3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2FCFA14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7B45281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5DBBA0C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14:paraId="469BB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430D6C">
            <w:pPr>
              <w:widowControl/>
              <w:wordWrap w:val="0"/>
              <w:jc w:val="left"/>
              <w:rPr>
                <w:rFonts w:ascii="仿宋_GB2312" w:hAnsi="仿宋_GB2312" w:eastAsia="仿宋_GB2312" w:cs="仿宋_GB2312"/>
                <w:kern w:val="0"/>
                <w:sz w:val="24"/>
              </w:rPr>
            </w:pPr>
          </w:p>
        </w:tc>
        <w:tc>
          <w:tcPr>
            <w:tcW w:w="1560" w:type="dxa"/>
            <w:vAlign w:val="center"/>
          </w:tcPr>
          <w:p w14:paraId="1B8889C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14:paraId="29A1D2A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14:paraId="7E1D047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Z≥120000</w:t>
            </w:r>
          </w:p>
        </w:tc>
        <w:tc>
          <w:tcPr>
            <w:tcW w:w="1891" w:type="dxa"/>
            <w:vAlign w:val="center"/>
          </w:tcPr>
          <w:p w14:paraId="17F5D95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8000≤Z＜120000</w:t>
            </w:r>
          </w:p>
        </w:tc>
        <w:tc>
          <w:tcPr>
            <w:tcW w:w="1730" w:type="dxa"/>
            <w:vAlign w:val="center"/>
          </w:tcPr>
          <w:p w14:paraId="3FB881A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100≤Z＜8000</w:t>
            </w:r>
          </w:p>
        </w:tc>
        <w:tc>
          <w:tcPr>
            <w:tcW w:w="1203" w:type="dxa"/>
            <w:vAlign w:val="center"/>
          </w:tcPr>
          <w:p w14:paraId="446F272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w:t>
            </w:r>
          </w:p>
        </w:tc>
      </w:tr>
      <w:tr w14:paraId="1E113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0B490F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其他未列明行业 *</w:t>
            </w:r>
          </w:p>
        </w:tc>
        <w:tc>
          <w:tcPr>
            <w:tcW w:w="1560" w:type="dxa"/>
            <w:vAlign w:val="center"/>
          </w:tcPr>
          <w:p w14:paraId="54195EE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14:paraId="550DE35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14:paraId="64189AD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14:paraId="0AE494B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14:paraId="7A30432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14:paraId="0A8B85D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bl>
    <w:p w14:paraId="21439FE0">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说明： 　　</w:t>
      </w:r>
    </w:p>
    <w:p w14:paraId="3C6FAD1C">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1.大型、中型和小型企业须同时满足所列指标的下限，否则下划一档；微型企业只须满足所列指标中的一项即可。 　　</w:t>
      </w:r>
    </w:p>
    <w:p w14:paraId="617B041A">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1FE539D">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3.企业划分指标以现行统计制度为准。</w:t>
      </w:r>
    </w:p>
    <w:p w14:paraId="6E22DAED">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（1）从业人员，是指期末从业人员数，没有期末从业人员数的，采用全年平均人员数代替。</w:t>
      </w:r>
    </w:p>
    <w:p w14:paraId="0B910AB8">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B4BBEF7">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（3）资产总额，采用资产总计代替。</w:t>
      </w:r>
    </w:p>
    <w:p w14:paraId="246355BA">
      <w:pPr>
        <w:widowControl/>
        <w:wordWrap w:val="0"/>
        <w:jc w:val="left"/>
        <w:rPr>
          <w:rFonts w:ascii="仿宋_GB2312" w:hAnsi="仿宋_GB2312" w:eastAsia="仿宋_GB2312" w:cs="仿宋_GB2312"/>
          <w:kern w:val="0"/>
          <w:sz w:val="24"/>
        </w:rPr>
      </w:pPr>
    </w:p>
    <w:p w14:paraId="2A8AD228">
      <w:pPr>
        <w:widowControl/>
        <w:wordWrap w:val="0"/>
        <w:jc w:val="left"/>
        <w:rPr>
          <w:rFonts w:ascii="仿宋_GB2312" w:hAnsi="仿宋_GB2312" w:eastAsia="仿宋_GB2312" w:cs="仿宋_GB2312"/>
          <w:kern w:val="0"/>
          <w:sz w:val="24"/>
        </w:rPr>
      </w:pPr>
    </w:p>
    <w:p w14:paraId="27DF3341">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《统计上大中小微型企业划分办法（2017）》修订说明</w:t>
      </w:r>
    </w:p>
    <w:p w14:paraId="4FBF3677">
      <w:pPr>
        <w:widowControl/>
        <w:shd w:val="clear" w:color="auto" w:fill="FFFFFF"/>
        <w:wordWrap w:val="0"/>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一、修订背景</w:t>
      </w:r>
    </w:p>
    <w:p w14:paraId="04769715">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D0A81DD">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CC600C">
      <w:pPr>
        <w:widowControl/>
        <w:shd w:val="clear" w:color="auto" w:fill="FFFFFF"/>
        <w:wordWrap w:val="0"/>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二、修订主要内容</w:t>
      </w:r>
    </w:p>
    <w:p w14:paraId="1975A00C">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0E64150">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将交通运输业中包括的“装卸搬运和运输代理业”修改为“多式联运和运输代理业、装卸搬运”。</w:t>
      </w:r>
    </w:p>
    <w:p w14:paraId="5EB2A947">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仓储业所包括的行业中类，根据《国民经济行业分类》（GB/T4754—2017）调整为“通用仓储，低温仓储，危险品仓储，谷物、棉花等农产品仓储，中药材仓储和其他仓储业”。</w:t>
      </w:r>
    </w:p>
    <w:p w14:paraId="7DEC497D">
      <w:pPr>
        <w:widowControl/>
        <w:wordWrap w:val="0"/>
        <w:jc w:val="left"/>
        <w:rPr>
          <w:rFonts w:ascii="仿宋_GB2312" w:hAnsi="仿宋_GB2312" w:eastAsia="仿宋_GB2312" w:cs="仿宋_GB2312"/>
          <w:kern w:val="0"/>
          <w:sz w:val="18"/>
          <w:szCs w:val="18"/>
        </w:rPr>
      </w:pPr>
    </w:p>
    <w:p w14:paraId="3E7D9D83">
      <w:pPr>
        <w:widowControl/>
        <w:wordWrap w:val="0"/>
        <w:jc w:val="left"/>
        <w:rPr>
          <w:rFonts w:ascii="仿宋_GB2312" w:hAnsi="仿宋_GB2312" w:eastAsia="仿宋_GB2312" w:cs="仿宋_GB2312"/>
          <w:kern w:val="0"/>
          <w:sz w:val="18"/>
          <w:szCs w:val="18"/>
        </w:rPr>
      </w:pPr>
    </w:p>
    <w:p w14:paraId="00440370">
      <w:pPr>
        <w:widowControl/>
        <w:wordWrap w:val="0"/>
        <w:jc w:val="left"/>
        <w:rPr>
          <w:rFonts w:ascii="仿宋_GB2312" w:hAnsi="仿宋_GB2312" w:eastAsia="仿宋_GB2312" w:cs="仿宋_GB2312"/>
          <w:kern w:val="0"/>
          <w:sz w:val="18"/>
          <w:szCs w:val="18"/>
        </w:rPr>
      </w:pPr>
    </w:p>
    <w:p w14:paraId="419DFFE4">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中国人民银行中国银行业监督管理委员会</w:t>
      </w:r>
    </w:p>
    <w:p w14:paraId="7E3F24BA">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中国证券监督管理委员会中国保险监督管理委员会</w:t>
      </w:r>
    </w:p>
    <w:p w14:paraId="79A8466C">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国家统计局关于印发《金融业企业划型标准规定》的通知</w:t>
      </w:r>
    </w:p>
    <w:p w14:paraId="5D4387AB">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54B2B8A">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请人民银行上海总部，各分行、营业管理部、省会（首府）城市中心支行、副省级城市中心支行会同所在省（区、市）银监局、证监局、保监局、统计局将本通知联合转发至辖内相关机构。</w:t>
      </w:r>
    </w:p>
    <w:p w14:paraId="57013CA5">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附件：金融业企业划型标准规定</w:t>
      </w:r>
    </w:p>
    <w:p w14:paraId="518649C7">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金融业企业划型标准规定</w:t>
      </w:r>
    </w:p>
    <w:p w14:paraId="2338DA66">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0D0AAC63">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二、适用范围。本规定适用于从事《国民经济行业分类》(GB/T4754-2011)中J门类（金融业）活动的企业。</w:t>
      </w:r>
    </w:p>
    <w:p w14:paraId="0853E0A6">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360567">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四、划型标准指标。采用一个完整会计年度中四个季度末法人并表口径的资产总额（信托公司为信托资产）平均值作为划型指标，该指标以监管部门数据为准。</w:t>
      </w:r>
    </w:p>
    <w:p w14:paraId="4D4C8C59">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五、指标标准值。依据指标标准值，将各类金融业企业划分为大、中、小、微四个规模类型，中型企业标准上限及以上的为大型企业。</w:t>
      </w:r>
    </w:p>
    <w:p w14:paraId="0C9CD285">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7A40209">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6BBB77D">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C9C11DB">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 证券业金融机构。资产总额1000亿元以下的为中小微型企业。其中，资产总额100亿元及以上的为中型企业，资产总额10亿元及以上的为小型企业，资产总额10亿元以下的为微型企业。</w:t>
      </w:r>
    </w:p>
    <w:p w14:paraId="0D4E164E">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 保险业金融机构。资产总额5000亿元以下的为中小微型企业。其中，资产总额400亿元及以上的为中型企业，资产总额20亿元及以上的为小型企业，资产总额20亿元以下的为微型企业。</w:t>
      </w:r>
    </w:p>
    <w:p w14:paraId="6A0FC821">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 信托公司。信托资产1000亿元以下的为中小微型企业。其中，信托资产400亿元及以上的为中型企业，信托资产20亿元及以上的为小型企业，信托资产20亿元以下的为微型企业。</w:t>
      </w:r>
    </w:p>
    <w:p w14:paraId="61F83DFE">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 金融控股公司。资产总额40000亿元以下的为中小微型企业。其中，资产总额5000亿元及以上的为中型企业，资产总额50亿元及以上的为小型企业，资产总额50亿元以下的为微型企业。</w:t>
      </w:r>
    </w:p>
    <w:p w14:paraId="55D7FFE1">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7B31BE8">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F87D06F">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七、标准值的评估和调整。金融业企业划型标准工作组毎五年对划型标准值受经济发展与通货膨胀等因素的响程度进行评估和调整。</w:t>
      </w:r>
    </w:p>
    <w:p w14:paraId="3D705A06">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八、本规定的中型金融业企业标准上限即为大型金融业企业下限。国务院有关部门据此进行相关数据的统计分析，不得制定与本规定不一致的金融业企业划型标准。</w:t>
      </w:r>
    </w:p>
    <w:p w14:paraId="01149070">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九、融资担保公司参照本规定中“除贷款公司、小额贷款公司、典当行以外的其他金融机构”标准划型。</w:t>
      </w:r>
    </w:p>
    <w:p w14:paraId="7F617FF3">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十、本规定由人民银行会同银监会，证监会、保监会和统计局负责解释。</w:t>
      </w:r>
    </w:p>
    <w:p w14:paraId="11756C6A">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十一、本规定自发布之日起实施。</w:t>
      </w:r>
    </w:p>
    <w:p w14:paraId="3D15EE94">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附：金融业企业划型标准</w:t>
      </w:r>
    </w:p>
    <w:p w14:paraId="0A052CFE">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BB33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A8C944">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w:t>
            </w:r>
          </w:p>
        </w:tc>
        <w:tc>
          <w:tcPr>
            <w:tcW w:w="2836" w:type="dxa"/>
            <w:tcMar>
              <w:top w:w="75" w:type="dxa"/>
              <w:left w:w="75" w:type="dxa"/>
              <w:bottom w:w="75" w:type="dxa"/>
              <w:right w:w="75" w:type="dxa"/>
            </w:tcMar>
            <w:vAlign w:val="bottom"/>
          </w:tcPr>
          <w:p w14:paraId="6C914CDA">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类别</w:t>
            </w:r>
          </w:p>
        </w:tc>
        <w:tc>
          <w:tcPr>
            <w:tcW w:w="606" w:type="dxa"/>
            <w:tcMar>
              <w:top w:w="75" w:type="dxa"/>
              <w:left w:w="75" w:type="dxa"/>
              <w:bottom w:w="75" w:type="dxa"/>
              <w:right w:w="75" w:type="dxa"/>
            </w:tcMar>
            <w:vAlign w:val="bottom"/>
          </w:tcPr>
          <w:p w14:paraId="35871712">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类型</w:t>
            </w:r>
          </w:p>
        </w:tc>
        <w:tc>
          <w:tcPr>
            <w:tcW w:w="3326" w:type="dxa"/>
            <w:tcMar>
              <w:top w:w="75" w:type="dxa"/>
              <w:left w:w="75" w:type="dxa"/>
              <w:bottom w:w="75" w:type="dxa"/>
              <w:right w:w="75" w:type="dxa"/>
            </w:tcMar>
            <w:vAlign w:val="bottom"/>
          </w:tcPr>
          <w:p w14:paraId="051C78B3">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资产总额</w:t>
            </w:r>
          </w:p>
        </w:tc>
      </w:tr>
      <w:tr w14:paraId="34679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BF4556C">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货币金融服务</w:t>
            </w:r>
          </w:p>
        </w:tc>
        <w:tc>
          <w:tcPr>
            <w:tcW w:w="1025" w:type="dxa"/>
            <w:vMerge w:val="restart"/>
            <w:vAlign w:val="center"/>
          </w:tcPr>
          <w:p w14:paraId="6A069D5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货币银行服务</w:t>
            </w:r>
          </w:p>
        </w:tc>
        <w:tc>
          <w:tcPr>
            <w:tcW w:w="2836" w:type="dxa"/>
            <w:vMerge w:val="restart"/>
            <w:vAlign w:val="center"/>
          </w:tcPr>
          <w:p w14:paraId="7F2F68C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银行业存款类金融机构</w:t>
            </w:r>
          </w:p>
        </w:tc>
        <w:tc>
          <w:tcPr>
            <w:tcW w:w="606" w:type="dxa"/>
            <w:vAlign w:val="center"/>
          </w:tcPr>
          <w:p w14:paraId="1A04B11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6EBA542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14:paraId="1898F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008A88">
            <w:pPr>
              <w:widowControl/>
              <w:wordWrap w:val="0"/>
              <w:jc w:val="left"/>
              <w:rPr>
                <w:rFonts w:ascii="仿宋_GB2312" w:hAnsi="仿宋_GB2312" w:eastAsia="仿宋_GB2312" w:cs="仿宋_GB2312"/>
                <w:kern w:val="0"/>
                <w:sz w:val="24"/>
              </w:rPr>
            </w:pPr>
          </w:p>
        </w:tc>
        <w:tc>
          <w:tcPr>
            <w:tcW w:w="1025" w:type="dxa"/>
            <w:vMerge w:val="continue"/>
            <w:vAlign w:val="center"/>
          </w:tcPr>
          <w:p w14:paraId="08B60FC5">
            <w:pPr>
              <w:widowControl/>
              <w:wordWrap w:val="0"/>
              <w:jc w:val="left"/>
              <w:rPr>
                <w:rFonts w:ascii="仿宋_GB2312" w:hAnsi="仿宋_GB2312" w:eastAsia="仿宋_GB2312" w:cs="仿宋_GB2312"/>
                <w:kern w:val="0"/>
                <w:sz w:val="24"/>
              </w:rPr>
            </w:pPr>
          </w:p>
        </w:tc>
        <w:tc>
          <w:tcPr>
            <w:tcW w:w="2836" w:type="dxa"/>
            <w:vMerge w:val="continue"/>
            <w:vAlign w:val="center"/>
          </w:tcPr>
          <w:p w14:paraId="4C00C0CC">
            <w:pPr>
              <w:widowControl/>
              <w:wordWrap w:val="0"/>
              <w:jc w:val="left"/>
              <w:rPr>
                <w:rFonts w:ascii="仿宋_GB2312" w:hAnsi="仿宋_GB2312" w:eastAsia="仿宋_GB2312" w:cs="仿宋_GB2312"/>
                <w:kern w:val="0"/>
                <w:sz w:val="24"/>
              </w:rPr>
            </w:pPr>
          </w:p>
        </w:tc>
        <w:tc>
          <w:tcPr>
            <w:tcW w:w="606" w:type="dxa"/>
            <w:vAlign w:val="center"/>
          </w:tcPr>
          <w:p w14:paraId="3807456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0439540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14:paraId="47932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03BFFD">
            <w:pPr>
              <w:widowControl/>
              <w:wordWrap w:val="0"/>
              <w:jc w:val="left"/>
              <w:rPr>
                <w:rFonts w:ascii="仿宋_GB2312" w:hAnsi="仿宋_GB2312" w:eastAsia="仿宋_GB2312" w:cs="仿宋_GB2312"/>
                <w:kern w:val="0"/>
                <w:sz w:val="24"/>
              </w:rPr>
            </w:pPr>
          </w:p>
        </w:tc>
        <w:tc>
          <w:tcPr>
            <w:tcW w:w="1025" w:type="dxa"/>
            <w:vMerge w:val="continue"/>
            <w:vAlign w:val="center"/>
          </w:tcPr>
          <w:p w14:paraId="45DEF296">
            <w:pPr>
              <w:widowControl/>
              <w:wordWrap w:val="0"/>
              <w:jc w:val="left"/>
              <w:rPr>
                <w:rFonts w:ascii="仿宋_GB2312" w:hAnsi="仿宋_GB2312" w:eastAsia="仿宋_GB2312" w:cs="仿宋_GB2312"/>
                <w:kern w:val="0"/>
                <w:sz w:val="24"/>
              </w:rPr>
            </w:pPr>
          </w:p>
        </w:tc>
        <w:tc>
          <w:tcPr>
            <w:tcW w:w="2836" w:type="dxa"/>
            <w:vMerge w:val="continue"/>
            <w:vAlign w:val="center"/>
          </w:tcPr>
          <w:p w14:paraId="22CD9761">
            <w:pPr>
              <w:widowControl/>
              <w:wordWrap w:val="0"/>
              <w:jc w:val="left"/>
              <w:rPr>
                <w:rFonts w:ascii="仿宋_GB2312" w:hAnsi="仿宋_GB2312" w:eastAsia="仿宋_GB2312" w:cs="仿宋_GB2312"/>
                <w:kern w:val="0"/>
                <w:sz w:val="24"/>
              </w:rPr>
            </w:pPr>
          </w:p>
        </w:tc>
        <w:tc>
          <w:tcPr>
            <w:tcW w:w="606" w:type="dxa"/>
            <w:vAlign w:val="center"/>
          </w:tcPr>
          <w:p w14:paraId="06D699D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6F36011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14:paraId="67ACA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B122ED">
            <w:pPr>
              <w:widowControl/>
              <w:wordWrap w:val="0"/>
              <w:jc w:val="left"/>
              <w:rPr>
                <w:rFonts w:ascii="仿宋_GB2312" w:hAnsi="仿宋_GB2312" w:eastAsia="仿宋_GB2312" w:cs="仿宋_GB2312"/>
                <w:kern w:val="0"/>
                <w:sz w:val="24"/>
              </w:rPr>
            </w:pPr>
          </w:p>
        </w:tc>
        <w:tc>
          <w:tcPr>
            <w:tcW w:w="1025" w:type="dxa"/>
            <w:vMerge w:val="restart"/>
            <w:vAlign w:val="center"/>
          </w:tcPr>
          <w:p w14:paraId="0A12B69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非货币银行服务</w:t>
            </w:r>
          </w:p>
        </w:tc>
        <w:tc>
          <w:tcPr>
            <w:tcW w:w="2836" w:type="dxa"/>
            <w:vMerge w:val="restart"/>
            <w:vAlign w:val="center"/>
          </w:tcPr>
          <w:p w14:paraId="79143E1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银行业非存款类金融机构</w:t>
            </w:r>
          </w:p>
        </w:tc>
        <w:tc>
          <w:tcPr>
            <w:tcW w:w="606" w:type="dxa"/>
            <w:vAlign w:val="center"/>
          </w:tcPr>
          <w:p w14:paraId="1B9BC99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4E5552D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14:paraId="19E9E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80EC28">
            <w:pPr>
              <w:widowControl/>
              <w:wordWrap w:val="0"/>
              <w:jc w:val="left"/>
              <w:rPr>
                <w:rFonts w:ascii="仿宋_GB2312" w:hAnsi="仿宋_GB2312" w:eastAsia="仿宋_GB2312" w:cs="仿宋_GB2312"/>
                <w:kern w:val="0"/>
                <w:sz w:val="24"/>
              </w:rPr>
            </w:pPr>
          </w:p>
        </w:tc>
        <w:tc>
          <w:tcPr>
            <w:tcW w:w="1025" w:type="dxa"/>
            <w:vMerge w:val="continue"/>
            <w:vAlign w:val="center"/>
          </w:tcPr>
          <w:p w14:paraId="4CE4C33D">
            <w:pPr>
              <w:widowControl/>
              <w:wordWrap w:val="0"/>
              <w:jc w:val="left"/>
              <w:rPr>
                <w:rFonts w:ascii="仿宋_GB2312" w:hAnsi="仿宋_GB2312" w:eastAsia="仿宋_GB2312" w:cs="仿宋_GB2312"/>
                <w:kern w:val="0"/>
                <w:sz w:val="24"/>
              </w:rPr>
            </w:pPr>
          </w:p>
        </w:tc>
        <w:tc>
          <w:tcPr>
            <w:tcW w:w="2836" w:type="dxa"/>
            <w:vMerge w:val="continue"/>
            <w:vAlign w:val="center"/>
          </w:tcPr>
          <w:p w14:paraId="5D21C9EC">
            <w:pPr>
              <w:widowControl/>
              <w:wordWrap w:val="0"/>
              <w:jc w:val="left"/>
              <w:rPr>
                <w:rFonts w:ascii="仿宋_GB2312" w:hAnsi="仿宋_GB2312" w:eastAsia="仿宋_GB2312" w:cs="仿宋_GB2312"/>
                <w:kern w:val="0"/>
                <w:sz w:val="24"/>
              </w:rPr>
            </w:pPr>
          </w:p>
        </w:tc>
        <w:tc>
          <w:tcPr>
            <w:tcW w:w="606" w:type="dxa"/>
            <w:vAlign w:val="center"/>
          </w:tcPr>
          <w:p w14:paraId="1AD431D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48A84EE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14:paraId="1A50C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6EDB38">
            <w:pPr>
              <w:widowControl/>
              <w:wordWrap w:val="0"/>
              <w:jc w:val="left"/>
              <w:rPr>
                <w:rFonts w:ascii="仿宋_GB2312" w:hAnsi="仿宋_GB2312" w:eastAsia="仿宋_GB2312" w:cs="仿宋_GB2312"/>
                <w:kern w:val="0"/>
                <w:sz w:val="24"/>
              </w:rPr>
            </w:pPr>
          </w:p>
        </w:tc>
        <w:tc>
          <w:tcPr>
            <w:tcW w:w="1025" w:type="dxa"/>
            <w:vMerge w:val="continue"/>
            <w:vAlign w:val="center"/>
          </w:tcPr>
          <w:p w14:paraId="6681C8B3">
            <w:pPr>
              <w:widowControl/>
              <w:wordWrap w:val="0"/>
              <w:jc w:val="left"/>
              <w:rPr>
                <w:rFonts w:ascii="仿宋_GB2312" w:hAnsi="仿宋_GB2312" w:eastAsia="仿宋_GB2312" w:cs="仿宋_GB2312"/>
                <w:kern w:val="0"/>
                <w:sz w:val="24"/>
              </w:rPr>
            </w:pPr>
          </w:p>
        </w:tc>
        <w:tc>
          <w:tcPr>
            <w:tcW w:w="2836" w:type="dxa"/>
            <w:vMerge w:val="continue"/>
            <w:vAlign w:val="center"/>
          </w:tcPr>
          <w:p w14:paraId="451D114B">
            <w:pPr>
              <w:widowControl/>
              <w:wordWrap w:val="0"/>
              <w:jc w:val="left"/>
              <w:rPr>
                <w:rFonts w:ascii="仿宋_GB2312" w:hAnsi="仿宋_GB2312" w:eastAsia="仿宋_GB2312" w:cs="仿宋_GB2312"/>
                <w:kern w:val="0"/>
                <w:sz w:val="24"/>
              </w:rPr>
            </w:pPr>
          </w:p>
        </w:tc>
        <w:tc>
          <w:tcPr>
            <w:tcW w:w="606" w:type="dxa"/>
            <w:vAlign w:val="center"/>
          </w:tcPr>
          <w:p w14:paraId="58F31A1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44A9E59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14:paraId="68BF1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3E5B55">
            <w:pPr>
              <w:widowControl/>
              <w:wordWrap w:val="0"/>
              <w:jc w:val="left"/>
              <w:rPr>
                <w:rFonts w:ascii="仿宋_GB2312" w:hAnsi="仿宋_GB2312" w:eastAsia="仿宋_GB2312" w:cs="仿宋_GB2312"/>
                <w:kern w:val="0"/>
                <w:sz w:val="24"/>
              </w:rPr>
            </w:pPr>
          </w:p>
        </w:tc>
        <w:tc>
          <w:tcPr>
            <w:tcW w:w="1025" w:type="dxa"/>
            <w:vMerge w:val="continue"/>
            <w:vAlign w:val="center"/>
          </w:tcPr>
          <w:p w14:paraId="7F4F733E">
            <w:pPr>
              <w:widowControl/>
              <w:wordWrap w:val="0"/>
              <w:jc w:val="left"/>
              <w:rPr>
                <w:rFonts w:ascii="仿宋_GB2312" w:hAnsi="仿宋_GB2312" w:eastAsia="仿宋_GB2312" w:cs="仿宋_GB2312"/>
                <w:kern w:val="0"/>
                <w:sz w:val="24"/>
              </w:rPr>
            </w:pPr>
          </w:p>
        </w:tc>
        <w:tc>
          <w:tcPr>
            <w:tcW w:w="2836" w:type="dxa"/>
            <w:vMerge w:val="restart"/>
            <w:vAlign w:val="center"/>
          </w:tcPr>
          <w:p w14:paraId="353A3A3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贷款公司、小额贷款公司及典当行</w:t>
            </w:r>
          </w:p>
        </w:tc>
        <w:tc>
          <w:tcPr>
            <w:tcW w:w="606" w:type="dxa"/>
            <w:vAlign w:val="center"/>
          </w:tcPr>
          <w:p w14:paraId="3AF956D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65F6B97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14:paraId="7C8D4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D3AB7E">
            <w:pPr>
              <w:widowControl/>
              <w:wordWrap w:val="0"/>
              <w:jc w:val="left"/>
              <w:rPr>
                <w:rFonts w:ascii="仿宋_GB2312" w:hAnsi="仿宋_GB2312" w:eastAsia="仿宋_GB2312" w:cs="仿宋_GB2312"/>
                <w:kern w:val="0"/>
                <w:sz w:val="24"/>
              </w:rPr>
            </w:pPr>
          </w:p>
        </w:tc>
        <w:tc>
          <w:tcPr>
            <w:tcW w:w="1025" w:type="dxa"/>
            <w:vMerge w:val="continue"/>
            <w:vAlign w:val="center"/>
          </w:tcPr>
          <w:p w14:paraId="523202D7">
            <w:pPr>
              <w:widowControl/>
              <w:wordWrap w:val="0"/>
              <w:jc w:val="left"/>
              <w:rPr>
                <w:rFonts w:ascii="仿宋_GB2312" w:hAnsi="仿宋_GB2312" w:eastAsia="仿宋_GB2312" w:cs="仿宋_GB2312"/>
                <w:kern w:val="0"/>
                <w:sz w:val="24"/>
              </w:rPr>
            </w:pPr>
          </w:p>
        </w:tc>
        <w:tc>
          <w:tcPr>
            <w:tcW w:w="2836" w:type="dxa"/>
            <w:vMerge w:val="continue"/>
            <w:vAlign w:val="center"/>
          </w:tcPr>
          <w:p w14:paraId="156C2BB5">
            <w:pPr>
              <w:widowControl/>
              <w:wordWrap w:val="0"/>
              <w:jc w:val="left"/>
              <w:rPr>
                <w:rFonts w:ascii="仿宋_GB2312" w:hAnsi="仿宋_GB2312" w:eastAsia="仿宋_GB2312" w:cs="仿宋_GB2312"/>
                <w:kern w:val="0"/>
                <w:sz w:val="24"/>
              </w:rPr>
            </w:pPr>
          </w:p>
        </w:tc>
        <w:tc>
          <w:tcPr>
            <w:tcW w:w="606" w:type="dxa"/>
            <w:vAlign w:val="center"/>
          </w:tcPr>
          <w:p w14:paraId="2452BDF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2C8A060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14:paraId="3C39F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F95A49">
            <w:pPr>
              <w:widowControl/>
              <w:wordWrap w:val="0"/>
              <w:jc w:val="left"/>
              <w:rPr>
                <w:rFonts w:ascii="仿宋_GB2312" w:hAnsi="仿宋_GB2312" w:eastAsia="仿宋_GB2312" w:cs="仿宋_GB2312"/>
                <w:kern w:val="0"/>
                <w:sz w:val="24"/>
              </w:rPr>
            </w:pPr>
          </w:p>
        </w:tc>
        <w:tc>
          <w:tcPr>
            <w:tcW w:w="1025" w:type="dxa"/>
            <w:vMerge w:val="continue"/>
            <w:vAlign w:val="center"/>
          </w:tcPr>
          <w:p w14:paraId="5F6E0F4B">
            <w:pPr>
              <w:widowControl/>
              <w:wordWrap w:val="0"/>
              <w:jc w:val="left"/>
              <w:rPr>
                <w:rFonts w:ascii="仿宋_GB2312" w:hAnsi="仿宋_GB2312" w:eastAsia="仿宋_GB2312" w:cs="仿宋_GB2312"/>
                <w:kern w:val="0"/>
                <w:sz w:val="24"/>
              </w:rPr>
            </w:pPr>
          </w:p>
        </w:tc>
        <w:tc>
          <w:tcPr>
            <w:tcW w:w="2836" w:type="dxa"/>
            <w:vMerge w:val="continue"/>
            <w:vAlign w:val="center"/>
          </w:tcPr>
          <w:p w14:paraId="4AF04856">
            <w:pPr>
              <w:widowControl/>
              <w:wordWrap w:val="0"/>
              <w:jc w:val="left"/>
              <w:rPr>
                <w:rFonts w:ascii="仿宋_GB2312" w:hAnsi="仿宋_GB2312" w:eastAsia="仿宋_GB2312" w:cs="仿宋_GB2312"/>
                <w:kern w:val="0"/>
                <w:sz w:val="24"/>
              </w:rPr>
            </w:pPr>
          </w:p>
        </w:tc>
        <w:tc>
          <w:tcPr>
            <w:tcW w:w="606" w:type="dxa"/>
            <w:vAlign w:val="center"/>
          </w:tcPr>
          <w:p w14:paraId="6F0827F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5738859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14:paraId="73524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401A2D">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资本市场服务</w:t>
            </w:r>
          </w:p>
        </w:tc>
        <w:tc>
          <w:tcPr>
            <w:tcW w:w="2836" w:type="dxa"/>
            <w:vMerge w:val="restart"/>
            <w:vAlign w:val="center"/>
          </w:tcPr>
          <w:p w14:paraId="68E6012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证券业金融机构</w:t>
            </w:r>
          </w:p>
        </w:tc>
        <w:tc>
          <w:tcPr>
            <w:tcW w:w="606" w:type="dxa"/>
            <w:vAlign w:val="center"/>
          </w:tcPr>
          <w:p w14:paraId="42ECFD8F">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326DD68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100亿元（含）至1000亿元</w:t>
            </w:r>
          </w:p>
        </w:tc>
      </w:tr>
      <w:tr w14:paraId="5B03E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8E2C97">
            <w:pPr>
              <w:widowControl/>
              <w:wordWrap w:val="0"/>
              <w:jc w:val="left"/>
              <w:rPr>
                <w:rFonts w:ascii="仿宋_GB2312" w:hAnsi="仿宋_GB2312" w:eastAsia="仿宋_GB2312" w:cs="仿宋_GB2312"/>
                <w:kern w:val="0"/>
                <w:sz w:val="24"/>
              </w:rPr>
            </w:pPr>
          </w:p>
        </w:tc>
        <w:tc>
          <w:tcPr>
            <w:tcW w:w="2836" w:type="dxa"/>
            <w:vMerge w:val="continue"/>
            <w:vAlign w:val="center"/>
          </w:tcPr>
          <w:p w14:paraId="1BC3B11E">
            <w:pPr>
              <w:widowControl/>
              <w:wordWrap w:val="0"/>
              <w:jc w:val="left"/>
              <w:rPr>
                <w:rFonts w:ascii="仿宋_GB2312" w:hAnsi="仿宋_GB2312" w:eastAsia="仿宋_GB2312" w:cs="仿宋_GB2312"/>
                <w:kern w:val="0"/>
                <w:sz w:val="24"/>
              </w:rPr>
            </w:pPr>
          </w:p>
        </w:tc>
        <w:tc>
          <w:tcPr>
            <w:tcW w:w="606" w:type="dxa"/>
            <w:vAlign w:val="center"/>
          </w:tcPr>
          <w:p w14:paraId="5FF8F48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5BACD90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10亿元（含）至100亿元</w:t>
            </w:r>
          </w:p>
        </w:tc>
      </w:tr>
      <w:tr w14:paraId="5AB37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BF79EB">
            <w:pPr>
              <w:widowControl/>
              <w:wordWrap w:val="0"/>
              <w:jc w:val="left"/>
              <w:rPr>
                <w:rFonts w:ascii="仿宋_GB2312" w:hAnsi="仿宋_GB2312" w:eastAsia="仿宋_GB2312" w:cs="仿宋_GB2312"/>
                <w:kern w:val="0"/>
                <w:sz w:val="24"/>
              </w:rPr>
            </w:pPr>
          </w:p>
        </w:tc>
        <w:tc>
          <w:tcPr>
            <w:tcW w:w="2836" w:type="dxa"/>
            <w:vMerge w:val="continue"/>
            <w:vAlign w:val="center"/>
          </w:tcPr>
          <w:p w14:paraId="41AEDB67">
            <w:pPr>
              <w:widowControl/>
              <w:wordWrap w:val="0"/>
              <w:jc w:val="left"/>
              <w:rPr>
                <w:rFonts w:ascii="仿宋_GB2312" w:hAnsi="仿宋_GB2312" w:eastAsia="仿宋_GB2312" w:cs="仿宋_GB2312"/>
                <w:kern w:val="0"/>
                <w:sz w:val="24"/>
              </w:rPr>
            </w:pPr>
          </w:p>
        </w:tc>
        <w:tc>
          <w:tcPr>
            <w:tcW w:w="606" w:type="dxa"/>
            <w:vAlign w:val="center"/>
          </w:tcPr>
          <w:p w14:paraId="503360C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0E9F5959">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10亿元以下</w:t>
            </w:r>
          </w:p>
        </w:tc>
      </w:tr>
      <w:tr w14:paraId="1F617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7C5DA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w:t>
            </w:r>
          </w:p>
        </w:tc>
        <w:tc>
          <w:tcPr>
            <w:tcW w:w="2836" w:type="dxa"/>
            <w:vMerge w:val="restart"/>
            <w:vAlign w:val="center"/>
          </w:tcPr>
          <w:p w14:paraId="2BDDCEF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保险业金融机构</w:t>
            </w:r>
          </w:p>
        </w:tc>
        <w:tc>
          <w:tcPr>
            <w:tcW w:w="606" w:type="dxa"/>
            <w:vAlign w:val="center"/>
          </w:tcPr>
          <w:p w14:paraId="3CBEA52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49E9C7B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400亿元（含）至5000亿元</w:t>
            </w:r>
          </w:p>
        </w:tc>
      </w:tr>
      <w:tr w14:paraId="7E67F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0CB811">
            <w:pPr>
              <w:widowControl/>
              <w:wordWrap w:val="0"/>
              <w:jc w:val="left"/>
              <w:rPr>
                <w:rFonts w:ascii="仿宋_GB2312" w:hAnsi="仿宋_GB2312" w:eastAsia="仿宋_GB2312" w:cs="仿宋_GB2312"/>
                <w:kern w:val="0"/>
                <w:sz w:val="24"/>
              </w:rPr>
            </w:pPr>
          </w:p>
        </w:tc>
        <w:tc>
          <w:tcPr>
            <w:tcW w:w="2836" w:type="dxa"/>
            <w:vMerge w:val="continue"/>
            <w:vAlign w:val="center"/>
          </w:tcPr>
          <w:p w14:paraId="23927FEB">
            <w:pPr>
              <w:widowControl/>
              <w:wordWrap w:val="0"/>
              <w:jc w:val="left"/>
              <w:rPr>
                <w:rFonts w:ascii="仿宋_GB2312" w:hAnsi="仿宋_GB2312" w:eastAsia="仿宋_GB2312" w:cs="仿宋_GB2312"/>
                <w:kern w:val="0"/>
                <w:sz w:val="24"/>
              </w:rPr>
            </w:pPr>
          </w:p>
        </w:tc>
        <w:tc>
          <w:tcPr>
            <w:tcW w:w="606" w:type="dxa"/>
            <w:vAlign w:val="center"/>
          </w:tcPr>
          <w:p w14:paraId="7B6524D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59EFE0C1">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14:paraId="785DA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381056">
            <w:pPr>
              <w:widowControl/>
              <w:wordWrap w:val="0"/>
              <w:jc w:val="left"/>
              <w:rPr>
                <w:rFonts w:ascii="仿宋_GB2312" w:hAnsi="仿宋_GB2312" w:eastAsia="仿宋_GB2312" w:cs="仿宋_GB2312"/>
                <w:kern w:val="0"/>
                <w:sz w:val="24"/>
              </w:rPr>
            </w:pPr>
          </w:p>
        </w:tc>
        <w:tc>
          <w:tcPr>
            <w:tcW w:w="2836" w:type="dxa"/>
            <w:vMerge w:val="continue"/>
            <w:vAlign w:val="center"/>
          </w:tcPr>
          <w:p w14:paraId="150F3CBB">
            <w:pPr>
              <w:widowControl/>
              <w:wordWrap w:val="0"/>
              <w:jc w:val="left"/>
              <w:rPr>
                <w:rFonts w:ascii="仿宋_GB2312" w:hAnsi="仿宋_GB2312" w:eastAsia="仿宋_GB2312" w:cs="仿宋_GB2312"/>
                <w:kern w:val="0"/>
                <w:sz w:val="24"/>
              </w:rPr>
            </w:pPr>
          </w:p>
        </w:tc>
        <w:tc>
          <w:tcPr>
            <w:tcW w:w="606" w:type="dxa"/>
            <w:vAlign w:val="center"/>
          </w:tcPr>
          <w:p w14:paraId="02CDB63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5B2521F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14:paraId="68F80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D306EF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其他金融业</w:t>
            </w:r>
          </w:p>
        </w:tc>
        <w:tc>
          <w:tcPr>
            <w:tcW w:w="1025" w:type="dxa"/>
            <w:vMerge w:val="restart"/>
            <w:vAlign w:val="center"/>
          </w:tcPr>
          <w:p w14:paraId="6A39F917">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金融信托与管理服务</w:t>
            </w:r>
          </w:p>
        </w:tc>
        <w:tc>
          <w:tcPr>
            <w:tcW w:w="2836" w:type="dxa"/>
            <w:vMerge w:val="restart"/>
            <w:vAlign w:val="center"/>
          </w:tcPr>
          <w:p w14:paraId="3AE996B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信托公司</w:t>
            </w:r>
          </w:p>
        </w:tc>
        <w:tc>
          <w:tcPr>
            <w:tcW w:w="606" w:type="dxa"/>
            <w:vAlign w:val="center"/>
          </w:tcPr>
          <w:p w14:paraId="2E5CDEC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22D3F69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400亿元（含）至1000亿元</w:t>
            </w:r>
          </w:p>
        </w:tc>
      </w:tr>
      <w:tr w14:paraId="214BB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6F39CA">
            <w:pPr>
              <w:widowControl/>
              <w:wordWrap w:val="0"/>
              <w:jc w:val="left"/>
              <w:rPr>
                <w:rFonts w:ascii="仿宋_GB2312" w:hAnsi="仿宋_GB2312" w:eastAsia="仿宋_GB2312" w:cs="仿宋_GB2312"/>
                <w:kern w:val="0"/>
                <w:sz w:val="24"/>
              </w:rPr>
            </w:pPr>
          </w:p>
        </w:tc>
        <w:tc>
          <w:tcPr>
            <w:tcW w:w="1025" w:type="dxa"/>
            <w:vMerge w:val="continue"/>
            <w:vAlign w:val="center"/>
          </w:tcPr>
          <w:p w14:paraId="7CF7854A">
            <w:pPr>
              <w:widowControl/>
              <w:wordWrap w:val="0"/>
              <w:jc w:val="left"/>
              <w:rPr>
                <w:rFonts w:ascii="仿宋_GB2312" w:hAnsi="仿宋_GB2312" w:eastAsia="仿宋_GB2312" w:cs="仿宋_GB2312"/>
                <w:kern w:val="0"/>
                <w:sz w:val="24"/>
              </w:rPr>
            </w:pPr>
          </w:p>
        </w:tc>
        <w:tc>
          <w:tcPr>
            <w:tcW w:w="2836" w:type="dxa"/>
            <w:vMerge w:val="continue"/>
            <w:vAlign w:val="center"/>
          </w:tcPr>
          <w:p w14:paraId="52FEB2F5">
            <w:pPr>
              <w:widowControl/>
              <w:wordWrap w:val="0"/>
              <w:jc w:val="left"/>
              <w:rPr>
                <w:rFonts w:ascii="仿宋_GB2312" w:hAnsi="仿宋_GB2312" w:eastAsia="仿宋_GB2312" w:cs="仿宋_GB2312"/>
                <w:kern w:val="0"/>
                <w:sz w:val="24"/>
              </w:rPr>
            </w:pPr>
          </w:p>
        </w:tc>
        <w:tc>
          <w:tcPr>
            <w:tcW w:w="606" w:type="dxa"/>
            <w:vAlign w:val="center"/>
          </w:tcPr>
          <w:p w14:paraId="7A479A2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24A289CB">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14:paraId="7D25E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90B797">
            <w:pPr>
              <w:widowControl/>
              <w:wordWrap w:val="0"/>
              <w:jc w:val="left"/>
              <w:rPr>
                <w:rFonts w:ascii="仿宋_GB2312" w:hAnsi="仿宋_GB2312" w:eastAsia="仿宋_GB2312" w:cs="仿宋_GB2312"/>
                <w:kern w:val="0"/>
                <w:sz w:val="24"/>
              </w:rPr>
            </w:pPr>
          </w:p>
        </w:tc>
        <w:tc>
          <w:tcPr>
            <w:tcW w:w="1025" w:type="dxa"/>
            <w:vMerge w:val="continue"/>
            <w:vAlign w:val="center"/>
          </w:tcPr>
          <w:p w14:paraId="584D3F28">
            <w:pPr>
              <w:widowControl/>
              <w:wordWrap w:val="0"/>
              <w:jc w:val="left"/>
              <w:rPr>
                <w:rFonts w:ascii="仿宋_GB2312" w:hAnsi="仿宋_GB2312" w:eastAsia="仿宋_GB2312" w:cs="仿宋_GB2312"/>
                <w:kern w:val="0"/>
                <w:sz w:val="24"/>
              </w:rPr>
            </w:pPr>
          </w:p>
        </w:tc>
        <w:tc>
          <w:tcPr>
            <w:tcW w:w="2836" w:type="dxa"/>
            <w:vMerge w:val="continue"/>
            <w:vAlign w:val="center"/>
          </w:tcPr>
          <w:p w14:paraId="3F9924B0">
            <w:pPr>
              <w:widowControl/>
              <w:wordWrap w:val="0"/>
              <w:jc w:val="left"/>
              <w:rPr>
                <w:rFonts w:ascii="仿宋_GB2312" w:hAnsi="仿宋_GB2312" w:eastAsia="仿宋_GB2312" w:cs="仿宋_GB2312"/>
                <w:kern w:val="0"/>
                <w:sz w:val="24"/>
              </w:rPr>
            </w:pPr>
          </w:p>
        </w:tc>
        <w:tc>
          <w:tcPr>
            <w:tcW w:w="606" w:type="dxa"/>
            <w:vAlign w:val="center"/>
          </w:tcPr>
          <w:p w14:paraId="31A2C94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1634F58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14:paraId="64812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9CED2D">
            <w:pPr>
              <w:widowControl/>
              <w:wordWrap w:val="0"/>
              <w:jc w:val="left"/>
              <w:rPr>
                <w:rFonts w:ascii="仿宋_GB2312" w:hAnsi="仿宋_GB2312" w:eastAsia="仿宋_GB2312" w:cs="仿宋_GB2312"/>
                <w:kern w:val="0"/>
                <w:sz w:val="24"/>
              </w:rPr>
            </w:pPr>
          </w:p>
        </w:tc>
        <w:tc>
          <w:tcPr>
            <w:tcW w:w="1025" w:type="dxa"/>
            <w:vMerge w:val="restart"/>
            <w:vAlign w:val="center"/>
          </w:tcPr>
          <w:p w14:paraId="254A930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控股公司服务</w:t>
            </w:r>
          </w:p>
        </w:tc>
        <w:tc>
          <w:tcPr>
            <w:tcW w:w="2836" w:type="dxa"/>
            <w:vMerge w:val="restart"/>
            <w:vAlign w:val="center"/>
          </w:tcPr>
          <w:p w14:paraId="763067DA">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金融控股公司</w:t>
            </w:r>
          </w:p>
        </w:tc>
        <w:tc>
          <w:tcPr>
            <w:tcW w:w="606" w:type="dxa"/>
            <w:vAlign w:val="center"/>
          </w:tcPr>
          <w:p w14:paraId="6EA700E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3931030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14:paraId="2AB76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53B0CD">
            <w:pPr>
              <w:widowControl/>
              <w:wordWrap w:val="0"/>
              <w:jc w:val="left"/>
              <w:rPr>
                <w:rFonts w:ascii="仿宋_GB2312" w:hAnsi="仿宋_GB2312" w:eastAsia="仿宋_GB2312" w:cs="仿宋_GB2312"/>
                <w:kern w:val="0"/>
                <w:sz w:val="24"/>
              </w:rPr>
            </w:pPr>
          </w:p>
        </w:tc>
        <w:tc>
          <w:tcPr>
            <w:tcW w:w="1025" w:type="dxa"/>
            <w:vMerge w:val="continue"/>
            <w:vAlign w:val="center"/>
          </w:tcPr>
          <w:p w14:paraId="350972B0">
            <w:pPr>
              <w:widowControl/>
              <w:wordWrap w:val="0"/>
              <w:jc w:val="left"/>
              <w:rPr>
                <w:rFonts w:ascii="仿宋_GB2312" w:hAnsi="仿宋_GB2312" w:eastAsia="仿宋_GB2312" w:cs="仿宋_GB2312"/>
                <w:kern w:val="0"/>
                <w:sz w:val="24"/>
              </w:rPr>
            </w:pPr>
          </w:p>
        </w:tc>
        <w:tc>
          <w:tcPr>
            <w:tcW w:w="2836" w:type="dxa"/>
            <w:vMerge w:val="continue"/>
            <w:vAlign w:val="center"/>
          </w:tcPr>
          <w:p w14:paraId="38A0DED6">
            <w:pPr>
              <w:widowControl/>
              <w:wordWrap w:val="0"/>
              <w:jc w:val="left"/>
              <w:rPr>
                <w:rFonts w:ascii="仿宋_GB2312" w:hAnsi="仿宋_GB2312" w:eastAsia="仿宋_GB2312" w:cs="仿宋_GB2312"/>
                <w:kern w:val="0"/>
                <w:sz w:val="24"/>
              </w:rPr>
            </w:pPr>
          </w:p>
        </w:tc>
        <w:tc>
          <w:tcPr>
            <w:tcW w:w="606" w:type="dxa"/>
            <w:vAlign w:val="center"/>
          </w:tcPr>
          <w:p w14:paraId="2DA8CD13">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5919938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14:paraId="74EB1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5DBD3A">
            <w:pPr>
              <w:widowControl/>
              <w:wordWrap w:val="0"/>
              <w:jc w:val="left"/>
              <w:rPr>
                <w:rFonts w:ascii="仿宋_GB2312" w:hAnsi="仿宋_GB2312" w:eastAsia="仿宋_GB2312" w:cs="仿宋_GB2312"/>
                <w:kern w:val="0"/>
                <w:sz w:val="24"/>
              </w:rPr>
            </w:pPr>
          </w:p>
        </w:tc>
        <w:tc>
          <w:tcPr>
            <w:tcW w:w="1025" w:type="dxa"/>
            <w:vMerge w:val="continue"/>
            <w:vAlign w:val="center"/>
          </w:tcPr>
          <w:p w14:paraId="3112CB2E">
            <w:pPr>
              <w:widowControl/>
              <w:wordWrap w:val="0"/>
              <w:jc w:val="left"/>
              <w:rPr>
                <w:rFonts w:ascii="仿宋_GB2312" w:hAnsi="仿宋_GB2312" w:eastAsia="仿宋_GB2312" w:cs="仿宋_GB2312"/>
                <w:kern w:val="0"/>
                <w:sz w:val="24"/>
              </w:rPr>
            </w:pPr>
          </w:p>
        </w:tc>
        <w:tc>
          <w:tcPr>
            <w:tcW w:w="2836" w:type="dxa"/>
            <w:vMerge w:val="continue"/>
            <w:vAlign w:val="center"/>
          </w:tcPr>
          <w:p w14:paraId="187F0543">
            <w:pPr>
              <w:widowControl/>
              <w:wordWrap w:val="0"/>
              <w:jc w:val="left"/>
              <w:rPr>
                <w:rFonts w:ascii="仿宋_GB2312" w:hAnsi="仿宋_GB2312" w:eastAsia="仿宋_GB2312" w:cs="仿宋_GB2312"/>
                <w:kern w:val="0"/>
                <w:sz w:val="24"/>
              </w:rPr>
            </w:pPr>
          </w:p>
        </w:tc>
        <w:tc>
          <w:tcPr>
            <w:tcW w:w="606" w:type="dxa"/>
            <w:vAlign w:val="center"/>
          </w:tcPr>
          <w:p w14:paraId="5A51EE06">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4CCF306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14:paraId="2FA80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05020">
            <w:pPr>
              <w:widowControl/>
              <w:wordWrap w:val="0"/>
              <w:jc w:val="left"/>
              <w:rPr>
                <w:rFonts w:ascii="仿宋_GB2312" w:hAnsi="仿宋_GB2312" w:eastAsia="仿宋_GB2312" w:cs="仿宋_GB2312"/>
                <w:kern w:val="0"/>
                <w:sz w:val="24"/>
              </w:rPr>
            </w:pPr>
          </w:p>
        </w:tc>
        <w:tc>
          <w:tcPr>
            <w:tcW w:w="1025" w:type="dxa"/>
            <w:vMerge w:val="restart"/>
            <w:vAlign w:val="center"/>
          </w:tcPr>
          <w:p w14:paraId="73C001A4">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其他未包括的金融业</w:t>
            </w:r>
          </w:p>
        </w:tc>
        <w:tc>
          <w:tcPr>
            <w:tcW w:w="2836" w:type="dxa"/>
            <w:vMerge w:val="restart"/>
            <w:vAlign w:val="center"/>
          </w:tcPr>
          <w:p w14:paraId="6747235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除贷款公司、小额贷款公司及典当行以外的其他金融机构</w:t>
            </w:r>
          </w:p>
        </w:tc>
        <w:tc>
          <w:tcPr>
            <w:tcW w:w="606" w:type="dxa"/>
            <w:vAlign w:val="center"/>
          </w:tcPr>
          <w:p w14:paraId="6B65E0B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14:paraId="26E33BB5">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14:paraId="5C6FD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467CD">
            <w:pPr>
              <w:widowControl/>
              <w:wordWrap w:val="0"/>
              <w:jc w:val="left"/>
              <w:rPr>
                <w:rFonts w:ascii="仿宋_GB2312" w:hAnsi="仿宋_GB2312" w:eastAsia="仿宋_GB2312" w:cs="仿宋_GB2312"/>
                <w:kern w:val="0"/>
                <w:sz w:val="24"/>
              </w:rPr>
            </w:pPr>
          </w:p>
        </w:tc>
        <w:tc>
          <w:tcPr>
            <w:tcW w:w="1025" w:type="dxa"/>
            <w:vMerge w:val="continue"/>
            <w:vAlign w:val="center"/>
          </w:tcPr>
          <w:p w14:paraId="30441FE8">
            <w:pPr>
              <w:widowControl/>
              <w:wordWrap w:val="0"/>
              <w:jc w:val="left"/>
              <w:rPr>
                <w:rFonts w:ascii="仿宋_GB2312" w:hAnsi="仿宋_GB2312" w:eastAsia="仿宋_GB2312" w:cs="仿宋_GB2312"/>
                <w:kern w:val="0"/>
                <w:sz w:val="24"/>
              </w:rPr>
            </w:pPr>
          </w:p>
        </w:tc>
        <w:tc>
          <w:tcPr>
            <w:tcW w:w="2836" w:type="dxa"/>
            <w:vMerge w:val="continue"/>
            <w:vAlign w:val="center"/>
          </w:tcPr>
          <w:p w14:paraId="17DE1951">
            <w:pPr>
              <w:widowControl/>
              <w:wordWrap w:val="0"/>
              <w:jc w:val="left"/>
              <w:rPr>
                <w:rFonts w:ascii="仿宋_GB2312" w:hAnsi="仿宋_GB2312" w:eastAsia="仿宋_GB2312" w:cs="仿宋_GB2312"/>
                <w:kern w:val="0"/>
                <w:sz w:val="24"/>
              </w:rPr>
            </w:pPr>
          </w:p>
        </w:tc>
        <w:tc>
          <w:tcPr>
            <w:tcW w:w="606" w:type="dxa"/>
            <w:vAlign w:val="center"/>
          </w:tcPr>
          <w:p w14:paraId="2CFF6A40">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14:paraId="364EE43E">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14:paraId="25175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E75E8">
            <w:pPr>
              <w:widowControl/>
              <w:wordWrap w:val="0"/>
              <w:jc w:val="left"/>
              <w:rPr>
                <w:rFonts w:ascii="仿宋_GB2312" w:hAnsi="仿宋_GB2312" w:eastAsia="仿宋_GB2312" w:cs="仿宋_GB2312"/>
                <w:kern w:val="0"/>
                <w:sz w:val="24"/>
              </w:rPr>
            </w:pPr>
          </w:p>
        </w:tc>
        <w:tc>
          <w:tcPr>
            <w:tcW w:w="1025" w:type="dxa"/>
            <w:vMerge w:val="continue"/>
            <w:vAlign w:val="center"/>
          </w:tcPr>
          <w:p w14:paraId="41BB780A">
            <w:pPr>
              <w:widowControl/>
              <w:wordWrap w:val="0"/>
              <w:jc w:val="left"/>
              <w:rPr>
                <w:rFonts w:ascii="仿宋_GB2312" w:hAnsi="仿宋_GB2312" w:eastAsia="仿宋_GB2312" w:cs="仿宋_GB2312"/>
                <w:kern w:val="0"/>
                <w:sz w:val="24"/>
              </w:rPr>
            </w:pPr>
          </w:p>
        </w:tc>
        <w:tc>
          <w:tcPr>
            <w:tcW w:w="2836" w:type="dxa"/>
            <w:vMerge w:val="continue"/>
            <w:vAlign w:val="center"/>
          </w:tcPr>
          <w:p w14:paraId="05909F5D">
            <w:pPr>
              <w:widowControl/>
              <w:wordWrap w:val="0"/>
              <w:jc w:val="left"/>
              <w:rPr>
                <w:rFonts w:ascii="仿宋_GB2312" w:hAnsi="仿宋_GB2312" w:eastAsia="仿宋_GB2312" w:cs="仿宋_GB2312"/>
                <w:kern w:val="0"/>
                <w:sz w:val="24"/>
              </w:rPr>
            </w:pPr>
          </w:p>
        </w:tc>
        <w:tc>
          <w:tcPr>
            <w:tcW w:w="606" w:type="dxa"/>
            <w:vAlign w:val="center"/>
          </w:tcPr>
          <w:p w14:paraId="00B34DD8">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14:paraId="44F5BE82">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bl>
    <w:p w14:paraId="5925FE12">
      <w:pPr>
        <w:wordWrap w:val="0"/>
        <w:rPr>
          <w:rFonts w:ascii="仿宋_GB2312" w:hAnsi="仿宋_GB2312" w:eastAsia="仿宋_GB2312" w:cs="仿宋_GB2312"/>
          <w:sz w:val="24"/>
        </w:rPr>
      </w:pPr>
    </w:p>
    <w:p w14:paraId="43715707">
      <w:pPr>
        <w:wordWrap w:val="0"/>
        <w:ind w:firstLine="420" w:firstLineChars="200"/>
        <w:rPr>
          <w:rFonts w:ascii="仿宋_GB2312" w:hAnsi="仿宋_GB2312" w:eastAsia="仿宋_GB2312" w:cs="仿宋_GB2312"/>
        </w:rPr>
      </w:pPr>
    </w:p>
    <w:p w14:paraId="76B35B57">
      <w:pPr>
        <w:wordWrap w:val="0"/>
        <w:spacing w:line="360" w:lineRule="auto"/>
        <w:ind w:right="420"/>
        <w:rPr>
          <w:rFonts w:ascii="仿宋_GB2312" w:hAnsi="仿宋_GB2312" w:eastAsia="仿宋_GB2312" w:cs="仿宋_GB2312"/>
        </w:rPr>
      </w:pPr>
    </w:p>
    <w:p w14:paraId="47B6D4FC">
      <w:pPr>
        <w:wordWrap w:val="0"/>
        <w:spacing w:line="360" w:lineRule="auto"/>
        <w:rPr>
          <w:rFonts w:ascii="仿宋_GB2312" w:hAnsi="仿宋_GB2312" w:eastAsia="仿宋_GB2312" w:cs="仿宋_GB2312"/>
          <w:bCs/>
          <w:sz w:val="24"/>
        </w:rPr>
      </w:pPr>
    </w:p>
    <w:sectPr>
      <w:footerReference r:id="rId20" w:type="firs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DC157">
    <w:pPr>
      <w:pStyle w:val="41"/>
    </w:pPr>
    <w:r>
      <w:pict>
        <v:shape id="_x0000_s2057" o:spid="_x0000_s205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4BFB3276">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C48DF">
    <w:pPr>
      <w:pStyle w:val="41"/>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path/>
          <v:fill on="f" focussize="0,0"/>
          <v:stroke on="f" weight="0.5pt" joinstyle="miter"/>
          <v:imagedata o:title=""/>
          <o:lock v:ext="edit"/>
          <v:textbox inset="0mm,0mm,0mm,0mm" style="mso-fit-shape-to-text:t;">
            <w:txbxContent>
              <w:p w14:paraId="57EA70E4">
                <w:pPr>
                  <w:pStyle w:val="41"/>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BB572">
    <w:pPr>
      <w:pStyle w:val="41"/>
      <w:framePr w:wrap="around" w:vAnchor="text" w:hAnchor="margin" w:xAlign="right" w:y="1"/>
      <w:rPr>
        <w:rStyle w:val="73"/>
      </w:rPr>
    </w:pPr>
    <w:r>
      <w:fldChar w:fldCharType="begin"/>
    </w:r>
    <w:r>
      <w:rPr>
        <w:rStyle w:val="73"/>
      </w:rPr>
      <w:instrText xml:space="preserve">PAGE  </w:instrText>
    </w:r>
    <w:r>
      <w:fldChar w:fldCharType="end"/>
    </w:r>
  </w:p>
  <w:p w14:paraId="1389930A">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6239C">
    <w:pPr>
      <w:pStyle w:val="41"/>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path/>
          <v:fill on="f" focussize="0,0"/>
          <v:stroke on="f" weight="0.5pt" joinstyle="miter"/>
          <v:imagedata o:title=""/>
          <o:lock v:ext="edit"/>
          <v:textbox inset="0mm,0mm,0mm,0mm" style="mso-fit-shape-to-text:t;">
            <w:txbxContent>
              <w:p w14:paraId="7F501308">
                <w:pPr>
                  <w:pStyle w:val="4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CA674">
    <w:pPr>
      <w:pStyle w:val="41"/>
      <w:framePr w:wrap="around" w:vAnchor="text" w:hAnchor="margin" w:xAlign="right" w:y="1"/>
      <w:rPr>
        <w:rStyle w:val="73"/>
      </w:rPr>
    </w:pPr>
    <w:r>
      <w:fldChar w:fldCharType="begin"/>
    </w:r>
    <w:r>
      <w:rPr>
        <w:rStyle w:val="73"/>
      </w:rPr>
      <w:instrText xml:space="preserve">PAGE  </w:instrText>
    </w:r>
    <w:r>
      <w:fldChar w:fldCharType="end"/>
    </w:r>
  </w:p>
  <w:p w14:paraId="6F5C87B4">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138FE">
    <w:pPr>
      <w:pStyle w:val="41"/>
      <w:jc w:val="center"/>
      <w:rPr>
        <w:rFonts w:ascii="仿宋_GB2312" w:eastAsia="仿宋_GB2312"/>
      </w:rPr>
    </w:pPr>
    <w:r>
      <w:pict>
        <v:shape id="_x0000_s2056" o:spid="_x0000_s205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joinstyle="miter"/>
          <v:imagedata o:title=""/>
          <o:lock v:ext="edit"/>
          <v:textbox inset="0mm,0mm,0mm,0mm" style="mso-fit-shape-to-text:t;">
            <w:txbxContent>
              <w:p w14:paraId="4CA8F4AE">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CC60E">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61F19">
    <w:pPr>
      <w:pStyle w:val="41"/>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path/>
          <v:fill on="f" focussize="0,0"/>
          <v:stroke on="f" weight="0.5pt" joinstyle="miter"/>
          <v:imagedata o:title=""/>
          <o:lock v:ext="edit"/>
          <v:textbox inset="0mm,0mm,0mm,0mm" style="mso-fit-shape-to-text:t;">
            <w:txbxContent>
              <w:p w14:paraId="3598C903">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9A6DA">
    <w:pPr>
      <w:pStyle w:val="41"/>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path/>
          <v:fill on="f" focussize="0,0"/>
          <v:stroke on="f" weight="0.5pt" joinstyle="miter"/>
          <v:imagedata o:title=""/>
          <o:lock v:ext="edit"/>
          <v:textbox inset="0mm,0mm,0mm,0mm" style="mso-fit-shape-to-text:t;">
            <w:txbxContent>
              <w:p w14:paraId="6DE04A3B">
                <w:pPr>
                  <w:pStyle w:val="41"/>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p w14:paraId="6FC2FB1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9D059">
    <w:pPr>
      <w:pStyle w:val="41"/>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path/>
          <v:fill on="f" focussize="0,0"/>
          <v:stroke on="f" weight="0.5pt" joinstyle="miter"/>
          <v:imagedata o:title=""/>
          <o:lock v:ext="edit"/>
          <v:textbox inset="0mm,0mm,0mm,0mm" style="mso-fit-shape-to-text:t;">
            <w:txbxContent>
              <w:p w14:paraId="7A77C27F">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p w14:paraId="458DA41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265E2">
    <w:pPr>
      <w:pStyle w:val="41"/>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path/>
          <v:fill on="f" focussize="0,0"/>
          <v:stroke on="f" weight="0.5pt" joinstyle="miter"/>
          <v:imagedata o:title=""/>
          <o:lock v:ext="edit"/>
          <v:textbox inset="0mm,0mm,0mm,0mm" style="mso-fit-shape-to-text:t;">
            <w:txbxContent>
              <w:p w14:paraId="3F527C8D">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w:r>
  </w:p>
  <w:p w14:paraId="4998E3E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3D113">
    <w:pPr>
      <w:pStyle w:val="41"/>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joinstyle="miter"/>
          <v:imagedata o:title=""/>
          <o:lock v:ext="edit"/>
          <v:textbox inset="0mm,0mm,0mm,0mm" style="mso-fit-shape-to-text:t;">
            <w:txbxContent>
              <w:p w14:paraId="1C0D2F4B">
                <w:pPr>
                  <w:pStyle w:val="41"/>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112</w:t>
                </w:r>
                <w:r>
                  <w:fldChar w:fldCharType="end"/>
                </w:r>
                <w:r>
                  <w:t xml:space="preserve"> 页</w:t>
                </w:r>
              </w:p>
            </w:txbxContent>
          </v:textbox>
        </v:shape>
      </w:pict>
    </w:r>
  </w:p>
  <w:p w14:paraId="5A6380D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9A14">
    <w:pPr>
      <w:pStyle w:val="42"/>
    </w:pPr>
    <w:r>
      <w:rPr>
        <w:rFonts w:hint="eastAsia" w:ascii="仿宋" w:hAnsi="仿宋" w:eastAsia="仿宋" w:cs="仿宋"/>
        <w:sz w:val="20"/>
        <w:szCs w:val="20"/>
      </w:rPr>
      <w:t>绍兴市公共资源交易中心                             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DCB48">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4980D">
    <w:pPr>
      <w:pStyle w:val="42"/>
      <w:rPr>
        <w:rFonts w:hint="eastAsia" w:eastAsia="仿宋"/>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 xml:space="preserve">YH2025-04010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22A18">
    <w:pPr>
      <w:pStyle w:val="42"/>
      <w:pBdr>
        <w:bottom w:val="none" w:color="auto" w:sz="0" w:space="0"/>
      </w:pBd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8EF36">
    <w:pPr>
      <w:pStyle w:val="42"/>
    </w:pPr>
    <w:r>
      <w:rPr>
        <w:rFonts w:hint="eastAsia" w:ascii="仿宋" w:hAnsi="仿宋" w:eastAsia="仿宋" w:cs="仿宋"/>
        <w:sz w:val="20"/>
        <w:szCs w:val="20"/>
      </w:rPr>
      <w:t>绍兴市公共资源交易中心                             招标编号:2025-01-xxxx</w:t>
    </w:r>
  </w:p>
  <w:p w14:paraId="7F682CDA">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EB2A5">
    <w:pPr>
      <w:pStyle w:val="42"/>
      <w:rPr>
        <w:rFonts w:ascii="仿宋_GB2312" w:eastAsia="仿宋_GB2312"/>
        <w:b/>
        <w:i/>
        <w:u w:val="single"/>
      </w:rPr>
    </w:pPr>
    <w:r>
      <w:rPr>
        <w:rFonts w:hint="eastAsia" w:ascii="仿宋" w:hAnsi="仿宋" w:eastAsia="仿宋" w:cs="仿宋"/>
        <w:sz w:val="20"/>
        <w:szCs w:val="20"/>
      </w:rPr>
      <w:t>绍兴市公共资源交易中心                             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2EF1223"/>
    <w:multiLevelType w:val="singleLevel"/>
    <w:tmpl w:val="52EF122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172A27"/>
    <w:rsid w:val="00172A27"/>
    <w:rsid w:val="00777C06"/>
    <w:rsid w:val="00830546"/>
    <w:rsid w:val="00B34AC1"/>
    <w:rsid w:val="00C013EB"/>
    <w:rsid w:val="00CC0779"/>
    <w:rsid w:val="00EC4D0F"/>
    <w:rsid w:val="00F00234"/>
    <w:rsid w:val="012C5E9B"/>
    <w:rsid w:val="01F74BBE"/>
    <w:rsid w:val="035BEF8B"/>
    <w:rsid w:val="03DA3F2C"/>
    <w:rsid w:val="058C7827"/>
    <w:rsid w:val="068F7A91"/>
    <w:rsid w:val="076C615B"/>
    <w:rsid w:val="07EA521F"/>
    <w:rsid w:val="09392985"/>
    <w:rsid w:val="0C080F2B"/>
    <w:rsid w:val="0D05270C"/>
    <w:rsid w:val="0ED066DD"/>
    <w:rsid w:val="0F096B8F"/>
    <w:rsid w:val="0F63063F"/>
    <w:rsid w:val="0F8F6C52"/>
    <w:rsid w:val="10B054AD"/>
    <w:rsid w:val="110F45BD"/>
    <w:rsid w:val="1158774F"/>
    <w:rsid w:val="12492C39"/>
    <w:rsid w:val="12EA679E"/>
    <w:rsid w:val="14523964"/>
    <w:rsid w:val="15321013"/>
    <w:rsid w:val="153A0CB9"/>
    <w:rsid w:val="16543937"/>
    <w:rsid w:val="18E60774"/>
    <w:rsid w:val="191D5072"/>
    <w:rsid w:val="1A63432A"/>
    <w:rsid w:val="1CF46385"/>
    <w:rsid w:val="1D2F1C3B"/>
    <w:rsid w:val="1D304A12"/>
    <w:rsid w:val="1E4A59F7"/>
    <w:rsid w:val="1EEE5318"/>
    <w:rsid w:val="1F9312CE"/>
    <w:rsid w:val="1FBB4AF5"/>
    <w:rsid w:val="1FBFFEB0"/>
    <w:rsid w:val="200564E6"/>
    <w:rsid w:val="20D45A2B"/>
    <w:rsid w:val="21790939"/>
    <w:rsid w:val="21C23686"/>
    <w:rsid w:val="21C326D6"/>
    <w:rsid w:val="23310E62"/>
    <w:rsid w:val="246C7EDA"/>
    <w:rsid w:val="26E12F35"/>
    <w:rsid w:val="27271960"/>
    <w:rsid w:val="275DFFED"/>
    <w:rsid w:val="27936D88"/>
    <w:rsid w:val="27A4658C"/>
    <w:rsid w:val="27C9064C"/>
    <w:rsid w:val="28B23A27"/>
    <w:rsid w:val="2A7F7380"/>
    <w:rsid w:val="2B2B22B3"/>
    <w:rsid w:val="2BB73114"/>
    <w:rsid w:val="2BD47A58"/>
    <w:rsid w:val="2BE55846"/>
    <w:rsid w:val="2C26125D"/>
    <w:rsid w:val="2F0C0A43"/>
    <w:rsid w:val="2F760421"/>
    <w:rsid w:val="30CD01D9"/>
    <w:rsid w:val="316545AD"/>
    <w:rsid w:val="31935FA5"/>
    <w:rsid w:val="31EF5C5F"/>
    <w:rsid w:val="32472B7A"/>
    <w:rsid w:val="325B74D9"/>
    <w:rsid w:val="326F4556"/>
    <w:rsid w:val="343524A0"/>
    <w:rsid w:val="34985663"/>
    <w:rsid w:val="34C311A7"/>
    <w:rsid w:val="34D04EBC"/>
    <w:rsid w:val="36FE3B24"/>
    <w:rsid w:val="38805C9A"/>
    <w:rsid w:val="38A71B3B"/>
    <w:rsid w:val="38D72BE1"/>
    <w:rsid w:val="3DF436D8"/>
    <w:rsid w:val="3E6DF6DC"/>
    <w:rsid w:val="3FCFDA4A"/>
    <w:rsid w:val="40CC3269"/>
    <w:rsid w:val="41BE06AF"/>
    <w:rsid w:val="42054D9A"/>
    <w:rsid w:val="427E60E8"/>
    <w:rsid w:val="43CC0ABA"/>
    <w:rsid w:val="43E20365"/>
    <w:rsid w:val="440973C9"/>
    <w:rsid w:val="444A557D"/>
    <w:rsid w:val="44940677"/>
    <w:rsid w:val="45D027A7"/>
    <w:rsid w:val="471C2176"/>
    <w:rsid w:val="477A396D"/>
    <w:rsid w:val="49A83F2D"/>
    <w:rsid w:val="4A9A622B"/>
    <w:rsid w:val="4AB656E6"/>
    <w:rsid w:val="4B822B15"/>
    <w:rsid w:val="4D494522"/>
    <w:rsid w:val="4F1636DC"/>
    <w:rsid w:val="4F357B5D"/>
    <w:rsid w:val="4F4B3D85"/>
    <w:rsid w:val="4F981E95"/>
    <w:rsid w:val="4FB234AC"/>
    <w:rsid w:val="51457CA0"/>
    <w:rsid w:val="556B1649"/>
    <w:rsid w:val="5A087C92"/>
    <w:rsid w:val="5B3A5A13"/>
    <w:rsid w:val="5B41777E"/>
    <w:rsid w:val="5B73EE39"/>
    <w:rsid w:val="5C1A2FAD"/>
    <w:rsid w:val="5CFAC9C4"/>
    <w:rsid w:val="5E2E4BD1"/>
    <w:rsid w:val="5EAE6770"/>
    <w:rsid w:val="5F561B6F"/>
    <w:rsid w:val="5F57E5CA"/>
    <w:rsid w:val="5FD75EED"/>
    <w:rsid w:val="619817C0"/>
    <w:rsid w:val="627D7A8D"/>
    <w:rsid w:val="63046C6E"/>
    <w:rsid w:val="642E7CA1"/>
    <w:rsid w:val="643636B1"/>
    <w:rsid w:val="64AFCBD0"/>
    <w:rsid w:val="64D24E2B"/>
    <w:rsid w:val="65D53812"/>
    <w:rsid w:val="65E0560D"/>
    <w:rsid w:val="669C35D3"/>
    <w:rsid w:val="66BB07E1"/>
    <w:rsid w:val="682014BB"/>
    <w:rsid w:val="69891001"/>
    <w:rsid w:val="69B3625A"/>
    <w:rsid w:val="6AFF2A6C"/>
    <w:rsid w:val="6EBAEEF7"/>
    <w:rsid w:val="6F943CEF"/>
    <w:rsid w:val="6FC37AD4"/>
    <w:rsid w:val="6FE74316"/>
    <w:rsid w:val="702A1CA8"/>
    <w:rsid w:val="718873E1"/>
    <w:rsid w:val="71EA68D7"/>
    <w:rsid w:val="726625DC"/>
    <w:rsid w:val="761D2D89"/>
    <w:rsid w:val="778CFDC4"/>
    <w:rsid w:val="77D33BC9"/>
    <w:rsid w:val="77EDE09C"/>
    <w:rsid w:val="784A750A"/>
    <w:rsid w:val="78AD1F79"/>
    <w:rsid w:val="78BB59A6"/>
    <w:rsid w:val="791B1DFC"/>
    <w:rsid w:val="794F0A43"/>
    <w:rsid w:val="79574D11"/>
    <w:rsid w:val="79E94B73"/>
    <w:rsid w:val="7B1A3687"/>
    <w:rsid w:val="7C9254F1"/>
    <w:rsid w:val="7CF829C4"/>
    <w:rsid w:val="7D275D37"/>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3"/>
    <w:qFormat/>
    <w:uiPriority w:val="0"/>
    <w:pPr>
      <w:snapToGrid w:val="0"/>
      <w:spacing w:before="240" w:after="480"/>
      <w:jc w:val="center"/>
    </w:pPr>
    <w:rPr>
      <w:rFonts w:ascii="Arial" w:hAnsi="Arial" w:eastAsia="隶书"/>
      <w:b/>
      <w:bCs/>
      <w:kern w:val="28"/>
      <w:sz w:val="44"/>
      <w:szCs w:val="32"/>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2"/>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w:basedOn w:val="23"/>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7"/>
    <customShpInfo spid="_x0000_s2056"/>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87</Pages>
  <Words>15096</Words>
  <Characters>16095</Characters>
  <Lines>521</Lines>
  <Paragraphs>146</Paragraphs>
  <TotalTime>4</TotalTime>
  <ScaleCrop>false</ScaleCrop>
  <LinksUpToDate>false</LinksUpToDate>
  <CharactersWithSpaces>16464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郭虹</cp:lastModifiedBy>
  <cp:lastPrinted>2025-05-28T03:19:00Z</cp:lastPrinted>
  <dcterms:modified xsi:type="dcterms:W3CDTF">2025-07-09T01:00:33Z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eyJoZGlkIjoiYzI1ZTc1MWIwMDgwMmZlMGZmNGQ0YWUwYTk4MzJjODQiLCJ1c2VySWQiOiI3NjcxODg0NzkifQ==</vt:lpwstr>
  </property>
</Properties>
</file>