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8D146B">
      <w:pPr>
        <w:spacing w:line="360" w:lineRule="auto"/>
        <w:jc w:val="center"/>
        <w:rPr>
          <w:rFonts w:ascii="宋体" w:hAnsi="宋体" w:cs="宋体"/>
          <w:b/>
          <w:sz w:val="24"/>
        </w:rPr>
      </w:pPr>
    </w:p>
    <w:p w14:paraId="28DF48AC">
      <w:pPr>
        <w:adjustRightInd/>
        <w:spacing w:line="360" w:lineRule="auto"/>
        <w:jc w:val="center"/>
        <w:rPr>
          <w:rFonts w:hint="eastAsia" w:ascii="仿宋" w:hAnsi="仿宋" w:eastAsia="仿宋" w:cs="仿宋"/>
          <w:b/>
          <w:bCs/>
          <w:color w:val="auto"/>
          <w:sz w:val="44"/>
          <w:szCs w:val="44"/>
          <w:lang w:eastAsia="zh-CN"/>
        </w:rPr>
      </w:pPr>
      <w:bookmarkStart w:id="0" w:name="_Hlt67893495"/>
      <w:bookmarkEnd w:id="0"/>
      <w:r>
        <w:rPr>
          <w:rFonts w:hint="eastAsia" w:ascii="仿宋" w:hAnsi="仿宋" w:eastAsia="仿宋" w:cs="仿宋"/>
          <w:b/>
          <w:bCs/>
          <w:color w:val="auto"/>
          <w:sz w:val="44"/>
          <w:szCs w:val="44"/>
          <w:lang w:eastAsia="zh-CN"/>
        </w:rPr>
        <w:t>绍兴市农业农村局淡水鱼苗采购项目</w:t>
      </w:r>
    </w:p>
    <w:p w14:paraId="5BF1FD55">
      <w:pPr>
        <w:adjustRightInd/>
        <w:spacing w:line="360" w:lineRule="auto"/>
        <w:jc w:val="center"/>
        <w:rPr>
          <w:rFonts w:hint="eastAsia" w:ascii="仿宋" w:hAnsi="仿宋" w:eastAsia="仿宋" w:cs="仿宋"/>
          <w:b/>
          <w:bCs/>
          <w:color w:val="auto"/>
          <w:sz w:val="44"/>
          <w:szCs w:val="44"/>
          <w:lang w:eastAsia="zh-CN"/>
        </w:rPr>
      </w:pPr>
      <w:r>
        <w:rPr>
          <w:rFonts w:hint="eastAsia" w:ascii="仿宋" w:hAnsi="仿宋" w:eastAsia="仿宋" w:cs="仿宋"/>
          <w:b/>
          <w:bCs/>
          <w:color w:val="auto"/>
          <w:sz w:val="44"/>
          <w:szCs w:val="44"/>
          <w:lang w:eastAsia="zh-CN"/>
        </w:rPr>
        <w:t>（2025年度市本级水生生物增殖放流项目）</w:t>
      </w:r>
    </w:p>
    <w:p w14:paraId="7CFFF3BB">
      <w:pPr>
        <w:jc w:val="center"/>
        <w:outlineLvl w:val="0"/>
        <w:rPr>
          <w:rFonts w:hint="eastAsia" w:ascii="仿宋" w:hAnsi="仿宋" w:eastAsia="仿宋" w:cs="仿宋"/>
          <w:b/>
          <w:sz w:val="72"/>
          <w:szCs w:val="72"/>
        </w:rPr>
      </w:pPr>
    </w:p>
    <w:p w14:paraId="7ACD53AC">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3134C024">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019F3EB4">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3C4F7646">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1268C766">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18C4BBD9">
      <w:pPr>
        <w:jc w:val="center"/>
        <w:outlineLvl w:val="0"/>
        <w:rPr>
          <w:rFonts w:hint="eastAsia" w:ascii="仿宋" w:hAnsi="仿宋" w:eastAsia="仿宋" w:cs="仿宋"/>
          <w:sz w:val="44"/>
        </w:rPr>
      </w:pPr>
      <w:r>
        <w:rPr>
          <w:rFonts w:hint="eastAsia" w:ascii="仿宋" w:hAnsi="仿宋" w:eastAsia="仿宋" w:cs="仿宋"/>
          <w:b/>
          <w:sz w:val="72"/>
          <w:szCs w:val="72"/>
        </w:rPr>
        <w:t>件</w:t>
      </w:r>
    </w:p>
    <w:p w14:paraId="20D66CC3">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4B28C806">
      <w:pPr>
        <w:spacing w:line="360" w:lineRule="auto"/>
        <w:jc w:val="both"/>
        <w:rPr>
          <w:rFonts w:hint="eastAsia" w:ascii="仿宋" w:hAnsi="仿宋" w:eastAsia="仿宋" w:cs="仿宋"/>
          <w:b/>
          <w:sz w:val="44"/>
          <w:szCs w:val="44"/>
        </w:rPr>
      </w:pPr>
      <w:r>
        <w:rPr>
          <w:rFonts w:hint="eastAsia" w:ascii="仿宋" w:hAnsi="仿宋" w:eastAsia="仿宋" w:cs="仿宋"/>
          <w:b/>
          <w:sz w:val="44"/>
          <w:szCs w:val="44"/>
        </w:rPr>
        <w:t xml:space="preserve"> </w:t>
      </w:r>
    </w:p>
    <w:p w14:paraId="4A76D246">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val="en-US" w:eastAsia="zh-CN"/>
        </w:rPr>
        <w:t>YH2025-06034</w:t>
      </w:r>
    </w:p>
    <w:tbl>
      <w:tblPr>
        <w:tblStyle w:val="14"/>
        <w:tblW w:w="5622" w:type="dxa"/>
        <w:jc w:val="center"/>
        <w:tblLayout w:type="fixed"/>
        <w:tblCellMar>
          <w:top w:w="0" w:type="dxa"/>
          <w:left w:w="108" w:type="dxa"/>
          <w:bottom w:w="0" w:type="dxa"/>
          <w:right w:w="108" w:type="dxa"/>
        </w:tblCellMar>
      </w:tblPr>
      <w:tblGrid>
        <w:gridCol w:w="2356"/>
        <w:gridCol w:w="3266"/>
      </w:tblGrid>
      <w:tr w14:paraId="36E89D7C">
        <w:tblPrEx>
          <w:tblCellMar>
            <w:top w:w="0" w:type="dxa"/>
            <w:left w:w="108" w:type="dxa"/>
            <w:bottom w:w="0" w:type="dxa"/>
            <w:right w:w="108" w:type="dxa"/>
          </w:tblCellMar>
        </w:tblPrEx>
        <w:trPr>
          <w:trHeight w:val="443" w:hRule="atLeast"/>
          <w:jc w:val="center"/>
        </w:trPr>
        <w:tc>
          <w:tcPr>
            <w:tcW w:w="2356" w:type="dxa"/>
            <w:noWrap w:val="0"/>
            <w:vAlign w:val="top"/>
          </w:tcPr>
          <w:p w14:paraId="1E656227">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266" w:type="dxa"/>
            <w:noWrap w:val="0"/>
            <w:vAlign w:val="center"/>
          </w:tcPr>
          <w:p w14:paraId="7C74E1C5">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绍兴市农业农村局</w:t>
            </w:r>
          </w:p>
        </w:tc>
      </w:tr>
      <w:tr w14:paraId="27F5EFDD">
        <w:tblPrEx>
          <w:tblCellMar>
            <w:top w:w="0" w:type="dxa"/>
            <w:left w:w="108" w:type="dxa"/>
            <w:bottom w:w="0" w:type="dxa"/>
            <w:right w:w="108" w:type="dxa"/>
          </w:tblCellMar>
        </w:tblPrEx>
        <w:trPr>
          <w:trHeight w:val="494" w:hRule="atLeast"/>
          <w:jc w:val="center"/>
        </w:trPr>
        <w:tc>
          <w:tcPr>
            <w:tcW w:w="2356" w:type="dxa"/>
            <w:noWrap w:val="0"/>
            <w:vAlign w:val="top"/>
          </w:tcPr>
          <w:p w14:paraId="7A19A6B4">
            <w:pPr>
              <w:spacing w:after="100" w:afterAutospacing="1" w:line="440" w:lineRule="exact"/>
              <w:rPr>
                <w:rFonts w:hint="eastAsia" w:ascii="仿宋" w:hAnsi="仿宋" w:eastAsia="仿宋" w:cs="仿宋"/>
                <w:sz w:val="28"/>
                <w:szCs w:val="28"/>
              </w:rPr>
            </w:pPr>
            <w:r>
              <w:rPr>
                <w:rFonts w:hint="eastAsia" w:ascii="仿宋" w:hAnsi="仿宋" w:eastAsia="仿宋" w:cs="仿宋"/>
                <w:spacing w:val="0"/>
                <w:w w:val="100"/>
                <w:kern w:val="0"/>
                <w:sz w:val="28"/>
                <w:szCs w:val="28"/>
                <w:fitText w:val="1680" w:id="328491004"/>
              </w:rPr>
              <w:t>采购代理机构</w:t>
            </w:r>
            <w:r>
              <w:rPr>
                <w:rFonts w:hint="eastAsia" w:ascii="仿宋" w:hAnsi="仿宋" w:eastAsia="仿宋" w:cs="仿宋"/>
                <w:sz w:val="28"/>
                <w:szCs w:val="28"/>
              </w:rPr>
              <w:t>：</w:t>
            </w:r>
          </w:p>
        </w:tc>
        <w:tc>
          <w:tcPr>
            <w:tcW w:w="3266" w:type="dxa"/>
            <w:noWrap w:val="0"/>
            <w:vAlign w:val="top"/>
          </w:tcPr>
          <w:p w14:paraId="3AF4923E">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耀华建设管理有限公司</w:t>
            </w:r>
          </w:p>
        </w:tc>
      </w:tr>
      <w:tr w14:paraId="7D6368D2">
        <w:tblPrEx>
          <w:tblCellMar>
            <w:top w:w="0" w:type="dxa"/>
            <w:left w:w="108" w:type="dxa"/>
            <w:bottom w:w="0" w:type="dxa"/>
            <w:right w:w="108" w:type="dxa"/>
          </w:tblCellMar>
        </w:tblPrEx>
        <w:trPr>
          <w:trHeight w:val="397" w:hRule="atLeast"/>
          <w:jc w:val="center"/>
        </w:trPr>
        <w:tc>
          <w:tcPr>
            <w:tcW w:w="2356" w:type="dxa"/>
            <w:noWrap w:val="0"/>
            <w:vAlign w:val="center"/>
          </w:tcPr>
          <w:p w14:paraId="023755A3">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423253541"/>
              </w:rPr>
              <w:t>监督单</w:t>
            </w:r>
            <w:r>
              <w:rPr>
                <w:rFonts w:hint="eastAsia" w:ascii="仿宋" w:hAnsi="仿宋" w:eastAsia="仿宋" w:cs="仿宋"/>
                <w:spacing w:val="1"/>
                <w:kern w:val="0"/>
                <w:sz w:val="28"/>
                <w:szCs w:val="28"/>
                <w:fitText w:val="1680" w:id="1423253541"/>
              </w:rPr>
              <w:t>位</w:t>
            </w:r>
            <w:r>
              <w:rPr>
                <w:rFonts w:hint="eastAsia" w:ascii="仿宋" w:hAnsi="仿宋" w:eastAsia="仿宋" w:cs="仿宋"/>
                <w:sz w:val="28"/>
                <w:szCs w:val="28"/>
              </w:rPr>
              <w:t>：</w:t>
            </w:r>
          </w:p>
        </w:tc>
        <w:tc>
          <w:tcPr>
            <w:tcW w:w="3266" w:type="dxa"/>
            <w:noWrap w:val="0"/>
            <w:vAlign w:val="top"/>
          </w:tcPr>
          <w:p w14:paraId="7F623244">
            <w:pPr>
              <w:spacing w:after="100" w:afterAutospacing="1" w:line="440" w:lineRule="exact"/>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绍兴市财政局</w:t>
            </w:r>
          </w:p>
        </w:tc>
      </w:tr>
      <w:tr w14:paraId="3887E3C0">
        <w:tblPrEx>
          <w:tblCellMar>
            <w:top w:w="0" w:type="dxa"/>
            <w:left w:w="108" w:type="dxa"/>
            <w:bottom w:w="0" w:type="dxa"/>
            <w:right w:w="108" w:type="dxa"/>
          </w:tblCellMar>
        </w:tblPrEx>
        <w:trPr>
          <w:trHeight w:val="333" w:hRule="atLeast"/>
          <w:jc w:val="center"/>
        </w:trPr>
        <w:tc>
          <w:tcPr>
            <w:tcW w:w="5622" w:type="dxa"/>
            <w:gridSpan w:val="2"/>
            <w:noWrap w:val="0"/>
            <w:vAlign w:val="top"/>
          </w:tcPr>
          <w:p w14:paraId="26431273">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五</w:t>
            </w:r>
            <w:r>
              <w:rPr>
                <w:rFonts w:hint="eastAsia" w:ascii="仿宋" w:hAnsi="仿宋" w:eastAsia="仿宋" w:cs="仿宋"/>
                <w:sz w:val="28"/>
                <w:szCs w:val="28"/>
              </w:rPr>
              <w:t>年</w:t>
            </w:r>
            <w:r>
              <w:rPr>
                <w:rFonts w:hint="eastAsia" w:ascii="仿宋" w:hAnsi="仿宋" w:eastAsia="仿宋" w:cs="仿宋"/>
                <w:sz w:val="28"/>
                <w:szCs w:val="28"/>
                <w:lang w:val="en-US" w:eastAsia="zh-CN"/>
              </w:rPr>
              <w:t>六</w:t>
            </w:r>
            <w:r>
              <w:rPr>
                <w:rFonts w:hint="eastAsia" w:ascii="仿宋" w:hAnsi="仿宋" w:eastAsia="仿宋" w:cs="仿宋"/>
                <w:sz w:val="28"/>
                <w:szCs w:val="28"/>
              </w:rPr>
              <w:t>月</w:t>
            </w:r>
          </w:p>
        </w:tc>
      </w:tr>
    </w:tbl>
    <w:p w14:paraId="5BD41979">
      <w:pPr>
        <w:pStyle w:val="19"/>
        <w:rPr>
          <w:rFonts w:hint="eastAsia" w:ascii="仿宋" w:hAnsi="仿宋" w:eastAsia="仿宋" w:cs="仿宋"/>
        </w:rPr>
        <w:sectPr>
          <w:headerReference r:id="rId4" w:type="first"/>
          <w:headerReference r:id="rId3" w:type="default"/>
          <w:footerReference r:id="rId5" w:type="even"/>
          <w:pgSz w:w="11906" w:h="16838"/>
          <w:pgMar w:top="1440" w:right="1800" w:bottom="1440" w:left="1800" w:header="851" w:footer="992" w:gutter="0"/>
          <w:cols w:space="720" w:num="1"/>
          <w:titlePg/>
          <w:docGrid w:linePitch="312" w:charSpace="0"/>
        </w:sectPr>
      </w:pPr>
    </w:p>
    <w:p w14:paraId="4D13238E">
      <w:pPr>
        <w:spacing w:line="360" w:lineRule="auto"/>
        <w:jc w:val="center"/>
        <w:rPr>
          <w:rFonts w:hint="eastAsia" w:ascii="仿宋" w:hAnsi="仿宋" w:eastAsia="仿宋" w:cs="仿宋"/>
          <w:sz w:val="24"/>
        </w:rPr>
      </w:pPr>
    </w:p>
    <w:p w14:paraId="7E9EA8A4">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4A0C9A15">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59DE4EB">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2E24535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1869EA1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1FECA8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702B1690">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63DBB00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E9A302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62ABD08A">
      <w:pPr>
        <w:spacing w:line="360" w:lineRule="auto"/>
        <w:ind w:firstLine="549" w:firstLineChars="229"/>
        <w:rPr>
          <w:rFonts w:hint="eastAsia" w:ascii="仿宋" w:hAnsi="仿宋" w:eastAsia="仿宋" w:cs="仿宋"/>
          <w:sz w:val="24"/>
        </w:rPr>
      </w:pPr>
    </w:p>
    <w:p w14:paraId="50C66720">
      <w:pPr>
        <w:spacing w:line="360" w:lineRule="auto"/>
        <w:ind w:firstLine="549" w:firstLineChars="229"/>
        <w:rPr>
          <w:rFonts w:hint="eastAsia" w:ascii="仿宋" w:hAnsi="仿宋" w:eastAsia="仿宋" w:cs="仿宋"/>
          <w:sz w:val="24"/>
        </w:rPr>
      </w:pPr>
    </w:p>
    <w:p w14:paraId="6E8ADFCE">
      <w:pPr>
        <w:spacing w:line="360" w:lineRule="auto"/>
        <w:ind w:firstLine="549" w:firstLineChars="229"/>
        <w:rPr>
          <w:rFonts w:hint="eastAsia" w:ascii="仿宋" w:hAnsi="仿宋" w:eastAsia="仿宋" w:cs="仿宋"/>
          <w:sz w:val="24"/>
        </w:rPr>
      </w:pPr>
    </w:p>
    <w:p w14:paraId="2C9B368F">
      <w:pPr>
        <w:spacing w:line="360" w:lineRule="auto"/>
        <w:ind w:firstLine="549" w:firstLineChars="229"/>
        <w:rPr>
          <w:rFonts w:hint="eastAsia" w:ascii="仿宋" w:hAnsi="仿宋" w:eastAsia="仿宋" w:cs="仿宋"/>
          <w:sz w:val="24"/>
        </w:rPr>
      </w:pPr>
    </w:p>
    <w:p w14:paraId="2F79602E">
      <w:pPr>
        <w:spacing w:line="360" w:lineRule="auto"/>
        <w:ind w:firstLine="549" w:firstLineChars="229"/>
        <w:rPr>
          <w:rFonts w:hint="eastAsia" w:ascii="仿宋" w:hAnsi="仿宋" w:eastAsia="仿宋" w:cs="仿宋"/>
          <w:sz w:val="24"/>
        </w:rPr>
      </w:pPr>
    </w:p>
    <w:p w14:paraId="40ED2594">
      <w:pPr>
        <w:spacing w:line="360" w:lineRule="auto"/>
        <w:ind w:firstLine="549" w:firstLineChars="229"/>
        <w:rPr>
          <w:rFonts w:hint="eastAsia" w:ascii="仿宋" w:hAnsi="仿宋" w:eastAsia="仿宋" w:cs="仿宋"/>
          <w:sz w:val="24"/>
        </w:rPr>
      </w:pPr>
    </w:p>
    <w:p w14:paraId="5DB1F215">
      <w:pPr>
        <w:spacing w:line="360" w:lineRule="auto"/>
        <w:ind w:firstLine="549" w:firstLineChars="229"/>
        <w:rPr>
          <w:rFonts w:hint="eastAsia" w:ascii="仿宋" w:hAnsi="仿宋" w:eastAsia="仿宋" w:cs="仿宋"/>
          <w:sz w:val="24"/>
        </w:rPr>
      </w:pPr>
    </w:p>
    <w:p w14:paraId="31677CA9">
      <w:pPr>
        <w:spacing w:line="360" w:lineRule="auto"/>
        <w:ind w:firstLine="549" w:firstLineChars="229"/>
        <w:rPr>
          <w:rFonts w:hint="eastAsia" w:ascii="仿宋" w:hAnsi="仿宋" w:eastAsia="仿宋" w:cs="仿宋"/>
          <w:sz w:val="24"/>
        </w:rPr>
      </w:pPr>
    </w:p>
    <w:p w14:paraId="7A5F8D6D">
      <w:pPr>
        <w:spacing w:line="360" w:lineRule="auto"/>
        <w:ind w:firstLine="549" w:firstLineChars="229"/>
        <w:rPr>
          <w:rFonts w:hint="eastAsia" w:ascii="仿宋" w:hAnsi="仿宋" w:eastAsia="仿宋" w:cs="仿宋"/>
          <w:sz w:val="24"/>
        </w:rPr>
      </w:pPr>
    </w:p>
    <w:p w14:paraId="1EF76DFF">
      <w:pPr>
        <w:spacing w:line="360" w:lineRule="auto"/>
        <w:ind w:firstLine="549" w:firstLineChars="229"/>
        <w:rPr>
          <w:rFonts w:hint="eastAsia" w:ascii="仿宋" w:hAnsi="仿宋" w:eastAsia="仿宋" w:cs="仿宋"/>
          <w:sz w:val="24"/>
        </w:rPr>
      </w:pPr>
    </w:p>
    <w:p w14:paraId="22FAE187">
      <w:pPr>
        <w:spacing w:line="360" w:lineRule="auto"/>
        <w:ind w:firstLine="549" w:firstLineChars="229"/>
        <w:rPr>
          <w:rFonts w:hint="eastAsia" w:ascii="仿宋" w:hAnsi="仿宋" w:eastAsia="仿宋" w:cs="仿宋"/>
          <w:sz w:val="24"/>
        </w:rPr>
      </w:pPr>
    </w:p>
    <w:p w14:paraId="18AA1614">
      <w:pPr>
        <w:spacing w:line="360" w:lineRule="auto"/>
        <w:ind w:firstLine="549" w:firstLineChars="229"/>
        <w:rPr>
          <w:rFonts w:hint="eastAsia" w:ascii="仿宋" w:hAnsi="仿宋" w:eastAsia="仿宋" w:cs="仿宋"/>
          <w:sz w:val="24"/>
        </w:rPr>
      </w:pPr>
    </w:p>
    <w:p w14:paraId="05D80F4C">
      <w:pPr>
        <w:spacing w:line="360" w:lineRule="auto"/>
        <w:ind w:firstLine="549" w:firstLineChars="229"/>
        <w:rPr>
          <w:rFonts w:hint="eastAsia" w:ascii="仿宋" w:hAnsi="仿宋" w:eastAsia="仿宋" w:cs="仿宋"/>
          <w:sz w:val="24"/>
        </w:rPr>
      </w:pPr>
    </w:p>
    <w:p w14:paraId="4F422CED">
      <w:pPr>
        <w:spacing w:line="360" w:lineRule="auto"/>
        <w:rPr>
          <w:rFonts w:hint="eastAsia" w:ascii="仿宋" w:hAnsi="仿宋" w:eastAsia="仿宋" w:cs="仿宋"/>
          <w:sz w:val="24"/>
        </w:rPr>
      </w:pPr>
    </w:p>
    <w:bookmarkEnd w:id="2"/>
    <w:p w14:paraId="5243066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headerReference r:id="rId7" w:type="first"/>
          <w:footerReference r:id="rId10" w:type="first"/>
          <w:headerReference r:id="rId6" w:type="default"/>
          <w:footerReference r:id="rId8" w:type="default"/>
          <w:footerReference r:id="rId9" w:type="even"/>
          <w:pgSz w:w="11906" w:h="16838"/>
          <w:pgMar w:top="1440" w:right="1800" w:bottom="1440" w:left="1800" w:header="851" w:footer="992" w:gutter="0"/>
          <w:cols w:space="720" w:num="1"/>
          <w:titlePg/>
          <w:docGrid w:linePitch="312" w:charSpace="0"/>
        </w:sectPr>
      </w:pPr>
      <w:bookmarkStart w:id="3" w:name="_Hlt74707423"/>
      <w:bookmarkEnd w:id="3"/>
      <w:bookmarkStart w:id="4" w:name="_Hlt74649545"/>
      <w:bookmarkEnd w:id="4"/>
      <w:bookmarkStart w:id="5" w:name="_Hlt74729822"/>
      <w:bookmarkEnd w:id="5"/>
      <w:bookmarkStart w:id="6" w:name="_Hlt74728647"/>
      <w:bookmarkEnd w:id="6"/>
      <w:bookmarkStart w:id="7" w:name="_Toc91899870"/>
      <w:bookmarkStart w:id="8" w:name="第二部分"/>
      <w:bookmarkStart w:id="9" w:name="_Toc91899871"/>
    </w:p>
    <w:p w14:paraId="70E75342">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1CD781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192ABC8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绍兴市农业农村局淡水鱼苗采购项目（2025年度市本级水生生物增殖放流项目）</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18"/>
          <w:rFonts w:hint="eastAsia" w:ascii="仿宋" w:hAnsi="仿宋" w:eastAsia="仿宋" w:cs="仿宋"/>
          <w:snapToGrid/>
          <w:color w:val="auto"/>
          <w:kern w:val="2"/>
          <w:sz w:val="24"/>
          <w:szCs w:val="24"/>
        </w:rPr>
        <w:t>https://www.zcygov.cn/）获取（下载）招标文件，并于</w:t>
      </w:r>
      <w:r>
        <w:rPr>
          <w:rStyle w:val="18"/>
          <w:rFonts w:hint="eastAsia" w:ascii="仿宋" w:hAnsi="仿宋" w:eastAsia="仿宋" w:cs="仿宋"/>
          <w:snapToGrid/>
          <w:color w:val="auto"/>
          <w:kern w:val="2"/>
          <w:sz w:val="24"/>
          <w:szCs w:val="24"/>
          <w:u w:val="single"/>
        </w:rPr>
        <w:t>202</w:t>
      </w:r>
      <w:r>
        <w:rPr>
          <w:rStyle w:val="18"/>
          <w:rFonts w:hint="eastAsia" w:ascii="仿宋" w:hAnsi="仿宋" w:eastAsia="仿宋" w:cs="仿宋"/>
          <w:snapToGrid/>
          <w:color w:val="auto"/>
          <w:kern w:val="2"/>
          <w:sz w:val="24"/>
          <w:szCs w:val="24"/>
          <w:u w:val="single"/>
          <w:lang w:val="en-US" w:eastAsia="zh-CN"/>
        </w:rPr>
        <w:t>5</w:t>
      </w:r>
      <w:r>
        <w:rPr>
          <w:rStyle w:val="18"/>
          <w:rFonts w:hint="eastAsia" w:ascii="仿宋" w:hAnsi="仿宋" w:eastAsia="仿宋" w:cs="仿宋"/>
          <w:snapToGrid/>
          <w:color w:val="auto"/>
          <w:kern w:val="2"/>
          <w:sz w:val="24"/>
          <w:szCs w:val="24"/>
          <w:u w:val="single"/>
        </w:rPr>
        <w:t>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08</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09</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00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r>
        <w:rPr>
          <w:rStyle w:val="18"/>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5897722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64E59538">
      <w:pPr>
        <w:pageBreakBefore w:val="0"/>
        <w:widowControl w:val="0"/>
        <w:kinsoku/>
        <w:wordWrap/>
        <w:overflowPunct/>
        <w:topLinePunct w:val="0"/>
        <w:autoSpaceDE/>
        <w:autoSpaceDN/>
        <w:bidi w:val="0"/>
        <w:spacing w:line="288" w:lineRule="auto"/>
        <w:ind w:left="0" w:firstLine="482" w:firstLineChars="200"/>
        <w:textAlignment w:val="auto"/>
        <w:rPr>
          <w:rFonts w:hint="default" w:ascii="仿宋" w:hAnsi="仿宋" w:eastAsia="仿宋" w:cs="仿宋"/>
          <w:color w:val="auto"/>
          <w:sz w:val="24"/>
          <w:lang w:val="en-US" w:eastAsia="zh-CN"/>
        </w:rPr>
      </w:pPr>
      <w:r>
        <w:rPr>
          <w:rFonts w:hint="eastAsia" w:ascii="仿宋" w:hAnsi="仿宋" w:eastAsia="仿宋" w:cs="仿宋"/>
          <w:b/>
          <w:color w:val="auto"/>
          <w:sz w:val="24"/>
        </w:rPr>
        <w:t>项目编号：</w:t>
      </w:r>
      <w:r>
        <w:rPr>
          <w:rFonts w:hint="eastAsia" w:ascii="仿宋" w:hAnsi="仿宋" w:eastAsia="仿宋" w:cs="仿宋"/>
          <w:b/>
          <w:color w:val="auto"/>
          <w:sz w:val="24"/>
          <w:lang w:val="en-US" w:eastAsia="zh-CN"/>
        </w:rPr>
        <w:t>YH2025-06034</w:t>
      </w:r>
    </w:p>
    <w:p w14:paraId="4C77CE34">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w:t>
      </w:r>
      <w:r>
        <w:rPr>
          <w:rFonts w:hint="eastAsia" w:ascii="仿宋" w:hAnsi="仿宋" w:eastAsia="仿宋" w:cs="仿宋"/>
          <w:b/>
          <w:color w:val="auto"/>
          <w:sz w:val="24"/>
          <w:lang w:eastAsia="zh-CN"/>
        </w:rPr>
        <w:t>绍兴市农业农村局淡水鱼苗采购项目（2025年度市本级水生生物增殖放流项目）</w:t>
      </w:r>
      <w:r>
        <w:rPr>
          <w:rFonts w:hint="eastAsia" w:ascii="仿宋" w:hAnsi="仿宋" w:eastAsia="仿宋" w:cs="仿宋"/>
          <w:color w:val="auto"/>
          <w:sz w:val="24"/>
          <w:lang w:val="en-US" w:eastAsia="zh-CN"/>
        </w:rPr>
        <w:t xml:space="preserve"> </w:t>
      </w:r>
    </w:p>
    <w:p w14:paraId="3FEFDD43">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预算金额（元）：</w:t>
      </w:r>
      <w:r>
        <w:rPr>
          <w:rFonts w:hint="eastAsia" w:ascii="仿宋" w:hAnsi="仿宋" w:eastAsia="仿宋" w:cs="仿宋"/>
          <w:b/>
          <w:color w:val="auto"/>
          <w:sz w:val="24"/>
          <w:lang w:val="en-US" w:eastAsia="zh-CN"/>
        </w:rPr>
        <w:t>1160000</w:t>
      </w:r>
      <w:r>
        <w:rPr>
          <w:rFonts w:hint="eastAsia" w:ascii="仿宋" w:hAnsi="仿宋" w:eastAsia="仿宋" w:cs="仿宋"/>
          <w:b/>
          <w:color w:val="auto"/>
          <w:sz w:val="24"/>
        </w:rPr>
        <w:t xml:space="preserve"> </w:t>
      </w:r>
    </w:p>
    <w:p w14:paraId="7B7DCEB2">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最高限价（元）：</w:t>
      </w:r>
      <w:r>
        <w:rPr>
          <w:rFonts w:hint="eastAsia" w:ascii="仿宋" w:hAnsi="仿宋" w:eastAsia="仿宋" w:cs="仿宋"/>
          <w:b/>
          <w:color w:val="auto"/>
          <w:sz w:val="24"/>
          <w:lang w:val="en-US" w:eastAsia="zh-CN"/>
        </w:rPr>
        <w:t>150000、100000、60000、330000、120000、100000、50000、250000</w:t>
      </w:r>
      <w:r>
        <w:rPr>
          <w:rFonts w:hint="eastAsia" w:ascii="仿宋" w:hAnsi="仿宋" w:eastAsia="仿宋" w:cs="仿宋"/>
          <w:b/>
          <w:color w:val="auto"/>
          <w:sz w:val="24"/>
        </w:rPr>
        <w:t xml:space="preserve"> </w:t>
      </w:r>
    </w:p>
    <w:p w14:paraId="77FEFED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2DF560F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4C6EC0A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标项名称：鲢鱼（夏花）</w:t>
      </w:r>
    </w:p>
    <w:p w14:paraId="7A7C6D78">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430681A1">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预算金额（元）：150000</w:t>
      </w:r>
    </w:p>
    <w:p w14:paraId="228F438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简要规格描述或项目基本概况介绍、用途：详见招标文件。</w:t>
      </w:r>
    </w:p>
    <w:p w14:paraId="3862F65A">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6EA5042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标项二：</w:t>
      </w:r>
    </w:p>
    <w:p w14:paraId="2C25CD1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标项名称：鳙鱼（夏花）</w:t>
      </w:r>
    </w:p>
    <w:p w14:paraId="797328DD">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6C763E4D">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预算金额（元）：100000</w:t>
      </w:r>
    </w:p>
    <w:p w14:paraId="51B3133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1D24196F">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647D163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标项三：</w:t>
      </w:r>
    </w:p>
    <w:p w14:paraId="0E04AF7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标项名称：团头鲂（夏花）</w:t>
      </w:r>
    </w:p>
    <w:p w14:paraId="4D395FB9">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18083982">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预算金额（元）：60000</w:t>
      </w:r>
    </w:p>
    <w:p w14:paraId="3396E55A">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4AB81337">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23A8DC44">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标项四：</w:t>
      </w:r>
    </w:p>
    <w:p w14:paraId="310E87A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标项名称：光唇鱼（夏花）</w:t>
      </w:r>
    </w:p>
    <w:p w14:paraId="42DC8EEC">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3708902B">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预算金额（元）：330000</w:t>
      </w:r>
    </w:p>
    <w:p w14:paraId="2E15590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31417224">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6453A0F3">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标项五：</w:t>
      </w:r>
    </w:p>
    <w:p w14:paraId="3565CF8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标项名称：鲢鱼（冬片）</w:t>
      </w:r>
    </w:p>
    <w:p w14:paraId="37A48DE8">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6FC2A562">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预算金额（元）：120000</w:t>
      </w:r>
    </w:p>
    <w:p w14:paraId="119856CF">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70D80D0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739AAAF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标项六：</w:t>
      </w:r>
    </w:p>
    <w:p w14:paraId="1140E9CB">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标项名称：鳙鱼（冬片）</w:t>
      </w:r>
    </w:p>
    <w:p w14:paraId="1FB88F84">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2E0E8632">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预算金额（元）：100000</w:t>
      </w:r>
    </w:p>
    <w:p w14:paraId="1950514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558164BF">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6FE2112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标项七：</w:t>
      </w:r>
    </w:p>
    <w:p w14:paraId="13C118F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标项名称：黄尾密鲴（冬片）</w:t>
      </w:r>
    </w:p>
    <w:p w14:paraId="571166EE">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3ECCE6A5">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预算金额（元）：50000</w:t>
      </w:r>
    </w:p>
    <w:p w14:paraId="0B928D3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6A5C70DE">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0C5E610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标项八：</w:t>
      </w:r>
    </w:p>
    <w:p w14:paraId="51CD8AD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标项名称：大眼鳜（冬片）</w:t>
      </w:r>
    </w:p>
    <w:p w14:paraId="1AD57727">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71041CDB">
      <w:pPr>
        <w:pageBreakBefore w:val="0"/>
        <w:widowControl w:val="0"/>
        <w:kinsoku/>
        <w:wordWrap/>
        <w:overflowPunct/>
        <w:topLinePunct w:val="0"/>
        <w:autoSpaceDE/>
        <w:autoSpaceDN/>
        <w:bidi w:val="0"/>
        <w:spacing w:line="288"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预算金额（元）：250000</w:t>
      </w:r>
    </w:p>
    <w:p w14:paraId="53B038D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b/>
          <w:bCs w:val="0"/>
          <w:color w:val="auto"/>
          <w:sz w:val="24"/>
        </w:rPr>
      </w:pPr>
      <w:r>
        <w:rPr>
          <w:rFonts w:hint="eastAsia" w:ascii="仿宋" w:hAnsi="仿宋" w:eastAsia="仿宋" w:cs="仿宋"/>
          <w:bCs/>
          <w:color w:val="auto"/>
          <w:sz w:val="24"/>
          <w:lang w:val="en-US" w:eastAsia="zh-CN"/>
        </w:rPr>
        <w:t>简要规格描述或项目基本概况介绍、用途：详见招标文件。</w:t>
      </w:r>
    </w:p>
    <w:p w14:paraId="4C4CB17B">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rPr>
      </w:pPr>
    </w:p>
    <w:p w14:paraId="59CB483C">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bCs w:val="0"/>
          <w:color w:val="auto"/>
          <w:sz w:val="24"/>
          <w:lang w:val="en-US" w:eastAsia="zh-CN"/>
        </w:rPr>
      </w:pPr>
      <w:r>
        <w:rPr>
          <w:rFonts w:hint="eastAsia" w:ascii="仿宋" w:hAnsi="仿宋" w:eastAsia="仿宋" w:cs="仿宋"/>
          <w:b/>
          <w:bCs w:val="0"/>
          <w:color w:val="auto"/>
          <w:sz w:val="24"/>
        </w:rPr>
        <w:t>合同履行期限：</w:t>
      </w:r>
      <w:r>
        <w:rPr>
          <w:rFonts w:hint="eastAsia" w:ascii="仿宋" w:hAnsi="仿宋" w:eastAsia="仿宋" w:cs="仿宋"/>
          <w:b/>
          <w:bCs w:val="0"/>
          <w:color w:val="auto"/>
          <w:sz w:val="24"/>
          <w:lang w:val="en-US" w:eastAsia="zh-CN"/>
        </w:rPr>
        <w:t>按双方合同约定条款执行。</w:t>
      </w:r>
    </w:p>
    <w:p w14:paraId="1553E095">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bCs w:val="0"/>
          <w:color w:val="auto"/>
          <w:sz w:val="24"/>
          <w:highlight w:val="none"/>
        </w:rPr>
        <w:sym w:font="Wingdings" w:char="00A8"/>
      </w:r>
      <w:r>
        <w:rPr>
          <w:rFonts w:hint="eastAsia" w:ascii="仿宋" w:hAnsi="仿宋" w:eastAsia="仿宋" w:cs="仿宋"/>
          <w:b/>
          <w:color w:val="auto"/>
          <w:sz w:val="24"/>
        </w:rPr>
        <w:t>是，</w:t>
      </w:r>
      <w:r>
        <w:rPr>
          <w:rFonts w:hint="eastAsia" w:ascii="仿宋" w:hAnsi="仿宋" w:eastAsia="仿宋" w:cs="仿宋"/>
          <w:b/>
          <w:bCs w:val="0"/>
          <w:color w:val="auto"/>
          <w:sz w:val="24"/>
          <w:highlight w:val="none"/>
        </w:rPr>
        <w:sym w:font="Wingdings" w:char="00FE"/>
      </w:r>
      <w:r>
        <w:rPr>
          <w:rFonts w:hint="eastAsia" w:ascii="仿宋" w:hAnsi="仿宋" w:eastAsia="仿宋" w:cs="仿宋"/>
          <w:b/>
          <w:color w:val="auto"/>
          <w:sz w:val="24"/>
        </w:rPr>
        <w:t>否。</w:t>
      </w:r>
    </w:p>
    <w:p w14:paraId="04512E06">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5F4774FE">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3861833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2.以联合体形式投标的，提供联合协议(本项目不接受联合体投标或者投标人不以联合体形式投标的，则不需要提供)；</w:t>
      </w:r>
    </w:p>
    <w:p w14:paraId="6B66005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1DFA56EF">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无</w:t>
      </w:r>
      <w:r>
        <w:rPr>
          <w:rFonts w:hint="eastAsia" w:ascii="仿宋" w:hAnsi="仿宋" w:eastAsia="仿宋" w:cs="仿宋"/>
          <w:b w:val="0"/>
          <w:bCs/>
          <w:snapToGrid w:val="0"/>
          <w:color w:val="auto"/>
          <w:kern w:val="28"/>
          <w:sz w:val="24"/>
          <w:szCs w:val="20"/>
        </w:rPr>
        <w:t>（注：不得限制大中型企业与小微企业组成联合体参与投标）</w:t>
      </w:r>
      <w:r>
        <w:rPr>
          <w:rFonts w:hint="eastAsia" w:ascii="仿宋" w:hAnsi="仿宋" w:eastAsia="仿宋" w:cs="仿宋"/>
          <w:b w:val="0"/>
          <w:bCs/>
          <w:color w:val="auto"/>
          <w:sz w:val="24"/>
        </w:rPr>
        <w:t>；</w:t>
      </w:r>
    </w:p>
    <w:p w14:paraId="7F5898CC">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kern w:val="0"/>
          <w:sz w:val="24"/>
        </w:rPr>
        <w:t>专</w:t>
      </w:r>
      <w:r>
        <w:rPr>
          <w:rFonts w:hint="eastAsia" w:ascii="仿宋" w:hAnsi="仿宋" w:eastAsia="仿宋" w:cs="仿宋"/>
          <w:b w:val="0"/>
          <w:bCs/>
          <w:color w:val="auto"/>
          <w:sz w:val="24"/>
        </w:rPr>
        <w:t>门面向中小企业</w:t>
      </w:r>
    </w:p>
    <w:p w14:paraId="6B5CC604">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b w:val="0"/>
          <w:bCs/>
          <w:color w:val="auto"/>
          <w:sz w:val="24"/>
          <w:u w:val="single"/>
        </w:rPr>
      </w:pP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color w:val="auto"/>
          <w:sz w:val="24"/>
        </w:rPr>
        <w:t>货物全部由符合政策要求的中小企业制造，提供中小企业声明函；</w:t>
      </w:r>
    </w:p>
    <w:p w14:paraId="511CEB44">
      <w:pPr>
        <w:pageBreakBefore w:val="0"/>
        <w:widowControl w:val="0"/>
        <w:kinsoku/>
        <w:wordWrap/>
        <w:overflowPunct/>
        <w:topLinePunct w:val="0"/>
        <w:autoSpaceDE/>
        <w:autoSpaceDN/>
        <w:bidi w:val="0"/>
        <w:spacing w:line="288" w:lineRule="auto"/>
        <w:ind w:firstLine="897" w:firstLineChars="374"/>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货物全部由符合政策要求的小微企业制造，提供中小企业声明函；</w:t>
      </w:r>
    </w:p>
    <w:p w14:paraId="19902CD0">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bookmarkStart w:id="10" w:name="_Hlk101132524"/>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要求以联合体形式参加，提供联合协议和中小企业声明函，联合协议中中小企业合同金额应当达到</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rPr>
        <w:t>%，其中小微企业合同金额应当达到</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u w:val="single"/>
          <w:lang w:val="en-US" w:eastAsia="zh-CN"/>
        </w:rPr>
        <w:t xml:space="preserve"> </w:t>
      </w:r>
      <w:r>
        <w:rPr>
          <w:rFonts w:hint="eastAsia" w:ascii="仿宋" w:hAnsi="仿宋" w:eastAsia="仿宋" w:cs="仿宋"/>
          <w:b w:val="0"/>
          <w:bCs/>
          <w:color w:val="auto"/>
          <w:sz w:val="24"/>
        </w:rPr>
        <w:t>%</w:t>
      </w:r>
      <w:r>
        <w:rPr>
          <w:rFonts w:hint="eastAsia" w:ascii="仿宋" w:hAnsi="仿宋" w:eastAsia="仿宋" w:cs="仿宋"/>
          <w:b w:val="0"/>
          <w:bCs/>
          <w:color w:val="auto"/>
          <w:sz w:val="24"/>
          <w:lang w:eastAsia="zh-CN"/>
        </w:rPr>
        <w:t>；</w:t>
      </w:r>
      <w:r>
        <w:rPr>
          <w:rFonts w:hint="eastAsia" w:ascii="仿宋" w:hAnsi="仿宋" w:eastAsia="仿宋" w:cs="仿宋"/>
          <w:b w:val="0"/>
          <w:bCs/>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b w:val="0"/>
          <w:bCs/>
          <w:color w:val="auto"/>
          <w:sz w:val="24"/>
        </w:rPr>
        <w:t>；</w:t>
      </w:r>
    </w:p>
    <w:bookmarkEnd w:id="10"/>
    <w:p w14:paraId="07072374">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b w:val="0"/>
          <w:bCs/>
          <w:color w:val="auto"/>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color w:val="auto"/>
          <w:sz w:val="24"/>
        </w:rPr>
        <w:t>要求合同分包，提供分包意向协议和中小企业声明函，分包意向协议中中小企业合同金额</w:t>
      </w:r>
      <w:r>
        <w:rPr>
          <w:rFonts w:hint="eastAsia" w:ascii="仿宋" w:hAnsi="仿宋" w:eastAsia="仿宋" w:cs="仿宋"/>
          <w:b w:val="0"/>
          <w:bCs/>
          <w:color w:val="auto"/>
          <w:sz w:val="24"/>
          <w:highlight w:val="none"/>
        </w:rPr>
        <w:t>应当达到</w:t>
      </w:r>
      <w:r>
        <w:rPr>
          <w:rFonts w:hint="eastAsia" w:ascii="仿宋" w:hAnsi="仿宋" w:eastAsia="仿宋" w:cs="仿宋"/>
          <w:b w:val="0"/>
          <w:bCs/>
          <w:color w:val="auto"/>
          <w:sz w:val="24"/>
          <w:highlight w:val="none"/>
          <w:u w:val="single"/>
        </w:rPr>
        <w:t xml:space="preserve">  </w:t>
      </w:r>
      <w:r>
        <w:rPr>
          <w:rFonts w:hint="eastAsia" w:ascii="仿宋" w:hAnsi="仿宋" w:eastAsia="仿宋" w:cs="仿宋"/>
          <w:b w:val="0"/>
          <w:bCs/>
          <w:color w:val="auto"/>
          <w:sz w:val="24"/>
          <w:highlight w:val="none"/>
        </w:rPr>
        <w:t>%，其中小微企</w:t>
      </w:r>
      <w:r>
        <w:rPr>
          <w:rFonts w:hint="eastAsia" w:ascii="仿宋" w:hAnsi="仿宋" w:eastAsia="仿宋" w:cs="仿宋"/>
          <w:b w:val="0"/>
          <w:bCs/>
          <w:color w:val="auto"/>
          <w:sz w:val="24"/>
        </w:rPr>
        <w:t>业合同金额应当达到</w:t>
      </w:r>
      <w:r>
        <w:rPr>
          <w:rFonts w:hint="eastAsia" w:ascii="仿宋" w:hAnsi="仿宋" w:eastAsia="仿宋" w:cs="仿宋"/>
          <w:b w:val="0"/>
          <w:bCs/>
          <w:color w:val="auto"/>
          <w:sz w:val="24"/>
          <w:u w:val="single"/>
        </w:rPr>
        <w:t xml:space="preserve"> </w:t>
      </w:r>
      <w:r>
        <w:rPr>
          <w:rFonts w:hint="eastAsia" w:ascii="仿宋" w:hAnsi="仿宋" w:eastAsia="仿宋" w:cs="仿宋"/>
          <w:b w:val="0"/>
          <w:bCs/>
          <w:color w:val="auto"/>
          <w:sz w:val="24"/>
          <w:u w:val="single"/>
          <w:lang w:val="en-US" w:eastAsia="zh-CN"/>
        </w:rPr>
        <w:t xml:space="preserve"> </w:t>
      </w:r>
      <w:r>
        <w:rPr>
          <w:rFonts w:hint="eastAsia" w:ascii="仿宋" w:hAnsi="仿宋" w:eastAsia="仿宋" w:cs="仿宋"/>
          <w:b w:val="0"/>
          <w:bCs/>
          <w:color w:val="auto"/>
          <w:sz w:val="24"/>
        </w:rPr>
        <w:t>%</w:t>
      </w:r>
      <w:r>
        <w:rPr>
          <w:rFonts w:hint="eastAsia" w:ascii="仿宋" w:hAnsi="仿宋" w:eastAsia="仿宋" w:cs="仿宋"/>
          <w:b w:val="0"/>
          <w:bCs/>
          <w:color w:val="auto"/>
          <w:sz w:val="24"/>
          <w:lang w:eastAsia="zh-CN"/>
        </w:rPr>
        <w:t>；</w:t>
      </w:r>
      <w:r>
        <w:rPr>
          <w:rFonts w:hint="eastAsia" w:ascii="仿宋" w:hAnsi="仿宋" w:eastAsia="仿宋" w:cs="仿宋"/>
          <w:b w:val="0"/>
          <w:bCs/>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b w:val="0"/>
          <w:bCs/>
          <w:color w:val="auto"/>
          <w:sz w:val="24"/>
        </w:rPr>
        <w:t>；</w:t>
      </w:r>
    </w:p>
    <w:p w14:paraId="4E35941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4.本项目的特定资格要求：</w:t>
      </w:r>
      <w:r>
        <w:rPr>
          <w:rFonts w:hint="eastAsia" w:ascii="仿宋" w:hAnsi="仿宋" w:eastAsia="仿宋" w:cs="仿宋"/>
          <w:bCs/>
          <w:color w:val="auto"/>
          <w:sz w:val="24"/>
          <w:highlight w:val="none"/>
          <w:u w:val="single"/>
          <w:lang w:eastAsia="zh-CN"/>
        </w:rPr>
        <w:t>（</w:t>
      </w:r>
      <w:r>
        <w:rPr>
          <w:rFonts w:hint="eastAsia" w:ascii="仿宋" w:hAnsi="仿宋" w:eastAsia="仿宋" w:cs="仿宋"/>
          <w:bCs/>
          <w:color w:val="auto"/>
          <w:sz w:val="24"/>
          <w:highlight w:val="none"/>
          <w:u w:val="single"/>
          <w:lang w:val="en-US" w:eastAsia="zh-CN"/>
        </w:rPr>
        <w:t>1</w:t>
      </w:r>
      <w:r>
        <w:rPr>
          <w:rFonts w:hint="eastAsia" w:ascii="仿宋" w:hAnsi="仿宋" w:eastAsia="仿宋" w:cs="仿宋"/>
          <w:bCs/>
          <w:color w:val="auto"/>
          <w:sz w:val="24"/>
          <w:highlight w:val="none"/>
          <w:u w:val="single"/>
          <w:lang w:eastAsia="zh-CN"/>
        </w:rPr>
        <w:t>）</w:t>
      </w:r>
      <w:r>
        <w:rPr>
          <w:rFonts w:hint="eastAsia" w:ascii="仿宋" w:hAnsi="仿宋" w:eastAsia="仿宋" w:cs="仿宋"/>
          <w:bCs/>
          <w:color w:val="auto"/>
          <w:sz w:val="24"/>
          <w:highlight w:val="none"/>
          <w:u w:val="single"/>
        </w:rPr>
        <w:t>具有履行合同所必需的设备和专业技术能力，具有放流种类的水产苗种生产许可证；</w:t>
      </w:r>
      <w:r>
        <w:rPr>
          <w:rFonts w:hint="eastAsia" w:ascii="仿宋" w:hAnsi="仿宋" w:eastAsia="仿宋" w:cs="仿宋"/>
          <w:bCs/>
          <w:color w:val="auto"/>
          <w:sz w:val="24"/>
          <w:highlight w:val="none"/>
          <w:u w:val="single"/>
          <w:lang w:val="en-US" w:eastAsia="zh-CN"/>
        </w:rPr>
        <w:t>（2）</w:t>
      </w:r>
      <w:r>
        <w:rPr>
          <w:rFonts w:hint="eastAsia" w:ascii="仿宋" w:hAnsi="仿宋" w:eastAsia="仿宋" w:cs="仿宋"/>
          <w:bCs/>
          <w:color w:val="auto"/>
          <w:sz w:val="24"/>
          <w:highlight w:val="none"/>
          <w:u w:val="single"/>
        </w:rPr>
        <w:t>近两年内所生产的苗种无质量安全事故</w:t>
      </w:r>
      <w:r>
        <w:rPr>
          <w:rFonts w:hint="eastAsia" w:ascii="仿宋" w:hAnsi="仿宋" w:eastAsia="仿宋" w:cs="仿宋"/>
          <w:bCs/>
          <w:color w:val="auto"/>
          <w:sz w:val="24"/>
          <w:highlight w:val="none"/>
          <w:u w:val="single"/>
          <w:lang w:val="en-US" w:eastAsia="zh-CN"/>
        </w:rPr>
        <w:t>；（3）</w:t>
      </w:r>
      <w:r>
        <w:rPr>
          <w:rFonts w:hint="eastAsia" w:ascii="仿宋" w:hAnsi="仿宋" w:eastAsia="仿宋" w:cs="仿宋"/>
          <w:bCs/>
          <w:color w:val="auto"/>
          <w:sz w:val="24"/>
          <w:highlight w:val="none"/>
          <w:u w:val="single"/>
        </w:rPr>
        <w:t>具有能提供</w:t>
      </w:r>
      <w:r>
        <w:rPr>
          <w:rFonts w:hint="eastAsia" w:ascii="仿宋" w:hAnsi="仿宋" w:eastAsia="仿宋" w:cs="仿宋"/>
          <w:bCs/>
          <w:color w:val="auto"/>
          <w:sz w:val="24"/>
          <w:highlight w:val="none"/>
          <w:u w:val="single"/>
          <w:lang w:eastAsia="zh-CN"/>
        </w:rPr>
        <w:t>证明</w:t>
      </w:r>
      <w:r>
        <w:rPr>
          <w:rFonts w:hint="eastAsia" w:ascii="仿宋" w:hAnsi="仿宋" w:eastAsia="仿宋" w:cs="仿宋"/>
          <w:bCs/>
          <w:color w:val="auto"/>
          <w:sz w:val="24"/>
          <w:highlight w:val="none"/>
          <w:u w:val="single"/>
        </w:rPr>
        <w:t>本地种的原种</w:t>
      </w:r>
      <w:r>
        <w:rPr>
          <w:rFonts w:hint="eastAsia" w:ascii="仿宋" w:hAnsi="仿宋" w:eastAsia="仿宋" w:cs="仿宋"/>
          <w:bCs/>
          <w:color w:val="auto"/>
          <w:sz w:val="24"/>
          <w:highlight w:val="none"/>
          <w:u w:val="single"/>
          <w:lang w:val="en-US" w:eastAsia="zh-CN"/>
        </w:rPr>
        <w:t>(苗种来源、原种证明、采购合同、汇款证明)；（4）苗种生产设施齐全，育苗设施规模和苗种生产能力应满足放流苗种生产需要；当年度承担放流供苗任务数量应不高于其年度苗种生产能力；（5）技术负责人从事水产苗种繁育工作3年以上（提供相关资质证书、劳动合同）</w:t>
      </w:r>
      <w:r>
        <w:rPr>
          <w:rFonts w:hint="eastAsia" w:ascii="仿宋" w:hAnsi="仿宋" w:eastAsia="仿宋" w:cs="仿宋"/>
          <w:color w:val="auto"/>
          <w:sz w:val="24"/>
          <w:lang w:eastAsia="zh-CN"/>
        </w:rPr>
        <w:t>；</w:t>
      </w:r>
    </w:p>
    <w:p w14:paraId="7A687136">
      <w:pPr>
        <w:pageBreakBefore w:val="0"/>
        <w:widowControl w:val="0"/>
        <w:kinsoku/>
        <w:wordWrap/>
        <w:overflowPunct/>
        <w:topLinePunct w:val="0"/>
        <w:autoSpaceDE/>
        <w:autoSpaceDN/>
        <w:bidi w:val="0"/>
        <w:snapToGrid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DF03822">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2F1DA196">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Style w:val="18"/>
          <w:rFonts w:hint="eastAsia" w:ascii="仿宋" w:hAnsi="仿宋" w:eastAsia="仿宋" w:cs="仿宋"/>
          <w:snapToGrid/>
          <w:color w:val="auto"/>
          <w:kern w:val="2"/>
          <w:sz w:val="24"/>
          <w:szCs w:val="24"/>
          <w:u w:val="single"/>
        </w:rPr>
        <w:t>202</w:t>
      </w:r>
      <w:r>
        <w:rPr>
          <w:rStyle w:val="18"/>
          <w:rFonts w:hint="eastAsia" w:ascii="仿宋" w:hAnsi="仿宋" w:eastAsia="仿宋" w:cs="仿宋"/>
          <w:snapToGrid/>
          <w:color w:val="auto"/>
          <w:kern w:val="2"/>
          <w:sz w:val="24"/>
          <w:szCs w:val="24"/>
          <w:u w:val="single"/>
          <w:lang w:val="en-US" w:eastAsia="zh-CN"/>
        </w:rPr>
        <w:t>5</w:t>
      </w:r>
      <w:r>
        <w:rPr>
          <w:rStyle w:val="18"/>
          <w:rFonts w:hint="eastAsia" w:ascii="仿宋" w:hAnsi="仿宋" w:eastAsia="仿宋" w:cs="仿宋"/>
          <w:snapToGrid/>
          <w:color w:val="auto"/>
          <w:kern w:val="2"/>
          <w:sz w:val="24"/>
          <w:szCs w:val="24"/>
          <w:u w:val="single"/>
        </w:rPr>
        <w:t>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08</w:t>
      </w:r>
      <w:r>
        <w:rPr>
          <w:rStyle w:val="18"/>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19216432">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4B021254">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3ABDBAA1">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05DEF666">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1BDC56F6">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Style w:val="18"/>
          <w:rFonts w:hint="eastAsia" w:ascii="仿宋" w:hAnsi="仿宋" w:eastAsia="仿宋" w:cs="仿宋"/>
          <w:snapToGrid/>
          <w:color w:val="auto"/>
          <w:kern w:val="2"/>
          <w:sz w:val="24"/>
          <w:szCs w:val="24"/>
          <w:u w:val="single"/>
        </w:rPr>
        <w:t>202</w:t>
      </w:r>
      <w:r>
        <w:rPr>
          <w:rStyle w:val="18"/>
          <w:rFonts w:hint="eastAsia" w:ascii="仿宋" w:hAnsi="仿宋" w:eastAsia="仿宋" w:cs="仿宋"/>
          <w:snapToGrid/>
          <w:color w:val="auto"/>
          <w:kern w:val="2"/>
          <w:sz w:val="24"/>
          <w:szCs w:val="24"/>
          <w:u w:val="single"/>
          <w:lang w:val="en-US" w:eastAsia="zh-CN"/>
        </w:rPr>
        <w:t>5</w:t>
      </w:r>
      <w:r>
        <w:rPr>
          <w:rStyle w:val="18"/>
          <w:rFonts w:hint="eastAsia" w:ascii="仿宋" w:hAnsi="仿宋" w:eastAsia="仿宋" w:cs="仿宋"/>
          <w:snapToGrid/>
          <w:color w:val="auto"/>
          <w:kern w:val="2"/>
          <w:sz w:val="24"/>
          <w:szCs w:val="24"/>
          <w:u w:val="single"/>
        </w:rPr>
        <w:t>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08</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09</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00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14:paraId="42DBA651">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356C9768">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Style w:val="18"/>
          <w:rFonts w:hint="eastAsia" w:ascii="仿宋" w:hAnsi="仿宋" w:eastAsia="仿宋" w:cs="仿宋"/>
          <w:snapToGrid/>
          <w:color w:val="auto"/>
          <w:kern w:val="2"/>
          <w:sz w:val="24"/>
          <w:szCs w:val="24"/>
          <w:u w:val="single"/>
        </w:rPr>
        <w:t>202</w:t>
      </w:r>
      <w:r>
        <w:rPr>
          <w:rStyle w:val="18"/>
          <w:rFonts w:hint="eastAsia" w:ascii="仿宋" w:hAnsi="仿宋" w:eastAsia="仿宋" w:cs="仿宋"/>
          <w:snapToGrid/>
          <w:color w:val="auto"/>
          <w:kern w:val="2"/>
          <w:sz w:val="24"/>
          <w:szCs w:val="24"/>
          <w:u w:val="single"/>
          <w:lang w:val="en-US" w:eastAsia="zh-CN"/>
        </w:rPr>
        <w:t>5</w:t>
      </w:r>
      <w:r>
        <w:rPr>
          <w:rStyle w:val="18"/>
          <w:rFonts w:hint="eastAsia" w:ascii="仿宋" w:hAnsi="仿宋" w:eastAsia="仿宋" w:cs="仿宋"/>
          <w:snapToGrid/>
          <w:color w:val="auto"/>
          <w:kern w:val="2"/>
          <w:sz w:val="24"/>
          <w:szCs w:val="24"/>
          <w:u w:val="single"/>
        </w:rPr>
        <w:t>年</w:t>
      </w:r>
      <w:r>
        <w:rPr>
          <w:rStyle w:val="18"/>
          <w:rFonts w:hint="eastAsia" w:ascii="仿宋" w:hAnsi="仿宋" w:eastAsia="仿宋" w:cs="仿宋"/>
          <w:snapToGrid/>
          <w:color w:val="auto"/>
          <w:kern w:val="2"/>
          <w:sz w:val="24"/>
          <w:szCs w:val="24"/>
          <w:u w:val="single"/>
          <w:lang w:val="en-US" w:eastAsia="zh-CN"/>
        </w:rPr>
        <w:t>07</w:t>
      </w:r>
      <w:r>
        <w:rPr>
          <w:rStyle w:val="18"/>
          <w:rFonts w:hint="eastAsia" w:ascii="仿宋" w:hAnsi="仿宋" w:eastAsia="仿宋" w:cs="仿宋"/>
          <w:snapToGrid/>
          <w:color w:val="auto"/>
          <w:kern w:val="2"/>
          <w:sz w:val="24"/>
          <w:szCs w:val="24"/>
          <w:u w:val="single"/>
        </w:rPr>
        <w:t>月</w:t>
      </w:r>
      <w:r>
        <w:rPr>
          <w:rStyle w:val="18"/>
          <w:rFonts w:hint="eastAsia" w:ascii="仿宋" w:hAnsi="仿宋" w:eastAsia="仿宋" w:cs="仿宋"/>
          <w:snapToGrid/>
          <w:color w:val="auto"/>
          <w:kern w:val="2"/>
          <w:sz w:val="24"/>
          <w:szCs w:val="24"/>
          <w:u w:val="single"/>
          <w:lang w:val="en-US" w:eastAsia="zh-CN"/>
        </w:rPr>
        <w:t>08</w:t>
      </w:r>
      <w:r>
        <w:rPr>
          <w:rStyle w:val="18"/>
          <w:rFonts w:hint="eastAsia" w:ascii="仿宋" w:hAnsi="仿宋" w:eastAsia="仿宋" w:cs="仿宋"/>
          <w:snapToGrid/>
          <w:color w:val="auto"/>
          <w:kern w:val="2"/>
          <w:sz w:val="24"/>
          <w:szCs w:val="24"/>
          <w:u w:val="single"/>
        </w:rPr>
        <w:t>日</w:t>
      </w:r>
      <w:r>
        <w:rPr>
          <w:rStyle w:val="18"/>
          <w:rFonts w:hint="eastAsia" w:ascii="仿宋" w:hAnsi="仿宋" w:eastAsia="仿宋" w:cs="仿宋"/>
          <w:snapToGrid/>
          <w:color w:val="auto"/>
          <w:kern w:val="2"/>
          <w:sz w:val="24"/>
          <w:szCs w:val="24"/>
          <w:u w:val="single"/>
          <w:lang w:val="en-US" w:eastAsia="zh-CN"/>
        </w:rPr>
        <w:t>09</w:t>
      </w:r>
      <w:r>
        <w:rPr>
          <w:rStyle w:val="18"/>
          <w:rFonts w:hint="eastAsia" w:ascii="仿宋" w:hAnsi="仿宋" w:eastAsia="仿宋" w:cs="仿宋"/>
          <w:snapToGrid/>
          <w:color w:val="auto"/>
          <w:kern w:val="2"/>
          <w:sz w:val="24"/>
          <w:szCs w:val="24"/>
          <w:u w:val="single"/>
        </w:rPr>
        <w:t>点</w:t>
      </w:r>
      <w:r>
        <w:rPr>
          <w:rStyle w:val="18"/>
          <w:rFonts w:hint="eastAsia" w:ascii="仿宋" w:hAnsi="仿宋" w:eastAsia="仿宋" w:cs="仿宋"/>
          <w:snapToGrid/>
          <w:color w:val="auto"/>
          <w:kern w:val="2"/>
          <w:sz w:val="24"/>
          <w:szCs w:val="24"/>
          <w:u w:val="single"/>
          <w:lang w:val="en-US" w:eastAsia="zh-CN"/>
        </w:rPr>
        <w:t>00</w:t>
      </w:r>
      <w:r>
        <w:rPr>
          <w:rStyle w:val="18"/>
          <w:rFonts w:hint="eastAsia" w:ascii="仿宋" w:hAnsi="仿宋" w:eastAsia="仿宋" w:cs="仿宋"/>
          <w:snapToGrid/>
          <w:color w:val="auto"/>
          <w:kern w:val="2"/>
          <w:sz w:val="24"/>
          <w:szCs w:val="24"/>
          <w:u w:val="single"/>
        </w:rPr>
        <w:t>分</w:t>
      </w:r>
      <w:r>
        <w:rPr>
          <w:rStyle w:val="18"/>
          <w:rFonts w:hint="eastAsia" w:ascii="仿宋" w:hAnsi="仿宋" w:eastAsia="仿宋" w:cs="仿宋"/>
          <w:bCs/>
          <w:snapToGrid/>
          <w:color w:val="auto"/>
          <w:kern w:val="2"/>
          <w:sz w:val="24"/>
          <w:szCs w:val="24"/>
          <w:u w:val="single"/>
        </w:rPr>
        <w:t>00秒</w:t>
      </w:r>
    </w:p>
    <w:p w14:paraId="75F09514">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14:paraId="471BD777">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Cs/>
          <w:color w:val="auto"/>
          <w:sz w:val="24"/>
        </w:rPr>
      </w:pPr>
      <w:r>
        <w:rPr>
          <w:rFonts w:hint="eastAsia" w:ascii="黑体" w:hAnsi="黑体" w:eastAsia="黑体" w:cs="黑体"/>
          <w:b w:val="0"/>
          <w:bCs/>
          <w:color w:val="auto"/>
          <w:sz w:val="24"/>
        </w:rPr>
        <w:t xml:space="preserve">五、公告期限 </w:t>
      </w:r>
    </w:p>
    <w:p w14:paraId="0E21D2B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063F83B4">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79892A0A">
      <w:pPr>
        <w:pageBreakBefore w:val="0"/>
        <w:widowControl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yellow"/>
        </w:rPr>
      </w:pPr>
      <w:r>
        <w:rPr>
          <w:rFonts w:hint="eastAsia" w:ascii="仿宋" w:hAnsi="仿宋" w:eastAsia="仿宋" w:cs="仿宋"/>
          <w:color w:val="auto"/>
          <w:sz w:val="24"/>
        </w:rPr>
        <w:t xml:space="preserve"> 1.《浙江省财政厅关于进一步发挥政府采购政策功能全力推动经济稳进提质的通知》（浙财</w:t>
      </w:r>
      <w:r>
        <w:rPr>
          <w:rFonts w:hint="eastAsia" w:ascii="仿宋" w:hAnsi="仿宋" w:eastAsia="仿宋" w:cs="仿宋"/>
          <w:color w:val="auto"/>
          <w:sz w:val="24"/>
          <w:highlight w:val="none"/>
        </w:rPr>
        <w:t>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）、《浙江省财政</w:t>
      </w:r>
      <w:r>
        <w:rPr>
          <w:rFonts w:hint="eastAsia" w:ascii="仿宋" w:hAnsi="仿宋" w:eastAsia="仿宋" w:cs="仿宋"/>
          <w:color w:val="auto"/>
          <w:sz w:val="24"/>
          <w:highlight w:val="none"/>
        </w:rPr>
        <w:t>厅关于进一步加大政府采购支持中小企业力度助力扎实稳住经济的通知》（浙财采监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3AF1DB9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551E038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0CEF3F1">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5324E284">
      <w:pPr>
        <w:pageBreakBefore w:val="0"/>
        <w:widowControl w:val="0"/>
        <w:kinsoku/>
        <w:wordWrap/>
        <w:overflowPunct/>
        <w:topLinePunct w:val="0"/>
        <w:autoSpaceDE/>
        <w:autoSpaceDN/>
        <w:bidi w:val="0"/>
        <w:spacing w:line="288"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73D8AFC5">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szCs w:val="24"/>
        </w:rPr>
      </w:pPr>
      <w:bookmarkStart w:id="11" w:name="_Toc28359019"/>
      <w:bookmarkStart w:id="12" w:name="_Toc28359096"/>
      <w:bookmarkStart w:id="13" w:name="_Toc35393806"/>
      <w:bookmarkStart w:id="14" w:name="_Toc35393637"/>
      <w:r>
        <w:rPr>
          <w:rFonts w:hint="eastAsia" w:ascii="仿宋" w:hAnsi="仿宋" w:eastAsia="仿宋" w:cs="仿宋"/>
          <w:color w:val="auto"/>
          <w:sz w:val="24"/>
          <w:szCs w:val="24"/>
        </w:rPr>
        <w:t>1.采购人信息</w:t>
      </w:r>
      <w:bookmarkEnd w:id="11"/>
      <w:bookmarkEnd w:id="12"/>
      <w:bookmarkEnd w:id="13"/>
      <w:bookmarkEnd w:id="14"/>
      <w:r>
        <w:rPr>
          <w:rFonts w:hint="eastAsia" w:ascii="仿宋" w:hAnsi="仿宋" w:eastAsia="仿宋" w:cs="仿宋"/>
          <w:color w:val="auto"/>
          <w:sz w:val="24"/>
          <w:szCs w:val="24"/>
        </w:rPr>
        <w:t>：</w:t>
      </w:r>
    </w:p>
    <w:p w14:paraId="72356F7C">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kern w:val="0"/>
          <w:sz w:val="24"/>
          <w:lang w:eastAsia="zh-CN"/>
        </w:rPr>
        <w:t>绍兴市农业农村局</w:t>
      </w:r>
    </w:p>
    <w:p w14:paraId="59DDD83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kern w:val="0"/>
          <w:sz w:val="24"/>
        </w:rPr>
        <w:t>绍兴市越城区凤林西路168号</w:t>
      </w:r>
      <w:r>
        <w:rPr>
          <w:rFonts w:hint="eastAsia" w:ascii="仿宋" w:hAnsi="仿宋" w:eastAsia="仿宋" w:cs="仿宋"/>
          <w:color w:val="auto"/>
          <w:sz w:val="24"/>
        </w:rPr>
        <w:t xml:space="preserve"> </w:t>
      </w:r>
    </w:p>
    <w:p w14:paraId="7B4BD2D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kern w:val="0"/>
          <w:sz w:val="24"/>
        </w:rPr>
      </w:pPr>
      <w:r>
        <w:rPr>
          <w:rFonts w:hint="eastAsia" w:ascii="仿宋" w:hAnsi="仿宋" w:eastAsia="仿宋" w:cs="仿宋"/>
          <w:color w:val="auto"/>
          <w:sz w:val="24"/>
        </w:rPr>
        <w:t>传    真：</w:t>
      </w:r>
      <w:r>
        <w:rPr>
          <w:rFonts w:hint="eastAsia" w:ascii="仿宋" w:hAnsi="仿宋" w:eastAsia="仿宋" w:cs="仿宋"/>
          <w:kern w:val="0"/>
          <w:sz w:val="24"/>
        </w:rPr>
        <w:t>/</w:t>
      </w:r>
    </w:p>
    <w:p w14:paraId="535AED1E">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 xml:space="preserve">项目联系人（询问）：魏岚  </w:t>
      </w:r>
    </w:p>
    <w:p w14:paraId="68099357">
      <w:pPr>
        <w:widowControl/>
        <w:snapToGrid w:val="0"/>
        <w:spacing w:line="288" w:lineRule="auto"/>
        <w:ind w:firstLine="480" w:firstLineChars="200"/>
        <w:rPr>
          <w:rFonts w:hint="default" w:ascii="仿宋" w:hAnsi="仿宋" w:eastAsia="仿宋" w:cs="仿宋"/>
          <w:color w:val="auto"/>
          <w:kern w:val="0"/>
          <w:sz w:val="24"/>
          <w:lang w:val="en-US"/>
        </w:rPr>
      </w:pPr>
      <w:r>
        <w:rPr>
          <w:rFonts w:hint="eastAsia" w:ascii="仿宋" w:hAnsi="仿宋" w:eastAsia="仿宋" w:cs="仿宋"/>
          <w:color w:val="auto"/>
          <w:kern w:val="0"/>
          <w:sz w:val="24"/>
        </w:rPr>
        <w:t>项目联系方式（询问）：</w:t>
      </w:r>
      <w:r>
        <w:rPr>
          <w:rFonts w:hint="eastAsia" w:ascii="仿宋" w:hAnsi="仿宋" w:eastAsia="仿宋" w:cs="仿宋"/>
          <w:color w:val="auto"/>
          <w:kern w:val="0"/>
          <w:sz w:val="24"/>
          <w:lang w:val="en-US" w:eastAsia="zh-CN"/>
        </w:rPr>
        <w:t>0575-</w:t>
      </w:r>
      <w:r>
        <w:rPr>
          <w:rFonts w:hint="eastAsia" w:ascii="仿宋" w:hAnsi="仿宋" w:eastAsia="仿宋" w:cs="仿宋"/>
          <w:color w:val="auto"/>
          <w:kern w:val="0"/>
          <w:sz w:val="24"/>
        </w:rPr>
        <w:t>85172985</w:t>
      </w:r>
    </w:p>
    <w:p w14:paraId="65D5381B">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质疑联系人：</w:t>
      </w:r>
      <w:r>
        <w:rPr>
          <w:rFonts w:hint="eastAsia" w:ascii="仿宋" w:hAnsi="仿宋" w:eastAsia="仿宋" w:cs="仿宋"/>
          <w:color w:val="auto"/>
          <w:kern w:val="0"/>
          <w:sz w:val="24"/>
          <w:lang w:val="en-US" w:eastAsia="zh-CN"/>
        </w:rPr>
        <w:t>方华良</w:t>
      </w:r>
      <w:r>
        <w:rPr>
          <w:rFonts w:hint="eastAsia" w:ascii="仿宋" w:hAnsi="仿宋" w:eastAsia="仿宋" w:cs="仿宋"/>
          <w:color w:val="auto"/>
          <w:kern w:val="0"/>
          <w:sz w:val="24"/>
        </w:rPr>
        <w:t xml:space="preserve">  </w:t>
      </w:r>
    </w:p>
    <w:p w14:paraId="1A6405E5">
      <w:pPr>
        <w:widowControl/>
        <w:snapToGrid w:val="0"/>
        <w:spacing w:line="288" w:lineRule="auto"/>
        <w:ind w:firstLine="480" w:firstLineChars="200"/>
        <w:rPr>
          <w:rFonts w:hint="eastAsia" w:ascii="仿宋" w:hAnsi="仿宋" w:eastAsia="仿宋" w:cs="仿宋"/>
          <w:color w:val="auto"/>
          <w:kern w:val="0"/>
          <w:sz w:val="24"/>
        </w:rPr>
      </w:pPr>
      <w:r>
        <w:rPr>
          <w:rFonts w:hint="eastAsia" w:ascii="仿宋" w:hAnsi="仿宋" w:eastAsia="仿宋" w:cs="仿宋"/>
          <w:color w:val="auto"/>
          <w:kern w:val="0"/>
          <w:sz w:val="24"/>
        </w:rPr>
        <w:t>质疑联系方式：</w:t>
      </w:r>
      <w:r>
        <w:rPr>
          <w:rFonts w:hint="eastAsia" w:ascii="仿宋" w:hAnsi="仿宋" w:eastAsia="仿宋" w:cs="仿宋"/>
          <w:color w:val="auto"/>
          <w:kern w:val="0"/>
          <w:sz w:val="24"/>
          <w:lang w:val="en-US" w:eastAsia="zh-CN"/>
        </w:rPr>
        <w:t>0575-85163990</w:t>
      </w:r>
    </w:p>
    <w:p w14:paraId="23A2FFB7">
      <w:pPr>
        <w:pStyle w:val="4"/>
        <w:pageBreakBefore w:val="0"/>
        <w:widowControl w:val="0"/>
        <w:numPr>
          <w:ilvl w:val="0"/>
          <w:numId w:val="0"/>
        </w:numPr>
        <w:kinsoku/>
        <w:wordWrap/>
        <w:overflowPunct/>
        <w:topLinePunct w:val="0"/>
        <w:autoSpaceDE/>
        <w:autoSpaceDN/>
        <w:bidi w:val="0"/>
        <w:spacing w:line="288" w:lineRule="auto"/>
        <w:ind w:left="0" w:firstLine="482" w:firstLineChars="200"/>
        <w:textAlignment w:val="auto"/>
        <w:rPr>
          <w:rFonts w:hint="eastAsia" w:ascii="仿宋" w:hAnsi="仿宋" w:eastAsia="仿宋" w:cs="仿宋"/>
          <w:color w:val="auto"/>
          <w:sz w:val="24"/>
        </w:rPr>
      </w:pPr>
      <w:bookmarkStart w:id="15" w:name="_Toc35393638"/>
      <w:bookmarkStart w:id="16" w:name="_Toc28359097"/>
      <w:bookmarkStart w:id="17" w:name="_Toc35393807"/>
      <w:bookmarkStart w:id="18" w:name="_Toc28359020"/>
      <w:r>
        <w:rPr>
          <w:rFonts w:hint="eastAsia" w:ascii="仿宋" w:hAnsi="仿宋" w:eastAsia="仿宋" w:cs="仿宋"/>
          <w:color w:val="auto"/>
          <w:sz w:val="24"/>
          <w:szCs w:val="24"/>
        </w:rPr>
        <w:t>2.采购代理机构信息</w:t>
      </w:r>
      <w:bookmarkEnd w:id="15"/>
      <w:bookmarkEnd w:id="16"/>
      <w:bookmarkEnd w:id="17"/>
      <w:bookmarkEnd w:id="18"/>
      <w:r>
        <w:rPr>
          <w:rFonts w:hint="eastAsia" w:ascii="仿宋" w:hAnsi="仿宋" w:eastAsia="仿宋" w:cs="仿宋"/>
          <w:color w:val="auto"/>
          <w:sz w:val="24"/>
          <w:szCs w:val="24"/>
        </w:rPr>
        <w:t>：</w:t>
      </w:r>
    </w:p>
    <w:p w14:paraId="7ADC7E52">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名称：耀华建设管理有限公司      </w:t>
      </w:r>
    </w:p>
    <w:p w14:paraId="6245FD8A">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p>
    <w:p w14:paraId="73142204">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传真：/        </w:t>
      </w:r>
    </w:p>
    <w:p w14:paraId="4232132B">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项目联系人（询问）：叶梦雯、阮建宏</w:t>
      </w:r>
    </w:p>
    <w:p w14:paraId="6276CEB5">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项目联系方式（询问）：0575-88776697</w:t>
      </w:r>
    </w:p>
    <w:p w14:paraId="5AD15069">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质疑联系人：郭虹</w:t>
      </w:r>
    </w:p>
    <w:p w14:paraId="0585796D">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sz w:val="24"/>
        </w:rPr>
        <w:t>质疑联系方式：0575-88336881</w:t>
      </w:r>
    </w:p>
    <w:p w14:paraId="6A240C40">
      <w:pPr>
        <w:pageBreakBefore w:val="0"/>
        <w:widowControl w:val="0"/>
        <w:kinsoku/>
        <w:wordWrap/>
        <w:overflowPunct/>
        <w:topLinePunct w:val="0"/>
        <w:autoSpaceDE/>
        <w:autoSpaceDN/>
        <w:bidi w:val="0"/>
        <w:spacing w:line="288" w:lineRule="auto"/>
        <w:ind w:left="0" w:firstLine="482" w:firstLineChars="200"/>
        <w:textAlignment w:val="auto"/>
        <w:rPr>
          <w:rFonts w:hint="eastAsia" w:ascii="仿宋" w:hAnsi="仿宋" w:eastAsia="仿宋" w:cs="仿宋"/>
          <w:b/>
          <w:color w:val="auto"/>
          <w:sz w:val="24"/>
        </w:rPr>
      </w:pPr>
      <w:bookmarkStart w:id="19" w:name="_Toc35393808"/>
      <w:bookmarkStart w:id="20" w:name="_Toc35393639"/>
      <w:bookmarkStart w:id="21" w:name="_Toc28359021"/>
      <w:bookmarkStart w:id="22"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同级政府采购监督管理部门：            </w:t>
      </w:r>
    </w:p>
    <w:bookmarkEnd w:id="19"/>
    <w:bookmarkEnd w:id="20"/>
    <w:bookmarkEnd w:id="21"/>
    <w:bookmarkEnd w:id="22"/>
    <w:p w14:paraId="4B09FE09">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Times New Roman"/>
          <w:color w:val="auto"/>
          <w:kern w:val="0"/>
          <w:sz w:val="24"/>
        </w:rPr>
        <w:t>绍兴市财政局</w:t>
      </w:r>
    </w:p>
    <w:p w14:paraId="617F85E7">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Times New Roman"/>
          <w:color w:val="auto"/>
          <w:kern w:val="0"/>
          <w:sz w:val="24"/>
        </w:rPr>
        <w:t>绍兴市越城区凤林西路151号</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7B6A15B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Times New Roman"/>
          <w:color w:val="auto"/>
          <w:kern w:val="0"/>
          <w:sz w:val="24"/>
        </w:rPr>
        <w:t>0575-85209806</w:t>
      </w:r>
      <w:r>
        <w:rPr>
          <w:rFonts w:hint="eastAsia" w:ascii="仿宋" w:hAnsi="仿宋" w:eastAsia="仿宋" w:cs="仿宋"/>
          <w:color w:val="auto"/>
          <w:sz w:val="24"/>
          <w:lang w:val="en-US" w:eastAsia="zh-CN"/>
        </w:rPr>
        <w:t xml:space="preserve"> </w:t>
      </w:r>
    </w:p>
    <w:p w14:paraId="28EFD9A0">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联系人：张婷婷</w:t>
      </w:r>
      <w:r>
        <w:rPr>
          <w:rFonts w:hint="eastAsia" w:ascii="仿宋" w:hAnsi="仿宋" w:eastAsia="仿宋" w:cs="仿宋"/>
          <w:color w:val="auto"/>
          <w:sz w:val="24"/>
          <w:lang w:val="en-US" w:eastAsia="zh-CN"/>
        </w:rPr>
        <w:t xml:space="preserve"> </w:t>
      </w:r>
    </w:p>
    <w:p w14:paraId="1C78EE8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监督投诉电话：0575-85209806</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32C813B8">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14:paraId="1B878E62">
      <w:pPr>
        <w:pageBreakBefore w:val="0"/>
        <w:widowControl w:val="0"/>
        <w:kinsoku/>
        <w:wordWrap/>
        <w:overflowPunct/>
        <w:topLinePunct w:val="0"/>
        <w:autoSpaceDE/>
        <w:autoSpaceDN/>
        <w:bidi w:val="0"/>
        <w:spacing w:line="288"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5735F3A6">
      <w:pPr>
        <w:widowControl/>
        <w:adjustRightInd/>
        <w:jc w:val="left"/>
        <w:rPr>
          <w:rFonts w:hint="eastAsia" w:ascii="仿宋" w:hAnsi="仿宋" w:eastAsia="仿宋" w:cs="仿宋"/>
          <w:snapToGrid w:val="0"/>
        </w:rPr>
      </w:pPr>
    </w:p>
    <w:bookmarkEnd w:id="7"/>
    <w:bookmarkEnd w:id="8"/>
    <w:p w14:paraId="0DB69AE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9BBBAC8">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1A2BEEC9">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0"/>
        <w:rPr>
          <w:rFonts w:hint="eastAsia" w:ascii="仿宋" w:hAnsi="仿宋" w:eastAsia="仿宋" w:cs="仿宋"/>
          <w:b/>
          <w:sz w:val="36"/>
          <w:szCs w:val="20"/>
        </w:rPr>
      </w:pPr>
    </w:p>
    <w:p w14:paraId="317555F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p>
    <w:p w14:paraId="3D8BE6E3">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 投标须知</w:t>
      </w:r>
    </w:p>
    <w:p w14:paraId="087D6225">
      <w:pPr>
        <w:keepNext w:val="0"/>
        <w:keepLines w:val="0"/>
        <w:pageBreakBefore w:val="0"/>
        <w:widowControl w:val="0"/>
        <w:kinsoku/>
        <w:wordWrap/>
        <w:overflowPunct/>
        <w:topLinePunct w:val="0"/>
        <w:bidi w:val="0"/>
        <w:adjustRightInd/>
        <w:spacing w:line="288"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1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98"/>
        <w:gridCol w:w="6672"/>
      </w:tblGrid>
      <w:tr w14:paraId="6E86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3880108">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noWrap w:val="0"/>
            <w:vAlign w:val="center"/>
          </w:tcPr>
          <w:p w14:paraId="7833A87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5D496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423B9E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noWrap w:val="0"/>
            <w:vAlign w:val="center"/>
          </w:tcPr>
          <w:p w14:paraId="5A513BCA">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投标人按照项目要求特许资格、资信证明文件（如有）：</w:t>
            </w:r>
          </w:p>
          <w:p w14:paraId="3C17EF5D">
            <w:pPr>
              <w:keepNext w:val="0"/>
              <w:keepLines w:val="0"/>
              <w:pageBreakBefore w:val="0"/>
              <w:widowControl w:val="0"/>
              <w:kinsoku/>
              <w:wordWrap/>
              <w:overflowPunct/>
              <w:topLinePunct w:val="0"/>
              <w:bidi w:val="0"/>
              <w:adjustRightInd w:val="0"/>
              <w:spacing w:line="288" w:lineRule="auto"/>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0D5D4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3D5E73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2</w:t>
            </w:r>
          </w:p>
        </w:tc>
        <w:tc>
          <w:tcPr>
            <w:tcW w:w="8370" w:type="dxa"/>
            <w:gridSpan w:val="2"/>
            <w:noWrap w:val="0"/>
            <w:vAlign w:val="center"/>
          </w:tcPr>
          <w:p w14:paraId="6025F7E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7185110C">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3D2D77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2.法定代表人的被授权委托人必须是投标单位职工。</w:t>
            </w:r>
            <w:r>
              <w:rPr>
                <w:rFonts w:hint="eastAsia" w:ascii="仿宋" w:hAnsi="仿宋" w:eastAsia="仿宋" w:cs="仿宋"/>
                <w:b/>
                <w:sz w:val="24"/>
                <w:highlight w:val="none"/>
              </w:rPr>
              <w:t>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657F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8E1AEE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3</w:t>
            </w:r>
          </w:p>
        </w:tc>
        <w:tc>
          <w:tcPr>
            <w:tcW w:w="8370" w:type="dxa"/>
            <w:gridSpan w:val="2"/>
            <w:noWrap w:val="0"/>
            <w:vAlign w:val="center"/>
          </w:tcPr>
          <w:p w14:paraId="71DD31C2">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8FC0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7A1F2A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4</w:t>
            </w:r>
          </w:p>
        </w:tc>
        <w:tc>
          <w:tcPr>
            <w:tcW w:w="8370" w:type="dxa"/>
            <w:gridSpan w:val="2"/>
            <w:noWrap w:val="0"/>
            <w:vAlign w:val="center"/>
          </w:tcPr>
          <w:p w14:paraId="61EA68D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7ECF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7B7658E3">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5</w:t>
            </w:r>
          </w:p>
        </w:tc>
        <w:tc>
          <w:tcPr>
            <w:tcW w:w="8370" w:type="dxa"/>
            <w:gridSpan w:val="2"/>
            <w:noWrap w:val="0"/>
            <w:vAlign w:val="center"/>
          </w:tcPr>
          <w:p w14:paraId="3AD7561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val="0"/>
                <w:bCs/>
                <w:sz w:val="24"/>
              </w:rPr>
            </w:pPr>
            <w:r>
              <w:rPr>
                <w:rFonts w:hint="eastAsia" w:ascii="仿宋" w:hAnsi="仿宋" w:eastAsia="仿宋" w:cs="仿宋"/>
                <w:b/>
                <w:sz w:val="24"/>
              </w:rPr>
              <w:t>分包：</w:t>
            </w:r>
            <w:r>
              <w:rPr>
                <w:rFonts w:hint="eastAsia" w:ascii="仿宋" w:hAnsi="仿宋" w:eastAsia="仿宋" w:cs="仿宋"/>
                <w:b w:val="0"/>
                <w:bCs/>
                <w:color w:val="auto"/>
                <w:sz w:val="24"/>
                <w:highlight w:val="none"/>
              </w:rPr>
              <w:sym w:font="Wingdings" w:char="00A8"/>
            </w:r>
            <w:r>
              <w:rPr>
                <w:rFonts w:hint="eastAsia" w:ascii="仿宋" w:hAnsi="仿宋" w:eastAsia="仿宋" w:cs="仿宋"/>
                <w:b w:val="0"/>
                <w:bCs/>
                <w:kern w:val="0"/>
                <w:sz w:val="24"/>
              </w:rPr>
              <w:t>A</w:t>
            </w:r>
            <w:r>
              <w:rPr>
                <w:rFonts w:hint="eastAsia" w:ascii="仿宋" w:hAnsi="仿宋" w:eastAsia="仿宋" w:cs="仿宋"/>
                <w:b w:val="0"/>
                <w:bCs/>
                <w:sz w:val="24"/>
              </w:rPr>
              <w:t>同意将非主体、非关键性的</w:t>
            </w:r>
            <w:r>
              <w:rPr>
                <w:rFonts w:hint="eastAsia" w:ascii="仿宋" w:hAnsi="仿宋" w:eastAsia="仿宋" w:cs="仿宋"/>
                <w:b w:val="0"/>
                <w:bCs/>
                <w:sz w:val="24"/>
                <w:u w:val="single"/>
              </w:rPr>
              <w:t xml:space="preserve">             </w:t>
            </w:r>
            <w:r>
              <w:rPr>
                <w:rFonts w:hint="eastAsia" w:ascii="仿宋" w:hAnsi="仿宋" w:eastAsia="仿宋" w:cs="仿宋"/>
                <w:b w:val="0"/>
                <w:bCs/>
                <w:sz w:val="24"/>
              </w:rPr>
              <w:t>工作分包。</w:t>
            </w:r>
          </w:p>
          <w:p w14:paraId="20D8C07B">
            <w:pPr>
              <w:keepNext w:val="0"/>
              <w:keepLines w:val="0"/>
              <w:pageBreakBefore w:val="0"/>
              <w:widowControl w:val="0"/>
              <w:kinsoku/>
              <w:wordWrap/>
              <w:overflowPunct/>
              <w:topLinePunct w:val="0"/>
              <w:bidi w:val="0"/>
              <w:adjustRightInd w:val="0"/>
              <w:spacing w:line="288" w:lineRule="auto"/>
              <w:ind w:left="0" w:leftChars="0" w:right="0" w:rightChars="0" w:firstLine="720" w:firstLineChars="300"/>
              <w:rPr>
                <w:rFonts w:hint="eastAsia" w:ascii="仿宋" w:hAnsi="仿宋" w:eastAsia="仿宋" w:cs="仿宋"/>
                <w:b/>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b w:val="0"/>
                <w:bCs/>
                <w:kern w:val="0"/>
                <w:sz w:val="24"/>
              </w:rPr>
              <w:t>B</w:t>
            </w:r>
            <w:r>
              <w:rPr>
                <w:rFonts w:hint="eastAsia" w:ascii="仿宋" w:hAnsi="仿宋" w:eastAsia="仿宋" w:cs="仿宋"/>
                <w:b w:val="0"/>
                <w:bCs/>
                <w:sz w:val="24"/>
              </w:rPr>
              <w:t>不同意分包。</w:t>
            </w:r>
          </w:p>
        </w:tc>
      </w:tr>
      <w:tr w14:paraId="21FA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28B3FED5">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6</w:t>
            </w:r>
          </w:p>
        </w:tc>
        <w:tc>
          <w:tcPr>
            <w:tcW w:w="8370" w:type="dxa"/>
            <w:gridSpan w:val="2"/>
            <w:noWrap w:val="0"/>
            <w:vAlign w:val="center"/>
          </w:tcPr>
          <w:p w14:paraId="2FDA0322">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E6B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BD969DC">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7</w:t>
            </w:r>
          </w:p>
        </w:tc>
        <w:tc>
          <w:tcPr>
            <w:tcW w:w="8370" w:type="dxa"/>
            <w:gridSpan w:val="2"/>
            <w:noWrap w:val="0"/>
            <w:vAlign w:val="center"/>
          </w:tcPr>
          <w:p w14:paraId="3891FA9B">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59FFD05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48C75E5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B组织，时间：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rPr>
              <w:t>。</w:t>
            </w:r>
          </w:p>
        </w:tc>
      </w:tr>
      <w:tr w14:paraId="62804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34E5E01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8</w:t>
            </w:r>
          </w:p>
        </w:tc>
        <w:tc>
          <w:tcPr>
            <w:tcW w:w="8370" w:type="dxa"/>
            <w:gridSpan w:val="2"/>
            <w:noWrap w:val="0"/>
            <w:vAlign w:val="center"/>
          </w:tcPr>
          <w:p w14:paraId="0CA5CEF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8603D7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7AB2625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B要求提供，</w:t>
            </w:r>
          </w:p>
          <w:p w14:paraId="34C6FC5B">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5D48C2D0">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05475E9">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1E9FC7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否；</w:t>
            </w: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6DA18F0D">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1AAD4744">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62AFA2D2">
            <w:pPr>
              <w:keepNext w:val="0"/>
              <w:keepLines w:val="0"/>
              <w:pageBreakBefore w:val="0"/>
              <w:widowControl w:val="0"/>
              <w:kinsoku/>
              <w:wordWrap/>
              <w:overflowPunct/>
              <w:topLinePunct w:val="0"/>
              <w:autoSpaceDE w:val="0"/>
              <w:autoSpaceDN w:val="0"/>
              <w:bidi w:val="0"/>
              <w:adjustRightIn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67E39385">
            <w:pPr>
              <w:pStyle w:val="20"/>
              <w:keepNext w:val="0"/>
              <w:keepLines w:val="0"/>
              <w:pageBreakBefore w:val="0"/>
              <w:widowControl w:val="0"/>
              <w:kinsoku/>
              <w:wordWrap/>
              <w:overflowPunct/>
              <w:topLinePunct w:val="0"/>
              <w:bidi w:val="0"/>
              <w:spacing w:line="288" w:lineRule="auto"/>
              <w:rPr>
                <w:rFonts w:hint="eastAsia" w:ascii="仿宋" w:hAnsi="仿宋" w:eastAsia="仿宋" w:cs="仿宋"/>
                <w:lang w:eastAsia="zh-CN"/>
              </w:rPr>
            </w:pP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8</w:t>
            </w:r>
            <w:r>
              <w:rPr>
                <w:rFonts w:hint="eastAsia" w:ascii="仿宋" w:hAnsi="仿宋" w:eastAsia="仿宋" w:cs="仿宋"/>
                <w:b w:val="0"/>
                <w:bCs w:val="0"/>
                <w:color w:val="auto"/>
                <w:sz w:val="24"/>
                <w:highlight w:val="none"/>
                <w:lang w:eastAsia="zh-CN"/>
              </w:rPr>
              <w:t>）未按招标文件要求提供样品或提供样品不满足采购需求实质性条件的，投标无效。</w:t>
            </w:r>
          </w:p>
        </w:tc>
      </w:tr>
      <w:tr w14:paraId="45888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E85C54D">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9</w:t>
            </w:r>
          </w:p>
        </w:tc>
        <w:tc>
          <w:tcPr>
            <w:tcW w:w="8370" w:type="dxa"/>
            <w:gridSpan w:val="2"/>
            <w:noWrap w:val="0"/>
            <w:vAlign w:val="center"/>
          </w:tcPr>
          <w:p w14:paraId="49CB95A7">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color w:val="000000"/>
                <w:sz w:val="24"/>
                <w:szCs w:val="24"/>
              </w:rPr>
            </w:pPr>
            <w:r>
              <w:rPr>
                <w:rFonts w:hint="eastAsia" w:ascii="仿宋" w:hAnsi="仿宋" w:eastAsia="仿宋" w:cs="仿宋"/>
                <w:b/>
                <w:color w:val="000000"/>
                <w:sz w:val="24"/>
                <w:szCs w:val="24"/>
              </w:rPr>
              <w:t>方案讲解演示：</w:t>
            </w:r>
          </w:p>
          <w:p w14:paraId="303CF024">
            <w:pPr>
              <w:keepNext w:val="0"/>
              <w:keepLines w:val="0"/>
              <w:pageBreakBefore w:val="0"/>
              <w:widowControl w:val="0"/>
              <w:tabs>
                <w:tab w:val="center" w:pos="4077"/>
              </w:tabs>
              <w:kinsoku/>
              <w:wordWrap/>
              <w:overflowPunct/>
              <w:topLinePunct w:val="0"/>
              <w:bidi w:val="0"/>
              <w:spacing w:beforeLines="0" w:afterLines="0" w:line="288" w:lineRule="auto"/>
              <w:rPr>
                <w:rFonts w:hint="eastAsia" w:ascii="仿宋" w:hAnsi="仿宋" w:eastAsia="仿宋" w:cs="仿宋"/>
                <w:sz w:val="24"/>
                <w:szCs w:val="24"/>
                <w:lang w:eastAsia="zh-CN"/>
              </w:rPr>
            </w:pPr>
            <w:r>
              <w:rPr>
                <w:rFonts w:hint="eastAsia" w:ascii="仿宋" w:hAnsi="仿宋" w:eastAsia="仿宋" w:cs="仿宋"/>
                <w:b w:val="0"/>
                <w:bCs/>
                <w:color w:val="auto"/>
                <w:sz w:val="24"/>
                <w:highlight w:val="none"/>
              </w:rPr>
              <w:sym w:font="Wingdings" w:char="00FE"/>
            </w:r>
            <w:r>
              <w:rPr>
                <w:rFonts w:hint="eastAsia" w:ascii="仿宋" w:hAnsi="仿宋" w:eastAsia="仿宋" w:cs="仿宋"/>
                <w:sz w:val="24"/>
                <w:szCs w:val="24"/>
              </w:rPr>
              <w:t>A无方案讲解演示。</w:t>
            </w:r>
            <w:r>
              <w:rPr>
                <w:rFonts w:hint="eastAsia" w:ascii="仿宋" w:hAnsi="仿宋" w:eastAsia="仿宋" w:cs="仿宋"/>
                <w:sz w:val="24"/>
                <w:szCs w:val="24"/>
                <w:lang w:eastAsia="zh-CN"/>
              </w:rPr>
              <w:tab/>
            </w:r>
          </w:p>
          <w:p w14:paraId="1B1EC7E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b/>
                <w:sz w:val="24"/>
                <w:szCs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sz w:val="24"/>
                <w:szCs w:val="24"/>
              </w:rPr>
              <w:t>B有方案讲解演示：</w:t>
            </w:r>
          </w:p>
          <w:p w14:paraId="62032DAB">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highlight w:val="none"/>
                <w:lang w:val="zh-CN"/>
              </w:rPr>
            </w:pPr>
            <w:r>
              <w:rPr>
                <w:rFonts w:hint="eastAsia" w:ascii="仿宋" w:hAnsi="仿宋" w:eastAsia="仿宋" w:cs="仿宋"/>
                <w:sz w:val="24"/>
                <w:szCs w:val="24"/>
                <w:lang w:val="zh-CN"/>
              </w:rPr>
              <w:t>（1）在评标时安排每个供应商进行方案讲解演示</w:t>
            </w:r>
            <w:r>
              <w:rPr>
                <w:rFonts w:hint="eastAsia" w:ascii="仿宋" w:hAnsi="仿宋" w:eastAsia="仿宋" w:cs="仿宋"/>
                <w:sz w:val="24"/>
                <w:szCs w:val="24"/>
                <w:highlight w:val="none"/>
                <w:lang w:val="zh-CN"/>
              </w:rPr>
              <w:t>。每个供应商时间不超过</w:t>
            </w:r>
            <w:r>
              <w:rPr>
                <w:rFonts w:hint="eastAsia" w:ascii="仿宋" w:hAnsi="仿宋" w:eastAsia="仿宋" w:cs="仿宋"/>
                <w:sz w:val="24"/>
                <w:szCs w:val="24"/>
                <w:highlight w:val="none"/>
                <w:u w:val="single"/>
                <w:lang w:val="en-US" w:eastAsia="zh-CN"/>
              </w:rPr>
              <w:t>20</w:t>
            </w:r>
            <w:r>
              <w:rPr>
                <w:rFonts w:hint="eastAsia" w:ascii="仿宋" w:hAnsi="仿宋" w:eastAsia="仿宋" w:cs="仿宋"/>
                <w:sz w:val="24"/>
                <w:szCs w:val="24"/>
                <w:highlight w:val="none"/>
                <w:lang w:val="zh-CN"/>
              </w:rPr>
              <w:t>分钟（编制时可根据项目情况进行调整），讲解次序以投标文件解密时间先后次序为准。讲解演示结束后按要求解答评标委员会提问。</w:t>
            </w:r>
          </w:p>
          <w:p w14:paraId="3F6FB824">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51CBC12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b w:val="0"/>
                <w:bCs/>
                <w:color w:val="auto"/>
                <w:sz w:val="24"/>
                <w:highlight w:val="none"/>
              </w:rPr>
              <w:sym w:font="Wingdings" w:char="00A8"/>
            </w:r>
            <w:r>
              <w:rPr>
                <w:rFonts w:hint="eastAsia" w:ascii="仿宋" w:hAnsi="仿宋" w:eastAsia="仿宋" w:cs="仿宋"/>
                <w:sz w:val="24"/>
                <w:szCs w:val="24"/>
                <w:lang w:val="zh-CN"/>
              </w:rPr>
              <w:t>方式一：政采云平台在线讲解演示。政采云平台在线讲解需供应商根据政采云平台操作要求做好准备工作，提前完善软硬件配置环境。</w:t>
            </w:r>
          </w:p>
          <w:p w14:paraId="75F15B69">
            <w:pPr>
              <w:keepNext w:val="0"/>
              <w:keepLines w:val="0"/>
              <w:pageBreakBefore w:val="0"/>
              <w:widowControl w:val="0"/>
              <w:kinsoku/>
              <w:wordWrap/>
              <w:overflowPunct/>
              <w:topLinePunct w:val="0"/>
              <w:bidi w:val="0"/>
              <w:spacing w:beforeLines="0" w:afterLines="0" w:line="288" w:lineRule="auto"/>
              <w:rPr>
                <w:rFonts w:hint="eastAsia" w:ascii="仿宋" w:hAnsi="仿宋" w:eastAsia="仿宋" w:cs="仿宋"/>
                <w:sz w:val="24"/>
                <w:szCs w:val="24"/>
                <w:lang w:val="zh-CN"/>
              </w:rPr>
            </w:pPr>
            <w:r>
              <w:rPr>
                <w:rFonts w:hint="eastAsia" w:ascii="仿宋" w:hAnsi="仿宋" w:eastAsia="仿宋" w:cs="仿宋"/>
                <w:b w:val="0"/>
                <w:bCs/>
                <w:color w:val="auto"/>
                <w:sz w:val="24"/>
                <w:highlight w:val="none"/>
              </w:rPr>
              <w:sym w:font="Wingdings" w:char="00A8"/>
            </w:r>
            <w:r>
              <w:rPr>
                <w:rFonts w:hint="eastAsia" w:ascii="仿宋" w:hAnsi="仿宋" w:eastAsia="仿宋" w:cs="仿宋"/>
                <w:sz w:val="24"/>
                <w:szCs w:val="24"/>
                <w:lang w:val="zh-CN"/>
              </w:rPr>
              <w:t>方式二：现场讲解演示。现场讲解地点为</w:t>
            </w:r>
            <w:r>
              <w:rPr>
                <w:rFonts w:hint="eastAsia" w:ascii="仿宋" w:hAnsi="仿宋" w:eastAsia="仿宋" w:cs="仿宋"/>
                <w:sz w:val="24"/>
                <w:szCs w:val="24"/>
                <w:u w:val="single"/>
                <w:lang w:val="zh-CN"/>
              </w:rPr>
              <w:t xml:space="preserve">     </w:t>
            </w:r>
            <w:r>
              <w:rPr>
                <w:rFonts w:hint="eastAsia" w:ascii="仿宋" w:hAnsi="仿宋" w:eastAsia="仿宋" w:cs="仿宋"/>
                <w:sz w:val="24"/>
                <w:szCs w:val="24"/>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3</w:t>
            </w:r>
            <w:r>
              <w:rPr>
                <w:rFonts w:hint="eastAsia" w:ascii="仿宋" w:hAnsi="仿宋" w:eastAsia="仿宋" w:cs="仿宋"/>
                <w:kern w:val="0"/>
                <w:sz w:val="24"/>
                <w:highlight w:val="none"/>
                <w:lang w:val="zh-CN"/>
              </w:rPr>
              <w:t>人。</w:t>
            </w:r>
            <w:r>
              <w:rPr>
                <w:rFonts w:hint="eastAsia" w:ascii="仿宋" w:hAnsi="仿宋" w:eastAsia="仿宋" w:cs="仿宋"/>
                <w:sz w:val="24"/>
                <w:szCs w:val="24"/>
                <w:lang w:val="zh-CN"/>
              </w:rPr>
              <w:t>讲解演示所用电脑等设备由供应商自备。现场讲解演示人员进场时提供讲解人员名单（加盖公章或授权代表签名）及身份证明，否则不得讲解演示。</w:t>
            </w:r>
          </w:p>
          <w:p w14:paraId="1742601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5C7F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5AE9C58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10</w:t>
            </w:r>
          </w:p>
        </w:tc>
        <w:tc>
          <w:tcPr>
            <w:tcW w:w="1698" w:type="dxa"/>
            <w:noWrap w:val="0"/>
            <w:vAlign w:val="center"/>
          </w:tcPr>
          <w:p w14:paraId="616663DC">
            <w:pPr>
              <w:keepNext w:val="0"/>
              <w:keepLines w:val="0"/>
              <w:pageBreakBefore w:val="0"/>
              <w:widowControl w:val="0"/>
              <w:kinsoku/>
              <w:wordWrap/>
              <w:overflowPunct/>
              <w:topLinePunct w:val="0"/>
              <w:bidi w:val="0"/>
              <w:adjustRightInd w:val="0"/>
              <w:snapToGrid w:val="0"/>
              <w:spacing w:line="288" w:lineRule="auto"/>
              <w:ind w:left="0" w:leftChars="0" w:right="0" w:rightChars="0"/>
              <w:jc w:val="center"/>
              <w:rPr>
                <w:rFonts w:hint="eastAsia" w:ascii="仿宋" w:hAnsi="仿宋" w:eastAsia="仿宋" w:cs="仿宋"/>
                <w:b/>
                <w:sz w:val="24"/>
                <w:lang w:val="en-US" w:eastAsia="zh-CN"/>
              </w:rPr>
            </w:pPr>
            <w:r>
              <w:rPr>
                <w:rFonts w:hint="eastAsia" w:ascii="仿宋" w:hAnsi="仿宋" w:eastAsia="仿宋" w:cs="仿宋"/>
                <w:b/>
                <w:sz w:val="24"/>
                <w:lang w:eastAsia="zh-CN"/>
              </w:rPr>
              <w:t>进口</w:t>
            </w:r>
            <w:r>
              <w:rPr>
                <w:rFonts w:hint="eastAsia" w:ascii="仿宋" w:hAnsi="仿宋" w:eastAsia="仿宋" w:cs="仿宋"/>
                <w:b/>
                <w:sz w:val="24"/>
              </w:rPr>
              <w:t>产品</w:t>
            </w:r>
          </w:p>
        </w:tc>
        <w:tc>
          <w:tcPr>
            <w:tcW w:w="6672" w:type="dxa"/>
            <w:noWrap w:val="0"/>
            <w:vAlign w:val="center"/>
          </w:tcPr>
          <w:p w14:paraId="6A3EAF1E">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kern w:val="0"/>
                <w:sz w:val="24"/>
              </w:rPr>
              <w:t>本项目不允许采购进口产品。</w:t>
            </w:r>
          </w:p>
          <w:p w14:paraId="3C05572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FBF5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3585E4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11</w:t>
            </w:r>
          </w:p>
        </w:tc>
        <w:tc>
          <w:tcPr>
            <w:tcW w:w="1698" w:type="dxa"/>
            <w:noWrap w:val="0"/>
            <w:vAlign w:val="center"/>
          </w:tcPr>
          <w:p w14:paraId="7ED49BB7">
            <w:pPr>
              <w:keepNext w:val="0"/>
              <w:keepLines w:val="0"/>
              <w:pageBreakBefore w:val="0"/>
              <w:widowControl w:val="0"/>
              <w:kinsoku/>
              <w:wordWrap/>
              <w:overflowPunct/>
              <w:topLinePunct w:val="0"/>
              <w:bidi w:val="0"/>
              <w:adjustRightInd w:val="0"/>
              <w:snapToGrid w:val="0"/>
              <w:spacing w:line="288" w:lineRule="auto"/>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6672" w:type="dxa"/>
            <w:noWrap w:val="0"/>
            <w:vAlign w:val="center"/>
          </w:tcPr>
          <w:p w14:paraId="159E1689">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lang w:val="en-US" w:eastAsia="zh-CN"/>
              </w:rPr>
              <w:t>01标：</w:t>
            </w:r>
            <w:r>
              <w:rPr>
                <w:rFonts w:hint="eastAsia" w:ascii="仿宋" w:hAnsi="仿宋" w:eastAsia="仿宋" w:cs="仿宋"/>
                <w:bCs/>
                <w:color w:val="auto"/>
                <w:sz w:val="24"/>
                <w:u w:val="single"/>
                <w:lang w:val="en-US" w:eastAsia="zh-CN"/>
              </w:rPr>
              <w:t>鲢鱼（夏花）；02标：鳙鱼（夏花）；03标：团头鲂（夏花）；04标：光唇鱼（夏花）；05标：鲢鱼（冬片）；06标：鳙鱼（冬片）；07标：黄尾密鲴（冬片）；08标：大眼鳜（冬片）</w:t>
            </w:r>
            <w:r>
              <w:rPr>
                <w:rFonts w:hint="eastAsia" w:ascii="仿宋" w:hAnsi="仿宋" w:eastAsia="仿宋" w:cs="仿宋"/>
                <w:sz w:val="24"/>
              </w:rPr>
              <w:t>。</w:t>
            </w:r>
          </w:p>
          <w:p w14:paraId="543BB68E">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14:paraId="4F28C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545B93F">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12</w:t>
            </w:r>
          </w:p>
        </w:tc>
        <w:tc>
          <w:tcPr>
            <w:tcW w:w="1698" w:type="dxa"/>
            <w:noWrap w:val="0"/>
            <w:vAlign w:val="center"/>
          </w:tcPr>
          <w:p w14:paraId="1FA01B0E">
            <w:pPr>
              <w:keepNext w:val="0"/>
              <w:keepLines w:val="0"/>
              <w:pageBreakBefore w:val="0"/>
              <w:widowControl w:val="0"/>
              <w:kinsoku/>
              <w:wordWrap/>
              <w:overflowPunct/>
              <w:topLinePunct w:val="0"/>
              <w:bidi w:val="0"/>
              <w:adjustRightInd w:val="0"/>
              <w:snapToGrid w:val="0"/>
              <w:spacing w:line="288" w:lineRule="auto"/>
              <w:ind w:left="0" w:leftChars="0" w:right="0" w:rightChars="0" w:hanging="1"/>
              <w:jc w:val="both"/>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72" w:type="dxa"/>
            <w:noWrap w:val="0"/>
            <w:vAlign w:val="center"/>
          </w:tcPr>
          <w:p w14:paraId="04D998C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01标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3D108E2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2</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02标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5618EE9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3</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03标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1893B047">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4</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04标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0BBFBDC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5</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05标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70EC034B">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6</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06标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0B46E3B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kern w:val="0"/>
                <w:sz w:val="24"/>
              </w:rPr>
            </w:pPr>
            <w:r>
              <w:rPr>
                <w:rFonts w:hint="eastAsia" w:ascii="仿宋" w:hAnsi="仿宋" w:eastAsia="仿宋" w:cs="仿宋"/>
                <w:kern w:val="0"/>
                <w:sz w:val="24"/>
              </w:rPr>
              <w:t>（</w:t>
            </w:r>
            <w:r>
              <w:rPr>
                <w:rFonts w:hint="eastAsia" w:ascii="仿宋" w:hAnsi="仿宋" w:eastAsia="仿宋" w:cs="仿宋"/>
                <w:kern w:val="0"/>
                <w:sz w:val="24"/>
                <w:lang w:val="en-US" w:eastAsia="zh-CN"/>
              </w:rPr>
              <w:t>7</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07标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p w14:paraId="01411E0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rPr>
            </w:pPr>
            <w:r>
              <w:rPr>
                <w:rFonts w:hint="eastAsia" w:ascii="仿宋" w:hAnsi="仿宋" w:eastAsia="仿宋" w:cs="仿宋"/>
                <w:kern w:val="0"/>
                <w:sz w:val="24"/>
              </w:rPr>
              <w:t>（</w:t>
            </w:r>
            <w:r>
              <w:rPr>
                <w:rFonts w:hint="eastAsia" w:ascii="仿宋" w:hAnsi="仿宋" w:eastAsia="仿宋" w:cs="仿宋"/>
                <w:kern w:val="0"/>
                <w:sz w:val="24"/>
                <w:lang w:val="en-US" w:eastAsia="zh-CN"/>
              </w:rPr>
              <w:t>8</w:t>
            </w:r>
            <w:r>
              <w:rPr>
                <w:rFonts w:hint="eastAsia" w:ascii="仿宋" w:hAnsi="仿宋" w:eastAsia="仿宋" w:cs="仿宋"/>
                <w:kern w:val="0"/>
                <w:sz w:val="24"/>
              </w:rPr>
              <w:t>）标的：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08标</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auto"/>
                <w:kern w:val="0"/>
                <w:sz w:val="24"/>
                <w:szCs w:val="24"/>
                <w:u w:val="single"/>
                <w:lang w:val="en-US" w:eastAsia="zh-CN"/>
              </w:rPr>
              <w:t>农、林、牧、渔业</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p>
        </w:tc>
      </w:tr>
      <w:tr w14:paraId="157C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51CEA7E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13</w:t>
            </w:r>
          </w:p>
        </w:tc>
        <w:tc>
          <w:tcPr>
            <w:tcW w:w="1698" w:type="dxa"/>
            <w:vMerge w:val="restart"/>
            <w:noWrap w:val="0"/>
            <w:vAlign w:val="center"/>
          </w:tcPr>
          <w:p w14:paraId="49B23220">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6672" w:type="dxa"/>
            <w:noWrap w:val="0"/>
            <w:vAlign w:val="center"/>
          </w:tcPr>
          <w:p w14:paraId="0152D7F4">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2E8C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noWrap w:val="0"/>
            <w:vAlign w:val="center"/>
          </w:tcPr>
          <w:p w14:paraId="4356B968">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698" w:type="dxa"/>
            <w:vMerge w:val="continue"/>
            <w:noWrap w:val="0"/>
            <w:vAlign w:val="center"/>
          </w:tcPr>
          <w:p w14:paraId="019EA7C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72" w:type="dxa"/>
            <w:noWrap w:val="0"/>
            <w:vAlign w:val="center"/>
          </w:tcPr>
          <w:p w14:paraId="68A3846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7FB75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noWrap w:val="0"/>
            <w:vAlign w:val="center"/>
          </w:tcPr>
          <w:p w14:paraId="056559C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p>
        </w:tc>
        <w:tc>
          <w:tcPr>
            <w:tcW w:w="1698" w:type="dxa"/>
            <w:vMerge w:val="continue"/>
            <w:noWrap w:val="0"/>
            <w:vAlign w:val="center"/>
          </w:tcPr>
          <w:p w14:paraId="3EFE6DE1">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p>
        </w:tc>
        <w:tc>
          <w:tcPr>
            <w:tcW w:w="6672" w:type="dxa"/>
            <w:noWrap w:val="0"/>
            <w:vAlign w:val="center"/>
          </w:tcPr>
          <w:p w14:paraId="49D83906">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3E15614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5CAF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040E38F0">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noWrap w:val="0"/>
            <w:vAlign w:val="center"/>
          </w:tcPr>
          <w:p w14:paraId="4A731C8C">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9DA3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40806F2A">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noWrap w:val="0"/>
            <w:vAlign w:val="center"/>
          </w:tcPr>
          <w:p w14:paraId="11D4787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52C0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2F330622">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noWrap w:val="0"/>
            <w:vAlign w:val="center"/>
          </w:tcPr>
          <w:p w14:paraId="5A85F33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07207F42">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6BE711A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A88CABD">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731CF1C3">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2AA1C7B5">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w:t>
            </w:r>
            <w:r>
              <w:rPr>
                <w:rFonts w:hint="eastAsia" w:ascii="仿宋" w:hAnsi="仿宋" w:eastAsia="仿宋" w:cs="仿宋"/>
                <w:sz w:val="24"/>
                <w:lang w:eastAsia="zh-CN"/>
              </w:rPr>
              <w:t>95763</w:t>
            </w:r>
            <w:r>
              <w:rPr>
                <w:rFonts w:hint="eastAsia" w:ascii="仿宋" w:hAnsi="仿宋" w:eastAsia="仿宋" w:cs="仿宋"/>
                <w:sz w:val="24"/>
              </w:rPr>
              <w:t>。</w:t>
            </w:r>
          </w:p>
          <w:p w14:paraId="56AF3D1F">
            <w:pPr>
              <w:keepNext w:val="0"/>
              <w:keepLines w:val="0"/>
              <w:pageBreakBefore w:val="0"/>
              <w:widowControl w:val="0"/>
              <w:kinsoku/>
              <w:wordWrap/>
              <w:overflowPunct/>
              <w:topLinePunct w:val="0"/>
              <w:bidi w:val="0"/>
              <w:adjustRightInd w:val="0"/>
              <w:snapToGrid w:val="0"/>
              <w:spacing w:line="288" w:lineRule="auto"/>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A7DB3D8">
            <w:pPr>
              <w:keepNext w:val="0"/>
              <w:keepLines w:val="0"/>
              <w:pageBreakBefore w:val="0"/>
              <w:widowControl w:val="0"/>
              <w:kinsoku/>
              <w:wordWrap/>
              <w:overflowPunct/>
              <w:topLinePunct w:val="0"/>
              <w:bidi w:val="0"/>
              <w:adjustRightInd w:val="0"/>
              <w:snapToGri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42BB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restart"/>
            <w:noWrap w:val="0"/>
            <w:vAlign w:val="center"/>
          </w:tcPr>
          <w:p w14:paraId="0FC4610E">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noWrap w:val="0"/>
            <w:vAlign w:val="center"/>
          </w:tcPr>
          <w:p w14:paraId="36B7612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1B35EDE6">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b w:val="0"/>
                <w:bCs/>
                <w:color w:val="auto"/>
                <w:sz w:val="24"/>
                <w:highlight w:val="none"/>
              </w:rPr>
              <w:sym w:font="Wingdings" w:char="00FE"/>
            </w: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183C6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noWrap w:val="0"/>
            <w:vAlign w:val="center"/>
          </w:tcPr>
          <w:p w14:paraId="03163C9F">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p>
        </w:tc>
        <w:tc>
          <w:tcPr>
            <w:tcW w:w="8370" w:type="dxa"/>
            <w:gridSpan w:val="2"/>
            <w:noWrap w:val="0"/>
            <w:vAlign w:val="center"/>
          </w:tcPr>
          <w:p w14:paraId="14E103BA">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napToGrid w:val="0"/>
                <w:kern w:val="28"/>
                <w:sz w:val="24"/>
              </w:rPr>
            </w:pPr>
            <w:r>
              <w:rPr>
                <w:rFonts w:hint="eastAsia" w:ascii="仿宋" w:hAnsi="仿宋" w:eastAsia="仿宋" w:cs="仿宋"/>
                <w:b w:val="0"/>
                <w:bCs/>
                <w:color w:val="auto"/>
                <w:sz w:val="24"/>
                <w:highlight w:val="none"/>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3506C9A1">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7A6B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noWrap w:val="0"/>
            <w:vAlign w:val="center"/>
          </w:tcPr>
          <w:p w14:paraId="172DD871">
            <w:pPr>
              <w:keepNext w:val="0"/>
              <w:keepLines w:val="0"/>
              <w:pageBreakBefore w:val="0"/>
              <w:widowControl w:val="0"/>
              <w:kinsoku/>
              <w:wordWrap/>
              <w:overflowPunct/>
              <w:topLinePunct w:val="0"/>
              <w:bidi w:val="0"/>
              <w:adjustRightInd w:val="0"/>
              <w:spacing w:line="288" w:lineRule="auto"/>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lang w:val="en-US" w:eastAsia="zh-CN"/>
              </w:rPr>
              <w:t>18</w:t>
            </w:r>
          </w:p>
        </w:tc>
        <w:tc>
          <w:tcPr>
            <w:tcW w:w="8370" w:type="dxa"/>
            <w:gridSpan w:val="2"/>
            <w:noWrap w:val="0"/>
            <w:vAlign w:val="center"/>
          </w:tcPr>
          <w:p w14:paraId="7A5AED77">
            <w:pPr>
              <w:spacing w:line="288" w:lineRule="auto"/>
              <w:rPr>
                <w:rFonts w:hint="eastAsia" w:ascii="仿宋" w:hAnsi="仿宋" w:eastAsia="仿宋" w:cs="仿宋"/>
                <w:b/>
                <w:color w:val="auto"/>
                <w:sz w:val="24"/>
              </w:rPr>
            </w:pPr>
            <w:r>
              <w:rPr>
                <w:rFonts w:hint="eastAsia" w:ascii="仿宋" w:hAnsi="仿宋" w:eastAsia="仿宋" w:cs="仿宋"/>
                <w:b/>
                <w:color w:val="auto"/>
                <w:sz w:val="24"/>
              </w:rPr>
              <w:t>采购代理服务费：</w:t>
            </w:r>
          </w:p>
          <w:p w14:paraId="7BF842E8">
            <w:pPr>
              <w:spacing w:line="288" w:lineRule="auto"/>
              <w:rPr>
                <w:rFonts w:hint="eastAsia" w:ascii="仿宋" w:hAnsi="仿宋" w:eastAsia="仿宋" w:cs="仿宋"/>
                <w:color w:val="auto"/>
                <w:sz w:val="24"/>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100-500万元</w:t>
            </w:r>
            <w:r>
              <w:rPr>
                <w:rFonts w:hint="eastAsia" w:ascii="仿宋" w:hAnsi="仿宋" w:eastAsia="仿宋" w:cs="仿宋"/>
                <w:color w:val="auto"/>
                <w:sz w:val="24"/>
                <w:highlight w:val="none"/>
              </w:rPr>
              <w:t>部分为1.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p>
          <w:p w14:paraId="67E96357">
            <w:pPr>
              <w:spacing w:line="288" w:lineRule="auto"/>
              <w:rPr>
                <w:rFonts w:hint="eastAsia" w:ascii="仿宋" w:hAnsi="仿宋" w:eastAsia="仿宋" w:cs="仿宋"/>
                <w:color w:val="auto"/>
                <w:sz w:val="24"/>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eastAsia="zh-CN"/>
              </w:rPr>
              <w:t>）</w:t>
            </w:r>
            <w:r>
              <w:rPr>
                <w:rFonts w:hint="eastAsia" w:ascii="仿宋" w:hAnsi="仿宋" w:eastAsia="仿宋" w:cs="仿宋"/>
                <w:color w:val="auto"/>
                <w:sz w:val="24"/>
              </w:rPr>
              <w:t>代理服务费的交纳方式：</w:t>
            </w:r>
          </w:p>
          <w:p w14:paraId="4D388D11">
            <w:pPr>
              <w:spacing w:line="288" w:lineRule="auto"/>
              <w:rPr>
                <w:rFonts w:hint="eastAsia" w:ascii="仿宋" w:hAnsi="仿宋" w:eastAsia="仿宋" w:cs="仿宋"/>
                <w:color w:val="auto"/>
                <w:sz w:val="24"/>
              </w:rPr>
            </w:pPr>
            <w:r>
              <w:rPr>
                <w:rFonts w:hint="eastAsia" w:ascii="仿宋" w:hAnsi="仿宋" w:eastAsia="仿宋" w:cs="仿宋"/>
                <w:color w:val="auto"/>
                <w:sz w:val="24"/>
              </w:rPr>
              <w:t>用银行支票、汇票、电汇、现金等付款方式直接交纳代理服务费。</w:t>
            </w:r>
          </w:p>
          <w:p w14:paraId="53065CF5">
            <w:pPr>
              <w:spacing w:line="288" w:lineRule="auto"/>
              <w:rPr>
                <w:rFonts w:hint="eastAsia" w:ascii="仿宋" w:hAnsi="仿宋" w:eastAsia="仿宋" w:cs="仿宋"/>
                <w:color w:val="auto"/>
                <w:sz w:val="24"/>
              </w:rPr>
            </w:pPr>
            <w:r>
              <w:rPr>
                <w:rFonts w:hint="eastAsia" w:ascii="仿宋" w:hAnsi="仿宋" w:eastAsia="仿宋" w:cs="仿宋"/>
                <w:color w:val="auto"/>
                <w:sz w:val="24"/>
              </w:rPr>
              <w:t>公司名称：耀华建设管理有限公司绍兴迪荡分公司</w:t>
            </w:r>
          </w:p>
          <w:p w14:paraId="113A8506">
            <w:pPr>
              <w:spacing w:line="288" w:lineRule="auto"/>
              <w:rPr>
                <w:rFonts w:hint="eastAsia" w:ascii="仿宋" w:hAnsi="仿宋" w:eastAsia="仿宋" w:cs="仿宋"/>
                <w:color w:val="auto"/>
                <w:sz w:val="24"/>
              </w:rPr>
            </w:pPr>
            <w:r>
              <w:rPr>
                <w:rFonts w:hint="eastAsia" w:ascii="仿宋" w:hAnsi="仿宋" w:eastAsia="仿宋" w:cs="仿宋"/>
                <w:color w:val="auto"/>
                <w:sz w:val="24"/>
              </w:rPr>
              <w:t>账    号：336006190018819003083</w:t>
            </w:r>
          </w:p>
          <w:p w14:paraId="748C5116">
            <w:pPr>
              <w:spacing w:line="288" w:lineRule="auto"/>
              <w:rPr>
                <w:rFonts w:hint="eastAsia" w:ascii="仿宋" w:hAnsi="仿宋" w:eastAsia="仿宋" w:cs="仿宋"/>
                <w:color w:val="auto"/>
                <w:sz w:val="24"/>
              </w:rPr>
            </w:pPr>
            <w:r>
              <w:rPr>
                <w:rFonts w:hint="eastAsia" w:ascii="仿宋" w:hAnsi="仿宋" w:eastAsia="仿宋" w:cs="仿宋"/>
                <w:color w:val="auto"/>
                <w:sz w:val="24"/>
              </w:rPr>
              <w:t>开 户 行：交通银行股份有限公司绍兴迪荡支行</w:t>
            </w:r>
          </w:p>
          <w:p w14:paraId="0F627055">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kern w:val="0"/>
                <w:sz w:val="24"/>
                <w:szCs w:val="21"/>
                <w:lang w:eastAsia="zh-CN"/>
              </w:rPr>
            </w:pP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3</w:t>
            </w:r>
            <w:r>
              <w:rPr>
                <w:rFonts w:hint="eastAsia" w:ascii="仿宋" w:hAnsi="仿宋" w:eastAsia="仿宋" w:cs="仿宋"/>
                <w:color w:val="auto"/>
                <w:sz w:val="24"/>
                <w:lang w:eastAsia="zh-CN"/>
              </w:rPr>
              <w:t>）</w:t>
            </w:r>
            <w:r>
              <w:rPr>
                <w:rFonts w:hint="eastAsia" w:ascii="仿宋" w:hAnsi="仿宋" w:eastAsia="仿宋" w:cs="仿宋"/>
                <w:color w:val="auto"/>
                <w:sz w:val="24"/>
              </w:rPr>
              <w:t>领取中标通知书前交纳。</w:t>
            </w:r>
          </w:p>
        </w:tc>
      </w:tr>
      <w:tr w14:paraId="3E970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0" w:type="dxa"/>
            <w:gridSpan w:val="3"/>
            <w:noWrap w:val="0"/>
            <w:vAlign w:val="center"/>
          </w:tcPr>
          <w:p w14:paraId="65CD9A4C">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322D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0" w:type="dxa"/>
            <w:gridSpan w:val="3"/>
            <w:noWrap w:val="0"/>
            <w:vAlign w:val="center"/>
          </w:tcPr>
          <w:p w14:paraId="49C1E513">
            <w:pPr>
              <w:keepNext w:val="0"/>
              <w:keepLines w:val="0"/>
              <w:pageBreakBefore w:val="0"/>
              <w:widowControl w:val="0"/>
              <w:kinsoku/>
              <w:wordWrap/>
              <w:overflowPunct/>
              <w:topLinePunct w:val="0"/>
              <w:bidi w:val="0"/>
              <w:adjustRightInd w:val="0"/>
              <w:spacing w:line="288" w:lineRule="auto"/>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14:paraId="500AB6E9">
      <w:pPr>
        <w:snapToGrid w:val="0"/>
        <w:spacing w:line="360" w:lineRule="auto"/>
        <w:jc w:val="center"/>
        <w:rPr>
          <w:rFonts w:hint="eastAsia" w:ascii="仿宋" w:hAnsi="仿宋" w:eastAsia="仿宋" w:cs="仿宋"/>
          <w:b/>
          <w:sz w:val="32"/>
          <w:szCs w:val="20"/>
        </w:rPr>
      </w:pPr>
    </w:p>
    <w:bookmarkEnd w:id="9"/>
    <w:p w14:paraId="611D9C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bookmarkStart w:id="23" w:name="_Hlt68072998"/>
      <w:bookmarkEnd w:id="23"/>
      <w:bookmarkStart w:id="24" w:name="_Hlt75236011"/>
      <w:bookmarkEnd w:id="24"/>
      <w:bookmarkStart w:id="25" w:name="_Hlt74729768"/>
      <w:bookmarkEnd w:id="25"/>
      <w:bookmarkStart w:id="26" w:name="_Hlt75236101"/>
      <w:bookmarkEnd w:id="26"/>
      <w:bookmarkStart w:id="27" w:name="_Hlt74707468"/>
      <w:bookmarkEnd w:id="27"/>
      <w:bookmarkStart w:id="28" w:name="_Hlt68072990"/>
      <w:bookmarkEnd w:id="28"/>
      <w:bookmarkStart w:id="29" w:name="_Hlt75236290"/>
      <w:bookmarkEnd w:id="29"/>
      <w:bookmarkStart w:id="30" w:name="_Hlt74714665"/>
      <w:bookmarkEnd w:id="30"/>
      <w:bookmarkStart w:id="31" w:name="_Hlt68403820"/>
      <w:bookmarkEnd w:id="31"/>
      <w:bookmarkStart w:id="32" w:name="_Hlt68057669"/>
      <w:bookmarkEnd w:id="32"/>
      <w:bookmarkStart w:id="33" w:name="_Hlt68073093"/>
      <w:bookmarkEnd w:id="33"/>
      <w:bookmarkStart w:id="34" w:name="_Hlt74730295"/>
      <w:bookmarkEnd w:id="34"/>
      <w:bookmarkStart w:id="35" w:name="_Toc164416483"/>
      <w:bookmarkStart w:id="36" w:name="第三部分"/>
    </w:p>
    <w:p w14:paraId="24AF75D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32F0501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51E021A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AF126D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07A24F4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2AA071F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p>
    <w:p w14:paraId="1AA65404">
      <w:pPr>
        <w:keepNext w:val="0"/>
        <w:keepLines w:val="0"/>
        <w:pageBreakBefore w:val="0"/>
        <w:widowControl w:val="0"/>
        <w:kinsoku/>
        <w:wordWrap/>
        <w:overflowPunct/>
        <w:topLinePunct w:val="0"/>
        <w:autoSpaceDE/>
        <w:autoSpaceDN/>
        <w:bidi w:val="0"/>
        <w:adjustRightInd/>
        <w:snapToGrid/>
        <w:spacing w:line="288" w:lineRule="auto"/>
        <w:jc w:val="both"/>
        <w:textAlignment w:val="auto"/>
        <w:outlineLvl w:val="0"/>
        <w:rPr>
          <w:rFonts w:hint="eastAsia" w:ascii="仿宋" w:hAnsi="仿宋" w:eastAsia="仿宋" w:cs="仿宋"/>
          <w:b/>
          <w:sz w:val="32"/>
          <w:szCs w:val="32"/>
        </w:rPr>
      </w:pPr>
    </w:p>
    <w:p w14:paraId="250CD2CA">
      <w:pPr>
        <w:keepNext w:val="0"/>
        <w:keepLines w:val="0"/>
        <w:pageBreakBefore w:val="0"/>
        <w:widowControl w:val="0"/>
        <w:kinsoku/>
        <w:wordWrap/>
        <w:overflowPunct/>
        <w:topLinePunct w:val="0"/>
        <w:autoSpaceDE/>
        <w:autoSpaceDN/>
        <w:bidi w:val="0"/>
        <w:adjustRightInd/>
        <w:snapToGri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DD503B8">
      <w:pPr>
        <w:keepNext w:val="0"/>
        <w:keepLines w:val="0"/>
        <w:pageBreakBefore w:val="0"/>
        <w:kinsoku/>
        <w:wordWrap/>
        <w:overflowPunct/>
        <w:topLinePunct w:val="0"/>
        <w:autoSpaceDE/>
        <w:autoSpaceDN/>
        <w:bidi w:val="0"/>
        <w:snapToGrid w:val="0"/>
        <w:spacing w:beforeAutospacing="0" w:line="288" w:lineRule="auto"/>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2A1E4BC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1B834B0C">
      <w:pPr>
        <w:keepNext w:val="0"/>
        <w:keepLines w:val="0"/>
        <w:pageBreakBefore w:val="0"/>
        <w:kinsoku/>
        <w:wordWrap/>
        <w:overflowPunct/>
        <w:topLinePunct w:val="0"/>
        <w:autoSpaceDE/>
        <w:autoSpaceDN/>
        <w:bidi w:val="0"/>
        <w:adjustRightInd/>
        <w:spacing w:beforeAutospacing="0" w:line="288" w:lineRule="auto"/>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BCB97EA">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45DFC95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2FD34FF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6F0BA7A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185F92C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“负责人”系指法人企业的法定负责人，或其他组织为法律、行政法规规定代表单位行使职权的主要负责人，或自然人本人。</w:t>
      </w:r>
    </w:p>
    <w:p w14:paraId="5D467512">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A8A313A">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4A9A857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b w:val="0"/>
          <w:bCs/>
          <w:color w:val="auto"/>
          <w:sz w:val="24"/>
          <w:highlight w:val="none"/>
        </w:rPr>
        <w:sym w:font="Wingdings" w:char="00FE"/>
      </w:r>
      <w:r>
        <w:rPr>
          <w:rFonts w:hint="eastAsia" w:ascii="仿宋" w:hAnsi="仿宋" w:eastAsia="仿宋" w:cs="仿宋"/>
          <w:sz w:val="24"/>
        </w:rPr>
        <w:t>” 系指适用本项目的要求，“</w:t>
      </w:r>
      <w:r>
        <w:rPr>
          <w:rFonts w:hint="eastAsia" w:ascii="仿宋" w:hAnsi="仿宋" w:eastAsia="仿宋" w:cs="仿宋"/>
          <w:b w:val="0"/>
          <w:bCs/>
          <w:color w:val="auto"/>
          <w:sz w:val="24"/>
          <w:highlight w:val="none"/>
        </w:rPr>
        <w:sym w:font="Wingdings" w:char="00A8"/>
      </w:r>
      <w:r>
        <w:rPr>
          <w:rFonts w:hint="eastAsia" w:ascii="仿宋" w:hAnsi="仿宋" w:eastAsia="仿宋" w:cs="仿宋"/>
          <w:sz w:val="24"/>
        </w:rPr>
        <w:t>” 系指不适用本项目的要求。</w:t>
      </w:r>
    </w:p>
    <w:p w14:paraId="3EAFDC66">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3.采购项目需要落实的政府采购政策</w:t>
      </w:r>
    </w:p>
    <w:p w14:paraId="1912F0E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C15268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3.2支持绿色发展</w:t>
      </w:r>
    </w:p>
    <w:p w14:paraId="4531389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DFFD97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
          <w:sz w:val="24"/>
        </w:rPr>
      </w:pPr>
      <w:r>
        <w:rPr>
          <w:rFonts w:hint="eastAsia" w:ascii="仿宋" w:hAnsi="仿宋" w:eastAsia="仿宋" w:cs="仿宋"/>
          <w:sz w:val="24"/>
          <w:highlight w:val="none"/>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3117EEC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3.2.3纳入政府采购管理的修缮、装修类项目采购建材的，采购单位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07D5791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B396E0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9CA091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3.3</w:t>
      </w:r>
      <w:r>
        <w:rPr>
          <w:rFonts w:hint="eastAsia" w:ascii="仿宋" w:hAnsi="仿宋" w:eastAsia="仿宋" w:cs="仿宋"/>
          <w:bCs/>
          <w:sz w:val="24"/>
          <w:highlight w:val="none"/>
        </w:rPr>
        <w:t>小微</w:t>
      </w:r>
      <w:r>
        <w:rPr>
          <w:rFonts w:hint="eastAsia" w:ascii="仿宋" w:hAnsi="仿宋" w:eastAsia="仿宋" w:cs="仿宋"/>
          <w:sz w:val="24"/>
          <w:highlight w:val="none"/>
        </w:rPr>
        <w:t>企业价格扣除</w:t>
      </w:r>
    </w:p>
    <w:p w14:paraId="74431E7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21D1B9F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262C9E2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4D2A7E6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4BCC313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CF0BB8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09F105A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51AC60CD">
      <w:pPr>
        <w:keepNext w:val="0"/>
        <w:keepLines w:val="0"/>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2C20AE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4585A19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722BAF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3.4支持科技创新发展</w:t>
      </w:r>
    </w:p>
    <w:p w14:paraId="0BDF6CB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对省级以上主管部门认定的首台套产品，自纳入《省推广应用指导目录》起三年内参加政府采购活动，视同已具备相应销售业绩，业绩分为满分。</w:t>
      </w:r>
    </w:p>
    <w:p w14:paraId="58C3420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3.5平等对待内外资企业和符合条件的破产重整企业</w:t>
      </w:r>
    </w:p>
    <w:p w14:paraId="59B940E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平等对待内外资企业和符合条件的破产重整企业，切实保障企业公平竞争，平等维护企业的合法利益。</w:t>
      </w:r>
    </w:p>
    <w:p w14:paraId="21C8E73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★4.特别说明：</w:t>
      </w:r>
    </w:p>
    <w:p w14:paraId="4D67F74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4.1供应商投标所使用的资格、信誉、荣誉与企业认证必须为投标单位所拥有。供应商投标所使用的采购项目实施人员必须为投标单位正式员工。</w:t>
      </w:r>
    </w:p>
    <w:p w14:paraId="6C9B31F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2B4D987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447F5E4E">
      <w:pPr>
        <w:pStyle w:val="22"/>
        <w:keepNext w:val="0"/>
        <w:keepLines w:val="0"/>
        <w:pageBreakBefore w:val="0"/>
        <w:kinsoku/>
        <w:wordWrap/>
        <w:overflowPunct/>
        <w:topLinePunct w:val="0"/>
        <w:bidi w:val="0"/>
        <w:snapToGrid w:val="0"/>
        <w:spacing w:before="0" w:beforeAutospacing="0" w:line="288" w:lineRule="auto"/>
        <w:ind w:left="0" w:leftChars="0" w:firstLine="360"/>
        <w:textAlignment w:val="auto"/>
        <w:rPr>
          <w:rFonts w:hint="eastAsia" w:ascii="仿宋" w:hAnsi="仿宋" w:eastAsia="仿宋" w:cs="仿宋"/>
          <w:sz w:val="32"/>
          <w:szCs w:val="32"/>
        </w:rPr>
      </w:pPr>
    </w:p>
    <w:p w14:paraId="08CA4CC8">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1217D4EC">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招标方式</w:t>
      </w:r>
    </w:p>
    <w:p w14:paraId="4B537A9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1.1本次招标采用公开招标方式进行。</w:t>
      </w:r>
    </w:p>
    <w:p w14:paraId="7D142C2B">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45440E87">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24E9017B">
      <w:pPr>
        <w:pStyle w:val="9"/>
        <w:keepNext w:val="0"/>
        <w:keepLines w:val="0"/>
        <w:pageBreakBefore w:val="0"/>
        <w:kinsoku/>
        <w:wordWrap/>
        <w:overflowPunct/>
        <w:topLinePunct w:val="0"/>
        <w:autoSpaceDE/>
        <w:autoSpaceDN/>
        <w:bidi w:val="0"/>
        <w:snapToGrid w:val="0"/>
        <w:spacing w:line="288" w:lineRule="auto"/>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613CD85D">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A58FE0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3FF0C94D">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投标人应自行承担编制投标文件及参加本次投标所涉及的一切费用。不管投标结果如何，招标人对上述费用不负任何责任。</w:t>
      </w:r>
    </w:p>
    <w:p w14:paraId="19D67088">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557EDA7D">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482A5402">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6768090">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A6B4928">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7996C05E">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238CD73">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109AACE0">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E7910C1">
      <w:pPr>
        <w:keepNext w:val="0"/>
        <w:keepLines w:val="0"/>
        <w:pageBreakBefore w:val="0"/>
        <w:widowControl w:val="0"/>
        <w:kinsoku/>
        <w:wordWrap/>
        <w:overflowPunct/>
        <w:topLinePunct w:val="0"/>
        <w:autoSpaceDE/>
        <w:autoSpaceDN/>
        <w:bidi w:val="0"/>
        <w:adjustRightInd w:val="0"/>
        <w:snapToGrid/>
        <w:spacing w:beforeAutospacing="0" w:line="288" w:lineRule="auto"/>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06B58F1">
      <w:pPr>
        <w:pStyle w:val="7"/>
        <w:keepNext w:val="0"/>
        <w:keepLines w:val="0"/>
        <w:pageBreakBefore w:val="0"/>
        <w:widowControl w:val="0"/>
        <w:kinsoku/>
        <w:wordWrap/>
        <w:overflowPunct/>
        <w:topLinePunct w:val="0"/>
        <w:bidi w:val="0"/>
        <w:snapToGrid/>
        <w:spacing w:beforeAutospacing="0" w:line="288"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6C1DD37A">
      <w:pPr>
        <w:keepNext w:val="0"/>
        <w:keepLines w:val="0"/>
        <w:pageBreakBefore w:val="0"/>
        <w:widowControl w:val="0"/>
        <w:kinsoku/>
        <w:wordWrap/>
        <w:overflowPunct/>
        <w:topLinePunct w:val="0"/>
        <w:autoSpaceDE/>
        <w:autoSpaceDN/>
        <w:bidi w:val="0"/>
        <w:adjustRightInd/>
        <w:snapToGrid/>
        <w:spacing w:beforeAutospacing="0" w:line="288"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7D67DF6A">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26B40F4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D53CF7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59F559E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1C61FB57">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4EC18A9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7F1E5E1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3B0054E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0D383DA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2F4917F">
      <w:pPr>
        <w:pStyle w:val="10"/>
        <w:keepNext w:val="0"/>
        <w:keepLines w:val="0"/>
        <w:pageBreakBefore w:val="0"/>
        <w:widowControl w:val="0"/>
        <w:kinsoku/>
        <w:wordWrap/>
        <w:overflowPunct/>
        <w:topLinePunct w:val="0"/>
        <w:autoSpaceDE/>
        <w:autoSpaceDN/>
        <w:bidi w:val="0"/>
        <w:adjustRightInd w:val="0"/>
        <w:spacing w:beforeAutospacing="0" w:line="288" w:lineRule="auto"/>
        <w:ind w:firstLine="482" w:firstLineChars="200"/>
        <w:textAlignment w:val="auto"/>
        <w:rPr>
          <w:rFonts w:hint="eastAsia" w:ascii="仿宋" w:hAnsi="仿宋" w:eastAsia="仿宋" w:cs="仿宋"/>
          <w:b/>
          <w:sz w:val="24"/>
          <w:szCs w:val="24"/>
        </w:rPr>
      </w:pPr>
      <w:r>
        <w:rPr>
          <w:rFonts w:hint="eastAsia" w:ascii="仿宋" w:hAnsi="仿宋" w:eastAsia="仿宋" w:cs="仿宋"/>
          <w:b/>
          <w:sz w:val="24"/>
          <w:szCs w:val="24"/>
          <w:lang w:val="en-US" w:eastAsia="zh-CN"/>
        </w:rPr>
        <w:t>2</w:t>
      </w:r>
      <w:r>
        <w:rPr>
          <w:rFonts w:hint="eastAsia" w:ascii="仿宋" w:hAnsi="仿宋" w:eastAsia="仿宋" w:cs="仿宋"/>
          <w:b/>
          <w:sz w:val="24"/>
          <w:szCs w:val="24"/>
        </w:rPr>
        <w:t>.投标文件的组成</w:t>
      </w:r>
    </w:p>
    <w:p w14:paraId="04B08DFD">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投标文件由</w:t>
      </w:r>
      <w:r>
        <w:rPr>
          <w:rFonts w:hint="eastAsia" w:ascii="仿宋" w:hAnsi="仿宋" w:eastAsia="仿宋" w:cs="仿宋"/>
          <w:sz w:val="24"/>
          <w:lang w:eastAsia="zh-CN"/>
        </w:rPr>
        <w:t>“资格文件”、</w:t>
      </w:r>
      <w:r>
        <w:rPr>
          <w:rFonts w:hint="eastAsia" w:ascii="仿宋" w:hAnsi="仿宋" w:eastAsia="仿宋" w:cs="仿宋"/>
          <w:sz w:val="24"/>
        </w:rPr>
        <w:t>“</w:t>
      </w:r>
      <w:r>
        <w:rPr>
          <w:rFonts w:hint="eastAsia" w:ascii="仿宋" w:hAnsi="仿宋" w:eastAsia="仿宋" w:cs="仿宋"/>
          <w:sz w:val="24"/>
          <w:highlight w:val="none"/>
        </w:rPr>
        <w:t>商务技术文件资料”、“报价文</w:t>
      </w:r>
      <w:r>
        <w:rPr>
          <w:rFonts w:hint="eastAsia" w:ascii="仿宋" w:hAnsi="仿宋" w:eastAsia="仿宋" w:cs="仿宋"/>
          <w:sz w:val="24"/>
        </w:rPr>
        <w:t>件资料”</w:t>
      </w:r>
      <w:r>
        <w:rPr>
          <w:rFonts w:hint="eastAsia" w:ascii="仿宋" w:hAnsi="仿宋" w:eastAsia="仿宋" w:cs="仿宋"/>
          <w:sz w:val="24"/>
          <w:lang w:eastAsia="zh-CN"/>
        </w:rPr>
        <w:t>三</w:t>
      </w:r>
      <w:r>
        <w:rPr>
          <w:rFonts w:hint="eastAsia" w:ascii="仿宋" w:hAnsi="仿宋" w:eastAsia="仿宋" w:cs="仿宋"/>
          <w:sz w:val="24"/>
        </w:rPr>
        <w:t>部分组成，其中</w:t>
      </w:r>
      <w:r>
        <w:rPr>
          <w:rFonts w:hint="eastAsia" w:ascii="仿宋" w:hAnsi="仿宋" w:eastAsia="仿宋" w:cs="仿宋"/>
          <w:b/>
          <w:sz w:val="24"/>
        </w:rPr>
        <w:t>电子投标文件中所须加盖公章部分均应采用电子签章。</w:t>
      </w:r>
    </w:p>
    <w:p w14:paraId="2E5CD31B">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en-US" w:eastAsia="zh-CN"/>
        </w:rPr>
        <w:t>2</w:t>
      </w:r>
      <w:r>
        <w:rPr>
          <w:rFonts w:hint="eastAsia" w:ascii="仿宋" w:hAnsi="仿宋" w:eastAsia="仿宋" w:cs="仿宋"/>
          <w:b/>
          <w:sz w:val="24"/>
          <w:highlight w:val="none"/>
          <w:lang w:val="zh-CN"/>
        </w:rPr>
        <w:t>.1资格文件：</w:t>
      </w:r>
    </w:p>
    <w:p w14:paraId="464E91EE">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val="en-US" w:eastAsia="zh-CN"/>
        </w:rPr>
        <w:t>2</w:t>
      </w:r>
      <w:r>
        <w:rPr>
          <w:rFonts w:hint="eastAsia" w:ascii="仿宋" w:hAnsi="仿宋" w:eastAsia="仿宋" w:cs="仿宋"/>
          <w:sz w:val="24"/>
          <w:highlight w:val="none"/>
          <w:lang w:eastAsia="zh-CN"/>
        </w:rPr>
        <w:t>.1.1符合参加政府采购活动应当具备的一般条件的承诺函；</w:t>
      </w:r>
    </w:p>
    <w:p w14:paraId="67C3D4E9">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2.1.2联合协议（如果有)；</w:t>
      </w:r>
    </w:p>
    <w:p w14:paraId="37A1CEB0">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sz w:val="24"/>
          <w:highlight w:val="none"/>
        </w:rPr>
        <w:t>；</w:t>
      </w:r>
    </w:p>
    <w:p w14:paraId="66062576">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4</w:t>
      </w:r>
      <w:r>
        <w:rPr>
          <w:rFonts w:hint="eastAsia" w:ascii="仿宋" w:hAnsi="仿宋" w:eastAsia="仿宋" w:cs="仿宋"/>
          <w:sz w:val="24"/>
          <w:highlight w:val="none"/>
          <w:lang w:eastAsia="zh-CN"/>
        </w:rPr>
        <w:t>落实政府采购政策需满足的资格要求（如果有)；</w:t>
      </w:r>
    </w:p>
    <w:p w14:paraId="6787FB48">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sz w:val="24"/>
          <w:highlight w:val="none"/>
          <w:lang w:eastAsia="zh-CN"/>
        </w:rPr>
      </w:pPr>
      <w:r>
        <w:rPr>
          <w:rFonts w:hint="eastAsia" w:ascii="仿宋" w:hAnsi="仿宋" w:eastAsia="仿宋" w:cs="仿宋"/>
          <w:sz w:val="24"/>
          <w:highlight w:val="none"/>
          <w:lang w:eastAsia="zh-CN"/>
        </w:rPr>
        <w:t>2.1.</w:t>
      </w:r>
      <w:r>
        <w:rPr>
          <w:rFonts w:hint="eastAsia" w:ascii="仿宋" w:hAnsi="仿宋" w:eastAsia="仿宋" w:cs="仿宋"/>
          <w:sz w:val="24"/>
          <w:highlight w:val="none"/>
          <w:lang w:val="en-US" w:eastAsia="zh-CN"/>
        </w:rPr>
        <w:t>5</w:t>
      </w:r>
      <w:r>
        <w:rPr>
          <w:rFonts w:hint="eastAsia" w:ascii="仿宋" w:hAnsi="仿宋" w:eastAsia="仿宋" w:cs="仿宋"/>
          <w:sz w:val="24"/>
          <w:highlight w:val="none"/>
          <w:lang w:eastAsia="zh-CN"/>
        </w:rPr>
        <w:t>本项目的特定资格要求（如果有)。</w:t>
      </w:r>
    </w:p>
    <w:p w14:paraId="55D2634B">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sz w:val="24"/>
          <w:highlight w:val="none"/>
          <w:lang w:val="zh-CN"/>
        </w:rPr>
      </w:pPr>
      <w:r>
        <w:rPr>
          <w:rFonts w:hint="eastAsia" w:ascii="仿宋" w:hAnsi="仿宋" w:eastAsia="仿宋" w:cs="仿宋"/>
          <w:b/>
          <w:sz w:val="24"/>
          <w:highlight w:val="none"/>
          <w:lang w:val="zh-CN"/>
        </w:rPr>
        <w:t>2.</w:t>
      </w:r>
      <w:r>
        <w:rPr>
          <w:rFonts w:hint="eastAsia" w:ascii="仿宋" w:hAnsi="仿宋" w:eastAsia="仿宋" w:cs="仿宋"/>
          <w:b/>
          <w:sz w:val="24"/>
          <w:highlight w:val="none"/>
        </w:rPr>
        <w:t>2商务技术</w:t>
      </w:r>
      <w:r>
        <w:rPr>
          <w:rFonts w:hint="eastAsia" w:ascii="仿宋" w:hAnsi="仿宋" w:eastAsia="仿宋" w:cs="仿宋"/>
          <w:b/>
          <w:sz w:val="24"/>
          <w:highlight w:val="none"/>
          <w:lang w:val="zh-CN"/>
        </w:rPr>
        <w:t>文件：</w:t>
      </w:r>
    </w:p>
    <w:p w14:paraId="16480B5C">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lang w:eastAsia="zh-CN"/>
        </w:rPr>
        <w:t>2</w:t>
      </w:r>
      <w:r>
        <w:rPr>
          <w:rFonts w:hint="eastAsia" w:ascii="仿宋" w:hAnsi="仿宋" w:eastAsia="仿宋" w:cs="仿宋"/>
          <w:sz w:val="24"/>
          <w:highlight w:val="none"/>
        </w:rPr>
        <w:t>.2.1投标函；</w:t>
      </w:r>
      <w:r>
        <w:rPr>
          <w:rFonts w:hint="eastAsia" w:ascii="仿宋" w:hAnsi="仿宋" w:eastAsia="仿宋" w:cs="仿宋"/>
          <w:sz w:val="24"/>
          <w:highlight w:val="none"/>
          <w:lang w:val="zh-CN"/>
        </w:rPr>
        <w:t xml:space="preserve"> </w:t>
      </w:r>
    </w:p>
    <w:p w14:paraId="6727E94B">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2.2.2法定代表人授权委托书；</w:t>
      </w:r>
    </w:p>
    <w:p w14:paraId="69D5148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b/>
          <w:bCs/>
          <w:lang w:val="en-US"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法定代表人及其授权代表身份证复印件；</w:t>
      </w:r>
    </w:p>
    <w:p w14:paraId="73D60C7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授权代表社保证明；</w:t>
      </w:r>
    </w:p>
    <w:p w14:paraId="56BFCAD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5</w:t>
      </w:r>
      <w:r>
        <w:rPr>
          <w:rFonts w:hint="eastAsia" w:ascii="仿宋" w:hAnsi="仿宋" w:eastAsia="仿宋" w:cs="仿宋"/>
          <w:sz w:val="24"/>
          <w:highlight w:val="none"/>
        </w:rPr>
        <w:t>法定代表人身份证明书；</w:t>
      </w:r>
    </w:p>
    <w:p w14:paraId="53BBFE16">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28AAF69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2.2.7廉政承诺书（格式见第六部分附件）；</w:t>
      </w:r>
    </w:p>
    <w:p w14:paraId="0354C03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FB3F9C5">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2.2.9供应商应提供针对项目的完整技术解决方案：</w:t>
      </w:r>
    </w:p>
    <w:p w14:paraId="6EA11FB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7878E83F">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CAA371C">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本项目如需采购政府强制采购的节能产品的或投标人提供的产品是环境标志产品，投标人须按格式提供节能产品、环境标志产品认证证书复印件。</w:t>
      </w:r>
    </w:p>
    <w:p w14:paraId="06560E6D">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61A040C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7667C2E">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2.2.12供应商售后服务证明材料：由供应商根据本项目要求提供相应的售后服务证明材料或售后服务承诺；</w:t>
      </w:r>
    </w:p>
    <w:p w14:paraId="0BEE4DC2">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473B89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D89B8C0">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8AFA2B7">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2.2.16培训计划（如有）；</w:t>
      </w:r>
    </w:p>
    <w:p w14:paraId="5D57282E">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2.2.17验收方案；</w:t>
      </w:r>
    </w:p>
    <w:p w14:paraId="52ED3301">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sz w:val="24"/>
          <w:highlight w:val="none"/>
          <w:u w:val="wave"/>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18</w:t>
      </w:r>
      <w:r>
        <w:rPr>
          <w:rFonts w:hint="eastAsia" w:ascii="仿宋" w:hAnsi="仿宋" w:eastAsia="仿宋" w:cs="仿宋"/>
          <w:sz w:val="24"/>
          <w:highlight w:val="none"/>
          <w:u w:val="wave"/>
        </w:rPr>
        <w:t>未尽事宜请各投标单位按评分标准和相对应标项相关要求制作；</w:t>
      </w:r>
    </w:p>
    <w:p w14:paraId="39DCC448">
      <w:pPr>
        <w:keepNext w:val="0"/>
        <w:keepLines w:val="0"/>
        <w:pageBreakBefore w:val="0"/>
        <w:kinsoku/>
        <w:wordWrap/>
        <w:overflowPunct/>
        <w:topLinePunct w:val="0"/>
        <w:bidi w:val="0"/>
        <w:snapToGrid w:val="0"/>
        <w:spacing w:line="288" w:lineRule="auto"/>
        <w:ind w:firstLine="480" w:firstLineChars="200"/>
        <w:textAlignment w:val="auto"/>
        <w:rPr>
          <w:rFonts w:hint="eastAsia" w:ascii="仿宋" w:hAnsi="仿宋" w:eastAsia="仿宋" w:cs="仿宋"/>
          <w:highlight w:val="none"/>
          <w:lang w:val="zh-CN" w:eastAsia="zh-CN"/>
        </w:rPr>
      </w:pPr>
      <w:r>
        <w:rPr>
          <w:rFonts w:hint="eastAsia" w:ascii="仿宋" w:hAnsi="仿宋" w:eastAsia="仿宋" w:cs="仿宋"/>
          <w:sz w:val="24"/>
          <w:highlight w:val="none"/>
        </w:rPr>
        <w:t>2.2.</w:t>
      </w:r>
      <w:r>
        <w:rPr>
          <w:rFonts w:hint="eastAsia" w:ascii="仿宋" w:hAnsi="仿宋" w:eastAsia="仿宋" w:cs="仿宋"/>
          <w:sz w:val="24"/>
          <w:highlight w:val="none"/>
          <w:lang w:val="en-US" w:eastAsia="zh-CN"/>
        </w:rPr>
        <w:t>19</w:t>
      </w:r>
      <w:r>
        <w:rPr>
          <w:rFonts w:hint="eastAsia" w:ascii="仿宋" w:hAnsi="仿宋" w:eastAsia="仿宋" w:cs="仿宋"/>
          <w:sz w:val="24"/>
          <w:highlight w:val="none"/>
        </w:rPr>
        <w:t>投标人需要说明的其他文件和说明（格式自拟）。</w:t>
      </w:r>
    </w:p>
    <w:p w14:paraId="0512A245">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1BCB9F25">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.3.1开标一览表（报价表）；</w:t>
      </w:r>
    </w:p>
    <w:p w14:paraId="6ADD451C">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.3.2中小企业声明函</w:t>
      </w:r>
      <w:r>
        <w:rPr>
          <w:rFonts w:hint="eastAsia" w:ascii="仿宋" w:hAnsi="仿宋" w:eastAsia="仿宋" w:cs="仿宋"/>
          <w:color w:val="auto"/>
          <w:sz w:val="24"/>
          <w:highlight w:val="none"/>
          <w:lang w:eastAsia="zh-CN"/>
        </w:rPr>
        <w:t>（如有）</w:t>
      </w:r>
      <w:r>
        <w:rPr>
          <w:rFonts w:hint="eastAsia" w:ascii="仿宋" w:hAnsi="仿宋" w:eastAsia="仿宋" w:cs="仿宋"/>
          <w:color w:val="auto"/>
          <w:sz w:val="24"/>
          <w:highlight w:val="none"/>
        </w:rPr>
        <w:t>。</w:t>
      </w:r>
    </w:p>
    <w:p w14:paraId="64CAD301">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b w:val="0"/>
          <w:bCs w:val="0"/>
          <w:i w:val="0"/>
          <w:iCs w:val="0"/>
          <w:snapToGrid w:val="0"/>
          <w:color w:val="auto"/>
          <w:kern w:val="2"/>
          <w:sz w:val="24"/>
          <w:szCs w:val="24"/>
          <w:highlight w:val="none"/>
          <w:vertAlign w:val="baseline"/>
          <w:lang w:val="en-US" w:eastAsia="zh-CN" w:bidi="ar-SA"/>
        </w:rPr>
        <w:t>2.3.3 残疾人福利性单位声明函（如有）</w:t>
      </w:r>
    </w:p>
    <w:p w14:paraId="01F5A42E">
      <w:pPr>
        <w:keepNext w:val="0"/>
        <w:keepLines w:val="0"/>
        <w:pageBreakBefore w:val="0"/>
        <w:kinsoku/>
        <w:wordWrap/>
        <w:overflowPunct/>
        <w:topLinePunct w:val="0"/>
        <w:bidi w:val="0"/>
        <w:adjustRightInd w:val="0"/>
        <w:snapToGrid w:val="0"/>
        <w:spacing w:line="288" w:lineRule="auto"/>
        <w:ind w:firstLine="482" w:firstLineChars="200"/>
        <w:jc w:val="both"/>
        <w:textAlignment w:val="auto"/>
        <w:rPr>
          <w:rFonts w:hint="eastAsia" w:ascii="仿宋" w:hAnsi="仿宋" w:eastAsia="仿宋" w:cs="仿宋"/>
          <w:b/>
          <w:bCs/>
          <w:color w:val="auto"/>
          <w:sz w:val="32"/>
          <w:highlight w:val="none"/>
        </w:rPr>
      </w:pPr>
      <w:r>
        <w:rPr>
          <w:rFonts w:hint="eastAsia" w:ascii="仿宋" w:hAnsi="仿宋" w:eastAsia="仿宋" w:cs="仿宋"/>
          <w:b/>
          <w:bCs/>
          <w:i w:val="0"/>
          <w:iCs w:val="0"/>
          <w:snapToGrid/>
          <w:color w:val="auto"/>
          <w:kern w:val="2"/>
          <w:sz w:val="24"/>
          <w:szCs w:val="20"/>
          <w:highlight w:val="none"/>
          <w:vertAlign w:val="baseline"/>
          <w:lang w:val="en-US" w:eastAsia="zh-CN" w:bidi="ar-SA"/>
        </w:rPr>
        <w:t>3.投标报价</w:t>
      </w:r>
    </w:p>
    <w:p w14:paraId="097AA752">
      <w:pPr>
        <w:keepNext w:val="0"/>
        <w:keepLines w:val="0"/>
        <w:pageBreakBefore w:val="0"/>
        <w:kinsoku/>
        <w:wordWrap/>
        <w:overflowPunct/>
        <w:topLinePunct w:val="0"/>
        <w:bidi w:val="0"/>
        <w:adjustRightInd w:val="0"/>
        <w:snapToGrid w:val="0"/>
        <w:spacing w:line="288"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14:paraId="324D0DBB">
      <w:pPr>
        <w:keepNext w:val="0"/>
        <w:keepLines w:val="0"/>
        <w:pageBreakBefore w:val="0"/>
        <w:kinsoku/>
        <w:wordWrap/>
        <w:overflowPunct/>
        <w:topLinePunct w:val="0"/>
        <w:bidi w:val="0"/>
        <w:adjustRightInd w:val="0"/>
        <w:snapToGrid w:val="0"/>
        <w:spacing w:line="288"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3.2招标文件未列明，而投标人认为必需的费用也需列入报价。</w:t>
      </w:r>
    </w:p>
    <w:p w14:paraId="5B3132D4">
      <w:pPr>
        <w:keepNext w:val="0"/>
        <w:keepLines w:val="0"/>
        <w:pageBreakBefore w:val="0"/>
        <w:kinsoku/>
        <w:wordWrap/>
        <w:overflowPunct/>
        <w:topLinePunct w:val="0"/>
        <w:bidi w:val="0"/>
        <w:adjustRightInd w:val="0"/>
        <w:snapToGrid w:val="0"/>
        <w:spacing w:line="288"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3.3投标报价只允许有一个报价，有选择的报价将不予接受（除指定外）。</w:t>
      </w:r>
    </w:p>
    <w:p w14:paraId="6D3618E6">
      <w:pPr>
        <w:keepNext w:val="0"/>
        <w:keepLines w:val="0"/>
        <w:pageBreakBefore w:val="0"/>
        <w:kinsoku/>
        <w:wordWrap/>
        <w:overflowPunct/>
        <w:topLinePunct w:val="0"/>
        <w:bidi w:val="0"/>
        <w:adjustRightInd w:val="0"/>
        <w:snapToGrid w:val="0"/>
        <w:spacing w:line="288" w:lineRule="auto"/>
        <w:ind w:left="0" w:leftChars="0" w:firstLine="480" w:firstLineChars="200"/>
        <w:jc w:val="both"/>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3.4投标人提供虚假材料投标的，投标无效。</w:t>
      </w:r>
    </w:p>
    <w:p w14:paraId="7AFD49C6">
      <w:pPr>
        <w:pStyle w:val="22"/>
        <w:keepNext w:val="0"/>
        <w:keepLines w:val="0"/>
        <w:pageBreakBefore w:val="0"/>
        <w:kinsoku/>
        <w:wordWrap/>
        <w:overflowPunct/>
        <w:topLinePunct w:val="0"/>
        <w:bidi w:val="0"/>
        <w:snapToGrid w:val="0"/>
        <w:spacing w:before="0" w:line="288" w:lineRule="auto"/>
        <w:ind w:firstLine="482" w:firstLineChars="200"/>
        <w:textAlignment w:val="auto"/>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451B0006">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7C1B662">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B758BA8">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5B353A53">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76BA08FC">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80009BD">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764EC542">
      <w:pPr>
        <w:pStyle w:val="22"/>
        <w:keepNext w:val="0"/>
        <w:keepLines w:val="0"/>
        <w:pageBreakBefore w:val="0"/>
        <w:kinsoku/>
        <w:wordWrap/>
        <w:overflowPunct/>
        <w:topLinePunct w:val="0"/>
        <w:bidi w:val="0"/>
        <w:spacing w:before="0" w:line="288" w:lineRule="auto"/>
        <w:ind w:firstLine="482" w:firstLineChars="200"/>
        <w:textAlignment w:val="auto"/>
        <w:rPr>
          <w:rFonts w:hint="eastAsia" w:ascii="仿宋" w:hAnsi="仿宋" w:eastAsia="仿宋" w:cs="仿宋"/>
          <w:b/>
          <w:szCs w:val="24"/>
        </w:rPr>
      </w:pPr>
      <w:r>
        <w:rPr>
          <w:rFonts w:hint="eastAsia" w:ascii="仿宋" w:hAnsi="仿宋" w:eastAsia="仿宋" w:cs="仿宋"/>
          <w:b/>
          <w:szCs w:val="24"/>
          <w:lang w:val="en-US" w:eastAsia="zh-CN"/>
        </w:rPr>
        <w:t>5</w:t>
      </w:r>
      <w:r>
        <w:rPr>
          <w:rFonts w:hint="eastAsia" w:ascii="仿宋" w:hAnsi="仿宋" w:eastAsia="仿宋" w:cs="仿宋"/>
          <w:b/>
          <w:szCs w:val="24"/>
        </w:rPr>
        <w:t>.投标文件的提交、补充、修改、撤回</w:t>
      </w:r>
    </w:p>
    <w:p w14:paraId="26CF2F83">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9AD6351">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35A31C12">
      <w:pPr>
        <w:keepNext w:val="0"/>
        <w:keepLines w:val="0"/>
        <w:pageBreakBefore w:val="0"/>
        <w:kinsoku/>
        <w:wordWrap/>
        <w:overflowPunct/>
        <w:topLinePunct w:val="0"/>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1650BB0C">
      <w:pPr>
        <w:keepNext w:val="0"/>
        <w:keepLines w:val="0"/>
        <w:pageBreakBefore w:val="0"/>
        <w:kinsoku/>
        <w:wordWrap/>
        <w:overflowPunct/>
        <w:topLinePunct w:val="0"/>
        <w:bidi w:val="0"/>
        <w:adjustRightInd w:val="0"/>
        <w:spacing w:line="288" w:lineRule="auto"/>
        <w:ind w:left="0" w:leftChars="0" w:firstLine="482" w:firstLineChars="200"/>
        <w:jc w:val="both"/>
        <w:textAlignment w:val="auto"/>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14:paraId="75A80DCB">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14:paraId="5476DD3E">
      <w:pPr>
        <w:keepNext w:val="0"/>
        <w:keepLines w:val="0"/>
        <w:pageBreakBefore w:val="0"/>
        <w:kinsoku/>
        <w:wordWrap/>
        <w:overflowPunct/>
        <w:topLinePunct w:val="0"/>
        <w:bidi w:val="0"/>
        <w:adjustRightInd w:val="0"/>
        <w:snapToGrid w:val="0"/>
        <w:spacing w:line="288" w:lineRule="auto"/>
        <w:ind w:firstLine="480" w:firstLineChars="200"/>
        <w:jc w:val="left"/>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14:paraId="307F546D">
      <w:pPr>
        <w:pStyle w:val="22"/>
        <w:keepNext w:val="0"/>
        <w:keepLines w:val="0"/>
        <w:pageBreakBefore w:val="0"/>
        <w:widowControl w:val="0"/>
        <w:kinsoku/>
        <w:wordWrap/>
        <w:overflowPunct/>
        <w:topLinePunct w:val="0"/>
        <w:autoSpaceDE/>
        <w:autoSpaceDN/>
        <w:bidi w:val="0"/>
        <w:adjustRightInd w:val="0"/>
        <w:snapToGrid/>
        <w:spacing w:before="0" w:beforeAutospacing="0" w:line="288" w:lineRule="auto"/>
        <w:ind w:left="0" w:leftChars="0" w:firstLine="643"/>
        <w:textAlignment w:val="auto"/>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14:paraId="4B51C66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14:paraId="09D659F4">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电子招投标开标及评审程序</w:t>
      </w:r>
    </w:p>
    <w:p w14:paraId="478668A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17C011F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1B283CEA">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1.3评标委员会对资格和商务技术响应文件进行评审。</w:t>
      </w:r>
    </w:p>
    <w:p w14:paraId="37F2CBB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1.4主持人宣布商务技术得分及无效（废）投标情形（如有），公布经商务技术（资信）评审符合招标文件要求的投标人名单及其商务技术得分。</w:t>
      </w:r>
    </w:p>
    <w:p w14:paraId="0E1AFC47">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1.5启封报价文件资料，主持人宣读投标人名称、投标价格和投标文件的其他内容。未宣读的投标报价和招标文件未允许提供的备选投标方案等实质性内容，评标时不予承认。</w:t>
      </w:r>
    </w:p>
    <w:p w14:paraId="5016F2C3">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1.6评标委员会对投标文件报价文件资料进行评审，核准投标报价及计算价格分，汇总商务技术分、价格分，根据得分排序确定中标候选人。</w:t>
      </w:r>
    </w:p>
    <w:p w14:paraId="1F28882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1.7主持人公布评标结果。</w:t>
      </w:r>
    </w:p>
    <w:p w14:paraId="5303CE85">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5AB30D46">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4007F21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05D061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787A07F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392F994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3A3137C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6881150F">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3DB66361">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评标</w:t>
      </w:r>
    </w:p>
    <w:p w14:paraId="2C763081">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2AA8373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468CC7D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3.3评标委员会负责对投标人资格的最终审定。</w:t>
      </w:r>
    </w:p>
    <w:p w14:paraId="5B91DEC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3.4评标委员会可以要求投标人对其投标文件中含义不明确的内容作必要的澄清或者说明，但澄清或者说明不得超过投标文件的范围或者改变投标文件的实质性内容。</w:t>
      </w:r>
    </w:p>
    <w:p w14:paraId="51FCC6C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25DD5F0">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0CDC0CD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0EF5946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3.6评标委员会对投标文件的判定，只依据投标文件和招标文件内容本身，不依据任何外来证明。</w:t>
      </w:r>
    </w:p>
    <w:p w14:paraId="13341DA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3.7评标委员会不向落标方解释落标的原因。</w:t>
      </w:r>
    </w:p>
    <w:p w14:paraId="4FD0E8BA">
      <w:pPr>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w:t>
      </w:r>
      <w:r>
        <w:rPr>
          <w:rFonts w:hint="eastAsia" w:ascii="仿宋" w:hAnsi="仿宋" w:eastAsia="仿宋" w:cs="仿宋"/>
          <w:b/>
          <w:sz w:val="24"/>
          <w:lang w:val="en-US" w:eastAsia="zh-CN"/>
        </w:rPr>
        <w:t>.</w:t>
      </w:r>
      <w:r>
        <w:rPr>
          <w:rFonts w:hint="eastAsia" w:ascii="仿宋" w:hAnsi="仿宋" w:eastAsia="仿宋" w:cs="仿宋"/>
          <w:b/>
          <w:sz w:val="24"/>
        </w:rPr>
        <w:t>投标文件的初审鉴定</w:t>
      </w:r>
    </w:p>
    <w:p w14:paraId="5842D84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00F222F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2F88B94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64D67248">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E6EC3C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0B8505B1">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kern w:val="0"/>
          <w:sz w:val="24"/>
          <w:lang w:val="en-US" w:eastAsia="zh-CN"/>
        </w:rPr>
        <w:t>.</w:t>
      </w:r>
      <w:r>
        <w:rPr>
          <w:rFonts w:hint="eastAsia" w:ascii="仿宋" w:hAnsi="仿宋" w:eastAsia="仿宋" w:cs="仿宋"/>
          <w:b/>
          <w:sz w:val="24"/>
        </w:rPr>
        <w:t>投标文件报价出现前后不一致的，按照下列规定修正：</w:t>
      </w:r>
    </w:p>
    <w:p w14:paraId="4A9A7CF4">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5FD4A41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789189C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5.3单价金额小数点或者百分比有明显错位的，以开标一览表的总价为准，并修改单价；</w:t>
      </w:r>
    </w:p>
    <w:p w14:paraId="34595DB2">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5E2AFBD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80346C7">
      <w:pPr>
        <w:keepNext w:val="0"/>
        <w:keepLines w:val="0"/>
        <w:pageBreakBefore w:val="0"/>
        <w:kinsoku/>
        <w:wordWrap/>
        <w:overflowPunct/>
        <w:topLinePunct w:val="0"/>
        <w:autoSpaceDE/>
        <w:autoSpaceDN/>
        <w:bidi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2E49A21C">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0682E92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38DD8C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0000FA2E">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20A27856">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42562E85">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w:t>
      </w:r>
      <w:r>
        <w:rPr>
          <w:rFonts w:hint="eastAsia" w:ascii="仿宋" w:hAnsi="仿宋" w:eastAsia="仿宋" w:cs="仿宋"/>
          <w:sz w:val="24"/>
          <w:highlight w:val="none"/>
          <w:lang w:val="en-US" w:eastAsia="zh-CN"/>
        </w:rPr>
        <w:t>的商务技术文件进行评价，</w:t>
      </w:r>
      <w:r>
        <w:rPr>
          <w:rFonts w:hint="eastAsia" w:ascii="仿宋" w:hAnsi="仿宋" w:eastAsia="仿宋" w:cs="仿宋"/>
          <w:sz w:val="24"/>
          <w:lang w:val="en-US" w:eastAsia="zh-CN"/>
        </w:rPr>
        <w:t>并汇总商务技术得分情况。</w:t>
      </w:r>
    </w:p>
    <w:p w14:paraId="2A2F193D">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报价审核。对符合采购需求且通过商务技术（资信）评审的投标人的报价的合理性、准确性等进行审查核实。</w:t>
      </w:r>
    </w:p>
    <w:p w14:paraId="0E41A06B">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8AAB9D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4FE06C0A">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1A0A9C09">
      <w:pPr>
        <w:keepNext w:val="0"/>
        <w:keepLines w:val="0"/>
        <w:pageBreakBefore w:val="0"/>
        <w:widowControl w:val="0"/>
        <w:kinsoku/>
        <w:wordWrap/>
        <w:overflowPunct/>
        <w:topLinePunct w:val="0"/>
        <w:autoSpaceDE/>
        <w:autoSpaceDN/>
        <w:bidi w:val="0"/>
        <w:adjustRightInd w:val="0"/>
        <w:snapToGrid w:val="0"/>
        <w:spacing w:line="288" w:lineRule="auto"/>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70CF0CF4">
      <w:pPr>
        <w:pStyle w:val="10"/>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7.投标文件的澄清</w:t>
      </w:r>
    </w:p>
    <w:p w14:paraId="7881047A">
      <w:pPr>
        <w:pStyle w:val="10"/>
        <w:keepNext w:val="0"/>
        <w:keepLines w:val="0"/>
        <w:pageBreakBefore w:val="0"/>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b w:val="0"/>
          <w:bCs/>
          <w:sz w:val="24"/>
          <w:szCs w:val="24"/>
        </w:rPr>
      </w:pPr>
      <w:r>
        <w:rPr>
          <w:rFonts w:hint="eastAsia" w:ascii="仿宋" w:hAnsi="仿宋" w:eastAsia="仿宋" w:cs="仿宋"/>
          <w:b w:val="0"/>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AC576AB">
      <w:pPr>
        <w:pStyle w:val="10"/>
        <w:keepNext w:val="0"/>
        <w:keepLines w:val="0"/>
        <w:pageBreakBefore w:val="0"/>
        <w:kinsoku/>
        <w:wordWrap/>
        <w:overflowPunct/>
        <w:topLinePunct w:val="0"/>
        <w:autoSpaceDE/>
        <w:autoSpaceDN/>
        <w:bidi w:val="0"/>
        <w:snapToGrid w:val="0"/>
        <w:spacing w:line="288" w:lineRule="auto"/>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47A216B7">
      <w:pPr>
        <w:keepNext w:val="0"/>
        <w:keepLines w:val="0"/>
        <w:pageBreakBefore w:val="0"/>
        <w:tabs>
          <w:tab w:val="left" w:pos="4085"/>
        </w:tabs>
        <w:kinsoku/>
        <w:wordWrap/>
        <w:overflowPunct/>
        <w:topLinePunct w:val="0"/>
        <w:autoSpaceDE/>
        <w:autoSpaceDN/>
        <w:bidi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FF6340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3EF3739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0317614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383AE95">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69E19383">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6AE15CA4">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369A8B58">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1EFE9530">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1B1E0E9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83ABEF2">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35BF8C9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w:t>
      </w:r>
      <w:r>
        <w:rPr>
          <w:rFonts w:hint="eastAsia" w:ascii="仿宋" w:hAnsi="仿宋" w:eastAsia="仿宋" w:cs="仿宋"/>
          <w:b/>
          <w:sz w:val="24"/>
          <w:highlight w:val="none"/>
        </w:rPr>
        <w:t>出现商务技术文件资料、报价文件资</w:t>
      </w:r>
      <w:r>
        <w:rPr>
          <w:rFonts w:hint="eastAsia" w:ascii="仿宋" w:hAnsi="仿宋" w:eastAsia="仿宋" w:cs="仿宋"/>
          <w:b/>
          <w:sz w:val="24"/>
        </w:rPr>
        <w:t>料描述不一致或前后描述不一致，经评标委员会认定后为无法评审的；</w:t>
      </w:r>
    </w:p>
    <w:p w14:paraId="591D2134">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3E2FE4F4">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CCDA8D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8504586">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75EF5CCB">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w:t>
      </w:r>
      <w:r>
        <w:rPr>
          <w:rFonts w:hint="eastAsia" w:ascii="仿宋" w:hAnsi="仿宋" w:eastAsia="仿宋" w:cs="仿宋"/>
          <w:b/>
          <w:sz w:val="24"/>
          <w:highlight w:val="none"/>
        </w:rPr>
        <w:t>文件“商务技术文件资料”部分中</w:t>
      </w:r>
      <w:r>
        <w:rPr>
          <w:rFonts w:hint="eastAsia" w:ascii="仿宋" w:hAnsi="仿宋" w:eastAsia="仿宋" w:cs="仿宋"/>
          <w:b/>
          <w:sz w:val="24"/>
        </w:rPr>
        <w:t>出现《开标一览表》相关内容的；</w:t>
      </w:r>
    </w:p>
    <w:p w14:paraId="4AD6146D">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14DF83AE">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5630DDEC">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20BCBBA0">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A8F430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1174F39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13FA6D1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120A6F3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22A187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7D273389">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3F7A42A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2BAED70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7CC71A5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5C4C1A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F9CA79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29CBD55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lang w:eastAsia="zh-CN"/>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r>
        <w:rPr>
          <w:rFonts w:hint="eastAsia" w:ascii="仿宋" w:hAnsi="仿宋" w:eastAsia="仿宋" w:cs="仿宋"/>
          <w:sz w:val="24"/>
          <w:lang w:eastAsia="zh-CN"/>
        </w:rPr>
        <w:t>。</w:t>
      </w:r>
    </w:p>
    <w:p w14:paraId="469AAB71">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4FB5943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3C6D0A2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7322D6A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C4BCEB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06322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F8EFCE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7A94F43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11D099E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2DF9CC14">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1E4696EE">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bCs w:val="0"/>
          <w:sz w:val="24"/>
          <w:highlight w:val="none"/>
        </w:rPr>
      </w:pPr>
      <w:r>
        <w:rPr>
          <w:rFonts w:hint="eastAsia" w:ascii="仿宋" w:hAnsi="仿宋" w:eastAsia="仿宋" w:cs="仿宋"/>
          <w:b/>
          <w:bCs w:val="0"/>
          <w:sz w:val="24"/>
          <w:highlight w:val="none"/>
        </w:rPr>
        <w:t>8.2</w:t>
      </w:r>
      <w:r>
        <w:rPr>
          <w:rFonts w:hint="eastAsia" w:ascii="仿宋" w:hAnsi="仿宋" w:eastAsia="仿宋" w:cs="仿宋"/>
          <w:b/>
          <w:bCs w:val="0"/>
          <w:color w:val="auto"/>
          <w:kern w:val="2"/>
          <w:sz w:val="24"/>
          <w:highlight w:val="none"/>
          <w:lang w:val="en-US" w:eastAsia="zh-CN"/>
        </w:rPr>
        <w:t>5</w:t>
      </w:r>
      <w:r>
        <w:rPr>
          <w:rFonts w:hint="eastAsia" w:ascii="仿宋" w:hAnsi="仿宋" w:eastAsia="仿宋" w:cs="仿宋"/>
          <w:b/>
          <w:bCs w:val="0"/>
          <w:sz w:val="24"/>
          <w:highlight w:val="none"/>
        </w:rPr>
        <w:t>未按招标文件要求提供样品或提供样品不满足采购需求实质性条件的；</w:t>
      </w:r>
    </w:p>
    <w:p w14:paraId="020014FE">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bCs w:val="0"/>
          <w:color w:val="auto"/>
          <w:kern w:val="2"/>
          <w:sz w:val="24"/>
          <w:highlight w:val="none"/>
          <w:lang w:val="en-US" w:eastAsia="zh-CN"/>
        </w:rPr>
      </w:pPr>
      <w:r>
        <w:rPr>
          <w:rFonts w:hint="eastAsia" w:ascii="仿宋" w:hAnsi="仿宋" w:eastAsia="仿宋" w:cs="仿宋"/>
          <w:b/>
          <w:bCs w:val="0"/>
          <w:sz w:val="24"/>
          <w:highlight w:val="none"/>
          <w:lang w:val="en-US" w:eastAsia="zh-CN"/>
        </w:rPr>
        <w:t>8.26参与同一个采购包(标段)的供应商存在下列情形之一的其投标(响应)文件无效:</w:t>
      </w:r>
    </w:p>
    <w:p w14:paraId="259F3C6B">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8.26.1</w:t>
      </w:r>
      <w:r>
        <w:rPr>
          <w:rFonts w:hint="eastAsia" w:ascii="仿宋" w:hAnsi="仿宋" w:eastAsia="仿宋" w:cs="仿宋"/>
          <w:b w:val="0"/>
          <w:bCs/>
          <w:sz w:val="24"/>
          <w:highlight w:val="none"/>
          <w:lang w:val="en-US" w:eastAsia="zh-CN"/>
        </w:rPr>
        <w:t>不同供应商的电子投标(响应)文件上传计算机的网卡MAC地址、CPU序列号和硬盘序列号等硬件信息相同的;</w:t>
      </w:r>
    </w:p>
    <w:p w14:paraId="4F497686">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8.26.2</w:t>
      </w:r>
      <w:r>
        <w:rPr>
          <w:rFonts w:hint="eastAsia" w:ascii="仿宋" w:hAnsi="仿宋" w:eastAsia="仿宋" w:cs="仿宋"/>
          <w:b w:val="0"/>
          <w:bCs/>
          <w:sz w:val="24"/>
          <w:highlight w:val="none"/>
          <w:lang w:val="en-US" w:eastAsia="zh-CN"/>
        </w:rPr>
        <w:t>上传的电子投标(响应)文件若出现使用本项目其他投标(响应)供应商的数字证书加密的，或者加盖本项目其他投标(响应)供应商的电子印章的;</w:t>
      </w:r>
    </w:p>
    <w:p w14:paraId="41713B5E">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b w:val="0"/>
          <w:bCs/>
          <w:color w:val="auto"/>
          <w:kern w:val="2"/>
          <w:sz w:val="24"/>
          <w:highlight w:val="none"/>
          <w:lang w:val="en-US" w:eastAsia="zh-CN"/>
        </w:rPr>
      </w:pPr>
      <w:r>
        <w:rPr>
          <w:rFonts w:hint="eastAsia" w:ascii="仿宋" w:hAnsi="仿宋" w:eastAsia="仿宋" w:cs="仿宋"/>
          <w:b w:val="0"/>
          <w:bCs/>
          <w:color w:val="auto"/>
          <w:kern w:val="2"/>
          <w:sz w:val="24"/>
          <w:highlight w:val="none"/>
          <w:lang w:val="en-US" w:eastAsia="zh-CN"/>
        </w:rPr>
        <w:t>8.26.3</w:t>
      </w:r>
      <w:r>
        <w:rPr>
          <w:rFonts w:hint="eastAsia" w:ascii="仿宋" w:hAnsi="仿宋" w:eastAsia="仿宋" w:cs="仿宋"/>
          <w:b w:val="0"/>
          <w:bCs/>
          <w:sz w:val="24"/>
          <w:highlight w:val="none"/>
          <w:lang w:val="en-US" w:eastAsia="zh-CN"/>
        </w:rPr>
        <w:t>不同供应商的投标(响应)文件的内容存在三处(含)以上错误一致，且无法合理解释的;</w:t>
      </w:r>
    </w:p>
    <w:p w14:paraId="101C0336">
      <w:pPr>
        <w:keepNext w:val="0"/>
        <w:keepLines w:val="0"/>
        <w:pageBreakBefore w:val="0"/>
        <w:kinsoku/>
        <w:wordWrap/>
        <w:overflowPunct/>
        <w:topLinePunct w:val="0"/>
        <w:autoSpaceDE/>
        <w:autoSpaceDN/>
        <w:bidi w:val="0"/>
        <w:snapToGrid w:val="0"/>
        <w:spacing w:line="288" w:lineRule="auto"/>
        <w:ind w:firstLine="480" w:firstLineChars="200"/>
        <w:textAlignment w:val="auto"/>
        <w:rPr>
          <w:rFonts w:hint="eastAsia" w:ascii="仿宋" w:hAnsi="仿宋" w:eastAsia="仿宋" w:cs="仿宋"/>
          <w:b/>
          <w:sz w:val="24"/>
          <w:highlight w:val="cyan"/>
        </w:rPr>
      </w:pPr>
      <w:r>
        <w:rPr>
          <w:rFonts w:hint="eastAsia" w:ascii="仿宋" w:hAnsi="仿宋" w:eastAsia="仿宋" w:cs="仿宋"/>
          <w:b w:val="0"/>
          <w:bCs/>
          <w:color w:val="auto"/>
          <w:kern w:val="2"/>
          <w:sz w:val="24"/>
          <w:highlight w:val="none"/>
          <w:lang w:val="en-US" w:eastAsia="zh-CN"/>
        </w:rPr>
        <w:t>8.26.4</w:t>
      </w:r>
      <w:r>
        <w:rPr>
          <w:rFonts w:hint="eastAsia" w:ascii="仿宋" w:hAnsi="仿宋" w:eastAsia="仿宋" w:cs="仿宋"/>
          <w:b w:val="0"/>
          <w:bCs/>
          <w:sz w:val="24"/>
          <w:highlight w:val="none"/>
          <w:lang w:val="en-US" w:eastAsia="zh-CN"/>
        </w:rPr>
        <w:t>不同供应商联系人为同一人或不同联系人的联系电话一致，且无法合理解释的。</w:t>
      </w:r>
    </w:p>
    <w:p w14:paraId="6E61325F">
      <w:pPr>
        <w:keepNext w:val="0"/>
        <w:keepLines w:val="0"/>
        <w:pageBreakBefore w:val="0"/>
        <w:widowControl w:val="0"/>
        <w:kinsoku/>
        <w:wordWrap/>
        <w:overflowPunct/>
        <w:topLinePunct w:val="0"/>
        <w:autoSpaceDE/>
        <w:autoSpaceDN/>
        <w:bidi w:val="0"/>
        <w:adjustRightInd w:val="0"/>
        <w:snapToGrid w:val="0"/>
        <w:spacing w:line="288" w:lineRule="auto"/>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eastAsia" w:ascii="仿宋" w:hAnsi="仿宋" w:eastAsia="仿宋" w:cs="仿宋"/>
          <w:b/>
          <w:sz w:val="24"/>
          <w:lang w:val="en-US" w:eastAsia="zh-CN"/>
        </w:rPr>
        <w:t>7</w:t>
      </w:r>
      <w:r>
        <w:rPr>
          <w:rFonts w:hint="eastAsia" w:ascii="仿宋" w:hAnsi="仿宋" w:eastAsia="仿宋" w:cs="仿宋"/>
          <w:b/>
          <w:sz w:val="24"/>
        </w:rPr>
        <w:t>其他违反法律、法规的情形。</w:t>
      </w:r>
    </w:p>
    <w:p w14:paraId="57F64473">
      <w:pPr>
        <w:keepNext w:val="0"/>
        <w:keepLines w:val="0"/>
        <w:pageBreakBefore w:val="0"/>
        <w:kinsoku/>
        <w:wordWrap/>
        <w:overflowPunct/>
        <w:topLinePunct w:val="0"/>
        <w:autoSpaceDE/>
        <w:autoSpaceDN/>
        <w:bidi w:val="0"/>
        <w:snapToGrid w:val="0"/>
        <w:spacing w:line="288" w:lineRule="auto"/>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w:t>
      </w:r>
      <w:r>
        <w:rPr>
          <w:rFonts w:hint="eastAsia" w:ascii="仿宋" w:hAnsi="仿宋" w:eastAsia="仿宋" w:cs="仿宋"/>
          <w:b/>
          <w:kern w:val="0"/>
          <w:sz w:val="24"/>
          <w:lang w:val="en-US" w:eastAsia="zh-CN"/>
        </w:rPr>
        <w:t>.</w:t>
      </w:r>
      <w:r>
        <w:rPr>
          <w:rFonts w:hint="eastAsia" w:ascii="仿宋" w:hAnsi="仿宋" w:eastAsia="仿宋" w:cs="仿宋"/>
          <w:b/>
          <w:kern w:val="0"/>
          <w:sz w:val="24"/>
        </w:rPr>
        <w:t>评标过程保密</w:t>
      </w:r>
    </w:p>
    <w:p w14:paraId="78509248">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A7A100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043D79F4">
      <w:pPr>
        <w:keepNext w:val="0"/>
        <w:keepLines w:val="0"/>
        <w:pageBreakBefore w:val="0"/>
        <w:widowControl w:val="0"/>
        <w:kinsoku/>
        <w:wordWrap/>
        <w:overflowPunct/>
        <w:topLinePunct w:val="0"/>
        <w:autoSpaceDE/>
        <w:autoSpaceDN/>
        <w:bidi w:val="0"/>
        <w:adjustRightInd w:val="0"/>
        <w:snapToGrid w:val="0"/>
        <w:spacing w:beforeAutospacing="0" w:line="288" w:lineRule="auto"/>
        <w:ind w:left="0" w:leftChars="0" w:firstLine="482" w:firstLineChars="150"/>
        <w:jc w:val="center"/>
        <w:textAlignment w:val="auto"/>
        <w:rPr>
          <w:rFonts w:hint="eastAsia" w:ascii="仿宋" w:hAnsi="仿宋" w:eastAsia="仿宋" w:cs="仿宋"/>
          <w:b/>
          <w:sz w:val="32"/>
        </w:rPr>
      </w:pPr>
    </w:p>
    <w:bookmarkEnd w:id="37"/>
    <w:p w14:paraId="3AF62E3E">
      <w:pPr>
        <w:pStyle w:val="10"/>
        <w:keepNext w:val="0"/>
        <w:keepLines w:val="0"/>
        <w:pageBreakBefore w:val="0"/>
        <w:widowControl w:val="0"/>
        <w:kinsoku/>
        <w:wordWrap/>
        <w:overflowPunct/>
        <w:topLinePunct w:val="0"/>
        <w:autoSpaceDE/>
        <w:autoSpaceDN/>
        <w:bidi w:val="0"/>
        <w:adjustRightInd w:val="0"/>
        <w:spacing w:line="288" w:lineRule="auto"/>
        <w:ind w:firstLine="726"/>
        <w:jc w:val="center"/>
        <w:textAlignment w:val="auto"/>
        <w:rPr>
          <w:rFonts w:hint="eastAsia" w:ascii="仿宋" w:hAnsi="仿宋" w:eastAsia="仿宋" w:cs="仿宋"/>
          <w:b/>
          <w:sz w:val="32"/>
          <w:szCs w:val="32"/>
        </w:rPr>
      </w:pPr>
      <w:bookmarkStart w:id="38" w:name="_Toc84325929"/>
      <w:bookmarkStart w:id="39" w:name="_Toc81372776"/>
      <w:bookmarkStart w:id="40" w:name="_Toc81372953"/>
      <w:r>
        <w:rPr>
          <w:rFonts w:hint="eastAsia" w:ascii="仿宋" w:hAnsi="仿宋" w:eastAsia="仿宋" w:cs="仿宋"/>
          <w:b/>
          <w:sz w:val="32"/>
          <w:szCs w:val="32"/>
        </w:rPr>
        <w:t>五、授予合同</w:t>
      </w:r>
    </w:p>
    <w:bookmarkEnd w:id="38"/>
    <w:bookmarkEnd w:id="39"/>
    <w:bookmarkEnd w:id="40"/>
    <w:p w14:paraId="0FF651CC">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1.中标条件</w:t>
      </w:r>
    </w:p>
    <w:p w14:paraId="1B94973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5FF0BEC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75F71FA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296B60E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644FCD0E">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2A518D42">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129E5114">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A7F493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55F9DB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1DFB916">
      <w:pPr>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w:t>
      </w:r>
      <w:r>
        <w:rPr>
          <w:rFonts w:hint="eastAsia" w:ascii="仿宋" w:hAnsi="仿宋" w:eastAsia="仿宋" w:cs="仿宋"/>
          <w:b/>
          <w:sz w:val="24"/>
          <w:lang w:val="en-US" w:eastAsia="zh-CN"/>
        </w:rPr>
        <w:t>.</w:t>
      </w:r>
      <w:r>
        <w:rPr>
          <w:rFonts w:hint="eastAsia" w:ascii="仿宋" w:hAnsi="仿宋" w:eastAsia="仿宋" w:cs="仿宋"/>
          <w:b/>
          <w:sz w:val="24"/>
        </w:rPr>
        <w:t>中标通知</w:t>
      </w:r>
    </w:p>
    <w:p w14:paraId="42DFB98D">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sz w:val="24"/>
        </w:rPr>
        <w:fldChar w:fldCharType="begin"/>
      </w:r>
      <w:r>
        <w:rPr>
          <w:rFonts w:hint="eastAsia" w:ascii="仿宋" w:hAnsi="仿宋" w:eastAsia="仿宋" w:cs="仿宋"/>
          <w:sz w:val="24"/>
        </w:rPr>
        <w:instrText xml:space="preserve"> HYPERLINK "http://ggb.sx.gov.cn" </w:instrText>
      </w:r>
      <w:r>
        <w:rPr>
          <w:rFonts w:hint="eastAsia" w:ascii="仿宋" w:hAnsi="仿宋" w:eastAsia="仿宋" w:cs="仿宋"/>
          <w:sz w:val="24"/>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D0C4EB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w:t>
      </w:r>
      <w:r>
        <w:rPr>
          <w:rFonts w:hint="eastAsia" w:ascii="仿宋" w:hAnsi="仿宋" w:eastAsia="仿宋" w:cs="仿宋"/>
          <w:sz w:val="24"/>
          <w:lang w:val="en-US" w:eastAsia="zh-CN"/>
        </w:rPr>
        <w:t>代理</w:t>
      </w:r>
      <w:r>
        <w:rPr>
          <w:rFonts w:hint="eastAsia" w:ascii="仿宋" w:hAnsi="仿宋" w:eastAsia="仿宋" w:cs="仿宋"/>
          <w:sz w:val="24"/>
        </w:rPr>
        <w:t>机构向中标供应商签发中标通知书</w:t>
      </w:r>
      <w:r>
        <w:rPr>
          <w:rFonts w:hint="eastAsia" w:ascii="仿宋" w:hAnsi="仿宋" w:eastAsia="仿宋" w:cs="仿宋"/>
          <w:sz w:val="24"/>
          <w:lang w:eastAsia="zh-CN"/>
        </w:rPr>
        <w:t>，</w:t>
      </w:r>
      <w:r>
        <w:rPr>
          <w:rFonts w:hint="eastAsia" w:ascii="仿宋" w:hAnsi="仿宋" w:eastAsia="仿宋" w:cs="仿宋"/>
          <w:sz w:val="24"/>
        </w:rPr>
        <w:t>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B21E2B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0F2DB527">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4.</w:t>
      </w:r>
      <w:r>
        <w:rPr>
          <w:rFonts w:hint="eastAsia" w:ascii="仿宋" w:hAnsi="仿宋" w:eastAsia="仿宋" w:cs="仿宋"/>
          <w:b/>
          <w:sz w:val="24"/>
        </w:rPr>
        <w:t>履约保证金</w:t>
      </w:r>
    </w:p>
    <w:p w14:paraId="4759AC49">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EB1C3B0">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4.2项目验收结束后，采购人应及时退还履约保证金。</w:t>
      </w:r>
    </w:p>
    <w:p w14:paraId="1EB3DF7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4.3供应商以银行、保险公司出具保函形式提交履约保证金的，采购人不得拒收。</w:t>
      </w:r>
    </w:p>
    <w:p w14:paraId="7B4577E5">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4.4政府采购货物和服务项目不得收取质量保证金。</w:t>
      </w:r>
    </w:p>
    <w:p w14:paraId="18C3F55B">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5.</w:t>
      </w:r>
      <w:r>
        <w:rPr>
          <w:rFonts w:hint="eastAsia" w:ascii="仿宋" w:hAnsi="仿宋" w:eastAsia="仿宋" w:cs="仿宋"/>
          <w:b/>
          <w:sz w:val="24"/>
        </w:rPr>
        <w:t>合同签订及备案</w:t>
      </w:r>
    </w:p>
    <w:p w14:paraId="2C7C43F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5.1中标人应当在中标通知书发出之日起30天内与采购人签订合同，自采购合同签订之日起2个工作日内，通过电子交易平台进行备案。</w:t>
      </w:r>
    </w:p>
    <w:p w14:paraId="570301FB">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5.2如中标人为联合体的，由联合体成员各方法定代表人或其授权代表与采购人代表签订合同。</w:t>
      </w:r>
    </w:p>
    <w:p w14:paraId="364CFDFE">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.验收</w:t>
      </w:r>
    </w:p>
    <w:p w14:paraId="611EDBD2">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B66A01F">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6.2采购人可以邀请参加本项目的其他投标人或者第三方机构参与验收。参与验收的投标人或者第三方机构的意见作为验收书的参考资料一并存档。</w:t>
      </w:r>
    </w:p>
    <w:p w14:paraId="6B197B03">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 采购人负责加强对中标人的履约管理，并按照采购合同约定，及时向中标人支付采购资金。对于中标人违反采购合同约定的行为，采购人应当及时处理，依法追究其违约责任。</w:t>
      </w:r>
    </w:p>
    <w:p w14:paraId="61370EA6">
      <w:pPr>
        <w:keepNext w:val="0"/>
        <w:keepLines w:val="0"/>
        <w:pageBreakBefore w:val="0"/>
        <w:kinsoku/>
        <w:wordWrap/>
        <w:overflowPunct/>
        <w:topLinePunct w:val="0"/>
        <w:autoSpaceDE/>
        <w:autoSpaceDN/>
        <w:bidi w:val="0"/>
        <w:adjustRightInd w:val="0"/>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.售后服务考核</w:t>
      </w:r>
    </w:p>
    <w:p w14:paraId="1DE71CF6">
      <w:pPr>
        <w:keepNext w:val="0"/>
        <w:keepLines w:val="0"/>
        <w:pageBreakBefore w:val="0"/>
        <w:widowControl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w:t>
      </w:r>
      <w:r>
        <w:rPr>
          <w:rFonts w:hint="eastAsia" w:ascii="仿宋" w:hAnsi="仿宋" w:eastAsia="仿宋" w:cs="仿宋"/>
          <w:sz w:val="24"/>
          <w:highlight w:val="none"/>
        </w:rPr>
        <w:t>准和商务技术文件规定的，</w:t>
      </w:r>
      <w:r>
        <w:rPr>
          <w:rFonts w:hint="eastAsia" w:ascii="仿宋" w:hAnsi="仿宋" w:eastAsia="仿宋" w:cs="仿宋"/>
          <w:sz w:val="24"/>
        </w:rPr>
        <w:t>一经查实，由政府采购监督管理部门给予相应处罚。</w:t>
      </w:r>
    </w:p>
    <w:p w14:paraId="0279D9D5">
      <w:pPr>
        <w:keepNext w:val="0"/>
        <w:keepLines w:val="0"/>
        <w:pageBreakBefore w:val="0"/>
        <w:widowControl w:val="0"/>
        <w:tabs>
          <w:tab w:val="left" w:pos="0"/>
        </w:tabs>
        <w:kinsoku/>
        <w:wordWrap/>
        <w:overflowPunct/>
        <w:topLinePunct w:val="0"/>
        <w:autoSpaceDE/>
        <w:autoSpaceDN/>
        <w:bidi w:val="0"/>
        <w:adjustRightInd w:val="0"/>
        <w:spacing w:line="288" w:lineRule="auto"/>
        <w:ind w:firstLine="480"/>
        <w:textAlignment w:val="auto"/>
        <w:rPr>
          <w:rFonts w:hint="eastAsia" w:ascii="仿宋" w:hAnsi="仿宋" w:eastAsia="仿宋" w:cs="仿宋"/>
          <w:kern w:val="0"/>
          <w:sz w:val="24"/>
        </w:rPr>
      </w:pPr>
    </w:p>
    <w:p w14:paraId="5223C1DD">
      <w:pPr>
        <w:keepNext w:val="0"/>
        <w:keepLines w:val="0"/>
        <w:pageBreakBefore w:val="0"/>
        <w:kinsoku/>
        <w:wordWrap/>
        <w:overflowPunct/>
        <w:topLinePunct w:val="0"/>
        <w:bidi w:val="0"/>
        <w:adjustRightInd/>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14:paraId="58B0D0C5">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14:paraId="2D6A4187">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7087AB69">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2.供应商询问</w:t>
      </w:r>
    </w:p>
    <w:p w14:paraId="0306C108">
      <w:pPr>
        <w:keepNext w:val="0"/>
        <w:keepLines w:val="0"/>
        <w:pageBreakBefore w:val="0"/>
        <w:kinsoku/>
        <w:wordWrap/>
        <w:overflowPunct/>
        <w:topLinePunct w:val="0"/>
        <w:autoSpaceDE w:val="0"/>
        <w:autoSpaceDN w:val="0"/>
        <w:bidi w:val="0"/>
        <w:adjustRightInd w:val="0"/>
        <w:spacing w:line="288" w:lineRule="auto"/>
        <w:ind w:firstLine="480" w:firstLineChars="200"/>
        <w:jc w:val="left"/>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5723FD">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3.供应商质疑</w:t>
      </w:r>
    </w:p>
    <w:p w14:paraId="3B5B277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14:paraId="709B44B1">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036C3B86">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6BC00A3">
      <w:pPr>
        <w:keepNext w:val="0"/>
        <w:keepLines w:val="0"/>
        <w:pageBreakBefore w:val="0"/>
        <w:widowControl/>
        <w:kinsoku/>
        <w:wordWrap/>
        <w:overflowPunct/>
        <w:topLinePunct w:val="0"/>
        <w:bidi w:val="0"/>
        <w:adjustRightInd w:val="0"/>
        <w:snapToGrid w:val="0"/>
        <w:spacing w:line="288" w:lineRule="auto"/>
        <w:ind w:firstLine="434" w:firstLineChars="181"/>
        <w:jc w:val="both"/>
        <w:textAlignment w:val="auto"/>
        <w:rPr>
          <w:rFonts w:hint="eastAsia" w:ascii="仿宋" w:hAnsi="仿宋" w:eastAsia="仿宋" w:cs="仿宋"/>
          <w:b/>
          <w:sz w:val="32"/>
          <w:szCs w:val="32"/>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F6480DC">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084D1D49">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54A6E99">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0D325DC5">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14:paraId="599D4C3D">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58C78D40">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187CAABE">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5314871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7FD45A14">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14:paraId="7998FDBA">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14:paraId="400F92B5">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14:paraId="66020F6A">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382370C6">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C1ADC0A">
      <w:pPr>
        <w:keepNext w:val="0"/>
        <w:keepLines w:val="0"/>
        <w:pageBreakBefore w:val="0"/>
        <w:kinsoku/>
        <w:wordWrap/>
        <w:overflowPunct/>
        <w:topLinePunct w:val="0"/>
        <w:bidi w:val="0"/>
        <w:adjustRightInd w:val="0"/>
        <w:spacing w:line="288" w:lineRule="auto"/>
        <w:ind w:firstLine="482" w:firstLineChars="200"/>
        <w:jc w:val="both"/>
        <w:textAlignment w:val="auto"/>
        <w:rPr>
          <w:rFonts w:hint="eastAsia" w:ascii="仿宋" w:hAnsi="仿宋" w:eastAsia="仿宋" w:cs="仿宋"/>
          <w:b/>
          <w:sz w:val="32"/>
          <w:szCs w:val="32"/>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14:paraId="5057A93B">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191011C7">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258B8545">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6EAD02F2">
      <w:pPr>
        <w:keepNext w:val="0"/>
        <w:keepLines w:val="0"/>
        <w:pageBreakBefore w:val="0"/>
        <w:kinsoku/>
        <w:wordWrap/>
        <w:overflowPunct/>
        <w:topLinePunct w:val="0"/>
        <w:bidi w:val="0"/>
        <w:adjustRightInd w:val="0"/>
        <w:spacing w:line="288" w:lineRule="auto"/>
        <w:ind w:firstLine="480" w:firstLineChars="200"/>
        <w:jc w:val="both"/>
        <w:textAlignment w:val="auto"/>
        <w:rPr>
          <w:rFonts w:hint="eastAsia" w:ascii="仿宋" w:hAnsi="仿宋" w:eastAsia="仿宋" w:cs="仿宋"/>
          <w:b/>
          <w:sz w:val="32"/>
          <w:szCs w:val="32"/>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216252F6">
      <w:pPr>
        <w:keepNext w:val="0"/>
        <w:keepLines w:val="0"/>
        <w:pageBreakBefore w:val="0"/>
        <w:widowControl w:val="0"/>
        <w:kinsoku/>
        <w:wordWrap/>
        <w:overflowPunct/>
        <w:topLinePunct w:val="0"/>
        <w:autoSpaceDE/>
        <w:autoSpaceDN/>
        <w:bidi w:val="0"/>
        <w:adjustRightInd w:val="0"/>
        <w:snapToGrid w:val="0"/>
        <w:spacing w:line="288" w:lineRule="auto"/>
        <w:ind w:firstLine="482" w:firstLineChars="200"/>
        <w:jc w:val="both"/>
        <w:textAlignment w:val="auto"/>
        <w:outlineLvl w:val="0"/>
        <w:rPr>
          <w:rFonts w:hint="eastAsia" w:ascii="仿宋" w:hAnsi="仿宋" w:eastAsia="仿宋" w:cs="仿宋"/>
          <w:kern w:val="0"/>
          <w:sz w:val="24"/>
        </w:rPr>
        <w:sectPr>
          <w:footerReference r:id="rId12" w:type="first"/>
          <w:footerReference r:id="rId11" w:type="default"/>
          <w:pgSz w:w="11906" w:h="16838"/>
          <w:pgMar w:top="1440" w:right="1800" w:bottom="1440" w:left="1800" w:header="851" w:footer="992" w:gutter="0"/>
          <w:pgNumType w:start="1"/>
          <w:cols w:space="720" w:num="1"/>
          <w:docGrid w:linePitch="312" w:charSpace="0"/>
        </w:sect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bookmarkEnd w:id="35"/>
    <w:bookmarkEnd w:id="36"/>
    <w:p w14:paraId="31211E2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14:paraId="73C689B1">
      <w:pPr>
        <w:keepNext w:val="0"/>
        <w:keepLines w:val="0"/>
        <w:pageBreakBefore w:val="0"/>
        <w:kinsoku/>
        <w:wordWrap/>
        <w:overflowPunct/>
        <w:topLinePunct w:val="0"/>
        <w:autoSpaceDE/>
        <w:autoSpaceDN/>
        <w:bidi w:val="0"/>
        <w:snapToGrid w:val="0"/>
        <w:spacing w:line="288" w:lineRule="auto"/>
        <w:textAlignment w:val="auto"/>
        <w:rPr>
          <w:rFonts w:hint="eastAsia" w:ascii="仿宋" w:hAnsi="仿宋" w:eastAsia="仿宋" w:cs="Arial"/>
          <w:b/>
          <w:bCs/>
          <w:sz w:val="24"/>
        </w:rPr>
      </w:pPr>
      <w:r>
        <w:rPr>
          <w:rFonts w:hint="eastAsia" w:ascii="仿宋" w:hAnsi="仿宋" w:eastAsia="仿宋"/>
          <w:b/>
          <w:sz w:val="24"/>
        </w:rPr>
        <w:t>一、渔业资源增殖放流鱼种苗采购品种、规格、数量如下；</w:t>
      </w:r>
    </w:p>
    <w:tbl>
      <w:tblPr>
        <w:tblStyle w:val="1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2"/>
        <w:gridCol w:w="1310"/>
        <w:gridCol w:w="1455"/>
        <w:gridCol w:w="780"/>
        <w:gridCol w:w="1332"/>
        <w:gridCol w:w="1558"/>
        <w:gridCol w:w="1923"/>
      </w:tblGrid>
      <w:tr w14:paraId="645DC9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71" w:hRule="exac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4FF5887E">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宋体"/>
                <w:bCs/>
                <w:color w:val="auto"/>
                <w:sz w:val="24"/>
              </w:rPr>
              <w:t>标项</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9F9637E">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宋体"/>
                <w:bCs/>
                <w:color w:val="auto"/>
                <w:sz w:val="24"/>
              </w:rPr>
              <w:t>增殖放流种苗</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4C963B82">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宋体"/>
                <w:bCs/>
                <w:color w:val="auto"/>
                <w:sz w:val="24"/>
              </w:rPr>
              <w:t>规格</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6909D1F">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宋体"/>
                <w:bCs/>
                <w:color w:val="auto"/>
                <w:sz w:val="24"/>
              </w:rPr>
              <w:t>单位</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699D59DA">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宋体"/>
                <w:bCs/>
                <w:color w:val="auto"/>
                <w:sz w:val="24"/>
              </w:rPr>
              <w:t>采购预算金额（元）</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3C8CBF1">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宋体"/>
                <w:bCs/>
                <w:color w:val="auto"/>
                <w:sz w:val="24"/>
              </w:rPr>
              <w:t>单价上限价</w:t>
            </w:r>
          </w:p>
          <w:p w14:paraId="0EC35848">
            <w:pPr>
              <w:keepNext w:val="0"/>
              <w:keepLines w:val="0"/>
              <w:pageBreakBefore w:val="0"/>
              <w:kinsoku/>
              <w:wordWrap/>
              <w:overflowPunct/>
              <w:topLinePunct w:val="0"/>
              <w:autoSpaceDE/>
              <w:autoSpaceDN/>
              <w:bidi w:val="0"/>
              <w:snapToGrid w:val="0"/>
              <w:spacing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rPr>
              <w:t>（</w:t>
            </w:r>
            <w:r>
              <w:rPr>
                <w:rFonts w:hint="eastAsia" w:ascii="仿宋" w:hAnsi="仿宋" w:eastAsia="仿宋" w:cs="仿宋"/>
                <w:color w:val="auto"/>
                <w:sz w:val="24"/>
              </w:rPr>
              <w:t>元/</w:t>
            </w:r>
            <w:r>
              <w:rPr>
                <w:rFonts w:hint="eastAsia" w:ascii="仿宋" w:hAnsi="仿宋" w:eastAsia="仿宋" w:cs="仿宋"/>
                <w:color w:val="auto"/>
                <w:sz w:val="24"/>
                <w:lang w:eastAsia="zh-CN"/>
              </w:rPr>
              <w:t>万</w:t>
            </w:r>
            <w:r>
              <w:rPr>
                <w:rFonts w:hint="eastAsia" w:ascii="仿宋" w:hAnsi="仿宋" w:eastAsia="仿宋" w:cs="仿宋"/>
                <w:color w:val="auto"/>
                <w:sz w:val="24"/>
              </w:rPr>
              <w:t>尾</w:t>
            </w:r>
            <w:r>
              <w:rPr>
                <w:rFonts w:hint="eastAsia" w:ascii="仿宋" w:hAnsi="仿宋" w:eastAsia="仿宋" w:cs="仿宋"/>
                <w:bCs/>
                <w:color w:val="auto"/>
                <w:sz w:val="24"/>
              </w:rPr>
              <w:t>）</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385A4686">
            <w:pPr>
              <w:keepNext w:val="0"/>
              <w:keepLines w:val="0"/>
              <w:pageBreakBefore w:val="0"/>
              <w:kinsoku/>
              <w:wordWrap/>
              <w:overflowPunct/>
              <w:topLinePunct w:val="0"/>
              <w:autoSpaceDE/>
              <w:autoSpaceDN/>
              <w:bidi w:val="0"/>
              <w:snapToGrid w:val="0"/>
              <w:spacing w:line="288" w:lineRule="auto"/>
              <w:jc w:val="center"/>
              <w:textAlignment w:val="auto"/>
              <w:rPr>
                <w:rFonts w:ascii="仿宋" w:hAnsi="仿宋" w:eastAsia="仿宋"/>
                <w:color w:val="auto"/>
                <w:sz w:val="24"/>
              </w:rPr>
            </w:pPr>
            <w:r>
              <w:rPr>
                <w:rFonts w:hint="eastAsia" w:ascii="仿宋" w:hAnsi="仿宋" w:eastAsia="仿宋" w:cs="宋体"/>
                <w:bCs/>
                <w:color w:val="auto"/>
                <w:sz w:val="24"/>
              </w:rPr>
              <w:t>采购数量</w:t>
            </w:r>
          </w:p>
        </w:tc>
      </w:tr>
      <w:tr w14:paraId="635B7C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7891B6C5">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color w:val="auto"/>
                <w:sz w:val="24"/>
              </w:rPr>
            </w:pPr>
            <w:r>
              <w:rPr>
                <w:rFonts w:hint="eastAsia" w:ascii="仿宋" w:hAnsi="仿宋" w:eastAsia="仿宋" w:cs="仿宋"/>
                <w:color w:val="auto"/>
                <w:sz w:val="24"/>
              </w:rPr>
              <w:t>01标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1C3E1506">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鲢鱼</w:t>
            </w:r>
          </w:p>
          <w:p w14:paraId="5401601A">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（夏花）</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0E68F459">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rPr>
              <w:t>体长≥3</w:t>
            </w:r>
            <w:r>
              <w:rPr>
                <w:rFonts w:hint="eastAsia" w:ascii="仿宋" w:hAnsi="仿宋" w:eastAsia="仿宋" w:cs="仿宋"/>
                <w:bCs/>
                <w:color w:val="auto"/>
                <w:sz w:val="24"/>
                <w:szCs w:val="22"/>
              </w:rPr>
              <w:t>cm</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62E0571">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008C7AE8">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150000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EEC7BD8">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150</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0A7B042E">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ascii="仿宋" w:hAnsi="仿宋" w:eastAsia="仿宋"/>
                <w:color w:val="auto"/>
                <w:sz w:val="24"/>
              </w:rPr>
            </w:pPr>
            <w:r>
              <w:rPr>
                <w:rFonts w:hint="eastAsia" w:ascii="仿宋" w:hAnsi="仿宋" w:eastAsia="仿宋" w:cs="仿宋"/>
                <w:bCs/>
                <w:color w:val="auto"/>
                <w:sz w:val="24"/>
                <w:lang w:val="en-US" w:eastAsia="zh-CN"/>
              </w:rPr>
              <w:t>150000</w:t>
            </w:r>
            <w:r>
              <w:rPr>
                <w:rFonts w:hint="eastAsia" w:ascii="仿宋" w:hAnsi="仿宋" w:eastAsia="仿宋" w:cs="宋体"/>
                <w:bCs/>
                <w:color w:val="auto"/>
                <w:sz w:val="24"/>
              </w:rPr>
              <w:t>元/单价</w:t>
            </w:r>
          </w:p>
        </w:tc>
      </w:tr>
      <w:tr w14:paraId="4BE9B9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79EA6BCB">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color w:val="auto"/>
                <w:sz w:val="24"/>
              </w:rPr>
            </w:pPr>
            <w:r>
              <w:rPr>
                <w:rFonts w:hint="eastAsia" w:ascii="仿宋" w:hAnsi="仿宋" w:eastAsia="仿宋" w:cs="仿宋"/>
                <w:color w:val="auto"/>
                <w:sz w:val="24"/>
              </w:rPr>
              <w:t>02标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6527240">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鳙鱼</w:t>
            </w:r>
          </w:p>
          <w:p w14:paraId="5E131E4E">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（夏花）</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1600B05">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体长≥3</w:t>
            </w:r>
            <w:r>
              <w:rPr>
                <w:rFonts w:hint="eastAsia" w:ascii="仿宋" w:hAnsi="仿宋" w:eastAsia="仿宋" w:cs="仿宋"/>
                <w:bCs/>
                <w:color w:val="auto"/>
                <w:sz w:val="24"/>
                <w:szCs w:val="22"/>
              </w:rPr>
              <w:t>cm</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5FE93564">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09B1EA6">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100</w:t>
            </w:r>
            <w:r>
              <w:rPr>
                <w:rFonts w:hint="eastAsia" w:ascii="仿宋" w:hAnsi="仿宋" w:eastAsia="仿宋" w:cs="仿宋"/>
                <w:bCs/>
                <w:color w:val="auto"/>
                <w:sz w:val="24"/>
              </w:rPr>
              <w:t>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68639698">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166</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60E59B74">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val="en-US" w:eastAsia="zh-CN"/>
              </w:rPr>
              <w:t>100000</w:t>
            </w:r>
            <w:r>
              <w:rPr>
                <w:rFonts w:hint="eastAsia" w:ascii="仿宋" w:hAnsi="仿宋" w:eastAsia="仿宋" w:cs="宋体"/>
                <w:bCs/>
                <w:color w:val="auto"/>
                <w:sz w:val="24"/>
              </w:rPr>
              <w:t>元/单价</w:t>
            </w:r>
          </w:p>
        </w:tc>
      </w:tr>
      <w:tr w14:paraId="1DC9CC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74E1A13F">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color w:val="auto"/>
                <w:sz w:val="24"/>
              </w:rPr>
            </w:pPr>
            <w:r>
              <w:rPr>
                <w:rFonts w:hint="eastAsia" w:ascii="仿宋" w:hAnsi="仿宋" w:eastAsia="仿宋" w:cs="仿宋"/>
                <w:color w:val="auto"/>
                <w:sz w:val="24"/>
              </w:rPr>
              <w:t>03标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6916A6F5">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团头鲂</w:t>
            </w:r>
          </w:p>
          <w:p w14:paraId="3F2946E5">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（夏花）</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259FC174">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体长≥3</w:t>
            </w:r>
            <w:r>
              <w:rPr>
                <w:rFonts w:hint="eastAsia" w:ascii="仿宋" w:hAnsi="仿宋" w:eastAsia="仿宋" w:cs="仿宋"/>
                <w:bCs/>
                <w:color w:val="auto"/>
                <w:sz w:val="24"/>
                <w:szCs w:val="22"/>
              </w:rPr>
              <w:t>cm</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1397E271">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8899CB9">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60000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530539C3">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300</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341EF507">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val="en-US" w:eastAsia="zh-CN"/>
              </w:rPr>
              <w:t>60000</w:t>
            </w:r>
            <w:r>
              <w:rPr>
                <w:rFonts w:hint="eastAsia" w:ascii="仿宋" w:hAnsi="仿宋" w:eastAsia="仿宋" w:cs="宋体"/>
                <w:bCs/>
                <w:color w:val="auto"/>
                <w:sz w:val="24"/>
              </w:rPr>
              <w:t>元/单价</w:t>
            </w:r>
          </w:p>
        </w:tc>
      </w:tr>
      <w:tr w14:paraId="598D21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6A547D49">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color w:val="auto"/>
                <w:sz w:val="24"/>
              </w:rPr>
            </w:pPr>
            <w:r>
              <w:rPr>
                <w:rFonts w:hint="eastAsia" w:ascii="仿宋" w:hAnsi="仿宋" w:eastAsia="仿宋" w:cs="仿宋"/>
                <w:color w:val="auto"/>
                <w:sz w:val="24"/>
              </w:rPr>
              <w:t>04标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12EE79A">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光唇鱼</w:t>
            </w:r>
          </w:p>
          <w:p w14:paraId="7D8671CE">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（夏花）</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2E78F62">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体长≥3</w:t>
            </w:r>
            <w:r>
              <w:rPr>
                <w:rFonts w:hint="eastAsia" w:ascii="仿宋" w:hAnsi="仿宋" w:eastAsia="仿宋" w:cs="仿宋"/>
                <w:bCs/>
                <w:color w:val="auto"/>
                <w:sz w:val="24"/>
                <w:szCs w:val="22"/>
              </w:rPr>
              <w:t>cm</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3B8DD62D">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2F2A9E30">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330</w:t>
            </w:r>
            <w:r>
              <w:rPr>
                <w:rFonts w:hint="eastAsia" w:ascii="仿宋" w:hAnsi="仿宋" w:eastAsia="仿宋" w:cs="仿宋"/>
                <w:bCs/>
                <w:color w:val="auto"/>
                <w:sz w:val="24"/>
              </w:rPr>
              <w:t>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4521DAF1">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4125</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04010A58">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val="en-US" w:eastAsia="zh-CN"/>
              </w:rPr>
              <w:t>330</w:t>
            </w:r>
            <w:r>
              <w:rPr>
                <w:rFonts w:hint="eastAsia" w:ascii="仿宋" w:hAnsi="仿宋" w:eastAsia="仿宋" w:cs="仿宋"/>
                <w:bCs/>
                <w:color w:val="auto"/>
                <w:sz w:val="24"/>
              </w:rPr>
              <w:t>000</w:t>
            </w:r>
            <w:r>
              <w:rPr>
                <w:rFonts w:hint="eastAsia" w:ascii="仿宋" w:hAnsi="仿宋" w:eastAsia="仿宋" w:cs="宋体"/>
                <w:bCs/>
                <w:color w:val="auto"/>
                <w:sz w:val="24"/>
              </w:rPr>
              <w:t>元/单价</w:t>
            </w:r>
          </w:p>
        </w:tc>
      </w:tr>
      <w:tr w14:paraId="46AB57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38BEE778">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color w:val="auto"/>
                <w:sz w:val="24"/>
              </w:rPr>
            </w:pPr>
            <w:r>
              <w:rPr>
                <w:rFonts w:hint="eastAsia" w:ascii="仿宋" w:hAnsi="仿宋" w:eastAsia="仿宋" w:cs="仿宋"/>
                <w:color w:val="auto"/>
                <w:sz w:val="24"/>
              </w:rPr>
              <w:t>05标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0F92B3CB">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鲢鱼</w:t>
            </w:r>
          </w:p>
          <w:p w14:paraId="0A941B33">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（冬片）</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1C361E14">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szCs w:val="22"/>
                <w:lang w:eastAsia="zh-CN"/>
              </w:rPr>
            </w:pPr>
            <w:r>
              <w:rPr>
                <w:rFonts w:hint="eastAsia" w:ascii="仿宋" w:hAnsi="仿宋" w:eastAsia="仿宋" w:cs="仿宋"/>
                <w:bCs/>
                <w:color w:val="auto"/>
                <w:sz w:val="24"/>
                <w:szCs w:val="22"/>
                <w:lang w:val="en-US" w:eastAsia="zh-CN"/>
              </w:rPr>
              <w:t>20</w:t>
            </w:r>
            <w:r>
              <w:rPr>
                <w:rFonts w:hint="eastAsia" w:ascii="仿宋" w:hAnsi="仿宋" w:eastAsia="仿宋" w:cs="仿宋"/>
                <w:bCs/>
                <w:color w:val="auto"/>
                <w:sz w:val="24"/>
                <w:szCs w:val="22"/>
                <w:lang w:eastAsia="zh-CN"/>
              </w:rPr>
              <w:t>-24尾/kg</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7778048E">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336DDB7">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120000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19FB28F3">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6000</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2D2C21DC">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val="en-US" w:eastAsia="zh-CN"/>
              </w:rPr>
              <w:t>120000</w:t>
            </w:r>
            <w:r>
              <w:rPr>
                <w:rFonts w:hint="eastAsia" w:ascii="仿宋" w:hAnsi="仿宋" w:eastAsia="仿宋" w:cs="宋体"/>
                <w:bCs/>
                <w:color w:val="auto"/>
                <w:sz w:val="24"/>
              </w:rPr>
              <w:t>元/单价</w:t>
            </w:r>
          </w:p>
        </w:tc>
      </w:tr>
      <w:tr w14:paraId="0E62784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59D46F0A">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color w:val="auto"/>
                <w:sz w:val="24"/>
              </w:rPr>
            </w:pPr>
            <w:r>
              <w:rPr>
                <w:rFonts w:hint="eastAsia" w:ascii="仿宋" w:hAnsi="仿宋" w:eastAsia="仿宋" w:cs="仿宋"/>
                <w:color w:val="auto"/>
                <w:sz w:val="24"/>
              </w:rPr>
              <w:t>06标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24FC8368">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鳙鱼</w:t>
            </w:r>
          </w:p>
          <w:p w14:paraId="5CF395EF">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（冬片）</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43D5D473">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szCs w:val="22"/>
                <w:lang w:eastAsia="zh-CN"/>
              </w:rPr>
            </w:pPr>
            <w:r>
              <w:rPr>
                <w:rFonts w:hint="eastAsia" w:ascii="仿宋" w:hAnsi="仿宋" w:eastAsia="仿宋" w:cs="仿宋"/>
                <w:bCs/>
                <w:color w:val="auto"/>
                <w:sz w:val="24"/>
                <w:szCs w:val="22"/>
                <w:lang w:eastAsia="zh-CN"/>
              </w:rPr>
              <w:t>20-24尾/kg</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11B1C66D">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30F0B8FD">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100000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055520A1">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8333</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2036A925">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Cs/>
                <w:color w:val="auto"/>
                <w:sz w:val="24"/>
              </w:rPr>
            </w:pPr>
            <w:r>
              <w:rPr>
                <w:rFonts w:hint="eastAsia" w:ascii="仿宋" w:hAnsi="仿宋" w:eastAsia="仿宋" w:cs="仿宋"/>
                <w:bCs/>
                <w:color w:val="auto"/>
                <w:sz w:val="24"/>
                <w:lang w:val="en-US" w:eastAsia="zh-CN"/>
              </w:rPr>
              <w:t>100000</w:t>
            </w:r>
            <w:r>
              <w:rPr>
                <w:rFonts w:hint="eastAsia" w:ascii="仿宋" w:hAnsi="仿宋" w:eastAsia="仿宋" w:cs="宋体"/>
                <w:bCs/>
                <w:color w:val="auto"/>
                <w:sz w:val="24"/>
              </w:rPr>
              <w:t>元/单价</w:t>
            </w:r>
          </w:p>
        </w:tc>
      </w:tr>
      <w:tr w14:paraId="469724C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2F963913">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7</w:t>
            </w:r>
            <w:r>
              <w:rPr>
                <w:rFonts w:hint="eastAsia" w:ascii="仿宋" w:hAnsi="仿宋" w:eastAsia="仿宋" w:cs="仿宋"/>
                <w:color w:val="auto"/>
                <w:sz w:val="24"/>
              </w:rPr>
              <w:t>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74DF0419">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黄尾密鲴</w:t>
            </w:r>
          </w:p>
          <w:p w14:paraId="74B3F056">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（冬片）</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465C3904">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体长</w:t>
            </w:r>
            <w:r>
              <w:rPr>
                <w:rFonts w:hint="eastAsia" w:ascii="仿宋" w:hAnsi="仿宋" w:eastAsia="仿宋" w:cs="仿宋"/>
                <w:bCs/>
                <w:color w:val="auto"/>
                <w:sz w:val="24"/>
                <w:szCs w:val="22"/>
              </w:rPr>
              <w:t>≥</w:t>
            </w:r>
            <w:r>
              <w:rPr>
                <w:rFonts w:hint="eastAsia" w:ascii="仿宋" w:hAnsi="仿宋" w:eastAsia="仿宋" w:cs="仿宋"/>
                <w:bCs/>
                <w:color w:val="auto"/>
                <w:sz w:val="24"/>
                <w:szCs w:val="22"/>
                <w:lang w:val="en-US" w:eastAsia="zh-CN"/>
              </w:rPr>
              <w:t>8</w:t>
            </w:r>
            <w:r>
              <w:rPr>
                <w:rFonts w:hint="eastAsia" w:ascii="仿宋" w:hAnsi="仿宋" w:eastAsia="仿宋" w:cs="仿宋"/>
                <w:bCs/>
                <w:color w:val="auto"/>
                <w:sz w:val="24"/>
                <w:szCs w:val="22"/>
              </w:rPr>
              <w:t>cm</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29897112">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427BD1D6">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50000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631958E1">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4166</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5540744F">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lang w:val="en-US" w:eastAsia="zh-CN"/>
              </w:rPr>
            </w:pPr>
            <w:r>
              <w:rPr>
                <w:rFonts w:hint="eastAsia" w:ascii="仿宋" w:hAnsi="仿宋" w:eastAsia="仿宋" w:cs="宋体"/>
                <w:bCs/>
                <w:color w:val="auto"/>
                <w:sz w:val="24"/>
                <w:lang w:val="en-US" w:eastAsia="zh-CN"/>
              </w:rPr>
              <w:t>50000</w:t>
            </w:r>
            <w:r>
              <w:rPr>
                <w:rFonts w:hint="eastAsia" w:ascii="仿宋" w:hAnsi="仿宋" w:eastAsia="仿宋" w:cs="宋体"/>
                <w:bCs/>
                <w:color w:val="auto"/>
                <w:sz w:val="24"/>
              </w:rPr>
              <w:t>元/单价</w:t>
            </w:r>
          </w:p>
        </w:tc>
      </w:tr>
      <w:tr w14:paraId="40EAC2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1" w:hRule="atLeast"/>
          <w:jc w:val="center"/>
        </w:trPr>
        <w:tc>
          <w:tcPr>
            <w:tcW w:w="842" w:type="dxa"/>
            <w:tcBorders>
              <w:top w:val="single" w:color="auto" w:sz="4" w:space="0"/>
              <w:left w:val="single" w:color="auto" w:sz="4" w:space="0"/>
              <w:bottom w:val="single" w:color="auto" w:sz="4" w:space="0"/>
              <w:right w:val="single" w:color="auto" w:sz="4" w:space="0"/>
            </w:tcBorders>
            <w:noWrap w:val="0"/>
            <w:vAlign w:val="center"/>
          </w:tcPr>
          <w:p w14:paraId="2FEEC8D9">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rPr>
              <w:t>0</w:t>
            </w:r>
            <w:r>
              <w:rPr>
                <w:rFonts w:hint="eastAsia" w:ascii="仿宋" w:hAnsi="仿宋" w:eastAsia="仿宋" w:cs="仿宋"/>
                <w:color w:val="auto"/>
                <w:sz w:val="24"/>
                <w:lang w:val="en-US" w:eastAsia="zh-CN"/>
              </w:rPr>
              <w:t>8</w:t>
            </w:r>
            <w:r>
              <w:rPr>
                <w:rFonts w:hint="eastAsia" w:ascii="仿宋" w:hAnsi="仿宋" w:eastAsia="仿宋" w:cs="仿宋"/>
                <w:color w:val="auto"/>
                <w:sz w:val="24"/>
              </w:rPr>
              <w:t>标</w:t>
            </w:r>
          </w:p>
        </w:tc>
        <w:tc>
          <w:tcPr>
            <w:tcW w:w="1310" w:type="dxa"/>
            <w:tcBorders>
              <w:top w:val="single" w:color="auto" w:sz="4" w:space="0"/>
              <w:left w:val="single" w:color="auto" w:sz="4" w:space="0"/>
              <w:bottom w:val="single" w:color="auto" w:sz="4" w:space="0"/>
              <w:right w:val="single" w:color="auto" w:sz="4" w:space="0"/>
            </w:tcBorders>
            <w:noWrap w:val="0"/>
            <w:vAlign w:val="center"/>
          </w:tcPr>
          <w:p w14:paraId="4FAC237D">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大眼鳜</w:t>
            </w:r>
          </w:p>
          <w:p w14:paraId="2D0763DB">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（冬片）</w:t>
            </w:r>
          </w:p>
        </w:tc>
        <w:tc>
          <w:tcPr>
            <w:tcW w:w="1455" w:type="dxa"/>
            <w:tcBorders>
              <w:top w:val="single" w:color="auto" w:sz="4" w:space="0"/>
              <w:left w:val="single" w:color="auto" w:sz="4" w:space="0"/>
              <w:bottom w:val="single" w:color="auto" w:sz="4" w:space="0"/>
              <w:right w:val="single" w:color="auto" w:sz="4" w:space="0"/>
            </w:tcBorders>
            <w:noWrap w:val="0"/>
            <w:vAlign w:val="center"/>
          </w:tcPr>
          <w:p w14:paraId="7B541643">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rPr>
            </w:pPr>
            <w:r>
              <w:rPr>
                <w:rFonts w:hint="eastAsia" w:ascii="仿宋" w:hAnsi="仿宋" w:eastAsia="仿宋" w:cs="仿宋"/>
                <w:bCs/>
                <w:color w:val="auto"/>
                <w:sz w:val="24"/>
              </w:rPr>
              <w:t>体长</w:t>
            </w:r>
            <w:r>
              <w:rPr>
                <w:rFonts w:hint="eastAsia" w:ascii="仿宋" w:hAnsi="仿宋" w:eastAsia="仿宋" w:cs="仿宋"/>
                <w:bCs/>
                <w:color w:val="auto"/>
                <w:sz w:val="24"/>
                <w:szCs w:val="22"/>
              </w:rPr>
              <w:t>≥</w:t>
            </w:r>
            <w:r>
              <w:rPr>
                <w:rFonts w:hint="eastAsia" w:ascii="仿宋" w:hAnsi="仿宋" w:eastAsia="仿宋" w:cs="仿宋"/>
                <w:bCs/>
                <w:color w:val="auto"/>
                <w:sz w:val="24"/>
                <w:szCs w:val="22"/>
                <w:lang w:val="en-US" w:eastAsia="zh-CN"/>
              </w:rPr>
              <w:t>8</w:t>
            </w:r>
            <w:r>
              <w:rPr>
                <w:rFonts w:hint="eastAsia" w:ascii="仿宋" w:hAnsi="仿宋" w:eastAsia="仿宋" w:cs="仿宋"/>
                <w:bCs/>
                <w:color w:val="auto"/>
                <w:sz w:val="24"/>
                <w:szCs w:val="22"/>
              </w:rPr>
              <w:t>cm</w:t>
            </w:r>
          </w:p>
        </w:tc>
        <w:tc>
          <w:tcPr>
            <w:tcW w:w="780" w:type="dxa"/>
            <w:tcBorders>
              <w:top w:val="single" w:color="auto" w:sz="4" w:space="0"/>
              <w:left w:val="single" w:color="auto" w:sz="4" w:space="0"/>
              <w:bottom w:val="single" w:color="auto" w:sz="4" w:space="0"/>
              <w:right w:val="single" w:color="auto" w:sz="4" w:space="0"/>
            </w:tcBorders>
            <w:noWrap w:val="0"/>
            <w:vAlign w:val="center"/>
          </w:tcPr>
          <w:p w14:paraId="6720E6E0">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lang w:eastAsia="zh-CN"/>
              </w:rPr>
            </w:pPr>
            <w:r>
              <w:rPr>
                <w:rFonts w:hint="eastAsia" w:ascii="仿宋" w:hAnsi="仿宋" w:eastAsia="仿宋" w:cs="仿宋"/>
                <w:bCs/>
                <w:color w:val="auto"/>
                <w:sz w:val="24"/>
                <w:lang w:eastAsia="zh-CN"/>
              </w:rPr>
              <w:t>万</w:t>
            </w:r>
            <w:r>
              <w:rPr>
                <w:rFonts w:hint="eastAsia" w:ascii="仿宋" w:hAnsi="仿宋" w:eastAsia="仿宋" w:cs="仿宋"/>
                <w:color w:val="auto"/>
                <w:sz w:val="24"/>
              </w:rPr>
              <w:t>尾</w:t>
            </w:r>
          </w:p>
        </w:tc>
        <w:tc>
          <w:tcPr>
            <w:tcW w:w="1332" w:type="dxa"/>
            <w:tcBorders>
              <w:top w:val="single" w:color="auto" w:sz="4" w:space="0"/>
              <w:left w:val="single" w:color="auto" w:sz="4" w:space="0"/>
              <w:bottom w:val="single" w:color="auto" w:sz="4" w:space="0"/>
              <w:right w:val="single" w:color="auto" w:sz="4" w:space="0"/>
            </w:tcBorders>
            <w:noWrap w:val="0"/>
            <w:vAlign w:val="center"/>
          </w:tcPr>
          <w:p w14:paraId="5ED2CA12">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eastAsia="zh-CN"/>
              </w:rPr>
              <w:t>¥</w:t>
            </w:r>
            <w:r>
              <w:rPr>
                <w:rFonts w:hint="eastAsia" w:ascii="仿宋" w:hAnsi="仿宋" w:eastAsia="仿宋" w:cs="仿宋"/>
                <w:bCs/>
                <w:color w:val="auto"/>
                <w:sz w:val="24"/>
                <w:lang w:val="en-US" w:eastAsia="zh-CN"/>
              </w:rPr>
              <w:t>250000</w:t>
            </w:r>
          </w:p>
        </w:tc>
        <w:tc>
          <w:tcPr>
            <w:tcW w:w="1558" w:type="dxa"/>
            <w:tcBorders>
              <w:top w:val="single" w:color="auto" w:sz="4" w:space="0"/>
              <w:left w:val="single" w:color="auto" w:sz="4" w:space="0"/>
              <w:bottom w:val="single" w:color="auto" w:sz="4" w:space="0"/>
              <w:right w:val="single" w:color="auto" w:sz="4" w:space="0"/>
            </w:tcBorders>
            <w:noWrap w:val="0"/>
            <w:vAlign w:val="center"/>
          </w:tcPr>
          <w:p w14:paraId="7CADB9D4">
            <w:pPr>
              <w:keepNext w:val="0"/>
              <w:keepLines w:val="0"/>
              <w:pageBreakBefore w:val="0"/>
              <w:kinsoku/>
              <w:wordWrap/>
              <w:overflowPunct/>
              <w:topLinePunct w:val="0"/>
              <w:autoSpaceDE/>
              <w:autoSpaceDN/>
              <w:bidi w:val="0"/>
              <w:snapToGrid w:val="0"/>
              <w:spacing w:after="120" w:afterLines="50" w:line="288" w:lineRule="auto"/>
              <w:jc w:val="center"/>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50000</w:t>
            </w:r>
          </w:p>
        </w:tc>
        <w:tc>
          <w:tcPr>
            <w:tcW w:w="1923" w:type="dxa"/>
            <w:tcBorders>
              <w:top w:val="single" w:color="auto" w:sz="4" w:space="0"/>
              <w:left w:val="single" w:color="auto" w:sz="4" w:space="0"/>
              <w:bottom w:val="single" w:color="auto" w:sz="4" w:space="0"/>
              <w:right w:val="single" w:color="auto" w:sz="4" w:space="0"/>
            </w:tcBorders>
            <w:noWrap w:val="0"/>
            <w:vAlign w:val="center"/>
          </w:tcPr>
          <w:p w14:paraId="4C28960A">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250000</w:t>
            </w:r>
            <w:r>
              <w:rPr>
                <w:rFonts w:hint="eastAsia" w:ascii="仿宋" w:hAnsi="仿宋" w:eastAsia="仿宋" w:cs="宋体"/>
                <w:bCs/>
                <w:color w:val="auto"/>
                <w:sz w:val="24"/>
              </w:rPr>
              <w:t>元/单价</w:t>
            </w:r>
          </w:p>
        </w:tc>
      </w:tr>
    </w:tbl>
    <w:p w14:paraId="3EB55FDF">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b/>
          <w:bCs/>
          <w:color w:val="auto"/>
          <w:sz w:val="24"/>
        </w:rPr>
      </w:pPr>
      <w:r>
        <w:rPr>
          <w:rFonts w:hint="eastAsia" w:ascii="仿宋" w:hAnsi="仿宋" w:eastAsia="仿宋" w:cs="宋体"/>
          <w:b/>
          <w:bCs/>
          <w:color w:val="auto"/>
          <w:sz w:val="24"/>
        </w:rPr>
        <w:t>注：1、以上采购内容不可负偏离，否则作无效投标处理。</w:t>
      </w:r>
    </w:p>
    <w:p w14:paraId="402C7519">
      <w:pPr>
        <w:keepNext w:val="0"/>
        <w:keepLines w:val="0"/>
        <w:pageBreakBefore w:val="0"/>
        <w:kinsoku/>
        <w:wordWrap/>
        <w:overflowPunct/>
        <w:topLinePunct w:val="0"/>
        <w:autoSpaceDE/>
        <w:autoSpaceDN/>
        <w:bidi w:val="0"/>
        <w:spacing w:line="288" w:lineRule="auto"/>
        <w:ind w:firstLine="482" w:firstLineChars="200"/>
        <w:textAlignment w:val="auto"/>
        <w:rPr>
          <w:rFonts w:hint="eastAsia" w:ascii="仿宋" w:hAnsi="仿宋" w:eastAsia="仿宋" w:cs="宋体"/>
          <w:b/>
          <w:bCs/>
          <w:color w:val="auto"/>
          <w:sz w:val="24"/>
        </w:rPr>
      </w:pPr>
      <w:r>
        <w:rPr>
          <w:rFonts w:hint="eastAsia" w:ascii="仿宋" w:hAnsi="仿宋" w:eastAsia="仿宋" w:cs="宋体"/>
          <w:b/>
          <w:bCs/>
          <w:color w:val="auto"/>
          <w:sz w:val="24"/>
        </w:rPr>
        <w:t>2、本项目设有单价上限价，投标人报价，不得超过单价上限价，否则将作无效投标处理。</w:t>
      </w:r>
    </w:p>
    <w:p w14:paraId="3D161BE7">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b/>
          <w:bCs/>
          <w:color w:val="auto"/>
          <w:sz w:val="24"/>
        </w:rPr>
      </w:pPr>
      <w:r>
        <w:rPr>
          <w:rFonts w:hint="eastAsia" w:ascii="仿宋" w:hAnsi="仿宋" w:eastAsia="仿宋" w:cs="宋体"/>
          <w:b/>
          <w:bCs/>
          <w:color w:val="auto"/>
          <w:sz w:val="24"/>
        </w:rPr>
        <w:t>二、采购金额、报价及采购数量：</w:t>
      </w:r>
    </w:p>
    <w:p w14:paraId="6C923410">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1、本项目采购预算金额固定不变，全部采购用完。</w:t>
      </w:r>
    </w:p>
    <w:p w14:paraId="71D9D329">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2、本项目报价按单价报价（保留小数</w:t>
      </w:r>
      <w:r>
        <w:rPr>
          <w:rFonts w:hint="eastAsia" w:ascii="仿宋" w:hAnsi="仿宋" w:eastAsia="仿宋" w:cs="宋体"/>
          <w:color w:val="auto"/>
          <w:sz w:val="24"/>
          <w:lang w:val="en-US" w:eastAsia="zh-CN"/>
        </w:rPr>
        <w:t>2</w:t>
      </w:r>
      <w:r>
        <w:rPr>
          <w:rFonts w:hint="eastAsia" w:ascii="仿宋" w:hAnsi="仿宋" w:eastAsia="仿宋" w:cs="宋体"/>
          <w:color w:val="auto"/>
          <w:sz w:val="24"/>
        </w:rPr>
        <w:t>位）。</w:t>
      </w:r>
    </w:p>
    <w:p w14:paraId="398D632B">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3、本项目采购数量按（采购预算金额÷单价）实行采购，（采购数量保留小数</w:t>
      </w:r>
      <w:r>
        <w:rPr>
          <w:rFonts w:hint="eastAsia" w:ascii="仿宋" w:hAnsi="仿宋" w:eastAsia="仿宋" w:cs="宋体"/>
          <w:color w:val="auto"/>
          <w:sz w:val="24"/>
          <w:lang w:val="en-US" w:eastAsia="zh-CN"/>
        </w:rPr>
        <w:t>4</w:t>
      </w:r>
      <w:r>
        <w:rPr>
          <w:rFonts w:hint="eastAsia" w:ascii="仿宋" w:hAnsi="仿宋" w:eastAsia="仿宋" w:cs="宋体"/>
          <w:color w:val="auto"/>
          <w:sz w:val="24"/>
        </w:rPr>
        <w:t>位）。</w:t>
      </w:r>
    </w:p>
    <w:p w14:paraId="7EEE1894">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b/>
          <w:bCs/>
          <w:color w:val="auto"/>
          <w:sz w:val="24"/>
        </w:rPr>
      </w:pPr>
      <w:r>
        <w:rPr>
          <w:rFonts w:hint="eastAsia" w:ascii="仿宋" w:hAnsi="仿宋" w:eastAsia="仿宋" w:cs="宋体"/>
          <w:b/>
          <w:bCs/>
          <w:color w:val="auto"/>
          <w:sz w:val="24"/>
        </w:rPr>
        <w:t>三、采购要求:</w:t>
      </w:r>
    </w:p>
    <w:p w14:paraId="7FC91ABB">
      <w:pPr>
        <w:keepNext w:val="0"/>
        <w:keepLines w:val="0"/>
        <w:pageBreakBefore w:val="0"/>
        <w:kinsoku/>
        <w:wordWrap/>
        <w:overflowPunct/>
        <w:topLinePunct w:val="0"/>
        <w:autoSpaceDE/>
        <w:autoSpaceDN/>
        <w:bidi w:val="0"/>
        <w:spacing w:line="288" w:lineRule="auto"/>
        <w:textAlignment w:val="auto"/>
        <w:rPr>
          <w:rFonts w:hint="default" w:ascii="仿宋" w:hAnsi="仿宋" w:eastAsia="仿宋" w:cs="宋体"/>
          <w:color w:val="auto"/>
          <w:sz w:val="24"/>
          <w:lang w:val="en-US" w:eastAsia="zh-CN"/>
        </w:rPr>
      </w:pPr>
      <w:r>
        <w:rPr>
          <w:rFonts w:hint="eastAsia" w:ascii="仿宋" w:hAnsi="仿宋" w:eastAsia="仿宋" w:cs="宋体"/>
          <w:color w:val="auto"/>
          <w:sz w:val="24"/>
          <w:lang w:val="en-US" w:eastAsia="zh-CN"/>
        </w:rPr>
        <w:t>1、放流时间：夏花4个品种放流时间均为2025年7月--8月；冬片除“大眼鳜”放流时间为2025年7月--8月，其他3个品种放流时间均为2025年11月--12月。</w:t>
      </w:r>
    </w:p>
    <w:p w14:paraId="7B54583C">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lang w:eastAsia="zh-CN"/>
        </w:rPr>
      </w:pPr>
      <w:r>
        <w:rPr>
          <w:rFonts w:hint="eastAsia" w:ascii="仿宋" w:hAnsi="仿宋" w:eastAsia="仿宋" w:cs="宋体"/>
          <w:color w:val="auto"/>
          <w:sz w:val="24"/>
        </w:rPr>
        <w:t>2、放流地点：越城区外荡水域</w:t>
      </w:r>
      <w:r>
        <w:rPr>
          <w:rFonts w:hint="eastAsia" w:ascii="仿宋" w:hAnsi="仿宋" w:eastAsia="仿宋" w:cs="宋体"/>
          <w:color w:val="auto"/>
          <w:sz w:val="24"/>
          <w:lang w:eastAsia="zh-CN"/>
        </w:rPr>
        <w:t>。</w:t>
      </w:r>
    </w:p>
    <w:p w14:paraId="0AFAD58F">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3、成活率95%以上。</w:t>
      </w:r>
    </w:p>
    <w:p w14:paraId="1D9156F3">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lang w:eastAsia="zh-CN"/>
        </w:rPr>
      </w:pPr>
      <w:r>
        <w:rPr>
          <w:rFonts w:hint="eastAsia" w:ascii="仿宋" w:hAnsi="仿宋" w:eastAsia="仿宋" w:cs="宋体"/>
          <w:color w:val="auto"/>
          <w:sz w:val="24"/>
        </w:rPr>
        <w:t>4、</w:t>
      </w:r>
      <w:r>
        <w:rPr>
          <w:rFonts w:hint="eastAsia" w:ascii="仿宋" w:hAnsi="仿宋" w:eastAsia="仿宋" w:cs="宋体"/>
          <w:color w:val="auto"/>
          <w:sz w:val="24"/>
          <w:lang w:val="en-US" w:eastAsia="zh-CN"/>
        </w:rPr>
        <w:t>中标人</w:t>
      </w:r>
      <w:r>
        <w:rPr>
          <w:rFonts w:hint="eastAsia" w:ascii="仿宋" w:hAnsi="仿宋" w:eastAsia="仿宋" w:cs="宋体"/>
          <w:color w:val="auto"/>
          <w:sz w:val="24"/>
        </w:rPr>
        <w:t>必须遵守我省制订的上述相应种类种苗放流技术规范</w:t>
      </w:r>
      <w:r>
        <w:rPr>
          <w:rFonts w:hint="eastAsia" w:ascii="仿宋" w:hAnsi="仿宋" w:eastAsia="仿宋" w:cs="宋体"/>
          <w:color w:val="auto"/>
          <w:sz w:val="24"/>
          <w:lang w:eastAsia="zh-CN"/>
        </w:rPr>
        <w:t>。</w:t>
      </w:r>
    </w:p>
    <w:p w14:paraId="36E7A683">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5、本项目放流是所产生的渔船运输费由</w:t>
      </w:r>
      <w:r>
        <w:rPr>
          <w:rFonts w:hint="eastAsia" w:ascii="仿宋" w:hAnsi="仿宋" w:eastAsia="仿宋" w:cs="宋体"/>
          <w:color w:val="auto"/>
          <w:sz w:val="24"/>
          <w:lang w:val="en-US" w:eastAsia="zh-CN"/>
        </w:rPr>
        <w:t>中标人</w:t>
      </w:r>
      <w:r>
        <w:rPr>
          <w:rFonts w:hint="eastAsia" w:ascii="仿宋" w:hAnsi="仿宋" w:eastAsia="仿宋" w:cs="宋体"/>
          <w:color w:val="auto"/>
          <w:sz w:val="24"/>
        </w:rPr>
        <w:t>承担。</w:t>
      </w:r>
    </w:p>
    <w:p w14:paraId="0A14F637">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lang w:val="en-US" w:eastAsia="zh-CN"/>
        </w:rPr>
        <w:t>6</w:t>
      </w:r>
      <w:r>
        <w:rPr>
          <w:rFonts w:hint="eastAsia" w:ascii="仿宋" w:hAnsi="仿宋" w:eastAsia="仿宋" w:cs="宋体"/>
          <w:color w:val="auto"/>
          <w:sz w:val="24"/>
        </w:rPr>
        <w:t>、交货期:由</w:t>
      </w:r>
      <w:r>
        <w:rPr>
          <w:rFonts w:hint="eastAsia" w:ascii="仿宋" w:hAnsi="仿宋" w:eastAsia="仿宋" w:cs="宋体"/>
          <w:color w:val="auto"/>
          <w:sz w:val="24"/>
          <w:lang w:val="en-US" w:eastAsia="zh-CN"/>
        </w:rPr>
        <w:t>采购人</w:t>
      </w:r>
      <w:r>
        <w:rPr>
          <w:rFonts w:hint="eastAsia" w:ascii="仿宋" w:hAnsi="仿宋" w:eastAsia="仿宋" w:cs="宋体"/>
          <w:color w:val="auto"/>
          <w:sz w:val="24"/>
        </w:rPr>
        <w:t>确定放流时间后提前一周通知</w:t>
      </w:r>
      <w:r>
        <w:rPr>
          <w:rFonts w:hint="eastAsia" w:ascii="仿宋" w:hAnsi="仿宋" w:eastAsia="仿宋" w:cs="宋体"/>
          <w:color w:val="auto"/>
          <w:sz w:val="24"/>
          <w:lang w:val="en-US" w:eastAsia="zh-CN"/>
        </w:rPr>
        <w:t>中标人</w:t>
      </w:r>
      <w:r>
        <w:rPr>
          <w:rFonts w:hint="eastAsia" w:ascii="仿宋" w:hAnsi="仿宋" w:eastAsia="仿宋" w:cs="宋体"/>
          <w:color w:val="auto"/>
          <w:sz w:val="24"/>
        </w:rPr>
        <w:t xml:space="preserve">。 </w:t>
      </w:r>
    </w:p>
    <w:p w14:paraId="4236537D">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b/>
          <w:bCs/>
          <w:color w:val="auto"/>
          <w:sz w:val="24"/>
        </w:rPr>
        <w:t>四、验收要求：</w:t>
      </w:r>
    </w:p>
    <w:p w14:paraId="43C4AD2A">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szCs w:val="22"/>
        </w:rPr>
      </w:pPr>
      <w:r>
        <w:rPr>
          <w:rFonts w:hint="eastAsia" w:ascii="仿宋" w:hAnsi="仿宋" w:eastAsia="仿宋" w:cs="宋体"/>
          <w:color w:val="auto"/>
          <w:sz w:val="24"/>
          <w:szCs w:val="22"/>
        </w:rPr>
        <w:t>1、</w:t>
      </w:r>
      <w:r>
        <w:rPr>
          <w:rFonts w:hint="eastAsia" w:ascii="仿宋" w:hAnsi="仿宋" w:eastAsia="仿宋" w:cs="宋体"/>
          <w:color w:val="auto"/>
          <w:sz w:val="24"/>
          <w:lang w:val="en-US" w:eastAsia="zh-CN"/>
        </w:rPr>
        <w:t>中标人</w:t>
      </w:r>
      <w:r>
        <w:rPr>
          <w:rFonts w:hint="eastAsia" w:ascii="仿宋" w:hAnsi="仿宋" w:eastAsia="仿宋" w:cs="宋体"/>
          <w:color w:val="auto"/>
          <w:sz w:val="24"/>
          <w:szCs w:val="22"/>
        </w:rPr>
        <w:t>在苗种生产过程中，需接受当地渔业主管部门的监督检查。</w:t>
      </w:r>
    </w:p>
    <w:p w14:paraId="698592DB">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2、所有放流种苗必须是本场生产，不得外购转售。</w:t>
      </w:r>
    </w:p>
    <w:p w14:paraId="534FC016">
      <w:pPr>
        <w:keepNext w:val="0"/>
        <w:keepLines w:val="0"/>
        <w:pageBreakBefore w:val="0"/>
        <w:kinsoku/>
        <w:wordWrap/>
        <w:overflowPunct/>
        <w:topLinePunct w:val="0"/>
        <w:autoSpaceDE/>
        <w:autoSpaceDN/>
        <w:bidi w:val="0"/>
        <w:spacing w:line="288" w:lineRule="auto"/>
        <w:textAlignment w:val="auto"/>
        <w:rPr>
          <w:rFonts w:hint="eastAsia" w:ascii="仿宋" w:hAnsi="仿宋" w:eastAsia="仿宋" w:cs="宋体"/>
          <w:color w:val="auto"/>
          <w:sz w:val="24"/>
        </w:rPr>
      </w:pPr>
      <w:r>
        <w:rPr>
          <w:rFonts w:hint="eastAsia" w:ascii="仿宋" w:hAnsi="仿宋" w:eastAsia="仿宋" w:cs="宋体"/>
          <w:color w:val="auto"/>
          <w:sz w:val="24"/>
        </w:rPr>
        <w:t>3、苗种生长到适合规格后，</w:t>
      </w:r>
      <w:r>
        <w:rPr>
          <w:rFonts w:hint="eastAsia" w:ascii="仿宋" w:hAnsi="仿宋" w:eastAsia="仿宋" w:cs="宋体"/>
          <w:color w:val="auto"/>
          <w:sz w:val="24"/>
          <w:lang w:val="en-US" w:eastAsia="zh-CN"/>
        </w:rPr>
        <w:t>中标人</w:t>
      </w:r>
      <w:r>
        <w:rPr>
          <w:rFonts w:hint="eastAsia" w:ascii="仿宋" w:hAnsi="仿宋" w:eastAsia="仿宋" w:cs="宋体"/>
          <w:color w:val="auto"/>
          <w:sz w:val="24"/>
        </w:rPr>
        <w:t>需向采购人提出放流申请，并提供由当地水产技术推广机构出具的苗种疫病检测报告。检验（有资质）、检疫合格后方可放流，检验检疫费用由</w:t>
      </w:r>
      <w:r>
        <w:rPr>
          <w:rFonts w:hint="eastAsia" w:ascii="仿宋" w:hAnsi="仿宋" w:eastAsia="仿宋" w:cs="宋体"/>
          <w:color w:val="auto"/>
          <w:sz w:val="24"/>
          <w:lang w:val="en-US" w:eastAsia="zh-CN"/>
        </w:rPr>
        <w:t>中标人</w:t>
      </w:r>
      <w:r>
        <w:rPr>
          <w:rFonts w:hint="eastAsia" w:ascii="仿宋" w:hAnsi="仿宋" w:eastAsia="仿宋" w:cs="宋体"/>
          <w:color w:val="auto"/>
          <w:sz w:val="24"/>
        </w:rPr>
        <w:t>支付。</w:t>
      </w:r>
    </w:p>
    <w:p w14:paraId="0533DF44">
      <w:pPr>
        <w:pStyle w:val="23"/>
        <w:ind w:left="0" w:leftChars="0" w:firstLine="0" w:firstLineChars="0"/>
        <w:rPr>
          <w:rFonts w:hint="eastAsia" w:ascii="仿宋" w:hAnsi="仿宋" w:eastAsia="仿宋" w:cs="仿宋"/>
          <w:b/>
          <w:sz w:val="36"/>
          <w:szCs w:val="36"/>
        </w:rPr>
      </w:pPr>
      <w:r>
        <w:rPr>
          <w:rFonts w:hint="eastAsia" w:ascii="仿宋" w:hAnsi="仿宋" w:eastAsia="仿宋" w:cs="宋体"/>
          <w:b/>
          <w:bCs/>
          <w:color w:val="auto"/>
          <w:sz w:val="24"/>
        </w:rPr>
        <w:t>五、付款方式：</w:t>
      </w:r>
      <w:r>
        <w:rPr>
          <w:rFonts w:hint="eastAsia" w:ascii="仿宋" w:hAnsi="仿宋" w:eastAsia="仿宋" w:cs="仿宋"/>
          <w:color w:val="auto"/>
          <w:sz w:val="24"/>
          <w:szCs w:val="24"/>
          <w:highlight w:val="none"/>
        </w:rPr>
        <w:t>按照浙财采监[202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]3号</w:t>
      </w:r>
      <w:r>
        <w:rPr>
          <w:rFonts w:hint="eastAsia" w:ascii="仿宋" w:hAnsi="仿宋" w:eastAsia="仿宋" w:cs="仿宋"/>
          <w:color w:val="auto"/>
          <w:sz w:val="24"/>
          <w:szCs w:val="24"/>
          <w:highlight w:val="none"/>
          <w:lang w:val="en-US" w:eastAsia="zh-CN"/>
        </w:rPr>
        <w:t>等</w:t>
      </w:r>
      <w:r>
        <w:rPr>
          <w:rFonts w:hint="eastAsia" w:ascii="仿宋" w:hAnsi="仿宋" w:eastAsia="仿宋" w:cs="仿宋"/>
          <w:color w:val="auto"/>
          <w:sz w:val="24"/>
          <w:szCs w:val="24"/>
          <w:highlight w:val="none"/>
        </w:rPr>
        <w:t>文件精神执行，</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在合同生效以及具备实施条件后</w:t>
      </w:r>
      <w:r>
        <w:rPr>
          <w:rFonts w:hint="eastAsia" w:ascii="仿宋" w:hAnsi="仿宋" w:eastAsia="仿宋" w:cs="仿宋"/>
          <w:color w:val="auto"/>
          <w:sz w:val="24"/>
          <w:szCs w:val="24"/>
          <w:highlight w:val="none"/>
          <w:lang w:val="en-US" w:eastAsia="zh-CN"/>
        </w:rPr>
        <w:t>7个工作日</w:t>
      </w:r>
      <w:r>
        <w:rPr>
          <w:rFonts w:hint="eastAsia" w:ascii="仿宋" w:hAnsi="仿宋" w:eastAsia="仿宋" w:cs="仿宋"/>
          <w:color w:val="auto"/>
          <w:sz w:val="24"/>
          <w:szCs w:val="24"/>
          <w:highlight w:val="none"/>
        </w:rPr>
        <w:t>内支付</w:t>
      </w:r>
      <w:r>
        <w:rPr>
          <w:rFonts w:hint="eastAsia" w:ascii="仿宋" w:hAnsi="仿宋" w:eastAsia="仿宋" w:cs="仿宋"/>
          <w:color w:val="auto"/>
          <w:sz w:val="24"/>
          <w:szCs w:val="24"/>
          <w:highlight w:val="none"/>
          <w:lang w:eastAsia="zh-CN"/>
        </w:rPr>
        <w:t>合同总金额</w:t>
      </w:r>
      <w:r>
        <w:rPr>
          <w:rFonts w:hint="eastAsia" w:ascii="仿宋" w:hAnsi="仿宋" w:eastAsia="仿宋" w:cs="仿宋"/>
          <w:color w:val="auto"/>
          <w:sz w:val="24"/>
          <w:szCs w:val="24"/>
          <w:highlight w:val="none"/>
          <w:lang w:val="en-US" w:eastAsia="zh-CN"/>
        </w:rPr>
        <w:t>40%的</w:t>
      </w:r>
      <w:r>
        <w:rPr>
          <w:rFonts w:hint="eastAsia" w:ascii="仿宋" w:hAnsi="仿宋" w:eastAsia="仿宋" w:cs="仿宋"/>
          <w:color w:val="auto"/>
          <w:sz w:val="24"/>
          <w:szCs w:val="24"/>
          <w:highlight w:val="none"/>
        </w:rPr>
        <w:t>政府采购预付款</w:t>
      </w:r>
      <w:r>
        <w:rPr>
          <w:rFonts w:hint="eastAsia" w:ascii="仿宋" w:hAnsi="仿宋" w:eastAsia="仿宋" w:cs="仿宋"/>
          <w:color w:val="auto"/>
          <w:sz w:val="24"/>
          <w:szCs w:val="24"/>
          <w:highlight w:val="none"/>
          <w:lang w:eastAsia="zh-CN"/>
        </w:rPr>
        <w:t>，余款在</w:t>
      </w:r>
      <w:r>
        <w:rPr>
          <w:rFonts w:hint="eastAsia" w:ascii="仿宋" w:hAnsi="仿宋" w:eastAsia="仿宋" w:cs="宋体"/>
          <w:color w:val="auto"/>
          <w:sz w:val="24"/>
        </w:rPr>
        <w:t>验收合格后一次性付清。</w:t>
      </w:r>
    </w:p>
    <w:p w14:paraId="367C86F0">
      <w:pPr>
        <w:pStyle w:val="23"/>
        <w:rPr>
          <w:rFonts w:hint="eastAsia" w:ascii="仿宋" w:hAnsi="仿宋" w:eastAsia="仿宋" w:cs="仿宋"/>
          <w:b/>
          <w:sz w:val="36"/>
          <w:szCs w:val="36"/>
        </w:rPr>
      </w:pPr>
    </w:p>
    <w:p w14:paraId="6D6B8AEC">
      <w:pPr>
        <w:pStyle w:val="23"/>
        <w:rPr>
          <w:rFonts w:hint="eastAsia" w:ascii="仿宋" w:hAnsi="仿宋" w:eastAsia="仿宋" w:cs="仿宋"/>
          <w:b/>
          <w:sz w:val="36"/>
          <w:szCs w:val="36"/>
        </w:rPr>
      </w:pPr>
    </w:p>
    <w:p w14:paraId="682B9902">
      <w:pPr>
        <w:pStyle w:val="23"/>
        <w:rPr>
          <w:rFonts w:hint="eastAsia" w:ascii="仿宋" w:hAnsi="仿宋" w:eastAsia="仿宋" w:cs="仿宋"/>
          <w:b/>
          <w:sz w:val="36"/>
          <w:szCs w:val="36"/>
        </w:rPr>
      </w:pPr>
    </w:p>
    <w:p w14:paraId="628716A2">
      <w:pPr>
        <w:pStyle w:val="23"/>
        <w:rPr>
          <w:rFonts w:hint="eastAsia" w:ascii="仿宋" w:hAnsi="仿宋" w:eastAsia="仿宋" w:cs="仿宋"/>
          <w:b/>
          <w:sz w:val="36"/>
          <w:szCs w:val="36"/>
        </w:rPr>
      </w:pPr>
    </w:p>
    <w:p w14:paraId="19891E25">
      <w:pPr>
        <w:kinsoku/>
        <w:overflowPunct/>
        <w:topLinePunct w:val="0"/>
        <w:bidi w:val="0"/>
        <w:adjustRightInd/>
        <w:spacing w:beforeAutospacing="0" w:afterAutospacing="0" w:line="440" w:lineRule="exact"/>
        <w:jc w:val="center"/>
        <w:outlineLvl w:val="0"/>
        <w:rPr>
          <w:rFonts w:hint="eastAsia" w:ascii="仿宋" w:hAnsi="仿宋" w:eastAsia="仿宋" w:cs="仿宋"/>
          <w:b/>
          <w:color w:val="FF0000"/>
          <w:kern w:val="0"/>
          <w:sz w:val="36"/>
          <w:szCs w:val="36"/>
          <w:highlight w:val="cyan"/>
        </w:rPr>
      </w:pPr>
    </w:p>
    <w:p w14:paraId="76940A4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A27A272">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CF7311C">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70D59FDD">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A01253C">
      <w:pPr>
        <w:kinsoku/>
        <w:overflowPunct/>
        <w:topLinePunct w:val="0"/>
        <w:bidi w:val="0"/>
        <w:adjustRightInd/>
        <w:spacing w:beforeAutospacing="0" w:afterAutospacing="0" w:line="440" w:lineRule="exact"/>
        <w:jc w:val="both"/>
        <w:outlineLvl w:val="0"/>
        <w:rPr>
          <w:rFonts w:hint="eastAsia" w:ascii="仿宋" w:hAnsi="仿宋" w:eastAsia="仿宋" w:cs="仿宋"/>
          <w:b/>
          <w:color w:val="auto"/>
          <w:kern w:val="0"/>
          <w:sz w:val="36"/>
          <w:szCs w:val="36"/>
          <w:highlight w:val="none"/>
        </w:rPr>
      </w:pPr>
    </w:p>
    <w:p w14:paraId="471EC282">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8A1F22F">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6FC45227">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2FFF18FA">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4B928431">
      <w:pPr>
        <w:kinsoku/>
        <w:overflowPunct/>
        <w:topLinePunct w:val="0"/>
        <w:bidi w:val="0"/>
        <w:adjustRightInd/>
        <w:spacing w:beforeAutospacing="0" w:afterAutospacing="0" w:line="440" w:lineRule="exact"/>
        <w:jc w:val="center"/>
        <w:outlineLvl w:val="0"/>
        <w:rPr>
          <w:rFonts w:hint="eastAsia" w:ascii="仿宋" w:hAnsi="仿宋" w:eastAsia="仿宋" w:cs="仿宋"/>
          <w:b/>
          <w:color w:val="auto"/>
          <w:kern w:val="0"/>
          <w:sz w:val="36"/>
          <w:szCs w:val="36"/>
          <w:highlight w:val="none"/>
        </w:rPr>
      </w:pPr>
    </w:p>
    <w:p w14:paraId="3E0032D1">
      <w:pPr>
        <w:kinsoku/>
        <w:overflowPunct/>
        <w:topLinePunct w:val="0"/>
        <w:bidi w:val="0"/>
        <w:adjustRightInd/>
        <w:spacing w:beforeAutospacing="0" w:afterAutospacing="0" w:line="440" w:lineRule="exact"/>
        <w:jc w:val="both"/>
        <w:outlineLvl w:val="0"/>
        <w:rPr>
          <w:rFonts w:hint="eastAsia" w:ascii="仿宋" w:hAnsi="仿宋" w:eastAsia="仿宋" w:cs="仿宋"/>
          <w:b/>
          <w:color w:val="auto"/>
          <w:kern w:val="0"/>
          <w:sz w:val="36"/>
          <w:szCs w:val="36"/>
          <w:highlight w:val="none"/>
        </w:rPr>
      </w:pPr>
    </w:p>
    <w:p w14:paraId="13277263">
      <w:pPr>
        <w:kinsoku/>
        <w:overflowPunct/>
        <w:topLinePunct w:val="0"/>
        <w:bidi w:val="0"/>
        <w:adjustRightInd/>
        <w:spacing w:beforeAutospacing="0" w:afterAutospacing="0" w:line="440" w:lineRule="exact"/>
        <w:jc w:val="center"/>
        <w:outlineLvl w:val="0"/>
        <w:rPr>
          <w:rFonts w:hint="default" w:ascii="仿宋" w:hAnsi="仿宋" w:eastAsia="仿宋" w:cs="仿宋"/>
          <w:b/>
          <w:color w:val="auto"/>
          <w:kern w:val="0"/>
          <w:sz w:val="36"/>
          <w:szCs w:val="36"/>
          <w:highlight w:val="none"/>
          <w:lang w:val="en"/>
        </w:rPr>
      </w:pPr>
      <w:r>
        <w:rPr>
          <w:rFonts w:hint="eastAsia" w:ascii="仿宋" w:hAnsi="仿宋" w:eastAsia="仿宋" w:cs="仿宋"/>
          <w:b/>
          <w:color w:val="auto"/>
          <w:kern w:val="0"/>
          <w:sz w:val="36"/>
          <w:szCs w:val="36"/>
          <w:highlight w:val="none"/>
        </w:rPr>
        <w:t>第四部分 拟签订的合同文本</w:t>
      </w:r>
    </w:p>
    <w:p w14:paraId="350BE8F2">
      <w:pPr>
        <w:kinsoku/>
        <w:overflowPunct/>
        <w:topLinePunct w:val="0"/>
        <w:bidi w:val="0"/>
        <w:adjustRightInd/>
        <w:snapToGrid w:val="0"/>
        <w:spacing w:beforeAutospacing="0" w:afterAutospacing="0" w:line="440" w:lineRule="exact"/>
        <w:outlineLvl w:val="0"/>
        <w:rPr>
          <w:rFonts w:hint="eastAsia" w:ascii="仿宋" w:hAnsi="仿宋" w:eastAsia="仿宋" w:cs="仿宋"/>
          <w:b/>
          <w:color w:val="auto"/>
          <w:kern w:val="0"/>
          <w:sz w:val="36"/>
          <w:szCs w:val="36"/>
          <w:highlight w:val="none"/>
        </w:rPr>
      </w:pPr>
    </w:p>
    <w:p w14:paraId="148762EB">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28"/>
          <w:szCs w:val="28"/>
          <w:highlight w:val="none"/>
        </w:rPr>
      </w:pPr>
    </w:p>
    <w:p w14:paraId="27E614A8">
      <w:pPr>
        <w:pStyle w:val="4"/>
        <w:rPr>
          <w:rFonts w:hint="default" w:ascii="仿宋_GB2312" w:hAnsi="仿宋" w:eastAsia="仿宋_GB2312" w:cs="Times New Roman"/>
          <w:b/>
          <w:color w:val="auto"/>
          <w:kern w:val="2"/>
          <w:sz w:val="32"/>
          <w:szCs w:val="32"/>
          <w:highlight w:val="none"/>
        </w:rPr>
      </w:pPr>
    </w:p>
    <w:p w14:paraId="3172083E">
      <w:pPr>
        <w:kinsoku/>
        <w:overflowPunct/>
        <w:topLinePunct w:val="0"/>
        <w:bidi w:val="0"/>
        <w:adjustRightInd/>
        <w:spacing w:beforeAutospacing="0" w:afterAutospacing="0" w:line="440" w:lineRule="exact"/>
        <w:rPr>
          <w:rFonts w:hint="eastAsia" w:ascii="仿宋" w:hAnsi="仿宋" w:eastAsia="仿宋" w:cs="仿宋"/>
          <w:b/>
          <w:color w:val="auto"/>
          <w:kern w:val="0"/>
          <w:sz w:val="24"/>
          <w:szCs w:val="20"/>
          <w:highlight w:val="none"/>
        </w:rPr>
      </w:pPr>
    </w:p>
    <w:p w14:paraId="4A13461B">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政府采购合同参考范本</w:t>
      </w:r>
    </w:p>
    <w:p w14:paraId="5BCFCA4F">
      <w:pPr>
        <w:kinsoku/>
        <w:overflowPunct/>
        <w:topLinePunct w:val="0"/>
        <w:bidi w:val="0"/>
        <w:adjustRightInd/>
        <w:spacing w:beforeAutospacing="0" w:afterAutospacing="0" w:line="440" w:lineRule="exact"/>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（货物类）</w:t>
      </w:r>
    </w:p>
    <w:p w14:paraId="76CCBA49">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49824ACA">
      <w:pPr>
        <w:widowControl w:val="0"/>
        <w:kinsoku/>
        <w:overflowPunct/>
        <w:topLinePunct w:val="0"/>
        <w:autoSpaceDE w:val="0"/>
        <w:autoSpaceDN w:val="0"/>
        <w:bidi w:val="0"/>
        <w:adjustRightInd w:val="0"/>
        <w:snapToGrid w:val="0"/>
        <w:spacing w:beforeAutospacing="0" w:after="0" w:afterAutospacing="0" w:line="440" w:lineRule="exact"/>
        <w:ind w:left="420" w:leftChars="200" w:firstLine="480" w:firstLineChars="200"/>
        <w:jc w:val="both"/>
        <w:rPr>
          <w:rFonts w:hint="eastAsia" w:ascii="仿宋" w:hAnsi="仿宋" w:eastAsia="仿宋" w:cs="仿宋"/>
          <w:sz w:val="24"/>
          <w:szCs w:val="24"/>
          <w:lang w:val="en-US" w:eastAsia="zh-CN" w:bidi="ar-SA"/>
        </w:rPr>
      </w:pPr>
    </w:p>
    <w:p w14:paraId="6A0261A0">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项目名称：                             </w:t>
      </w:r>
    </w:p>
    <w:p w14:paraId="0EB24621">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合同编号：                             </w:t>
      </w:r>
    </w:p>
    <w:p w14:paraId="329CBB09">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甲    方：                             </w:t>
      </w:r>
    </w:p>
    <w:p w14:paraId="2D5D864B">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乙    方：                             </w:t>
      </w:r>
    </w:p>
    <w:p w14:paraId="6AD85A58">
      <w:pPr>
        <w:kinsoku/>
        <w:overflowPunct/>
        <w:topLinePunct w:val="0"/>
        <w:bidi w:val="0"/>
        <w:adjustRightInd/>
        <w:spacing w:beforeAutospacing="0" w:afterAutospacing="0" w:line="440" w:lineRule="exact"/>
        <w:ind w:firstLine="1800" w:firstLineChars="750"/>
        <w:rPr>
          <w:rFonts w:hint="eastAsia" w:ascii="仿宋" w:hAnsi="仿宋" w:eastAsia="仿宋" w:cs="仿宋"/>
          <w:color w:val="auto"/>
          <w:kern w:val="0"/>
          <w:sz w:val="24"/>
          <w:szCs w:val="20"/>
          <w:u w:val="single"/>
          <w:lang w:val="zh-CN"/>
        </w:rPr>
      </w:pPr>
      <w:r>
        <w:rPr>
          <w:rFonts w:hint="eastAsia" w:ascii="仿宋" w:hAnsi="仿宋" w:eastAsia="仿宋" w:cs="仿宋"/>
          <w:color w:val="auto"/>
          <w:kern w:val="0"/>
          <w:sz w:val="24"/>
          <w:szCs w:val="20"/>
          <w:u w:val="single"/>
          <w:lang w:val="zh-CN"/>
        </w:rPr>
        <w:t xml:space="preserve">签订时间：                             </w:t>
      </w:r>
    </w:p>
    <w:p w14:paraId="6F632E0F">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rPr>
      </w:pPr>
    </w:p>
    <w:p w14:paraId="31D22156">
      <w:pPr>
        <w:kinsoku/>
        <w:overflowPunct/>
        <w:topLinePunct w:val="0"/>
        <w:bidi w:val="0"/>
        <w:adjustRightInd/>
        <w:spacing w:beforeAutospacing="0" w:afterAutospacing="0" w:line="440" w:lineRule="exact"/>
        <w:ind w:left="-420" w:leftChars="-200" w:right="-420" w:rightChars="-200" w:firstLine="482" w:firstLineChars="200"/>
        <w:jc w:val="center"/>
        <w:rPr>
          <w:rFonts w:hint="eastAsia" w:ascii="仿宋" w:hAnsi="仿宋" w:eastAsia="仿宋" w:cs="仿宋"/>
          <w:kern w:val="0"/>
          <w:sz w:val="24"/>
          <w:szCs w:val="20"/>
          <w:lang w:eastAsia="zh-CN"/>
        </w:rPr>
      </w:pPr>
      <w:r>
        <w:rPr>
          <w:rFonts w:hint="eastAsia" w:ascii="仿宋" w:hAnsi="仿宋" w:eastAsia="仿宋" w:cs="仿宋"/>
          <w:b/>
          <w:bCs/>
          <w:kern w:val="0"/>
          <w:sz w:val="24"/>
          <w:szCs w:val="20"/>
          <w:lang w:eastAsia="zh-CN"/>
        </w:rPr>
        <w:t>使</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用</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说</w:t>
      </w:r>
      <w:r>
        <w:rPr>
          <w:rFonts w:hint="eastAsia" w:ascii="仿宋" w:hAnsi="仿宋" w:eastAsia="仿宋" w:cs="仿宋"/>
          <w:b/>
          <w:bCs/>
          <w:kern w:val="0"/>
          <w:sz w:val="24"/>
          <w:szCs w:val="20"/>
          <w:lang w:val="en-US" w:eastAsia="zh-CN"/>
        </w:rPr>
        <w:t xml:space="preserve"> </w:t>
      </w:r>
      <w:r>
        <w:rPr>
          <w:rFonts w:hint="eastAsia" w:ascii="仿宋" w:hAnsi="仿宋" w:eastAsia="仿宋" w:cs="仿宋"/>
          <w:b/>
          <w:bCs/>
          <w:kern w:val="0"/>
          <w:sz w:val="24"/>
          <w:szCs w:val="20"/>
          <w:lang w:eastAsia="zh-CN"/>
        </w:rPr>
        <w:t>明</w:t>
      </w:r>
    </w:p>
    <w:p w14:paraId="160E5F7C">
      <w:pPr>
        <w:kinsoku/>
        <w:overflowPunct/>
        <w:topLinePunct w:val="0"/>
        <w:bidi w:val="0"/>
        <w:adjustRightInd/>
        <w:spacing w:beforeAutospacing="0" w:afterAutospacing="0" w:line="440" w:lineRule="exact"/>
        <w:ind w:left="-420" w:leftChars="-200" w:right="-420" w:rightChars="-200" w:firstLine="480" w:firstLineChars="200"/>
        <w:rPr>
          <w:rFonts w:hint="eastAsia" w:ascii="仿宋" w:hAnsi="仿宋" w:eastAsia="仿宋" w:cs="仿宋"/>
          <w:kern w:val="0"/>
          <w:sz w:val="24"/>
          <w:szCs w:val="20"/>
          <w:lang w:val="en-US" w:eastAsia="zh-CN"/>
        </w:rPr>
      </w:pPr>
    </w:p>
    <w:p w14:paraId="3AA00D1A">
      <w:pPr>
        <w:numPr>
          <w:ilvl w:val="0"/>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1.本合同标准文本适用于购买现成货物的采购项目，不包括需要供应商定制开发、创新研发的货物采购项目。</w:t>
      </w:r>
    </w:p>
    <w:p w14:paraId="2C5EA66E">
      <w:pPr>
        <w:numPr>
          <w:ilvl w:val="0"/>
          <w:numId w:val="0"/>
        </w:num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2.本合同标准文本为政府采购货物买卖合同编制提供参考，可以结合采购项目具体情况，对文本作必要的调整修订后使用。</w:t>
      </w:r>
    </w:p>
    <w:p w14:paraId="7133E26D">
      <w:pPr>
        <w:kinsoku/>
        <w:overflowPunct/>
        <w:topLinePunct w:val="0"/>
        <w:bidi w:val="0"/>
        <w:adjustRightInd/>
        <w:spacing w:beforeAutospacing="0" w:afterAutospacing="0" w:line="440" w:lineRule="exact"/>
        <w:ind w:left="-210" w:leftChars="-100" w:right="-330" w:rightChars="-157" w:firstLine="480" w:firstLineChars="200"/>
        <w:rPr>
          <w:rFonts w:hint="eastAsia" w:ascii="仿宋" w:hAnsi="仿宋" w:eastAsia="仿宋" w:cs="仿宋"/>
          <w:sz w:val="24"/>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仿宋" w:hAnsi="仿宋" w:eastAsia="仿宋" w:cs="仿宋"/>
          <w:kern w:val="0"/>
          <w:sz w:val="24"/>
          <w:szCs w:val="20"/>
          <w:lang w:val="en-US" w:eastAsia="zh-CN"/>
        </w:rPr>
        <w:t>3.本合同标准文本各条款中，如涉及填写多家供应商、制造商，多种采购标的、分包主要内容等信息的，可根据采购项目具体情况添加信息项。</w:t>
      </w:r>
    </w:p>
    <w:p w14:paraId="0F04F0F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right="-420" w:rightChars="-200"/>
        <w:jc w:val="center"/>
        <w:textAlignment w:val="auto"/>
        <w:rPr>
          <w:rFonts w:hint="eastAsia" w:ascii="仿宋" w:hAnsi="仿宋" w:eastAsia="仿宋" w:cs="仿宋"/>
          <w:kern w:val="0"/>
          <w:sz w:val="24"/>
          <w:szCs w:val="20"/>
        </w:rPr>
      </w:pPr>
      <w:bookmarkStart w:id="43" w:name="_Toc22209"/>
      <w:r>
        <w:rPr>
          <w:rFonts w:hint="eastAsia" w:ascii="仿宋" w:hAnsi="仿宋" w:eastAsia="仿宋" w:cs="仿宋"/>
          <w:b/>
          <w:bCs/>
          <w:kern w:val="0"/>
          <w:sz w:val="24"/>
          <w:szCs w:val="20"/>
        </w:rPr>
        <w:t>第一节 政府采购合同协议书</w:t>
      </w:r>
      <w:bookmarkEnd w:id="43"/>
    </w:p>
    <w:p w14:paraId="398B0C8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p w14:paraId="17F6A3A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346" w:rightChars="-165"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甲方（全称）：                 （采购人</w:t>
      </w:r>
      <w:r>
        <w:rPr>
          <w:rFonts w:hint="eastAsia" w:ascii="仿宋" w:hAnsi="仿宋" w:eastAsia="仿宋" w:cs="仿宋"/>
          <w:kern w:val="0"/>
          <w:sz w:val="24"/>
          <w:szCs w:val="20"/>
          <w:lang w:eastAsia="zh-CN"/>
        </w:rPr>
        <w:t>、受采购人委托签订合同的单位</w:t>
      </w:r>
      <w:r>
        <w:rPr>
          <w:rFonts w:hint="eastAsia" w:ascii="仿宋" w:hAnsi="仿宋" w:eastAsia="仿宋" w:cs="仿宋"/>
          <w:kern w:val="0"/>
          <w:sz w:val="24"/>
          <w:szCs w:val="20"/>
        </w:rPr>
        <w:t>或采购</w:t>
      </w:r>
    </w:p>
    <w:p w14:paraId="21CCC41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right="-346" w:rightChars="-165" w:firstLine="3840" w:firstLineChars="1600"/>
        <w:textAlignment w:val="auto"/>
        <w:rPr>
          <w:rFonts w:hint="eastAsia" w:ascii="仿宋" w:hAnsi="仿宋" w:eastAsia="仿宋" w:cs="仿宋"/>
          <w:kern w:val="0"/>
          <w:sz w:val="24"/>
          <w:szCs w:val="20"/>
        </w:rPr>
      </w:pPr>
      <w:r>
        <w:rPr>
          <w:rFonts w:hint="eastAsia" w:ascii="仿宋" w:hAnsi="仿宋" w:eastAsia="仿宋" w:cs="仿宋"/>
          <w:kern w:val="0"/>
          <w:sz w:val="24"/>
          <w:szCs w:val="20"/>
        </w:rPr>
        <w:t>文件约定的合同甲方）</w:t>
      </w:r>
    </w:p>
    <w:p w14:paraId="6669E9D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（全称）：               （供应商）</w:t>
      </w:r>
    </w:p>
    <w:p w14:paraId="355EFAC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346" w:rightChars="-165"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乙方2（全称）：                （联合体成员供应商或其他合同主体）（如有）</w:t>
      </w:r>
    </w:p>
    <w:p w14:paraId="4EE4FCA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346" w:rightChars="-165"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乙方</w:t>
      </w:r>
      <w:r>
        <w:rPr>
          <w:rFonts w:hint="eastAsia" w:ascii="仿宋" w:hAnsi="仿宋" w:eastAsia="仿宋" w:cs="仿宋"/>
          <w:kern w:val="0"/>
          <w:sz w:val="24"/>
          <w:szCs w:val="20"/>
          <w:lang w:val="en-US" w:eastAsia="zh-CN"/>
        </w:rPr>
        <w:t>3（全称）：</w:t>
      </w:r>
      <w:r>
        <w:rPr>
          <w:rFonts w:hint="eastAsia" w:ascii="仿宋" w:hAnsi="仿宋" w:eastAsia="仿宋" w:cs="仿宋"/>
          <w:kern w:val="0"/>
          <w:sz w:val="24"/>
          <w:szCs w:val="20"/>
        </w:rPr>
        <w:t xml:space="preserve">                （联合体成员供应商或其他合同主体）（如有）</w:t>
      </w:r>
    </w:p>
    <w:p w14:paraId="197C3CF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p>
    <w:p w14:paraId="74F665C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210" w:leftChars="-100" w:right="-346" w:rightChars="-165"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依据《中华人民共和国民法典》</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《中华人民共和国政府采购法》等有关的法律法规，以及</w:t>
      </w:r>
      <w:r>
        <w:rPr>
          <w:rFonts w:hint="eastAsia" w:ascii="仿宋" w:hAnsi="仿宋" w:eastAsia="仿宋" w:cs="仿宋"/>
          <w:kern w:val="0"/>
          <w:sz w:val="24"/>
          <w:szCs w:val="20"/>
          <w:lang w:eastAsia="zh-CN"/>
        </w:rPr>
        <w:t>本采购项目</w:t>
      </w:r>
      <w:r>
        <w:rPr>
          <w:rFonts w:hint="eastAsia" w:ascii="仿宋" w:hAnsi="仿宋" w:eastAsia="仿宋" w:cs="仿宋"/>
          <w:kern w:val="0"/>
          <w:sz w:val="24"/>
          <w:szCs w:val="20"/>
        </w:rPr>
        <w:t>的</w:t>
      </w:r>
      <w:r>
        <w:rPr>
          <w:rFonts w:hint="eastAsia" w:ascii="仿宋" w:hAnsi="仿宋" w:eastAsia="仿宋" w:cs="仿宋"/>
          <w:kern w:val="0"/>
          <w:sz w:val="24"/>
          <w:szCs w:val="20"/>
          <w:lang w:eastAsia="zh-CN"/>
        </w:rPr>
        <w:t>招标</w:t>
      </w:r>
      <w:r>
        <w:rPr>
          <w:rFonts w:hint="eastAsia" w:ascii="仿宋" w:hAnsi="仿宋" w:eastAsia="仿宋" w:cs="仿宋"/>
          <w:kern w:val="0"/>
          <w:sz w:val="24"/>
          <w:szCs w:val="20"/>
          <w:lang w:val="en-US" w:eastAsia="zh-CN"/>
        </w:rPr>
        <w:t>/谈判</w:t>
      </w:r>
      <w:r>
        <w:rPr>
          <w:rFonts w:hint="eastAsia" w:ascii="仿宋" w:hAnsi="仿宋" w:eastAsia="仿宋" w:cs="仿宋"/>
          <w:kern w:val="0"/>
          <w:sz w:val="24"/>
          <w:szCs w:val="20"/>
          <w:lang w:eastAsia="zh-CN"/>
        </w:rPr>
        <w:t>文件等</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乙方的《投标（响应）文件》及《中标（成交）通知书》，甲乙双方同意签订本合同。具体情况及要求如下：</w:t>
      </w:r>
    </w:p>
    <w:p w14:paraId="3F80216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210" w:leftChars="-100" w:right="-346" w:rightChars="-165" w:firstLine="723" w:firstLineChars="300"/>
        <w:textAlignment w:val="auto"/>
        <w:rPr>
          <w:rFonts w:hint="eastAsia" w:ascii="仿宋" w:hAnsi="仿宋" w:eastAsia="仿宋" w:cs="仿宋"/>
          <w:kern w:val="0"/>
          <w:sz w:val="24"/>
          <w:szCs w:val="20"/>
        </w:rPr>
      </w:pPr>
      <w:r>
        <w:rPr>
          <w:rFonts w:hint="eastAsia" w:ascii="仿宋" w:hAnsi="仿宋" w:eastAsia="仿宋" w:cs="仿宋"/>
          <w:b/>
          <w:bCs/>
          <w:kern w:val="0"/>
          <w:sz w:val="24"/>
          <w:szCs w:val="20"/>
          <w:lang w:val="en-US" w:eastAsia="zh-CN"/>
        </w:rPr>
        <w:t>1.</w:t>
      </w:r>
      <w:r>
        <w:rPr>
          <w:rFonts w:hint="eastAsia" w:ascii="仿宋" w:hAnsi="仿宋" w:eastAsia="仿宋" w:cs="仿宋"/>
          <w:b/>
          <w:bCs/>
          <w:kern w:val="0"/>
          <w:sz w:val="24"/>
          <w:szCs w:val="20"/>
        </w:rPr>
        <w:t>项目信息</w:t>
      </w:r>
    </w:p>
    <w:p w14:paraId="306B1A4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420" w:leftChars="20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rPr>
        <w:t>1</w:t>
      </w:r>
      <w:r>
        <w:rPr>
          <w:rFonts w:hint="eastAsia" w:ascii="仿宋" w:hAnsi="仿宋" w:eastAsia="仿宋" w:cs="仿宋"/>
          <w:kern w:val="0"/>
          <w:sz w:val="24"/>
          <w:szCs w:val="20"/>
        </w:rPr>
        <w:t>）采购项目名称：</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288E78C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采购项目编号：</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191D97E7">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采购计划编号：</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1EF18568">
      <w:pPr>
        <w:keepNext w:val="0"/>
        <w:keepLines w:val="0"/>
        <w:pageBreakBefore w:val="0"/>
        <w:widowControl w:val="0"/>
        <w:numPr>
          <w:ilvl w:val="0"/>
          <w:numId w:val="2"/>
        </w:numPr>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项目内容：</w:t>
      </w:r>
    </w:p>
    <w:p w14:paraId="069705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采购标的及数量</w:t>
      </w:r>
      <w:r>
        <w:rPr>
          <w:rFonts w:hint="eastAsia" w:ascii="仿宋" w:hAnsi="仿宋" w:eastAsia="仿宋" w:cs="仿宋"/>
          <w:kern w:val="0"/>
          <w:sz w:val="24"/>
          <w:szCs w:val="20"/>
          <w:lang w:val="en-US" w:eastAsia="zh-CN"/>
        </w:rPr>
        <w:t>（台/套</w:t>
      </w:r>
      <w:r>
        <w:rPr>
          <w:rFonts w:hint="eastAsia" w:ascii="仿宋" w:hAnsi="仿宋" w:eastAsia="仿宋" w:cs="仿宋"/>
          <w:kern w:val="0"/>
          <w:sz w:val="24"/>
          <w:szCs w:val="20"/>
          <w:lang w:val="en" w:eastAsia="zh-CN"/>
        </w:rPr>
        <w:t>/个/架/组等</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7857275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 w:eastAsia="zh-CN"/>
        </w:rPr>
        <w:t xml:space="preserve">   </w:t>
      </w:r>
      <w:r>
        <w:rPr>
          <w:rFonts w:hint="eastAsia" w:ascii="仿宋" w:hAnsi="仿宋" w:eastAsia="仿宋" w:cs="仿宋"/>
          <w:kern w:val="0"/>
          <w:sz w:val="24"/>
          <w:szCs w:val="20"/>
          <w:lang w:val="en-US" w:eastAsia="zh-CN"/>
        </w:rPr>
        <w:t>规格型号：</w:t>
      </w:r>
      <w:r>
        <w:rPr>
          <w:rFonts w:hint="eastAsia" w:ascii="仿宋" w:hAnsi="仿宋" w:eastAsia="仿宋" w:cs="仿宋"/>
          <w:kern w:val="0"/>
          <w:sz w:val="34"/>
          <w:szCs w:val="21"/>
          <w:u w:val="single"/>
        </w:rPr>
        <w:t xml:space="preserve">            </w:t>
      </w:r>
    </w:p>
    <w:p w14:paraId="49F20CE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采购标的的技术要求、商务要求具体见附件。</w:t>
      </w:r>
    </w:p>
    <w:p w14:paraId="56F067C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①涉及信息类产品，请填写该产品关键部件的品牌、型号：</w:t>
      </w:r>
    </w:p>
    <w:p w14:paraId="115FC9F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标的名称：</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747A002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lang w:val="en-US" w:eastAsia="zh-CN"/>
        </w:rPr>
        <w:t xml:space="preserve">        关键部件：</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hint="eastAsia" w:ascii="仿宋" w:hAnsi="仿宋" w:eastAsia="仿宋" w:cs="仿宋"/>
          <w:kern w:val="0"/>
          <w:sz w:val="34"/>
          <w:szCs w:val="21"/>
          <w:u w:val="single"/>
        </w:rPr>
        <w:t xml:space="preserve">       </w:t>
      </w:r>
    </w:p>
    <w:p w14:paraId="617A63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lang w:val="en-US" w:eastAsia="zh-CN"/>
        </w:rPr>
        <w:t xml:space="preserve">        关键部件：</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hint="eastAsia" w:ascii="仿宋" w:hAnsi="仿宋" w:eastAsia="仿宋" w:cs="仿宋"/>
          <w:kern w:val="0"/>
          <w:sz w:val="34"/>
          <w:szCs w:val="21"/>
          <w:u w:val="single"/>
        </w:rPr>
        <w:t xml:space="preserve">       </w:t>
      </w:r>
    </w:p>
    <w:p w14:paraId="5B9647F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关键部件：</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型号：</w:t>
      </w:r>
      <w:r>
        <w:rPr>
          <w:rFonts w:hint="eastAsia" w:ascii="仿宋" w:hAnsi="仿宋" w:eastAsia="仿宋" w:cs="仿宋"/>
          <w:kern w:val="0"/>
          <w:sz w:val="34"/>
          <w:szCs w:val="21"/>
          <w:u w:val="single"/>
        </w:rPr>
        <w:t xml:space="preserve">       </w:t>
      </w:r>
    </w:p>
    <w:p w14:paraId="489D6DF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0" w:leftChars="0" w:right="-346" w:rightChars="-165" w:firstLine="398" w:firstLineChars="166"/>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（注：关键部件是指财政部会同有关部门发布的政府采购需求标准规定的需要通过国家有关部门指定的测评机构开展的安全可靠测评的软硬件，如CPU芯片、操作系统、数据库等。）</w:t>
      </w:r>
    </w:p>
    <w:p w14:paraId="5ED859D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②涉及车辆采购，请填写是否属于新能源汽车：</w:t>
      </w:r>
    </w:p>
    <w:p w14:paraId="1C59BD1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数量：</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金额：</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4A63A7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360C933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210" w:leftChars="-100" w:right="-420" w:rightChars="-200" w:firstLine="336" w:firstLineChars="14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4</w:t>
      </w:r>
      <w:r>
        <w:rPr>
          <w:rFonts w:hint="eastAsia" w:ascii="仿宋" w:hAnsi="仿宋" w:eastAsia="仿宋" w:cs="仿宋"/>
          <w:kern w:val="0"/>
          <w:sz w:val="24"/>
          <w:szCs w:val="20"/>
          <w:lang w:val="en-US" w:eastAsia="zh-CN"/>
        </w:rPr>
        <w:t>）政府采购组织形式：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政府集中采购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部门集中采购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分散采购</w:t>
      </w:r>
    </w:p>
    <w:p w14:paraId="7914F98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5</w:t>
      </w:r>
      <w:r>
        <w:rPr>
          <w:rFonts w:hint="eastAsia" w:ascii="仿宋" w:hAnsi="仿宋" w:eastAsia="仿宋" w:cs="仿宋"/>
          <w:kern w:val="0"/>
          <w:sz w:val="24"/>
          <w:szCs w:val="20"/>
          <w:lang w:val="en-US" w:eastAsia="zh-CN"/>
        </w:rPr>
        <w:t>）政府采购方式：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公开招标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邀请招标</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竞争性谈判</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竞争性磋商</w:t>
      </w:r>
    </w:p>
    <w:p w14:paraId="2D8D130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2760" w:firstLineChars="115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询价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单一来源</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框架协议</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5EB21FE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（注：在框架协议采购的第二阶段，可选择使用该合同文本）</w:t>
      </w:r>
    </w:p>
    <w:p w14:paraId="33DAA0F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6</w:t>
      </w:r>
      <w:r>
        <w:rPr>
          <w:rFonts w:hint="eastAsia" w:ascii="仿宋" w:hAnsi="仿宋" w:eastAsia="仿宋" w:cs="仿宋"/>
          <w:kern w:val="0"/>
          <w:sz w:val="24"/>
          <w:szCs w:val="20"/>
          <w:lang w:val="en-US" w:eastAsia="zh-CN"/>
        </w:rPr>
        <w:t>）中标（成交）采购标的制造商是否为中小企业：</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 xml:space="preserve">是      </w:t>
      </w:r>
      <w:r>
        <w:rPr>
          <w:rFonts w:hint="eastAsia" w:ascii="仿宋" w:hAnsi="仿宋" w:eastAsia="仿宋" w:cs="仿宋"/>
          <w:kern w:val="0"/>
          <w:sz w:val="24"/>
          <w:szCs w:val="20"/>
          <w:lang w:val="en-US" w:eastAsia="zh-CN"/>
        </w:rPr>
        <w:sym w:font="Wingdings" w:char="00A8"/>
      </w:r>
      <w:r>
        <w:rPr>
          <w:rFonts w:hint="eastAsia" w:ascii="仿宋" w:hAnsi="仿宋" w:eastAsia="仿宋" w:cs="仿宋"/>
          <w:kern w:val="0"/>
          <w:sz w:val="24"/>
          <w:szCs w:val="20"/>
          <w:lang w:val="en-US" w:eastAsia="zh-CN"/>
        </w:rPr>
        <w:t>否</w:t>
      </w:r>
    </w:p>
    <w:p w14:paraId="5005C63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本合同</w:t>
      </w:r>
      <w:r>
        <w:rPr>
          <w:rFonts w:hint="eastAsia" w:ascii="仿宋" w:hAnsi="仿宋" w:eastAsia="仿宋" w:cs="仿宋"/>
          <w:kern w:val="0"/>
          <w:sz w:val="24"/>
          <w:szCs w:val="20"/>
        </w:rPr>
        <w:t>是否</w:t>
      </w:r>
      <w:r>
        <w:rPr>
          <w:rFonts w:hint="eastAsia" w:ascii="仿宋" w:hAnsi="仿宋" w:eastAsia="仿宋" w:cs="仿宋"/>
          <w:kern w:val="0"/>
          <w:sz w:val="24"/>
          <w:szCs w:val="20"/>
          <w:lang w:eastAsia="zh-CN"/>
        </w:rPr>
        <w:t>为专门面向</w:t>
      </w:r>
      <w:r>
        <w:rPr>
          <w:rFonts w:hint="eastAsia" w:ascii="仿宋" w:hAnsi="仿宋" w:eastAsia="仿宋" w:cs="仿宋"/>
          <w:kern w:val="0"/>
          <w:sz w:val="24"/>
          <w:szCs w:val="20"/>
        </w:rPr>
        <w:t>中小企业</w:t>
      </w:r>
      <w:r>
        <w:rPr>
          <w:rFonts w:hint="eastAsia" w:ascii="仿宋" w:hAnsi="仿宋" w:eastAsia="仿宋" w:cs="仿宋"/>
          <w:kern w:val="0"/>
          <w:sz w:val="24"/>
          <w:szCs w:val="20"/>
          <w:lang w:eastAsia="zh-CN"/>
        </w:rPr>
        <w:t>的采购</w:t>
      </w:r>
      <w:r>
        <w:rPr>
          <w:rFonts w:hint="eastAsia" w:ascii="仿宋" w:hAnsi="仿宋" w:eastAsia="仿宋" w:cs="仿宋"/>
          <w:kern w:val="0"/>
          <w:sz w:val="24"/>
          <w:szCs w:val="20"/>
        </w:rPr>
        <w:t>合同</w:t>
      </w:r>
      <w:r>
        <w:rPr>
          <w:rFonts w:hint="eastAsia" w:ascii="仿宋" w:hAnsi="仿宋" w:eastAsia="仿宋" w:cs="仿宋"/>
          <w:kern w:val="0"/>
          <w:sz w:val="24"/>
          <w:szCs w:val="20"/>
          <w:lang w:eastAsia="zh-CN"/>
        </w:rPr>
        <w:t>（中小企业预留合同）</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458E591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若本项目不专门面向中小企业采购，是否给予小微企业评审优惠：</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D678E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中标（成交）采购标的制造商是否为残疾人福利性单位：</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FB6EE5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中标（成交）采购标的制造商是否为监狱企业：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63FF97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 w:eastAsia="zh-CN"/>
        </w:rPr>
        <w:t>7</w:t>
      </w:r>
      <w:r>
        <w:rPr>
          <w:rFonts w:hint="eastAsia" w:ascii="仿宋" w:hAnsi="仿宋" w:eastAsia="仿宋" w:cs="仿宋"/>
          <w:kern w:val="0"/>
          <w:sz w:val="24"/>
          <w:szCs w:val="20"/>
        </w:rPr>
        <w:t>）合同是否分包：</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8C4B0A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分包主要内容：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72A7717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名称</w:t>
      </w:r>
      <w:r>
        <w:rPr>
          <w:rFonts w:hint="eastAsia" w:ascii="仿宋" w:hAnsi="仿宋" w:eastAsia="仿宋" w:cs="仿宋"/>
          <w:kern w:val="0"/>
          <w:sz w:val="24"/>
          <w:szCs w:val="20"/>
          <w:lang w:eastAsia="zh-CN"/>
        </w:rPr>
        <w:t>（如供应商和制造商不同，请分别填写）</w:t>
      </w:r>
      <w:r>
        <w:rPr>
          <w:rFonts w:hint="eastAsia" w:ascii="仿宋" w:hAnsi="仿宋" w:eastAsia="仿宋" w:cs="仿宋"/>
          <w:kern w:val="0"/>
          <w:sz w:val="24"/>
          <w:szCs w:val="20"/>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p>
    <w:p w14:paraId="01BBCEF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分包供应商</w:t>
      </w: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eastAsia="zh-CN"/>
        </w:rPr>
        <w:t>制造商</w:t>
      </w:r>
      <w:r>
        <w:rPr>
          <w:rFonts w:hint="eastAsia" w:ascii="仿宋" w:hAnsi="仿宋" w:eastAsia="仿宋" w:cs="仿宋"/>
          <w:kern w:val="0"/>
          <w:sz w:val="24"/>
          <w:szCs w:val="20"/>
        </w:rPr>
        <w:t>类型</w:t>
      </w:r>
      <w:r>
        <w:rPr>
          <w:rFonts w:hint="eastAsia" w:ascii="仿宋" w:hAnsi="仿宋" w:eastAsia="仿宋" w:cs="仿宋"/>
          <w:kern w:val="0"/>
          <w:sz w:val="24"/>
          <w:szCs w:val="20"/>
          <w:lang w:eastAsia="zh-CN"/>
        </w:rPr>
        <w:t>（如果供应商和制造商不同，只填写制造商类型）</w:t>
      </w:r>
      <w:r>
        <w:rPr>
          <w:rFonts w:hint="eastAsia" w:ascii="仿宋" w:hAnsi="仿宋" w:eastAsia="仿宋" w:cs="仿宋"/>
          <w:kern w:val="0"/>
          <w:sz w:val="24"/>
          <w:szCs w:val="20"/>
        </w:rPr>
        <w:t>：</w:t>
      </w:r>
    </w:p>
    <w:p w14:paraId="439FD30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大型企业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中型企业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小微型企业</w:t>
      </w:r>
      <w:r>
        <w:rPr>
          <w:rFonts w:hint="eastAsia" w:ascii="仿宋" w:hAnsi="仿宋" w:eastAsia="仿宋" w:cs="仿宋"/>
          <w:kern w:val="0"/>
          <w:sz w:val="24"/>
          <w:szCs w:val="20"/>
          <w:lang w:val="en-US" w:eastAsia="zh-CN"/>
        </w:rPr>
        <w:t xml:space="preserve">  </w:t>
      </w:r>
    </w:p>
    <w:p w14:paraId="1232AEA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残疾人福利性单位</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监狱</w:t>
      </w:r>
      <w:r>
        <w:rPr>
          <w:rFonts w:hint="eastAsia" w:ascii="仿宋" w:hAnsi="仿宋" w:eastAsia="仿宋" w:cs="仿宋"/>
          <w:kern w:val="0"/>
          <w:sz w:val="24"/>
          <w:szCs w:val="20"/>
        </w:rPr>
        <w:t>企业</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p>
    <w:p w14:paraId="789C15D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val="en" w:eastAsia="zh-CN"/>
        </w:rPr>
        <w:t>8</w:t>
      </w:r>
      <w:r>
        <w:rPr>
          <w:rFonts w:hint="eastAsia" w:ascii="仿宋" w:hAnsi="仿宋" w:eastAsia="仿宋" w:cs="仿宋"/>
          <w:kern w:val="0"/>
          <w:sz w:val="24"/>
          <w:szCs w:val="20"/>
          <w:lang w:val="en-US" w:eastAsia="zh-CN"/>
        </w:rPr>
        <w:t>）中标（成交）供应商是否为外商投资企业：</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597D8CA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外商投资企业类型：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 xml:space="preserve">全部由外国投资者投资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val="en-US" w:eastAsia="zh-CN"/>
        </w:rPr>
        <w:t>部分由外国投资者投资</w:t>
      </w:r>
    </w:p>
    <w:p w14:paraId="42EA789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w:t>
      </w:r>
      <w:r>
        <w:rPr>
          <w:rFonts w:hint="eastAsia" w:ascii="仿宋" w:hAnsi="仿宋" w:eastAsia="仿宋" w:cs="仿宋"/>
          <w:kern w:val="0"/>
          <w:sz w:val="24"/>
          <w:szCs w:val="20"/>
          <w:lang w:val="en" w:eastAsia="zh-CN"/>
        </w:rPr>
        <w:t>9</w:t>
      </w:r>
      <w:r>
        <w:rPr>
          <w:rFonts w:hint="eastAsia" w:ascii="仿宋" w:hAnsi="仿宋" w:eastAsia="仿宋" w:cs="仿宋"/>
          <w:kern w:val="0"/>
          <w:sz w:val="24"/>
          <w:szCs w:val="20"/>
          <w:lang w:val="en-US" w:eastAsia="zh-CN"/>
        </w:rPr>
        <w:t>）是否涉及进口产品：</w:t>
      </w:r>
    </w:p>
    <w:p w14:paraId="14D76A7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，《政府采购品目分类目录》底级品目名称</w:t>
      </w:r>
      <w:r>
        <w:rPr>
          <w:rFonts w:hint="eastAsia" w:ascii="仿宋" w:hAnsi="仿宋" w:eastAsia="仿宋" w:cs="仿宋"/>
          <w:kern w:val="0"/>
          <w:sz w:val="24"/>
          <w:szCs w:val="20"/>
          <w:lang w:val="en-US"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金额：</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093F204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国别：</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品牌：</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规格型号：</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10E41A7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1C7F02D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（1</w:t>
      </w:r>
      <w:r>
        <w:rPr>
          <w:rFonts w:hint="eastAsia" w:ascii="仿宋" w:hAnsi="仿宋" w:eastAsia="仿宋" w:cs="仿宋"/>
          <w:kern w:val="0"/>
          <w:sz w:val="24"/>
          <w:szCs w:val="20"/>
          <w:lang w:val="en" w:eastAsia="zh-CN"/>
        </w:rPr>
        <w:t>0</w:t>
      </w:r>
      <w:r>
        <w:rPr>
          <w:rFonts w:hint="eastAsia" w:ascii="仿宋" w:hAnsi="仿宋" w:eastAsia="仿宋" w:cs="仿宋"/>
          <w:kern w:val="0"/>
          <w:sz w:val="24"/>
          <w:szCs w:val="20"/>
          <w:lang w:val="en-US" w:eastAsia="zh-CN"/>
        </w:rPr>
        <w:t>）是否涉及节能产品：</w:t>
      </w:r>
    </w:p>
    <w:p w14:paraId="56F10A1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，《节能产品政府采购品目清单》的底级品目名称：</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lang w:val="en-US" w:eastAsia="zh-CN"/>
        </w:rPr>
        <w:t xml:space="preserve">  </w:t>
      </w:r>
    </w:p>
    <w:p w14:paraId="7204483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34DFE14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EF0949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是否涉及环境标志产品：</w:t>
      </w:r>
    </w:p>
    <w:p w14:paraId="4B04AE9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，《环境标志产品政府采购品目清单》的底级品目名称：</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p>
    <w:p w14:paraId="3C9862F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6A56DC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3107B7B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是否涉及绿色产品： </w:t>
      </w:r>
    </w:p>
    <w:p w14:paraId="2047605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，绿色产品政府采购相关政策确定的底级品目名称：</w:t>
      </w:r>
      <w:r>
        <w:rPr>
          <w:rFonts w:hint="eastAsia" w:ascii="仿宋" w:hAnsi="仿宋" w:eastAsia="仿宋" w:cs="仿宋"/>
          <w:kern w:val="0"/>
          <w:sz w:val="24"/>
          <w:szCs w:val="20"/>
          <w:lang w:val="en-US" w:eastAsia="zh-CN"/>
        </w:rPr>
        <w:t xml:space="preserve">         </w:t>
      </w:r>
    </w:p>
    <w:p w14:paraId="278E698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强制采购</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优先采购</w:t>
      </w:r>
      <w:r>
        <w:rPr>
          <w:rFonts w:hint="eastAsia" w:ascii="仿宋" w:hAnsi="仿宋" w:eastAsia="仿宋" w:cs="仿宋"/>
          <w:kern w:val="0"/>
          <w:sz w:val="24"/>
          <w:szCs w:val="20"/>
          <w:lang w:val="en-US" w:eastAsia="zh-CN"/>
        </w:rPr>
        <w:t xml:space="preserve">    </w:t>
      </w:r>
    </w:p>
    <w:p w14:paraId="655027B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EB51E3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 w:leftChars="-9" w:right="-420" w:rightChars="-200" w:firstLine="540" w:firstLineChars="225"/>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lang w:val="en" w:eastAsia="zh-CN"/>
        </w:rPr>
        <w:t>1</w:t>
      </w:r>
      <w:r>
        <w:rPr>
          <w:rFonts w:hint="eastAsia" w:ascii="仿宋" w:hAnsi="仿宋" w:eastAsia="仿宋" w:cs="仿宋"/>
          <w:kern w:val="0"/>
          <w:sz w:val="24"/>
          <w:szCs w:val="20"/>
          <w:lang w:val="en-US" w:eastAsia="zh-CN"/>
        </w:rPr>
        <w:t>）涉及商品包装和快递包装的，是否参考</w:t>
      </w:r>
      <w:r>
        <w:rPr>
          <w:rFonts w:hint="eastAsia" w:ascii="仿宋" w:hAnsi="仿宋" w:eastAsia="仿宋" w:cs="仿宋"/>
          <w:kern w:val="0"/>
          <w:sz w:val="24"/>
          <w:szCs w:val="20"/>
        </w:rPr>
        <w:t>《商品包装政府采购需求标准（试行）》、《快递包装政府采购需求标准（试行）》</w:t>
      </w:r>
      <w:r>
        <w:rPr>
          <w:rFonts w:hint="eastAsia" w:ascii="仿宋" w:hAnsi="仿宋" w:eastAsia="仿宋" w:cs="仿宋"/>
          <w:kern w:val="0"/>
          <w:sz w:val="24"/>
          <w:szCs w:val="20"/>
          <w:lang w:eastAsia="zh-CN"/>
        </w:rPr>
        <w:t>明确产品及相关快递服务的具体包装要求：</w:t>
      </w:r>
    </w:p>
    <w:p w14:paraId="43A12C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不涉及</w:t>
      </w:r>
    </w:p>
    <w:p w14:paraId="1C56860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4" w:firstLineChars="4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合同金额</w:t>
      </w:r>
    </w:p>
    <w:p w14:paraId="68FBF27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（1）合同金额小写：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04EF05A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032CD6E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34"/>
          <w:szCs w:val="21"/>
          <w:u w:val="single"/>
          <w:lang w:val="en-US"/>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分包金额</w:t>
      </w:r>
      <w:r>
        <w:rPr>
          <w:rFonts w:hint="eastAsia" w:ascii="仿宋" w:hAnsi="仿宋" w:eastAsia="仿宋" w:cs="仿宋"/>
          <w:kern w:val="0"/>
          <w:sz w:val="24"/>
          <w:szCs w:val="20"/>
          <w:lang w:eastAsia="zh-CN"/>
        </w:rPr>
        <w:t>（如有）</w:t>
      </w:r>
      <w:r>
        <w:rPr>
          <w:rFonts w:hint="eastAsia" w:ascii="仿宋" w:hAnsi="仿宋" w:eastAsia="仿宋" w:cs="仿宋"/>
          <w:kern w:val="0"/>
          <w:sz w:val="24"/>
          <w:szCs w:val="20"/>
        </w:rPr>
        <w:t>小写：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p>
    <w:p w14:paraId="32177C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大写：</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68ED1A3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（注：固定单价合同应填写单价和最高限价）</w:t>
      </w:r>
    </w:p>
    <w:p w14:paraId="0400595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合同定价方式</w:t>
      </w:r>
      <w:r>
        <w:rPr>
          <w:rFonts w:hint="eastAsia" w:ascii="仿宋" w:hAnsi="仿宋" w:eastAsia="仿宋" w:cs="仿宋"/>
          <w:kern w:val="0"/>
          <w:sz w:val="24"/>
          <w:szCs w:val="20"/>
          <w:lang w:eastAsia="zh-CN"/>
        </w:rPr>
        <w:t>（采用组合定价方式的，可以勾选多项）</w:t>
      </w:r>
      <w:r>
        <w:rPr>
          <w:rFonts w:hint="eastAsia" w:ascii="仿宋" w:hAnsi="仿宋" w:eastAsia="仿宋" w:cs="仿宋"/>
          <w:kern w:val="0"/>
          <w:sz w:val="24"/>
          <w:szCs w:val="20"/>
        </w:rPr>
        <w:t>：</w:t>
      </w:r>
    </w:p>
    <w:p w14:paraId="45927BC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固定总价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固定单价</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固定费率</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绩效激励</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其他</w:t>
      </w:r>
      <w:r>
        <w:rPr>
          <w:rFonts w:hint="eastAsia" w:ascii="仿宋" w:hAnsi="仿宋" w:eastAsia="仿宋" w:cs="仿宋"/>
          <w:kern w:val="0"/>
          <w:sz w:val="24"/>
          <w:szCs w:val="20"/>
        </w:rPr>
        <w:t xml:space="preserve">       </w:t>
      </w:r>
    </w:p>
    <w:p w14:paraId="06511B3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）付款方式（按项目实际勾选填写）：</w:t>
      </w:r>
    </w:p>
    <w:p w14:paraId="15616FE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34"/>
          <w:szCs w:val="21"/>
          <w:u w:val="single"/>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全额付款：</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4"/>
          <w:u w:val="single"/>
        </w:rPr>
        <w:t>（应</w:t>
      </w:r>
      <w:r>
        <w:rPr>
          <w:rFonts w:hint="eastAsia" w:ascii="仿宋" w:hAnsi="仿宋" w:eastAsia="仿宋" w:cs="仿宋"/>
          <w:kern w:val="0"/>
          <w:sz w:val="24"/>
          <w:szCs w:val="24"/>
          <w:u w:val="single"/>
          <w:lang w:eastAsia="zh-CN"/>
        </w:rPr>
        <w:t>明确</w:t>
      </w:r>
      <w:r>
        <w:rPr>
          <w:rFonts w:hint="eastAsia" w:ascii="仿宋" w:hAnsi="仿宋" w:eastAsia="仿宋" w:cs="仿宋"/>
          <w:kern w:val="0"/>
          <w:sz w:val="24"/>
          <w:szCs w:val="24"/>
          <w:u w:val="single"/>
        </w:rPr>
        <w:t>一次性支付合同款项</w:t>
      </w:r>
      <w:r>
        <w:rPr>
          <w:rFonts w:hint="eastAsia" w:ascii="仿宋" w:hAnsi="仿宋" w:eastAsia="仿宋" w:cs="仿宋"/>
          <w:kern w:val="0"/>
          <w:sz w:val="24"/>
          <w:szCs w:val="24"/>
          <w:u w:val="single"/>
          <w:lang w:eastAsia="zh-CN"/>
        </w:rPr>
        <w:t>的条件</w:t>
      </w:r>
      <w:r>
        <w:rPr>
          <w:rFonts w:hint="eastAsia" w:ascii="仿宋" w:hAnsi="仿宋" w:eastAsia="仿宋" w:cs="仿宋"/>
          <w:kern w:val="0"/>
          <w:sz w:val="24"/>
          <w:szCs w:val="24"/>
          <w:u w:val="single"/>
        </w:rPr>
        <w:t>）</w:t>
      </w:r>
      <w:r>
        <w:rPr>
          <w:rFonts w:hint="eastAsia" w:ascii="仿宋" w:hAnsi="仿宋" w:eastAsia="仿宋" w:cs="仿宋"/>
          <w:kern w:val="0"/>
          <w:sz w:val="34"/>
          <w:szCs w:val="21"/>
          <w:u w:val="single"/>
        </w:rPr>
        <w:t xml:space="preserve">                    </w:t>
      </w:r>
    </w:p>
    <w:p w14:paraId="050C652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24"/>
          <w:szCs w:val="24"/>
          <w:u w:val="single"/>
          <w:lang w:eastAsia="zh-CN"/>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分期付款：</w:t>
      </w:r>
      <w:r>
        <w:rPr>
          <w:rFonts w:hint="eastAsia" w:ascii="仿宋" w:hAnsi="仿宋" w:eastAsia="仿宋" w:cs="仿宋"/>
          <w:kern w:val="0"/>
          <w:sz w:val="24"/>
          <w:szCs w:val="24"/>
          <w:u w:val="single"/>
        </w:rPr>
        <w:t xml:space="preserve">  （应明确分期支付合同款项的各期比例和支付条件</w:t>
      </w:r>
      <w:r>
        <w:rPr>
          <w:rFonts w:hint="eastAsia" w:ascii="仿宋" w:hAnsi="仿宋" w:eastAsia="仿宋" w:cs="仿宋"/>
          <w:kern w:val="0"/>
          <w:sz w:val="24"/>
          <w:szCs w:val="24"/>
          <w:u w:val="single"/>
          <w:lang w:eastAsia="zh-CN"/>
        </w:rPr>
        <w:t>，各期支付条件</w:t>
      </w:r>
    </w:p>
    <w:p w14:paraId="20D9675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4"/>
          <w:u w:val="single"/>
        </w:rPr>
      </w:pPr>
      <w:r>
        <w:rPr>
          <w:rFonts w:hint="eastAsia" w:ascii="仿宋" w:hAnsi="仿宋" w:eastAsia="仿宋" w:cs="仿宋"/>
          <w:kern w:val="0"/>
          <w:sz w:val="24"/>
          <w:szCs w:val="24"/>
          <w:u w:val="single"/>
          <w:lang w:eastAsia="zh-CN"/>
        </w:rPr>
        <w:t>应与分期履约验收情况挂钩</w:t>
      </w:r>
      <w:r>
        <w:rPr>
          <w:rFonts w:hint="eastAsia" w:ascii="仿宋" w:hAnsi="仿宋" w:eastAsia="仿宋" w:cs="仿宋"/>
          <w:kern w:val="0"/>
          <w:sz w:val="24"/>
          <w:szCs w:val="24"/>
          <w:u w:val="single"/>
        </w:rPr>
        <w:t xml:space="preserve">） </w:t>
      </w:r>
      <w:r>
        <w:rPr>
          <w:rFonts w:hint="eastAsia" w:ascii="仿宋" w:hAnsi="仿宋" w:eastAsia="仿宋" w:cs="仿宋"/>
          <w:kern w:val="0"/>
          <w:sz w:val="24"/>
          <w:szCs w:val="20"/>
          <w:u w:val="none"/>
          <w:lang w:eastAsia="zh-CN"/>
        </w:rPr>
        <w:t>，</w:t>
      </w:r>
      <w:r>
        <w:rPr>
          <w:rFonts w:hint="eastAsia" w:ascii="仿宋" w:hAnsi="仿宋" w:eastAsia="仿宋" w:cs="仿宋"/>
          <w:kern w:val="0"/>
          <w:sz w:val="24"/>
          <w:szCs w:val="20"/>
          <w:lang w:eastAsia="zh-CN"/>
        </w:rPr>
        <w:t>其中涉及预付款的</w:t>
      </w:r>
      <w:r>
        <w:rPr>
          <w:rFonts w:hint="eastAsia" w:ascii="仿宋" w:hAnsi="仿宋" w:eastAsia="仿宋" w:cs="仿宋"/>
          <w:kern w:val="0"/>
          <w:sz w:val="24"/>
          <w:szCs w:val="20"/>
        </w:rPr>
        <w:t>：</w:t>
      </w:r>
      <w:r>
        <w:rPr>
          <w:rFonts w:hint="eastAsia" w:ascii="仿宋" w:hAnsi="仿宋" w:eastAsia="仿宋" w:cs="仿宋"/>
          <w:kern w:val="0"/>
          <w:sz w:val="24"/>
          <w:szCs w:val="24"/>
          <w:u w:val="single"/>
        </w:rPr>
        <w:t xml:space="preserve"> （应明确预付款的支付比例和支付条件）</w:t>
      </w:r>
    </w:p>
    <w:p w14:paraId="1A03E7C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成本补偿：      （应明确按照成本补偿方式的支付方式和支付条件）   </w:t>
      </w:r>
    </w:p>
    <w:p w14:paraId="0249C7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textAlignment w:val="auto"/>
        <w:rPr>
          <w:rFonts w:hint="eastAsia" w:ascii="仿宋" w:hAnsi="仿宋" w:eastAsia="仿宋" w:cs="仿宋"/>
          <w:kern w:val="0"/>
          <w:sz w:val="24"/>
          <w:szCs w:val="20"/>
        </w:rPr>
      </w:pP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绩效激励：      （应明确按照绩效激励方式的支付方式和支付条件）   </w:t>
      </w:r>
    </w:p>
    <w:p w14:paraId="06556AD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4" w:firstLineChars="4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3.</w:t>
      </w:r>
      <w:r>
        <w:rPr>
          <w:rFonts w:hint="eastAsia" w:ascii="仿宋" w:hAnsi="仿宋" w:eastAsia="仿宋" w:cs="仿宋"/>
          <w:b/>
          <w:bCs/>
          <w:kern w:val="0"/>
          <w:sz w:val="24"/>
          <w:szCs w:val="20"/>
        </w:rPr>
        <w:t>合同履行</w:t>
      </w:r>
    </w:p>
    <w:p w14:paraId="46BC299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（1）起始日期：</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月</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日，完成日期：</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年</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月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日。</w:t>
      </w:r>
    </w:p>
    <w:p w14:paraId="1184561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eastAsia="zh-CN"/>
        </w:rPr>
        <w:t>履约</w:t>
      </w:r>
      <w:r>
        <w:rPr>
          <w:rFonts w:hint="eastAsia" w:ascii="仿宋" w:hAnsi="仿宋" w:eastAsia="仿宋" w:cs="仿宋"/>
          <w:kern w:val="0"/>
          <w:sz w:val="24"/>
          <w:szCs w:val="20"/>
        </w:rPr>
        <w:t>地点：</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38E6CCE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（3）履约担保：</w:t>
      </w:r>
      <w:r>
        <w:rPr>
          <w:rFonts w:hint="eastAsia" w:ascii="仿宋" w:hAnsi="仿宋" w:eastAsia="仿宋" w:cs="仿宋"/>
          <w:kern w:val="0"/>
          <w:sz w:val="24"/>
          <w:szCs w:val="20"/>
          <w:lang w:val="en-US" w:eastAsia="zh-CN"/>
        </w:rPr>
        <w:t>是否收取履约保证金：</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是</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lang w:eastAsia="zh-CN"/>
        </w:rPr>
        <w:t>否</w:t>
      </w:r>
    </w:p>
    <w:p w14:paraId="04AD4B1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收取履约保证金形式：</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7C66FA4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收取履约保证金金额：</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7FABE0C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履约担保期限</w:t>
      </w:r>
      <w:r>
        <w:rPr>
          <w:rFonts w:hint="eastAsia" w:ascii="仿宋" w:hAnsi="仿宋" w:eastAsia="仿宋" w:cs="仿宋"/>
          <w:kern w:val="0"/>
          <w:sz w:val="24"/>
          <w:szCs w:val="20"/>
          <w:lang w:eastAsia="zh-CN"/>
        </w:rPr>
        <w:t>：</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6C0DA94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 xml:space="preserve">（4）分期履行要求：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p>
    <w:p w14:paraId="7974636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（5）</w:t>
      </w:r>
      <w:r>
        <w:rPr>
          <w:rFonts w:hint="eastAsia" w:ascii="仿宋" w:hAnsi="仿宋" w:eastAsia="仿宋" w:cs="仿宋"/>
          <w:kern w:val="0"/>
          <w:sz w:val="24"/>
          <w:szCs w:val="20"/>
          <w:lang w:eastAsia="zh-CN"/>
        </w:rPr>
        <w:t>风险处置措施和替代方案</w:t>
      </w:r>
      <w:r>
        <w:rPr>
          <w:rFonts w:hint="eastAsia" w:ascii="仿宋" w:hAnsi="仿宋" w:eastAsia="仿宋" w:cs="仿宋"/>
          <w:kern w:val="0"/>
          <w:sz w:val="24"/>
          <w:szCs w:val="20"/>
        </w:rPr>
        <w:t>：</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24"/>
          <w:szCs w:val="20"/>
        </w:rPr>
        <w:t xml:space="preserve">                                                               </w:t>
      </w:r>
    </w:p>
    <w:p w14:paraId="4993FFC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4" w:firstLineChars="4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4.</w:t>
      </w:r>
      <w:r>
        <w:rPr>
          <w:rFonts w:hint="eastAsia" w:ascii="仿宋" w:hAnsi="仿宋" w:eastAsia="仿宋" w:cs="仿宋"/>
          <w:b/>
          <w:bCs/>
          <w:kern w:val="0"/>
          <w:sz w:val="24"/>
          <w:szCs w:val="20"/>
        </w:rPr>
        <w:t>合同验收</w:t>
      </w:r>
    </w:p>
    <w:p w14:paraId="5788A04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（1）验收组织方式：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自行组织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委托第三方组织</w:t>
      </w:r>
    </w:p>
    <w:p w14:paraId="166D36F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1080" w:firstLineChars="450"/>
        <w:textAlignment w:val="auto"/>
        <w:rPr>
          <w:rFonts w:hint="eastAsia" w:ascii="仿宋" w:hAnsi="仿宋" w:eastAsia="仿宋" w:cs="仿宋"/>
          <w:kern w:val="0"/>
          <w:sz w:val="34"/>
          <w:szCs w:val="21"/>
          <w:u w:val="single"/>
          <w:lang w:val="en-US"/>
        </w:rPr>
      </w:pPr>
      <w:r>
        <w:rPr>
          <w:rFonts w:hint="eastAsia" w:ascii="仿宋" w:hAnsi="仿宋" w:eastAsia="仿宋" w:cs="仿宋"/>
          <w:kern w:val="0"/>
          <w:sz w:val="24"/>
          <w:szCs w:val="20"/>
        </w:rPr>
        <w:t>验收主体：</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p>
    <w:p w14:paraId="2D1041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是否邀请本项目的其他供应商</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CF0044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rPr>
        <w:t>是否邀请专家</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2B4A46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rPr>
        <w:t>是否邀请服务对象</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E76AF6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rPr>
        <w:t>是否邀请第三方检测机构</w:t>
      </w:r>
      <w:r>
        <w:rPr>
          <w:rFonts w:hint="eastAsia" w:ascii="仿宋" w:hAnsi="仿宋" w:eastAsia="仿宋" w:cs="仿宋"/>
          <w:kern w:val="0"/>
          <w:sz w:val="24"/>
          <w:szCs w:val="20"/>
          <w:lang w:eastAsia="zh-CN"/>
        </w:rPr>
        <w:t>参加验收</w:t>
      </w:r>
      <w:r>
        <w:rPr>
          <w:rFonts w:hint="eastAsia" w:ascii="仿宋" w:hAnsi="仿宋" w:eastAsia="仿宋" w:cs="仿宋"/>
          <w:kern w:val="0"/>
          <w:sz w:val="24"/>
          <w:szCs w:val="20"/>
        </w:rPr>
        <w:t>：</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7FA05A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是否进行抽查检测：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，抽查比例：</w:t>
      </w:r>
      <w:r>
        <w:rPr>
          <w:rFonts w:hint="eastAsia" w:ascii="仿宋" w:hAnsi="仿宋" w:eastAsia="仿宋" w:cs="仿宋"/>
          <w:kern w:val="0"/>
          <w:sz w:val="24"/>
          <w:szCs w:val="20"/>
        </w:rPr>
        <w:t xml:space="preserve">   </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01A7F8A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440" w:firstLineChars="6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是否存在破坏性检测：</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是</w:t>
      </w:r>
      <w:r>
        <w:rPr>
          <w:rFonts w:hint="eastAsia" w:ascii="仿宋" w:hAnsi="仿宋" w:eastAsia="仿宋" w:cs="仿宋"/>
          <w:kern w:val="0"/>
          <w:sz w:val="24"/>
          <w:szCs w:val="20"/>
          <w:lang w:eastAsia="zh-CN"/>
        </w:rPr>
        <w:t>，（应明确对被破坏的检测产品的处理方式）</w:t>
      </w:r>
    </w:p>
    <w:p w14:paraId="19EF4D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64A147A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1080" w:firstLineChars="450"/>
        <w:textAlignment w:val="auto"/>
        <w:rPr>
          <w:rFonts w:hint="eastAsia" w:ascii="仿宋" w:hAnsi="仿宋" w:eastAsia="仿宋" w:cs="仿宋"/>
          <w:kern w:val="0"/>
          <w:sz w:val="24"/>
          <w:szCs w:val="20"/>
        </w:rPr>
      </w:pPr>
      <w:r>
        <w:rPr>
          <w:rFonts w:hint="eastAsia" w:ascii="仿宋" w:hAnsi="仿宋" w:eastAsia="仿宋" w:cs="仿宋"/>
          <w:kern w:val="0"/>
          <w:sz w:val="24"/>
          <w:szCs w:val="20"/>
        </w:rPr>
        <w:t>验收组织的其他事项：</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21ADEAA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rPr>
        <w:t>2</w:t>
      </w:r>
      <w:r>
        <w:rPr>
          <w:rFonts w:hint="eastAsia" w:ascii="仿宋" w:hAnsi="仿宋" w:eastAsia="仿宋" w:cs="仿宋"/>
          <w:kern w:val="0"/>
          <w:sz w:val="24"/>
          <w:szCs w:val="20"/>
        </w:rPr>
        <w:t>）履约验收时间：</w:t>
      </w:r>
      <w:r>
        <w:rPr>
          <w:rFonts w:hint="eastAsia" w:ascii="仿宋" w:hAnsi="仿宋" w:eastAsia="仿宋" w:cs="仿宋"/>
          <w:bCs/>
          <w:kern w:val="0"/>
          <w:sz w:val="24"/>
          <w:szCs w:val="24"/>
          <w:u w:val="single"/>
        </w:rPr>
        <w:t>（计划于何时验收/供应商提出验收申请之日起   日内组织验收）</w:t>
      </w:r>
    </w:p>
    <w:p w14:paraId="62661A5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（3）履约验收方式：</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一次性验收         </w:t>
      </w:r>
    </w:p>
    <w:p w14:paraId="494A873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分期/分项验收</w:t>
      </w:r>
      <w:r>
        <w:rPr>
          <w:rFonts w:hint="eastAsia" w:ascii="仿宋" w:hAnsi="仿宋" w:eastAsia="仿宋" w:cs="仿宋"/>
          <w:kern w:val="0"/>
          <w:sz w:val="24"/>
          <w:szCs w:val="20"/>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（应明确分期</w:t>
      </w:r>
      <w:r>
        <w:rPr>
          <w:rFonts w:hint="eastAsia" w:ascii="仿宋" w:hAnsi="仿宋" w:eastAsia="仿宋" w:cs="仿宋"/>
          <w:bCs/>
          <w:kern w:val="0"/>
          <w:sz w:val="24"/>
          <w:szCs w:val="24"/>
          <w:u w:val="single"/>
          <w:lang w:val="en" w:eastAsia="zh-CN"/>
        </w:rPr>
        <w:t>/分项验收的工作安排</w:t>
      </w:r>
      <w:r>
        <w:rPr>
          <w:rFonts w:hint="eastAsia" w:ascii="仿宋" w:hAnsi="仿宋" w:eastAsia="仿宋" w:cs="仿宋"/>
          <w:bCs/>
          <w:kern w:val="0"/>
          <w:sz w:val="24"/>
          <w:szCs w:val="24"/>
          <w:u w:val="single"/>
          <w:lang w:eastAsia="zh-CN"/>
        </w:rPr>
        <w:t>）</w:t>
      </w:r>
      <w:r>
        <w:rPr>
          <w:rFonts w:hint="eastAsia" w:ascii="仿宋" w:hAnsi="仿宋" w:eastAsia="仿宋" w:cs="仿宋"/>
          <w:bCs/>
          <w:kern w:val="0"/>
          <w:sz w:val="24"/>
          <w:szCs w:val="24"/>
          <w:u w:val="single"/>
        </w:rPr>
        <w:t xml:space="preserve"> </w:t>
      </w:r>
      <w:r>
        <w:rPr>
          <w:rFonts w:hint="eastAsia" w:ascii="仿宋" w:hAnsi="仿宋" w:eastAsia="仿宋" w:cs="仿宋"/>
          <w:kern w:val="0"/>
          <w:sz w:val="24"/>
          <w:szCs w:val="20"/>
          <w:lang w:val="en-US" w:eastAsia="zh-CN"/>
        </w:rPr>
        <w:t xml:space="preserve"> </w:t>
      </w:r>
    </w:p>
    <w:p w14:paraId="1B80B6B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（4）履约验收程序：</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06AAC0F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（5）履约验收的内容：</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kern w:val="0"/>
          <w:sz w:val="24"/>
          <w:szCs w:val="20"/>
        </w:rPr>
        <w:t xml:space="preserve">                                      </w:t>
      </w:r>
    </w:p>
    <w:p w14:paraId="33C168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 xml:space="preserve">（6）履约验收标准：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34"/>
          <w:szCs w:val="21"/>
          <w:u w:val="single"/>
          <w:lang w:val="en-US"/>
        </w:rPr>
        <w:t xml:space="preserve">         </w:t>
      </w:r>
      <w:r>
        <w:rPr>
          <w:rFonts w:hint="eastAsia" w:ascii="仿宋" w:hAnsi="仿宋" w:eastAsia="仿宋" w:cs="仿宋"/>
          <w:kern w:val="0"/>
          <w:sz w:val="34"/>
          <w:szCs w:val="21"/>
          <w:u w:val="single"/>
        </w:rPr>
        <w:t xml:space="preserve"> </w:t>
      </w:r>
      <w:r>
        <w:rPr>
          <w:rFonts w:hint="eastAsia" w:ascii="仿宋" w:hAnsi="仿宋" w:eastAsia="仿宋" w:cs="仿宋"/>
          <w:kern w:val="0"/>
          <w:sz w:val="24"/>
          <w:szCs w:val="20"/>
        </w:rPr>
        <w:t xml:space="preserve">           </w:t>
      </w:r>
    </w:p>
    <w:p w14:paraId="42AEB75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lang w:eastAsia="zh-CN"/>
        </w:rPr>
        <w:t>）是否以采购活动中供应商提供的样品作为参考：</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 xml:space="preserve">是  </w:t>
      </w:r>
      <w:r>
        <w:rPr>
          <w:rFonts w:hint="eastAsia" w:ascii="仿宋" w:hAnsi="仿宋" w:eastAsia="仿宋" w:cs="仿宋"/>
          <w:kern w:val="0"/>
          <w:sz w:val="24"/>
          <w:szCs w:val="20"/>
        </w:rPr>
        <w:sym w:font="Wingdings" w:char="00A8"/>
      </w:r>
      <w:r>
        <w:rPr>
          <w:rFonts w:hint="eastAsia" w:ascii="仿宋" w:hAnsi="仿宋" w:eastAsia="仿宋" w:cs="仿宋"/>
          <w:kern w:val="0"/>
          <w:sz w:val="24"/>
          <w:szCs w:val="20"/>
        </w:rPr>
        <w:t>否</w:t>
      </w:r>
    </w:p>
    <w:p w14:paraId="1373200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（8）履约验收其他事项：</w:t>
      </w:r>
      <w:r>
        <w:rPr>
          <w:rFonts w:hint="eastAsia" w:ascii="仿宋" w:hAnsi="仿宋" w:eastAsia="仿宋" w:cs="仿宋"/>
          <w:bCs/>
          <w:kern w:val="0"/>
          <w:sz w:val="24"/>
          <w:szCs w:val="24"/>
          <w:u w:val="single"/>
        </w:rPr>
        <w:t xml:space="preserve">      （产权过户登记等）       </w:t>
      </w:r>
      <w:r>
        <w:rPr>
          <w:rFonts w:hint="eastAsia" w:ascii="仿宋" w:hAnsi="仿宋" w:eastAsia="仿宋" w:cs="仿宋"/>
          <w:kern w:val="0"/>
          <w:sz w:val="24"/>
          <w:szCs w:val="20"/>
        </w:rPr>
        <w:t xml:space="preserve">   </w:t>
      </w:r>
    </w:p>
    <w:p w14:paraId="771AE8A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3" w:firstLineChars="3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5.</w:t>
      </w:r>
      <w:r>
        <w:rPr>
          <w:rFonts w:hint="eastAsia" w:ascii="仿宋" w:hAnsi="仿宋" w:eastAsia="仿宋" w:cs="仿宋"/>
          <w:b/>
          <w:bCs/>
          <w:kern w:val="0"/>
          <w:sz w:val="24"/>
          <w:szCs w:val="20"/>
        </w:rPr>
        <w:t>组成合同的文件</w:t>
      </w:r>
    </w:p>
    <w:p w14:paraId="76FF8AA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本协议书与下列文件一起构成合同文件，如下述文件之间有任何抵触、矛盾或歧义，应按以下顺序解释：</w:t>
      </w:r>
    </w:p>
    <w:p w14:paraId="6E2419C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p>
    <w:p w14:paraId="3E6F343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）政府采购合同专用条款</w:t>
      </w:r>
    </w:p>
    <w:p w14:paraId="282215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）政府采购合同通用条款</w:t>
      </w:r>
    </w:p>
    <w:p w14:paraId="2227C9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p>
    <w:p w14:paraId="487DE3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）投标（响应）文件</w:t>
      </w:r>
    </w:p>
    <w:p w14:paraId="11061A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（6）采购文件</w:t>
      </w:r>
    </w:p>
    <w:p w14:paraId="49615AD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（7）有关技术文件，图纸</w:t>
      </w:r>
    </w:p>
    <w:p w14:paraId="247209C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lang w:eastAsia="zh-CN"/>
        </w:rPr>
        <w:t>）国家法律、行政法规和规章制度规定或合同约定的作为合同组成部分的其他文件</w:t>
      </w:r>
    </w:p>
    <w:p w14:paraId="438CCB5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3" w:firstLineChars="3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合同生效</w:t>
      </w:r>
    </w:p>
    <w:p w14:paraId="7D37BF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本合同自</w:t>
      </w:r>
      <w:r>
        <w:rPr>
          <w:rFonts w:hint="eastAsia" w:ascii="仿宋" w:hAnsi="仿宋" w:eastAsia="仿宋" w:cs="仿宋"/>
          <w:bCs/>
          <w:kern w:val="0"/>
          <w:sz w:val="24"/>
          <w:szCs w:val="24"/>
          <w:u w:val="single"/>
        </w:rPr>
        <w:t xml:space="preserve">    </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生效。</w:t>
      </w:r>
    </w:p>
    <w:p w14:paraId="775979A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3" w:firstLineChars="35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7.</w:t>
      </w:r>
      <w:r>
        <w:rPr>
          <w:rFonts w:hint="eastAsia" w:ascii="仿宋" w:hAnsi="仿宋" w:eastAsia="仿宋" w:cs="仿宋"/>
          <w:b/>
          <w:bCs/>
          <w:kern w:val="0"/>
          <w:sz w:val="24"/>
          <w:szCs w:val="20"/>
        </w:rPr>
        <w:t>合同份数</w:t>
      </w:r>
    </w:p>
    <w:p w14:paraId="305965D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本合同一式</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 xml:space="preserve">执 </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执</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份，均具有同等法律效力。</w:t>
      </w:r>
    </w:p>
    <w:p w14:paraId="3DBF42D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合同订立时间：</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年</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月</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日</w:t>
      </w:r>
    </w:p>
    <w:p w14:paraId="28766C3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合同订立地点：</w:t>
      </w:r>
      <w:r>
        <w:rPr>
          <w:rFonts w:hint="eastAsia" w:ascii="仿宋" w:hAnsi="仿宋" w:eastAsia="仿宋" w:cs="仿宋"/>
          <w:bCs/>
          <w:kern w:val="0"/>
          <w:sz w:val="24"/>
          <w:szCs w:val="24"/>
          <w:u w:val="single"/>
          <w:lang w:val="en-US"/>
        </w:rPr>
        <w:t xml:space="preserve">                                  </w:t>
      </w:r>
      <w:r>
        <w:rPr>
          <w:rFonts w:hint="eastAsia" w:ascii="仿宋" w:hAnsi="仿宋" w:eastAsia="仿宋" w:cs="仿宋"/>
          <w:kern w:val="0"/>
          <w:sz w:val="24"/>
          <w:szCs w:val="20"/>
        </w:rPr>
        <w:t xml:space="preserve">      </w:t>
      </w:r>
    </w:p>
    <w:p w14:paraId="2E45BF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附件：具体标</w:t>
      </w:r>
      <w:r>
        <w:rPr>
          <w:rFonts w:hint="eastAsia" w:ascii="仿宋" w:hAnsi="仿宋" w:eastAsia="仿宋" w:cs="仿宋"/>
          <w:kern w:val="0"/>
          <w:sz w:val="24"/>
          <w:szCs w:val="20"/>
          <w:lang w:eastAsia="zh-CN"/>
        </w:rPr>
        <w:t>的及其</w:t>
      </w:r>
      <w:r>
        <w:rPr>
          <w:rFonts w:hint="eastAsia" w:ascii="仿宋" w:hAnsi="仿宋" w:eastAsia="仿宋" w:cs="仿宋"/>
          <w:kern w:val="0"/>
          <w:sz w:val="24"/>
          <w:szCs w:val="20"/>
          <w:lang w:val="en-US" w:eastAsia="zh-CN"/>
        </w:rPr>
        <w:t>技术要求和商务要求</w:t>
      </w:r>
      <w:r>
        <w:rPr>
          <w:rFonts w:hint="eastAsia" w:ascii="仿宋" w:hAnsi="仿宋" w:eastAsia="仿宋" w:cs="仿宋"/>
          <w:kern w:val="0"/>
          <w:sz w:val="24"/>
          <w:szCs w:val="20"/>
        </w:rPr>
        <w:t>、联合协议、分包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协议等。</w:t>
      </w:r>
    </w:p>
    <w:p w14:paraId="2E73E9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right="-420" w:rightChars="-200"/>
        <w:textAlignment w:val="auto"/>
        <w:rPr>
          <w:rFonts w:hint="eastAsia" w:ascii="仿宋" w:hAnsi="仿宋" w:eastAsia="仿宋" w:cs="仿宋"/>
          <w:kern w:val="0"/>
          <w:sz w:val="24"/>
          <w:szCs w:val="20"/>
        </w:rPr>
      </w:pPr>
    </w:p>
    <w:tbl>
      <w:tblPr>
        <w:tblStyle w:val="1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104"/>
        <w:gridCol w:w="2197"/>
        <w:gridCol w:w="1979"/>
        <w:gridCol w:w="2118"/>
      </w:tblGrid>
      <w:tr w14:paraId="6AE6261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1" w:type="pct"/>
            <w:gridSpan w:val="2"/>
            <w:tcBorders>
              <w:bottom w:val="single" w:color="auto" w:sz="2" w:space="0"/>
              <w:right w:val="single" w:color="auto" w:sz="2" w:space="0"/>
            </w:tcBorders>
            <w:noWrap w:val="0"/>
            <w:vAlign w:val="center"/>
          </w:tcPr>
          <w:p w14:paraId="184C500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630" w:firstLineChars="300"/>
              <w:jc w:val="both"/>
              <w:textAlignment w:val="auto"/>
              <w:rPr>
                <w:rFonts w:hint="eastAsia" w:ascii="仿宋" w:hAnsi="仿宋" w:eastAsia="仿宋" w:cs="仿宋"/>
                <w:kern w:val="0"/>
                <w:sz w:val="21"/>
                <w:szCs w:val="21"/>
                <w:lang w:eastAsia="zh-CN"/>
              </w:rPr>
            </w:pPr>
            <w:r>
              <w:rPr>
                <w:rFonts w:hint="eastAsia" w:ascii="仿宋" w:hAnsi="仿宋" w:eastAsia="仿宋" w:cs="仿宋"/>
                <w:kern w:val="0"/>
                <w:sz w:val="21"/>
                <w:szCs w:val="21"/>
              </w:rPr>
              <w:t>甲方（采购人</w:t>
            </w:r>
            <w:r>
              <w:rPr>
                <w:rFonts w:hint="eastAsia" w:ascii="仿宋" w:hAnsi="仿宋" w:eastAsia="仿宋" w:cs="仿宋"/>
                <w:kern w:val="0"/>
                <w:sz w:val="21"/>
                <w:szCs w:val="21"/>
                <w:lang w:eastAsia="zh-CN"/>
              </w:rPr>
              <w:t>、受采购人委托签订合同的</w:t>
            </w:r>
          </w:p>
          <w:p w14:paraId="7D176D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50" w:firstLineChars="500"/>
              <w:jc w:val="both"/>
              <w:textAlignment w:val="auto"/>
              <w:rPr>
                <w:rFonts w:hint="eastAsia" w:ascii="仿宋" w:hAnsi="仿宋" w:eastAsia="仿宋" w:cs="仿宋"/>
                <w:kern w:val="0"/>
                <w:sz w:val="24"/>
                <w:szCs w:val="20"/>
              </w:rPr>
            </w:pPr>
            <w:r>
              <w:rPr>
                <w:rFonts w:hint="eastAsia" w:ascii="仿宋" w:hAnsi="仿宋" w:eastAsia="仿宋" w:cs="仿宋"/>
                <w:kern w:val="0"/>
                <w:sz w:val="21"/>
                <w:szCs w:val="21"/>
                <w:lang w:eastAsia="zh-CN"/>
              </w:rPr>
              <w:t>单位</w:t>
            </w:r>
            <w:r>
              <w:rPr>
                <w:rFonts w:hint="eastAsia" w:ascii="仿宋" w:hAnsi="仿宋" w:eastAsia="仿宋" w:cs="仿宋"/>
                <w:kern w:val="0"/>
                <w:sz w:val="21"/>
                <w:szCs w:val="21"/>
              </w:rPr>
              <w:t>或采购文件约定的合同甲方）</w:t>
            </w:r>
          </w:p>
        </w:tc>
        <w:tc>
          <w:tcPr>
            <w:tcW w:w="2438" w:type="pct"/>
            <w:gridSpan w:val="2"/>
            <w:tcBorders>
              <w:left w:val="single" w:color="auto" w:sz="2" w:space="0"/>
              <w:bottom w:val="single" w:color="auto" w:sz="2" w:space="0"/>
            </w:tcBorders>
            <w:noWrap w:val="0"/>
            <w:vAlign w:val="center"/>
          </w:tcPr>
          <w:p w14:paraId="2833390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680" w:firstLineChars="70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乙方（供应商）</w:t>
            </w:r>
          </w:p>
        </w:tc>
      </w:tr>
      <w:tr w14:paraId="5D036A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253" w:type="pct"/>
            <w:tcBorders>
              <w:top w:val="single" w:color="auto" w:sz="2" w:space="0"/>
              <w:bottom w:val="single" w:color="auto" w:sz="2" w:space="0"/>
              <w:right w:val="single" w:color="auto" w:sz="2" w:space="0"/>
            </w:tcBorders>
            <w:noWrap w:val="0"/>
            <w:vAlign w:val="center"/>
          </w:tcPr>
          <w:p w14:paraId="4C71C27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09F736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4D56CC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869449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360" w:firstLineChars="150"/>
              <w:textAlignment w:val="auto"/>
              <w:rPr>
                <w:rFonts w:hint="eastAsia" w:ascii="仿宋" w:hAnsi="仿宋" w:eastAsia="仿宋" w:cs="仿宋"/>
                <w:kern w:val="0"/>
                <w:sz w:val="24"/>
                <w:szCs w:val="20"/>
              </w:rPr>
            </w:pPr>
            <w:r>
              <w:rPr>
                <w:rFonts w:hint="eastAsia" w:ascii="仿宋" w:hAnsi="仿宋" w:eastAsia="仿宋" w:cs="仿宋"/>
                <w:kern w:val="0"/>
                <w:sz w:val="24"/>
                <w:szCs w:val="20"/>
              </w:rPr>
              <w:t>单位名称</w:t>
            </w:r>
          </w:p>
          <w:p w14:paraId="266CECC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（公章</w:t>
            </w:r>
            <w:r>
              <w:rPr>
                <w:rFonts w:hint="eastAsia" w:ascii="仿宋" w:hAnsi="仿宋" w:eastAsia="仿宋" w:cs="仿宋"/>
                <w:kern w:val="0"/>
                <w:sz w:val="24"/>
                <w:szCs w:val="20"/>
                <w:lang w:eastAsia="zh-CN"/>
              </w:rPr>
              <w:t>或合同章</w:t>
            </w:r>
            <w:r>
              <w:rPr>
                <w:rFonts w:hint="eastAsia" w:ascii="仿宋" w:hAnsi="仿宋" w:eastAsia="仿宋" w:cs="仿宋"/>
                <w:kern w:val="0"/>
                <w:sz w:val="24"/>
                <w:szCs w:val="20"/>
              </w:rPr>
              <w:t>）</w:t>
            </w:r>
          </w:p>
        </w:tc>
        <w:tc>
          <w:tcPr>
            <w:tcW w:w="1259" w:type="pct"/>
            <w:tcBorders>
              <w:top w:val="single" w:color="auto" w:sz="2" w:space="0"/>
              <w:left w:val="single" w:color="auto" w:sz="2" w:space="0"/>
              <w:bottom w:val="single" w:color="auto" w:sz="2" w:space="0"/>
            </w:tcBorders>
            <w:noWrap w:val="0"/>
            <w:vAlign w:val="center"/>
          </w:tcPr>
          <w:p w14:paraId="229A607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A2422A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253" w:type="pct"/>
            <w:vMerge w:val="restart"/>
            <w:tcBorders>
              <w:top w:val="single" w:color="auto" w:sz="2" w:space="0"/>
              <w:right w:val="single" w:color="auto" w:sz="2" w:space="0"/>
            </w:tcBorders>
            <w:noWrap w:val="0"/>
            <w:vAlign w:val="center"/>
          </w:tcPr>
          <w:p w14:paraId="514E56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法定代表人</w:t>
            </w:r>
          </w:p>
          <w:p w14:paraId="44DF611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或其委托代理人</w:t>
            </w:r>
            <w:r>
              <w:rPr>
                <w:rFonts w:hint="eastAsia" w:ascii="仿宋" w:hAnsi="仿宋" w:eastAsia="仿宋" w:cs="仿宋"/>
                <w:kern w:val="0"/>
                <w:sz w:val="24"/>
                <w:szCs w:val="20"/>
              </w:rPr>
              <w:br w:type="textWrapping"/>
            </w:r>
            <w:r>
              <w:rPr>
                <w:rFonts w:hint="eastAsia" w:ascii="仿宋" w:hAnsi="仿宋" w:eastAsia="仿宋" w:cs="仿宋"/>
                <w:kern w:val="0"/>
                <w:sz w:val="24"/>
                <w:szCs w:val="20"/>
              </w:rPr>
              <w:t>（签章）</w:t>
            </w:r>
          </w:p>
        </w:tc>
        <w:tc>
          <w:tcPr>
            <w:tcW w:w="1308" w:type="pct"/>
            <w:vMerge w:val="restart"/>
            <w:tcBorders>
              <w:top w:val="single" w:color="auto" w:sz="2" w:space="0"/>
              <w:left w:val="single" w:color="auto" w:sz="2" w:space="0"/>
              <w:right w:val="single" w:color="auto" w:sz="2" w:space="0"/>
            </w:tcBorders>
            <w:noWrap w:val="0"/>
            <w:vAlign w:val="center"/>
          </w:tcPr>
          <w:p w14:paraId="4D51973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right w:val="single" w:color="auto" w:sz="2" w:space="0"/>
            </w:tcBorders>
            <w:noWrap w:val="0"/>
            <w:vAlign w:val="center"/>
          </w:tcPr>
          <w:p w14:paraId="3E5A6DE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600" w:firstLineChars="250"/>
              <w:textAlignment w:val="auto"/>
              <w:rPr>
                <w:rFonts w:hint="eastAsia" w:ascii="仿宋" w:hAnsi="仿宋" w:eastAsia="仿宋" w:cs="仿宋"/>
                <w:kern w:val="0"/>
                <w:sz w:val="24"/>
                <w:szCs w:val="20"/>
              </w:rPr>
            </w:pPr>
            <w:r>
              <w:rPr>
                <w:rFonts w:hint="eastAsia" w:ascii="仿宋" w:hAnsi="仿宋" w:eastAsia="仿宋" w:cs="仿宋"/>
                <w:kern w:val="0"/>
                <w:sz w:val="24"/>
                <w:szCs w:val="20"/>
              </w:rPr>
              <w:t>法定代表人或其</w:t>
            </w:r>
            <w:r>
              <w:rPr>
                <w:rFonts w:hint="eastAsia" w:ascii="仿宋" w:hAnsi="仿宋" w:eastAsia="仿宋" w:cs="仿宋"/>
                <w:kern w:val="0"/>
                <w:sz w:val="24"/>
                <w:szCs w:val="20"/>
              </w:rPr>
              <w:br w:type="textWrapping"/>
            </w:r>
            <w:r>
              <w:rPr>
                <w:rFonts w:hint="eastAsia" w:ascii="仿宋" w:hAnsi="仿宋" w:eastAsia="仿宋" w:cs="仿宋"/>
                <w:kern w:val="0"/>
                <w:sz w:val="24"/>
                <w:szCs w:val="20"/>
              </w:rPr>
              <w:t>委</w:t>
            </w:r>
            <w:r>
              <w:rPr>
                <w:rFonts w:hint="eastAsia" w:ascii="仿宋" w:hAnsi="仿宋" w:eastAsia="仿宋" w:cs="仿宋"/>
                <w:kern w:val="0"/>
                <w:sz w:val="24"/>
                <w:szCs w:val="20"/>
                <w:lang w:val="en-US"/>
              </w:rPr>
              <w:t xml:space="preserve"> </w:t>
            </w:r>
            <w:r>
              <w:rPr>
                <w:rFonts w:hint="eastAsia" w:ascii="仿宋" w:hAnsi="仿宋" w:eastAsia="仿宋" w:cs="仿宋"/>
                <w:kern w:val="0"/>
                <w:sz w:val="24"/>
                <w:szCs w:val="20"/>
              </w:rPr>
              <w:t>托代理人（签章）</w:t>
            </w:r>
          </w:p>
        </w:tc>
        <w:tc>
          <w:tcPr>
            <w:tcW w:w="1259" w:type="pct"/>
            <w:tcBorders>
              <w:top w:val="single" w:color="auto" w:sz="2" w:space="0"/>
              <w:left w:val="single" w:color="auto" w:sz="2" w:space="0"/>
              <w:bottom w:val="single" w:color="auto" w:sz="2" w:space="0"/>
            </w:tcBorders>
            <w:noWrap w:val="0"/>
            <w:vAlign w:val="center"/>
          </w:tcPr>
          <w:p w14:paraId="2E8E549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AB4F0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vMerge w:val="continue"/>
            <w:tcBorders>
              <w:bottom w:val="single" w:color="auto" w:sz="2" w:space="0"/>
              <w:right w:val="single" w:color="auto" w:sz="2" w:space="0"/>
            </w:tcBorders>
            <w:noWrap w:val="0"/>
            <w:vAlign w:val="center"/>
          </w:tcPr>
          <w:p w14:paraId="020F50A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vMerge w:val="continue"/>
            <w:tcBorders>
              <w:left w:val="single" w:color="auto" w:sz="2" w:space="0"/>
              <w:bottom w:val="single" w:color="auto" w:sz="2" w:space="0"/>
              <w:right w:val="single" w:color="auto" w:sz="2" w:space="0"/>
            </w:tcBorders>
            <w:noWrap w:val="0"/>
            <w:vAlign w:val="center"/>
          </w:tcPr>
          <w:p w14:paraId="04913C8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4DBF961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拥有者性别</w:t>
            </w:r>
          </w:p>
        </w:tc>
        <w:tc>
          <w:tcPr>
            <w:tcW w:w="1259" w:type="pct"/>
            <w:tcBorders>
              <w:top w:val="single" w:color="auto" w:sz="2" w:space="0"/>
              <w:left w:val="single" w:color="auto" w:sz="2" w:space="0"/>
              <w:bottom w:val="single" w:color="auto" w:sz="2" w:space="0"/>
            </w:tcBorders>
            <w:noWrap w:val="0"/>
            <w:vAlign w:val="center"/>
          </w:tcPr>
          <w:p w14:paraId="232DAC2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A37FE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6D7CF82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1080" w:firstLineChars="450"/>
              <w:jc w:val="both"/>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6625FCC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rPr>
            </w:pPr>
            <w:r>
              <w:rPr>
                <w:rFonts w:hint="eastAsia"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D78D96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住</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lang w:eastAsia="zh-CN"/>
              </w:rPr>
              <w:t>所</w:t>
            </w:r>
          </w:p>
        </w:tc>
        <w:tc>
          <w:tcPr>
            <w:tcW w:w="1259" w:type="pct"/>
            <w:tcBorders>
              <w:top w:val="single" w:color="auto" w:sz="2" w:space="0"/>
              <w:left w:val="single" w:color="auto" w:sz="2" w:space="0"/>
              <w:bottom w:val="single" w:color="auto" w:sz="2" w:space="0"/>
            </w:tcBorders>
            <w:noWrap w:val="0"/>
            <w:vAlign w:val="center"/>
          </w:tcPr>
          <w:p w14:paraId="1ACEFBE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257B9E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6E4A5AE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480" w:firstLineChars="2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0D0F9C7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rPr>
            </w:pPr>
            <w:r>
              <w:rPr>
                <w:rFonts w:hint="eastAsia"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FF44D4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联 系 人</w:t>
            </w:r>
          </w:p>
        </w:tc>
        <w:tc>
          <w:tcPr>
            <w:tcW w:w="1259" w:type="pct"/>
            <w:tcBorders>
              <w:top w:val="single" w:color="auto" w:sz="2" w:space="0"/>
              <w:left w:val="single" w:color="auto" w:sz="2" w:space="0"/>
              <w:bottom w:val="single" w:color="auto" w:sz="2" w:space="0"/>
            </w:tcBorders>
            <w:noWrap w:val="0"/>
            <w:vAlign w:val="center"/>
          </w:tcPr>
          <w:p w14:paraId="0EF249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4DE5B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19537F3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17D1EF1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65A198F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联系电话</w:t>
            </w:r>
          </w:p>
        </w:tc>
        <w:tc>
          <w:tcPr>
            <w:tcW w:w="1259" w:type="pct"/>
            <w:tcBorders>
              <w:top w:val="single" w:color="auto" w:sz="2" w:space="0"/>
              <w:left w:val="single" w:color="auto" w:sz="2" w:space="0"/>
              <w:bottom w:val="single" w:color="auto" w:sz="2" w:space="0"/>
            </w:tcBorders>
            <w:noWrap w:val="0"/>
            <w:vAlign w:val="center"/>
          </w:tcPr>
          <w:p w14:paraId="5FB02DD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613384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1CE8A0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通信地址</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7256692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2C3AE64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通信地址</w:t>
            </w:r>
          </w:p>
        </w:tc>
        <w:tc>
          <w:tcPr>
            <w:tcW w:w="1259" w:type="pct"/>
            <w:tcBorders>
              <w:top w:val="single" w:color="auto" w:sz="2" w:space="0"/>
              <w:left w:val="single" w:color="auto" w:sz="2" w:space="0"/>
              <w:bottom w:val="single" w:color="auto" w:sz="2" w:space="0"/>
            </w:tcBorders>
            <w:noWrap w:val="0"/>
            <w:vAlign w:val="center"/>
          </w:tcPr>
          <w:p w14:paraId="69E7D2E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0E5C3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6B6A634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17A18B5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820F0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邮政编码</w:t>
            </w:r>
          </w:p>
        </w:tc>
        <w:tc>
          <w:tcPr>
            <w:tcW w:w="1259" w:type="pct"/>
            <w:tcBorders>
              <w:top w:val="single" w:color="auto" w:sz="2" w:space="0"/>
              <w:left w:val="single" w:color="auto" w:sz="2" w:space="0"/>
              <w:bottom w:val="single" w:color="auto" w:sz="2" w:space="0"/>
            </w:tcBorders>
            <w:noWrap w:val="0"/>
            <w:vAlign w:val="center"/>
          </w:tcPr>
          <w:p w14:paraId="03AECA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85CBE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5485537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960" w:firstLineChars="400"/>
              <w:jc w:val="both"/>
              <w:textAlignment w:val="auto"/>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2344EDD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1F9CCFB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电子邮箱</w:t>
            </w:r>
          </w:p>
        </w:tc>
        <w:tc>
          <w:tcPr>
            <w:tcW w:w="1259" w:type="pct"/>
            <w:tcBorders>
              <w:top w:val="single" w:color="auto" w:sz="2" w:space="0"/>
              <w:left w:val="single" w:color="auto" w:sz="2" w:space="0"/>
              <w:bottom w:val="single" w:color="auto" w:sz="2" w:space="0"/>
            </w:tcBorders>
            <w:noWrap w:val="0"/>
            <w:vAlign w:val="center"/>
          </w:tcPr>
          <w:p w14:paraId="46254EE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6E441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42A4567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80" w:leftChars="0" w:right="-420" w:rightChars="-200" w:hanging="480" w:hanging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308" w:type="pct"/>
            <w:tcBorders>
              <w:top w:val="single" w:color="auto" w:sz="2" w:space="0"/>
              <w:left w:val="single" w:color="auto" w:sz="2" w:space="0"/>
              <w:bottom w:val="single" w:color="auto" w:sz="2" w:space="0"/>
              <w:right w:val="single" w:color="auto" w:sz="2" w:space="0"/>
            </w:tcBorders>
            <w:noWrap w:val="0"/>
            <w:vAlign w:val="center"/>
          </w:tcPr>
          <w:p w14:paraId="3CA83D1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rPr>
            </w:pPr>
            <w:r>
              <w:rPr>
                <w:rFonts w:hint="eastAsia" w:ascii="仿宋" w:hAnsi="仿宋" w:eastAsia="仿宋" w:cs="仿宋"/>
                <w:kern w:val="0"/>
                <w:sz w:val="24"/>
                <w:szCs w:val="20"/>
                <w:lang w:val="en-US"/>
              </w:rPr>
              <w:t xml:space="preserve">  </w:t>
            </w: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6B3CCC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80" w:leftChars="0" w:right="-420" w:rightChars="-200" w:hanging="480" w:hanging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统一社会信用代码</w:t>
            </w:r>
          </w:p>
        </w:tc>
        <w:tc>
          <w:tcPr>
            <w:tcW w:w="1259" w:type="pct"/>
            <w:tcBorders>
              <w:top w:val="single" w:color="auto" w:sz="2" w:space="0"/>
              <w:left w:val="single" w:color="auto" w:sz="2" w:space="0"/>
              <w:bottom w:val="single" w:color="auto" w:sz="2" w:space="0"/>
            </w:tcBorders>
            <w:noWrap w:val="0"/>
            <w:vAlign w:val="center"/>
          </w:tcPr>
          <w:p w14:paraId="3B089A3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50C3727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227BF19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tcBorders>
              <w:top w:val="single" w:color="auto" w:sz="2" w:space="0"/>
              <w:left w:val="single" w:color="auto" w:sz="2" w:space="0"/>
              <w:bottom w:val="single" w:color="auto" w:sz="2" w:space="0"/>
              <w:right w:val="single" w:color="auto" w:sz="2" w:space="0"/>
            </w:tcBorders>
            <w:noWrap w:val="0"/>
            <w:vAlign w:val="center"/>
          </w:tcPr>
          <w:p w14:paraId="66F0EE7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78D441F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开户名称</w:t>
            </w:r>
          </w:p>
        </w:tc>
        <w:tc>
          <w:tcPr>
            <w:tcW w:w="1259" w:type="pct"/>
            <w:tcBorders>
              <w:top w:val="single" w:color="auto" w:sz="2" w:space="0"/>
              <w:left w:val="single" w:color="auto" w:sz="2" w:space="0"/>
              <w:bottom w:val="single" w:color="auto" w:sz="2" w:space="0"/>
            </w:tcBorders>
            <w:noWrap w:val="0"/>
            <w:vAlign w:val="center"/>
          </w:tcPr>
          <w:p w14:paraId="1B7A5F5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B3B122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5FE1EF4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tcBorders>
              <w:top w:val="single" w:color="auto" w:sz="2" w:space="0"/>
              <w:left w:val="single" w:color="auto" w:sz="2" w:space="0"/>
              <w:bottom w:val="single" w:color="auto" w:sz="2" w:space="0"/>
              <w:right w:val="single" w:color="auto" w:sz="2" w:space="0"/>
            </w:tcBorders>
            <w:noWrap w:val="0"/>
            <w:vAlign w:val="center"/>
          </w:tcPr>
          <w:p w14:paraId="031CF03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0812DBA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开户银行</w:t>
            </w:r>
          </w:p>
        </w:tc>
        <w:tc>
          <w:tcPr>
            <w:tcW w:w="1259" w:type="pct"/>
            <w:tcBorders>
              <w:top w:val="single" w:color="auto" w:sz="2" w:space="0"/>
              <w:left w:val="single" w:color="auto" w:sz="2" w:space="0"/>
              <w:bottom w:val="single" w:color="auto" w:sz="2" w:space="0"/>
            </w:tcBorders>
            <w:noWrap w:val="0"/>
            <w:vAlign w:val="center"/>
          </w:tcPr>
          <w:p w14:paraId="57942F9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19A0BC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253" w:type="pct"/>
            <w:tcBorders>
              <w:top w:val="single" w:color="auto" w:sz="2" w:space="0"/>
              <w:bottom w:val="single" w:color="auto" w:sz="2" w:space="0"/>
              <w:right w:val="single" w:color="auto" w:sz="2" w:space="0"/>
            </w:tcBorders>
            <w:noWrap w:val="0"/>
            <w:vAlign w:val="center"/>
          </w:tcPr>
          <w:p w14:paraId="7DBA491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308" w:type="pct"/>
            <w:tcBorders>
              <w:top w:val="single" w:color="auto" w:sz="2" w:space="0"/>
              <w:left w:val="single" w:color="auto" w:sz="2" w:space="0"/>
              <w:bottom w:val="single" w:color="auto" w:sz="2" w:space="0"/>
              <w:right w:val="single" w:color="auto" w:sz="2" w:space="0"/>
            </w:tcBorders>
            <w:noWrap w:val="0"/>
            <w:vAlign w:val="center"/>
          </w:tcPr>
          <w:p w14:paraId="254018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178" w:type="pct"/>
            <w:tcBorders>
              <w:top w:val="single" w:color="auto" w:sz="2" w:space="0"/>
              <w:left w:val="single" w:color="auto" w:sz="2" w:space="0"/>
              <w:bottom w:val="single" w:color="auto" w:sz="2" w:space="0"/>
              <w:right w:val="single" w:color="auto" w:sz="2" w:space="0"/>
            </w:tcBorders>
            <w:noWrap w:val="0"/>
            <w:vAlign w:val="center"/>
          </w:tcPr>
          <w:p w14:paraId="380EEBA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840" w:firstLineChars="350"/>
              <w:textAlignment w:val="auto"/>
              <w:rPr>
                <w:rFonts w:hint="eastAsia" w:ascii="仿宋" w:hAnsi="仿宋" w:eastAsia="仿宋" w:cs="仿宋"/>
                <w:kern w:val="0"/>
                <w:sz w:val="24"/>
                <w:szCs w:val="20"/>
              </w:rPr>
            </w:pPr>
            <w:r>
              <w:rPr>
                <w:rFonts w:hint="eastAsia" w:ascii="仿宋" w:hAnsi="仿宋" w:eastAsia="仿宋" w:cs="仿宋"/>
                <w:kern w:val="0"/>
                <w:sz w:val="24"/>
                <w:szCs w:val="20"/>
              </w:rPr>
              <w:t>银行账号</w:t>
            </w:r>
          </w:p>
        </w:tc>
        <w:tc>
          <w:tcPr>
            <w:tcW w:w="1259" w:type="pct"/>
            <w:tcBorders>
              <w:top w:val="single" w:color="auto" w:sz="2" w:space="0"/>
              <w:left w:val="single" w:color="auto" w:sz="2" w:space="0"/>
              <w:bottom w:val="single" w:color="auto" w:sz="2" w:space="0"/>
            </w:tcBorders>
            <w:noWrap w:val="0"/>
            <w:vAlign w:val="center"/>
          </w:tcPr>
          <w:p w14:paraId="088427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415F0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noWrap w:val="0"/>
            <w:vAlign w:val="center"/>
          </w:tcPr>
          <w:p w14:paraId="15399A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600" w:firstLineChars="250"/>
              <w:textAlignment w:val="auto"/>
              <w:rPr>
                <w:rFonts w:hint="eastAsia" w:ascii="仿宋" w:hAnsi="仿宋" w:eastAsia="仿宋" w:cs="仿宋"/>
                <w:kern w:val="0"/>
                <w:sz w:val="24"/>
                <w:szCs w:val="20"/>
              </w:rPr>
            </w:pPr>
            <w:r>
              <w:rPr>
                <w:rFonts w:hint="eastAsia" w:ascii="仿宋" w:hAnsi="仿宋" w:eastAsia="仿宋" w:cs="仿宋"/>
                <w:kern w:val="0"/>
                <w:sz w:val="24"/>
                <w:szCs w:val="20"/>
              </w:rPr>
              <w:t>注：涉及联合体或其他合同主体的信息应按上表格式加列。</w:t>
            </w:r>
          </w:p>
        </w:tc>
      </w:tr>
    </w:tbl>
    <w:p w14:paraId="169F1BE4">
      <w:pPr>
        <w:keepNext w:val="0"/>
        <w:keepLines w:val="0"/>
        <w:pageBreakBefore w:val="0"/>
        <w:widowControl w:val="0"/>
        <w:numPr>
          <w:ilvl w:val="0"/>
          <w:numId w:val="3"/>
        </w:numPr>
        <w:kinsoku/>
        <w:wordWrap/>
        <w:overflowPunct/>
        <w:topLinePunct w:val="0"/>
        <w:autoSpaceDE/>
        <w:autoSpaceDN/>
        <w:bidi w:val="0"/>
        <w:adjustRightInd/>
        <w:snapToGrid/>
        <w:spacing w:beforeAutospacing="0" w:afterAutospacing="0" w:line="288" w:lineRule="auto"/>
        <w:ind w:left="-420" w:leftChars="-200" w:right="-420" w:rightChars="-200" w:firstLine="480" w:firstLineChars="200"/>
        <w:jc w:val="center"/>
        <w:textAlignment w:val="auto"/>
        <w:rPr>
          <w:rFonts w:hint="eastAsia" w:ascii="仿宋" w:hAnsi="仿宋" w:eastAsia="仿宋" w:cs="仿宋"/>
          <w:b/>
          <w:bCs/>
          <w:kern w:val="0"/>
          <w:sz w:val="24"/>
          <w:szCs w:val="20"/>
        </w:rPr>
      </w:pPr>
      <w:r>
        <w:rPr>
          <w:rFonts w:hint="eastAsia" w:ascii="仿宋" w:hAnsi="仿宋" w:eastAsia="仿宋" w:cs="仿宋"/>
          <w:kern w:val="0"/>
          <w:sz w:val="24"/>
          <w:szCs w:val="20"/>
        </w:rPr>
        <w:br w:type="page"/>
      </w:r>
      <w:bookmarkStart w:id="44" w:name="_Toc27624"/>
      <w:r>
        <w:rPr>
          <w:rFonts w:hint="eastAsia" w:ascii="仿宋" w:hAnsi="仿宋" w:eastAsia="仿宋" w:cs="仿宋"/>
          <w:b/>
          <w:bCs/>
          <w:kern w:val="0"/>
          <w:sz w:val="24"/>
          <w:szCs w:val="20"/>
        </w:rPr>
        <w:t>政府采购合同通用条款</w:t>
      </w:r>
      <w:bookmarkEnd w:id="44"/>
    </w:p>
    <w:p w14:paraId="07C1B22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jc w:val="both"/>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1.定义</w:t>
      </w:r>
    </w:p>
    <w:p w14:paraId="10CCABB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1.1合同当事人</w:t>
      </w:r>
    </w:p>
    <w:p w14:paraId="4E57840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（1）采购人（以下称甲方）是指使用财政性资金，通过政府采购方式向供应商购买货物</w:t>
      </w:r>
      <w:r>
        <w:rPr>
          <w:rFonts w:hint="eastAsia" w:ascii="仿宋" w:hAnsi="仿宋" w:eastAsia="仿宋" w:cs="仿宋"/>
          <w:kern w:val="0"/>
          <w:sz w:val="24"/>
          <w:szCs w:val="20"/>
          <w:lang w:val="en-US" w:eastAsia="zh-CN"/>
        </w:rPr>
        <w:t>及其相关服务的</w:t>
      </w:r>
      <w:r>
        <w:rPr>
          <w:rFonts w:hint="eastAsia" w:ascii="仿宋" w:hAnsi="仿宋" w:eastAsia="仿宋" w:cs="仿宋"/>
          <w:kern w:val="0"/>
          <w:sz w:val="24"/>
          <w:szCs w:val="20"/>
        </w:rPr>
        <w:t>国家机关、事业单位、团体组织。</w:t>
      </w:r>
    </w:p>
    <w:p w14:paraId="5B1D542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（2）供应商（以下称</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方）是指参加政府采购活动并且中标（成交），向采购人提供</w:t>
      </w:r>
      <w:r>
        <w:rPr>
          <w:rFonts w:hint="eastAsia" w:ascii="仿宋" w:hAnsi="仿宋" w:eastAsia="仿宋" w:cs="仿宋"/>
          <w:kern w:val="0"/>
          <w:sz w:val="24"/>
          <w:szCs w:val="20"/>
          <w:lang w:val="en-US" w:eastAsia="zh-CN"/>
        </w:rPr>
        <w:t>合同约定的货物及其相关服务的法人、非法人组织或者自然人</w:t>
      </w:r>
      <w:r>
        <w:rPr>
          <w:rFonts w:hint="eastAsia" w:ascii="仿宋" w:hAnsi="仿宋" w:eastAsia="仿宋" w:cs="仿宋"/>
          <w:kern w:val="0"/>
          <w:sz w:val="24"/>
          <w:szCs w:val="20"/>
        </w:rPr>
        <w:t>。</w:t>
      </w:r>
    </w:p>
    <w:p w14:paraId="408A76E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（3）其他合同主体是指除采购人和供应商以外，依法参与合同缔结或履行，享有权利、承担义务的合同当事人。</w:t>
      </w:r>
    </w:p>
    <w:p w14:paraId="661FD38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1.2本合同下列术语应解释为：</w:t>
      </w:r>
    </w:p>
    <w:p w14:paraId="160E8E6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（1）“合同”系指合同当事人意思表示达成一致的任何协议，包括签署的</w:t>
      </w:r>
      <w:r>
        <w:rPr>
          <w:rFonts w:hint="eastAsia" w:ascii="仿宋" w:hAnsi="仿宋" w:eastAsia="仿宋" w:cs="仿宋"/>
          <w:kern w:val="0"/>
          <w:sz w:val="24"/>
          <w:szCs w:val="20"/>
          <w:lang w:eastAsia="zh-CN"/>
        </w:rPr>
        <w:t>政府采购</w:t>
      </w:r>
      <w:r>
        <w:rPr>
          <w:rFonts w:hint="eastAsia" w:ascii="仿宋" w:hAnsi="仿宋" w:eastAsia="仿宋" w:cs="仿宋"/>
          <w:kern w:val="0"/>
          <w:sz w:val="24"/>
          <w:szCs w:val="20"/>
        </w:rPr>
        <w:t>合同协议书及其变更、补充</w:t>
      </w:r>
      <w:r>
        <w:rPr>
          <w:rFonts w:hint="eastAsia" w:ascii="仿宋" w:hAnsi="仿宋" w:eastAsia="仿宋" w:cs="仿宋"/>
          <w:kern w:val="0"/>
          <w:sz w:val="24"/>
          <w:szCs w:val="20"/>
          <w:lang w:eastAsia="zh-CN"/>
        </w:rPr>
        <w:t>协议，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政府采购合同通用条款</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中标</w:t>
      </w:r>
      <w:r>
        <w:rPr>
          <w:rFonts w:hint="eastAsia" w:ascii="仿宋" w:hAnsi="仿宋" w:eastAsia="仿宋" w:cs="仿宋"/>
          <w:kern w:val="0"/>
          <w:sz w:val="24"/>
          <w:szCs w:val="20"/>
          <w:lang w:eastAsia="zh-CN"/>
        </w:rPr>
        <w:t>（成交）</w:t>
      </w:r>
      <w:r>
        <w:rPr>
          <w:rFonts w:hint="eastAsia" w:ascii="仿宋" w:hAnsi="仿宋" w:eastAsia="仿宋" w:cs="仿宋"/>
          <w:kern w:val="0"/>
          <w:sz w:val="24"/>
          <w:szCs w:val="20"/>
        </w:rPr>
        <w:t>通知书</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投标（响应）文件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采购文件</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有关技术文件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图纸</w:t>
      </w:r>
      <w:r>
        <w:rPr>
          <w:rFonts w:hint="eastAsia" w:ascii="仿宋" w:hAnsi="仿宋" w:eastAsia="仿宋" w:cs="仿宋"/>
          <w:kern w:val="0"/>
          <w:sz w:val="24"/>
          <w:szCs w:val="20"/>
          <w:lang w:eastAsia="zh-CN"/>
        </w:rPr>
        <w:t>，以及国家法律、行政法规和规章制度规定或合同约定的作为合同组成部分的其他文件</w:t>
      </w:r>
      <w:r>
        <w:rPr>
          <w:rFonts w:hint="eastAsia" w:ascii="仿宋" w:hAnsi="仿宋" w:eastAsia="仿宋" w:cs="仿宋"/>
          <w:kern w:val="0"/>
          <w:sz w:val="24"/>
          <w:szCs w:val="20"/>
        </w:rPr>
        <w:t>。</w:t>
      </w:r>
    </w:p>
    <w:p w14:paraId="728047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）“合同价</w:t>
      </w:r>
      <w:r>
        <w:rPr>
          <w:rFonts w:hint="eastAsia" w:ascii="仿宋" w:hAnsi="仿宋" w:eastAsia="仿宋" w:cs="仿宋"/>
          <w:kern w:val="0"/>
          <w:sz w:val="24"/>
          <w:szCs w:val="20"/>
          <w:lang w:val="en-US" w:eastAsia="zh-CN"/>
        </w:rPr>
        <w:t>款</w:t>
      </w:r>
      <w:r>
        <w:rPr>
          <w:rFonts w:hint="eastAsia" w:ascii="仿宋" w:hAnsi="仿宋" w:eastAsia="仿宋" w:cs="仿宋"/>
          <w:kern w:val="0"/>
          <w:sz w:val="24"/>
          <w:szCs w:val="20"/>
        </w:rPr>
        <w:t>”系指根据本合同规定乙方在全面履行合同义务后甲方应支付给乙方的价款。</w:t>
      </w:r>
    </w:p>
    <w:p w14:paraId="6E58177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）“货物”系指乙方根据本合同规定须向甲方提供的各种形态和种类的物品，包括原材料、设备、产品（包括软件）及相关的其备品备件、工具、手册及</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技术资料和材料</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p>
    <w:p w14:paraId="7434D9B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相关</w:t>
      </w:r>
      <w:r>
        <w:rPr>
          <w:rFonts w:hint="eastAsia" w:ascii="仿宋" w:hAnsi="仿宋" w:eastAsia="仿宋" w:cs="仿宋"/>
          <w:kern w:val="0"/>
          <w:sz w:val="24"/>
          <w:szCs w:val="20"/>
        </w:rPr>
        <w:t>服务”系指根据合同规定，乙方应提供的</w:t>
      </w:r>
      <w:r>
        <w:rPr>
          <w:rFonts w:hint="eastAsia" w:ascii="仿宋" w:hAnsi="仿宋" w:eastAsia="仿宋" w:cs="仿宋"/>
          <w:kern w:val="0"/>
          <w:sz w:val="24"/>
          <w:szCs w:val="20"/>
          <w:lang w:val="en-US" w:eastAsia="zh-CN"/>
        </w:rPr>
        <w:t>与货物有关的</w:t>
      </w:r>
      <w:r>
        <w:rPr>
          <w:rFonts w:hint="eastAsia" w:ascii="仿宋" w:hAnsi="仿宋" w:eastAsia="仿宋" w:cs="仿宋"/>
          <w:kern w:val="0"/>
          <w:sz w:val="24"/>
          <w:szCs w:val="20"/>
        </w:rPr>
        <w:t>技术、管理和</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服务，包括但不限于：管理和质量保证、运输、保险、检验、现场准备、安装、集成、调试、培训、维修、</w:t>
      </w:r>
      <w:r>
        <w:rPr>
          <w:rFonts w:hint="eastAsia" w:ascii="仿宋" w:hAnsi="仿宋" w:eastAsia="仿宋" w:cs="仿宋"/>
          <w:kern w:val="0"/>
          <w:sz w:val="24"/>
          <w:szCs w:val="20"/>
          <w:lang w:eastAsia="zh-CN"/>
        </w:rPr>
        <w:t>废弃处置、</w:t>
      </w:r>
      <w:r>
        <w:rPr>
          <w:rFonts w:hint="eastAsia" w:ascii="仿宋" w:hAnsi="仿宋" w:eastAsia="仿宋" w:cs="仿宋"/>
          <w:kern w:val="0"/>
          <w:sz w:val="24"/>
          <w:szCs w:val="20"/>
        </w:rPr>
        <w:t>技术支持等以及合同中规定乙方应承担的</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义务。</w:t>
      </w:r>
    </w:p>
    <w:p w14:paraId="274CA91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）“分包”系指中标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供应商按采购文件、投标（响应）文件的规定，根据分包意向协议，将中标</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成交</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项目中的部分履约内容，分给具有相应资质条件的供应商履行合同的行为。</w:t>
      </w:r>
    </w:p>
    <w:p w14:paraId="2E1C55D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）“联合体”系指</w:t>
      </w:r>
      <w:r>
        <w:rPr>
          <w:rFonts w:hint="eastAsia" w:ascii="仿宋" w:hAnsi="仿宋" w:eastAsia="仿宋" w:cs="仿宋"/>
          <w:kern w:val="0"/>
          <w:sz w:val="24"/>
          <w:szCs w:val="20"/>
          <w:lang w:eastAsia="zh-CN"/>
        </w:rPr>
        <w:t>由</w:t>
      </w:r>
      <w:r>
        <w:rPr>
          <w:rFonts w:hint="eastAsia" w:ascii="仿宋" w:hAnsi="仿宋" w:eastAsia="仿宋" w:cs="仿宋"/>
          <w:kern w:val="0"/>
          <w:sz w:val="24"/>
          <w:szCs w:val="20"/>
        </w:rPr>
        <w:t>两个以上的自然人、法人或者</w:t>
      </w:r>
      <w:r>
        <w:rPr>
          <w:rFonts w:hint="eastAsia" w:ascii="仿宋" w:hAnsi="仿宋" w:eastAsia="仿宋" w:cs="仿宋"/>
          <w:kern w:val="0"/>
          <w:sz w:val="24"/>
          <w:szCs w:val="20"/>
          <w:lang w:val="en-US" w:eastAsia="zh-CN"/>
        </w:rPr>
        <w:t>非法人</w:t>
      </w:r>
      <w:r>
        <w:rPr>
          <w:rFonts w:hint="eastAsia" w:ascii="仿宋" w:hAnsi="仿宋" w:eastAsia="仿宋" w:cs="仿宋"/>
          <w:kern w:val="0"/>
          <w:sz w:val="24"/>
          <w:szCs w:val="20"/>
        </w:rPr>
        <w:t>组织组成，</w:t>
      </w:r>
      <w:r>
        <w:rPr>
          <w:rFonts w:hint="eastAsia" w:ascii="仿宋" w:hAnsi="仿宋" w:eastAsia="仿宋" w:cs="仿宋"/>
          <w:kern w:val="0"/>
          <w:sz w:val="24"/>
          <w:szCs w:val="20"/>
          <w:lang w:eastAsia="zh-CN"/>
        </w:rPr>
        <w:t>以一个供应商的身份共同参加政府采购的主体。</w:t>
      </w:r>
      <w:r>
        <w:rPr>
          <w:rFonts w:hint="eastAsia" w:ascii="仿宋" w:hAnsi="仿宋" w:eastAsia="仿宋" w:cs="仿宋"/>
          <w:kern w:val="0"/>
          <w:sz w:val="24"/>
          <w:szCs w:val="20"/>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承担连带责任。联合体具体要求见【政府采购合同专用条款】。</w:t>
      </w:r>
    </w:p>
    <w:p w14:paraId="1AB0233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）其他术语解释，见【政府采购合同专用条款】。</w:t>
      </w:r>
    </w:p>
    <w:p w14:paraId="1C80087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w:t>
      </w:r>
      <w:r>
        <w:rPr>
          <w:rFonts w:hint="eastAsia" w:ascii="仿宋" w:hAnsi="仿宋" w:eastAsia="仿宋" w:cs="仿宋"/>
          <w:b/>
          <w:bCs/>
          <w:kern w:val="0"/>
          <w:sz w:val="24"/>
          <w:szCs w:val="20"/>
        </w:rPr>
        <w:t>合同标的及金额</w:t>
      </w:r>
    </w:p>
    <w:p w14:paraId="7489E3F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2</w:t>
      </w:r>
      <w:r>
        <w:rPr>
          <w:rFonts w:hint="eastAsia" w:ascii="仿宋" w:hAnsi="仿宋" w:eastAsia="仿宋" w:cs="仿宋"/>
          <w:kern w:val="0"/>
          <w:sz w:val="24"/>
          <w:szCs w:val="20"/>
        </w:rPr>
        <w:t>.1 合同标的及金额应与中标（成交）结果一致。乙方为履行本合同而发生的所有费用均应包含在合同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中，甲方不再另行支付</w:t>
      </w:r>
      <w:r>
        <w:rPr>
          <w:rFonts w:hint="eastAsia" w:ascii="仿宋" w:hAnsi="仿宋" w:eastAsia="仿宋" w:cs="仿宋"/>
          <w:kern w:val="0"/>
          <w:sz w:val="24"/>
          <w:szCs w:val="20"/>
          <w:lang w:val="en"/>
        </w:rPr>
        <w:t>其他</w:t>
      </w:r>
      <w:r>
        <w:rPr>
          <w:rFonts w:hint="eastAsia" w:ascii="仿宋" w:hAnsi="仿宋" w:eastAsia="仿宋" w:cs="仿宋"/>
          <w:kern w:val="0"/>
          <w:sz w:val="24"/>
          <w:szCs w:val="20"/>
        </w:rPr>
        <w:t>任何费用。</w:t>
      </w:r>
    </w:p>
    <w:p w14:paraId="578F4692">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420" w:leftChars="0" w:right="-420" w:rightChars="-200" w:firstLine="723" w:firstLineChars="3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履行合同的时间、地点和方式</w:t>
      </w:r>
    </w:p>
    <w:p w14:paraId="5D56CA8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乙方应当在约定的时间、地点</w:t>
      </w:r>
      <w:r>
        <w:rPr>
          <w:rFonts w:hint="eastAsia" w:ascii="仿宋" w:hAnsi="仿宋" w:eastAsia="仿宋" w:cs="仿宋"/>
          <w:kern w:val="0"/>
          <w:sz w:val="24"/>
          <w:szCs w:val="20"/>
          <w:lang w:eastAsia="zh-CN"/>
        </w:rPr>
        <w:t>，按照约定</w:t>
      </w:r>
      <w:r>
        <w:rPr>
          <w:rFonts w:hint="eastAsia" w:ascii="仿宋" w:hAnsi="仿宋" w:eastAsia="仿宋" w:cs="仿宋"/>
          <w:kern w:val="0"/>
          <w:sz w:val="24"/>
          <w:szCs w:val="20"/>
        </w:rPr>
        <w:t>方式履行合同。</w:t>
      </w:r>
    </w:p>
    <w:p w14:paraId="28DF442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420" w:leftChars="0" w:right="-420" w:rightChars="-200" w:firstLine="723" w:firstLineChars="3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甲方的权利和义务</w:t>
      </w:r>
    </w:p>
    <w:p w14:paraId="67DBF93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签署合同后，甲方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，负责与本合同有关的事务。甲方有权对乙方的履约行为进行检查，并及时确认乙方提交的事项。甲方应当配合乙方完成相关项目实施工作。</w:t>
      </w:r>
    </w:p>
    <w:p w14:paraId="56378AD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.2 甲方有权要求乙方按时提交各阶段有关安排计划，并有权定期核对乙方提供货物数量、规格、质量等内容。甲方有权督促乙方工作并要求乙方更换不符合要求的货物。</w:t>
      </w:r>
    </w:p>
    <w:p w14:paraId="791C232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.3 甲方有权要求乙方对缺陷部分予以修复，并按合同约定享有货物保修及其他合同约定的权利。</w:t>
      </w:r>
    </w:p>
    <w:p w14:paraId="2EA56FC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4.4 甲方应当按照合同约定及时对交付的货物进行验收，</w:t>
      </w:r>
      <w:r>
        <w:rPr>
          <w:rFonts w:hint="eastAsia" w:ascii="仿宋" w:hAnsi="仿宋" w:eastAsia="仿宋" w:cs="仿宋"/>
          <w:kern w:val="0"/>
          <w:sz w:val="24"/>
          <w:szCs w:val="20"/>
          <w:lang w:eastAsia="zh-CN"/>
        </w:rPr>
        <w:t>未</w:t>
      </w:r>
      <w:r>
        <w:rPr>
          <w:rFonts w:hint="eastAsia" w:ascii="仿宋" w:hAnsi="仿宋" w:eastAsia="仿宋" w:cs="仿宋"/>
          <w:kern w:val="0"/>
          <w:sz w:val="24"/>
          <w:szCs w:val="20"/>
          <w:lang w:val="en-US" w:eastAsia="zh-CN"/>
        </w:rPr>
        <w:t>在</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约定的期限内对乙方履约提出任何异议或者向乙方作出任何说明的，</w:t>
      </w:r>
      <w:r>
        <w:rPr>
          <w:rFonts w:hint="eastAsia" w:ascii="仿宋" w:hAnsi="仿宋" w:eastAsia="仿宋" w:cs="仿宋"/>
          <w:kern w:val="0"/>
          <w:sz w:val="24"/>
          <w:szCs w:val="20"/>
          <w:lang w:val="en-US" w:eastAsia="zh-CN"/>
        </w:rPr>
        <w:t>视为验收通过。</w:t>
      </w:r>
    </w:p>
    <w:p w14:paraId="4D2B836A">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 xml:space="preserve"> 甲方应当根据合同约定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时向乙方支付</w:t>
      </w:r>
      <w:r>
        <w:rPr>
          <w:rFonts w:hint="eastAsia" w:ascii="仿宋" w:hAnsi="仿宋" w:eastAsia="仿宋" w:cs="仿宋"/>
          <w:kern w:val="0"/>
          <w:sz w:val="24"/>
          <w:szCs w:val="20"/>
          <w:lang w:eastAsia="zh-CN"/>
        </w:rPr>
        <w:t>合同价款，不得以内部人员变更、履行内部付款流程等为由，拒绝或迟延支付。</w:t>
      </w:r>
    </w:p>
    <w:p w14:paraId="4583C2D7">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4</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 xml:space="preserve"> 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由甲方承担的其他义务和责任。</w:t>
      </w:r>
    </w:p>
    <w:p w14:paraId="714CC5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乙方的权利和义务</w:t>
      </w:r>
    </w:p>
    <w:p w14:paraId="58409A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 签署合同后，乙方</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确定</w:t>
      </w:r>
      <w:r>
        <w:rPr>
          <w:rFonts w:hint="eastAsia" w:ascii="仿宋" w:hAnsi="仿宋" w:eastAsia="仿宋" w:cs="仿宋"/>
          <w:kern w:val="0"/>
          <w:sz w:val="24"/>
          <w:szCs w:val="20"/>
          <w:lang w:val="en-US" w:eastAsia="zh-CN"/>
        </w:rPr>
        <w:t>项目负责人（或项目联系人）</w:t>
      </w:r>
      <w:r>
        <w:rPr>
          <w:rFonts w:hint="eastAsia" w:ascii="仿宋" w:hAnsi="仿宋" w:eastAsia="仿宋" w:cs="仿宋"/>
          <w:kern w:val="0"/>
          <w:sz w:val="24"/>
          <w:szCs w:val="20"/>
        </w:rPr>
        <w:t>，负责与本合同有关的事务。</w:t>
      </w:r>
    </w:p>
    <w:p w14:paraId="6F9A429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乙方应按照合同要求履约，充分合理安排，确保提供的货物</w:t>
      </w:r>
      <w:r>
        <w:rPr>
          <w:rFonts w:hint="eastAsia" w:ascii="仿宋" w:hAnsi="仿宋" w:eastAsia="仿宋" w:cs="仿宋"/>
          <w:kern w:val="0"/>
          <w:sz w:val="24"/>
          <w:szCs w:val="20"/>
          <w:lang w:eastAsia="zh-CN"/>
        </w:rPr>
        <w:t>及相关</w:t>
      </w:r>
      <w:r>
        <w:rPr>
          <w:rFonts w:hint="eastAsia" w:ascii="仿宋" w:hAnsi="仿宋" w:eastAsia="仿宋" w:cs="仿宋"/>
          <w:kern w:val="0"/>
          <w:sz w:val="24"/>
          <w:szCs w:val="20"/>
        </w:rPr>
        <w:t>服务符合合同</w:t>
      </w:r>
      <w:r>
        <w:rPr>
          <w:rFonts w:hint="eastAsia" w:ascii="仿宋" w:hAnsi="仿宋" w:eastAsia="仿宋" w:cs="仿宋"/>
          <w:kern w:val="0"/>
          <w:sz w:val="24"/>
          <w:szCs w:val="20"/>
          <w:lang w:eastAsia="zh-CN"/>
        </w:rPr>
        <w:t>有关</w:t>
      </w:r>
      <w:r>
        <w:rPr>
          <w:rFonts w:hint="eastAsia" w:ascii="仿宋" w:hAnsi="仿宋" w:eastAsia="仿宋" w:cs="仿宋"/>
          <w:kern w:val="0"/>
          <w:sz w:val="24"/>
          <w:szCs w:val="20"/>
        </w:rPr>
        <w:t>要求。接受项目行业管理部门及政府有关部门的指导，配合甲方的履约检查</w:t>
      </w:r>
      <w:r>
        <w:rPr>
          <w:rFonts w:hint="eastAsia" w:ascii="仿宋" w:hAnsi="仿宋" w:eastAsia="仿宋" w:cs="仿宋"/>
          <w:kern w:val="0"/>
          <w:sz w:val="24"/>
          <w:szCs w:val="20"/>
          <w:lang w:eastAsia="zh-CN"/>
        </w:rPr>
        <w:t>及验收</w:t>
      </w:r>
      <w:r>
        <w:rPr>
          <w:rFonts w:hint="eastAsia" w:ascii="仿宋" w:hAnsi="仿宋" w:eastAsia="仿宋" w:cs="仿宋"/>
          <w:kern w:val="0"/>
          <w:sz w:val="24"/>
          <w:szCs w:val="20"/>
        </w:rPr>
        <w:t>，并负责项目实施过程中的所有协调工作。</w:t>
      </w:r>
    </w:p>
    <w:p w14:paraId="0A172EB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.3乙方有权根据合同约定向甲方收取</w:t>
      </w:r>
      <w:r>
        <w:rPr>
          <w:rFonts w:hint="eastAsia" w:ascii="仿宋" w:hAnsi="仿宋" w:eastAsia="仿宋" w:cs="仿宋"/>
          <w:kern w:val="0"/>
          <w:sz w:val="24"/>
          <w:szCs w:val="20"/>
          <w:lang w:eastAsia="zh-CN"/>
        </w:rPr>
        <w:t>合同价款</w:t>
      </w:r>
      <w:r>
        <w:rPr>
          <w:rFonts w:hint="eastAsia" w:ascii="仿宋" w:hAnsi="仿宋" w:eastAsia="仿宋" w:cs="仿宋"/>
          <w:kern w:val="0"/>
          <w:sz w:val="24"/>
          <w:szCs w:val="20"/>
        </w:rPr>
        <w:t>。</w:t>
      </w:r>
    </w:p>
    <w:p w14:paraId="315AD59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.4国家法律法规规定</w:t>
      </w:r>
      <w:r>
        <w:rPr>
          <w:rFonts w:hint="eastAsia" w:ascii="仿宋" w:hAnsi="仿宋" w:eastAsia="仿宋" w:cs="仿宋"/>
          <w:kern w:val="0"/>
          <w:sz w:val="24"/>
          <w:szCs w:val="20"/>
          <w:lang w:eastAsia="zh-CN"/>
        </w:rPr>
        <w:t>及</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约定应</w:t>
      </w:r>
      <w:r>
        <w:rPr>
          <w:rFonts w:hint="eastAsia" w:ascii="仿宋" w:hAnsi="仿宋" w:eastAsia="仿宋" w:cs="仿宋"/>
          <w:kern w:val="0"/>
          <w:sz w:val="24"/>
          <w:szCs w:val="20"/>
        </w:rPr>
        <w:t>由乙方承担的其他义务和责任。</w:t>
      </w:r>
    </w:p>
    <w:p w14:paraId="0214F3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6.</w:t>
      </w:r>
      <w:r>
        <w:rPr>
          <w:rFonts w:hint="eastAsia" w:ascii="仿宋" w:hAnsi="仿宋" w:eastAsia="仿宋" w:cs="仿宋"/>
          <w:b/>
          <w:bCs/>
          <w:kern w:val="0"/>
          <w:sz w:val="24"/>
          <w:szCs w:val="20"/>
        </w:rPr>
        <w:t>合同履</w:t>
      </w:r>
      <w:r>
        <w:rPr>
          <w:rFonts w:hint="eastAsia" w:ascii="仿宋" w:hAnsi="仿宋" w:eastAsia="仿宋" w:cs="仿宋"/>
          <w:b/>
          <w:bCs/>
          <w:kern w:val="0"/>
          <w:sz w:val="24"/>
          <w:szCs w:val="20"/>
          <w:lang w:val="en-US" w:eastAsia="zh-CN"/>
        </w:rPr>
        <w:t>行</w:t>
      </w:r>
    </w:p>
    <w:p w14:paraId="11F0A7E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.1 甲乙双方应当按照【政府采购合同专用条款】约定顺序履行合同义务；如果没有先后顺序的，应当同时履行。</w:t>
      </w:r>
    </w:p>
    <w:p w14:paraId="7C066F5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6</w:t>
      </w:r>
      <w:r>
        <w:rPr>
          <w:rFonts w:hint="eastAsia" w:ascii="仿宋" w:hAnsi="仿宋" w:eastAsia="仿宋" w:cs="仿宋"/>
          <w:kern w:val="0"/>
          <w:sz w:val="24"/>
          <w:szCs w:val="20"/>
        </w:rPr>
        <w:t>.2 甲乙双方按照合同约定顺序履行合同义务时，应当先履行一方未履行的，后履行一方有权拒绝其履行请求。先履行一方履行不符合约定的，后履行一方有权拒绝其相应的履行请求。</w:t>
      </w:r>
    </w:p>
    <w:p w14:paraId="0063F26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7</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货物包装、运输</w:t>
      </w:r>
      <w:r>
        <w:rPr>
          <w:rFonts w:hint="eastAsia" w:ascii="仿宋" w:hAnsi="仿宋" w:eastAsia="仿宋" w:cs="仿宋"/>
          <w:b/>
          <w:bCs/>
          <w:kern w:val="0"/>
          <w:sz w:val="24"/>
          <w:szCs w:val="20"/>
          <w:lang w:eastAsia="zh-CN"/>
        </w:rPr>
        <w:t>、</w:t>
      </w:r>
      <w:r>
        <w:rPr>
          <w:rFonts w:hint="eastAsia" w:ascii="仿宋" w:hAnsi="仿宋" w:eastAsia="仿宋" w:cs="仿宋"/>
          <w:b/>
          <w:bCs/>
          <w:kern w:val="0"/>
          <w:sz w:val="24"/>
          <w:szCs w:val="20"/>
        </w:rPr>
        <w:t>保险</w:t>
      </w:r>
      <w:r>
        <w:rPr>
          <w:rFonts w:hint="eastAsia" w:ascii="仿宋" w:hAnsi="仿宋" w:eastAsia="仿宋" w:cs="仿宋"/>
          <w:b/>
          <w:bCs/>
          <w:kern w:val="0"/>
          <w:sz w:val="24"/>
          <w:szCs w:val="20"/>
          <w:lang w:eastAsia="zh-CN"/>
        </w:rPr>
        <w:t>和交付</w:t>
      </w:r>
      <w:r>
        <w:rPr>
          <w:rFonts w:hint="eastAsia" w:ascii="仿宋" w:hAnsi="仿宋" w:eastAsia="仿宋" w:cs="仿宋"/>
          <w:b/>
          <w:bCs/>
          <w:kern w:val="0"/>
          <w:sz w:val="24"/>
          <w:szCs w:val="20"/>
        </w:rPr>
        <w:t>要求</w:t>
      </w:r>
    </w:p>
    <w:p w14:paraId="765AA7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.1 本合同涉及商品包装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快递包装的，除【政府采购合同专用条款】另有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，包装应适应远距离运输、防潮、防震、防锈和防野蛮装卸等要求，确保货物安全无损地运抵【政府采购合同专用条款】</w:t>
      </w:r>
      <w:r>
        <w:rPr>
          <w:rFonts w:hint="eastAsia" w:ascii="仿宋" w:hAnsi="仿宋" w:eastAsia="仿宋" w:cs="仿宋"/>
          <w:kern w:val="0"/>
          <w:sz w:val="24"/>
          <w:szCs w:val="20"/>
          <w:lang w:eastAsia="zh-CN"/>
        </w:rPr>
        <w:t>约定的</w:t>
      </w:r>
      <w:r>
        <w:rPr>
          <w:rFonts w:hint="eastAsia" w:ascii="仿宋" w:hAnsi="仿宋" w:eastAsia="仿宋" w:cs="仿宋"/>
          <w:kern w:val="0"/>
          <w:sz w:val="24"/>
          <w:szCs w:val="20"/>
        </w:rPr>
        <w:t>指定现场。</w:t>
      </w:r>
    </w:p>
    <w:p w14:paraId="24C6C57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.2 除【政府采购合同专用条款】另有</w:t>
      </w:r>
      <w:r>
        <w:rPr>
          <w:rFonts w:hint="eastAsia" w:ascii="仿宋" w:hAnsi="仿宋" w:eastAsia="仿宋" w:cs="仿宋"/>
          <w:kern w:val="0"/>
          <w:sz w:val="24"/>
          <w:szCs w:val="20"/>
          <w:lang w:eastAsia="zh-CN"/>
        </w:rPr>
        <w:t>约</w:t>
      </w:r>
      <w:r>
        <w:rPr>
          <w:rFonts w:hint="eastAsia" w:ascii="仿宋" w:hAnsi="仿宋" w:eastAsia="仿宋" w:cs="仿宋"/>
          <w:kern w:val="0"/>
          <w:sz w:val="24"/>
          <w:szCs w:val="20"/>
        </w:rPr>
        <w:t>定</w:t>
      </w:r>
      <w:r>
        <w:rPr>
          <w:rFonts w:hint="eastAsia" w:ascii="仿宋" w:hAnsi="仿宋" w:eastAsia="仿宋" w:cs="仿宋"/>
          <w:kern w:val="0"/>
          <w:sz w:val="24"/>
          <w:szCs w:val="20"/>
          <w:lang w:eastAsia="zh-CN"/>
        </w:rPr>
        <w:t>外</w:t>
      </w:r>
      <w:r>
        <w:rPr>
          <w:rFonts w:hint="eastAsia" w:ascii="仿宋" w:hAnsi="仿宋" w:eastAsia="仿宋" w:cs="仿宋"/>
          <w:kern w:val="0"/>
          <w:sz w:val="24"/>
          <w:szCs w:val="20"/>
        </w:rPr>
        <w:t>，乙方负责办理将货物运抵本合同规定的交货地点</w:t>
      </w:r>
      <w:r>
        <w:rPr>
          <w:rFonts w:hint="eastAsia" w:ascii="仿宋" w:hAnsi="仿宋" w:eastAsia="仿宋" w:cs="仿宋"/>
          <w:kern w:val="0"/>
          <w:sz w:val="24"/>
          <w:szCs w:val="20"/>
          <w:lang w:eastAsia="zh-CN"/>
        </w:rPr>
        <w:t>，并装卸、交付至甲方</w:t>
      </w:r>
      <w:r>
        <w:rPr>
          <w:rFonts w:hint="eastAsia" w:ascii="仿宋" w:hAnsi="仿宋" w:eastAsia="仿宋" w:cs="仿宋"/>
          <w:kern w:val="0"/>
          <w:sz w:val="24"/>
          <w:szCs w:val="20"/>
        </w:rPr>
        <w:t>的一切运输事项，相关费用应</w:t>
      </w:r>
      <w:r>
        <w:rPr>
          <w:rFonts w:hint="eastAsia" w:ascii="仿宋" w:hAnsi="仿宋" w:eastAsia="仿宋" w:cs="仿宋"/>
          <w:kern w:val="0"/>
          <w:sz w:val="24"/>
          <w:szCs w:val="20"/>
          <w:lang w:eastAsia="zh-CN"/>
        </w:rPr>
        <w:t>包含</w:t>
      </w:r>
      <w:r>
        <w:rPr>
          <w:rFonts w:hint="eastAsia" w:ascii="仿宋" w:hAnsi="仿宋" w:eastAsia="仿宋" w:cs="仿宋"/>
          <w:kern w:val="0"/>
          <w:sz w:val="24"/>
          <w:szCs w:val="20"/>
        </w:rPr>
        <w:t>在合同</w:t>
      </w:r>
      <w:r>
        <w:rPr>
          <w:rFonts w:hint="eastAsia" w:ascii="仿宋" w:hAnsi="仿宋" w:eastAsia="仿宋" w:cs="仿宋"/>
          <w:kern w:val="0"/>
          <w:sz w:val="24"/>
          <w:szCs w:val="20"/>
          <w:lang w:eastAsia="zh-CN"/>
        </w:rPr>
        <w:t>价款</w:t>
      </w:r>
      <w:r>
        <w:rPr>
          <w:rFonts w:hint="eastAsia" w:ascii="仿宋" w:hAnsi="仿宋" w:eastAsia="仿宋" w:cs="仿宋"/>
          <w:kern w:val="0"/>
          <w:sz w:val="24"/>
          <w:szCs w:val="20"/>
        </w:rPr>
        <w:t>中。</w:t>
      </w:r>
    </w:p>
    <w:p w14:paraId="0C2F55A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.3 货物保险要求按【政府采购合同专用条款】规定执行。</w:t>
      </w:r>
    </w:p>
    <w:p w14:paraId="73FDCA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7</w:t>
      </w:r>
      <w:r>
        <w:rPr>
          <w:rFonts w:hint="eastAsia" w:ascii="仿宋" w:hAnsi="仿宋" w:eastAsia="仿宋" w:cs="仿宋"/>
          <w:kern w:val="0"/>
          <w:sz w:val="24"/>
          <w:szCs w:val="20"/>
        </w:rPr>
        <w:t xml:space="preserve">.4 </w:t>
      </w:r>
      <w:r>
        <w:rPr>
          <w:rFonts w:hint="eastAsia" w:ascii="仿宋" w:hAnsi="仿宋" w:eastAsia="仿宋" w:cs="仿宋"/>
          <w:kern w:val="0"/>
          <w:sz w:val="24"/>
          <w:szCs w:val="20"/>
          <w:lang w:val="en-US" w:eastAsia="zh-CN"/>
        </w:rPr>
        <w:t>除采购活动</w:t>
      </w:r>
      <w:r>
        <w:rPr>
          <w:rFonts w:hint="eastAsia" w:ascii="仿宋" w:hAnsi="仿宋" w:eastAsia="仿宋" w:cs="仿宋"/>
          <w:kern w:val="0"/>
          <w:sz w:val="24"/>
          <w:szCs w:val="20"/>
        </w:rPr>
        <w:t>对商品包装</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w:t>
      </w:r>
      <w:r>
        <w:rPr>
          <w:rFonts w:hint="eastAsia" w:ascii="仿宋" w:hAnsi="仿宋" w:eastAsia="仿宋" w:cs="仿宋"/>
          <w:kern w:val="0"/>
          <w:sz w:val="24"/>
          <w:szCs w:val="20"/>
          <w:lang w:val="en-US" w:eastAsia="zh-CN"/>
        </w:rPr>
        <w:t>达成具体约定外</w:t>
      </w:r>
      <w:r>
        <w:rPr>
          <w:rFonts w:hint="eastAsia" w:ascii="仿宋" w:hAnsi="仿宋" w:eastAsia="仿宋" w:cs="仿宋"/>
          <w:kern w:val="0"/>
          <w:sz w:val="24"/>
          <w:szCs w:val="20"/>
        </w:rPr>
        <w:t>，乙方提供产品及相关快递服务</w:t>
      </w:r>
      <w:r>
        <w:rPr>
          <w:rFonts w:hint="eastAsia" w:ascii="仿宋" w:hAnsi="仿宋" w:eastAsia="仿宋" w:cs="仿宋"/>
          <w:kern w:val="0"/>
          <w:sz w:val="24"/>
          <w:szCs w:val="20"/>
          <w:lang w:val="en-US" w:eastAsia="zh-CN"/>
        </w:rPr>
        <w:t>涉及到</w:t>
      </w:r>
      <w:r>
        <w:rPr>
          <w:rFonts w:hint="eastAsia" w:ascii="仿宋" w:hAnsi="仿宋" w:eastAsia="仿宋" w:cs="仿宋"/>
          <w:kern w:val="0"/>
          <w:sz w:val="24"/>
          <w:szCs w:val="20"/>
        </w:rPr>
        <w:t>具体包装要求</w:t>
      </w:r>
      <w:r>
        <w:rPr>
          <w:rFonts w:hint="eastAsia" w:ascii="仿宋" w:hAnsi="仿宋" w:eastAsia="仿宋" w:cs="仿宋"/>
          <w:kern w:val="0"/>
          <w:sz w:val="24"/>
          <w:szCs w:val="20"/>
          <w:lang w:val="en-US" w:eastAsia="zh-CN"/>
        </w:rPr>
        <w:t>的，</w:t>
      </w:r>
      <w:r>
        <w:rPr>
          <w:rFonts w:hint="eastAsia" w:ascii="仿宋" w:hAnsi="仿宋" w:eastAsia="仿宋" w:cs="仿宋"/>
          <w:kern w:val="0"/>
          <w:sz w:val="24"/>
          <w:szCs w:val="20"/>
        </w:rPr>
        <w:t>应</w:t>
      </w:r>
      <w:r>
        <w:rPr>
          <w:rFonts w:hint="eastAsia" w:ascii="仿宋" w:hAnsi="仿宋" w:eastAsia="仿宋" w:cs="仿宋"/>
          <w:kern w:val="0"/>
          <w:sz w:val="24"/>
          <w:szCs w:val="20"/>
          <w:lang w:val="en-US" w:eastAsia="zh-CN"/>
        </w:rPr>
        <w:t>不低于</w:t>
      </w:r>
      <w:r>
        <w:rPr>
          <w:rFonts w:hint="eastAsia" w:ascii="仿宋" w:hAnsi="仿宋" w:eastAsia="仿宋" w:cs="仿宋"/>
          <w:kern w:val="0"/>
          <w:sz w:val="24"/>
          <w:szCs w:val="20"/>
        </w:rPr>
        <w:t>《商品包装政府采购需求标准（试行）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快递包装政府采购需求标准（试行）》</w:t>
      </w:r>
      <w:r>
        <w:rPr>
          <w:rFonts w:hint="eastAsia" w:ascii="仿宋" w:hAnsi="仿宋" w:eastAsia="仿宋" w:cs="仿宋"/>
          <w:kern w:val="0"/>
          <w:sz w:val="24"/>
          <w:szCs w:val="20"/>
          <w:lang w:val="en-US" w:eastAsia="zh-CN"/>
        </w:rPr>
        <w:t>标准</w:t>
      </w:r>
      <w:r>
        <w:rPr>
          <w:rFonts w:hint="eastAsia" w:ascii="仿宋" w:hAnsi="仿宋" w:eastAsia="仿宋" w:cs="仿宋"/>
          <w:kern w:val="0"/>
          <w:sz w:val="24"/>
          <w:szCs w:val="20"/>
        </w:rPr>
        <w:t>，并作为履约验收的内容，必要时甲方可以要求乙方在履约验收环节出具检测报告。</w:t>
      </w:r>
    </w:p>
    <w:p w14:paraId="3EE580C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7.5 </w:t>
      </w:r>
      <w:r>
        <w:rPr>
          <w:rFonts w:hint="eastAsia" w:ascii="仿宋" w:hAnsi="仿宋" w:eastAsia="仿宋" w:cs="仿宋"/>
          <w:kern w:val="0"/>
          <w:sz w:val="24"/>
          <w:szCs w:val="20"/>
        </w:rPr>
        <w:t>乙方在运输到达之前</w:t>
      </w:r>
      <w:r>
        <w:rPr>
          <w:rFonts w:hint="eastAsia" w:ascii="仿宋" w:hAnsi="仿宋" w:eastAsia="仿宋" w:cs="仿宋"/>
          <w:kern w:val="0"/>
          <w:sz w:val="24"/>
          <w:szCs w:val="20"/>
          <w:lang w:eastAsia="zh-CN"/>
        </w:rPr>
        <w:t>应</w:t>
      </w:r>
      <w:r>
        <w:rPr>
          <w:rFonts w:hint="eastAsia" w:ascii="仿宋" w:hAnsi="仿宋" w:eastAsia="仿宋" w:cs="仿宋"/>
          <w:kern w:val="0"/>
          <w:sz w:val="24"/>
          <w:szCs w:val="20"/>
        </w:rPr>
        <w:t>提前通知</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，并提示货物运输装卸的注意事项</w:t>
      </w:r>
      <w:r>
        <w:rPr>
          <w:rFonts w:hint="eastAsia" w:ascii="仿宋" w:hAnsi="仿宋" w:eastAsia="仿宋" w:cs="仿宋"/>
          <w:kern w:val="0"/>
          <w:sz w:val="24"/>
          <w:szCs w:val="20"/>
          <w:lang w:eastAsia="zh-CN"/>
        </w:rPr>
        <w:t>，甲方配合乙方做好货物的接收工作。</w:t>
      </w:r>
    </w:p>
    <w:p w14:paraId="1601375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7.6 </w:t>
      </w:r>
      <w:r>
        <w:rPr>
          <w:rFonts w:hint="eastAsia" w:ascii="仿宋" w:hAnsi="仿宋" w:eastAsia="仿宋" w:cs="仿宋"/>
          <w:kern w:val="0"/>
          <w:sz w:val="24"/>
          <w:szCs w:val="20"/>
        </w:rPr>
        <w:t>如因包装</w:t>
      </w:r>
      <w:r>
        <w:rPr>
          <w:rFonts w:hint="eastAsia" w:ascii="仿宋" w:hAnsi="仿宋" w:eastAsia="仿宋" w:cs="仿宋"/>
          <w:kern w:val="0"/>
          <w:sz w:val="24"/>
          <w:szCs w:val="20"/>
          <w:lang w:eastAsia="zh-CN"/>
        </w:rPr>
        <w:t>、运输</w:t>
      </w:r>
      <w:r>
        <w:rPr>
          <w:rFonts w:hint="eastAsia" w:ascii="仿宋" w:hAnsi="仿宋" w:eastAsia="仿宋" w:cs="仿宋"/>
          <w:kern w:val="0"/>
          <w:sz w:val="24"/>
          <w:szCs w:val="20"/>
        </w:rPr>
        <w:t>问题导致货物</w:t>
      </w:r>
      <w:r>
        <w:rPr>
          <w:rFonts w:hint="eastAsia" w:ascii="仿宋" w:hAnsi="仿宋" w:eastAsia="仿宋" w:cs="仿宋"/>
          <w:kern w:val="0"/>
          <w:sz w:val="24"/>
          <w:szCs w:val="20"/>
          <w:lang w:eastAsia="zh-CN"/>
        </w:rPr>
        <w:t>损毁、丢失</w:t>
      </w:r>
      <w:r>
        <w:rPr>
          <w:rFonts w:hint="eastAsia" w:ascii="仿宋" w:hAnsi="仿宋" w:eastAsia="仿宋" w:cs="仿宋"/>
          <w:kern w:val="0"/>
          <w:sz w:val="24"/>
          <w:szCs w:val="20"/>
        </w:rPr>
        <w:t>或者品质下降，</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有权要求降价、换货、拒收部分或整批货物，由此</w:t>
      </w:r>
      <w:r>
        <w:rPr>
          <w:rFonts w:hint="eastAsia" w:ascii="仿宋" w:hAnsi="仿宋" w:eastAsia="仿宋" w:cs="仿宋"/>
          <w:kern w:val="0"/>
          <w:sz w:val="24"/>
          <w:szCs w:val="20"/>
          <w:lang w:eastAsia="zh-CN"/>
        </w:rPr>
        <w:t>产生</w:t>
      </w:r>
      <w:r>
        <w:rPr>
          <w:rFonts w:hint="eastAsia" w:ascii="仿宋" w:hAnsi="仿宋" w:eastAsia="仿宋" w:cs="仿宋"/>
          <w:kern w:val="0"/>
          <w:sz w:val="24"/>
          <w:szCs w:val="20"/>
        </w:rPr>
        <w:t>的费用和损失，均由</w:t>
      </w:r>
      <w:r>
        <w:rPr>
          <w:rFonts w:hint="eastAsia" w:ascii="仿宋" w:hAnsi="仿宋" w:eastAsia="仿宋" w:cs="仿宋"/>
          <w:kern w:val="0"/>
          <w:sz w:val="24"/>
          <w:szCs w:val="20"/>
          <w:lang w:eastAsia="zh-CN"/>
        </w:rPr>
        <w:t>乙方</w:t>
      </w:r>
      <w:r>
        <w:rPr>
          <w:rFonts w:hint="eastAsia" w:ascii="仿宋" w:hAnsi="仿宋" w:eastAsia="仿宋" w:cs="仿宋"/>
          <w:kern w:val="0"/>
          <w:sz w:val="24"/>
          <w:szCs w:val="20"/>
        </w:rPr>
        <w:t>承担。</w:t>
      </w:r>
    </w:p>
    <w:p w14:paraId="575246D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8</w:t>
      </w:r>
      <w:r>
        <w:rPr>
          <w:rFonts w:hint="eastAsia" w:ascii="仿宋" w:hAnsi="仿宋" w:eastAsia="仿宋" w:cs="仿宋"/>
          <w:b/>
          <w:bCs/>
          <w:kern w:val="0"/>
          <w:sz w:val="24"/>
          <w:szCs w:val="20"/>
          <w:lang w:val="en-US" w:eastAsia="zh-CN"/>
        </w:rPr>
        <w:t>.</w:t>
      </w:r>
      <w:r>
        <w:rPr>
          <w:rFonts w:hint="eastAsia" w:ascii="仿宋" w:hAnsi="仿宋" w:eastAsia="仿宋" w:cs="仿宋"/>
          <w:b/>
          <w:bCs/>
          <w:kern w:val="0"/>
          <w:sz w:val="24"/>
          <w:szCs w:val="20"/>
        </w:rPr>
        <w:t>质量标准和保证</w:t>
      </w:r>
    </w:p>
    <w:p w14:paraId="0C092C5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.1 质量标准</w:t>
      </w:r>
    </w:p>
    <w:p w14:paraId="1E02394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（1）本合同下</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w:t>
      </w:r>
      <w:r>
        <w:rPr>
          <w:rFonts w:hint="eastAsia" w:ascii="仿宋" w:hAnsi="仿宋" w:eastAsia="仿宋" w:cs="仿宋"/>
          <w:kern w:val="0"/>
          <w:sz w:val="24"/>
          <w:szCs w:val="20"/>
          <w:lang w:eastAsia="zh-CN"/>
        </w:rPr>
        <w:t>合同约</w:t>
      </w:r>
      <w:r>
        <w:rPr>
          <w:rFonts w:hint="eastAsia" w:ascii="仿宋" w:hAnsi="仿宋" w:eastAsia="仿宋" w:cs="仿宋"/>
          <w:kern w:val="0"/>
          <w:sz w:val="24"/>
          <w:szCs w:val="20"/>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kern w:val="0"/>
          <w:sz w:val="24"/>
          <w:szCs w:val="20"/>
          <w:lang w:eastAsia="zh-CN"/>
        </w:rPr>
        <w:t>。</w:t>
      </w:r>
    </w:p>
    <w:p w14:paraId="7D864D8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（2）采用中华人民共和国法定计量单位。</w:t>
      </w:r>
    </w:p>
    <w:p w14:paraId="16BA1D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（3）乙方所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的货物应符合国家有关安全、环保、卫生</w:t>
      </w: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规定。</w:t>
      </w:r>
    </w:p>
    <w:p w14:paraId="526CA42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（4）乙方应向甲方提交所</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货物的技术文件，包括相应的中文技术文件，如：产品目录、图纸、操作手册、使用说明、维护手册或服务指南</w:t>
      </w:r>
      <w:r>
        <w:rPr>
          <w:rFonts w:hint="eastAsia" w:ascii="仿宋" w:hAnsi="仿宋" w:eastAsia="仿宋" w:cs="仿宋"/>
          <w:kern w:val="0"/>
          <w:sz w:val="24"/>
          <w:szCs w:val="20"/>
          <w:lang w:eastAsia="zh-CN"/>
        </w:rPr>
        <w:t>等</w:t>
      </w:r>
      <w:r>
        <w:rPr>
          <w:rFonts w:hint="eastAsia" w:ascii="仿宋" w:hAnsi="仿宋" w:eastAsia="仿宋" w:cs="仿宋"/>
          <w:kern w:val="0"/>
          <w:sz w:val="24"/>
          <w:szCs w:val="20"/>
        </w:rPr>
        <w:t>。</w:t>
      </w:r>
      <w:r>
        <w:rPr>
          <w:rFonts w:hint="eastAsia" w:ascii="仿宋" w:hAnsi="仿宋" w:eastAsia="仿宋" w:cs="仿宋"/>
          <w:kern w:val="0"/>
          <w:sz w:val="24"/>
          <w:szCs w:val="20"/>
          <w:lang w:eastAsia="zh-CN"/>
        </w:rPr>
        <w:t>上述</w:t>
      </w:r>
      <w:r>
        <w:rPr>
          <w:rFonts w:hint="eastAsia" w:ascii="仿宋" w:hAnsi="仿宋" w:eastAsia="仿宋" w:cs="仿宋"/>
          <w:kern w:val="0"/>
          <w:sz w:val="24"/>
          <w:szCs w:val="20"/>
        </w:rPr>
        <w:t>文件应包装好随货物一同发运。</w:t>
      </w:r>
    </w:p>
    <w:p w14:paraId="216186E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8</w:t>
      </w:r>
      <w:r>
        <w:rPr>
          <w:rFonts w:hint="eastAsia" w:ascii="仿宋" w:hAnsi="仿宋" w:eastAsia="仿宋" w:cs="仿宋"/>
          <w:kern w:val="0"/>
          <w:sz w:val="24"/>
          <w:szCs w:val="20"/>
        </w:rPr>
        <w:t>.2 保证</w:t>
      </w:r>
    </w:p>
    <w:p w14:paraId="3CCBE6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（1）乙方应保证</w:t>
      </w:r>
      <w:r>
        <w:rPr>
          <w:rFonts w:hint="eastAsia" w:ascii="仿宋" w:hAnsi="仿宋" w:eastAsia="仿宋" w:cs="仿宋"/>
          <w:kern w:val="0"/>
          <w:sz w:val="24"/>
          <w:szCs w:val="20"/>
          <w:lang w:eastAsia="zh-CN"/>
        </w:rPr>
        <w:t>提供的货物</w:t>
      </w:r>
      <w:r>
        <w:rPr>
          <w:rFonts w:hint="eastAsia" w:ascii="仿宋" w:hAnsi="仿宋" w:eastAsia="仿宋" w:cs="仿宋"/>
          <w:kern w:val="0"/>
          <w:sz w:val="24"/>
          <w:szCs w:val="20"/>
        </w:rPr>
        <w:t>完全符合合同规定的质量、规格和性能要求。乙方应保证货物在正确安装、正常使用和保养条件下，在其使用寿命期内具</w:t>
      </w:r>
      <w:r>
        <w:rPr>
          <w:rFonts w:hint="eastAsia" w:ascii="仿宋" w:hAnsi="仿宋" w:eastAsia="仿宋" w:cs="仿宋"/>
          <w:kern w:val="0"/>
          <w:sz w:val="24"/>
          <w:szCs w:val="20"/>
          <w:lang w:eastAsia="zh-CN"/>
        </w:rPr>
        <w:t>备合同约定</w:t>
      </w:r>
      <w:r>
        <w:rPr>
          <w:rFonts w:hint="eastAsia" w:ascii="仿宋" w:hAnsi="仿宋" w:eastAsia="仿宋" w:cs="仿宋"/>
          <w:kern w:val="0"/>
          <w:sz w:val="24"/>
          <w:szCs w:val="20"/>
        </w:rPr>
        <w:t>的性能。</w:t>
      </w:r>
      <w:r>
        <w:rPr>
          <w:rFonts w:hint="eastAsia" w:ascii="仿宋" w:hAnsi="仿宋" w:eastAsia="仿宋" w:cs="仿宋"/>
          <w:kern w:val="0"/>
          <w:sz w:val="24"/>
          <w:szCs w:val="20"/>
          <w:lang w:eastAsia="zh-CN"/>
        </w:rPr>
        <w:t>存在</w:t>
      </w:r>
      <w:r>
        <w:rPr>
          <w:rFonts w:hint="eastAsia" w:ascii="仿宋" w:hAnsi="仿宋" w:eastAsia="仿宋" w:cs="仿宋"/>
          <w:kern w:val="0"/>
          <w:sz w:val="24"/>
          <w:szCs w:val="20"/>
        </w:rPr>
        <w:t>质量保证期的，货物最终交付验收</w:t>
      </w:r>
      <w:r>
        <w:rPr>
          <w:rFonts w:hint="eastAsia" w:ascii="仿宋" w:hAnsi="仿宋" w:eastAsia="仿宋" w:cs="仿宋"/>
          <w:kern w:val="0"/>
          <w:sz w:val="24"/>
          <w:szCs w:val="20"/>
          <w:lang w:eastAsia="zh-CN"/>
        </w:rPr>
        <w:t>合格</w:t>
      </w:r>
      <w:r>
        <w:rPr>
          <w:rFonts w:hint="eastAsia" w:ascii="仿宋" w:hAnsi="仿宋" w:eastAsia="仿宋" w:cs="仿宋"/>
          <w:kern w:val="0"/>
          <w:sz w:val="24"/>
          <w:szCs w:val="20"/>
        </w:rPr>
        <w:t>后</w:t>
      </w:r>
      <w:r>
        <w:rPr>
          <w:rFonts w:hint="eastAsia" w:ascii="仿宋" w:hAnsi="仿宋" w:eastAsia="仿宋" w:cs="仿宋"/>
          <w:kern w:val="0"/>
          <w:sz w:val="24"/>
          <w:szCs w:val="20"/>
          <w:lang w:eastAsia="zh-CN"/>
        </w:rPr>
        <w:t>在</w:t>
      </w:r>
      <w:r>
        <w:rPr>
          <w:rFonts w:hint="eastAsia" w:ascii="仿宋" w:hAnsi="仿宋" w:eastAsia="仿宋" w:cs="仿宋"/>
          <w:kern w:val="0"/>
          <w:sz w:val="24"/>
          <w:szCs w:val="20"/>
        </w:rPr>
        <w:t>【政府采购合同专用条款】规定或乙方</w:t>
      </w:r>
      <w:r>
        <w:rPr>
          <w:rFonts w:hint="eastAsia" w:ascii="仿宋" w:hAnsi="仿宋" w:eastAsia="仿宋" w:cs="仿宋"/>
          <w:kern w:val="0"/>
          <w:sz w:val="24"/>
          <w:szCs w:val="20"/>
          <w:lang w:eastAsia="zh-CN"/>
        </w:rPr>
        <w:t>书面</w:t>
      </w:r>
      <w:r>
        <w:rPr>
          <w:rFonts w:hint="eastAsia" w:ascii="仿宋" w:hAnsi="仿宋" w:eastAsia="仿宋" w:cs="仿宋"/>
          <w:kern w:val="0"/>
          <w:sz w:val="24"/>
          <w:szCs w:val="20"/>
        </w:rPr>
        <w:t>承诺（两者以较长的为准）的质量保证期内，本保证保持有效。</w:t>
      </w:r>
    </w:p>
    <w:p w14:paraId="07D17F4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（2）在质量保证期内所发现的缺陷，甲方应尽快以书面形式通知乙方。</w:t>
      </w:r>
    </w:p>
    <w:p w14:paraId="189D547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（3）乙方收到通知后</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应在【政府采购合同专用条款】规定的响应时间内以合理的速度免费维修或更换有缺陷的货物或部件。</w:t>
      </w:r>
    </w:p>
    <w:p w14:paraId="7E527B4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.1条规定以书面形式</w:t>
      </w:r>
      <w:r>
        <w:rPr>
          <w:rFonts w:hint="eastAsia" w:ascii="仿宋" w:hAnsi="仿宋" w:eastAsia="仿宋" w:cs="仿宋"/>
          <w:kern w:val="0"/>
          <w:sz w:val="24"/>
          <w:szCs w:val="20"/>
          <w:lang w:eastAsia="zh-CN"/>
        </w:rPr>
        <w:t>追究</w:t>
      </w: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的违约责任</w:t>
      </w:r>
      <w:r>
        <w:rPr>
          <w:rFonts w:hint="eastAsia" w:ascii="仿宋" w:hAnsi="仿宋" w:eastAsia="仿宋" w:cs="仿宋"/>
          <w:kern w:val="0"/>
          <w:sz w:val="24"/>
          <w:szCs w:val="20"/>
        </w:rPr>
        <w:t>。</w:t>
      </w:r>
    </w:p>
    <w:p w14:paraId="1E46DDB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（5）乙方在约定的时间内未能弥补缺陷，甲方可采取必要的补救措施，但其风险和费用将由乙方承担，甲方根据合同</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对乙方行使的其他权利不受影响。</w:t>
      </w:r>
    </w:p>
    <w:p w14:paraId="7C56899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9</w:t>
      </w:r>
      <w:r>
        <w:rPr>
          <w:rFonts w:hint="eastAsia" w:ascii="仿宋" w:hAnsi="仿宋" w:eastAsia="仿宋" w:cs="仿宋"/>
          <w:b/>
          <w:bCs/>
          <w:kern w:val="0"/>
          <w:sz w:val="24"/>
          <w:szCs w:val="20"/>
        </w:rPr>
        <w:t>.权利瑕疵担保</w:t>
      </w:r>
    </w:p>
    <w:p w14:paraId="695331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.1 乙方保证对其出售的货物享有合法的权利。</w:t>
      </w:r>
    </w:p>
    <w:p w14:paraId="70C450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.2 乙方保证在交付的货物上不存在抵押权等担保物权。</w:t>
      </w:r>
    </w:p>
    <w:p w14:paraId="255ED05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9</w:t>
      </w:r>
      <w:r>
        <w:rPr>
          <w:rFonts w:hint="eastAsia" w:ascii="仿宋" w:hAnsi="仿宋" w:eastAsia="仿宋" w:cs="仿宋"/>
          <w:kern w:val="0"/>
          <w:sz w:val="24"/>
          <w:szCs w:val="20"/>
        </w:rPr>
        <w:t>.3 如甲方使用</w:t>
      </w:r>
      <w:r>
        <w:rPr>
          <w:rFonts w:hint="eastAsia" w:ascii="仿宋" w:hAnsi="仿宋" w:eastAsia="仿宋" w:cs="仿宋"/>
          <w:kern w:val="0"/>
          <w:sz w:val="24"/>
          <w:szCs w:val="20"/>
          <w:lang w:val="en-US" w:eastAsia="zh-CN"/>
        </w:rPr>
        <w:t>上述</w:t>
      </w:r>
      <w:r>
        <w:rPr>
          <w:rFonts w:hint="eastAsia" w:ascii="仿宋" w:hAnsi="仿宋" w:eastAsia="仿宋" w:cs="仿宋"/>
          <w:kern w:val="0"/>
          <w:sz w:val="24"/>
          <w:szCs w:val="20"/>
        </w:rPr>
        <w:t>货物构成</w:t>
      </w:r>
      <w:r>
        <w:rPr>
          <w:rFonts w:hint="eastAsia" w:ascii="仿宋" w:hAnsi="仿宋" w:eastAsia="仿宋" w:cs="仿宋"/>
          <w:kern w:val="0"/>
          <w:sz w:val="24"/>
          <w:szCs w:val="20"/>
          <w:lang w:val="en-US" w:eastAsia="zh-CN"/>
        </w:rPr>
        <w:t>对第三人</w:t>
      </w:r>
      <w:r>
        <w:rPr>
          <w:rFonts w:hint="eastAsia" w:ascii="仿宋" w:hAnsi="仿宋" w:eastAsia="仿宋" w:cs="仿宋"/>
          <w:kern w:val="0"/>
          <w:sz w:val="24"/>
          <w:szCs w:val="20"/>
        </w:rPr>
        <w:t>侵权的，则由乙方承担全部责任。</w:t>
      </w:r>
    </w:p>
    <w:p w14:paraId="700D70C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0</w:t>
      </w:r>
      <w:r>
        <w:rPr>
          <w:rFonts w:hint="eastAsia" w:ascii="仿宋" w:hAnsi="仿宋" w:eastAsia="仿宋" w:cs="仿宋"/>
          <w:b/>
          <w:bCs/>
          <w:kern w:val="0"/>
          <w:sz w:val="24"/>
          <w:szCs w:val="20"/>
        </w:rPr>
        <w:t>.知识产权保护</w:t>
      </w:r>
    </w:p>
    <w:p w14:paraId="6591AD0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0</w:t>
      </w:r>
      <w:r>
        <w:rPr>
          <w:rFonts w:hint="eastAsia" w:ascii="仿宋" w:hAnsi="仿宋" w:eastAsia="仿宋" w:cs="仿宋"/>
          <w:kern w:val="0"/>
          <w:sz w:val="24"/>
          <w:szCs w:val="20"/>
        </w:rPr>
        <w:t>.1 乙方对其所销售的货物应当享有知识产权或经权利人合法授权，保证没有侵犯任何第三人的知识产权等权利。</w:t>
      </w:r>
      <w:bookmarkStart w:id="45" w:name="_Hlk163047038"/>
      <w:r>
        <w:rPr>
          <w:rFonts w:hint="eastAsia" w:ascii="仿宋" w:hAnsi="仿宋" w:eastAsia="仿宋" w:cs="仿宋"/>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仿宋" w:hAnsi="仿宋" w:eastAsia="仿宋" w:cs="仿宋"/>
          <w:kern w:val="0"/>
          <w:sz w:val="24"/>
          <w:szCs w:val="20"/>
        </w:rPr>
        <w:t>。</w:t>
      </w:r>
    </w:p>
    <w:p w14:paraId="7550E4C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1</w:t>
      </w:r>
      <w:r>
        <w:rPr>
          <w:rFonts w:hint="eastAsia" w:ascii="仿宋" w:hAnsi="仿宋" w:eastAsia="仿宋" w:cs="仿宋"/>
          <w:b/>
          <w:bCs/>
          <w:kern w:val="0"/>
          <w:sz w:val="24"/>
          <w:szCs w:val="20"/>
        </w:rPr>
        <w:t>.保密义务</w:t>
      </w:r>
    </w:p>
    <w:p w14:paraId="5AF1830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11.1 </w:t>
      </w:r>
      <w:r>
        <w:rPr>
          <w:rFonts w:hint="eastAsia" w:ascii="仿宋" w:hAnsi="仿宋" w:eastAsia="仿宋" w:cs="仿宋"/>
          <w:kern w:val="0"/>
          <w:sz w:val="24"/>
          <w:szCs w:val="20"/>
        </w:rPr>
        <w:t>甲、乙双方</w:t>
      </w:r>
      <w:r>
        <w:rPr>
          <w:rFonts w:hint="eastAsia" w:ascii="仿宋" w:hAnsi="仿宋" w:eastAsia="仿宋" w:cs="仿宋"/>
          <w:kern w:val="0"/>
          <w:sz w:val="24"/>
          <w:szCs w:val="20"/>
          <w:lang w:eastAsia="zh-CN"/>
        </w:rPr>
        <w:t>对</w:t>
      </w:r>
      <w:r>
        <w:rPr>
          <w:rFonts w:hint="eastAsia" w:ascii="仿宋" w:hAnsi="仿宋" w:eastAsia="仿宋" w:cs="仿宋"/>
          <w:kern w:val="0"/>
          <w:sz w:val="24"/>
          <w:szCs w:val="20"/>
        </w:rPr>
        <w:t>采购和合同履行过程中所获悉的</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商业秘密或者其他应当保密的信息，均有保密义务</w:t>
      </w:r>
      <w:r>
        <w:rPr>
          <w:rFonts w:hint="eastAsia" w:ascii="仿宋" w:hAnsi="仿宋" w:eastAsia="仿宋" w:cs="仿宋"/>
          <w:kern w:val="0"/>
          <w:sz w:val="24"/>
          <w:szCs w:val="20"/>
          <w:lang w:eastAsia="zh-CN"/>
        </w:rPr>
        <w:t>且不受合同有效期所限，直至该信息成为公开信息</w:t>
      </w:r>
      <w:r>
        <w:rPr>
          <w:rFonts w:hint="eastAsia" w:ascii="仿宋" w:hAnsi="仿宋" w:eastAsia="仿宋" w:cs="仿宋"/>
          <w:kern w:val="0"/>
          <w:sz w:val="24"/>
          <w:szCs w:val="20"/>
        </w:rPr>
        <w:t>。泄露、不正当地使用</w:t>
      </w:r>
      <w:r>
        <w:rPr>
          <w:rFonts w:hint="eastAsia" w:ascii="仿宋" w:hAnsi="仿宋" w:eastAsia="仿宋" w:cs="仿宋"/>
          <w:kern w:val="0"/>
          <w:sz w:val="24"/>
          <w:szCs w:val="20"/>
          <w:lang w:eastAsia="zh-CN"/>
        </w:rPr>
        <w:t>国家秘密、工作秘密、</w:t>
      </w:r>
      <w:r>
        <w:rPr>
          <w:rFonts w:hint="eastAsia" w:ascii="仿宋" w:hAnsi="仿宋" w:eastAsia="仿宋" w:cs="仿宋"/>
          <w:kern w:val="0"/>
          <w:sz w:val="24"/>
          <w:szCs w:val="20"/>
        </w:rPr>
        <w:t>商业秘密或者</w:t>
      </w:r>
      <w:r>
        <w:rPr>
          <w:rFonts w:hint="eastAsia" w:ascii="仿宋" w:hAnsi="仿宋" w:eastAsia="仿宋" w:cs="仿宋"/>
          <w:kern w:val="0"/>
          <w:sz w:val="24"/>
          <w:szCs w:val="20"/>
          <w:lang w:eastAsia="zh-CN"/>
        </w:rPr>
        <w:t>其他应当保密的</w:t>
      </w:r>
      <w:r>
        <w:rPr>
          <w:rFonts w:hint="eastAsia" w:ascii="仿宋" w:hAnsi="仿宋" w:eastAsia="仿宋" w:cs="仿宋"/>
          <w:kern w:val="0"/>
          <w:sz w:val="24"/>
          <w:szCs w:val="20"/>
        </w:rPr>
        <w:t>信息，应当承担</w:t>
      </w:r>
      <w:r>
        <w:rPr>
          <w:rFonts w:hint="eastAsia" w:ascii="仿宋" w:hAnsi="仿宋" w:eastAsia="仿宋" w:cs="仿宋"/>
          <w:kern w:val="0"/>
          <w:sz w:val="24"/>
          <w:szCs w:val="20"/>
          <w:lang w:eastAsia="zh-CN"/>
        </w:rPr>
        <w:t>相应</w:t>
      </w:r>
      <w:r>
        <w:rPr>
          <w:rFonts w:hint="eastAsia" w:ascii="仿宋" w:hAnsi="仿宋" w:eastAsia="仿宋" w:cs="仿宋"/>
          <w:kern w:val="0"/>
          <w:sz w:val="24"/>
          <w:szCs w:val="20"/>
        </w:rPr>
        <w:t>责任。其他应当保密的信息由双方在【政府采购合同专用条款】中约定。</w:t>
      </w:r>
    </w:p>
    <w:p w14:paraId="2D15F57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2</w:t>
      </w:r>
      <w:r>
        <w:rPr>
          <w:rFonts w:hint="eastAsia" w:ascii="仿宋" w:hAnsi="仿宋" w:eastAsia="仿宋" w:cs="仿宋"/>
          <w:b/>
          <w:bCs/>
          <w:kern w:val="0"/>
          <w:sz w:val="24"/>
          <w:szCs w:val="20"/>
        </w:rPr>
        <w:t>.合同价款支付</w:t>
      </w:r>
    </w:p>
    <w:p w14:paraId="760F221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rPr>
        <w:t>1</w:t>
      </w:r>
      <w:r>
        <w:rPr>
          <w:rFonts w:hint="eastAsia" w:ascii="仿宋" w:hAnsi="仿宋" w:eastAsia="仿宋" w:cs="仿宋"/>
          <w:kern w:val="0"/>
          <w:sz w:val="24"/>
          <w:szCs w:val="20"/>
          <w:highlight w:val="none"/>
          <w:lang w:eastAsia="zh-CN"/>
        </w:rPr>
        <w:t>2</w:t>
      </w:r>
      <w:r>
        <w:rPr>
          <w:rFonts w:hint="eastAsia" w:ascii="仿宋" w:hAnsi="仿宋" w:eastAsia="仿宋" w:cs="仿宋"/>
          <w:kern w:val="0"/>
          <w:sz w:val="24"/>
          <w:szCs w:val="20"/>
          <w:highlight w:val="none"/>
        </w:rPr>
        <w:t xml:space="preserve">.1 </w:t>
      </w:r>
      <w:r>
        <w:rPr>
          <w:rFonts w:hint="eastAsia" w:ascii="仿宋" w:hAnsi="仿宋" w:eastAsia="仿宋" w:cs="仿宋"/>
          <w:kern w:val="0"/>
          <w:sz w:val="24"/>
          <w:szCs w:val="20"/>
          <w:highlight w:val="none"/>
          <w:lang w:eastAsia="zh-CN"/>
        </w:rPr>
        <w:t>合同价款支付</w:t>
      </w:r>
      <w:r>
        <w:rPr>
          <w:rFonts w:hint="eastAsia" w:ascii="仿宋" w:hAnsi="仿宋" w:eastAsia="仿宋" w:cs="仿宋"/>
          <w:kern w:val="0"/>
          <w:sz w:val="24"/>
          <w:szCs w:val="20"/>
          <w:highlight w:val="none"/>
        </w:rPr>
        <w:t>按照国库集中支付</w:t>
      </w:r>
      <w:r>
        <w:rPr>
          <w:rFonts w:hint="eastAsia" w:ascii="仿宋" w:hAnsi="仿宋" w:eastAsia="仿宋" w:cs="仿宋"/>
          <w:kern w:val="0"/>
          <w:sz w:val="24"/>
          <w:szCs w:val="20"/>
          <w:highlight w:val="none"/>
          <w:lang w:eastAsia="zh-CN"/>
        </w:rPr>
        <w:t>制度及财政管理相关</w:t>
      </w:r>
      <w:r>
        <w:rPr>
          <w:rFonts w:hint="eastAsia" w:ascii="仿宋" w:hAnsi="仿宋" w:eastAsia="仿宋" w:cs="仿宋"/>
          <w:kern w:val="0"/>
          <w:sz w:val="24"/>
          <w:szCs w:val="20"/>
          <w:highlight w:val="none"/>
        </w:rPr>
        <w:t>规定执行。</w:t>
      </w:r>
    </w:p>
    <w:p w14:paraId="3F04D5C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highlight w:val="none"/>
          <w:lang w:eastAsia="zh-CN"/>
        </w:rPr>
      </w:pPr>
      <w:r>
        <w:rPr>
          <w:rFonts w:hint="eastAsia" w:ascii="仿宋" w:hAnsi="仿宋" w:eastAsia="仿宋" w:cs="仿宋"/>
          <w:kern w:val="0"/>
          <w:sz w:val="24"/>
          <w:szCs w:val="20"/>
          <w:highlight w:val="none"/>
          <w:lang w:val="en-US" w:eastAsia="zh-CN"/>
        </w:rPr>
        <w:t xml:space="preserve">12.2 </w:t>
      </w:r>
      <w:r>
        <w:rPr>
          <w:rFonts w:hint="eastAsia" w:ascii="仿宋" w:hAnsi="仿宋" w:eastAsia="仿宋" w:cs="仿宋"/>
          <w:kern w:val="0"/>
          <w:sz w:val="24"/>
          <w:szCs w:val="20"/>
          <w:highlight w:val="none"/>
        </w:rPr>
        <w:t>对于满足合同约定支付条件的，</w:t>
      </w:r>
      <w:r>
        <w:rPr>
          <w:rFonts w:hint="eastAsia" w:ascii="仿宋" w:hAnsi="仿宋" w:eastAsia="仿宋" w:cs="仿宋"/>
          <w:kern w:val="0"/>
          <w:sz w:val="24"/>
          <w:szCs w:val="20"/>
          <w:highlight w:val="none"/>
          <w:lang w:val="en-US" w:eastAsia="zh-CN"/>
        </w:rPr>
        <w:t>甲方</w:t>
      </w:r>
      <w:r>
        <w:rPr>
          <w:rFonts w:hint="eastAsia" w:ascii="仿宋" w:hAnsi="仿宋" w:eastAsia="仿宋" w:cs="仿宋"/>
          <w:kern w:val="0"/>
          <w:sz w:val="24"/>
          <w:szCs w:val="20"/>
          <w:highlight w:val="none"/>
        </w:rPr>
        <w:t>原则上应当自收到发票后</w:t>
      </w:r>
      <w:r>
        <w:rPr>
          <w:rFonts w:hint="eastAsia" w:ascii="仿宋" w:hAnsi="仿宋" w:eastAsia="仿宋" w:cs="仿宋"/>
          <w:kern w:val="0"/>
          <w:sz w:val="24"/>
          <w:szCs w:val="20"/>
          <w:highlight w:val="none"/>
          <w:lang w:val="en-US" w:eastAsia="zh-CN"/>
        </w:rPr>
        <w:t>7</w:t>
      </w:r>
      <w:r>
        <w:rPr>
          <w:rFonts w:hint="eastAsia" w:ascii="仿宋" w:hAnsi="仿宋" w:eastAsia="仿宋" w:cs="仿宋"/>
          <w:kern w:val="0"/>
          <w:sz w:val="24"/>
          <w:szCs w:val="20"/>
          <w:highlight w:val="none"/>
        </w:rPr>
        <w:t>个工作日内将资金支付到合同约定的</w:t>
      </w:r>
      <w:r>
        <w:rPr>
          <w:rFonts w:hint="eastAsia" w:ascii="仿宋" w:hAnsi="仿宋" w:eastAsia="仿宋" w:cs="仿宋"/>
          <w:kern w:val="0"/>
          <w:sz w:val="24"/>
          <w:szCs w:val="20"/>
          <w:highlight w:val="none"/>
          <w:lang w:eastAsia="zh-CN"/>
        </w:rPr>
        <w:t>乙方</w:t>
      </w:r>
      <w:r>
        <w:rPr>
          <w:rFonts w:hint="eastAsia" w:ascii="仿宋" w:hAnsi="仿宋" w:eastAsia="仿宋" w:cs="仿宋"/>
          <w:kern w:val="0"/>
          <w:sz w:val="24"/>
          <w:szCs w:val="20"/>
          <w:highlight w:val="none"/>
        </w:rPr>
        <w:t>账户，不得以机构变动、人员更替、政策调整等为由迟延付款，不得将采购文件和合同中未规定的义务作为向</w:t>
      </w:r>
      <w:r>
        <w:rPr>
          <w:rFonts w:hint="eastAsia" w:ascii="仿宋" w:hAnsi="仿宋" w:eastAsia="仿宋" w:cs="仿宋"/>
          <w:kern w:val="0"/>
          <w:sz w:val="24"/>
          <w:szCs w:val="20"/>
          <w:highlight w:val="none"/>
          <w:lang w:val="en-US" w:eastAsia="zh-CN"/>
        </w:rPr>
        <w:t>乙方</w:t>
      </w:r>
      <w:r>
        <w:rPr>
          <w:rFonts w:hint="eastAsia" w:ascii="仿宋" w:hAnsi="仿宋" w:eastAsia="仿宋" w:cs="仿宋"/>
          <w:kern w:val="0"/>
          <w:sz w:val="24"/>
          <w:szCs w:val="20"/>
          <w:highlight w:val="none"/>
        </w:rPr>
        <w:t>付款的条件。具体合同价款支付时间在【政府采购合同专用条款】中</w:t>
      </w:r>
      <w:r>
        <w:rPr>
          <w:rFonts w:hint="eastAsia" w:ascii="仿宋" w:hAnsi="仿宋" w:eastAsia="仿宋" w:cs="仿宋"/>
          <w:kern w:val="0"/>
          <w:sz w:val="24"/>
          <w:szCs w:val="20"/>
          <w:highlight w:val="none"/>
          <w:lang w:eastAsia="zh-CN"/>
        </w:rPr>
        <w:t>约</w:t>
      </w:r>
      <w:r>
        <w:rPr>
          <w:rFonts w:hint="eastAsia" w:ascii="仿宋" w:hAnsi="仿宋" w:eastAsia="仿宋" w:cs="仿宋"/>
          <w:kern w:val="0"/>
          <w:sz w:val="24"/>
          <w:szCs w:val="20"/>
          <w:highlight w:val="none"/>
        </w:rPr>
        <w:t>定。</w:t>
      </w:r>
    </w:p>
    <w:p w14:paraId="176823B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3</w:t>
      </w:r>
      <w:r>
        <w:rPr>
          <w:rFonts w:hint="eastAsia" w:ascii="仿宋" w:hAnsi="仿宋" w:eastAsia="仿宋" w:cs="仿宋"/>
          <w:b/>
          <w:bCs/>
          <w:kern w:val="0"/>
          <w:sz w:val="24"/>
          <w:szCs w:val="20"/>
        </w:rPr>
        <w:t>.履约保证金</w:t>
      </w:r>
    </w:p>
    <w:p w14:paraId="2C2A1D3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.1 乙方应当以支票、汇票、本票或者金融机构、担保机构出具的保函等非现金形式提交。</w:t>
      </w:r>
    </w:p>
    <w:p w14:paraId="1A51C37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.2 如果乙方</w:t>
      </w:r>
      <w:r>
        <w:rPr>
          <w:rFonts w:hint="eastAsia" w:ascii="仿宋" w:hAnsi="仿宋" w:eastAsia="仿宋" w:cs="仿宋"/>
          <w:kern w:val="0"/>
          <w:sz w:val="24"/>
          <w:szCs w:val="20"/>
          <w:lang w:eastAsia="zh-CN"/>
        </w:rPr>
        <w:t>出现</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约定情形的</w:t>
      </w:r>
      <w:r>
        <w:rPr>
          <w:rFonts w:hint="eastAsia" w:ascii="仿宋" w:hAnsi="仿宋" w:eastAsia="仿宋" w:cs="仿宋"/>
          <w:kern w:val="0"/>
          <w:sz w:val="24"/>
          <w:szCs w:val="20"/>
        </w:rPr>
        <w:t>，履约保证金不予退还；如果乙方未能按合同约定全面履行义务，甲方有权从履约保证金中取得补偿或赔偿，</w:t>
      </w:r>
      <w:r>
        <w:rPr>
          <w:rFonts w:hint="eastAsia" w:ascii="仿宋" w:hAnsi="仿宋" w:eastAsia="仿宋" w:cs="仿宋"/>
          <w:kern w:val="0"/>
          <w:sz w:val="24"/>
          <w:szCs w:val="20"/>
          <w:lang w:eastAsia="zh-CN"/>
        </w:rPr>
        <w:t>且</w:t>
      </w:r>
      <w:r>
        <w:rPr>
          <w:rFonts w:hint="eastAsia" w:ascii="仿宋" w:hAnsi="仿宋" w:eastAsia="仿宋" w:cs="仿宋"/>
          <w:kern w:val="0"/>
          <w:sz w:val="24"/>
          <w:szCs w:val="20"/>
        </w:rPr>
        <w:t>不影响甲方要求乙方承担合同约定的超过履约保证金的违约责任的权利。</w:t>
      </w:r>
    </w:p>
    <w:p w14:paraId="38D1471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3</w:t>
      </w:r>
      <w:r>
        <w:rPr>
          <w:rFonts w:hint="eastAsia" w:ascii="仿宋" w:hAnsi="仿宋" w:eastAsia="仿宋" w:cs="仿宋"/>
          <w:kern w:val="0"/>
          <w:sz w:val="24"/>
          <w:szCs w:val="20"/>
        </w:rPr>
        <w:t>.3 甲方在项目通过验收后按照【政府采购合同专用条款】规定的时间内将履约保证金退还乙方；逾期退还的，乙方可要求甲方支付违约金，违约金按照【政府采购合同专用条款】规定支付。</w:t>
      </w:r>
    </w:p>
    <w:p w14:paraId="1BE74FAE">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4</w:t>
      </w:r>
      <w:r>
        <w:rPr>
          <w:rFonts w:hint="eastAsia" w:ascii="仿宋" w:hAnsi="仿宋" w:eastAsia="仿宋" w:cs="仿宋"/>
          <w:b/>
          <w:bCs/>
          <w:kern w:val="0"/>
          <w:sz w:val="24"/>
          <w:szCs w:val="20"/>
        </w:rPr>
        <w:t>.售后服务</w:t>
      </w:r>
    </w:p>
    <w:p w14:paraId="4ED4988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4</w:t>
      </w:r>
      <w:r>
        <w:rPr>
          <w:rFonts w:hint="eastAsia" w:ascii="仿宋" w:hAnsi="仿宋" w:eastAsia="仿宋" w:cs="仿宋"/>
          <w:kern w:val="0"/>
          <w:sz w:val="24"/>
          <w:szCs w:val="20"/>
        </w:rPr>
        <w:t>.1 除项目不涉及或采购活动中明确约定无须承担外，乙方还应提供下列服务：</w:t>
      </w:r>
    </w:p>
    <w:p w14:paraId="342B0A2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（1）货物的现场移动、安装、调试、启动监督及技术支持；</w:t>
      </w:r>
    </w:p>
    <w:p w14:paraId="7E3A49A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（2）提供货物组装和维修所需的专用工具和辅助材料；</w:t>
      </w:r>
    </w:p>
    <w:p w14:paraId="6CE58A0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（3）在【政府采购合同专用条款】</w:t>
      </w:r>
      <w:r>
        <w:rPr>
          <w:rFonts w:hint="eastAsia" w:ascii="仿宋" w:hAnsi="仿宋" w:eastAsia="仿宋" w:cs="仿宋"/>
          <w:kern w:val="0"/>
          <w:sz w:val="24"/>
          <w:szCs w:val="20"/>
          <w:lang w:eastAsia="zh-CN"/>
        </w:rPr>
        <w:t>约定</w:t>
      </w:r>
      <w:r>
        <w:rPr>
          <w:rFonts w:hint="eastAsia" w:ascii="仿宋" w:hAnsi="仿宋" w:eastAsia="仿宋" w:cs="仿宋"/>
          <w:kern w:val="0"/>
          <w:sz w:val="24"/>
          <w:szCs w:val="20"/>
        </w:rPr>
        <w:t>的期限内对所有的货物实施运行监督、维修，但前提条件是该服务并不能免除乙方在质量保证期内所承担的义务；</w:t>
      </w:r>
    </w:p>
    <w:p w14:paraId="3B221F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（4）在制造商</w:t>
      </w:r>
      <w:r>
        <w:rPr>
          <w:rFonts w:hint="eastAsia" w:ascii="仿宋" w:hAnsi="仿宋" w:eastAsia="仿宋" w:cs="仿宋"/>
          <w:kern w:val="0"/>
          <w:sz w:val="24"/>
          <w:szCs w:val="20"/>
          <w:lang w:eastAsia="zh-CN"/>
        </w:rPr>
        <w:t>所在地</w:t>
      </w:r>
      <w:r>
        <w:rPr>
          <w:rFonts w:hint="eastAsia" w:ascii="仿宋" w:hAnsi="仿宋" w:eastAsia="仿宋" w:cs="仿宋"/>
          <w:kern w:val="0"/>
          <w:sz w:val="24"/>
          <w:szCs w:val="20"/>
        </w:rPr>
        <w:t>或</w:t>
      </w:r>
      <w:r>
        <w:rPr>
          <w:rFonts w:hint="eastAsia" w:ascii="仿宋" w:hAnsi="仿宋" w:eastAsia="仿宋" w:cs="仿宋"/>
          <w:kern w:val="0"/>
          <w:sz w:val="24"/>
          <w:szCs w:val="20"/>
          <w:lang w:eastAsia="zh-CN"/>
        </w:rPr>
        <w:t>指定</w:t>
      </w:r>
      <w:r>
        <w:rPr>
          <w:rFonts w:hint="eastAsia" w:ascii="仿宋" w:hAnsi="仿宋" w:eastAsia="仿宋" w:cs="仿宋"/>
          <w:kern w:val="0"/>
          <w:sz w:val="24"/>
          <w:szCs w:val="20"/>
        </w:rPr>
        <w:t>现场就货物的安装、启动、运营、维护</w:t>
      </w:r>
      <w:r>
        <w:rPr>
          <w:rFonts w:hint="eastAsia" w:ascii="仿宋" w:hAnsi="仿宋" w:eastAsia="仿宋" w:cs="仿宋"/>
          <w:kern w:val="0"/>
          <w:sz w:val="24"/>
          <w:szCs w:val="20"/>
          <w:lang w:eastAsia="zh-CN"/>
        </w:rPr>
        <w:t>、废弃处置等</w:t>
      </w:r>
      <w:r>
        <w:rPr>
          <w:rFonts w:hint="eastAsia" w:ascii="仿宋" w:hAnsi="仿宋" w:eastAsia="仿宋" w:cs="仿宋"/>
          <w:kern w:val="0"/>
          <w:sz w:val="24"/>
          <w:szCs w:val="20"/>
        </w:rPr>
        <w:t>对甲方操作人员进行培训</w:t>
      </w:r>
      <w:r>
        <w:rPr>
          <w:rFonts w:hint="eastAsia" w:ascii="仿宋" w:hAnsi="仿宋" w:eastAsia="仿宋" w:cs="仿宋"/>
          <w:kern w:val="0"/>
          <w:sz w:val="24"/>
          <w:szCs w:val="20"/>
          <w:lang w:eastAsia="zh-CN"/>
        </w:rPr>
        <w:t>；</w:t>
      </w:r>
    </w:p>
    <w:p w14:paraId="16B8446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（5）依照法律、行政法规的规定或者按照【政府采购合同专用条款】约定，货物在有效使用年限届满后应予回收的，乙方负有自行或者委托第三人对货物予以回收的义务；</w:t>
      </w:r>
    </w:p>
    <w:p w14:paraId="4CC24EF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）【政府采购合同专用条款】规定由乙方提供的其他服务。</w:t>
      </w:r>
    </w:p>
    <w:p w14:paraId="0A7E846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.2 乙方提供的</w:t>
      </w:r>
      <w:r>
        <w:rPr>
          <w:rFonts w:hint="eastAsia" w:ascii="仿宋" w:hAnsi="仿宋" w:eastAsia="仿宋" w:cs="仿宋"/>
          <w:kern w:val="0"/>
          <w:sz w:val="24"/>
          <w:szCs w:val="20"/>
          <w:lang w:eastAsia="zh-CN"/>
        </w:rPr>
        <w:t>售后</w:t>
      </w:r>
      <w:r>
        <w:rPr>
          <w:rFonts w:hint="eastAsia" w:ascii="仿宋" w:hAnsi="仿宋" w:eastAsia="仿宋" w:cs="仿宋"/>
          <w:kern w:val="0"/>
          <w:sz w:val="24"/>
          <w:szCs w:val="20"/>
        </w:rPr>
        <w:t>服务的费用</w:t>
      </w:r>
      <w:r>
        <w:rPr>
          <w:rFonts w:hint="eastAsia" w:ascii="仿宋" w:hAnsi="仿宋" w:eastAsia="仿宋" w:cs="仿宋"/>
          <w:kern w:val="0"/>
          <w:sz w:val="24"/>
          <w:szCs w:val="20"/>
          <w:lang w:val="en-US" w:eastAsia="zh-CN"/>
        </w:rPr>
        <w:t>已</w:t>
      </w:r>
      <w:r>
        <w:rPr>
          <w:rFonts w:hint="eastAsia" w:ascii="仿宋" w:hAnsi="仿宋" w:eastAsia="仿宋" w:cs="仿宋"/>
          <w:kern w:val="0"/>
          <w:sz w:val="24"/>
          <w:szCs w:val="20"/>
        </w:rPr>
        <w:t>包含在合同价款中，甲方不再另行支付。</w:t>
      </w:r>
    </w:p>
    <w:p w14:paraId="4A8727B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eastAsia="zh-CN"/>
        </w:rPr>
        <w:t>5</w:t>
      </w:r>
      <w:r>
        <w:rPr>
          <w:rFonts w:hint="eastAsia" w:ascii="仿宋" w:hAnsi="仿宋" w:eastAsia="仿宋" w:cs="仿宋"/>
          <w:b/>
          <w:bCs/>
          <w:kern w:val="0"/>
          <w:sz w:val="24"/>
          <w:szCs w:val="20"/>
        </w:rPr>
        <w:t>.违约责任</w:t>
      </w:r>
    </w:p>
    <w:p w14:paraId="2B30BBC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.1质量瑕疵的</w:t>
      </w:r>
      <w:r>
        <w:rPr>
          <w:rFonts w:hint="eastAsia" w:ascii="仿宋" w:hAnsi="仿宋" w:eastAsia="仿宋" w:cs="仿宋"/>
          <w:kern w:val="0"/>
          <w:sz w:val="24"/>
          <w:szCs w:val="20"/>
          <w:lang w:eastAsia="zh-CN"/>
        </w:rPr>
        <w:t>违约责任</w:t>
      </w:r>
    </w:p>
    <w:p w14:paraId="331D1F3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w:t>
      </w:r>
      <w:r>
        <w:rPr>
          <w:rFonts w:hint="eastAsia" w:ascii="仿宋" w:hAnsi="仿宋" w:eastAsia="仿宋" w:cs="仿宋"/>
          <w:kern w:val="0"/>
          <w:sz w:val="24"/>
          <w:szCs w:val="20"/>
          <w:lang w:eastAsia="zh-CN"/>
        </w:rPr>
        <w:t>提供</w:t>
      </w:r>
      <w:r>
        <w:rPr>
          <w:rFonts w:hint="eastAsia" w:ascii="仿宋" w:hAnsi="仿宋" w:eastAsia="仿宋" w:cs="仿宋"/>
          <w:kern w:val="0"/>
          <w:sz w:val="24"/>
          <w:szCs w:val="20"/>
        </w:rPr>
        <w:t>的产品不符合</w:t>
      </w:r>
      <w:r>
        <w:rPr>
          <w:rFonts w:hint="eastAsia" w:ascii="仿宋" w:hAnsi="仿宋" w:eastAsia="仿宋" w:cs="仿宋"/>
          <w:kern w:val="0"/>
          <w:sz w:val="24"/>
          <w:szCs w:val="20"/>
          <w:lang w:eastAsia="zh-CN"/>
        </w:rPr>
        <w:t>合同约定的</w:t>
      </w:r>
      <w:r>
        <w:rPr>
          <w:rFonts w:hint="eastAsia" w:ascii="仿宋" w:hAnsi="仿宋" w:eastAsia="仿宋" w:cs="仿宋"/>
          <w:kern w:val="0"/>
          <w:sz w:val="24"/>
          <w:szCs w:val="20"/>
        </w:rPr>
        <w:t>质量标准或存在产品质量缺陷，</w:t>
      </w:r>
      <w:r>
        <w:rPr>
          <w:rFonts w:hint="eastAsia" w:ascii="仿宋" w:hAnsi="仿宋" w:eastAsia="仿宋" w:cs="仿宋"/>
          <w:kern w:val="0"/>
          <w:sz w:val="24"/>
          <w:szCs w:val="20"/>
          <w:lang w:eastAsia="zh-CN"/>
        </w:rPr>
        <w:t>甲方有权要求乙方根据</w:t>
      </w:r>
      <w:r>
        <w:rPr>
          <w:rFonts w:hint="eastAsia" w:ascii="仿宋" w:hAnsi="仿宋" w:eastAsia="仿宋" w:cs="仿宋"/>
          <w:kern w:val="0"/>
          <w:sz w:val="24"/>
          <w:szCs w:val="20"/>
        </w:rPr>
        <w:t>【政府采购合同专用条款】</w:t>
      </w:r>
      <w:r>
        <w:rPr>
          <w:rFonts w:hint="eastAsia" w:ascii="仿宋" w:hAnsi="仿宋" w:eastAsia="仿宋" w:cs="仿宋"/>
          <w:kern w:val="0"/>
          <w:sz w:val="24"/>
          <w:szCs w:val="20"/>
          <w:lang w:eastAsia="zh-CN"/>
        </w:rPr>
        <w:t>要求及时修理、重作、更换，并承担由此给甲</w:t>
      </w:r>
      <w:r>
        <w:rPr>
          <w:rFonts w:hint="eastAsia" w:ascii="仿宋" w:hAnsi="仿宋" w:eastAsia="仿宋" w:cs="仿宋"/>
          <w:kern w:val="0"/>
          <w:sz w:val="24"/>
          <w:szCs w:val="20"/>
        </w:rPr>
        <w:t>方</w:t>
      </w:r>
      <w:r>
        <w:rPr>
          <w:rFonts w:hint="eastAsia" w:ascii="仿宋" w:hAnsi="仿宋" w:eastAsia="仿宋" w:cs="仿宋"/>
          <w:kern w:val="0"/>
          <w:sz w:val="24"/>
          <w:szCs w:val="20"/>
          <w:lang w:eastAsia="zh-CN"/>
        </w:rPr>
        <w:t>造成的损失</w:t>
      </w:r>
      <w:r>
        <w:rPr>
          <w:rFonts w:hint="eastAsia" w:ascii="仿宋" w:hAnsi="仿宋" w:eastAsia="仿宋" w:cs="仿宋"/>
          <w:kern w:val="0"/>
          <w:sz w:val="24"/>
          <w:szCs w:val="20"/>
        </w:rPr>
        <w:t>。</w:t>
      </w:r>
    </w:p>
    <w:p w14:paraId="212324F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.2 迟延交货的违约责任</w:t>
      </w:r>
    </w:p>
    <w:p w14:paraId="262697F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（1）乙方应按照本合同规定的时间、地点交货和提供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服务。在履行合同过程中，如果乙方遇到可能</w:t>
      </w:r>
      <w:r>
        <w:rPr>
          <w:rFonts w:hint="eastAsia" w:ascii="仿宋" w:hAnsi="仿宋" w:eastAsia="仿宋" w:cs="仿宋"/>
          <w:kern w:val="0"/>
          <w:sz w:val="24"/>
          <w:szCs w:val="20"/>
          <w:lang w:eastAsia="zh-CN"/>
        </w:rPr>
        <w:t>影响</w:t>
      </w:r>
      <w:r>
        <w:rPr>
          <w:rFonts w:hint="eastAsia" w:ascii="仿宋" w:hAnsi="仿宋" w:eastAsia="仿宋" w:cs="仿宋"/>
          <w:kern w:val="0"/>
          <w:sz w:val="24"/>
          <w:szCs w:val="20"/>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kern w:val="0"/>
          <w:sz w:val="24"/>
          <w:szCs w:val="20"/>
          <w:lang w:eastAsia="zh-CN"/>
        </w:rPr>
        <w:t>长</w:t>
      </w:r>
      <w:r>
        <w:rPr>
          <w:rFonts w:hint="eastAsia" w:ascii="仿宋" w:hAnsi="仿宋" w:eastAsia="仿宋" w:cs="仿宋"/>
          <w:kern w:val="0"/>
          <w:sz w:val="24"/>
          <w:szCs w:val="20"/>
        </w:rPr>
        <w:t>交货时间或延期提供服务。</w:t>
      </w:r>
    </w:p>
    <w:p w14:paraId="094AEB7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（2）如果乙方没有按照合同规定的时间交货和提供</w:t>
      </w:r>
      <w:r>
        <w:rPr>
          <w:rFonts w:hint="eastAsia" w:ascii="仿宋" w:hAnsi="仿宋" w:eastAsia="仿宋" w:cs="仿宋"/>
          <w:kern w:val="0"/>
          <w:sz w:val="24"/>
          <w:szCs w:val="20"/>
          <w:lang w:eastAsia="zh-CN"/>
        </w:rPr>
        <w:t>相关</w:t>
      </w:r>
      <w:r>
        <w:rPr>
          <w:rFonts w:hint="eastAsia" w:ascii="仿宋" w:hAnsi="仿宋" w:eastAsia="仿宋" w:cs="仿宋"/>
          <w:kern w:val="0"/>
          <w:sz w:val="24"/>
          <w:szCs w:val="20"/>
        </w:rPr>
        <w:t>服务，甲方有权从货款中扣除误期赔偿费而不影响合同项下的其他补救方法，赔偿费按【政府采购合同专用条款】规定执行。如果涉及公共利益，且赔偿金额无法弥补公共利益损失，</w:t>
      </w:r>
      <w:r>
        <w:rPr>
          <w:rFonts w:hint="eastAsia" w:ascii="仿宋" w:hAnsi="仿宋" w:eastAsia="仿宋" w:cs="仿宋"/>
          <w:kern w:val="0"/>
          <w:sz w:val="24"/>
          <w:szCs w:val="20"/>
          <w:lang w:eastAsia="zh-CN"/>
        </w:rPr>
        <w:t>甲方</w:t>
      </w:r>
      <w:r>
        <w:rPr>
          <w:rFonts w:hint="eastAsia" w:ascii="仿宋" w:hAnsi="仿宋" w:eastAsia="仿宋" w:cs="仿宋"/>
          <w:kern w:val="0"/>
          <w:sz w:val="24"/>
          <w:szCs w:val="20"/>
        </w:rPr>
        <w:t>可要求继续履行或者</w:t>
      </w:r>
      <w:r>
        <w:rPr>
          <w:rFonts w:hint="eastAsia" w:ascii="仿宋" w:hAnsi="仿宋" w:eastAsia="仿宋" w:cs="仿宋"/>
          <w:kern w:val="0"/>
          <w:sz w:val="24"/>
          <w:szCs w:val="20"/>
          <w:lang w:eastAsia="zh-CN"/>
        </w:rPr>
        <w:t>采取其他补救措施</w:t>
      </w:r>
      <w:r>
        <w:rPr>
          <w:rFonts w:hint="eastAsia" w:ascii="仿宋" w:hAnsi="仿宋" w:eastAsia="仿宋" w:cs="仿宋"/>
          <w:kern w:val="0"/>
          <w:sz w:val="24"/>
          <w:szCs w:val="20"/>
        </w:rPr>
        <w:t>。</w:t>
      </w:r>
    </w:p>
    <w:p w14:paraId="7762B89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.3 迟延支付的违约责任</w:t>
      </w:r>
    </w:p>
    <w:p w14:paraId="16CE851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甲方存在迟延支付乙方合同款项的，应当承担【政府采购合同专用条款】规定的逾期付款利息。</w:t>
      </w:r>
    </w:p>
    <w:p w14:paraId="4439E1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eastAsia="zh-CN"/>
        </w:rPr>
        <w:t>5</w:t>
      </w:r>
      <w:r>
        <w:rPr>
          <w:rFonts w:hint="eastAsia" w:ascii="仿宋" w:hAnsi="仿宋" w:eastAsia="仿宋" w:cs="仿宋"/>
          <w:kern w:val="0"/>
          <w:sz w:val="24"/>
          <w:szCs w:val="20"/>
        </w:rPr>
        <w:t>.4其他违约责任根据项目实际需要按【政府采购合同专用条款】规定执行。</w:t>
      </w:r>
    </w:p>
    <w:p w14:paraId="5D752B4D">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16.</w:t>
      </w:r>
      <w:r>
        <w:rPr>
          <w:rFonts w:hint="eastAsia" w:ascii="仿宋" w:hAnsi="仿宋" w:eastAsia="仿宋" w:cs="仿宋"/>
          <w:b/>
          <w:bCs/>
          <w:kern w:val="0"/>
          <w:sz w:val="24"/>
          <w:szCs w:val="20"/>
        </w:rPr>
        <w:t>合同变更</w:t>
      </w:r>
      <w:r>
        <w:rPr>
          <w:rFonts w:hint="eastAsia" w:ascii="仿宋" w:hAnsi="仿宋" w:eastAsia="仿宋" w:cs="仿宋"/>
          <w:b/>
          <w:bCs/>
          <w:kern w:val="0"/>
          <w:sz w:val="24"/>
          <w:szCs w:val="20"/>
          <w:lang w:eastAsia="zh-CN"/>
        </w:rPr>
        <w:t>、中止与终止</w:t>
      </w:r>
    </w:p>
    <w:p w14:paraId="1C9B741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.1合同的</w:t>
      </w:r>
      <w:r>
        <w:rPr>
          <w:rFonts w:hint="eastAsia" w:ascii="仿宋" w:hAnsi="仿宋" w:eastAsia="仿宋" w:cs="仿宋"/>
          <w:kern w:val="0"/>
          <w:sz w:val="24"/>
          <w:szCs w:val="20"/>
          <w:lang w:eastAsia="zh-CN"/>
        </w:rPr>
        <w:t>变更</w:t>
      </w:r>
    </w:p>
    <w:p w14:paraId="0C2C60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259" w:firstLineChars="1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政府采购合同履行中，</w:t>
      </w:r>
      <w:r>
        <w:rPr>
          <w:rFonts w:hint="eastAsia" w:ascii="仿宋" w:hAnsi="仿宋" w:eastAsia="仿宋" w:cs="仿宋"/>
          <w:kern w:val="0"/>
          <w:sz w:val="24"/>
          <w:szCs w:val="20"/>
        </w:rPr>
        <w:t>在不改变合同其他条款的前提下，甲方可以在合同价款10%的范围内追加与合同标的相同的货物，并就此与乙方协商</w:t>
      </w:r>
      <w:r>
        <w:rPr>
          <w:rFonts w:hint="eastAsia" w:ascii="仿宋" w:hAnsi="仿宋" w:eastAsia="仿宋" w:cs="仿宋"/>
          <w:kern w:val="0"/>
          <w:sz w:val="24"/>
          <w:szCs w:val="20"/>
          <w:lang w:eastAsia="zh-CN"/>
        </w:rPr>
        <w:t>一致后</w:t>
      </w:r>
      <w:r>
        <w:rPr>
          <w:rFonts w:hint="eastAsia" w:ascii="仿宋" w:hAnsi="仿宋" w:eastAsia="仿宋" w:cs="仿宋"/>
          <w:kern w:val="0"/>
          <w:sz w:val="24"/>
          <w:szCs w:val="20"/>
        </w:rPr>
        <w:t>签订补充协议。</w:t>
      </w:r>
    </w:p>
    <w:p w14:paraId="631B705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合同的中止</w:t>
      </w:r>
    </w:p>
    <w:p w14:paraId="613FA22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（1）合同履行过程中因供应商就采购文件、采购过程或结果提起投诉的，甲方认为有必要的，</w:t>
      </w:r>
      <w:r>
        <w:rPr>
          <w:rFonts w:hint="eastAsia" w:ascii="仿宋" w:hAnsi="仿宋" w:eastAsia="仿宋" w:cs="仿宋"/>
          <w:kern w:val="0"/>
          <w:sz w:val="24"/>
          <w:szCs w:val="20"/>
          <w:lang w:eastAsia="zh-CN"/>
        </w:rPr>
        <w:t>可以</w:t>
      </w:r>
      <w:r>
        <w:rPr>
          <w:rFonts w:hint="eastAsia" w:ascii="仿宋" w:hAnsi="仿宋" w:eastAsia="仿宋" w:cs="仿宋"/>
          <w:kern w:val="0"/>
          <w:sz w:val="24"/>
          <w:szCs w:val="20"/>
        </w:rPr>
        <w:t>中止合同的履行。</w:t>
      </w:r>
    </w:p>
    <w:p w14:paraId="1640872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合同履行过程中，</w:t>
      </w:r>
      <w:r>
        <w:rPr>
          <w:rFonts w:hint="eastAsia" w:ascii="仿宋" w:hAnsi="仿宋" w:eastAsia="仿宋" w:cs="仿宋"/>
          <w:kern w:val="0"/>
          <w:sz w:val="24"/>
          <w:szCs w:val="20"/>
        </w:rPr>
        <w:t>如果乙方出现以下情形之一的：1．经营状况严重恶化；2．转移财产、抽逃资金，以逃避债务；3．丧失商业信誉；4．有丧失或者可能丧失履约能力的其他情形</w:t>
      </w:r>
      <w:r>
        <w:rPr>
          <w:rFonts w:hint="eastAsia" w:ascii="仿宋" w:hAnsi="仿宋" w:eastAsia="仿宋" w:cs="仿宋"/>
          <w:kern w:val="0"/>
          <w:sz w:val="24"/>
          <w:szCs w:val="20"/>
          <w:lang w:eastAsia="zh-CN"/>
        </w:rPr>
        <w:t>，乙方有义务及时告知甲方</w:t>
      </w:r>
      <w:r>
        <w:rPr>
          <w:rFonts w:hint="eastAsia" w:ascii="仿宋" w:hAnsi="仿宋" w:eastAsia="仿宋" w:cs="仿宋"/>
          <w:kern w:val="0"/>
          <w:sz w:val="24"/>
          <w:szCs w:val="20"/>
        </w:rPr>
        <w:t>。甲方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以书面形式通知乙方中止合同</w:t>
      </w:r>
      <w:r>
        <w:rPr>
          <w:rFonts w:hint="eastAsia" w:ascii="仿宋" w:hAnsi="仿宋" w:eastAsia="仿宋" w:cs="仿宋"/>
          <w:kern w:val="0"/>
          <w:sz w:val="24"/>
          <w:szCs w:val="20"/>
          <w:lang w:eastAsia="zh-CN"/>
        </w:rPr>
        <w:t>并要求乙方在合理期限内消除相关情形或者提供适当担保。</w:t>
      </w:r>
      <w:r>
        <w:rPr>
          <w:rFonts w:hint="eastAsia" w:ascii="仿宋" w:hAnsi="仿宋" w:eastAsia="仿宋" w:cs="仿宋"/>
          <w:kern w:val="0"/>
          <w:sz w:val="24"/>
          <w:szCs w:val="20"/>
        </w:rPr>
        <w:t>乙方提供适当担保的，</w:t>
      </w:r>
      <w:r>
        <w:rPr>
          <w:rFonts w:hint="eastAsia" w:ascii="仿宋" w:hAnsi="仿宋" w:eastAsia="仿宋" w:cs="仿宋"/>
          <w:kern w:val="0"/>
          <w:sz w:val="24"/>
          <w:szCs w:val="20"/>
          <w:lang w:eastAsia="zh-CN"/>
        </w:rPr>
        <w:t>合同继续</w:t>
      </w:r>
      <w:r>
        <w:rPr>
          <w:rFonts w:hint="eastAsia" w:ascii="仿宋" w:hAnsi="仿宋" w:eastAsia="仿宋" w:cs="仿宋"/>
          <w:kern w:val="0"/>
          <w:sz w:val="24"/>
          <w:szCs w:val="20"/>
        </w:rPr>
        <w:t>履行</w:t>
      </w:r>
      <w:r>
        <w:rPr>
          <w:rFonts w:hint="eastAsia" w:ascii="仿宋" w:hAnsi="仿宋" w:eastAsia="仿宋" w:cs="仿宋"/>
          <w:kern w:val="0"/>
          <w:sz w:val="24"/>
          <w:szCs w:val="20"/>
          <w:lang w:eastAsia="zh-CN"/>
        </w:rPr>
        <w:t>；乙</w:t>
      </w:r>
      <w:r>
        <w:rPr>
          <w:rFonts w:hint="eastAsia" w:ascii="仿宋" w:hAnsi="仿宋" w:eastAsia="仿宋" w:cs="仿宋"/>
          <w:kern w:val="0"/>
          <w:sz w:val="24"/>
          <w:szCs w:val="20"/>
        </w:rPr>
        <w:t>方在合理期限内未恢复履约能力且未提供适当担保的，视为拒绝</w:t>
      </w:r>
      <w:r>
        <w:rPr>
          <w:rFonts w:hint="eastAsia" w:ascii="仿宋" w:hAnsi="仿宋" w:eastAsia="仿宋" w:cs="仿宋"/>
          <w:kern w:val="0"/>
          <w:sz w:val="24"/>
          <w:szCs w:val="20"/>
          <w:lang w:eastAsia="zh-CN"/>
        </w:rPr>
        <w:t>继续</w:t>
      </w:r>
      <w:r>
        <w:rPr>
          <w:rFonts w:hint="eastAsia" w:ascii="仿宋" w:hAnsi="仿宋" w:eastAsia="仿宋" w:cs="仿宋"/>
          <w:kern w:val="0"/>
          <w:sz w:val="24"/>
          <w:szCs w:val="20"/>
        </w:rPr>
        <w:t>履约，甲方</w:t>
      </w:r>
      <w:r>
        <w:rPr>
          <w:rFonts w:hint="eastAsia" w:ascii="仿宋" w:hAnsi="仿宋" w:eastAsia="仿宋" w:cs="仿宋"/>
          <w:kern w:val="0"/>
          <w:sz w:val="24"/>
          <w:szCs w:val="20"/>
          <w:lang w:eastAsia="zh-CN"/>
        </w:rPr>
        <w:t>有权</w:t>
      </w:r>
      <w:r>
        <w:rPr>
          <w:rFonts w:hint="eastAsia" w:ascii="仿宋" w:hAnsi="仿宋" w:eastAsia="仿宋" w:cs="仿宋"/>
          <w:kern w:val="0"/>
          <w:sz w:val="24"/>
          <w:szCs w:val="20"/>
        </w:rPr>
        <w:t>解除合同并要求乙方承担</w:t>
      </w:r>
      <w:r>
        <w:rPr>
          <w:rFonts w:hint="eastAsia" w:ascii="仿宋" w:hAnsi="仿宋" w:eastAsia="仿宋" w:cs="仿宋"/>
          <w:kern w:val="0"/>
          <w:sz w:val="24"/>
          <w:szCs w:val="20"/>
          <w:lang w:eastAsia="zh-CN"/>
        </w:rPr>
        <w:t>由此给甲方造成的损失</w:t>
      </w:r>
      <w:r>
        <w:rPr>
          <w:rFonts w:hint="eastAsia" w:ascii="仿宋" w:hAnsi="仿宋" w:eastAsia="仿宋" w:cs="仿宋"/>
          <w:kern w:val="0"/>
          <w:sz w:val="24"/>
          <w:szCs w:val="20"/>
        </w:rPr>
        <w:t>。</w:t>
      </w:r>
    </w:p>
    <w:p w14:paraId="1DC5F1B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（3）乙方分立、合并或者变更住所的，应当及时以书面形式告知甲方。乙方没有</w:t>
      </w:r>
      <w:r>
        <w:rPr>
          <w:rFonts w:hint="eastAsia" w:ascii="仿宋" w:hAnsi="仿宋" w:eastAsia="仿宋" w:cs="仿宋"/>
          <w:kern w:val="0"/>
          <w:sz w:val="24"/>
          <w:szCs w:val="20"/>
          <w:lang w:eastAsia="zh-CN"/>
        </w:rPr>
        <w:t>及时告知</w:t>
      </w:r>
      <w:r>
        <w:rPr>
          <w:rFonts w:hint="eastAsia" w:ascii="仿宋" w:hAnsi="仿宋" w:eastAsia="仿宋" w:cs="仿宋"/>
          <w:kern w:val="0"/>
          <w:sz w:val="24"/>
          <w:szCs w:val="20"/>
        </w:rPr>
        <w:t>甲方，致使</w:t>
      </w:r>
      <w:r>
        <w:rPr>
          <w:rFonts w:hint="eastAsia" w:ascii="仿宋" w:hAnsi="仿宋" w:eastAsia="仿宋" w:cs="仿宋"/>
          <w:kern w:val="0"/>
          <w:sz w:val="24"/>
          <w:szCs w:val="20"/>
          <w:lang w:eastAsia="zh-CN"/>
        </w:rPr>
        <w:t>合同</w:t>
      </w:r>
      <w:r>
        <w:rPr>
          <w:rFonts w:hint="eastAsia" w:ascii="仿宋" w:hAnsi="仿宋" w:eastAsia="仿宋" w:cs="仿宋"/>
          <w:kern w:val="0"/>
          <w:sz w:val="24"/>
          <w:szCs w:val="20"/>
        </w:rPr>
        <w:t>履行发生困难的，甲方可以中止合同履行并要求乙方承担由此给甲方造成的损失。</w:t>
      </w:r>
    </w:p>
    <w:p w14:paraId="2D30A59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）甲方不得以行政区划调整、政府换届、机构或者职能调整以及相关责任人更替为由中止合同。</w:t>
      </w:r>
    </w:p>
    <w:p w14:paraId="293F7EA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合同的终止</w:t>
      </w:r>
    </w:p>
    <w:p w14:paraId="101035F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（1）合同因有效期限届满而终止；</w:t>
      </w:r>
    </w:p>
    <w:p w14:paraId="21F7215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（2）乙方未</w:t>
      </w:r>
      <w:r>
        <w:rPr>
          <w:rFonts w:hint="eastAsia" w:ascii="仿宋" w:hAnsi="仿宋" w:eastAsia="仿宋" w:cs="仿宋"/>
          <w:kern w:val="0"/>
          <w:sz w:val="24"/>
          <w:szCs w:val="20"/>
          <w:lang w:eastAsia="zh-CN"/>
        </w:rPr>
        <w:t>按</w:t>
      </w:r>
      <w:r>
        <w:rPr>
          <w:rFonts w:hint="eastAsia" w:ascii="仿宋" w:hAnsi="仿宋" w:eastAsia="仿宋" w:cs="仿宋"/>
          <w:kern w:val="0"/>
          <w:sz w:val="24"/>
          <w:szCs w:val="20"/>
        </w:rPr>
        <w:t>合同约定履行，构成根本性违约的，甲方有权终止合同</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并追究乙方的违约责</w:t>
      </w:r>
      <w:r>
        <w:rPr>
          <w:rFonts w:hint="eastAsia" w:ascii="仿宋" w:hAnsi="仿宋" w:eastAsia="仿宋" w:cs="仿宋"/>
          <w:kern w:val="0"/>
          <w:sz w:val="24"/>
          <w:szCs w:val="20"/>
          <w:lang w:val="en-US" w:eastAsia="zh-CN"/>
        </w:rPr>
        <w:t>任</w:t>
      </w:r>
      <w:r>
        <w:rPr>
          <w:rFonts w:hint="eastAsia" w:ascii="仿宋" w:hAnsi="仿宋" w:eastAsia="仿宋" w:cs="仿宋"/>
          <w:kern w:val="0"/>
          <w:sz w:val="24"/>
          <w:szCs w:val="20"/>
        </w:rPr>
        <w:t>。</w:t>
      </w:r>
    </w:p>
    <w:p w14:paraId="4870EAA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16.4 涉及国家利益、社会公共利益的情形</w:t>
      </w:r>
    </w:p>
    <w:p w14:paraId="2D8C39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政府采购合同继续履行将损害国家利益和社会公共利益的，双方当事人</w:t>
      </w:r>
      <w:r>
        <w:rPr>
          <w:rFonts w:hint="eastAsia" w:ascii="仿宋" w:hAnsi="仿宋" w:eastAsia="仿宋" w:cs="仿宋"/>
          <w:kern w:val="0"/>
          <w:sz w:val="24"/>
          <w:szCs w:val="20"/>
          <w:lang w:val="en-US" w:eastAsia="zh-CN"/>
        </w:rPr>
        <w:t>应当变更、</w:t>
      </w:r>
      <w:r>
        <w:rPr>
          <w:rFonts w:hint="eastAsia" w:ascii="仿宋" w:hAnsi="仿宋" w:eastAsia="仿宋" w:cs="仿宋"/>
          <w:kern w:val="0"/>
          <w:sz w:val="24"/>
          <w:szCs w:val="20"/>
        </w:rPr>
        <w:t>中止</w:t>
      </w:r>
      <w:r>
        <w:rPr>
          <w:rFonts w:hint="eastAsia" w:ascii="仿宋" w:hAnsi="仿宋" w:eastAsia="仿宋" w:cs="仿宋"/>
          <w:kern w:val="0"/>
          <w:sz w:val="24"/>
          <w:szCs w:val="20"/>
          <w:lang w:eastAsia="zh-CN"/>
        </w:rPr>
        <w:t>或者终止</w:t>
      </w:r>
      <w:r>
        <w:rPr>
          <w:rFonts w:hint="eastAsia" w:ascii="仿宋" w:hAnsi="仿宋" w:eastAsia="仿宋" w:cs="仿宋"/>
          <w:kern w:val="0"/>
          <w:sz w:val="24"/>
          <w:szCs w:val="20"/>
        </w:rPr>
        <w:t>合同。有过错的一方应当承担赔偿责任，双方都有过错的，各自承担相应的责任。</w:t>
      </w:r>
    </w:p>
    <w:p w14:paraId="65E4D3A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1</w:t>
      </w:r>
      <w:r>
        <w:rPr>
          <w:rFonts w:hint="eastAsia" w:ascii="仿宋" w:hAnsi="仿宋" w:eastAsia="仿宋" w:cs="仿宋"/>
          <w:b/>
          <w:bCs/>
          <w:kern w:val="0"/>
          <w:sz w:val="24"/>
          <w:szCs w:val="20"/>
          <w:lang w:val="en-US" w:eastAsia="zh-CN"/>
        </w:rPr>
        <w:t>7</w:t>
      </w:r>
      <w:r>
        <w:rPr>
          <w:rFonts w:hint="eastAsia" w:ascii="仿宋" w:hAnsi="仿宋" w:eastAsia="仿宋" w:cs="仿宋"/>
          <w:b/>
          <w:bCs/>
          <w:kern w:val="0"/>
          <w:sz w:val="24"/>
          <w:szCs w:val="20"/>
        </w:rPr>
        <w:t>.合同分包</w:t>
      </w:r>
    </w:p>
    <w:p w14:paraId="4751F2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 乙方不得</w:t>
      </w:r>
      <w:r>
        <w:rPr>
          <w:rFonts w:hint="eastAsia" w:ascii="仿宋" w:hAnsi="仿宋" w:eastAsia="仿宋" w:cs="仿宋"/>
          <w:kern w:val="0"/>
          <w:sz w:val="24"/>
          <w:szCs w:val="20"/>
          <w:lang w:eastAsia="zh-CN"/>
        </w:rPr>
        <w:t>将合同转包给其他供应商。涉及合同分包的，乙方</w:t>
      </w:r>
      <w:r>
        <w:rPr>
          <w:rFonts w:hint="eastAsia" w:ascii="仿宋" w:hAnsi="仿宋" w:eastAsia="仿宋" w:cs="仿宋"/>
          <w:kern w:val="0"/>
          <w:sz w:val="24"/>
          <w:szCs w:val="20"/>
          <w:lang w:val="en-US" w:eastAsia="zh-CN"/>
        </w:rPr>
        <w:t>应</w:t>
      </w:r>
      <w:r>
        <w:rPr>
          <w:rFonts w:hint="eastAsia" w:ascii="仿宋" w:hAnsi="仿宋" w:eastAsia="仿宋" w:cs="仿宋"/>
          <w:kern w:val="0"/>
          <w:sz w:val="24"/>
          <w:szCs w:val="20"/>
          <w:lang w:eastAsia="zh-CN"/>
        </w:rPr>
        <w:t>根据采购文件和投标（响应）文件规定进行</w:t>
      </w:r>
      <w:r>
        <w:rPr>
          <w:rFonts w:hint="eastAsia" w:ascii="仿宋" w:hAnsi="仿宋" w:eastAsia="仿宋" w:cs="仿宋"/>
          <w:kern w:val="0"/>
          <w:sz w:val="24"/>
          <w:szCs w:val="20"/>
        </w:rPr>
        <w:t>合同分包。</w:t>
      </w:r>
    </w:p>
    <w:p w14:paraId="0E133F1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 乙方执行政府采购政策向中小企业依法分包的</w:t>
      </w:r>
      <w:r>
        <w:rPr>
          <w:rFonts w:hint="eastAsia" w:ascii="仿宋" w:hAnsi="仿宋" w:eastAsia="仿宋" w:cs="仿宋"/>
          <w:kern w:val="0"/>
          <w:sz w:val="24"/>
          <w:szCs w:val="20"/>
          <w:lang w:eastAsia="zh-CN"/>
        </w:rPr>
        <w:t>，</w:t>
      </w:r>
      <w:r>
        <w:rPr>
          <w:rFonts w:hint="eastAsia" w:ascii="仿宋" w:hAnsi="仿宋" w:eastAsia="仿宋" w:cs="仿宋"/>
          <w:kern w:val="0"/>
          <w:sz w:val="24"/>
          <w:szCs w:val="20"/>
        </w:rPr>
        <w:t>乙方应当按采购文件</w:t>
      </w:r>
      <w:r>
        <w:rPr>
          <w:rFonts w:hint="eastAsia" w:ascii="仿宋" w:hAnsi="仿宋" w:eastAsia="仿宋" w:cs="仿宋"/>
          <w:kern w:val="0"/>
          <w:sz w:val="24"/>
          <w:szCs w:val="20"/>
          <w:lang w:eastAsia="zh-CN"/>
        </w:rPr>
        <w:t>和</w:t>
      </w:r>
      <w:r>
        <w:rPr>
          <w:rFonts w:hint="eastAsia" w:ascii="仿宋" w:hAnsi="仿宋" w:eastAsia="仿宋" w:cs="仿宋"/>
          <w:kern w:val="0"/>
          <w:sz w:val="24"/>
          <w:szCs w:val="20"/>
        </w:rPr>
        <w:t>投标（响应）文件签订分包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协议，分包</w:t>
      </w:r>
      <w:r>
        <w:rPr>
          <w:rFonts w:hint="eastAsia" w:ascii="仿宋" w:hAnsi="仿宋" w:eastAsia="仿宋" w:cs="仿宋"/>
          <w:kern w:val="0"/>
          <w:sz w:val="24"/>
          <w:szCs w:val="20"/>
          <w:lang w:eastAsia="zh-CN"/>
        </w:rPr>
        <w:t>意向</w:t>
      </w:r>
      <w:r>
        <w:rPr>
          <w:rFonts w:hint="eastAsia" w:ascii="仿宋" w:hAnsi="仿宋" w:eastAsia="仿宋" w:cs="仿宋"/>
          <w:kern w:val="0"/>
          <w:sz w:val="24"/>
          <w:szCs w:val="20"/>
        </w:rPr>
        <w:t>协议属于本合同组成部分。</w:t>
      </w:r>
    </w:p>
    <w:p w14:paraId="0D73375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eastAsia="zh-CN"/>
        </w:rPr>
        <w:t>1</w:t>
      </w:r>
      <w:r>
        <w:rPr>
          <w:rFonts w:hint="eastAsia" w:ascii="仿宋" w:hAnsi="仿宋" w:eastAsia="仿宋" w:cs="仿宋"/>
          <w:b/>
          <w:bCs/>
          <w:kern w:val="0"/>
          <w:sz w:val="24"/>
          <w:szCs w:val="20"/>
          <w:lang w:val="en-US" w:eastAsia="zh-CN"/>
        </w:rPr>
        <w:t>8</w:t>
      </w:r>
      <w:r>
        <w:rPr>
          <w:rFonts w:hint="eastAsia" w:ascii="仿宋" w:hAnsi="仿宋" w:eastAsia="仿宋" w:cs="仿宋"/>
          <w:b/>
          <w:bCs/>
          <w:kern w:val="0"/>
          <w:sz w:val="24"/>
          <w:szCs w:val="20"/>
        </w:rPr>
        <w:t>.不可抗力</w:t>
      </w:r>
    </w:p>
    <w:p w14:paraId="77274C7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.1 不可抗力是指合同双方不能预见、不能避免且不能克服的客观情况。</w:t>
      </w:r>
    </w:p>
    <w:p w14:paraId="7A379F7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 任何一方对由于不可抗力造成的部分或全部不能履行合同不承担违约责任。但迟延履行后发生不可抗力的，不能免除责任。</w:t>
      </w:r>
    </w:p>
    <w:p w14:paraId="3BA6572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1</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.3 遇有不可抗力的一方，应及时将事件情况以书面形式</w:t>
      </w:r>
      <w:r>
        <w:rPr>
          <w:rFonts w:hint="eastAsia" w:ascii="仿宋" w:hAnsi="仿宋" w:eastAsia="仿宋" w:cs="仿宋"/>
          <w:kern w:val="0"/>
          <w:sz w:val="24"/>
          <w:szCs w:val="20"/>
          <w:lang w:eastAsia="zh-CN"/>
        </w:rPr>
        <w:t>告</w:t>
      </w:r>
      <w:r>
        <w:rPr>
          <w:rFonts w:hint="eastAsia" w:ascii="仿宋" w:hAnsi="仿宋" w:eastAsia="仿宋" w:cs="仿宋"/>
          <w:kern w:val="0"/>
          <w:sz w:val="24"/>
          <w:szCs w:val="20"/>
        </w:rPr>
        <w:t>知另一方，并在事件发生后及时向另一方提交合同不能履行或部分不能履行或需要延期履行</w:t>
      </w:r>
      <w:r>
        <w:rPr>
          <w:rFonts w:hint="eastAsia" w:ascii="仿宋" w:hAnsi="仿宋" w:eastAsia="仿宋" w:cs="仿宋"/>
          <w:kern w:val="0"/>
          <w:sz w:val="24"/>
          <w:szCs w:val="20"/>
          <w:lang w:eastAsia="zh-CN"/>
        </w:rPr>
        <w:t>的详细</w:t>
      </w:r>
      <w:r>
        <w:rPr>
          <w:rFonts w:hint="eastAsia" w:ascii="仿宋" w:hAnsi="仿宋" w:eastAsia="仿宋" w:cs="仿宋"/>
          <w:kern w:val="0"/>
          <w:sz w:val="24"/>
          <w:szCs w:val="20"/>
        </w:rPr>
        <w:t>报告</w:t>
      </w:r>
      <w:r>
        <w:rPr>
          <w:rFonts w:hint="eastAsia" w:ascii="仿宋" w:hAnsi="仿宋" w:eastAsia="仿宋" w:cs="仿宋"/>
          <w:kern w:val="0"/>
          <w:sz w:val="24"/>
          <w:szCs w:val="20"/>
          <w:lang w:eastAsia="zh-CN"/>
        </w:rPr>
        <w:t>，以</w:t>
      </w:r>
      <w:r>
        <w:rPr>
          <w:rFonts w:hint="eastAsia" w:ascii="仿宋" w:hAnsi="仿宋" w:eastAsia="仿宋" w:cs="仿宋"/>
          <w:kern w:val="0"/>
          <w:sz w:val="24"/>
          <w:szCs w:val="20"/>
          <w:lang w:val="en-US" w:eastAsia="zh-CN"/>
        </w:rPr>
        <w:t>及证明不可抗力发生及其持续时间的证据</w:t>
      </w:r>
      <w:r>
        <w:rPr>
          <w:rFonts w:hint="eastAsia" w:ascii="仿宋" w:hAnsi="仿宋" w:eastAsia="仿宋" w:cs="仿宋"/>
          <w:kern w:val="0"/>
          <w:sz w:val="24"/>
          <w:szCs w:val="20"/>
        </w:rPr>
        <w:t>。</w:t>
      </w:r>
    </w:p>
    <w:p w14:paraId="28670A33">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color w:val="auto"/>
          <w:kern w:val="0"/>
          <w:sz w:val="24"/>
          <w:szCs w:val="20"/>
          <w:highlight w:val="none"/>
        </w:rPr>
      </w:pPr>
      <w:r>
        <w:rPr>
          <w:rFonts w:hint="eastAsia" w:ascii="仿宋" w:hAnsi="仿宋" w:eastAsia="仿宋" w:cs="仿宋"/>
          <w:b/>
          <w:bCs/>
          <w:color w:val="auto"/>
          <w:kern w:val="0"/>
          <w:sz w:val="24"/>
          <w:szCs w:val="20"/>
          <w:highlight w:val="none"/>
          <w:lang w:val="en-US" w:eastAsia="zh-CN"/>
        </w:rPr>
        <w:t>19</w:t>
      </w:r>
      <w:r>
        <w:rPr>
          <w:rFonts w:hint="eastAsia" w:ascii="仿宋" w:hAnsi="仿宋" w:eastAsia="仿宋" w:cs="仿宋"/>
          <w:b/>
          <w:bCs/>
          <w:color w:val="auto"/>
          <w:kern w:val="0"/>
          <w:sz w:val="24"/>
          <w:szCs w:val="20"/>
          <w:highlight w:val="none"/>
        </w:rPr>
        <w:t>.解决争议的方法</w:t>
      </w:r>
    </w:p>
    <w:p w14:paraId="66B6A3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color w:val="auto"/>
          <w:kern w:val="0"/>
          <w:sz w:val="24"/>
          <w:szCs w:val="20"/>
          <w:highlight w:val="none"/>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.1 因本合同及合同有关事项发生的争议，由</w:t>
      </w:r>
      <w:r>
        <w:rPr>
          <w:rFonts w:hint="eastAsia" w:ascii="仿宋" w:hAnsi="仿宋" w:eastAsia="仿宋" w:cs="仿宋"/>
          <w:color w:val="auto"/>
          <w:kern w:val="0"/>
          <w:sz w:val="24"/>
          <w:szCs w:val="20"/>
          <w:highlight w:val="none"/>
          <w:lang w:eastAsia="zh-CN"/>
        </w:rPr>
        <w:t>甲乙双</w:t>
      </w:r>
      <w:r>
        <w:rPr>
          <w:rFonts w:hint="eastAsia" w:ascii="仿宋" w:hAnsi="仿宋" w:eastAsia="仿宋" w:cs="仿宋"/>
          <w:color w:val="auto"/>
          <w:kern w:val="0"/>
          <w:sz w:val="24"/>
          <w:szCs w:val="20"/>
          <w:highlight w:val="none"/>
        </w:rPr>
        <w:t>方友好协商解决。协商不成时，可以</w:t>
      </w:r>
      <w:r>
        <w:rPr>
          <w:rFonts w:hint="eastAsia" w:ascii="仿宋" w:hAnsi="仿宋" w:eastAsia="仿宋" w:cs="仿宋"/>
          <w:color w:val="auto"/>
          <w:kern w:val="0"/>
          <w:sz w:val="24"/>
          <w:szCs w:val="20"/>
          <w:highlight w:val="none"/>
          <w:lang w:eastAsia="zh-CN"/>
        </w:rPr>
        <w:t>向有关组织申请</w:t>
      </w:r>
      <w:r>
        <w:rPr>
          <w:rFonts w:hint="eastAsia" w:ascii="仿宋" w:hAnsi="仿宋" w:eastAsia="仿宋" w:cs="仿宋"/>
          <w:color w:val="auto"/>
          <w:kern w:val="0"/>
          <w:sz w:val="24"/>
          <w:szCs w:val="20"/>
          <w:highlight w:val="none"/>
        </w:rPr>
        <w:t>调解。合同一方或</w:t>
      </w:r>
      <w:r>
        <w:rPr>
          <w:rFonts w:hint="eastAsia" w:ascii="仿宋" w:hAnsi="仿宋" w:eastAsia="仿宋" w:cs="仿宋"/>
          <w:color w:val="auto"/>
          <w:kern w:val="0"/>
          <w:sz w:val="24"/>
          <w:szCs w:val="20"/>
          <w:highlight w:val="none"/>
          <w:lang w:eastAsia="zh-CN"/>
        </w:rPr>
        <w:t>双</w:t>
      </w:r>
      <w:r>
        <w:rPr>
          <w:rFonts w:hint="eastAsia" w:ascii="仿宋" w:hAnsi="仿宋" w:eastAsia="仿宋" w:cs="仿宋"/>
          <w:color w:val="auto"/>
          <w:kern w:val="0"/>
          <w:sz w:val="24"/>
          <w:szCs w:val="20"/>
          <w:highlight w:val="none"/>
        </w:rPr>
        <w:t>方不愿调解或调解不成的，可以通过仲裁的方式解决争议</w:t>
      </w:r>
      <w:r>
        <w:rPr>
          <w:rFonts w:hint="eastAsia" w:ascii="仿宋" w:hAnsi="仿宋" w:eastAsia="仿宋" w:cs="仿宋"/>
          <w:color w:val="auto"/>
          <w:kern w:val="0"/>
          <w:sz w:val="24"/>
          <w:szCs w:val="20"/>
          <w:highlight w:val="none"/>
          <w:lang w:eastAsia="zh-CN"/>
        </w:rPr>
        <w:t>，</w:t>
      </w:r>
      <w:r>
        <w:rPr>
          <w:rFonts w:hint="eastAsia" w:ascii="仿宋" w:hAnsi="仿宋" w:eastAsia="仿宋" w:cs="仿宋"/>
          <w:color w:val="auto"/>
          <w:kern w:val="0"/>
          <w:sz w:val="24"/>
          <w:szCs w:val="20"/>
          <w:highlight w:val="none"/>
        </w:rPr>
        <w:t>将争议提交绍兴仲裁委员会仲裁。</w:t>
      </w:r>
    </w:p>
    <w:p w14:paraId="475E54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color w:val="FF0000"/>
          <w:kern w:val="0"/>
          <w:sz w:val="24"/>
          <w:szCs w:val="20"/>
          <w:highlight w:val="cyan"/>
        </w:rPr>
      </w:pPr>
      <w:r>
        <w:rPr>
          <w:rFonts w:hint="eastAsia" w:ascii="仿宋" w:hAnsi="仿宋" w:eastAsia="仿宋" w:cs="仿宋"/>
          <w:color w:val="auto"/>
          <w:kern w:val="0"/>
          <w:sz w:val="24"/>
          <w:szCs w:val="20"/>
          <w:highlight w:val="none"/>
          <w:lang w:val="en-US" w:eastAsia="zh-CN"/>
        </w:rPr>
        <w:t>19</w:t>
      </w:r>
      <w:r>
        <w:rPr>
          <w:rFonts w:hint="eastAsia" w:ascii="仿宋" w:hAnsi="仿宋" w:eastAsia="仿宋" w:cs="仿宋"/>
          <w:color w:val="auto"/>
          <w:kern w:val="0"/>
          <w:sz w:val="24"/>
          <w:szCs w:val="20"/>
          <w:highlight w:val="none"/>
        </w:rPr>
        <w:t>.</w:t>
      </w:r>
      <w:r>
        <w:rPr>
          <w:rFonts w:hint="eastAsia" w:ascii="仿宋" w:hAnsi="仿宋" w:eastAsia="仿宋" w:cs="仿宋"/>
          <w:color w:val="auto"/>
          <w:kern w:val="0"/>
          <w:sz w:val="24"/>
          <w:szCs w:val="20"/>
          <w:highlight w:val="none"/>
          <w:lang w:val="en-US" w:eastAsia="zh-CN"/>
        </w:rPr>
        <w:t>2</w:t>
      </w:r>
      <w:r>
        <w:rPr>
          <w:rFonts w:hint="eastAsia" w:ascii="仿宋" w:hAnsi="仿宋" w:eastAsia="仿宋" w:cs="仿宋"/>
          <w:color w:val="auto"/>
          <w:kern w:val="0"/>
          <w:sz w:val="24"/>
          <w:szCs w:val="20"/>
          <w:highlight w:val="none"/>
        </w:rPr>
        <w:t xml:space="preserve"> 如</w:t>
      </w:r>
      <w:r>
        <w:rPr>
          <w:rFonts w:hint="eastAsia" w:ascii="仿宋" w:hAnsi="仿宋" w:eastAsia="仿宋" w:cs="仿宋"/>
          <w:color w:val="auto"/>
          <w:kern w:val="0"/>
          <w:sz w:val="24"/>
          <w:szCs w:val="20"/>
          <w:highlight w:val="none"/>
          <w:lang w:eastAsia="zh-CN"/>
        </w:rPr>
        <w:t>甲乙双方</w:t>
      </w:r>
      <w:r>
        <w:rPr>
          <w:rFonts w:hint="eastAsia" w:ascii="仿宋" w:hAnsi="仿宋" w:eastAsia="仿宋" w:cs="仿宋"/>
          <w:color w:val="auto"/>
          <w:kern w:val="0"/>
          <w:sz w:val="24"/>
          <w:szCs w:val="20"/>
          <w:highlight w:val="none"/>
        </w:rPr>
        <w:t>有争议的事项不影响合同其他部分的履行，在争议解决期间，合同其他部分应</w:t>
      </w:r>
      <w:r>
        <w:rPr>
          <w:rFonts w:hint="eastAsia" w:ascii="仿宋" w:hAnsi="仿宋" w:eastAsia="仿宋" w:cs="仿宋"/>
          <w:color w:val="auto"/>
          <w:kern w:val="0"/>
          <w:sz w:val="24"/>
          <w:szCs w:val="20"/>
          <w:highlight w:val="none"/>
          <w:lang w:eastAsia="zh-CN"/>
        </w:rPr>
        <w:t>当</w:t>
      </w:r>
      <w:r>
        <w:rPr>
          <w:rFonts w:hint="eastAsia" w:ascii="仿宋" w:hAnsi="仿宋" w:eastAsia="仿宋" w:cs="仿宋"/>
          <w:color w:val="auto"/>
          <w:kern w:val="0"/>
          <w:sz w:val="24"/>
          <w:szCs w:val="20"/>
          <w:highlight w:val="none"/>
        </w:rPr>
        <w:t>继续履行。</w:t>
      </w:r>
    </w:p>
    <w:p w14:paraId="466E9B06">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eastAsia="zh-CN"/>
        </w:rPr>
        <w:t>20</w:t>
      </w:r>
      <w:r>
        <w:rPr>
          <w:rFonts w:hint="eastAsia" w:ascii="仿宋" w:hAnsi="仿宋" w:eastAsia="仿宋" w:cs="仿宋"/>
          <w:b/>
          <w:bCs/>
          <w:kern w:val="0"/>
          <w:sz w:val="24"/>
          <w:szCs w:val="20"/>
        </w:rPr>
        <w:t>.政府采购政策</w:t>
      </w:r>
    </w:p>
    <w:p w14:paraId="42F56FF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 xml:space="preserve">20.1 </w:t>
      </w:r>
      <w:r>
        <w:rPr>
          <w:rFonts w:hint="eastAsia" w:ascii="仿宋" w:hAnsi="仿宋" w:eastAsia="仿宋" w:cs="仿宋"/>
          <w:kern w:val="0"/>
          <w:sz w:val="24"/>
          <w:szCs w:val="20"/>
          <w:lang w:val="en-GB"/>
        </w:rPr>
        <w:t>本合同应当按照规定执行政府采购政策。</w:t>
      </w:r>
    </w:p>
    <w:p w14:paraId="66F8E6B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 xml:space="preserve"> 本合同依法执行政府采购政策的方式和内容，属于合同履约验收的范围。</w:t>
      </w:r>
      <w:r>
        <w:rPr>
          <w:rFonts w:hint="eastAsia" w:ascii="仿宋" w:hAnsi="仿宋" w:eastAsia="仿宋" w:cs="仿宋"/>
          <w:kern w:val="0"/>
          <w:sz w:val="24"/>
          <w:szCs w:val="20"/>
          <w:lang w:eastAsia="zh-CN"/>
        </w:rPr>
        <w:t>甲乙双方</w:t>
      </w:r>
      <w:r>
        <w:rPr>
          <w:rFonts w:hint="eastAsia" w:ascii="仿宋" w:hAnsi="仿宋" w:eastAsia="仿宋" w:cs="仿宋"/>
          <w:kern w:val="0"/>
          <w:sz w:val="24"/>
          <w:szCs w:val="20"/>
          <w:lang w:val="en-GB"/>
        </w:rPr>
        <w:t>未按规定要求执行政府采购政策造成损失的</w:t>
      </w:r>
      <w:r>
        <w:rPr>
          <w:rFonts w:hint="eastAsia" w:ascii="仿宋" w:hAnsi="仿宋" w:eastAsia="仿宋" w:cs="仿宋"/>
          <w:kern w:val="0"/>
          <w:sz w:val="24"/>
          <w:szCs w:val="20"/>
        </w:rPr>
        <w:t>，有过错的一方应当承担赔偿责任，双方都有过错的，各自承担相应的责任。</w:t>
      </w:r>
    </w:p>
    <w:p w14:paraId="27887BB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0</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 xml:space="preserve"> 对于</w:t>
      </w:r>
      <w:r>
        <w:rPr>
          <w:rFonts w:hint="eastAsia" w:ascii="仿宋" w:hAnsi="仿宋" w:eastAsia="仿宋" w:cs="仿宋"/>
          <w:kern w:val="0"/>
          <w:sz w:val="24"/>
          <w:szCs w:val="20"/>
          <w:lang w:eastAsia="zh-CN"/>
        </w:rPr>
        <w:t>为落实中小企业支持政策，</w:t>
      </w:r>
      <w:r>
        <w:rPr>
          <w:rFonts w:hint="eastAsia" w:ascii="仿宋" w:hAnsi="仿宋" w:eastAsia="仿宋" w:cs="仿宋"/>
          <w:kern w:val="0"/>
          <w:sz w:val="24"/>
          <w:szCs w:val="20"/>
        </w:rPr>
        <w:t>通过采购项目</w:t>
      </w:r>
      <w:r>
        <w:rPr>
          <w:rFonts w:hint="eastAsia" w:ascii="仿宋" w:hAnsi="仿宋" w:eastAsia="仿宋" w:cs="仿宋"/>
          <w:kern w:val="0"/>
          <w:sz w:val="24"/>
          <w:szCs w:val="20"/>
          <w:lang w:eastAsia="zh-CN"/>
        </w:rPr>
        <w:t>整体</w:t>
      </w:r>
      <w:r>
        <w:rPr>
          <w:rFonts w:hint="eastAsia" w:ascii="仿宋" w:hAnsi="仿宋" w:eastAsia="仿宋" w:cs="仿宋"/>
          <w:kern w:val="0"/>
          <w:sz w:val="24"/>
          <w:szCs w:val="20"/>
        </w:rPr>
        <w:t>预留、</w:t>
      </w:r>
      <w:r>
        <w:rPr>
          <w:rFonts w:hint="eastAsia" w:ascii="仿宋" w:hAnsi="仿宋" w:eastAsia="仿宋" w:cs="仿宋"/>
          <w:kern w:val="0"/>
          <w:sz w:val="24"/>
          <w:szCs w:val="20"/>
          <w:lang w:eastAsia="zh-CN"/>
        </w:rPr>
        <w:t>设置</w:t>
      </w:r>
      <w:r>
        <w:rPr>
          <w:rFonts w:hint="eastAsia" w:ascii="仿宋" w:hAnsi="仿宋" w:eastAsia="仿宋" w:cs="仿宋"/>
          <w:kern w:val="0"/>
          <w:sz w:val="24"/>
          <w:szCs w:val="20"/>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25AD915C">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en-US" w:eastAsia="zh-CN"/>
        </w:rPr>
        <w:t>1</w:t>
      </w:r>
      <w:r>
        <w:rPr>
          <w:rFonts w:hint="eastAsia" w:ascii="仿宋" w:hAnsi="仿宋" w:eastAsia="仿宋" w:cs="仿宋"/>
          <w:b/>
          <w:bCs/>
          <w:kern w:val="0"/>
          <w:sz w:val="24"/>
          <w:szCs w:val="20"/>
        </w:rPr>
        <w:t>.法律适用</w:t>
      </w:r>
    </w:p>
    <w:p w14:paraId="55D62EC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.1 本合同的订立、生效、解释、履行及与本合同有关的争议解决，均适用法律、行政法规。</w:t>
      </w:r>
    </w:p>
    <w:p w14:paraId="479102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1</w:t>
      </w:r>
      <w:r>
        <w:rPr>
          <w:rFonts w:hint="eastAsia" w:ascii="仿宋" w:hAnsi="仿宋" w:eastAsia="仿宋" w:cs="仿宋"/>
          <w:kern w:val="0"/>
          <w:sz w:val="24"/>
          <w:szCs w:val="20"/>
        </w:rPr>
        <w:t>.2 本合同条款与法律、行政法规的强制性规定不一致的，双方当事人应按照法律、行政法规的强制性规定修改本合同的相关条款。</w:t>
      </w:r>
    </w:p>
    <w:p w14:paraId="6FAF815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eastAsia="zh-CN"/>
        </w:rPr>
        <w:t>22.</w:t>
      </w:r>
      <w:r>
        <w:rPr>
          <w:rFonts w:hint="eastAsia" w:ascii="仿宋" w:hAnsi="仿宋" w:eastAsia="仿宋" w:cs="仿宋"/>
          <w:b/>
          <w:bCs/>
          <w:kern w:val="0"/>
          <w:sz w:val="24"/>
          <w:szCs w:val="20"/>
        </w:rPr>
        <w:t>通知</w:t>
      </w:r>
    </w:p>
    <w:p w14:paraId="6380B3B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本合同任何一方向对方发出的通知、信件、数据电文等，应当发送至本合同第一部分《政府采购合同协议书》所约定的通讯地址、联系人、联系电话或电子邮箱。</w:t>
      </w:r>
    </w:p>
    <w:p w14:paraId="6FDAAA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 xml:space="preserve"> </w:t>
      </w:r>
      <w:r>
        <w:rPr>
          <w:rFonts w:hint="eastAsia" w:ascii="仿宋" w:hAnsi="仿宋" w:eastAsia="仿宋" w:cs="仿宋"/>
          <w:kern w:val="0"/>
          <w:sz w:val="24"/>
          <w:szCs w:val="20"/>
        </w:rPr>
        <w:t>一方当事人变更名称、</w:t>
      </w:r>
      <w:r>
        <w:rPr>
          <w:rFonts w:hint="eastAsia" w:ascii="仿宋" w:hAnsi="仿宋" w:eastAsia="仿宋" w:cs="仿宋"/>
          <w:kern w:val="0"/>
          <w:sz w:val="24"/>
          <w:szCs w:val="20"/>
          <w:lang w:eastAsia="zh-CN"/>
        </w:rPr>
        <w:t>住所</w:t>
      </w:r>
      <w:r>
        <w:rPr>
          <w:rFonts w:hint="eastAsia" w:ascii="仿宋" w:hAnsi="仿宋" w:eastAsia="仿宋" w:cs="仿宋"/>
          <w:kern w:val="0"/>
          <w:sz w:val="24"/>
          <w:szCs w:val="20"/>
        </w:rPr>
        <w:t>、联系人、联系电话或电子邮箱</w:t>
      </w:r>
      <w:r>
        <w:rPr>
          <w:rFonts w:hint="eastAsia" w:ascii="仿宋" w:hAnsi="仿宋" w:eastAsia="仿宋" w:cs="仿宋"/>
          <w:kern w:val="0"/>
          <w:sz w:val="24"/>
          <w:szCs w:val="20"/>
          <w:lang w:eastAsia="zh-CN"/>
        </w:rPr>
        <w:t>等信息</w:t>
      </w:r>
      <w:r>
        <w:rPr>
          <w:rFonts w:hint="eastAsia" w:ascii="仿宋" w:hAnsi="仿宋" w:eastAsia="仿宋" w:cs="仿宋"/>
          <w:kern w:val="0"/>
          <w:sz w:val="24"/>
          <w:szCs w:val="20"/>
        </w:rPr>
        <w:t>的，应当在变更后3日内及时书面通知对方，对方实际收到变更通知前的送达仍为有效送达。</w:t>
      </w:r>
    </w:p>
    <w:p w14:paraId="499F012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199" w:leftChars="-95" w:right="-420" w:rightChars="-200" w:firstLine="499" w:firstLineChars="208"/>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本合同一方给另一方的通知均应采用书面形式，传真或快递送到本合同中规定的对方的地址和办理签收手续。</w:t>
      </w:r>
    </w:p>
    <w:p w14:paraId="39BD138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通知以送达之日或通知书中规定的生效之日起生效，两者中以较迟之日为准。</w:t>
      </w:r>
    </w:p>
    <w:p w14:paraId="148CD52F">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88" w:lineRule="auto"/>
        <w:ind w:left="-200" w:leftChars="0" w:right="-420" w:rightChars="-200" w:firstLine="482" w:firstLineChars="200"/>
        <w:textAlignment w:val="auto"/>
        <w:rPr>
          <w:rFonts w:hint="eastAsia" w:ascii="仿宋" w:hAnsi="仿宋" w:eastAsia="仿宋" w:cs="仿宋"/>
          <w:b/>
          <w:bCs/>
          <w:kern w:val="0"/>
          <w:sz w:val="24"/>
          <w:szCs w:val="20"/>
        </w:rPr>
      </w:pPr>
      <w:r>
        <w:rPr>
          <w:rFonts w:hint="eastAsia" w:ascii="仿宋" w:hAnsi="仿宋" w:eastAsia="仿宋" w:cs="仿宋"/>
          <w:b/>
          <w:bCs/>
          <w:kern w:val="0"/>
          <w:sz w:val="24"/>
          <w:szCs w:val="20"/>
          <w:lang w:val="en-US"/>
        </w:rPr>
        <w:t>23.</w:t>
      </w:r>
      <w:r>
        <w:rPr>
          <w:rFonts w:hint="eastAsia" w:ascii="仿宋" w:hAnsi="仿宋" w:eastAsia="仿宋" w:cs="仿宋"/>
          <w:b/>
          <w:bCs/>
          <w:kern w:val="0"/>
          <w:sz w:val="24"/>
          <w:szCs w:val="20"/>
        </w:rPr>
        <w:t>合同未尽事项</w:t>
      </w:r>
    </w:p>
    <w:p w14:paraId="145EE71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720" w:firstLineChars="300"/>
        <w:textAlignment w:val="auto"/>
        <w:rPr>
          <w:rFonts w:hint="eastAsia" w:ascii="仿宋" w:hAnsi="仿宋" w:eastAsia="仿宋" w:cs="仿宋"/>
          <w:kern w:val="0"/>
          <w:sz w:val="24"/>
          <w:szCs w:val="20"/>
        </w:rPr>
      </w:pP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.1合同未尽事项见【政府采购合同专用条款】。</w:t>
      </w:r>
    </w:p>
    <w:p w14:paraId="1F09602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 xml:space="preserve">  23.2 合同附件与合同正文具有同等的法律效力。</w:t>
      </w:r>
      <w:bookmarkStart w:id="46" w:name="_Toc20313"/>
    </w:p>
    <w:p w14:paraId="1E98FD1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jc w:val="center"/>
        <w:textAlignment w:val="auto"/>
        <w:rPr>
          <w:rFonts w:hint="eastAsia" w:ascii="仿宋" w:hAnsi="仿宋" w:eastAsia="仿宋" w:cs="仿宋"/>
          <w:b/>
          <w:bCs/>
          <w:kern w:val="0"/>
          <w:sz w:val="24"/>
          <w:szCs w:val="20"/>
        </w:rPr>
      </w:pPr>
      <w:r>
        <w:rPr>
          <w:rFonts w:hint="eastAsia" w:ascii="仿宋" w:hAnsi="仿宋" w:eastAsia="仿宋" w:cs="仿宋"/>
          <w:kern w:val="0"/>
          <w:sz w:val="24"/>
          <w:szCs w:val="20"/>
        </w:rPr>
        <w:br w:type="page"/>
      </w:r>
      <w:r>
        <w:rPr>
          <w:rFonts w:hint="eastAsia" w:ascii="仿宋" w:hAnsi="仿宋" w:eastAsia="仿宋" w:cs="仿宋"/>
          <w:b/>
          <w:bCs/>
          <w:kern w:val="0"/>
          <w:sz w:val="24"/>
          <w:szCs w:val="20"/>
        </w:rPr>
        <w:t>第三节 政府采购合同专用条款</w:t>
      </w:r>
      <w:bookmarkEnd w:id="46"/>
    </w:p>
    <w:tbl>
      <w:tblPr>
        <w:tblStyle w:val="1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0F896D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B8A26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9395C3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678769B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联合体具体要求</w:t>
            </w:r>
          </w:p>
        </w:tc>
        <w:tc>
          <w:tcPr>
            <w:tcW w:w="4875" w:type="dxa"/>
            <w:noWrap w:val="0"/>
            <w:vAlign w:val="center"/>
          </w:tcPr>
          <w:p w14:paraId="1528072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27538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noWrap w:val="0"/>
            <w:vAlign w:val="center"/>
          </w:tcPr>
          <w:p w14:paraId="6956CC9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FA835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第1.2（</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）项</w:t>
            </w:r>
          </w:p>
        </w:tc>
        <w:tc>
          <w:tcPr>
            <w:tcW w:w="1857" w:type="dxa"/>
            <w:noWrap w:val="0"/>
            <w:vAlign w:val="center"/>
          </w:tcPr>
          <w:p w14:paraId="77EE4C3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其他术语解释</w:t>
            </w:r>
          </w:p>
        </w:tc>
        <w:tc>
          <w:tcPr>
            <w:tcW w:w="4875" w:type="dxa"/>
            <w:noWrap w:val="0"/>
            <w:vAlign w:val="center"/>
          </w:tcPr>
          <w:p w14:paraId="541911D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0EC61E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2F508B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E2BD01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4.4款</w:t>
            </w:r>
          </w:p>
        </w:tc>
        <w:tc>
          <w:tcPr>
            <w:tcW w:w="1857" w:type="dxa"/>
            <w:noWrap w:val="0"/>
            <w:vAlign w:val="center"/>
          </w:tcPr>
          <w:p w14:paraId="1105039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履约验收中甲方</w:t>
            </w:r>
          </w:p>
          <w:p w14:paraId="7A7BF8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提出异议或作</w:t>
            </w:r>
          </w:p>
          <w:p w14:paraId="2F904EB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出说明的期限</w:t>
            </w:r>
          </w:p>
        </w:tc>
        <w:tc>
          <w:tcPr>
            <w:tcW w:w="4875" w:type="dxa"/>
            <w:noWrap w:val="0"/>
            <w:vAlign w:val="center"/>
          </w:tcPr>
          <w:p w14:paraId="5BF289A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4B339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F2C435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12555A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4.6款</w:t>
            </w:r>
          </w:p>
        </w:tc>
        <w:tc>
          <w:tcPr>
            <w:tcW w:w="1857" w:type="dxa"/>
            <w:noWrap w:val="0"/>
            <w:vAlign w:val="center"/>
          </w:tcPr>
          <w:p w14:paraId="4F4B348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约定甲方承担的</w:t>
            </w:r>
          </w:p>
          <w:p w14:paraId="684ACD8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2BC3160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002673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77486C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44598F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5.4款</w:t>
            </w:r>
          </w:p>
        </w:tc>
        <w:tc>
          <w:tcPr>
            <w:tcW w:w="1857" w:type="dxa"/>
            <w:noWrap w:val="0"/>
            <w:vAlign w:val="center"/>
          </w:tcPr>
          <w:p w14:paraId="6624667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约定乙方承担的</w:t>
            </w:r>
          </w:p>
          <w:p w14:paraId="20F36A4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其他义务和责任</w:t>
            </w:r>
          </w:p>
        </w:tc>
        <w:tc>
          <w:tcPr>
            <w:tcW w:w="4875" w:type="dxa"/>
            <w:noWrap w:val="0"/>
            <w:vAlign w:val="center"/>
          </w:tcPr>
          <w:p w14:paraId="7B201AD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478752B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A9AD3B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第二节</w:t>
            </w:r>
          </w:p>
          <w:p w14:paraId="203A696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第</w:t>
            </w:r>
            <w:r>
              <w:rPr>
                <w:rFonts w:hint="eastAsia" w:ascii="仿宋" w:hAnsi="仿宋" w:eastAsia="仿宋" w:cs="仿宋"/>
                <w:kern w:val="0"/>
                <w:sz w:val="24"/>
                <w:szCs w:val="20"/>
                <w:lang w:val="en-US" w:eastAsia="zh-CN"/>
              </w:rPr>
              <w:t>6.1款</w:t>
            </w:r>
          </w:p>
        </w:tc>
        <w:tc>
          <w:tcPr>
            <w:tcW w:w="1857" w:type="dxa"/>
            <w:noWrap w:val="0"/>
            <w:vAlign w:val="center"/>
          </w:tcPr>
          <w:p w14:paraId="3DEBE72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履行合同义务</w:t>
            </w:r>
          </w:p>
          <w:p w14:paraId="35060DA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的顺序</w:t>
            </w:r>
          </w:p>
        </w:tc>
        <w:tc>
          <w:tcPr>
            <w:tcW w:w="4875" w:type="dxa"/>
            <w:noWrap w:val="0"/>
            <w:vAlign w:val="center"/>
          </w:tcPr>
          <w:p w14:paraId="0324DA91">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r w14:paraId="077F2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noWrap w:val="0"/>
            <w:vAlign w:val="center"/>
          </w:tcPr>
          <w:p w14:paraId="0829E28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105E7F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款</w:t>
            </w:r>
          </w:p>
        </w:tc>
        <w:tc>
          <w:tcPr>
            <w:tcW w:w="1857" w:type="dxa"/>
            <w:noWrap w:val="0"/>
            <w:vAlign w:val="center"/>
          </w:tcPr>
          <w:p w14:paraId="5275B86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包装</w:t>
            </w:r>
            <w:r>
              <w:rPr>
                <w:rFonts w:hint="eastAsia" w:ascii="仿宋" w:hAnsi="仿宋" w:eastAsia="仿宋" w:cs="仿宋"/>
                <w:kern w:val="0"/>
                <w:sz w:val="24"/>
                <w:szCs w:val="20"/>
                <w:lang w:eastAsia="zh-CN"/>
              </w:rPr>
              <w:t>特殊要求</w:t>
            </w:r>
          </w:p>
        </w:tc>
        <w:tc>
          <w:tcPr>
            <w:tcW w:w="4875" w:type="dxa"/>
            <w:noWrap w:val="0"/>
            <w:vAlign w:val="center"/>
          </w:tcPr>
          <w:p w14:paraId="1DE1D05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10815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noWrap w:val="0"/>
            <w:vAlign w:val="center"/>
          </w:tcPr>
          <w:p w14:paraId="77C3C88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c>
          <w:tcPr>
            <w:tcW w:w="1857" w:type="dxa"/>
            <w:noWrap w:val="0"/>
            <w:vAlign w:val="center"/>
          </w:tcPr>
          <w:p w14:paraId="001A8D8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指定现场</w:t>
            </w:r>
          </w:p>
        </w:tc>
        <w:tc>
          <w:tcPr>
            <w:tcW w:w="4875" w:type="dxa"/>
            <w:noWrap w:val="0"/>
            <w:vAlign w:val="center"/>
          </w:tcPr>
          <w:p w14:paraId="6C4086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A3385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noWrap w:val="0"/>
            <w:vAlign w:val="center"/>
          </w:tcPr>
          <w:p w14:paraId="2140CE8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06C0F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noWrap w:val="0"/>
            <w:vAlign w:val="center"/>
          </w:tcPr>
          <w:p w14:paraId="737BC85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运输特殊要求</w:t>
            </w:r>
          </w:p>
        </w:tc>
        <w:tc>
          <w:tcPr>
            <w:tcW w:w="4875" w:type="dxa"/>
            <w:noWrap w:val="0"/>
            <w:vAlign w:val="center"/>
          </w:tcPr>
          <w:p w14:paraId="6F20E33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31CE3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noWrap w:val="0"/>
            <w:vAlign w:val="center"/>
          </w:tcPr>
          <w:p w14:paraId="2A0872C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EBD717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7</w:t>
            </w:r>
            <w:r>
              <w:rPr>
                <w:rFonts w:hint="eastAsia" w:ascii="仿宋" w:hAnsi="仿宋" w:eastAsia="仿宋" w:cs="仿宋"/>
                <w:kern w:val="0"/>
                <w:sz w:val="24"/>
                <w:szCs w:val="20"/>
              </w:rPr>
              <w:t>.3</w:t>
            </w:r>
            <w:r>
              <w:rPr>
                <w:rFonts w:hint="eastAsia" w:ascii="仿宋" w:hAnsi="仿宋" w:eastAsia="仿宋" w:cs="仿宋"/>
                <w:kern w:val="0"/>
                <w:sz w:val="24"/>
                <w:szCs w:val="20"/>
                <w:lang w:val="en-US" w:eastAsia="zh-CN"/>
              </w:rPr>
              <w:t>款</w:t>
            </w:r>
          </w:p>
        </w:tc>
        <w:tc>
          <w:tcPr>
            <w:tcW w:w="1857" w:type="dxa"/>
            <w:noWrap w:val="0"/>
            <w:vAlign w:val="center"/>
          </w:tcPr>
          <w:p w14:paraId="084AFA0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保险要求</w:t>
            </w:r>
          </w:p>
        </w:tc>
        <w:tc>
          <w:tcPr>
            <w:tcW w:w="4875" w:type="dxa"/>
            <w:noWrap w:val="0"/>
            <w:vAlign w:val="center"/>
          </w:tcPr>
          <w:p w14:paraId="52983E6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F6011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4F4C2FB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78621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.2（1）项</w:t>
            </w:r>
          </w:p>
        </w:tc>
        <w:tc>
          <w:tcPr>
            <w:tcW w:w="1857" w:type="dxa"/>
            <w:noWrap w:val="0"/>
            <w:vAlign w:val="center"/>
          </w:tcPr>
          <w:p w14:paraId="7659A90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质量保证期</w:t>
            </w:r>
          </w:p>
        </w:tc>
        <w:tc>
          <w:tcPr>
            <w:tcW w:w="4875" w:type="dxa"/>
            <w:noWrap w:val="0"/>
            <w:vAlign w:val="center"/>
          </w:tcPr>
          <w:p w14:paraId="78D1A5D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44805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5564EB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458764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8</w:t>
            </w:r>
            <w:r>
              <w:rPr>
                <w:rFonts w:hint="eastAsia" w:ascii="仿宋" w:hAnsi="仿宋" w:eastAsia="仿宋" w:cs="仿宋"/>
                <w:kern w:val="0"/>
                <w:sz w:val="24"/>
                <w:szCs w:val="20"/>
              </w:rPr>
              <w:t>.2（3）项</w:t>
            </w:r>
          </w:p>
        </w:tc>
        <w:tc>
          <w:tcPr>
            <w:tcW w:w="1857" w:type="dxa"/>
            <w:noWrap w:val="0"/>
            <w:vAlign w:val="center"/>
          </w:tcPr>
          <w:p w14:paraId="2A519DED">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货物质量缺陷</w:t>
            </w:r>
          </w:p>
          <w:p w14:paraId="33184D0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响应时间</w:t>
            </w:r>
          </w:p>
        </w:tc>
        <w:tc>
          <w:tcPr>
            <w:tcW w:w="4875" w:type="dxa"/>
            <w:noWrap w:val="0"/>
            <w:vAlign w:val="center"/>
          </w:tcPr>
          <w:p w14:paraId="6408686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2BFBAD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3D48C0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第二节</w:t>
            </w:r>
          </w:p>
          <w:p w14:paraId="598B402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第11.1款</w:t>
            </w:r>
          </w:p>
        </w:tc>
        <w:tc>
          <w:tcPr>
            <w:tcW w:w="1857" w:type="dxa"/>
            <w:noWrap w:val="0"/>
            <w:vAlign w:val="center"/>
          </w:tcPr>
          <w:p w14:paraId="25F3DF7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其他应当保密</w:t>
            </w:r>
          </w:p>
          <w:p w14:paraId="2DB9958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的信息</w:t>
            </w:r>
          </w:p>
        </w:tc>
        <w:tc>
          <w:tcPr>
            <w:tcW w:w="4875" w:type="dxa"/>
            <w:noWrap w:val="0"/>
            <w:vAlign w:val="center"/>
          </w:tcPr>
          <w:p w14:paraId="50B8D9E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3E19F0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6941FCB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D3AD02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2</w:t>
            </w:r>
            <w:r>
              <w:rPr>
                <w:rFonts w:hint="eastAsia" w:ascii="仿宋" w:hAnsi="仿宋" w:eastAsia="仿宋" w:cs="仿宋"/>
                <w:kern w:val="0"/>
                <w:sz w:val="24"/>
                <w:szCs w:val="20"/>
              </w:rPr>
              <w:t>.2款</w:t>
            </w:r>
          </w:p>
        </w:tc>
        <w:tc>
          <w:tcPr>
            <w:tcW w:w="1857" w:type="dxa"/>
            <w:noWrap w:val="0"/>
            <w:vAlign w:val="center"/>
          </w:tcPr>
          <w:p w14:paraId="4DC4C3D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合同价款支付</w:t>
            </w:r>
          </w:p>
          <w:p w14:paraId="7A51A7C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时间</w:t>
            </w:r>
          </w:p>
        </w:tc>
        <w:tc>
          <w:tcPr>
            <w:tcW w:w="4875" w:type="dxa"/>
            <w:noWrap w:val="0"/>
            <w:vAlign w:val="center"/>
          </w:tcPr>
          <w:p w14:paraId="5AD4562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C59B8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noWrap w:val="0"/>
            <w:vAlign w:val="center"/>
          </w:tcPr>
          <w:p w14:paraId="0AC16BB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7062BC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13.2</w:t>
            </w:r>
            <w:r>
              <w:rPr>
                <w:rFonts w:hint="eastAsia" w:ascii="仿宋" w:hAnsi="仿宋" w:eastAsia="仿宋" w:cs="仿宋"/>
                <w:kern w:val="0"/>
                <w:sz w:val="24"/>
                <w:szCs w:val="20"/>
              </w:rPr>
              <w:t>款</w:t>
            </w:r>
          </w:p>
        </w:tc>
        <w:tc>
          <w:tcPr>
            <w:tcW w:w="1857" w:type="dxa"/>
            <w:noWrap w:val="0"/>
            <w:vAlign w:val="center"/>
          </w:tcPr>
          <w:p w14:paraId="4316F4D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履约保证金</w:t>
            </w:r>
          </w:p>
          <w:p w14:paraId="4219564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不予退还的情形</w:t>
            </w:r>
          </w:p>
        </w:tc>
        <w:tc>
          <w:tcPr>
            <w:tcW w:w="4875" w:type="dxa"/>
            <w:noWrap w:val="0"/>
            <w:vAlign w:val="center"/>
          </w:tcPr>
          <w:p w14:paraId="0703FAE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77B62F4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A56644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5636D56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13.3</w:t>
            </w:r>
            <w:r>
              <w:rPr>
                <w:rFonts w:hint="eastAsia" w:ascii="仿宋" w:hAnsi="仿宋" w:eastAsia="仿宋" w:cs="仿宋"/>
                <w:kern w:val="0"/>
                <w:sz w:val="24"/>
                <w:szCs w:val="20"/>
              </w:rPr>
              <w:t>款</w:t>
            </w:r>
          </w:p>
        </w:tc>
        <w:tc>
          <w:tcPr>
            <w:tcW w:w="1857" w:type="dxa"/>
            <w:noWrap w:val="0"/>
            <w:vAlign w:val="center"/>
          </w:tcPr>
          <w:p w14:paraId="365B5D5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履约保证金退还</w:t>
            </w:r>
          </w:p>
          <w:p w14:paraId="0F277ED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rPr>
              <w:t>时间及</w:t>
            </w:r>
            <w:r>
              <w:rPr>
                <w:rFonts w:hint="eastAsia" w:ascii="仿宋" w:hAnsi="仿宋" w:eastAsia="仿宋" w:cs="仿宋"/>
                <w:kern w:val="0"/>
                <w:sz w:val="24"/>
                <w:szCs w:val="20"/>
                <w:lang w:eastAsia="zh-CN"/>
              </w:rPr>
              <w:t>逾期退还</w:t>
            </w:r>
          </w:p>
          <w:p w14:paraId="13FC3D2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的</w:t>
            </w:r>
            <w:r>
              <w:rPr>
                <w:rFonts w:hint="eastAsia" w:ascii="仿宋" w:hAnsi="仿宋" w:eastAsia="仿宋" w:cs="仿宋"/>
                <w:kern w:val="0"/>
                <w:sz w:val="24"/>
                <w:szCs w:val="20"/>
              </w:rPr>
              <w:t>违约金</w:t>
            </w:r>
          </w:p>
        </w:tc>
        <w:tc>
          <w:tcPr>
            <w:tcW w:w="4875" w:type="dxa"/>
            <w:noWrap w:val="0"/>
            <w:vAlign w:val="center"/>
          </w:tcPr>
          <w:p w14:paraId="0ED6D30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BECCF7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563FDF6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CC8E86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3</w:t>
            </w:r>
            <w:r>
              <w:rPr>
                <w:rFonts w:hint="eastAsia" w:ascii="仿宋" w:hAnsi="仿宋" w:eastAsia="仿宋" w:cs="仿宋"/>
                <w:kern w:val="0"/>
                <w:sz w:val="24"/>
                <w:szCs w:val="20"/>
              </w:rPr>
              <w:t>）项</w:t>
            </w:r>
          </w:p>
        </w:tc>
        <w:tc>
          <w:tcPr>
            <w:tcW w:w="1857" w:type="dxa"/>
            <w:noWrap w:val="0"/>
            <w:vAlign w:val="center"/>
          </w:tcPr>
          <w:p w14:paraId="731D1DEE">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运行监督、</w:t>
            </w:r>
          </w:p>
          <w:p w14:paraId="68E1945F">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维修期限</w:t>
            </w:r>
          </w:p>
        </w:tc>
        <w:tc>
          <w:tcPr>
            <w:tcW w:w="4875" w:type="dxa"/>
            <w:noWrap w:val="0"/>
            <w:vAlign w:val="center"/>
          </w:tcPr>
          <w:p w14:paraId="68107D4C">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p>
        </w:tc>
      </w:tr>
      <w:tr w14:paraId="5676DD2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noWrap w:val="0"/>
            <w:vAlign w:val="center"/>
          </w:tcPr>
          <w:p w14:paraId="11B8CBB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057B33D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）项</w:t>
            </w:r>
          </w:p>
        </w:tc>
        <w:tc>
          <w:tcPr>
            <w:tcW w:w="1857" w:type="dxa"/>
            <w:noWrap w:val="0"/>
            <w:vAlign w:val="center"/>
          </w:tcPr>
          <w:p w14:paraId="1D2E413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lang w:val="en-US" w:eastAsia="zh-CN"/>
              </w:rPr>
              <w:t>货物回收的约定</w:t>
            </w:r>
          </w:p>
        </w:tc>
        <w:tc>
          <w:tcPr>
            <w:tcW w:w="4875" w:type="dxa"/>
            <w:noWrap w:val="0"/>
            <w:vAlign w:val="center"/>
          </w:tcPr>
          <w:p w14:paraId="3EFACD1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6EA2CC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60E530E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0D7089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4</w:t>
            </w:r>
            <w:r>
              <w:rPr>
                <w:rFonts w:hint="eastAsia" w:ascii="仿宋" w:hAnsi="仿宋" w:eastAsia="仿宋" w:cs="仿宋"/>
                <w:kern w:val="0"/>
                <w:sz w:val="24"/>
                <w:szCs w:val="20"/>
              </w:rPr>
              <w:t>.1（</w:t>
            </w:r>
            <w:r>
              <w:rPr>
                <w:rFonts w:hint="eastAsia" w:ascii="仿宋" w:hAnsi="仿宋" w:eastAsia="仿宋" w:cs="仿宋"/>
                <w:kern w:val="0"/>
                <w:sz w:val="24"/>
                <w:szCs w:val="20"/>
                <w:lang w:val="en-US" w:eastAsia="zh-CN"/>
              </w:rPr>
              <w:t>6</w:t>
            </w:r>
            <w:r>
              <w:rPr>
                <w:rFonts w:hint="eastAsia" w:ascii="仿宋" w:hAnsi="仿宋" w:eastAsia="仿宋" w:cs="仿宋"/>
                <w:kern w:val="0"/>
                <w:sz w:val="24"/>
                <w:szCs w:val="20"/>
              </w:rPr>
              <w:t>）项</w:t>
            </w:r>
          </w:p>
        </w:tc>
        <w:tc>
          <w:tcPr>
            <w:tcW w:w="1857" w:type="dxa"/>
            <w:noWrap w:val="0"/>
            <w:vAlign w:val="center"/>
          </w:tcPr>
          <w:p w14:paraId="0EF0AE9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乙方提供的其他</w:t>
            </w:r>
          </w:p>
          <w:p w14:paraId="43157967">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服务</w:t>
            </w:r>
          </w:p>
        </w:tc>
        <w:tc>
          <w:tcPr>
            <w:tcW w:w="4875" w:type="dxa"/>
            <w:noWrap w:val="0"/>
            <w:vAlign w:val="center"/>
          </w:tcPr>
          <w:p w14:paraId="38BDF90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5F7A0BC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3F11281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CE50A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val="en-US" w:eastAsia="zh-CN"/>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1款</w:t>
            </w:r>
          </w:p>
        </w:tc>
        <w:tc>
          <w:tcPr>
            <w:tcW w:w="1857" w:type="dxa"/>
            <w:noWrap w:val="0"/>
            <w:vAlign w:val="center"/>
          </w:tcPr>
          <w:p w14:paraId="0781C93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lang w:eastAsia="zh-CN"/>
              </w:rPr>
            </w:pPr>
            <w:r>
              <w:rPr>
                <w:rFonts w:hint="eastAsia" w:ascii="仿宋" w:hAnsi="仿宋" w:eastAsia="仿宋" w:cs="仿宋"/>
                <w:kern w:val="0"/>
                <w:sz w:val="24"/>
                <w:szCs w:val="20"/>
                <w:lang w:eastAsia="zh-CN"/>
              </w:rPr>
              <w:t>修理、重作、更</w:t>
            </w:r>
          </w:p>
          <w:p w14:paraId="03E4A2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换相关具体规定</w:t>
            </w:r>
          </w:p>
        </w:tc>
        <w:tc>
          <w:tcPr>
            <w:tcW w:w="4875" w:type="dxa"/>
            <w:noWrap w:val="0"/>
            <w:vAlign w:val="center"/>
          </w:tcPr>
          <w:p w14:paraId="7D5CF5E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1782AA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08C860C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4E0E042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.2（2）项</w:t>
            </w:r>
          </w:p>
        </w:tc>
        <w:tc>
          <w:tcPr>
            <w:tcW w:w="1857" w:type="dxa"/>
            <w:noWrap w:val="0"/>
            <w:vAlign w:val="center"/>
          </w:tcPr>
          <w:p w14:paraId="175EBD8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迟延交货赔偿费</w:t>
            </w:r>
          </w:p>
        </w:tc>
        <w:tc>
          <w:tcPr>
            <w:tcW w:w="4875" w:type="dxa"/>
            <w:noWrap w:val="0"/>
            <w:vAlign w:val="center"/>
          </w:tcPr>
          <w:p w14:paraId="1A2EA05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4E3DB0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noWrap w:val="0"/>
            <w:vAlign w:val="center"/>
          </w:tcPr>
          <w:p w14:paraId="5FA9640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71E9698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w:t>
            </w:r>
            <w:r>
              <w:rPr>
                <w:rFonts w:hint="eastAsia" w:ascii="仿宋" w:hAnsi="仿宋" w:eastAsia="仿宋" w:cs="仿宋"/>
                <w:kern w:val="0"/>
                <w:sz w:val="24"/>
                <w:szCs w:val="20"/>
                <w:lang w:val="en-US" w:eastAsia="zh-CN"/>
              </w:rPr>
              <w:t>3款</w:t>
            </w:r>
          </w:p>
        </w:tc>
        <w:tc>
          <w:tcPr>
            <w:tcW w:w="1857" w:type="dxa"/>
            <w:noWrap w:val="0"/>
            <w:vAlign w:val="center"/>
          </w:tcPr>
          <w:p w14:paraId="4A383670">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逾期付款利息</w:t>
            </w:r>
          </w:p>
        </w:tc>
        <w:tc>
          <w:tcPr>
            <w:tcW w:w="4875" w:type="dxa"/>
            <w:noWrap w:val="0"/>
            <w:vAlign w:val="center"/>
          </w:tcPr>
          <w:p w14:paraId="769967F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3178A5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noWrap w:val="0"/>
            <w:vAlign w:val="center"/>
          </w:tcPr>
          <w:p w14:paraId="26D2682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1511769A">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第1</w:t>
            </w:r>
            <w:r>
              <w:rPr>
                <w:rFonts w:hint="eastAsia" w:ascii="仿宋" w:hAnsi="仿宋" w:eastAsia="仿宋" w:cs="仿宋"/>
                <w:kern w:val="0"/>
                <w:sz w:val="24"/>
                <w:szCs w:val="20"/>
                <w:lang w:val="en-US" w:eastAsia="zh-CN"/>
              </w:rPr>
              <w:t>5</w:t>
            </w:r>
            <w:r>
              <w:rPr>
                <w:rFonts w:hint="eastAsia" w:ascii="仿宋" w:hAnsi="仿宋" w:eastAsia="仿宋" w:cs="仿宋"/>
                <w:kern w:val="0"/>
                <w:sz w:val="24"/>
                <w:szCs w:val="20"/>
              </w:rPr>
              <w:t>.4</w:t>
            </w:r>
            <w:r>
              <w:rPr>
                <w:rFonts w:hint="eastAsia" w:ascii="仿宋" w:hAnsi="仿宋" w:eastAsia="仿宋" w:cs="仿宋"/>
                <w:kern w:val="0"/>
                <w:sz w:val="24"/>
                <w:szCs w:val="20"/>
                <w:lang w:val="en-US" w:eastAsia="zh-CN"/>
              </w:rPr>
              <w:t>款</w:t>
            </w:r>
          </w:p>
        </w:tc>
        <w:tc>
          <w:tcPr>
            <w:tcW w:w="1857" w:type="dxa"/>
            <w:tcBorders>
              <w:left w:val="single" w:color="auto" w:sz="2" w:space="0"/>
              <w:bottom w:val="single" w:color="auto" w:sz="2" w:space="0"/>
              <w:right w:val="single" w:color="auto" w:sz="2" w:space="0"/>
            </w:tcBorders>
            <w:noWrap w:val="0"/>
            <w:vAlign w:val="center"/>
          </w:tcPr>
          <w:p w14:paraId="2665313B">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其他违约责任</w:t>
            </w:r>
          </w:p>
        </w:tc>
        <w:tc>
          <w:tcPr>
            <w:tcW w:w="4875" w:type="dxa"/>
            <w:tcBorders>
              <w:left w:val="single" w:color="auto" w:sz="2" w:space="0"/>
              <w:bottom w:val="single" w:color="auto" w:sz="2" w:space="0"/>
            </w:tcBorders>
            <w:noWrap w:val="0"/>
            <w:vAlign w:val="center"/>
          </w:tcPr>
          <w:p w14:paraId="26A5245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p>
        </w:tc>
      </w:tr>
      <w:tr w14:paraId="0D4DC4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noWrap w:val="0"/>
            <w:vAlign w:val="center"/>
          </w:tcPr>
          <w:p w14:paraId="646445E3">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2AFA238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w:t>
            </w:r>
            <w:r>
              <w:rPr>
                <w:rFonts w:hint="eastAsia" w:ascii="仿宋" w:hAnsi="仿宋" w:eastAsia="仿宋" w:cs="仿宋"/>
                <w:kern w:val="0"/>
                <w:sz w:val="24"/>
                <w:szCs w:val="20"/>
                <w:lang w:val="en-US" w:eastAsia="zh-CN"/>
              </w:rPr>
              <w:t>19</w:t>
            </w:r>
            <w:r>
              <w:rPr>
                <w:rFonts w:hint="eastAsia" w:ascii="仿宋" w:hAnsi="仿宋" w:eastAsia="仿宋" w:cs="仿宋"/>
                <w:kern w:val="0"/>
                <w:sz w:val="24"/>
                <w:szCs w:val="20"/>
              </w:rPr>
              <w:t>.2</w:t>
            </w:r>
            <w:r>
              <w:rPr>
                <w:rFonts w:hint="eastAsia" w:ascii="仿宋" w:hAnsi="仿宋" w:eastAsia="仿宋" w:cs="仿宋"/>
                <w:kern w:val="0"/>
                <w:sz w:val="24"/>
                <w:szCs w:val="20"/>
                <w:lang w:val="en-US" w:eastAsia="zh-CN"/>
              </w:rPr>
              <w:t>款</w:t>
            </w:r>
          </w:p>
        </w:tc>
        <w:tc>
          <w:tcPr>
            <w:tcW w:w="1857" w:type="dxa"/>
            <w:tcBorders>
              <w:top w:val="single" w:color="auto" w:sz="2" w:space="0"/>
              <w:left w:val="single" w:color="auto" w:sz="2" w:space="0"/>
              <w:right w:val="single" w:color="auto" w:sz="2" w:space="0"/>
            </w:tcBorders>
            <w:noWrap w:val="0"/>
            <w:vAlign w:val="center"/>
          </w:tcPr>
          <w:p w14:paraId="5228C846">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val="en-US" w:eastAsia="zh-CN"/>
              </w:rPr>
              <w:t>解决争议的方法</w:t>
            </w:r>
          </w:p>
        </w:tc>
        <w:tc>
          <w:tcPr>
            <w:tcW w:w="4875" w:type="dxa"/>
            <w:tcBorders>
              <w:top w:val="single" w:color="auto" w:sz="2" w:space="0"/>
              <w:left w:val="single" w:color="auto" w:sz="2" w:space="0"/>
            </w:tcBorders>
            <w:noWrap w:val="0"/>
            <w:vAlign w:val="center"/>
          </w:tcPr>
          <w:p w14:paraId="7FC03CD6">
            <w:pPr>
              <w:keepNext w:val="0"/>
              <w:keepLines w:val="0"/>
              <w:pageBreakBefore w:val="0"/>
              <w:widowControl w:val="0"/>
              <w:kinsoku/>
              <w:wordWrap/>
              <w:overflowPunct/>
              <w:topLinePunct w:val="0"/>
              <w:autoSpaceDE/>
              <w:autoSpaceDN/>
              <w:bidi w:val="0"/>
              <w:snapToGrid/>
              <w:spacing w:beforeAutospacing="0" w:afterAutospacing="0" w:line="288" w:lineRule="auto"/>
              <w:ind w:left="0" w:leftChars="0" w:right="-420" w:rightChars="-200" w:firstLine="0" w:firstLineChars="0"/>
              <w:textAlignment w:val="auto"/>
              <w:rPr>
                <w:rFonts w:hint="eastAsia" w:ascii="仿宋" w:hAnsi="仿宋" w:eastAsia="仿宋" w:cs="仿宋"/>
                <w:sz w:val="24"/>
              </w:rPr>
            </w:pPr>
            <w:r>
              <w:rPr>
                <w:rFonts w:hint="eastAsia" w:ascii="仿宋" w:hAnsi="仿宋" w:eastAsia="仿宋" w:cs="仿宋"/>
                <w:sz w:val="24"/>
              </w:rPr>
              <w:t>双方当事人均可通过和解或者调解解决；不</w:t>
            </w:r>
          </w:p>
          <w:p w14:paraId="7A0BD9D5">
            <w:pPr>
              <w:keepNext w:val="0"/>
              <w:keepLines w:val="0"/>
              <w:pageBreakBefore w:val="0"/>
              <w:widowControl w:val="0"/>
              <w:kinsoku/>
              <w:wordWrap/>
              <w:overflowPunct/>
              <w:topLinePunct w:val="0"/>
              <w:autoSpaceDE/>
              <w:autoSpaceDN/>
              <w:bidi w:val="0"/>
              <w:snapToGrid/>
              <w:spacing w:beforeAutospacing="0" w:afterAutospacing="0" w:line="288" w:lineRule="auto"/>
              <w:ind w:left="0" w:leftChars="0" w:right="-420" w:rightChars="-200" w:firstLine="0" w:firstLineChars="0"/>
              <w:textAlignment w:val="auto"/>
              <w:rPr>
                <w:rFonts w:hint="eastAsia" w:ascii="仿宋" w:hAnsi="仿宋" w:eastAsia="仿宋" w:cs="仿宋"/>
                <w:sz w:val="24"/>
              </w:rPr>
            </w:pPr>
            <w:r>
              <w:rPr>
                <w:rFonts w:hint="eastAsia" w:ascii="仿宋" w:hAnsi="仿宋" w:eastAsia="仿宋" w:cs="仿宋"/>
                <w:sz w:val="24"/>
              </w:rPr>
              <w:t>愿和解、调解或者和解、调解不成的，将争</w:t>
            </w:r>
          </w:p>
          <w:p w14:paraId="4CF5C374">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rPr>
            </w:pPr>
            <w:r>
              <w:rPr>
                <w:rFonts w:hint="eastAsia" w:ascii="仿宋" w:hAnsi="仿宋" w:eastAsia="仿宋" w:cs="仿宋"/>
                <w:sz w:val="24"/>
              </w:rPr>
              <w:t>议提交绍兴仲裁委员会仲裁。</w:t>
            </w:r>
          </w:p>
        </w:tc>
      </w:tr>
      <w:tr w14:paraId="7C43FB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noWrap w:val="0"/>
            <w:vAlign w:val="center"/>
          </w:tcPr>
          <w:p w14:paraId="7A8E68E5">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第二节</w:t>
            </w:r>
          </w:p>
          <w:p w14:paraId="3BCA8652">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rPr>
              <w:t>第2</w:t>
            </w:r>
            <w:r>
              <w:rPr>
                <w:rFonts w:hint="eastAsia" w:ascii="仿宋" w:hAnsi="仿宋" w:eastAsia="仿宋" w:cs="仿宋"/>
                <w:kern w:val="0"/>
                <w:sz w:val="24"/>
                <w:szCs w:val="20"/>
                <w:lang w:val="en-US" w:eastAsia="zh-CN"/>
              </w:rPr>
              <w:t>3.1</w:t>
            </w:r>
            <w:r>
              <w:rPr>
                <w:rFonts w:hint="eastAsia" w:ascii="仿宋" w:hAnsi="仿宋" w:eastAsia="仿宋" w:cs="仿宋"/>
                <w:kern w:val="0"/>
                <w:sz w:val="24"/>
                <w:szCs w:val="20"/>
                <w:lang w:eastAsia="zh-CN"/>
              </w:rPr>
              <w:t>款</w:t>
            </w:r>
          </w:p>
        </w:tc>
        <w:tc>
          <w:tcPr>
            <w:tcW w:w="1857" w:type="dxa"/>
            <w:noWrap w:val="0"/>
            <w:vAlign w:val="center"/>
          </w:tcPr>
          <w:p w14:paraId="6F512E28">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0" w:leftChars="0" w:right="-420" w:rightChars="-200" w:firstLine="0" w:firstLineChars="0"/>
              <w:textAlignment w:val="auto"/>
              <w:rPr>
                <w:rFonts w:hint="eastAsia" w:ascii="仿宋" w:hAnsi="仿宋" w:eastAsia="仿宋" w:cs="仿宋"/>
                <w:kern w:val="0"/>
                <w:sz w:val="24"/>
                <w:szCs w:val="20"/>
              </w:rPr>
            </w:pPr>
            <w:r>
              <w:rPr>
                <w:rFonts w:hint="eastAsia" w:ascii="仿宋" w:hAnsi="仿宋" w:eastAsia="仿宋" w:cs="仿宋"/>
                <w:kern w:val="0"/>
                <w:sz w:val="24"/>
                <w:szCs w:val="20"/>
                <w:lang w:eastAsia="zh-CN"/>
              </w:rPr>
              <w:t>其他专用条款</w:t>
            </w:r>
          </w:p>
        </w:tc>
        <w:tc>
          <w:tcPr>
            <w:tcW w:w="4875" w:type="dxa"/>
            <w:noWrap w:val="0"/>
            <w:vAlign w:val="center"/>
          </w:tcPr>
          <w:p w14:paraId="29AF7569">
            <w:pPr>
              <w:keepNext w:val="0"/>
              <w:keepLines w:val="0"/>
              <w:pageBreakBefore w:val="0"/>
              <w:widowControl w:val="0"/>
              <w:kinsoku/>
              <w:wordWrap/>
              <w:overflowPunct/>
              <w:topLinePunct w:val="0"/>
              <w:autoSpaceDE/>
              <w:autoSpaceDN/>
              <w:bidi w:val="0"/>
              <w:adjustRightInd/>
              <w:snapToGrid/>
              <w:spacing w:beforeAutospacing="0" w:afterAutospacing="0" w:line="288" w:lineRule="auto"/>
              <w:ind w:left="-420" w:leftChars="-200" w:right="-420" w:rightChars="-200" w:firstLine="480" w:firstLineChars="200"/>
              <w:textAlignment w:val="auto"/>
              <w:rPr>
                <w:rFonts w:hint="eastAsia" w:ascii="仿宋" w:hAnsi="仿宋" w:eastAsia="仿宋" w:cs="仿宋"/>
                <w:kern w:val="0"/>
                <w:sz w:val="24"/>
                <w:szCs w:val="20"/>
                <w:lang w:val="en-US" w:eastAsia="zh-CN"/>
              </w:rPr>
            </w:pPr>
          </w:p>
        </w:tc>
      </w:tr>
    </w:tbl>
    <w:p w14:paraId="312AE91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39D37A1D">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4BEC23F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130094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EFA0D8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23D03F9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68B9CD4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7163B02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11302465">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p>
    <w:p w14:paraId="5AEE2326">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B3BC4E1">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w:t>
      </w:r>
      <w:r>
        <w:rPr>
          <w:rFonts w:hint="eastAsia" w:ascii="仿宋" w:hAnsi="仿宋" w:eastAsia="仿宋" w:cs="仿宋"/>
          <w:b/>
          <w:sz w:val="24"/>
          <w:lang w:val="en-US" w:eastAsia="zh-CN"/>
        </w:rPr>
        <w:t>.</w:t>
      </w:r>
      <w:r>
        <w:rPr>
          <w:rFonts w:hint="eastAsia" w:ascii="仿宋" w:hAnsi="仿宋" w:eastAsia="仿宋" w:cs="仿宋"/>
          <w:b/>
          <w:sz w:val="24"/>
        </w:rPr>
        <w:t>评标方法：</w:t>
      </w:r>
    </w:p>
    <w:p w14:paraId="4806272F">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86E827F">
      <w:pPr>
        <w:keepNext w:val="0"/>
        <w:keepLines w:val="0"/>
        <w:pageBreakBefore w:val="0"/>
        <w:widowControl w:val="0"/>
        <w:kinsoku/>
        <w:wordWrap/>
        <w:overflowPunct/>
        <w:topLinePunct w:val="0"/>
        <w:autoSpaceDE/>
        <w:autoSpaceDN/>
        <w:bidi w:val="0"/>
        <w:adjustRightInd w:val="0"/>
        <w:snapToGrid/>
        <w:spacing w:line="288" w:lineRule="auto"/>
        <w:ind w:firstLine="472" w:firstLineChars="196"/>
        <w:jc w:val="left"/>
        <w:textAlignment w:val="auto"/>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9C87D7A">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7FA116F">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60 </w:t>
      </w:r>
      <w:r>
        <w:rPr>
          <w:rFonts w:hint="eastAsia" w:ascii="仿宋" w:hAnsi="仿宋" w:eastAsia="仿宋" w:cs="仿宋"/>
          <w:sz w:val="24"/>
        </w:rPr>
        <w:t>分，价格分</w:t>
      </w:r>
      <w:r>
        <w:rPr>
          <w:rFonts w:hint="eastAsia" w:ascii="仿宋" w:hAnsi="仿宋" w:eastAsia="仿宋" w:cs="仿宋"/>
          <w:sz w:val="24"/>
          <w:u w:val="single"/>
          <w:lang w:val="en-US" w:eastAsia="zh-CN"/>
        </w:rPr>
        <w:t xml:space="preserve"> 40 </w:t>
      </w:r>
      <w:r>
        <w:rPr>
          <w:rFonts w:hint="eastAsia" w:ascii="仿宋" w:hAnsi="仿宋" w:eastAsia="仿宋" w:cs="仿宋"/>
          <w:sz w:val="24"/>
        </w:rPr>
        <w:t>分。评分依下述所列为评标打分依据，分值如下（计算分值时，按其算术平均值保留小数2位）。</w:t>
      </w:r>
    </w:p>
    <w:p w14:paraId="068F9BF4">
      <w:pPr>
        <w:keepNext w:val="0"/>
        <w:keepLines w:val="0"/>
        <w:pageBreakBefore w:val="0"/>
        <w:widowControl w:val="0"/>
        <w:kinsoku/>
        <w:wordWrap/>
        <w:overflowPunct/>
        <w:topLinePunct w:val="0"/>
        <w:autoSpaceDE/>
        <w:autoSpaceDN/>
        <w:bidi w:val="0"/>
        <w:adjustRightInd w:val="0"/>
        <w:snapToGrid/>
        <w:spacing w:line="288" w:lineRule="auto"/>
        <w:ind w:firstLine="482" w:firstLineChars="200"/>
        <w:textAlignment w:val="auto"/>
        <w:rPr>
          <w:rFonts w:hint="eastAsia"/>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60 </w:t>
      </w:r>
      <w:r>
        <w:rPr>
          <w:rFonts w:hint="eastAsia" w:ascii="仿宋" w:hAnsi="仿宋" w:eastAsia="仿宋" w:cs="仿宋"/>
          <w:b/>
          <w:bCs/>
          <w:iCs/>
          <w:sz w:val="24"/>
        </w:rPr>
        <w:t>分）</w:t>
      </w:r>
    </w:p>
    <w:tbl>
      <w:tblPr>
        <w:tblStyle w:val="14"/>
        <w:tblW w:w="9719" w:type="dxa"/>
        <w:jc w:val="center"/>
        <w:tblLayout w:type="fixed"/>
        <w:tblCellMar>
          <w:top w:w="0" w:type="dxa"/>
          <w:left w:w="108" w:type="dxa"/>
          <w:bottom w:w="0" w:type="dxa"/>
          <w:right w:w="108" w:type="dxa"/>
        </w:tblCellMar>
      </w:tblPr>
      <w:tblGrid>
        <w:gridCol w:w="855"/>
        <w:gridCol w:w="1709"/>
        <w:gridCol w:w="6244"/>
        <w:gridCol w:w="911"/>
      </w:tblGrid>
      <w:tr w14:paraId="1ADD9770">
        <w:tblPrEx>
          <w:tblCellMar>
            <w:top w:w="0" w:type="dxa"/>
            <w:left w:w="108" w:type="dxa"/>
            <w:bottom w:w="0" w:type="dxa"/>
            <w:right w:w="108" w:type="dxa"/>
          </w:tblCellMar>
        </w:tblPrEx>
        <w:trPr>
          <w:trHeight w:val="90" w:hRule="atLeast"/>
          <w:jc w:val="center"/>
        </w:trPr>
        <w:tc>
          <w:tcPr>
            <w:tcW w:w="855" w:type="dxa"/>
            <w:tcBorders>
              <w:top w:val="single" w:color="auto" w:sz="4" w:space="0"/>
              <w:left w:val="single" w:color="auto" w:sz="4" w:space="0"/>
              <w:bottom w:val="single" w:color="auto" w:sz="4" w:space="0"/>
              <w:right w:val="single" w:color="auto" w:sz="4" w:space="0"/>
            </w:tcBorders>
            <w:noWrap w:val="0"/>
            <w:vAlign w:val="center"/>
          </w:tcPr>
          <w:p w14:paraId="31A3973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709" w:type="dxa"/>
            <w:tcBorders>
              <w:top w:val="single" w:color="auto" w:sz="4" w:space="0"/>
              <w:left w:val="single" w:color="auto" w:sz="4" w:space="0"/>
              <w:bottom w:val="single" w:color="auto" w:sz="4" w:space="0"/>
              <w:right w:val="single" w:color="auto" w:sz="4" w:space="0"/>
            </w:tcBorders>
            <w:noWrap w:val="0"/>
            <w:vAlign w:val="center"/>
          </w:tcPr>
          <w:p w14:paraId="2128A810">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244" w:type="dxa"/>
            <w:tcBorders>
              <w:top w:val="single" w:color="auto" w:sz="4" w:space="0"/>
              <w:left w:val="single" w:color="auto" w:sz="4" w:space="0"/>
              <w:bottom w:val="single" w:color="auto" w:sz="4" w:space="0"/>
              <w:right w:val="single" w:color="auto" w:sz="4" w:space="0"/>
            </w:tcBorders>
            <w:noWrap w:val="0"/>
            <w:vAlign w:val="center"/>
          </w:tcPr>
          <w:p w14:paraId="4C196BEB">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27CFC3E">
            <w:pPr>
              <w:keepNext w:val="0"/>
              <w:keepLines w:val="0"/>
              <w:pageBreakBefore w:val="0"/>
              <w:widowControl/>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14:paraId="42C95890">
        <w:tblPrEx>
          <w:tblCellMar>
            <w:top w:w="0" w:type="dxa"/>
            <w:left w:w="108" w:type="dxa"/>
            <w:bottom w:w="0" w:type="dxa"/>
            <w:right w:w="108" w:type="dxa"/>
          </w:tblCellMar>
        </w:tblPrEx>
        <w:trPr>
          <w:trHeight w:val="90" w:hRule="atLeast"/>
          <w:jc w:val="center"/>
        </w:trPr>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14:paraId="5023FCC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709" w:type="dxa"/>
            <w:vMerge w:val="restart"/>
            <w:tcBorders>
              <w:top w:val="single" w:color="auto" w:sz="4" w:space="0"/>
              <w:left w:val="single" w:color="auto" w:sz="4" w:space="0"/>
              <w:bottom w:val="single" w:color="auto" w:sz="4" w:space="0"/>
              <w:right w:val="single" w:color="auto" w:sz="4" w:space="0"/>
            </w:tcBorders>
            <w:noWrap w:val="0"/>
            <w:vAlign w:val="center"/>
          </w:tcPr>
          <w:p w14:paraId="32DCC232">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亲本培育</w:t>
            </w:r>
          </w:p>
          <w:p w14:paraId="483191B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（10分）</w:t>
            </w:r>
          </w:p>
        </w:tc>
        <w:tc>
          <w:tcPr>
            <w:tcW w:w="6244" w:type="dxa"/>
            <w:tcBorders>
              <w:top w:val="single" w:color="auto" w:sz="4" w:space="0"/>
              <w:left w:val="single" w:color="auto" w:sz="4" w:space="0"/>
              <w:bottom w:val="single" w:color="auto" w:sz="4" w:space="0"/>
              <w:right w:val="single" w:color="auto" w:sz="4" w:space="0"/>
            </w:tcBorders>
            <w:noWrap w:val="0"/>
            <w:vAlign w:val="center"/>
          </w:tcPr>
          <w:p w14:paraId="3F74B037">
            <w:pPr>
              <w:spacing w:line="340" w:lineRule="exact"/>
              <w:rPr>
                <w:rFonts w:hint="eastAsia" w:ascii="仿宋" w:hAnsi="仿宋" w:eastAsia="仿宋" w:cs="仿宋"/>
                <w:color w:val="auto"/>
                <w:sz w:val="24"/>
                <w:szCs w:val="24"/>
                <w:highlight w:val="none"/>
              </w:rPr>
            </w:pPr>
            <w:r>
              <w:rPr>
                <w:rFonts w:hint="eastAsia" w:ascii="仿宋" w:hAnsi="仿宋" w:eastAsia="仿宋" w:cs="仿宋"/>
                <w:color w:val="auto"/>
                <w:sz w:val="24"/>
              </w:rPr>
              <w:t>培育记录档案完整，得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39180208">
            <w:pPr>
              <w:spacing w:line="340" w:lineRule="exact"/>
              <w:jc w:val="center"/>
              <w:rPr>
                <w:rFonts w:hint="eastAsia" w:ascii="仿宋" w:hAnsi="仿宋" w:eastAsia="仿宋" w:cs="仿宋"/>
                <w:color w:val="auto"/>
                <w:kern w:val="0"/>
                <w:sz w:val="24"/>
                <w:szCs w:val="24"/>
                <w:highlight w:val="none"/>
              </w:rPr>
            </w:pPr>
            <w:r>
              <w:rPr>
                <w:rFonts w:hint="eastAsia" w:ascii="仿宋" w:hAnsi="仿宋" w:eastAsia="仿宋" w:cs="仿宋"/>
                <w:bCs/>
                <w:color w:val="auto"/>
                <w:sz w:val="24"/>
                <w:lang w:val="en-US" w:eastAsia="zh-CN"/>
              </w:rPr>
              <w:t>3</w:t>
            </w:r>
            <w:r>
              <w:rPr>
                <w:rFonts w:hint="eastAsia" w:ascii="仿宋" w:hAnsi="仿宋" w:eastAsia="仿宋" w:cs="仿宋"/>
                <w:bCs/>
                <w:color w:val="auto"/>
                <w:sz w:val="24"/>
              </w:rPr>
              <w:t>分</w:t>
            </w:r>
          </w:p>
        </w:tc>
      </w:tr>
      <w:tr w14:paraId="213441DD">
        <w:tblPrEx>
          <w:tblCellMar>
            <w:top w:w="0" w:type="dxa"/>
            <w:left w:w="108" w:type="dxa"/>
            <w:bottom w:w="0" w:type="dxa"/>
            <w:right w:w="108" w:type="dxa"/>
          </w:tblCellMar>
        </w:tblPrEx>
        <w:trPr>
          <w:trHeight w:val="90" w:hRule="atLeast"/>
          <w:jc w:val="center"/>
        </w:trPr>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14:paraId="657B3B0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1709" w:type="dxa"/>
            <w:vMerge w:val="continue"/>
            <w:tcBorders>
              <w:top w:val="single" w:color="auto" w:sz="4" w:space="0"/>
              <w:left w:val="single" w:color="auto" w:sz="4" w:space="0"/>
              <w:bottom w:val="single" w:color="auto" w:sz="4" w:space="0"/>
              <w:right w:val="single" w:color="auto" w:sz="4" w:space="0"/>
            </w:tcBorders>
            <w:noWrap w:val="0"/>
            <w:vAlign w:val="center"/>
          </w:tcPr>
          <w:p w14:paraId="3A4C04D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4605B2CA">
            <w:pPr>
              <w:spacing w:line="34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有亲本更新制度并开展更新及记录，得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3174BE1">
            <w:pPr>
              <w:spacing w:line="340" w:lineRule="exact"/>
              <w:jc w:val="center"/>
              <w:rPr>
                <w:rFonts w:hint="eastAsia" w:ascii="仿宋" w:hAnsi="仿宋" w:eastAsia="仿宋" w:cs="仿宋"/>
                <w:color w:val="auto"/>
                <w:kern w:val="0"/>
                <w:sz w:val="24"/>
                <w:szCs w:val="24"/>
                <w:lang w:eastAsia="zh-CN"/>
              </w:rPr>
            </w:pPr>
            <w:r>
              <w:rPr>
                <w:rFonts w:hint="eastAsia" w:ascii="仿宋" w:hAnsi="仿宋" w:eastAsia="仿宋" w:cs="仿宋"/>
                <w:bCs/>
                <w:color w:val="auto"/>
                <w:sz w:val="24"/>
                <w:lang w:val="en-US" w:eastAsia="zh-CN"/>
              </w:rPr>
              <w:t>3</w:t>
            </w:r>
            <w:r>
              <w:rPr>
                <w:rFonts w:hint="eastAsia" w:ascii="仿宋" w:hAnsi="仿宋" w:eastAsia="仿宋" w:cs="仿宋"/>
                <w:bCs/>
                <w:color w:val="auto"/>
                <w:sz w:val="24"/>
              </w:rPr>
              <w:t>分</w:t>
            </w:r>
          </w:p>
        </w:tc>
      </w:tr>
      <w:tr w14:paraId="19D7EF40">
        <w:tblPrEx>
          <w:tblCellMar>
            <w:top w:w="0" w:type="dxa"/>
            <w:left w:w="108" w:type="dxa"/>
            <w:bottom w:w="0" w:type="dxa"/>
            <w:right w:w="108" w:type="dxa"/>
          </w:tblCellMar>
        </w:tblPrEx>
        <w:trPr>
          <w:trHeight w:val="90" w:hRule="atLeast"/>
          <w:jc w:val="center"/>
        </w:trPr>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14:paraId="1FCBA80F">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1709" w:type="dxa"/>
            <w:vMerge w:val="continue"/>
            <w:tcBorders>
              <w:top w:val="single" w:color="auto" w:sz="4" w:space="0"/>
              <w:left w:val="single" w:color="auto" w:sz="4" w:space="0"/>
              <w:bottom w:val="single" w:color="auto" w:sz="4" w:space="0"/>
              <w:right w:val="single" w:color="auto" w:sz="4" w:space="0"/>
            </w:tcBorders>
            <w:noWrap w:val="0"/>
            <w:vAlign w:val="center"/>
          </w:tcPr>
          <w:p w14:paraId="398492B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4BD58C94">
            <w:pPr>
              <w:spacing w:line="34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亲本数量满足育苗生产能力，得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7DAA1A6F">
            <w:pPr>
              <w:spacing w:line="340" w:lineRule="exact"/>
              <w:jc w:val="center"/>
              <w:rPr>
                <w:rFonts w:hint="eastAsia" w:ascii="仿宋" w:hAnsi="仿宋" w:eastAsia="仿宋" w:cs="仿宋"/>
                <w:color w:val="auto"/>
                <w:kern w:val="0"/>
                <w:sz w:val="24"/>
                <w:szCs w:val="24"/>
                <w:lang w:eastAsia="zh-CN"/>
              </w:rPr>
            </w:pPr>
            <w:r>
              <w:rPr>
                <w:rFonts w:hint="eastAsia" w:ascii="仿宋" w:hAnsi="仿宋" w:eastAsia="仿宋" w:cs="仿宋"/>
                <w:bCs/>
                <w:color w:val="auto"/>
                <w:sz w:val="24"/>
                <w:lang w:val="en-US" w:eastAsia="zh-CN"/>
              </w:rPr>
              <w:t>4</w:t>
            </w:r>
            <w:r>
              <w:rPr>
                <w:rFonts w:hint="eastAsia" w:ascii="仿宋" w:hAnsi="仿宋" w:eastAsia="仿宋" w:cs="仿宋"/>
                <w:bCs/>
                <w:color w:val="auto"/>
                <w:sz w:val="24"/>
              </w:rPr>
              <w:t>分</w:t>
            </w:r>
          </w:p>
        </w:tc>
      </w:tr>
      <w:tr w14:paraId="0974B53A">
        <w:tblPrEx>
          <w:tblCellMar>
            <w:top w:w="0" w:type="dxa"/>
            <w:left w:w="108" w:type="dxa"/>
            <w:bottom w:w="0" w:type="dxa"/>
            <w:right w:w="108" w:type="dxa"/>
          </w:tblCellMar>
        </w:tblPrEx>
        <w:trPr>
          <w:trHeight w:val="90" w:hRule="atLeast"/>
          <w:jc w:val="center"/>
        </w:trPr>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14:paraId="71E75FC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2</w:t>
            </w:r>
          </w:p>
        </w:tc>
        <w:tc>
          <w:tcPr>
            <w:tcW w:w="1709" w:type="dxa"/>
            <w:vMerge w:val="restart"/>
            <w:tcBorders>
              <w:top w:val="single" w:color="auto" w:sz="4" w:space="0"/>
              <w:left w:val="single" w:color="auto" w:sz="4" w:space="0"/>
              <w:bottom w:val="single" w:color="auto" w:sz="4" w:space="0"/>
              <w:right w:val="single" w:color="auto" w:sz="4" w:space="0"/>
            </w:tcBorders>
            <w:noWrap w:val="0"/>
            <w:vAlign w:val="center"/>
          </w:tcPr>
          <w:p w14:paraId="0568CE1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资质信誉</w:t>
            </w:r>
          </w:p>
          <w:p w14:paraId="7A31EF6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（10分）</w:t>
            </w:r>
          </w:p>
        </w:tc>
        <w:tc>
          <w:tcPr>
            <w:tcW w:w="6244" w:type="dxa"/>
            <w:tcBorders>
              <w:top w:val="single" w:color="auto" w:sz="4" w:space="0"/>
              <w:left w:val="single" w:color="auto" w:sz="4" w:space="0"/>
              <w:bottom w:val="single" w:color="auto" w:sz="4" w:space="0"/>
              <w:right w:val="single" w:color="auto" w:sz="4" w:space="0"/>
            </w:tcBorders>
            <w:noWrap w:val="0"/>
            <w:vAlign w:val="center"/>
          </w:tcPr>
          <w:p w14:paraId="08F51685">
            <w:pPr>
              <w:spacing w:line="34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取得省级及以上水产原良种场资质并通过复查评审得6分，取得省级水产优质种苗规模化繁育基地资质得5分，取得市级水产良种场资质得2分。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1FCA91BC">
            <w:pPr>
              <w:spacing w:line="340" w:lineRule="exact"/>
              <w:jc w:val="center"/>
              <w:rPr>
                <w:rFonts w:hint="eastAsia" w:ascii="仿宋" w:hAnsi="仿宋" w:eastAsia="仿宋" w:cs="仿宋"/>
                <w:color w:val="auto"/>
                <w:kern w:val="0"/>
                <w:sz w:val="24"/>
                <w:szCs w:val="24"/>
                <w:lang w:eastAsia="zh-CN"/>
              </w:rPr>
            </w:pPr>
            <w:r>
              <w:rPr>
                <w:rFonts w:hint="eastAsia" w:ascii="仿宋" w:hAnsi="仿宋" w:eastAsia="仿宋" w:cs="仿宋"/>
                <w:bCs/>
                <w:color w:val="auto"/>
                <w:sz w:val="24"/>
                <w:lang w:val="en-US" w:eastAsia="zh-CN"/>
              </w:rPr>
              <w:t>6</w:t>
            </w:r>
            <w:r>
              <w:rPr>
                <w:rFonts w:hint="eastAsia" w:ascii="仿宋" w:hAnsi="仿宋" w:eastAsia="仿宋" w:cs="仿宋"/>
                <w:bCs/>
                <w:color w:val="auto"/>
                <w:sz w:val="24"/>
              </w:rPr>
              <w:t>分</w:t>
            </w:r>
          </w:p>
        </w:tc>
      </w:tr>
      <w:tr w14:paraId="46B9DC75">
        <w:tblPrEx>
          <w:tblCellMar>
            <w:top w:w="0" w:type="dxa"/>
            <w:left w:w="108" w:type="dxa"/>
            <w:bottom w:w="0" w:type="dxa"/>
            <w:right w:w="108" w:type="dxa"/>
          </w:tblCellMar>
        </w:tblPrEx>
        <w:trPr>
          <w:trHeight w:val="90" w:hRule="atLeast"/>
          <w:jc w:val="center"/>
        </w:trPr>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14:paraId="46E8F58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1709" w:type="dxa"/>
            <w:vMerge w:val="continue"/>
            <w:tcBorders>
              <w:top w:val="single" w:color="auto" w:sz="4" w:space="0"/>
              <w:left w:val="single" w:color="auto" w:sz="4" w:space="0"/>
              <w:bottom w:val="single" w:color="auto" w:sz="4" w:space="0"/>
              <w:right w:val="single" w:color="auto" w:sz="4" w:space="0"/>
            </w:tcBorders>
            <w:noWrap w:val="0"/>
            <w:vAlign w:val="center"/>
          </w:tcPr>
          <w:p w14:paraId="00506FD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694E97B8">
            <w:pPr>
              <w:spacing w:line="34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具有增殖放流业绩的，得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分。（提供相关业绩合同</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23E4048A">
            <w:pPr>
              <w:spacing w:line="340" w:lineRule="exact"/>
              <w:jc w:val="center"/>
              <w:rPr>
                <w:rFonts w:hint="eastAsia" w:ascii="仿宋" w:hAnsi="仿宋" w:eastAsia="仿宋" w:cs="仿宋"/>
                <w:color w:val="auto"/>
                <w:kern w:val="0"/>
                <w:sz w:val="24"/>
                <w:szCs w:val="24"/>
                <w:lang w:eastAsia="zh-CN"/>
              </w:rPr>
            </w:pPr>
            <w:r>
              <w:rPr>
                <w:rFonts w:hint="eastAsia" w:ascii="仿宋" w:hAnsi="仿宋" w:eastAsia="仿宋" w:cs="仿宋"/>
                <w:bCs/>
                <w:color w:val="auto"/>
                <w:sz w:val="24"/>
                <w:lang w:val="en-US" w:eastAsia="zh-CN"/>
              </w:rPr>
              <w:t>2</w:t>
            </w:r>
            <w:r>
              <w:rPr>
                <w:rFonts w:hint="eastAsia" w:ascii="仿宋" w:hAnsi="仿宋" w:eastAsia="仿宋" w:cs="仿宋"/>
                <w:bCs/>
                <w:color w:val="auto"/>
                <w:sz w:val="24"/>
              </w:rPr>
              <w:t>分</w:t>
            </w:r>
          </w:p>
        </w:tc>
      </w:tr>
      <w:tr w14:paraId="3BE3C0C0">
        <w:tblPrEx>
          <w:tblCellMar>
            <w:top w:w="0" w:type="dxa"/>
            <w:left w:w="108" w:type="dxa"/>
            <w:bottom w:w="0" w:type="dxa"/>
            <w:right w:w="108" w:type="dxa"/>
          </w:tblCellMar>
        </w:tblPrEx>
        <w:trPr>
          <w:trHeight w:val="90" w:hRule="atLeast"/>
          <w:jc w:val="center"/>
        </w:trPr>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14:paraId="19FFA53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1709" w:type="dxa"/>
            <w:vMerge w:val="continue"/>
            <w:tcBorders>
              <w:top w:val="single" w:color="auto" w:sz="4" w:space="0"/>
              <w:left w:val="single" w:color="auto" w:sz="4" w:space="0"/>
              <w:bottom w:val="single" w:color="auto" w:sz="4" w:space="0"/>
              <w:right w:val="single" w:color="auto" w:sz="4" w:space="0"/>
            </w:tcBorders>
            <w:noWrap w:val="0"/>
            <w:vAlign w:val="center"/>
          </w:tcPr>
          <w:p w14:paraId="1EB9D1D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68E703DB">
            <w:pPr>
              <w:spacing w:line="340" w:lineRule="exact"/>
              <w:rPr>
                <w:rFonts w:hint="eastAsia" w:ascii="仿宋" w:hAnsi="仿宋" w:eastAsia="仿宋" w:cs="仿宋"/>
                <w:color w:val="auto"/>
                <w:sz w:val="24"/>
                <w:szCs w:val="24"/>
                <w:lang w:eastAsia="zh-CN"/>
              </w:rPr>
            </w:pPr>
            <w:r>
              <w:rPr>
                <w:rFonts w:hint="eastAsia" w:ascii="仿宋" w:hAnsi="仿宋" w:eastAsia="仿宋" w:cs="仿宋"/>
                <w:color w:val="auto"/>
                <w:sz w:val="24"/>
              </w:rPr>
              <w:t>有苗种品牌并经营正常的，得2分。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3E38EDCC">
            <w:pPr>
              <w:spacing w:line="340" w:lineRule="exact"/>
              <w:jc w:val="center"/>
              <w:rPr>
                <w:rFonts w:hint="eastAsia" w:ascii="仿宋" w:hAnsi="仿宋" w:eastAsia="仿宋" w:cs="仿宋"/>
                <w:color w:val="auto"/>
                <w:kern w:val="0"/>
                <w:sz w:val="24"/>
                <w:szCs w:val="24"/>
                <w:lang w:eastAsia="zh-CN"/>
              </w:rPr>
            </w:pPr>
            <w:r>
              <w:rPr>
                <w:rFonts w:hint="eastAsia" w:ascii="仿宋" w:hAnsi="仿宋" w:eastAsia="仿宋" w:cs="仿宋"/>
                <w:bCs/>
                <w:color w:val="auto"/>
                <w:sz w:val="24"/>
              </w:rPr>
              <w:t>2分</w:t>
            </w:r>
          </w:p>
        </w:tc>
      </w:tr>
      <w:tr w14:paraId="3C2F4184">
        <w:tblPrEx>
          <w:tblCellMar>
            <w:top w:w="0" w:type="dxa"/>
            <w:left w:w="108" w:type="dxa"/>
            <w:bottom w:w="0" w:type="dxa"/>
            <w:right w:w="108" w:type="dxa"/>
          </w:tblCellMar>
        </w:tblPrEx>
        <w:trPr>
          <w:trHeight w:val="90" w:hRule="atLeast"/>
          <w:jc w:val="center"/>
        </w:trPr>
        <w:tc>
          <w:tcPr>
            <w:tcW w:w="855" w:type="dxa"/>
            <w:vMerge w:val="restart"/>
            <w:tcBorders>
              <w:top w:val="single" w:color="auto" w:sz="4" w:space="0"/>
              <w:left w:val="single" w:color="auto" w:sz="4" w:space="0"/>
              <w:bottom w:val="single" w:color="auto" w:sz="4" w:space="0"/>
              <w:right w:val="single" w:color="auto" w:sz="4" w:space="0"/>
            </w:tcBorders>
            <w:noWrap w:val="0"/>
            <w:vAlign w:val="center"/>
          </w:tcPr>
          <w:p w14:paraId="7AB495CB">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3</w:t>
            </w:r>
          </w:p>
        </w:tc>
        <w:tc>
          <w:tcPr>
            <w:tcW w:w="1709" w:type="dxa"/>
            <w:vMerge w:val="restart"/>
            <w:tcBorders>
              <w:top w:val="single" w:color="auto" w:sz="4" w:space="0"/>
              <w:left w:val="single" w:color="auto" w:sz="4" w:space="0"/>
              <w:bottom w:val="single" w:color="auto" w:sz="4" w:space="0"/>
              <w:right w:val="single" w:color="auto" w:sz="4" w:space="0"/>
            </w:tcBorders>
            <w:noWrap w:val="0"/>
            <w:vAlign w:val="center"/>
          </w:tcPr>
          <w:p w14:paraId="1AD7849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技术力量</w:t>
            </w:r>
          </w:p>
          <w:p w14:paraId="4351A94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（15分）</w:t>
            </w:r>
          </w:p>
        </w:tc>
        <w:tc>
          <w:tcPr>
            <w:tcW w:w="6244" w:type="dxa"/>
            <w:tcBorders>
              <w:top w:val="single" w:color="auto" w:sz="4" w:space="0"/>
              <w:left w:val="single" w:color="auto" w:sz="4" w:space="0"/>
              <w:bottom w:val="single" w:color="auto" w:sz="4" w:space="0"/>
              <w:right w:val="single" w:color="auto" w:sz="4" w:space="0"/>
            </w:tcBorders>
            <w:noWrap w:val="0"/>
            <w:vAlign w:val="center"/>
          </w:tcPr>
          <w:p w14:paraId="6579B4BA">
            <w:pPr>
              <w:spacing w:line="340" w:lineRule="exact"/>
              <w:rPr>
                <w:rFonts w:hint="eastAsia" w:ascii="仿宋" w:hAnsi="仿宋" w:eastAsia="仿宋" w:cs="仿宋"/>
                <w:color w:val="auto"/>
                <w:kern w:val="0"/>
                <w:sz w:val="24"/>
                <w:lang w:eastAsia="zh-CN"/>
              </w:rPr>
            </w:pPr>
            <w:r>
              <w:rPr>
                <w:rFonts w:hint="eastAsia" w:ascii="仿宋" w:hAnsi="仿宋" w:eastAsia="仿宋" w:cs="仿宋"/>
                <w:color w:val="auto"/>
                <w:sz w:val="24"/>
              </w:rPr>
              <w:t>技术负责人具有水产本科以上学历、从事水产苗种繁育工作5年（含）以上，得</w:t>
            </w:r>
            <w:r>
              <w:rPr>
                <w:rFonts w:hint="eastAsia" w:ascii="仿宋" w:hAnsi="仿宋" w:eastAsia="仿宋" w:cs="仿宋"/>
                <w:color w:val="auto"/>
                <w:sz w:val="24"/>
                <w:lang w:val="en-US" w:eastAsia="zh-CN"/>
              </w:rPr>
              <w:t>8</w:t>
            </w:r>
            <w:r>
              <w:rPr>
                <w:rFonts w:hint="eastAsia" w:ascii="仿宋" w:hAnsi="仿宋" w:eastAsia="仿宋" w:cs="仿宋"/>
                <w:color w:val="auto"/>
                <w:sz w:val="24"/>
              </w:rPr>
              <w:t>分，大专以上学历,2～5年工作经验得</w:t>
            </w:r>
            <w:r>
              <w:rPr>
                <w:rFonts w:hint="eastAsia" w:ascii="仿宋" w:hAnsi="仿宋" w:eastAsia="仿宋" w:cs="仿宋"/>
                <w:color w:val="auto"/>
                <w:sz w:val="24"/>
                <w:lang w:val="en-US" w:eastAsia="zh-CN"/>
              </w:rPr>
              <w:t>6</w:t>
            </w:r>
            <w:r>
              <w:rPr>
                <w:rFonts w:hint="eastAsia" w:ascii="仿宋" w:hAnsi="仿宋" w:eastAsia="仿宋" w:cs="仿宋"/>
                <w:color w:val="auto"/>
                <w:sz w:val="24"/>
              </w:rPr>
              <w:t>分，中专以上学历、2～5年工作经验得</w:t>
            </w:r>
            <w:r>
              <w:rPr>
                <w:rFonts w:hint="eastAsia" w:ascii="仿宋" w:hAnsi="仿宋" w:eastAsia="仿宋" w:cs="仿宋"/>
                <w:color w:val="auto"/>
                <w:sz w:val="24"/>
                <w:lang w:val="en-US" w:eastAsia="zh-CN"/>
              </w:rPr>
              <w:t>4</w:t>
            </w:r>
            <w:r>
              <w:rPr>
                <w:rFonts w:hint="eastAsia" w:ascii="仿宋" w:hAnsi="仿宋" w:eastAsia="仿宋" w:cs="仿宋"/>
                <w:color w:val="auto"/>
                <w:sz w:val="24"/>
              </w:rPr>
              <w:t>分。（提供相关证明材料</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lang w:eastAsia="zh-CN"/>
              </w:rPr>
              <w:t>。</w:t>
            </w:r>
            <w:r>
              <w:rPr>
                <w:rFonts w:hint="eastAsia" w:ascii="仿宋" w:hAnsi="仿宋" w:eastAsia="仿宋" w:cs="仿宋"/>
                <w:color w:val="auto"/>
                <w:sz w:val="24"/>
              </w:rPr>
              <w:t>其中技术负责人非法人的，须提供本单位职工的社保证明</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4A16BFBE">
            <w:pPr>
              <w:spacing w:line="340" w:lineRule="exact"/>
              <w:jc w:val="center"/>
              <w:rPr>
                <w:rFonts w:hint="eastAsia" w:ascii="仿宋" w:hAnsi="仿宋" w:eastAsia="仿宋" w:cs="仿宋"/>
                <w:bCs/>
                <w:color w:val="auto"/>
                <w:sz w:val="24"/>
              </w:rPr>
            </w:pPr>
            <w:r>
              <w:rPr>
                <w:rFonts w:hint="eastAsia" w:ascii="仿宋" w:hAnsi="仿宋" w:eastAsia="仿宋" w:cs="仿宋"/>
                <w:bCs/>
                <w:color w:val="auto"/>
                <w:sz w:val="24"/>
                <w:lang w:val="en-US" w:eastAsia="zh-CN"/>
              </w:rPr>
              <w:t>8</w:t>
            </w:r>
            <w:r>
              <w:rPr>
                <w:rFonts w:hint="eastAsia" w:ascii="仿宋" w:hAnsi="仿宋" w:eastAsia="仿宋" w:cs="仿宋"/>
                <w:bCs/>
                <w:color w:val="auto"/>
                <w:sz w:val="24"/>
              </w:rPr>
              <w:t>分</w:t>
            </w:r>
          </w:p>
          <w:p w14:paraId="62F34302">
            <w:pPr>
              <w:spacing w:line="340" w:lineRule="exact"/>
              <w:jc w:val="center"/>
              <w:rPr>
                <w:rFonts w:hint="eastAsia" w:ascii="仿宋" w:hAnsi="仿宋" w:eastAsia="仿宋" w:cs="仿宋"/>
                <w:color w:val="auto"/>
                <w:kern w:val="0"/>
                <w:sz w:val="24"/>
                <w:lang w:val="en-US" w:eastAsia="zh-CN"/>
              </w:rPr>
            </w:pPr>
          </w:p>
        </w:tc>
      </w:tr>
      <w:tr w14:paraId="4FD68DE8">
        <w:tblPrEx>
          <w:tblCellMar>
            <w:top w:w="0" w:type="dxa"/>
            <w:left w:w="108" w:type="dxa"/>
            <w:bottom w:w="0" w:type="dxa"/>
            <w:right w:w="108" w:type="dxa"/>
          </w:tblCellMar>
        </w:tblPrEx>
        <w:trPr>
          <w:trHeight w:val="90" w:hRule="atLeast"/>
          <w:jc w:val="center"/>
        </w:trPr>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14:paraId="244945B7">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top w:val="single" w:color="auto" w:sz="4" w:space="0"/>
              <w:left w:val="single" w:color="auto" w:sz="4" w:space="0"/>
              <w:bottom w:val="single" w:color="auto" w:sz="4" w:space="0"/>
              <w:right w:val="single" w:color="auto" w:sz="4" w:space="0"/>
            </w:tcBorders>
            <w:noWrap w:val="0"/>
            <w:vAlign w:val="center"/>
          </w:tcPr>
          <w:p w14:paraId="15708AFD">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3E8B3E9D">
            <w:pPr>
              <w:spacing w:line="340" w:lineRule="exact"/>
              <w:rPr>
                <w:rFonts w:hint="eastAsia" w:ascii="仿宋" w:hAnsi="仿宋" w:eastAsia="仿宋" w:cs="仿宋"/>
                <w:color w:val="auto"/>
                <w:kern w:val="0"/>
                <w:sz w:val="24"/>
                <w:lang w:eastAsia="zh-CN"/>
              </w:rPr>
            </w:pPr>
            <w:r>
              <w:rPr>
                <w:rFonts w:hint="eastAsia" w:ascii="仿宋" w:hAnsi="仿宋" w:eastAsia="仿宋" w:cs="仿宋"/>
                <w:color w:val="auto"/>
                <w:sz w:val="24"/>
              </w:rPr>
              <w:t>技术人员或经培训并获得繁育职业资格证书的固定工5名以上得3分，3～4名得2分，少于3名得1分。（提供相关证书</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8A617D0">
            <w:pPr>
              <w:spacing w:line="340" w:lineRule="exact"/>
              <w:jc w:val="center"/>
              <w:rPr>
                <w:rFonts w:hint="eastAsia" w:ascii="仿宋" w:hAnsi="仿宋" w:eastAsia="仿宋" w:cs="仿宋"/>
                <w:color w:val="auto"/>
                <w:kern w:val="0"/>
                <w:sz w:val="24"/>
                <w:lang w:val="en-US" w:eastAsia="zh-CN"/>
              </w:rPr>
            </w:pPr>
            <w:r>
              <w:rPr>
                <w:rFonts w:hint="eastAsia" w:ascii="仿宋" w:hAnsi="仿宋" w:eastAsia="仿宋" w:cs="仿宋"/>
                <w:bCs/>
                <w:color w:val="auto"/>
                <w:sz w:val="24"/>
              </w:rPr>
              <w:t>3分</w:t>
            </w:r>
          </w:p>
        </w:tc>
      </w:tr>
      <w:tr w14:paraId="44A6111E">
        <w:tblPrEx>
          <w:tblCellMar>
            <w:top w:w="0" w:type="dxa"/>
            <w:left w:w="108" w:type="dxa"/>
            <w:bottom w:w="0" w:type="dxa"/>
            <w:right w:w="108" w:type="dxa"/>
          </w:tblCellMar>
        </w:tblPrEx>
        <w:trPr>
          <w:trHeight w:val="90" w:hRule="atLeast"/>
          <w:jc w:val="center"/>
        </w:trPr>
        <w:tc>
          <w:tcPr>
            <w:tcW w:w="855" w:type="dxa"/>
            <w:vMerge w:val="continue"/>
            <w:tcBorders>
              <w:top w:val="single" w:color="auto" w:sz="4" w:space="0"/>
              <w:left w:val="single" w:color="auto" w:sz="4" w:space="0"/>
              <w:bottom w:val="single" w:color="auto" w:sz="4" w:space="0"/>
              <w:right w:val="single" w:color="auto" w:sz="4" w:space="0"/>
            </w:tcBorders>
            <w:noWrap w:val="0"/>
            <w:vAlign w:val="center"/>
          </w:tcPr>
          <w:p w14:paraId="1D2245C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top w:val="single" w:color="auto" w:sz="4" w:space="0"/>
              <w:left w:val="single" w:color="auto" w:sz="4" w:space="0"/>
              <w:bottom w:val="single" w:color="auto" w:sz="4" w:space="0"/>
              <w:right w:val="single" w:color="auto" w:sz="4" w:space="0"/>
            </w:tcBorders>
            <w:noWrap w:val="0"/>
            <w:vAlign w:val="center"/>
          </w:tcPr>
          <w:p w14:paraId="67D469C3">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6221DF46">
            <w:pPr>
              <w:spacing w:line="340" w:lineRule="exact"/>
              <w:rPr>
                <w:rFonts w:hint="eastAsia" w:ascii="仿宋" w:hAnsi="仿宋" w:eastAsia="仿宋" w:cs="仿宋"/>
                <w:color w:val="auto"/>
                <w:kern w:val="0"/>
                <w:sz w:val="24"/>
                <w:lang w:eastAsia="zh-CN"/>
              </w:rPr>
            </w:pPr>
            <w:r>
              <w:rPr>
                <w:rFonts w:hint="eastAsia" w:ascii="仿宋" w:hAnsi="仿宋" w:eastAsia="仿宋" w:cs="仿宋"/>
                <w:color w:val="auto"/>
                <w:sz w:val="24"/>
              </w:rPr>
              <w:t>与技术依托单位签有长期苗种科研技术合作协议，得2分，生产季节技术依托单位指定技术专家到场指导，得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分。（提供相关证明材料</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881BFE2">
            <w:pPr>
              <w:spacing w:line="340" w:lineRule="exact"/>
              <w:jc w:val="center"/>
              <w:rPr>
                <w:rFonts w:hint="eastAsia" w:ascii="仿宋" w:hAnsi="仿宋" w:eastAsia="仿宋" w:cs="仿宋"/>
                <w:color w:val="auto"/>
                <w:kern w:val="0"/>
                <w:sz w:val="24"/>
                <w:lang w:val="en-US" w:eastAsia="zh-CN"/>
              </w:rPr>
            </w:pPr>
            <w:r>
              <w:rPr>
                <w:rFonts w:hint="eastAsia" w:ascii="仿宋" w:hAnsi="仿宋" w:eastAsia="仿宋" w:cs="仿宋"/>
                <w:bCs/>
                <w:color w:val="auto"/>
                <w:sz w:val="24"/>
                <w:lang w:val="en-US" w:eastAsia="zh-CN"/>
              </w:rPr>
              <w:t>4</w:t>
            </w:r>
            <w:r>
              <w:rPr>
                <w:rFonts w:hint="eastAsia" w:ascii="仿宋" w:hAnsi="仿宋" w:eastAsia="仿宋" w:cs="仿宋"/>
                <w:bCs/>
                <w:color w:val="auto"/>
                <w:sz w:val="24"/>
              </w:rPr>
              <w:t>分</w:t>
            </w:r>
          </w:p>
        </w:tc>
      </w:tr>
      <w:tr w14:paraId="3BEACE00">
        <w:tblPrEx>
          <w:tblCellMar>
            <w:top w:w="0" w:type="dxa"/>
            <w:left w:w="108" w:type="dxa"/>
            <w:bottom w:w="0" w:type="dxa"/>
            <w:right w:w="108" w:type="dxa"/>
          </w:tblCellMar>
        </w:tblPrEx>
        <w:trPr>
          <w:trHeight w:val="90" w:hRule="atLeast"/>
          <w:jc w:val="center"/>
        </w:trPr>
        <w:tc>
          <w:tcPr>
            <w:tcW w:w="855" w:type="dxa"/>
            <w:vMerge w:val="restart"/>
            <w:tcBorders>
              <w:top w:val="single" w:color="auto" w:sz="4" w:space="0"/>
              <w:left w:val="single" w:color="auto" w:sz="4" w:space="0"/>
              <w:right w:val="single" w:color="auto" w:sz="4" w:space="0"/>
            </w:tcBorders>
            <w:noWrap w:val="0"/>
            <w:vAlign w:val="center"/>
          </w:tcPr>
          <w:p w14:paraId="5263F444">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4</w:t>
            </w:r>
          </w:p>
        </w:tc>
        <w:tc>
          <w:tcPr>
            <w:tcW w:w="1709" w:type="dxa"/>
            <w:vMerge w:val="restart"/>
            <w:tcBorders>
              <w:top w:val="single" w:color="auto" w:sz="4" w:space="0"/>
              <w:left w:val="single" w:color="auto" w:sz="4" w:space="0"/>
              <w:right w:val="single" w:color="auto" w:sz="4" w:space="0"/>
            </w:tcBorders>
            <w:noWrap w:val="0"/>
            <w:vAlign w:val="center"/>
          </w:tcPr>
          <w:p w14:paraId="44BA2D0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管理水平</w:t>
            </w:r>
          </w:p>
          <w:p w14:paraId="43E1BD4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仿宋" w:hAnsi="仿宋" w:eastAsia="仿宋" w:cs="仿宋"/>
                <w:color w:val="auto"/>
                <w:kern w:val="2"/>
                <w:sz w:val="24"/>
                <w:szCs w:val="24"/>
              </w:rPr>
            </w:pPr>
            <w:r>
              <w:rPr>
                <w:rFonts w:hint="eastAsia" w:ascii="仿宋" w:hAnsi="仿宋" w:eastAsia="仿宋" w:cs="仿宋"/>
                <w:color w:val="auto"/>
                <w:kern w:val="0"/>
                <w:sz w:val="24"/>
                <w:szCs w:val="24"/>
                <w:lang w:val="en-US" w:eastAsia="zh-CN"/>
              </w:rPr>
              <w:t>（25分）</w:t>
            </w:r>
          </w:p>
        </w:tc>
        <w:tc>
          <w:tcPr>
            <w:tcW w:w="6244" w:type="dxa"/>
            <w:tcBorders>
              <w:top w:val="single" w:color="auto" w:sz="4" w:space="0"/>
              <w:left w:val="single" w:color="auto" w:sz="4" w:space="0"/>
              <w:bottom w:val="single" w:color="auto" w:sz="4" w:space="0"/>
              <w:right w:val="single" w:color="auto" w:sz="4" w:space="0"/>
            </w:tcBorders>
            <w:noWrap w:val="0"/>
            <w:vAlign w:val="center"/>
          </w:tcPr>
          <w:p w14:paraId="07960D68">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rPr>
              <w:t>建立各项规章制度并上墙和有效运行，得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eastAsia="zh-CN"/>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2E7A06A">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r>
      <w:tr w14:paraId="41A9C2E1">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37E790C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15F7F7FC">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759DB2EE">
            <w:pPr>
              <w:spacing w:line="340" w:lineRule="exact"/>
              <w:rPr>
                <w:rFonts w:hint="eastAsia" w:ascii="仿宋" w:hAnsi="仿宋" w:eastAsia="仿宋" w:cs="仿宋"/>
                <w:color w:val="auto"/>
                <w:sz w:val="24"/>
              </w:rPr>
            </w:pPr>
            <w:r>
              <w:rPr>
                <w:rFonts w:hint="eastAsia" w:ascii="仿宋" w:hAnsi="仿宋" w:eastAsia="仿宋" w:cs="仿宋"/>
                <w:color w:val="auto"/>
                <w:sz w:val="24"/>
              </w:rPr>
              <w:t>有苗种培育技术操作规程和苗种质量标准，得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 </w:t>
            </w:r>
            <w:r>
              <w:rPr>
                <w:rFonts w:hint="eastAsia" w:ascii="仿宋" w:hAnsi="仿宋" w:eastAsia="仿宋" w:cs="仿宋"/>
                <w:color w:val="auto"/>
                <w:sz w:val="24"/>
                <w:lang w:eastAsia="zh-CN"/>
              </w:rPr>
              <w:t>。</w:t>
            </w:r>
            <w:r>
              <w:rPr>
                <w:rFonts w:hint="eastAsia" w:ascii="仿宋" w:hAnsi="仿宋" w:eastAsia="仿宋" w:cs="仿宋"/>
                <w:color w:val="auto"/>
                <w:sz w:val="24"/>
              </w:rPr>
              <w:t> </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32A28476">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 </w:t>
            </w:r>
          </w:p>
        </w:tc>
      </w:tr>
      <w:tr w14:paraId="15D89C52">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3D3924E0">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77BBEC7B">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33A6D424">
            <w:pPr>
              <w:spacing w:line="340" w:lineRule="exact"/>
              <w:rPr>
                <w:rFonts w:hint="eastAsia" w:ascii="仿宋" w:hAnsi="仿宋" w:eastAsia="仿宋" w:cs="仿宋"/>
                <w:color w:val="auto"/>
                <w:sz w:val="24"/>
              </w:rPr>
            </w:pPr>
            <w:r>
              <w:rPr>
                <w:rFonts w:hint="eastAsia" w:ascii="仿宋" w:hAnsi="仿宋" w:eastAsia="仿宋" w:cs="仿宋"/>
                <w:color w:val="auto"/>
                <w:sz w:val="24"/>
              </w:rPr>
              <w:t>苗种培育记录完整，得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rPr>
              <w:t> </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4B5F9AF0">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 </w:t>
            </w:r>
          </w:p>
        </w:tc>
      </w:tr>
      <w:tr w14:paraId="7E5B79AF">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0B51191E">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5415E92F">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0626ECC0">
            <w:pPr>
              <w:spacing w:line="340" w:lineRule="exact"/>
              <w:rPr>
                <w:rFonts w:hint="eastAsia" w:ascii="仿宋" w:hAnsi="仿宋" w:eastAsia="仿宋" w:cs="仿宋"/>
                <w:color w:val="auto"/>
                <w:sz w:val="24"/>
              </w:rPr>
            </w:pPr>
            <w:r>
              <w:rPr>
                <w:rFonts w:hint="eastAsia" w:ascii="仿宋" w:hAnsi="仿宋" w:eastAsia="仿宋" w:cs="仿宋"/>
                <w:color w:val="auto"/>
                <w:sz w:val="24"/>
              </w:rPr>
              <w:t>苗种销售记录完整，得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rPr>
              <w:t> </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DB355DC">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 </w:t>
            </w:r>
          </w:p>
        </w:tc>
      </w:tr>
      <w:tr w14:paraId="52A32611">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3882B9D8">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181F61C5">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29AE97B6">
            <w:pPr>
              <w:spacing w:line="340" w:lineRule="exact"/>
              <w:rPr>
                <w:rFonts w:hint="eastAsia" w:ascii="仿宋" w:hAnsi="仿宋" w:eastAsia="仿宋" w:cs="仿宋"/>
                <w:color w:val="auto"/>
                <w:sz w:val="24"/>
              </w:rPr>
            </w:pPr>
            <w:r>
              <w:rPr>
                <w:rFonts w:hint="eastAsia" w:ascii="仿宋" w:hAnsi="仿宋" w:eastAsia="仿宋" w:cs="仿宋"/>
                <w:color w:val="auto"/>
                <w:sz w:val="24"/>
              </w:rPr>
              <w:t>亲本用药记录完整，得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eastAsia="zh-CN"/>
              </w:rPr>
              <w:t>。</w:t>
            </w:r>
            <w:r>
              <w:rPr>
                <w:rFonts w:hint="eastAsia" w:ascii="仿宋" w:hAnsi="仿宋" w:eastAsia="仿宋" w:cs="仿宋"/>
                <w:color w:val="auto"/>
                <w:sz w:val="24"/>
              </w:rPr>
              <w:t> </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24B557B">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 </w:t>
            </w:r>
          </w:p>
        </w:tc>
      </w:tr>
      <w:tr w14:paraId="7E647594">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36410F15">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5019C084">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152A3B76">
            <w:pPr>
              <w:spacing w:line="340" w:lineRule="exact"/>
              <w:rPr>
                <w:rFonts w:hint="eastAsia" w:ascii="仿宋" w:hAnsi="仿宋" w:eastAsia="仿宋" w:cs="仿宋"/>
                <w:color w:val="auto"/>
                <w:sz w:val="24"/>
                <w:lang w:eastAsia="zh-CN"/>
              </w:rPr>
            </w:pPr>
            <w:r>
              <w:rPr>
                <w:rFonts w:hint="eastAsia" w:ascii="仿宋" w:hAnsi="仿宋" w:eastAsia="仿宋" w:cs="仿宋"/>
                <w:color w:val="auto"/>
                <w:sz w:val="24"/>
              </w:rPr>
              <w:t>苗种用药记录完整，得</w:t>
            </w: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r>
              <w:rPr>
                <w:rFonts w:hint="eastAsia" w:ascii="仿宋" w:hAnsi="仿宋" w:eastAsia="仿宋" w:cs="仿宋"/>
                <w:color w:val="auto"/>
                <w:sz w:val="24"/>
                <w:lang w:eastAsia="zh-CN"/>
              </w:rPr>
              <w:t>。</w:t>
            </w:r>
            <w:bookmarkStart w:id="53" w:name="_GoBack"/>
            <w:bookmarkEnd w:id="53"/>
          </w:p>
        </w:tc>
        <w:tc>
          <w:tcPr>
            <w:tcW w:w="911" w:type="dxa"/>
            <w:tcBorders>
              <w:top w:val="single" w:color="auto" w:sz="4" w:space="0"/>
              <w:left w:val="single" w:color="auto" w:sz="4" w:space="0"/>
              <w:bottom w:val="single" w:color="auto" w:sz="4" w:space="0"/>
              <w:right w:val="single" w:color="auto" w:sz="4" w:space="0"/>
            </w:tcBorders>
            <w:noWrap w:val="0"/>
            <w:vAlign w:val="center"/>
          </w:tcPr>
          <w:p w14:paraId="6F22B778">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2</w:t>
            </w:r>
            <w:r>
              <w:rPr>
                <w:rFonts w:hint="eastAsia" w:ascii="仿宋" w:hAnsi="仿宋" w:eastAsia="仿宋" w:cs="仿宋"/>
                <w:color w:val="auto"/>
                <w:sz w:val="24"/>
              </w:rPr>
              <w:t>分</w:t>
            </w:r>
          </w:p>
        </w:tc>
      </w:tr>
      <w:tr w14:paraId="55AB3DAF">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5442B263">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0319C56F">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1ABE29B0">
            <w:pPr>
              <w:spacing w:line="340" w:lineRule="exact"/>
              <w:rPr>
                <w:rFonts w:hint="eastAsia" w:ascii="仿宋" w:hAnsi="仿宋" w:eastAsia="仿宋" w:cs="仿宋"/>
                <w:color w:val="auto"/>
                <w:sz w:val="24"/>
              </w:rPr>
            </w:pPr>
            <w:r>
              <w:rPr>
                <w:rFonts w:hint="eastAsia" w:ascii="仿宋" w:hAnsi="仿宋" w:eastAsia="仿宋" w:cs="仿宋"/>
                <w:color w:val="auto"/>
                <w:sz w:val="24"/>
              </w:rPr>
              <w:t>苗种质量检测记录完整，得2分；</w:t>
            </w:r>
          </w:p>
          <w:p w14:paraId="7C8652BA">
            <w:pPr>
              <w:spacing w:line="340" w:lineRule="exact"/>
              <w:rPr>
                <w:rFonts w:hint="eastAsia" w:ascii="仿宋" w:hAnsi="仿宋" w:eastAsia="仿宋" w:cs="仿宋"/>
                <w:color w:val="auto"/>
                <w:sz w:val="24"/>
              </w:rPr>
            </w:pPr>
            <w:r>
              <w:rPr>
                <w:rFonts w:hint="eastAsia" w:ascii="仿宋" w:hAnsi="仿宋" w:eastAsia="仿宋" w:cs="仿宋"/>
                <w:color w:val="auto"/>
                <w:sz w:val="24"/>
              </w:rPr>
              <w:t>由水生生物病害防治员职业资格证书的得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分（提供相关证书</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其中为非法人的，须提供本单位职工的社保证明</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03CF2145">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r>
      <w:tr w14:paraId="6E6CB6B2">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right w:val="single" w:color="auto" w:sz="4" w:space="0"/>
            </w:tcBorders>
            <w:noWrap w:val="0"/>
            <w:vAlign w:val="center"/>
          </w:tcPr>
          <w:p w14:paraId="578F9F2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right w:val="single" w:color="auto" w:sz="4" w:space="0"/>
            </w:tcBorders>
            <w:noWrap w:val="0"/>
            <w:vAlign w:val="center"/>
          </w:tcPr>
          <w:p w14:paraId="035FDEA9">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5F7B519D">
            <w:pPr>
              <w:spacing w:line="340" w:lineRule="exact"/>
              <w:rPr>
                <w:rFonts w:hint="eastAsia" w:ascii="仿宋" w:hAnsi="仿宋" w:eastAsia="仿宋" w:cs="仿宋"/>
                <w:color w:val="auto"/>
                <w:sz w:val="24"/>
              </w:rPr>
            </w:pPr>
            <w:r>
              <w:rPr>
                <w:rFonts w:hint="eastAsia" w:ascii="仿宋" w:hAnsi="仿宋" w:eastAsia="仿宋" w:cs="仿宋"/>
                <w:color w:val="auto"/>
                <w:sz w:val="24"/>
              </w:rPr>
              <w:t>水质检测记录完整，得2分;</w:t>
            </w:r>
          </w:p>
          <w:p w14:paraId="4E9F8989">
            <w:pPr>
              <w:spacing w:line="340" w:lineRule="exact"/>
              <w:rPr>
                <w:rFonts w:hint="eastAsia" w:ascii="仿宋" w:hAnsi="仿宋" w:eastAsia="仿宋" w:cs="仿宋"/>
                <w:color w:val="auto"/>
                <w:sz w:val="24"/>
              </w:rPr>
            </w:pPr>
            <w:r>
              <w:rPr>
                <w:rFonts w:hint="eastAsia" w:ascii="仿宋" w:hAnsi="仿宋" w:eastAsia="仿宋" w:cs="仿宋"/>
                <w:color w:val="auto"/>
                <w:sz w:val="24"/>
              </w:rPr>
              <w:t>有内检员证书得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分（提供相关证书</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rPr>
              <w:t>其中为非法人的，须提供本单位职工的社保证明</w:t>
            </w:r>
            <w:r>
              <w:rPr>
                <w:rFonts w:hint="eastAsia" w:ascii="仿宋" w:hAnsi="仿宋" w:eastAsia="仿宋" w:cs="仿宋"/>
                <w:color w:val="auto"/>
                <w:sz w:val="24"/>
                <w:lang w:val="en-US" w:eastAsia="zh-CN"/>
              </w:rPr>
              <w:t>复印件加盖投标人公章</w:t>
            </w:r>
            <w:r>
              <w:rPr>
                <w:rFonts w:hint="eastAsia" w:ascii="仿宋" w:hAnsi="仿宋" w:eastAsia="仿宋" w:cs="仿宋"/>
                <w:color w:val="auto"/>
                <w:sz w:val="24"/>
                <w:lang w:eastAsia="zh-CN"/>
              </w:rPr>
              <w:t>。</w:t>
            </w:r>
            <w:r>
              <w:rPr>
                <w:rFonts w:hint="eastAsia" w:ascii="仿宋" w:hAnsi="仿宋" w:eastAsia="仿宋" w:cs="仿宋"/>
                <w:color w:val="auto"/>
                <w:sz w:val="24"/>
              </w:rPr>
              <w:t>）</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698EF7BD">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tc>
      </w:tr>
      <w:tr w14:paraId="45F21AB7">
        <w:tblPrEx>
          <w:tblCellMar>
            <w:top w:w="0" w:type="dxa"/>
            <w:left w:w="108" w:type="dxa"/>
            <w:bottom w:w="0" w:type="dxa"/>
            <w:right w:w="108" w:type="dxa"/>
          </w:tblCellMar>
        </w:tblPrEx>
        <w:trPr>
          <w:trHeight w:val="90" w:hRule="atLeast"/>
          <w:jc w:val="center"/>
        </w:trPr>
        <w:tc>
          <w:tcPr>
            <w:tcW w:w="855" w:type="dxa"/>
            <w:vMerge w:val="continue"/>
            <w:tcBorders>
              <w:left w:val="single" w:color="auto" w:sz="4" w:space="0"/>
              <w:bottom w:val="single" w:color="auto" w:sz="4" w:space="0"/>
              <w:right w:val="single" w:color="auto" w:sz="4" w:space="0"/>
            </w:tcBorders>
            <w:noWrap w:val="0"/>
            <w:vAlign w:val="center"/>
          </w:tcPr>
          <w:p w14:paraId="72C594F1">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default" w:ascii="仿宋" w:hAnsi="仿宋" w:eastAsia="仿宋" w:cs="仿宋"/>
                <w:color w:val="auto"/>
                <w:kern w:val="0"/>
                <w:sz w:val="24"/>
                <w:szCs w:val="24"/>
                <w:lang w:val="en-US" w:eastAsia="zh-CN"/>
              </w:rPr>
            </w:pPr>
          </w:p>
        </w:tc>
        <w:tc>
          <w:tcPr>
            <w:tcW w:w="1709" w:type="dxa"/>
            <w:vMerge w:val="continue"/>
            <w:tcBorders>
              <w:left w:val="single" w:color="auto" w:sz="4" w:space="0"/>
              <w:bottom w:val="single" w:color="auto" w:sz="4" w:space="0"/>
              <w:right w:val="single" w:color="auto" w:sz="4" w:space="0"/>
            </w:tcBorders>
            <w:noWrap w:val="0"/>
            <w:vAlign w:val="center"/>
          </w:tcPr>
          <w:p w14:paraId="74A37644">
            <w:pPr>
              <w:widowControl/>
              <w:adjustRightInd/>
              <w:spacing w:line="288" w:lineRule="auto"/>
              <w:jc w:val="center"/>
              <w:rPr>
                <w:rFonts w:hint="eastAsia" w:ascii="仿宋" w:hAnsi="仿宋" w:eastAsia="仿宋" w:cs="仿宋"/>
                <w:color w:val="auto"/>
                <w:kern w:val="2"/>
                <w:sz w:val="24"/>
                <w:szCs w:val="24"/>
              </w:rPr>
            </w:pPr>
          </w:p>
        </w:tc>
        <w:tc>
          <w:tcPr>
            <w:tcW w:w="6244" w:type="dxa"/>
            <w:tcBorders>
              <w:top w:val="single" w:color="auto" w:sz="4" w:space="0"/>
              <w:left w:val="single" w:color="auto" w:sz="4" w:space="0"/>
              <w:bottom w:val="single" w:color="auto" w:sz="4" w:space="0"/>
              <w:right w:val="single" w:color="auto" w:sz="4" w:space="0"/>
            </w:tcBorders>
            <w:noWrap w:val="0"/>
            <w:vAlign w:val="center"/>
          </w:tcPr>
          <w:p w14:paraId="1655E38A">
            <w:pPr>
              <w:spacing w:line="340" w:lineRule="exact"/>
              <w:rPr>
                <w:rFonts w:hint="eastAsia" w:ascii="仿宋" w:hAnsi="仿宋" w:eastAsia="仿宋" w:cs="仿宋"/>
                <w:color w:val="auto"/>
                <w:sz w:val="24"/>
              </w:rPr>
            </w:pPr>
            <w:r>
              <w:rPr>
                <w:rFonts w:hint="eastAsia" w:ascii="仿宋" w:hAnsi="仿宋" w:eastAsia="仿宋" w:cs="仿宋"/>
                <w:color w:val="auto"/>
                <w:sz w:val="24"/>
              </w:rPr>
              <w:t>建有尾水处理池及相应处理设施或设备的，得</w:t>
            </w:r>
            <w:r>
              <w:rPr>
                <w:rFonts w:hint="eastAsia" w:ascii="仿宋" w:hAnsi="仿宋" w:eastAsia="仿宋" w:cs="仿宋"/>
                <w:color w:val="auto"/>
                <w:sz w:val="24"/>
                <w:lang w:val="en-US" w:eastAsia="zh-CN"/>
              </w:rPr>
              <w:t>3</w:t>
            </w:r>
            <w:r>
              <w:rPr>
                <w:rFonts w:hint="eastAsia" w:ascii="仿宋" w:hAnsi="仿宋" w:eastAsia="仿宋" w:cs="仿宋"/>
                <w:color w:val="auto"/>
                <w:sz w:val="24"/>
              </w:rPr>
              <w:t>分。</w:t>
            </w:r>
          </w:p>
        </w:tc>
        <w:tc>
          <w:tcPr>
            <w:tcW w:w="911" w:type="dxa"/>
            <w:tcBorders>
              <w:top w:val="single" w:color="auto" w:sz="4" w:space="0"/>
              <w:left w:val="single" w:color="auto" w:sz="4" w:space="0"/>
              <w:bottom w:val="single" w:color="auto" w:sz="4" w:space="0"/>
              <w:right w:val="single" w:color="auto" w:sz="4" w:space="0"/>
            </w:tcBorders>
            <w:noWrap w:val="0"/>
            <w:vAlign w:val="center"/>
          </w:tcPr>
          <w:p w14:paraId="1BF8953C">
            <w:pPr>
              <w:spacing w:line="340" w:lineRule="exact"/>
              <w:jc w:val="center"/>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3</w:t>
            </w:r>
            <w:r>
              <w:rPr>
                <w:rFonts w:hint="eastAsia" w:ascii="仿宋" w:hAnsi="仿宋" w:eastAsia="仿宋" w:cs="仿宋"/>
                <w:bCs/>
                <w:color w:val="auto"/>
                <w:sz w:val="24"/>
              </w:rPr>
              <w:t>分</w:t>
            </w:r>
          </w:p>
        </w:tc>
      </w:tr>
    </w:tbl>
    <w:p w14:paraId="3933744F">
      <w:pPr>
        <w:keepNext w:val="0"/>
        <w:keepLines w:val="0"/>
        <w:pageBreakBefore w:val="0"/>
        <w:kinsoku/>
        <w:wordWrap/>
        <w:overflowPunct/>
        <w:topLinePunct w:val="0"/>
        <w:autoSpaceDE/>
        <w:autoSpaceDN/>
        <w:bidi w:val="0"/>
        <w:adjustRightInd w:val="0"/>
        <w:snapToGrid w:val="0"/>
        <w:spacing w:line="288" w:lineRule="auto"/>
        <w:textAlignment w:val="auto"/>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2310B72F">
      <w:pPr>
        <w:keepNext w:val="0"/>
        <w:keepLines w:val="0"/>
        <w:pageBreakBefore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40 </w:t>
      </w:r>
      <w:r>
        <w:rPr>
          <w:rFonts w:hint="eastAsia" w:ascii="仿宋" w:hAnsi="仿宋" w:eastAsia="仿宋" w:cs="仿宋"/>
          <w:b/>
          <w:bCs/>
          <w:iCs/>
          <w:sz w:val="24"/>
        </w:rPr>
        <w:t>分）</w:t>
      </w:r>
    </w:p>
    <w:p w14:paraId="4BBF8E36">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489BA808">
      <w:pPr>
        <w:keepNext w:val="0"/>
        <w:keepLines w:val="0"/>
        <w:pageBreakBefore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1AB81076">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7FD16914">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sz w:val="24"/>
          <w:lang w:val="en-US" w:eastAsia="zh-CN"/>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40 </w:t>
      </w:r>
    </w:p>
    <w:p w14:paraId="2A807BE3">
      <w:pPr>
        <w:spacing w:line="360" w:lineRule="auto"/>
        <w:ind w:left="720" w:firstLine="723" w:firstLineChars="200"/>
        <w:outlineLvl w:val="0"/>
        <w:rPr>
          <w:rFonts w:hint="eastAsia" w:ascii="仿宋" w:hAnsi="仿宋" w:eastAsia="仿宋" w:cs="仿宋"/>
          <w:b/>
          <w:sz w:val="36"/>
          <w:szCs w:val="20"/>
        </w:rPr>
      </w:pPr>
    </w:p>
    <w:p w14:paraId="072B5C47">
      <w:pPr>
        <w:spacing w:line="360" w:lineRule="auto"/>
        <w:ind w:left="720" w:firstLine="723" w:firstLineChars="200"/>
        <w:outlineLvl w:val="0"/>
        <w:rPr>
          <w:rFonts w:hint="eastAsia" w:ascii="仿宋" w:hAnsi="仿宋" w:eastAsia="仿宋" w:cs="仿宋"/>
          <w:b/>
          <w:sz w:val="36"/>
          <w:szCs w:val="20"/>
        </w:rPr>
      </w:pPr>
    </w:p>
    <w:p w14:paraId="509705CB">
      <w:pPr>
        <w:spacing w:line="360" w:lineRule="auto"/>
        <w:ind w:left="720" w:firstLine="723" w:firstLineChars="200"/>
        <w:outlineLvl w:val="0"/>
        <w:rPr>
          <w:rFonts w:hint="eastAsia" w:ascii="仿宋" w:hAnsi="仿宋" w:eastAsia="仿宋" w:cs="仿宋"/>
          <w:b/>
          <w:sz w:val="36"/>
          <w:szCs w:val="20"/>
        </w:rPr>
      </w:pPr>
    </w:p>
    <w:bookmarkEnd w:id="41"/>
    <w:bookmarkEnd w:id="42"/>
    <w:p w14:paraId="336F0A20">
      <w:pPr>
        <w:pageBreakBefore/>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37E5217C">
      <w:pPr>
        <w:spacing w:line="360" w:lineRule="auto"/>
        <w:jc w:val="center"/>
        <w:outlineLvl w:val="0"/>
        <w:rPr>
          <w:rFonts w:hint="eastAsia" w:ascii="仿宋" w:hAnsi="仿宋" w:eastAsia="仿宋" w:cs="仿宋"/>
          <w:b/>
          <w:kern w:val="0"/>
          <w:sz w:val="36"/>
          <w:szCs w:val="36"/>
        </w:rPr>
      </w:pPr>
    </w:p>
    <w:p w14:paraId="57694A1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33FA511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5C83249">
      <w:pPr>
        <w:spacing w:line="360" w:lineRule="auto"/>
        <w:jc w:val="center"/>
        <w:outlineLvl w:val="0"/>
        <w:rPr>
          <w:rFonts w:hint="eastAsia" w:ascii="仿宋" w:hAnsi="仿宋" w:eastAsia="仿宋" w:cs="仿宋"/>
          <w:b/>
          <w:kern w:val="0"/>
          <w:sz w:val="36"/>
          <w:szCs w:val="36"/>
        </w:rPr>
      </w:pPr>
    </w:p>
    <w:p w14:paraId="77797D88">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4A56929B">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265FAB63">
      <w:pPr>
        <w:pStyle w:val="7"/>
        <w:rPr>
          <w:rFonts w:hint="eastAsia" w:ascii="仿宋" w:hAnsi="仿宋" w:eastAsia="仿宋" w:cs="仿宋"/>
          <w:lang w:eastAsia="zh-CN"/>
        </w:rPr>
      </w:pPr>
      <w:r>
        <w:rPr>
          <w:rFonts w:hint="eastAsia" w:ascii="仿宋" w:hAnsi="仿宋" w:eastAsia="仿宋" w:cs="仿宋"/>
          <w:sz w:val="24"/>
        </w:rPr>
        <w:t>（3）</w:t>
      </w:r>
      <w:r>
        <w:rPr>
          <w:rFonts w:hint="eastAsia" w:ascii="仿宋" w:hAnsi="仿宋" w:eastAsia="仿宋" w:cs="仿宋"/>
          <w:sz w:val="24"/>
          <w:lang w:eastAsia="zh-CN"/>
        </w:rPr>
        <w:t>分包协议</w:t>
      </w:r>
      <w:r>
        <w:rPr>
          <w:rFonts w:hint="eastAsia" w:ascii="仿宋" w:hAnsi="仿宋" w:eastAsia="仿宋" w:cs="仿宋"/>
          <w:sz w:val="24"/>
        </w:rPr>
        <w:t>………………………………………………………………（页码）</w:t>
      </w:r>
    </w:p>
    <w:p w14:paraId="770684A4">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24D893DB">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5</w:t>
      </w:r>
      <w:r>
        <w:rPr>
          <w:rFonts w:hint="eastAsia" w:ascii="仿宋" w:hAnsi="仿宋" w:eastAsia="仿宋" w:cs="仿宋"/>
          <w:sz w:val="24"/>
        </w:rPr>
        <w:t>）本项目的特定资格要求………………………………………………（页码）</w:t>
      </w:r>
    </w:p>
    <w:p w14:paraId="62CAB16F">
      <w:pPr>
        <w:snapToGrid w:val="0"/>
        <w:spacing w:line="360" w:lineRule="auto"/>
        <w:rPr>
          <w:rFonts w:hint="eastAsia" w:ascii="仿宋" w:hAnsi="仿宋" w:eastAsia="仿宋" w:cs="仿宋"/>
          <w:sz w:val="24"/>
        </w:rPr>
      </w:pPr>
    </w:p>
    <w:p w14:paraId="376D856B">
      <w:pPr>
        <w:snapToGrid w:val="0"/>
        <w:spacing w:line="360" w:lineRule="auto"/>
        <w:ind w:firstLine="480" w:firstLineChars="200"/>
        <w:rPr>
          <w:rFonts w:hint="eastAsia" w:ascii="仿宋" w:hAnsi="仿宋" w:eastAsia="仿宋" w:cs="仿宋"/>
          <w:sz w:val="24"/>
        </w:rPr>
      </w:pPr>
    </w:p>
    <w:p w14:paraId="74A332F8">
      <w:pPr>
        <w:spacing w:line="360" w:lineRule="auto"/>
        <w:ind w:firstLine="480" w:firstLineChars="200"/>
        <w:rPr>
          <w:rFonts w:hint="eastAsia" w:ascii="仿宋" w:hAnsi="仿宋" w:eastAsia="仿宋" w:cs="仿宋"/>
          <w:sz w:val="24"/>
        </w:rPr>
      </w:pPr>
    </w:p>
    <w:p w14:paraId="10394A46">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551C3C2">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2C6FE54A">
      <w:pPr>
        <w:snapToGrid w:val="0"/>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14:paraId="4743DA10">
      <w:pPr>
        <w:snapToGrid w:val="0"/>
        <w:spacing w:line="360" w:lineRule="auto"/>
        <w:ind w:firstLine="360" w:firstLineChars="150"/>
        <w:rPr>
          <w:rFonts w:hint="eastAsia"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14:paraId="4EFA0C24">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7E2535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0F6DDE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7702D08B">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0D97ABA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6500DEF3">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4617A39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7FA8D7E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F03015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51ADB51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332A47E1">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55B2CA26">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43E2F55">
      <w:pPr>
        <w:snapToGrid w:val="0"/>
        <w:spacing w:line="360" w:lineRule="auto"/>
        <w:ind w:right="480"/>
        <w:jc w:val="center"/>
        <w:rPr>
          <w:rFonts w:hint="eastAsia" w:ascii="仿宋" w:hAnsi="仿宋" w:eastAsia="仿宋" w:cs="仿宋"/>
          <w:b/>
          <w:kern w:val="0"/>
          <w:sz w:val="32"/>
          <w:szCs w:val="32"/>
        </w:rPr>
      </w:pPr>
    </w:p>
    <w:p w14:paraId="5F075D78">
      <w:pPr>
        <w:pageBreakBefore/>
        <w:widowControl/>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3ADC1150">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03BA90C6">
      <w:pPr>
        <w:pStyle w:val="20"/>
        <w:rPr>
          <w:rFonts w:hint="eastAsia" w:ascii="仿宋" w:hAnsi="仿宋" w:eastAsia="仿宋" w:cs="仿宋"/>
        </w:rPr>
      </w:pPr>
    </w:p>
    <w:p w14:paraId="61FA70A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3F97DC13">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AF253B2">
      <w:pPr>
        <w:snapToGrid w:val="0"/>
        <w:spacing w:line="360" w:lineRule="auto"/>
        <w:ind w:right="480"/>
        <w:jc w:val="center"/>
        <w:rPr>
          <w:rFonts w:hint="eastAsia" w:ascii="仿宋" w:hAnsi="仿宋" w:eastAsia="仿宋" w:cs="仿宋"/>
          <w:b/>
          <w:kern w:val="0"/>
          <w:sz w:val="32"/>
          <w:szCs w:val="32"/>
        </w:rPr>
      </w:pPr>
    </w:p>
    <w:p w14:paraId="219E8800">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06A2CCC1">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40EFDDEE">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22CD37F1">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4CC1E386">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179FA2C7">
      <w:pPr>
        <w:widowControl/>
        <w:spacing w:line="360" w:lineRule="auto"/>
        <w:ind w:left="150"/>
        <w:jc w:val="center"/>
        <w:rPr>
          <w:rFonts w:hint="eastAsia" w:ascii="仿宋" w:hAnsi="仿宋" w:eastAsia="仿宋" w:cs="仿宋"/>
          <w:b/>
          <w:kern w:val="0"/>
          <w:sz w:val="32"/>
          <w:szCs w:val="32"/>
        </w:rPr>
      </w:pPr>
    </w:p>
    <w:p w14:paraId="03D829B1">
      <w:pPr>
        <w:widowControl/>
        <w:spacing w:line="360" w:lineRule="auto"/>
        <w:ind w:left="150"/>
        <w:jc w:val="center"/>
        <w:rPr>
          <w:rFonts w:hint="eastAsia" w:ascii="仿宋" w:hAnsi="仿宋" w:eastAsia="仿宋" w:cs="仿宋"/>
          <w:b/>
          <w:kern w:val="0"/>
          <w:sz w:val="32"/>
          <w:szCs w:val="32"/>
          <w:lang w:eastAsia="zh-CN"/>
        </w:rPr>
      </w:pPr>
    </w:p>
    <w:p w14:paraId="5C16B591">
      <w:pPr>
        <w:widowControl/>
        <w:spacing w:line="360" w:lineRule="auto"/>
        <w:ind w:left="150"/>
        <w:jc w:val="center"/>
        <w:rPr>
          <w:rFonts w:hint="eastAsia" w:ascii="仿宋" w:hAnsi="仿宋" w:eastAsia="仿宋" w:cs="仿宋"/>
          <w:b/>
          <w:kern w:val="0"/>
          <w:sz w:val="32"/>
          <w:szCs w:val="32"/>
          <w:lang w:eastAsia="zh-CN"/>
        </w:rPr>
      </w:pPr>
    </w:p>
    <w:p w14:paraId="39AF7EB1">
      <w:pPr>
        <w:widowControl/>
        <w:spacing w:line="360" w:lineRule="auto"/>
        <w:ind w:left="150"/>
        <w:jc w:val="center"/>
        <w:rPr>
          <w:rFonts w:hint="eastAsia" w:ascii="仿宋" w:hAnsi="仿宋" w:eastAsia="仿宋" w:cs="仿宋"/>
          <w:b/>
          <w:kern w:val="0"/>
          <w:sz w:val="32"/>
          <w:szCs w:val="32"/>
          <w:lang w:eastAsia="zh-CN"/>
        </w:rPr>
      </w:pPr>
    </w:p>
    <w:p w14:paraId="4AF88A4A">
      <w:pPr>
        <w:widowControl/>
        <w:spacing w:line="360" w:lineRule="auto"/>
        <w:ind w:left="150"/>
        <w:jc w:val="center"/>
        <w:rPr>
          <w:rFonts w:hint="eastAsia" w:ascii="仿宋" w:hAnsi="仿宋" w:eastAsia="仿宋" w:cs="仿宋"/>
          <w:b/>
          <w:kern w:val="0"/>
          <w:sz w:val="32"/>
          <w:szCs w:val="32"/>
          <w:lang w:eastAsia="zh-CN"/>
        </w:rPr>
      </w:pPr>
    </w:p>
    <w:p w14:paraId="2CD77277">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3D328A99">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7E0EE844">
      <w:pPr>
        <w:spacing w:line="360" w:lineRule="auto"/>
        <w:jc w:val="lef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①履行合同所必需的设备(提供相关设备图片及渔业部门盖章的证明文件）；</w:t>
      </w:r>
    </w:p>
    <w:p w14:paraId="4C99DF4D">
      <w:pPr>
        <w:spacing w:line="360" w:lineRule="auto"/>
        <w:jc w:val="lef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②履行合同所必需的专业技术能力(提供专业技术人员相关证书及聘用合同）；</w:t>
      </w:r>
    </w:p>
    <w:p w14:paraId="55A59EF8">
      <w:pPr>
        <w:spacing w:line="360" w:lineRule="auto"/>
        <w:jc w:val="lef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③放流种类的水产苗种生产许可证；</w:t>
      </w:r>
    </w:p>
    <w:p w14:paraId="38C07072">
      <w:pPr>
        <w:spacing w:line="360" w:lineRule="auto"/>
        <w:jc w:val="left"/>
        <w:rPr>
          <w:rFonts w:hint="eastAsia" w:ascii="仿宋" w:hAnsi="仿宋" w:eastAsia="仿宋" w:cs="仿宋"/>
          <w:b/>
          <w:bCs/>
          <w:color w:val="auto"/>
          <w:sz w:val="24"/>
          <w:lang w:val="zh-CN"/>
        </w:rPr>
      </w:pPr>
      <w:r>
        <w:rPr>
          <w:rFonts w:hint="eastAsia" w:ascii="仿宋" w:hAnsi="仿宋" w:eastAsia="仿宋" w:cs="仿宋"/>
          <w:b/>
          <w:bCs/>
          <w:color w:val="auto"/>
          <w:sz w:val="24"/>
          <w:lang w:val="zh-CN"/>
        </w:rPr>
        <w:t>④近两年内所生产的苗种无质量安全事故证明文件（当地渔业部门出具并盖章）；</w:t>
      </w:r>
    </w:p>
    <w:p w14:paraId="5E64B20E">
      <w:pPr>
        <w:spacing w:line="360" w:lineRule="auto"/>
        <w:jc w:val="left"/>
        <w:rPr>
          <w:rFonts w:hint="eastAsia" w:ascii="仿宋" w:hAnsi="仿宋" w:eastAsia="仿宋" w:cs="仿宋"/>
          <w:b/>
          <w:bCs/>
          <w:color w:val="auto"/>
          <w:sz w:val="24"/>
          <w:lang w:val="zh-CN" w:eastAsia="zh-CN"/>
        </w:rPr>
      </w:pPr>
      <w:r>
        <w:rPr>
          <w:rFonts w:hint="eastAsia" w:ascii="仿宋" w:hAnsi="仿宋" w:eastAsia="仿宋" w:cs="仿宋"/>
          <w:b/>
          <w:bCs/>
          <w:color w:val="auto"/>
          <w:sz w:val="24"/>
          <w:lang w:val="zh-CN"/>
        </w:rPr>
        <w:t>⑤</w:t>
      </w:r>
      <w:r>
        <w:rPr>
          <w:rFonts w:hint="eastAsia" w:ascii="仿宋" w:hAnsi="仿宋" w:eastAsia="仿宋" w:cs="仿宋"/>
          <w:b/>
          <w:bCs/>
          <w:color w:val="auto"/>
          <w:sz w:val="24"/>
          <w:lang w:val="zh-CN" w:eastAsia="zh-CN"/>
        </w:rPr>
        <w:t>证明</w:t>
      </w:r>
      <w:r>
        <w:rPr>
          <w:rFonts w:hint="eastAsia" w:ascii="仿宋" w:hAnsi="仿宋" w:eastAsia="仿宋" w:cs="仿宋"/>
          <w:b/>
          <w:bCs/>
          <w:color w:val="auto"/>
          <w:sz w:val="24"/>
          <w:lang w:val="zh-CN"/>
        </w:rPr>
        <w:t>本地种的原种</w:t>
      </w:r>
      <w:r>
        <w:rPr>
          <w:rFonts w:hint="eastAsia" w:ascii="仿宋" w:hAnsi="仿宋" w:eastAsia="仿宋" w:cs="仿宋"/>
          <w:b/>
          <w:bCs/>
          <w:color w:val="auto"/>
          <w:sz w:val="24"/>
          <w:lang w:val="en-US" w:eastAsia="zh-CN"/>
        </w:rPr>
        <w:t>(苗种来源、原种证明、采购合同、汇款证明)</w:t>
      </w:r>
      <w:r>
        <w:rPr>
          <w:rFonts w:hint="eastAsia" w:ascii="仿宋" w:hAnsi="仿宋" w:eastAsia="仿宋" w:cs="仿宋"/>
          <w:b/>
          <w:bCs/>
          <w:color w:val="auto"/>
          <w:sz w:val="24"/>
          <w:lang w:val="zh-CN" w:eastAsia="zh-CN"/>
        </w:rPr>
        <w:t>；</w:t>
      </w:r>
    </w:p>
    <w:p w14:paraId="117AFFAB">
      <w:pPr>
        <w:spacing w:line="360" w:lineRule="auto"/>
        <w:jc w:val="left"/>
        <w:rPr>
          <w:rFonts w:hint="eastAsia" w:ascii="仿宋" w:hAnsi="仿宋" w:eastAsia="仿宋" w:cs="仿宋"/>
          <w:b/>
          <w:bCs/>
          <w:color w:val="auto"/>
          <w:sz w:val="24"/>
          <w:lang w:val="en-US" w:eastAsia="zh-CN"/>
        </w:rPr>
      </w:pPr>
      <w:r>
        <w:rPr>
          <w:rFonts w:hint="eastAsia" w:ascii="仿宋" w:hAnsi="仿宋" w:eastAsia="仿宋" w:cs="仿宋"/>
          <w:b/>
          <w:bCs/>
          <w:color w:val="auto"/>
          <w:sz w:val="24"/>
          <w:lang w:val="zh-CN"/>
        </w:rPr>
        <w:t>⑥</w:t>
      </w:r>
      <w:r>
        <w:rPr>
          <w:rFonts w:hint="eastAsia" w:ascii="仿宋" w:hAnsi="仿宋" w:eastAsia="仿宋" w:cs="仿宋"/>
          <w:b/>
          <w:bCs/>
          <w:color w:val="auto"/>
          <w:sz w:val="24"/>
          <w:lang w:val="en-US" w:eastAsia="zh-CN"/>
        </w:rPr>
        <w:t>苗种生产设施齐全，育苗设施规模和苗种生产能力应满足放流苗种生产需要；当年度承担放流供苗任务数量应不高于其年度苗种生产能力</w:t>
      </w:r>
      <w:r>
        <w:rPr>
          <w:rFonts w:hint="eastAsia" w:ascii="仿宋" w:hAnsi="仿宋" w:eastAsia="仿宋" w:cs="仿宋"/>
          <w:b/>
          <w:bCs/>
          <w:color w:val="auto"/>
          <w:sz w:val="24"/>
          <w:lang w:val="zh-CN"/>
        </w:rPr>
        <w:t>(提供相关证明</w:t>
      </w:r>
      <w:r>
        <w:rPr>
          <w:rFonts w:hint="eastAsia" w:ascii="仿宋" w:hAnsi="仿宋" w:eastAsia="仿宋" w:cs="仿宋"/>
          <w:b/>
          <w:bCs/>
          <w:color w:val="auto"/>
          <w:sz w:val="24"/>
          <w:lang w:val="zh-CN" w:eastAsia="zh-CN"/>
        </w:rPr>
        <w:t>材料</w:t>
      </w:r>
      <w:r>
        <w:rPr>
          <w:rFonts w:hint="eastAsia" w:ascii="仿宋" w:hAnsi="仿宋" w:eastAsia="仿宋" w:cs="仿宋"/>
          <w:b/>
          <w:bCs/>
          <w:color w:val="auto"/>
          <w:sz w:val="24"/>
          <w:lang w:val="zh-CN"/>
        </w:rPr>
        <w:t>）</w:t>
      </w:r>
      <w:r>
        <w:rPr>
          <w:rFonts w:hint="eastAsia" w:ascii="仿宋" w:hAnsi="仿宋" w:eastAsia="仿宋" w:cs="仿宋"/>
          <w:b/>
          <w:bCs/>
          <w:color w:val="auto"/>
          <w:sz w:val="24"/>
          <w:lang w:val="en-US" w:eastAsia="zh-CN"/>
        </w:rPr>
        <w:t>；</w:t>
      </w:r>
    </w:p>
    <w:p w14:paraId="4E74F8C4">
      <w:pPr>
        <w:spacing w:line="360" w:lineRule="auto"/>
        <w:jc w:val="left"/>
        <w:rPr>
          <w:rFonts w:hint="eastAsia" w:ascii="仿宋" w:hAnsi="仿宋" w:eastAsia="仿宋" w:cs="仿宋"/>
          <w:b/>
          <w:bCs/>
          <w:color w:val="auto"/>
          <w:sz w:val="24"/>
          <w:lang w:val="zh-CN"/>
        </w:rPr>
      </w:pPr>
      <w:r>
        <w:rPr>
          <w:rFonts w:hint="eastAsia" w:ascii="仿宋" w:hAnsi="仿宋" w:eastAsia="仿宋" w:cs="仿宋"/>
          <w:b/>
          <w:bCs/>
          <w:color w:val="auto"/>
          <w:sz w:val="24"/>
          <w:lang w:val="en-US" w:eastAsia="zh-CN"/>
        </w:rPr>
        <w:t>⑦技术负责人从事水产苗种繁育工作3年以上（提供相关资质证书、劳动合同）。</w:t>
      </w:r>
    </w:p>
    <w:p w14:paraId="2E2740B2">
      <w:pPr>
        <w:pageBreakBefore/>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514345E1">
      <w:pPr>
        <w:spacing w:line="336" w:lineRule="auto"/>
        <w:jc w:val="center"/>
        <w:outlineLvl w:val="0"/>
        <w:rPr>
          <w:rFonts w:hint="eastAsia" w:ascii="仿宋" w:hAnsi="仿宋" w:eastAsia="仿宋" w:cs="仿宋"/>
          <w:b/>
          <w:kern w:val="0"/>
          <w:sz w:val="24"/>
        </w:rPr>
      </w:pPr>
    </w:p>
    <w:p w14:paraId="347995E8">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7F194BAB">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w:t>
      </w:r>
      <w:r>
        <w:rPr>
          <w:rFonts w:hint="eastAsia" w:ascii="仿宋" w:hAnsi="仿宋" w:eastAsia="仿宋" w:cs="仿宋"/>
          <w:kern w:val="0"/>
          <w:sz w:val="24"/>
          <w:highlight w:val="none"/>
          <w:lang w:val="zh-CN" w:eastAsia="zh-CN"/>
        </w:rPr>
        <w:t>）投标函</w:t>
      </w:r>
      <w:r>
        <w:rPr>
          <w:rFonts w:hint="eastAsia" w:ascii="仿宋" w:hAnsi="仿宋" w:eastAsia="仿宋" w:cs="仿宋"/>
          <w:kern w:val="0"/>
          <w:sz w:val="24"/>
          <w:highlight w:val="none"/>
          <w:lang w:val="zh-CN"/>
        </w:rPr>
        <w:t>…………………………………………………………………（页码）</w:t>
      </w:r>
    </w:p>
    <w:p w14:paraId="208484FE">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2</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法定代表人授权</w:t>
      </w:r>
      <w:r>
        <w:rPr>
          <w:rFonts w:hint="eastAsia" w:ascii="仿宋" w:hAnsi="仿宋" w:eastAsia="仿宋" w:cs="仿宋"/>
          <w:kern w:val="0"/>
          <w:sz w:val="24"/>
          <w:highlight w:val="none"/>
          <w:lang w:val="zh-CN" w:eastAsia="zh-CN"/>
        </w:rPr>
        <w:t>委托</w:t>
      </w:r>
      <w:r>
        <w:rPr>
          <w:rFonts w:hint="eastAsia" w:ascii="仿宋" w:hAnsi="仿宋" w:eastAsia="仿宋" w:cs="仿宋"/>
          <w:kern w:val="0"/>
          <w:sz w:val="24"/>
          <w:highlight w:val="none"/>
          <w:lang w:val="zh-CN"/>
        </w:rPr>
        <w:t>书 ………………………………………………（页码）</w:t>
      </w:r>
    </w:p>
    <w:p w14:paraId="73DDA67A">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3</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法定代表人及其授权代表身份证复印件……………………………（页码）</w:t>
      </w:r>
    </w:p>
    <w:p w14:paraId="75CB2370">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4</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授权代表社保证明……………………………………………………（页码）</w:t>
      </w:r>
    </w:p>
    <w:p w14:paraId="485D3E48">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5</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法定代表人身份证明书………………………………………………（页码）</w:t>
      </w:r>
    </w:p>
    <w:p w14:paraId="1EDFB50C">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6</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商务技术</w:t>
      </w:r>
      <w:r>
        <w:rPr>
          <w:rFonts w:hint="eastAsia" w:ascii="仿宋" w:hAnsi="仿宋" w:eastAsia="仿宋" w:cs="仿宋"/>
          <w:kern w:val="0"/>
          <w:sz w:val="24"/>
          <w:highlight w:val="none"/>
          <w:lang w:val="zh-CN" w:eastAsia="zh-CN"/>
        </w:rPr>
        <w:t>偏离表</w:t>
      </w:r>
      <w:r>
        <w:rPr>
          <w:rFonts w:hint="eastAsia" w:ascii="仿宋" w:hAnsi="仿宋" w:eastAsia="仿宋" w:cs="仿宋"/>
          <w:kern w:val="0"/>
          <w:sz w:val="24"/>
          <w:highlight w:val="none"/>
          <w:lang w:val="zh-CN"/>
        </w:rPr>
        <w:t>………………………………………………………（页码）</w:t>
      </w:r>
    </w:p>
    <w:p w14:paraId="23FB4C1F">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7</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政府采购供应商廉洁自律承诺书……………………………………（页码）</w:t>
      </w:r>
    </w:p>
    <w:p w14:paraId="06BEDFAA">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8</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主要业绩证明…………………………………………………………（页码）</w:t>
      </w:r>
    </w:p>
    <w:p w14:paraId="4DDF4D12">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9</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技术解决方案…………………………………………………………（页码）</w:t>
      </w:r>
    </w:p>
    <w:p w14:paraId="46687E7C">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10</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组织实施方案…………………………………………………………（页码）</w:t>
      </w:r>
    </w:p>
    <w:p w14:paraId="4F9AEDD3">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11</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售后服务方案…………………………………………………………（页码）</w:t>
      </w:r>
    </w:p>
    <w:p w14:paraId="3CCD1E28">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12</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供应商售后服务证明材料……………………………………………（页码）</w:t>
      </w:r>
    </w:p>
    <w:p w14:paraId="5CAF4375">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13</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项目小组人员名单……………………………………………………（页码）</w:t>
      </w:r>
    </w:p>
    <w:p w14:paraId="286D9E02">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14</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优惠条件及特殊承诺…………………………………………………（页码）</w:t>
      </w:r>
    </w:p>
    <w:p w14:paraId="323785CB">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15</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备品备件及供选择的配套零部件清单………………………………（页码）</w:t>
      </w:r>
    </w:p>
    <w:p w14:paraId="617ABC8D">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16</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培训计划………………………………………………………………（页码）</w:t>
      </w:r>
    </w:p>
    <w:p w14:paraId="7498B411">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17</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验收方案………………………………………………………………（页码）</w:t>
      </w:r>
    </w:p>
    <w:p w14:paraId="47468B23">
      <w:pPr>
        <w:spacing w:line="360" w:lineRule="auto"/>
        <w:ind w:right="-368" w:rightChars="-175"/>
        <w:jc w:val="both"/>
        <w:rPr>
          <w:rFonts w:hint="eastAsia" w:ascii="仿宋" w:hAnsi="仿宋" w:eastAsia="仿宋" w:cs="仿宋"/>
          <w:kern w:val="0"/>
          <w:sz w:val="24"/>
          <w:highlight w:val="none"/>
          <w:lang w:val="zh-CN"/>
        </w:rPr>
      </w:pP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en-US" w:eastAsia="zh-CN"/>
        </w:rPr>
        <w:t>18</w:t>
      </w:r>
      <w:r>
        <w:rPr>
          <w:rFonts w:hint="eastAsia" w:ascii="仿宋" w:hAnsi="仿宋" w:eastAsia="仿宋" w:cs="仿宋"/>
          <w:kern w:val="0"/>
          <w:sz w:val="24"/>
          <w:highlight w:val="none"/>
          <w:lang w:val="zh-CN" w:eastAsia="zh-CN"/>
        </w:rPr>
        <w:t>）</w:t>
      </w:r>
      <w:r>
        <w:rPr>
          <w:rFonts w:hint="eastAsia" w:ascii="仿宋" w:hAnsi="仿宋" w:eastAsia="仿宋" w:cs="仿宋"/>
          <w:kern w:val="0"/>
          <w:sz w:val="24"/>
          <w:highlight w:val="none"/>
          <w:lang w:val="zh-CN"/>
        </w:rPr>
        <w:t>认为需要的其他商务技术文件或说明………………………………（页码）</w:t>
      </w:r>
    </w:p>
    <w:p w14:paraId="766F6040">
      <w:pPr>
        <w:snapToGrid w:val="0"/>
        <w:spacing w:line="360" w:lineRule="auto"/>
        <w:jc w:val="center"/>
        <w:rPr>
          <w:rFonts w:hint="eastAsia" w:ascii="仿宋" w:hAnsi="仿宋" w:eastAsia="仿宋" w:cs="仿宋"/>
          <w:b/>
          <w:kern w:val="0"/>
          <w:sz w:val="32"/>
          <w:szCs w:val="32"/>
          <w:lang w:val="zh-CN"/>
        </w:rPr>
      </w:pPr>
    </w:p>
    <w:p w14:paraId="4C960D94">
      <w:pPr>
        <w:snapToGrid w:val="0"/>
        <w:spacing w:line="360" w:lineRule="auto"/>
        <w:jc w:val="center"/>
        <w:rPr>
          <w:rFonts w:hint="eastAsia" w:ascii="仿宋" w:hAnsi="仿宋" w:eastAsia="仿宋" w:cs="仿宋"/>
          <w:b/>
          <w:kern w:val="0"/>
          <w:sz w:val="32"/>
          <w:szCs w:val="32"/>
          <w:lang w:val="zh-CN"/>
        </w:rPr>
      </w:pPr>
    </w:p>
    <w:p w14:paraId="7E1C3CE2">
      <w:pPr>
        <w:snapToGrid w:val="0"/>
        <w:spacing w:line="360" w:lineRule="auto"/>
        <w:jc w:val="center"/>
        <w:rPr>
          <w:rFonts w:hint="eastAsia" w:ascii="仿宋" w:hAnsi="仿宋" w:eastAsia="仿宋" w:cs="仿宋"/>
          <w:b/>
          <w:kern w:val="0"/>
          <w:sz w:val="32"/>
          <w:szCs w:val="32"/>
          <w:lang w:val="zh-CN"/>
        </w:rPr>
      </w:pPr>
    </w:p>
    <w:p w14:paraId="3C71D475">
      <w:pPr>
        <w:snapToGrid w:val="0"/>
        <w:spacing w:line="360" w:lineRule="auto"/>
        <w:jc w:val="center"/>
        <w:rPr>
          <w:rFonts w:hint="eastAsia" w:ascii="仿宋" w:hAnsi="仿宋" w:eastAsia="仿宋" w:cs="仿宋"/>
          <w:b/>
          <w:kern w:val="0"/>
          <w:sz w:val="32"/>
          <w:szCs w:val="32"/>
          <w:lang w:val="zh-CN"/>
        </w:rPr>
      </w:pPr>
    </w:p>
    <w:p w14:paraId="598926AC">
      <w:pPr>
        <w:keepNext w:val="0"/>
        <w:keepLines w:val="0"/>
        <w:pageBreakBefore/>
        <w:kinsoku/>
        <w:wordWrap/>
        <w:overflowPunct/>
        <w:topLinePunct w:val="0"/>
        <w:autoSpaceDE/>
        <w:autoSpaceDN/>
        <w:bidi w:val="0"/>
        <w:adjustRightInd w:val="0"/>
        <w:snapToGrid w:val="0"/>
        <w:spacing w:line="288" w:lineRule="auto"/>
        <w:jc w:val="center"/>
        <w:textAlignment w:val="auto"/>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F1E2EDE">
      <w:pPr>
        <w:pStyle w:val="24"/>
        <w:keepNext w:val="0"/>
        <w:keepLines w:val="0"/>
        <w:pageBreakBefore w:val="0"/>
        <w:kinsoku/>
        <w:wordWrap/>
        <w:overflowPunct/>
        <w:topLinePunct w:val="0"/>
        <w:autoSpaceDE/>
        <w:autoSpaceDN/>
        <w:bidi w:val="0"/>
        <w:adjustRightInd w:val="0"/>
        <w:spacing w:after="0" w:line="288"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3FA71FB2">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1A93A3BD">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2960A980">
      <w:pPr>
        <w:pStyle w:val="5"/>
        <w:keepNext w:val="0"/>
        <w:keepLines w:val="0"/>
        <w:pageBreakBefore w:val="0"/>
        <w:kinsoku/>
        <w:wordWrap/>
        <w:overflowPunct/>
        <w:topLinePunct w:val="0"/>
        <w:autoSpaceDE/>
        <w:autoSpaceDN/>
        <w:bidi w:val="0"/>
        <w:adjustRightInd w:val="0"/>
        <w:spacing w:after="0"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5520DE32">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618030E9">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6C534BAC">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25809D5B">
      <w:pPr>
        <w:pStyle w:val="5"/>
        <w:keepNext w:val="0"/>
        <w:keepLines w:val="0"/>
        <w:pageBreakBefore w:val="0"/>
        <w:kinsoku/>
        <w:wordWrap/>
        <w:overflowPunct/>
        <w:topLinePunct w:val="0"/>
        <w:autoSpaceDE/>
        <w:autoSpaceDN/>
        <w:bidi w:val="0"/>
        <w:adjustRightInd w:val="0"/>
        <w:spacing w:after="0" w:line="288"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51994319">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F265380">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4078CB58">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7115B60D">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380CCC54">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0F5FE5E1">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20C96073">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1EB8A60B">
      <w:pPr>
        <w:keepNext w:val="0"/>
        <w:keepLines w:val="0"/>
        <w:pageBreakBefore w:val="0"/>
        <w:kinsoku/>
        <w:wordWrap/>
        <w:overflowPunct/>
        <w:topLinePunct w:val="0"/>
        <w:autoSpaceDE/>
        <w:autoSpaceDN/>
        <w:bidi w:val="0"/>
        <w:adjustRightInd w:val="0"/>
        <w:snapToGrid w:val="0"/>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79AF33C1">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24A73003">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158EF751">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 xml:space="preserve">开户银行：                          </w:t>
      </w:r>
      <w:r>
        <w:rPr>
          <w:rFonts w:hint="eastAsia" w:ascii="仿宋" w:hAnsi="仿宋" w:eastAsia="仿宋" w:cs="仿宋"/>
          <w:sz w:val="24"/>
          <w:szCs w:val="24"/>
          <w:lang w:val="en-US" w:eastAsia="zh-CN"/>
        </w:rPr>
        <w:t>账号</w:t>
      </w:r>
      <w:r>
        <w:rPr>
          <w:rFonts w:hint="eastAsia" w:ascii="仿宋" w:hAnsi="仿宋" w:eastAsia="仿宋" w:cs="仿宋"/>
          <w:sz w:val="24"/>
          <w:szCs w:val="24"/>
        </w:rPr>
        <w:t>：</w:t>
      </w:r>
    </w:p>
    <w:p w14:paraId="3465836D">
      <w:pPr>
        <w:pStyle w:val="24"/>
        <w:keepNext w:val="0"/>
        <w:keepLines w:val="0"/>
        <w:pageBreakBefore w:val="0"/>
        <w:kinsoku/>
        <w:wordWrap/>
        <w:overflowPunct/>
        <w:topLinePunct w:val="0"/>
        <w:autoSpaceDE/>
        <w:autoSpaceDN/>
        <w:bidi w:val="0"/>
        <w:adjustRightInd w:val="0"/>
        <w:spacing w:after="0" w:line="288"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340B7251">
      <w:pPr>
        <w:keepNext w:val="0"/>
        <w:keepLines w:val="0"/>
        <w:pageBreakBefore w:val="0"/>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sz w:val="24"/>
          <w:szCs w:val="24"/>
        </w:rPr>
      </w:pPr>
    </w:p>
    <w:p w14:paraId="252C95BF">
      <w:pPr>
        <w:keepNext w:val="0"/>
        <w:keepLines w:val="0"/>
        <w:pageBreakBefore w:val="0"/>
        <w:kinsoku/>
        <w:wordWrap/>
        <w:overflowPunct/>
        <w:topLinePunct w:val="0"/>
        <w:autoSpaceDE/>
        <w:autoSpaceDN/>
        <w:bidi w:val="0"/>
        <w:adjustRightInd w:val="0"/>
        <w:snapToGrid w:val="0"/>
        <w:spacing w:line="288"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370B53F3">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310ACF59">
      <w:pPr>
        <w:jc w:val="center"/>
        <w:rPr>
          <w:rFonts w:hint="eastAsia" w:ascii="仿宋" w:hAnsi="仿宋" w:eastAsia="仿宋" w:cs="仿宋"/>
          <w:b/>
          <w:sz w:val="24"/>
        </w:rPr>
      </w:pPr>
    </w:p>
    <w:p w14:paraId="3DC8F70A">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7AAF9D4A">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7F71EF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5253C188">
      <w:pPr>
        <w:snapToGrid w:val="0"/>
        <w:spacing w:line="600" w:lineRule="exact"/>
        <w:jc w:val="left"/>
        <w:rPr>
          <w:rFonts w:hint="eastAsia" w:ascii="仿宋" w:hAnsi="仿宋" w:eastAsia="仿宋" w:cs="仿宋"/>
          <w:sz w:val="24"/>
        </w:rPr>
      </w:pPr>
    </w:p>
    <w:p w14:paraId="6CE123FD">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6F64296">
      <w:pPr>
        <w:spacing w:line="360" w:lineRule="exact"/>
        <w:rPr>
          <w:rFonts w:hint="eastAsia" w:ascii="仿宋" w:hAnsi="仿宋" w:eastAsia="仿宋" w:cs="仿宋"/>
          <w:sz w:val="24"/>
        </w:rPr>
      </w:pPr>
    </w:p>
    <w:p w14:paraId="659D6B63">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365C736B">
      <w:pPr>
        <w:spacing w:line="360" w:lineRule="exact"/>
        <w:rPr>
          <w:rFonts w:hint="eastAsia" w:ascii="仿宋" w:hAnsi="仿宋" w:eastAsia="仿宋" w:cs="仿宋"/>
          <w:sz w:val="24"/>
        </w:rPr>
      </w:pPr>
    </w:p>
    <w:p w14:paraId="42C45D1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7698A9F6">
      <w:pPr>
        <w:spacing w:line="360" w:lineRule="exact"/>
        <w:rPr>
          <w:rFonts w:hint="eastAsia" w:ascii="仿宋" w:hAnsi="仿宋" w:eastAsia="仿宋" w:cs="仿宋"/>
          <w:sz w:val="24"/>
        </w:rPr>
      </w:pPr>
    </w:p>
    <w:p w14:paraId="3E5F2245">
      <w:pPr>
        <w:spacing w:line="360" w:lineRule="exact"/>
        <w:rPr>
          <w:rFonts w:hint="eastAsia" w:ascii="仿宋" w:hAnsi="仿宋" w:eastAsia="仿宋" w:cs="仿宋"/>
          <w:sz w:val="24"/>
        </w:rPr>
      </w:pPr>
    </w:p>
    <w:p w14:paraId="59A6B519">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2ED77D6A">
      <w:pPr>
        <w:spacing w:line="360" w:lineRule="exact"/>
        <w:rPr>
          <w:rFonts w:hint="eastAsia" w:ascii="仿宋" w:hAnsi="仿宋" w:eastAsia="仿宋" w:cs="仿宋"/>
          <w:sz w:val="24"/>
        </w:rPr>
      </w:pPr>
    </w:p>
    <w:p w14:paraId="4603F815">
      <w:pPr>
        <w:spacing w:line="360" w:lineRule="exact"/>
        <w:rPr>
          <w:rFonts w:hint="eastAsia" w:ascii="仿宋" w:hAnsi="仿宋" w:eastAsia="仿宋" w:cs="仿宋"/>
          <w:sz w:val="24"/>
        </w:rPr>
      </w:pPr>
    </w:p>
    <w:p w14:paraId="2064F547">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F8E2694">
      <w:pPr>
        <w:spacing w:line="360" w:lineRule="exact"/>
        <w:rPr>
          <w:rFonts w:hint="eastAsia" w:ascii="仿宋" w:hAnsi="仿宋" w:eastAsia="仿宋" w:cs="仿宋"/>
          <w:sz w:val="24"/>
        </w:rPr>
      </w:pPr>
    </w:p>
    <w:p w14:paraId="1A701031">
      <w:pPr>
        <w:spacing w:line="360" w:lineRule="exact"/>
        <w:rPr>
          <w:rFonts w:hint="eastAsia" w:ascii="仿宋" w:hAnsi="仿宋" w:eastAsia="仿宋" w:cs="仿宋"/>
          <w:sz w:val="24"/>
        </w:rPr>
      </w:pPr>
    </w:p>
    <w:p w14:paraId="5BDA3BA6">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55C994CA">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sz w:val="30"/>
          <w:szCs w:val="30"/>
          <w:lang w:val="zh-CN"/>
        </w:rPr>
        <w:t>（适用于联合体投标）</w:t>
      </w:r>
    </w:p>
    <w:p w14:paraId="46B19C28">
      <w:pPr>
        <w:jc w:val="center"/>
        <w:rPr>
          <w:rFonts w:hint="eastAsia" w:ascii="仿宋" w:hAnsi="仿宋" w:eastAsia="仿宋" w:cs="仿宋"/>
          <w:b/>
          <w:sz w:val="24"/>
        </w:rPr>
      </w:pPr>
    </w:p>
    <w:p w14:paraId="51A9F065">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37EE6818">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0B566170">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D6C2205">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6746C409">
      <w:pPr>
        <w:snapToGrid w:val="0"/>
        <w:spacing w:line="600" w:lineRule="exact"/>
        <w:jc w:val="left"/>
        <w:rPr>
          <w:rFonts w:hint="eastAsia" w:ascii="仿宋" w:hAnsi="仿宋" w:eastAsia="仿宋" w:cs="仿宋"/>
          <w:sz w:val="24"/>
        </w:rPr>
      </w:pPr>
    </w:p>
    <w:p w14:paraId="2AFDD26A">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184D98AB">
      <w:pPr>
        <w:spacing w:line="360" w:lineRule="exact"/>
        <w:rPr>
          <w:rFonts w:hint="eastAsia" w:ascii="仿宋" w:hAnsi="仿宋" w:eastAsia="仿宋" w:cs="仿宋"/>
          <w:sz w:val="24"/>
        </w:rPr>
      </w:pPr>
    </w:p>
    <w:p w14:paraId="154B84DE">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13D8976">
      <w:pPr>
        <w:spacing w:line="360" w:lineRule="exact"/>
        <w:rPr>
          <w:rFonts w:hint="eastAsia" w:ascii="仿宋" w:hAnsi="仿宋" w:eastAsia="仿宋" w:cs="仿宋"/>
          <w:sz w:val="24"/>
        </w:rPr>
      </w:pPr>
    </w:p>
    <w:p w14:paraId="1570DADB">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81D0260">
      <w:pPr>
        <w:spacing w:line="360" w:lineRule="exact"/>
        <w:rPr>
          <w:rFonts w:hint="eastAsia" w:ascii="仿宋" w:hAnsi="仿宋" w:eastAsia="仿宋" w:cs="仿宋"/>
          <w:sz w:val="24"/>
        </w:rPr>
      </w:pPr>
    </w:p>
    <w:p w14:paraId="7FACE6E8">
      <w:pPr>
        <w:spacing w:line="360" w:lineRule="exact"/>
        <w:rPr>
          <w:rFonts w:hint="eastAsia" w:ascii="仿宋" w:hAnsi="仿宋" w:eastAsia="仿宋" w:cs="仿宋"/>
          <w:sz w:val="24"/>
        </w:rPr>
      </w:pPr>
    </w:p>
    <w:p w14:paraId="0555ABF7">
      <w:pPr>
        <w:jc w:val="center"/>
        <w:rPr>
          <w:rFonts w:hint="eastAsia" w:ascii="仿宋" w:hAnsi="仿宋" w:eastAsia="仿宋" w:cs="仿宋"/>
          <w:b/>
          <w:kern w:val="0"/>
          <w:sz w:val="32"/>
          <w:szCs w:val="32"/>
        </w:rPr>
      </w:pPr>
    </w:p>
    <w:p w14:paraId="53980672">
      <w:pPr>
        <w:rPr>
          <w:rFonts w:hint="eastAsia" w:ascii="仿宋" w:hAnsi="仿宋" w:eastAsia="仿宋" w:cs="仿宋"/>
        </w:rPr>
      </w:pPr>
    </w:p>
    <w:p w14:paraId="3303892D">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4E7FAEAD">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791D71B9">
      <w:pPr>
        <w:snapToGrid w:val="0"/>
        <w:spacing w:line="360" w:lineRule="auto"/>
        <w:ind w:firstLine="4080" w:firstLineChars="1700"/>
        <w:rPr>
          <w:rFonts w:hint="eastAsia" w:ascii="仿宋" w:hAnsi="仿宋" w:eastAsia="仿宋" w:cs="仿宋"/>
        </w:rPr>
      </w:pPr>
      <w:r>
        <w:rPr>
          <w:rFonts w:hint="eastAsia" w:ascii="仿宋" w:hAnsi="仿宋" w:eastAsia="仿宋" w:cs="仿宋"/>
          <w:kern w:val="0"/>
          <w:sz w:val="24"/>
          <w:lang w:val="zh-CN"/>
        </w:rPr>
        <w:t>……</w:t>
      </w:r>
    </w:p>
    <w:p w14:paraId="0E4863D9">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4D07086">
      <w:pPr>
        <w:autoSpaceDE w:val="0"/>
        <w:autoSpaceDN w:val="0"/>
        <w:spacing w:line="360" w:lineRule="auto"/>
        <w:jc w:val="center"/>
        <w:rPr>
          <w:rFonts w:hint="eastAsia" w:ascii="仿宋" w:hAnsi="仿宋" w:eastAsia="仿宋" w:cs="仿宋"/>
          <w:b/>
          <w:kern w:val="0"/>
          <w:sz w:val="32"/>
          <w:szCs w:val="32"/>
          <w:lang w:val="zh-CN"/>
        </w:rPr>
      </w:pPr>
    </w:p>
    <w:p w14:paraId="3717FFE4">
      <w:pPr>
        <w:spacing w:line="800" w:lineRule="exact"/>
        <w:rPr>
          <w:rFonts w:hint="eastAsia" w:ascii="仿宋" w:hAnsi="仿宋" w:eastAsia="仿宋" w:cs="仿宋"/>
          <w:b/>
          <w:sz w:val="24"/>
        </w:rPr>
      </w:pPr>
    </w:p>
    <w:p w14:paraId="59B59AF9">
      <w:pPr>
        <w:pageBreakBefore w:val="0"/>
        <w:spacing w:line="800" w:lineRule="exact"/>
        <w:jc w:val="center"/>
        <w:rPr>
          <w:rFonts w:hint="eastAsia" w:ascii="仿宋" w:hAnsi="仿宋" w:eastAsia="仿宋" w:cs="仿宋"/>
          <w:b/>
          <w:sz w:val="30"/>
          <w:szCs w:val="30"/>
          <w:lang w:val="en-US" w:eastAsia="zh-CN"/>
        </w:rPr>
      </w:pPr>
    </w:p>
    <w:p w14:paraId="37A378E6">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val="en-US" w:eastAsia="zh-CN"/>
        </w:rPr>
        <w:t>三、</w:t>
      </w:r>
      <w:r>
        <w:rPr>
          <w:rFonts w:hint="eastAsia" w:ascii="仿宋" w:hAnsi="仿宋" w:eastAsia="仿宋" w:cs="仿宋"/>
          <w:b/>
          <w:sz w:val="30"/>
          <w:szCs w:val="30"/>
        </w:rPr>
        <w:t>授权代表社保证明（复印件）</w:t>
      </w:r>
    </w:p>
    <w:p w14:paraId="1FB6B46E">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0E739EC">
      <w:pPr>
        <w:pStyle w:val="4"/>
        <w:rPr>
          <w:rFonts w:hint="eastAsia" w:ascii="仿宋" w:hAnsi="仿宋" w:eastAsia="仿宋" w:cs="仿宋"/>
          <w:sz w:val="24"/>
          <w:u w:val="wave"/>
        </w:rPr>
      </w:pPr>
    </w:p>
    <w:p w14:paraId="62E7B3C0">
      <w:pPr>
        <w:rPr>
          <w:rFonts w:hint="eastAsia" w:ascii="仿宋" w:hAnsi="仿宋" w:eastAsia="仿宋" w:cs="仿宋"/>
          <w:sz w:val="24"/>
          <w:u w:val="wave"/>
        </w:rPr>
      </w:pPr>
    </w:p>
    <w:p w14:paraId="40015F7F">
      <w:pPr>
        <w:pStyle w:val="4"/>
        <w:rPr>
          <w:rFonts w:hint="eastAsia" w:ascii="仿宋" w:hAnsi="仿宋" w:eastAsia="仿宋" w:cs="仿宋"/>
        </w:rPr>
      </w:pPr>
    </w:p>
    <w:p w14:paraId="4AF13226">
      <w:pPr>
        <w:pageBreakBefore/>
        <w:widowControl/>
        <w:adjustRightInd/>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52FEF579">
      <w:pPr>
        <w:spacing w:line="800" w:lineRule="exact"/>
        <w:rPr>
          <w:rFonts w:hint="eastAsia" w:ascii="仿宋" w:hAnsi="仿宋" w:eastAsia="仿宋" w:cs="仿宋"/>
          <w:b/>
          <w:sz w:val="24"/>
        </w:rPr>
      </w:pPr>
    </w:p>
    <w:p w14:paraId="232A6C21">
      <w:pPr>
        <w:spacing w:line="800" w:lineRule="exact"/>
        <w:rPr>
          <w:rFonts w:hint="eastAsia" w:ascii="仿宋" w:hAnsi="仿宋" w:eastAsia="仿宋" w:cs="仿宋"/>
          <w:b/>
          <w:sz w:val="24"/>
        </w:rPr>
      </w:pPr>
    </w:p>
    <w:p w14:paraId="414C2738">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0122B53A">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458D0A20">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3DD14FFE">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1D6FC84E">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3A711147">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3942D9D9">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089D72A6">
      <w:pPr>
        <w:spacing w:line="440" w:lineRule="exact"/>
        <w:rPr>
          <w:rFonts w:hint="eastAsia" w:ascii="仿宋" w:hAnsi="仿宋" w:eastAsia="仿宋" w:cs="仿宋"/>
          <w:sz w:val="24"/>
        </w:rPr>
      </w:pPr>
      <w:r>
        <w:rPr>
          <w:rFonts w:hint="eastAsia" w:ascii="仿宋" w:hAnsi="仿宋" w:eastAsia="仿宋" w:cs="仿宋"/>
          <w:sz w:val="24"/>
        </w:rPr>
        <w:t>特此证明。</w:t>
      </w:r>
    </w:p>
    <w:p w14:paraId="73E027FB">
      <w:pPr>
        <w:spacing w:line="440" w:lineRule="exact"/>
        <w:rPr>
          <w:rFonts w:hint="eastAsia" w:ascii="仿宋" w:hAnsi="仿宋" w:eastAsia="仿宋" w:cs="仿宋"/>
          <w:sz w:val="24"/>
        </w:rPr>
      </w:pPr>
    </w:p>
    <w:p w14:paraId="0B7E65A3">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7F032BA9">
      <w:pPr>
        <w:spacing w:line="440" w:lineRule="exact"/>
        <w:ind w:right="480"/>
        <w:rPr>
          <w:rFonts w:hint="eastAsia" w:ascii="仿宋" w:hAnsi="仿宋" w:eastAsia="仿宋" w:cs="仿宋"/>
          <w:sz w:val="24"/>
        </w:rPr>
      </w:pPr>
    </w:p>
    <w:p w14:paraId="65AE0B83">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3F9F057C">
      <w:pPr>
        <w:jc w:val="center"/>
        <w:rPr>
          <w:rFonts w:hint="eastAsia" w:ascii="仿宋" w:hAnsi="仿宋" w:eastAsia="仿宋" w:cs="仿宋"/>
          <w:b/>
          <w:kern w:val="0"/>
          <w:sz w:val="32"/>
          <w:szCs w:val="32"/>
          <w:lang w:val="en-US" w:eastAsia="zh-CN"/>
        </w:rPr>
      </w:pPr>
    </w:p>
    <w:p w14:paraId="2E3B82CB">
      <w:pPr>
        <w:jc w:val="center"/>
        <w:rPr>
          <w:rFonts w:hint="eastAsia" w:ascii="仿宋" w:hAnsi="仿宋" w:eastAsia="仿宋" w:cs="仿宋"/>
          <w:b/>
          <w:kern w:val="0"/>
          <w:sz w:val="32"/>
          <w:szCs w:val="32"/>
          <w:lang w:val="en-US" w:eastAsia="zh-CN"/>
        </w:rPr>
      </w:pPr>
    </w:p>
    <w:p w14:paraId="0AFF50D6">
      <w:pPr>
        <w:jc w:val="center"/>
        <w:rPr>
          <w:rFonts w:hint="eastAsia" w:ascii="仿宋" w:hAnsi="仿宋" w:eastAsia="仿宋" w:cs="仿宋"/>
          <w:b/>
          <w:kern w:val="0"/>
          <w:sz w:val="32"/>
          <w:szCs w:val="32"/>
          <w:lang w:val="en-US" w:eastAsia="zh-CN"/>
        </w:rPr>
      </w:pPr>
    </w:p>
    <w:p w14:paraId="57CC5951">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15"/>
        <w:tblW w:w="8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3502"/>
        <w:gridCol w:w="3372"/>
        <w:gridCol w:w="1213"/>
      </w:tblGrid>
      <w:tr w14:paraId="06AFA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911" w:type="dxa"/>
            <w:noWrap w:val="0"/>
            <w:vAlign w:val="top"/>
          </w:tcPr>
          <w:p w14:paraId="73612805">
            <w:pPr>
              <w:jc w:val="center"/>
              <w:rPr>
                <w:rFonts w:hint="eastAsia" w:ascii="仿宋" w:hAnsi="仿宋" w:eastAsia="仿宋" w:cs="仿宋"/>
                <w:b/>
                <w:bCs/>
                <w:sz w:val="24"/>
              </w:rPr>
            </w:pPr>
            <w:r>
              <w:rPr>
                <w:rFonts w:hint="eastAsia" w:ascii="仿宋" w:hAnsi="仿宋" w:eastAsia="仿宋" w:cs="仿宋"/>
                <w:b/>
                <w:bCs/>
                <w:sz w:val="24"/>
              </w:rPr>
              <w:t>序号</w:t>
            </w:r>
          </w:p>
        </w:tc>
        <w:tc>
          <w:tcPr>
            <w:tcW w:w="3502" w:type="dxa"/>
            <w:noWrap w:val="0"/>
            <w:vAlign w:val="top"/>
          </w:tcPr>
          <w:p w14:paraId="335F26CB">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372" w:type="dxa"/>
            <w:noWrap w:val="0"/>
            <w:vAlign w:val="top"/>
          </w:tcPr>
          <w:p w14:paraId="564CFC52">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13" w:type="dxa"/>
            <w:noWrap w:val="0"/>
            <w:vAlign w:val="top"/>
          </w:tcPr>
          <w:p w14:paraId="654ECF9D">
            <w:pPr>
              <w:jc w:val="center"/>
              <w:rPr>
                <w:rFonts w:hint="eastAsia" w:ascii="仿宋" w:hAnsi="仿宋" w:eastAsia="仿宋" w:cs="仿宋"/>
                <w:b/>
                <w:bCs/>
                <w:sz w:val="24"/>
              </w:rPr>
            </w:pPr>
            <w:r>
              <w:rPr>
                <w:rFonts w:hint="eastAsia" w:ascii="仿宋" w:hAnsi="仿宋" w:eastAsia="仿宋" w:cs="仿宋"/>
                <w:b/>
                <w:bCs/>
                <w:sz w:val="24"/>
              </w:rPr>
              <w:t>偏离说明</w:t>
            </w:r>
          </w:p>
        </w:tc>
      </w:tr>
      <w:tr w14:paraId="7083A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11" w:type="dxa"/>
            <w:noWrap w:val="0"/>
            <w:vAlign w:val="top"/>
          </w:tcPr>
          <w:p w14:paraId="4CB12295">
            <w:pPr>
              <w:jc w:val="center"/>
              <w:rPr>
                <w:rFonts w:hint="eastAsia" w:ascii="仿宋" w:hAnsi="仿宋" w:eastAsia="仿宋" w:cs="仿宋"/>
                <w:kern w:val="0"/>
                <w:sz w:val="24"/>
              </w:rPr>
            </w:pPr>
            <w:r>
              <w:rPr>
                <w:rFonts w:hint="eastAsia" w:ascii="仿宋" w:hAnsi="仿宋" w:eastAsia="仿宋" w:cs="仿宋"/>
                <w:kern w:val="0"/>
                <w:sz w:val="24"/>
              </w:rPr>
              <w:t>1</w:t>
            </w:r>
          </w:p>
        </w:tc>
        <w:tc>
          <w:tcPr>
            <w:tcW w:w="3502" w:type="dxa"/>
            <w:noWrap w:val="0"/>
            <w:vAlign w:val="top"/>
          </w:tcPr>
          <w:p w14:paraId="2752E4A7">
            <w:pPr>
              <w:jc w:val="center"/>
              <w:rPr>
                <w:rFonts w:hint="eastAsia" w:ascii="仿宋" w:hAnsi="仿宋" w:eastAsia="仿宋" w:cs="仿宋"/>
                <w:b/>
                <w:kern w:val="0"/>
                <w:sz w:val="32"/>
                <w:szCs w:val="32"/>
              </w:rPr>
            </w:pPr>
          </w:p>
        </w:tc>
        <w:tc>
          <w:tcPr>
            <w:tcW w:w="3372" w:type="dxa"/>
            <w:noWrap w:val="0"/>
            <w:vAlign w:val="top"/>
          </w:tcPr>
          <w:p w14:paraId="03745F6A">
            <w:pPr>
              <w:jc w:val="center"/>
              <w:rPr>
                <w:rFonts w:hint="eastAsia" w:ascii="仿宋" w:hAnsi="仿宋" w:eastAsia="仿宋" w:cs="仿宋"/>
                <w:b/>
                <w:kern w:val="0"/>
                <w:sz w:val="32"/>
                <w:szCs w:val="32"/>
              </w:rPr>
            </w:pPr>
          </w:p>
        </w:tc>
        <w:tc>
          <w:tcPr>
            <w:tcW w:w="1213" w:type="dxa"/>
            <w:noWrap w:val="0"/>
            <w:vAlign w:val="top"/>
          </w:tcPr>
          <w:p w14:paraId="45E5E872">
            <w:pPr>
              <w:jc w:val="center"/>
              <w:rPr>
                <w:rFonts w:hint="eastAsia" w:ascii="仿宋" w:hAnsi="仿宋" w:eastAsia="仿宋" w:cs="仿宋"/>
                <w:b/>
                <w:kern w:val="0"/>
                <w:sz w:val="32"/>
                <w:szCs w:val="32"/>
              </w:rPr>
            </w:pPr>
          </w:p>
        </w:tc>
      </w:tr>
      <w:tr w14:paraId="1C57B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11" w:type="dxa"/>
            <w:noWrap w:val="0"/>
            <w:vAlign w:val="top"/>
          </w:tcPr>
          <w:p w14:paraId="4C7F34E3">
            <w:pPr>
              <w:jc w:val="center"/>
              <w:rPr>
                <w:rFonts w:hint="eastAsia" w:ascii="仿宋" w:hAnsi="仿宋" w:eastAsia="仿宋" w:cs="仿宋"/>
                <w:kern w:val="0"/>
                <w:sz w:val="24"/>
              </w:rPr>
            </w:pPr>
            <w:r>
              <w:rPr>
                <w:rFonts w:hint="eastAsia" w:ascii="仿宋" w:hAnsi="仿宋" w:eastAsia="仿宋" w:cs="仿宋"/>
                <w:kern w:val="0"/>
                <w:sz w:val="24"/>
              </w:rPr>
              <w:t>2</w:t>
            </w:r>
          </w:p>
        </w:tc>
        <w:tc>
          <w:tcPr>
            <w:tcW w:w="3502" w:type="dxa"/>
            <w:noWrap w:val="0"/>
            <w:vAlign w:val="top"/>
          </w:tcPr>
          <w:p w14:paraId="7E7A828C">
            <w:pPr>
              <w:jc w:val="center"/>
              <w:rPr>
                <w:rFonts w:hint="eastAsia" w:ascii="仿宋" w:hAnsi="仿宋" w:eastAsia="仿宋" w:cs="仿宋"/>
                <w:b/>
                <w:kern w:val="0"/>
                <w:sz w:val="32"/>
                <w:szCs w:val="32"/>
              </w:rPr>
            </w:pPr>
          </w:p>
        </w:tc>
        <w:tc>
          <w:tcPr>
            <w:tcW w:w="3372" w:type="dxa"/>
            <w:noWrap w:val="0"/>
            <w:vAlign w:val="top"/>
          </w:tcPr>
          <w:p w14:paraId="5A243AF4">
            <w:pPr>
              <w:jc w:val="center"/>
              <w:rPr>
                <w:rFonts w:hint="eastAsia" w:ascii="仿宋" w:hAnsi="仿宋" w:eastAsia="仿宋" w:cs="仿宋"/>
                <w:b/>
                <w:kern w:val="0"/>
                <w:sz w:val="32"/>
                <w:szCs w:val="32"/>
              </w:rPr>
            </w:pPr>
          </w:p>
        </w:tc>
        <w:tc>
          <w:tcPr>
            <w:tcW w:w="1213" w:type="dxa"/>
            <w:noWrap w:val="0"/>
            <w:vAlign w:val="top"/>
          </w:tcPr>
          <w:p w14:paraId="3ADF8B1B">
            <w:pPr>
              <w:jc w:val="center"/>
              <w:rPr>
                <w:rFonts w:hint="eastAsia" w:ascii="仿宋" w:hAnsi="仿宋" w:eastAsia="仿宋" w:cs="仿宋"/>
                <w:b/>
                <w:kern w:val="0"/>
                <w:sz w:val="32"/>
                <w:szCs w:val="32"/>
              </w:rPr>
            </w:pPr>
          </w:p>
        </w:tc>
      </w:tr>
      <w:tr w14:paraId="44A1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911" w:type="dxa"/>
            <w:noWrap w:val="0"/>
            <w:vAlign w:val="top"/>
          </w:tcPr>
          <w:p w14:paraId="161EC334">
            <w:pPr>
              <w:jc w:val="center"/>
              <w:rPr>
                <w:rFonts w:hint="eastAsia" w:ascii="仿宋" w:hAnsi="仿宋" w:eastAsia="仿宋" w:cs="仿宋"/>
                <w:kern w:val="0"/>
                <w:sz w:val="24"/>
              </w:rPr>
            </w:pPr>
            <w:r>
              <w:rPr>
                <w:rFonts w:hint="eastAsia" w:ascii="仿宋" w:hAnsi="仿宋" w:eastAsia="仿宋" w:cs="仿宋"/>
                <w:kern w:val="0"/>
                <w:sz w:val="24"/>
              </w:rPr>
              <w:t>……</w:t>
            </w:r>
          </w:p>
        </w:tc>
        <w:tc>
          <w:tcPr>
            <w:tcW w:w="3502" w:type="dxa"/>
            <w:noWrap w:val="0"/>
            <w:vAlign w:val="top"/>
          </w:tcPr>
          <w:p w14:paraId="467BBB04">
            <w:pPr>
              <w:jc w:val="center"/>
              <w:rPr>
                <w:rFonts w:hint="eastAsia" w:ascii="仿宋" w:hAnsi="仿宋" w:eastAsia="仿宋" w:cs="仿宋"/>
                <w:b/>
                <w:kern w:val="0"/>
                <w:sz w:val="32"/>
                <w:szCs w:val="32"/>
              </w:rPr>
            </w:pPr>
          </w:p>
        </w:tc>
        <w:tc>
          <w:tcPr>
            <w:tcW w:w="3372" w:type="dxa"/>
            <w:noWrap w:val="0"/>
            <w:vAlign w:val="top"/>
          </w:tcPr>
          <w:p w14:paraId="692C9B62">
            <w:pPr>
              <w:jc w:val="center"/>
              <w:rPr>
                <w:rFonts w:hint="eastAsia" w:ascii="仿宋" w:hAnsi="仿宋" w:eastAsia="仿宋" w:cs="仿宋"/>
                <w:b/>
                <w:kern w:val="0"/>
                <w:sz w:val="32"/>
                <w:szCs w:val="32"/>
              </w:rPr>
            </w:pPr>
          </w:p>
        </w:tc>
        <w:tc>
          <w:tcPr>
            <w:tcW w:w="1213" w:type="dxa"/>
            <w:noWrap w:val="0"/>
            <w:vAlign w:val="top"/>
          </w:tcPr>
          <w:p w14:paraId="168373AC">
            <w:pPr>
              <w:jc w:val="center"/>
              <w:rPr>
                <w:rFonts w:hint="eastAsia" w:ascii="仿宋" w:hAnsi="仿宋" w:eastAsia="仿宋" w:cs="仿宋"/>
                <w:b/>
                <w:kern w:val="0"/>
                <w:sz w:val="32"/>
                <w:szCs w:val="32"/>
              </w:rPr>
            </w:pPr>
          </w:p>
        </w:tc>
      </w:tr>
    </w:tbl>
    <w:p w14:paraId="68F28008">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CB2B00F">
      <w:pPr>
        <w:jc w:val="center"/>
        <w:rPr>
          <w:rFonts w:hint="eastAsia" w:ascii="仿宋" w:hAnsi="仿宋" w:eastAsia="仿宋" w:cs="仿宋"/>
          <w:b/>
          <w:kern w:val="0"/>
          <w:sz w:val="32"/>
          <w:szCs w:val="32"/>
        </w:rPr>
      </w:pPr>
    </w:p>
    <w:p w14:paraId="16136AE2">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4E1B3EF6">
      <w:pPr>
        <w:ind w:firstLine="1911" w:firstLineChars="595"/>
        <w:rPr>
          <w:rFonts w:hint="eastAsia" w:ascii="仿宋" w:hAnsi="仿宋" w:eastAsia="仿宋" w:cs="仿宋"/>
          <w:b/>
          <w:bCs/>
          <w:sz w:val="32"/>
          <w:szCs w:val="32"/>
        </w:rPr>
      </w:pPr>
    </w:p>
    <w:p w14:paraId="7850FAAA">
      <w:pPr>
        <w:pageBreakBefore/>
        <w:widowControl/>
        <w:tabs>
          <w:tab w:val="left" w:pos="1538"/>
          <w:tab w:val="center" w:pos="4541"/>
        </w:tabs>
        <w:adjustRightInd/>
        <w:jc w:val="center"/>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0A8A8E3">
      <w:pPr>
        <w:snapToGrid w:val="0"/>
        <w:spacing w:line="360" w:lineRule="auto"/>
        <w:rPr>
          <w:rFonts w:hint="eastAsia" w:ascii="仿宋" w:hAnsi="仿宋" w:eastAsia="仿宋" w:cs="仿宋"/>
          <w:sz w:val="24"/>
        </w:rPr>
      </w:pPr>
    </w:p>
    <w:p w14:paraId="7272A8B7">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7AEA0E3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F94FDDB">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9DEF1F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65E2F38C">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E1A2F42">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13F13FB2">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6A260316">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AB9C5BF">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CB66C9E">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75274ACC">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701459A4">
      <w:pPr>
        <w:autoSpaceDE w:val="0"/>
        <w:autoSpaceDN w:val="0"/>
        <w:spacing w:line="360" w:lineRule="auto"/>
        <w:ind w:left="2"/>
        <w:jc w:val="left"/>
        <w:rPr>
          <w:rFonts w:hint="eastAsia" w:ascii="仿宋" w:hAnsi="仿宋" w:eastAsia="仿宋" w:cs="仿宋"/>
          <w:kern w:val="0"/>
          <w:sz w:val="24"/>
          <w:lang w:val="zh-CN"/>
        </w:rPr>
      </w:pPr>
    </w:p>
    <w:p w14:paraId="6C3C059A">
      <w:pPr>
        <w:autoSpaceDE w:val="0"/>
        <w:autoSpaceDN w:val="0"/>
        <w:spacing w:line="360" w:lineRule="auto"/>
        <w:ind w:left="2"/>
        <w:jc w:val="left"/>
        <w:rPr>
          <w:rFonts w:hint="eastAsia" w:ascii="仿宋" w:hAnsi="仿宋" w:eastAsia="仿宋" w:cs="仿宋"/>
          <w:kern w:val="0"/>
          <w:sz w:val="24"/>
          <w:lang w:val="zh-CN"/>
        </w:rPr>
      </w:pPr>
    </w:p>
    <w:p w14:paraId="64AEAE06">
      <w:pPr>
        <w:autoSpaceDE w:val="0"/>
        <w:autoSpaceDN w:val="0"/>
        <w:spacing w:line="360" w:lineRule="auto"/>
        <w:ind w:left="2"/>
        <w:jc w:val="left"/>
        <w:rPr>
          <w:rFonts w:hint="eastAsia" w:ascii="仿宋" w:hAnsi="仿宋" w:eastAsia="仿宋" w:cs="仿宋"/>
          <w:kern w:val="0"/>
          <w:sz w:val="24"/>
          <w:lang w:val="zh-CN"/>
        </w:rPr>
      </w:pPr>
    </w:p>
    <w:p w14:paraId="30156500">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58707D9">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239FDA8B">
      <w:pPr>
        <w:spacing w:line="360" w:lineRule="auto"/>
        <w:jc w:val="center"/>
        <w:rPr>
          <w:rFonts w:hint="eastAsia" w:ascii="仿宋" w:hAnsi="仿宋" w:eastAsia="仿宋" w:cs="仿宋"/>
          <w:b/>
          <w:bCs/>
          <w:sz w:val="24"/>
        </w:rPr>
      </w:pPr>
    </w:p>
    <w:p w14:paraId="0AC3A50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5C3957DA">
      <w:pPr>
        <w:spacing w:line="360" w:lineRule="auto"/>
        <w:jc w:val="center"/>
        <w:rPr>
          <w:rFonts w:hint="eastAsia" w:ascii="仿宋" w:hAnsi="仿宋" w:eastAsia="仿宋" w:cs="仿宋"/>
          <w:b/>
          <w:sz w:val="32"/>
          <w:szCs w:val="32"/>
          <w:lang w:eastAsia="zh-CN"/>
        </w:rPr>
      </w:pPr>
    </w:p>
    <w:p w14:paraId="253997F7">
      <w:pPr>
        <w:spacing w:line="360" w:lineRule="auto"/>
        <w:jc w:val="center"/>
        <w:rPr>
          <w:rFonts w:hint="eastAsia" w:ascii="仿宋" w:hAnsi="仿宋" w:eastAsia="仿宋" w:cs="仿宋"/>
          <w:b/>
          <w:sz w:val="32"/>
          <w:szCs w:val="32"/>
          <w:lang w:eastAsia="zh-CN"/>
        </w:rPr>
      </w:pPr>
    </w:p>
    <w:p w14:paraId="5BA908A4">
      <w:pPr>
        <w:spacing w:line="360" w:lineRule="auto"/>
        <w:jc w:val="center"/>
        <w:rPr>
          <w:rFonts w:hint="eastAsia" w:ascii="仿宋" w:hAnsi="仿宋" w:eastAsia="仿宋" w:cs="仿宋"/>
          <w:b/>
          <w:sz w:val="32"/>
          <w:szCs w:val="32"/>
          <w:lang w:val="en-US" w:eastAsia="zh-CN"/>
        </w:rPr>
      </w:pPr>
    </w:p>
    <w:p w14:paraId="425B058B">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lang w:val="en-US" w:eastAsia="zh-CN"/>
        </w:rPr>
        <w:t>八</w:t>
      </w:r>
      <w:r>
        <w:rPr>
          <w:rFonts w:hint="eastAsia" w:ascii="仿宋" w:hAnsi="仿宋" w:eastAsia="仿宋" w:cs="仿宋"/>
          <w:b/>
          <w:sz w:val="32"/>
          <w:szCs w:val="32"/>
        </w:rPr>
        <w:t>、</w:t>
      </w:r>
      <w:r>
        <w:rPr>
          <w:rFonts w:hint="eastAsia" w:ascii="仿宋" w:hAnsi="仿宋" w:eastAsia="仿宋" w:cs="仿宋"/>
          <w:b/>
          <w:kern w:val="0"/>
          <w:sz w:val="32"/>
          <w:szCs w:val="32"/>
          <w:lang w:val="zh-CN"/>
        </w:rPr>
        <w:t>主要业绩证明</w:t>
      </w:r>
    </w:p>
    <w:p w14:paraId="69C799A9">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1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FFD303B">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noWrap w:val="0"/>
            <w:vAlign w:val="center"/>
          </w:tcPr>
          <w:p w14:paraId="70CA623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noWrap w:val="0"/>
            <w:vAlign w:val="center"/>
          </w:tcPr>
          <w:p w14:paraId="0FE08DF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094E550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noWrap w:val="0"/>
            <w:vAlign w:val="center"/>
          </w:tcPr>
          <w:p w14:paraId="695678B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noWrap w:val="0"/>
            <w:vAlign w:val="center"/>
          </w:tcPr>
          <w:p w14:paraId="6EBE329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2EE2180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0699182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noWrap w:val="0"/>
            <w:vAlign w:val="center"/>
          </w:tcPr>
          <w:p w14:paraId="6006D4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noWrap w:val="0"/>
            <w:vAlign w:val="center"/>
          </w:tcPr>
          <w:p w14:paraId="1811923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noWrap w:val="0"/>
            <w:vAlign w:val="center"/>
          </w:tcPr>
          <w:p w14:paraId="1ACC1B5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1D790274">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57A6B1B">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6BFE06B2">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5CA0F064">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D8D44C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30F975D3">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5DA012EE">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3880E271">
            <w:pPr>
              <w:autoSpaceDE w:val="0"/>
              <w:autoSpaceDN w:val="0"/>
              <w:spacing w:line="360" w:lineRule="auto"/>
              <w:rPr>
                <w:rFonts w:hint="eastAsia" w:ascii="仿宋" w:hAnsi="仿宋" w:eastAsia="仿宋" w:cs="仿宋"/>
                <w:sz w:val="24"/>
              </w:rPr>
            </w:pPr>
          </w:p>
        </w:tc>
      </w:tr>
      <w:tr w14:paraId="333D5A2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415BA41F">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1AD5FFC2">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0CB0A389">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1CD7E085">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06DB30BB">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7C73F4CE">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6BDA41DB">
            <w:pPr>
              <w:autoSpaceDE w:val="0"/>
              <w:autoSpaceDN w:val="0"/>
              <w:spacing w:line="360" w:lineRule="auto"/>
              <w:rPr>
                <w:rFonts w:hint="eastAsia" w:ascii="仿宋" w:hAnsi="仿宋" w:eastAsia="仿宋" w:cs="仿宋"/>
                <w:sz w:val="24"/>
              </w:rPr>
            </w:pPr>
          </w:p>
        </w:tc>
      </w:tr>
      <w:tr w14:paraId="5C5EB41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noWrap w:val="0"/>
            <w:vAlign w:val="top"/>
          </w:tcPr>
          <w:p w14:paraId="12AEC81C">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noWrap w:val="0"/>
            <w:vAlign w:val="top"/>
          </w:tcPr>
          <w:p w14:paraId="493777B8">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noWrap w:val="0"/>
            <w:vAlign w:val="top"/>
          </w:tcPr>
          <w:p w14:paraId="29764521">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noWrap w:val="0"/>
            <w:vAlign w:val="top"/>
          </w:tcPr>
          <w:p w14:paraId="0905FE81">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noWrap w:val="0"/>
            <w:vAlign w:val="top"/>
          </w:tcPr>
          <w:p w14:paraId="544A24A0">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noWrap w:val="0"/>
            <w:vAlign w:val="top"/>
          </w:tcPr>
          <w:p w14:paraId="6CD9F7FC">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noWrap w:val="0"/>
            <w:vAlign w:val="top"/>
          </w:tcPr>
          <w:p w14:paraId="0FA263A0">
            <w:pPr>
              <w:autoSpaceDE w:val="0"/>
              <w:autoSpaceDN w:val="0"/>
              <w:spacing w:line="360" w:lineRule="auto"/>
              <w:rPr>
                <w:rFonts w:hint="eastAsia" w:ascii="仿宋" w:hAnsi="仿宋" w:eastAsia="仿宋" w:cs="仿宋"/>
                <w:sz w:val="24"/>
              </w:rPr>
            </w:pPr>
          </w:p>
        </w:tc>
      </w:tr>
    </w:tbl>
    <w:p w14:paraId="75EB1CF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14FBA619">
      <w:pPr>
        <w:autoSpaceDE w:val="0"/>
        <w:autoSpaceDN w:val="0"/>
        <w:spacing w:line="360" w:lineRule="auto"/>
        <w:rPr>
          <w:rFonts w:hint="eastAsia" w:ascii="仿宋" w:hAnsi="仿宋" w:eastAsia="仿宋" w:cs="仿宋"/>
          <w:b/>
          <w:sz w:val="24"/>
        </w:rPr>
      </w:pPr>
    </w:p>
    <w:p w14:paraId="757C1A2B">
      <w:pPr>
        <w:autoSpaceDE w:val="0"/>
        <w:autoSpaceDN w:val="0"/>
        <w:spacing w:line="360" w:lineRule="auto"/>
        <w:rPr>
          <w:rFonts w:hint="eastAsia" w:ascii="仿宋" w:hAnsi="仿宋" w:eastAsia="仿宋" w:cs="仿宋"/>
          <w:sz w:val="24"/>
        </w:rPr>
      </w:pPr>
    </w:p>
    <w:p w14:paraId="09209FA0">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84D8D31">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6E2140D6">
      <w:pPr>
        <w:pStyle w:val="25"/>
        <w:ind w:firstLine="0"/>
        <w:jc w:val="both"/>
        <w:rPr>
          <w:rFonts w:hint="eastAsia" w:ascii="仿宋" w:hAnsi="仿宋" w:eastAsia="仿宋" w:cs="仿宋"/>
        </w:rPr>
      </w:pPr>
    </w:p>
    <w:p w14:paraId="22322EFA">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val="en-US" w:eastAsia="zh-CN"/>
        </w:rPr>
        <w:t>九</w:t>
      </w:r>
      <w:r>
        <w:rPr>
          <w:rFonts w:hint="eastAsia" w:ascii="仿宋" w:hAnsi="仿宋" w:eastAsia="仿宋" w:cs="仿宋"/>
          <w:b/>
          <w:bCs/>
          <w:sz w:val="32"/>
          <w:szCs w:val="32"/>
        </w:rPr>
        <w:t>、技术解决方案</w:t>
      </w:r>
    </w:p>
    <w:p w14:paraId="5E3EF70C">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1340D264">
      <w:pPr>
        <w:spacing w:line="360" w:lineRule="auto"/>
        <w:jc w:val="center"/>
        <w:rPr>
          <w:rFonts w:hint="eastAsia" w:ascii="仿宋" w:hAnsi="仿宋" w:eastAsia="仿宋" w:cs="仿宋"/>
          <w:sz w:val="24"/>
        </w:rPr>
      </w:pPr>
    </w:p>
    <w:p w14:paraId="56949B27">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1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C8D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noWrap w:val="0"/>
            <w:vAlign w:val="center"/>
          </w:tcPr>
          <w:p w14:paraId="2EE04B03">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noWrap w:val="0"/>
            <w:vAlign w:val="center"/>
          </w:tcPr>
          <w:p w14:paraId="7759C64F">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noWrap w:val="0"/>
            <w:vAlign w:val="center"/>
          </w:tcPr>
          <w:p w14:paraId="7230884C">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noWrap w:val="0"/>
            <w:vAlign w:val="center"/>
          </w:tcPr>
          <w:p w14:paraId="6E2C7548">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noWrap w:val="0"/>
            <w:vAlign w:val="center"/>
          </w:tcPr>
          <w:p w14:paraId="6439892A">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noWrap w:val="0"/>
            <w:vAlign w:val="center"/>
          </w:tcPr>
          <w:p w14:paraId="0E5975F8">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6212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noWrap w:val="0"/>
            <w:vAlign w:val="center"/>
          </w:tcPr>
          <w:p w14:paraId="6C40E5AC">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noWrap w:val="0"/>
            <w:vAlign w:val="center"/>
          </w:tcPr>
          <w:p w14:paraId="3CD74B36">
            <w:pPr>
              <w:snapToGrid w:val="0"/>
              <w:spacing w:line="360" w:lineRule="auto"/>
              <w:jc w:val="center"/>
              <w:rPr>
                <w:rFonts w:hint="eastAsia" w:ascii="仿宋" w:hAnsi="仿宋" w:eastAsia="仿宋" w:cs="仿宋"/>
                <w:sz w:val="24"/>
              </w:rPr>
            </w:pPr>
          </w:p>
        </w:tc>
        <w:tc>
          <w:tcPr>
            <w:tcW w:w="2160" w:type="dxa"/>
            <w:noWrap w:val="0"/>
            <w:vAlign w:val="center"/>
          </w:tcPr>
          <w:p w14:paraId="3F2A115E">
            <w:pPr>
              <w:snapToGrid w:val="0"/>
              <w:spacing w:line="360" w:lineRule="auto"/>
              <w:jc w:val="center"/>
              <w:rPr>
                <w:rFonts w:hint="eastAsia" w:ascii="仿宋" w:hAnsi="仿宋" w:eastAsia="仿宋" w:cs="仿宋"/>
                <w:sz w:val="24"/>
              </w:rPr>
            </w:pPr>
          </w:p>
        </w:tc>
        <w:tc>
          <w:tcPr>
            <w:tcW w:w="2340" w:type="dxa"/>
            <w:noWrap w:val="0"/>
            <w:vAlign w:val="center"/>
          </w:tcPr>
          <w:p w14:paraId="46E589C0">
            <w:pPr>
              <w:spacing w:line="360" w:lineRule="auto"/>
              <w:jc w:val="center"/>
              <w:rPr>
                <w:rFonts w:hint="eastAsia" w:ascii="仿宋" w:hAnsi="仿宋" w:eastAsia="仿宋" w:cs="仿宋"/>
                <w:sz w:val="24"/>
              </w:rPr>
            </w:pPr>
          </w:p>
        </w:tc>
        <w:tc>
          <w:tcPr>
            <w:tcW w:w="1080" w:type="dxa"/>
            <w:noWrap w:val="0"/>
            <w:vAlign w:val="center"/>
          </w:tcPr>
          <w:p w14:paraId="33CA7CCE">
            <w:pPr>
              <w:spacing w:line="360" w:lineRule="auto"/>
              <w:jc w:val="center"/>
              <w:rPr>
                <w:rFonts w:hint="eastAsia" w:ascii="仿宋" w:hAnsi="仿宋" w:eastAsia="仿宋" w:cs="仿宋"/>
                <w:sz w:val="24"/>
              </w:rPr>
            </w:pPr>
          </w:p>
        </w:tc>
        <w:tc>
          <w:tcPr>
            <w:tcW w:w="1332" w:type="dxa"/>
            <w:noWrap w:val="0"/>
            <w:vAlign w:val="center"/>
          </w:tcPr>
          <w:p w14:paraId="24F180DE">
            <w:pPr>
              <w:spacing w:line="360" w:lineRule="auto"/>
              <w:jc w:val="center"/>
              <w:rPr>
                <w:rFonts w:hint="eastAsia" w:ascii="仿宋" w:hAnsi="仿宋" w:eastAsia="仿宋" w:cs="仿宋"/>
                <w:sz w:val="24"/>
              </w:rPr>
            </w:pPr>
          </w:p>
        </w:tc>
      </w:tr>
      <w:tr w14:paraId="497AF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5E39D293">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noWrap w:val="0"/>
            <w:vAlign w:val="center"/>
          </w:tcPr>
          <w:p w14:paraId="12DF154A">
            <w:pPr>
              <w:snapToGrid w:val="0"/>
              <w:spacing w:line="360" w:lineRule="auto"/>
              <w:jc w:val="center"/>
              <w:rPr>
                <w:rFonts w:hint="eastAsia" w:ascii="仿宋" w:hAnsi="仿宋" w:eastAsia="仿宋" w:cs="仿宋"/>
                <w:sz w:val="24"/>
              </w:rPr>
            </w:pPr>
          </w:p>
        </w:tc>
        <w:tc>
          <w:tcPr>
            <w:tcW w:w="2160" w:type="dxa"/>
            <w:noWrap w:val="0"/>
            <w:vAlign w:val="center"/>
          </w:tcPr>
          <w:p w14:paraId="103307FE">
            <w:pPr>
              <w:snapToGrid w:val="0"/>
              <w:spacing w:line="360" w:lineRule="auto"/>
              <w:jc w:val="center"/>
              <w:rPr>
                <w:rFonts w:hint="eastAsia" w:ascii="仿宋" w:hAnsi="仿宋" w:eastAsia="仿宋" w:cs="仿宋"/>
                <w:sz w:val="24"/>
              </w:rPr>
            </w:pPr>
          </w:p>
        </w:tc>
        <w:tc>
          <w:tcPr>
            <w:tcW w:w="2340" w:type="dxa"/>
            <w:noWrap w:val="0"/>
            <w:vAlign w:val="center"/>
          </w:tcPr>
          <w:p w14:paraId="223D7AD7">
            <w:pPr>
              <w:spacing w:line="360" w:lineRule="auto"/>
              <w:jc w:val="center"/>
              <w:rPr>
                <w:rFonts w:hint="eastAsia" w:ascii="仿宋" w:hAnsi="仿宋" w:eastAsia="仿宋" w:cs="仿宋"/>
                <w:sz w:val="24"/>
              </w:rPr>
            </w:pPr>
          </w:p>
        </w:tc>
        <w:tc>
          <w:tcPr>
            <w:tcW w:w="1080" w:type="dxa"/>
            <w:noWrap w:val="0"/>
            <w:vAlign w:val="center"/>
          </w:tcPr>
          <w:p w14:paraId="479F106E">
            <w:pPr>
              <w:spacing w:line="360" w:lineRule="auto"/>
              <w:jc w:val="center"/>
              <w:rPr>
                <w:rFonts w:hint="eastAsia" w:ascii="仿宋" w:hAnsi="仿宋" w:eastAsia="仿宋" w:cs="仿宋"/>
                <w:sz w:val="24"/>
              </w:rPr>
            </w:pPr>
          </w:p>
        </w:tc>
        <w:tc>
          <w:tcPr>
            <w:tcW w:w="1332" w:type="dxa"/>
            <w:noWrap w:val="0"/>
            <w:vAlign w:val="center"/>
          </w:tcPr>
          <w:p w14:paraId="5D696AF7">
            <w:pPr>
              <w:spacing w:line="360" w:lineRule="auto"/>
              <w:jc w:val="center"/>
              <w:rPr>
                <w:rFonts w:hint="eastAsia" w:ascii="仿宋" w:hAnsi="仿宋" w:eastAsia="仿宋" w:cs="仿宋"/>
                <w:sz w:val="24"/>
              </w:rPr>
            </w:pPr>
          </w:p>
        </w:tc>
      </w:tr>
      <w:tr w14:paraId="6B63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0050F2C8">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noWrap w:val="0"/>
            <w:vAlign w:val="center"/>
          </w:tcPr>
          <w:p w14:paraId="5CFBD103">
            <w:pPr>
              <w:snapToGrid w:val="0"/>
              <w:spacing w:line="360" w:lineRule="auto"/>
              <w:jc w:val="center"/>
              <w:rPr>
                <w:rFonts w:hint="eastAsia" w:ascii="仿宋" w:hAnsi="仿宋" w:eastAsia="仿宋" w:cs="仿宋"/>
                <w:sz w:val="24"/>
              </w:rPr>
            </w:pPr>
          </w:p>
        </w:tc>
        <w:tc>
          <w:tcPr>
            <w:tcW w:w="2160" w:type="dxa"/>
            <w:noWrap w:val="0"/>
            <w:vAlign w:val="center"/>
          </w:tcPr>
          <w:p w14:paraId="003456A2">
            <w:pPr>
              <w:snapToGrid w:val="0"/>
              <w:spacing w:line="360" w:lineRule="auto"/>
              <w:jc w:val="center"/>
              <w:rPr>
                <w:rFonts w:hint="eastAsia" w:ascii="仿宋" w:hAnsi="仿宋" w:eastAsia="仿宋" w:cs="仿宋"/>
                <w:sz w:val="24"/>
              </w:rPr>
            </w:pPr>
          </w:p>
        </w:tc>
        <w:tc>
          <w:tcPr>
            <w:tcW w:w="2340" w:type="dxa"/>
            <w:noWrap w:val="0"/>
            <w:vAlign w:val="center"/>
          </w:tcPr>
          <w:p w14:paraId="3E692ED9">
            <w:pPr>
              <w:spacing w:line="360" w:lineRule="auto"/>
              <w:jc w:val="center"/>
              <w:rPr>
                <w:rFonts w:hint="eastAsia" w:ascii="仿宋" w:hAnsi="仿宋" w:eastAsia="仿宋" w:cs="仿宋"/>
                <w:sz w:val="24"/>
              </w:rPr>
            </w:pPr>
          </w:p>
        </w:tc>
        <w:tc>
          <w:tcPr>
            <w:tcW w:w="1080" w:type="dxa"/>
            <w:noWrap w:val="0"/>
            <w:vAlign w:val="center"/>
          </w:tcPr>
          <w:p w14:paraId="03D3A738">
            <w:pPr>
              <w:spacing w:line="360" w:lineRule="auto"/>
              <w:jc w:val="center"/>
              <w:rPr>
                <w:rFonts w:hint="eastAsia" w:ascii="仿宋" w:hAnsi="仿宋" w:eastAsia="仿宋" w:cs="仿宋"/>
                <w:sz w:val="24"/>
              </w:rPr>
            </w:pPr>
          </w:p>
        </w:tc>
        <w:tc>
          <w:tcPr>
            <w:tcW w:w="1332" w:type="dxa"/>
            <w:noWrap w:val="0"/>
            <w:vAlign w:val="center"/>
          </w:tcPr>
          <w:p w14:paraId="250AEE83">
            <w:pPr>
              <w:spacing w:line="360" w:lineRule="auto"/>
              <w:jc w:val="center"/>
              <w:rPr>
                <w:rFonts w:hint="eastAsia" w:ascii="仿宋" w:hAnsi="仿宋" w:eastAsia="仿宋" w:cs="仿宋"/>
                <w:sz w:val="24"/>
              </w:rPr>
            </w:pPr>
          </w:p>
        </w:tc>
      </w:tr>
      <w:tr w14:paraId="54628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25CF8FED">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noWrap w:val="0"/>
            <w:vAlign w:val="center"/>
          </w:tcPr>
          <w:p w14:paraId="3881B670">
            <w:pPr>
              <w:snapToGrid w:val="0"/>
              <w:spacing w:line="360" w:lineRule="auto"/>
              <w:jc w:val="center"/>
              <w:rPr>
                <w:rFonts w:hint="eastAsia" w:ascii="仿宋" w:hAnsi="仿宋" w:eastAsia="仿宋" w:cs="仿宋"/>
                <w:sz w:val="24"/>
              </w:rPr>
            </w:pPr>
          </w:p>
        </w:tc>
        <w:tc>
          <w:tcPr>
            <w:tcW w:w="2160" w:type="dxa"/>
            <w:noWrap w:val="0"/>
            <w:vAlign w:val="center"/>
          </w:tcPr>
          <w:p w14:paraId="4FC69F99">
            <w:pPr>
              <w:snapToGrid w:val="0"/>
              <w:spacing w:line="360" w:lineRule="auto"/>
              <w:jc w:val="center"/>
              <w:rPr>
                <w:rFonts w:hint="eastAsia" w:ascii="仿宋" w:hAnsi="仿宋" w:eastAsia="仿宋" w:cs="仿宋"/>
                <w:sz w:val="24"/>
              </w:rPr>
            </w:pPr>
          </w:p>
        </w:tc>
        <w:tc>
          <w:tcPr>
            <w:tcW w:w="2340" w:type="dxa"/>
            <w:noWrap w:val="0"/>
            <w:vAlign w:val="center"/>
          </w:tcPr>
          <w:p w14:paraId="660B63C8">
            <w:pPr>
              <w:spacing w:line="360" w:lineRule="auto"/>
              <w:jc w:val="center"/>
              <w:rPr>
                <w:rFonts w:hint="eastAsia" w:ascii="仿宋" w:hAnsi="仿宋" w:eastAsia="仿宋" w:cs="仿宋"/>
                <w:sz w:val="24"/>
              </w:rPr>
            </w:pPr>
          </w:p>
        </w:tc>
        <w:tc>
          <w:tcPr>
            <w:tcW w:w="1080" w:type="dxa"/>
            <w:noWrap w:val="0"/>
            <w:vAlign w:val="center"/>
          </w:tcPr>
          <w:p w14:paraId="3123E442">
            <w:pPr>
              <w:spacing w:line="360" w:lineRule="auto"/>
              <w:jc w:val="center"/>
              <w:rPr>
                <w:rFonts w:hint="eastAsia" w:ascii="仿宋" w:hAnsi="仿宋" w:eastAsia="仿宋" w:cs="仿宋"/>
                <w:sz w:val="24"/>
              </w:rPr>
            </w:pPr>
          </w:p>
        </w:tc>
        <w:tc>
          <w:tcPr>
            <w:tcW w:w="1332" w:type="dxa"/>
            <w:noWrap w:val="0"/>
            <w:vAlign w:val="center"/>
          </w:tcPr>
          <w:p w14:paraId="5FD583F0">
            <w:pPr>
              <w:spacing w:line="360" w:lineRule="auto"/>
              <w:jc w:val="center"/>
              <w:rPr>
                <w:rFonts w:hint="eastAsia" w:ascii="仿宋" w:hAnsi="仿宋" w:eastAsia="仿宋" w:cs="仿宋"/>
                <w:sz w:val="24"/>
              </w:rPr>
            </w:pPr>
          </w:p>
        </w:tc>
      </w:tr>
      <w:tr w14:paraId="03349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noWrap w:val="0"/>
            <w:vAlign w:val="center"/>
          </w:tcPr>
          <w:p w14:paraId="3F84135B">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noWrap w:val="0"/>
            <w:vAlign w:val="center"/>
          </w:tcPr>
          <w:p w14:paraId="0B838718">
            <w:pPr>
              <w:snapToGrid w:val="0"/>
              <w:spacing w:line="360" w:lineRule="auto"/>
              <w:jc w:val="center"/>
              <w:rPr>
                <w:rFonts w:hint="eastAsia" w:ascii="仿宋" w:hAnsi="仿宋" w:eastAsia="仿宋" w:cs="仿宋"/>
                <w:sz w:val="24"/>
              </w:rPr>
            </w:pPr>
          </w:p>
        </w:tc>
        <w:tc>
          <w:tcPr>
            <w:tcW w:w="2160" w:type="dxa"/>
            <w:noWrap w:val="0"/>
            <w:vAlign w:val="center"/>
          </w:tcPr>
          <w:p w14:paraId="0CB85C17">
            <w:pPr>
              <w:snapToGrid w:val="0"/>
              <w:spacing w:line="360" w:lineRule="auto"/>
              <w:jc w:val="center"/>
              <w:rPr>
                <w:rFonts w:hint="eastAsia" w:ascii="仿宋" w:hAnsi="仿宋" w:eastAsia="仿宋" w:cs="仿宋"/>
                <w:sz w:val="24"/>
              </w:rPr>
            </w:pPr>
          </w:p>
        </w:tc>
        <w:tc>
          <w:tcPr>
            <w:tcW w:w="2340" w:type="dxa"/>
            <w:noWrap w:val="0"/>
            <w:vAlign w:val="center"/>
          </w:tcPr>
          <w:p w14:paraId="26DF3E2B">
            <w:pPr>
              <w:spacing w:line="360" w:lineRule="auto"/>
              <w:jc w:val="center"/>
              <w:rPr>
                <w:rFonts w:hint="eastAsia" w:ascii="仿宋" w:hAnsi="仿宋" w:eastAsia="仿宋" w:cs="仿宋"/>
                <w:sz w:val="24"/>
              </w:rPr>
            </w:pPr>
          </w:p>
        </w:tc>
        <w:tc>
          <w:tcPr>
            <w:tcW w:w="1080" w:type="dxa"/>
            <w:noWrap w:val="0"/>
            <w:vAlign w:val="center"/>
          </w:tcPr>
          <w:p w14:paraId="3995486F">
            <w:pPr>
              <w:spacing w:line="360" w:lineRule="auto"/>
              <w:jc w:val="center"/>
              <w:rPr>
                <w:rFonts w:hint="eastAsia" w:ascii="仿宋" w:hAnsi="仿宋" w:eastAsia="仿宋" w:cs="仿宋"/>
                <w:sz w:val="24"/>
              </w:rPr>
            </w:pPr>
          </w:p>
        </w:tc>
        <w:tc>
          <w:tcPr>
            <w:tcW w:w="1332" w:type="dxa"/>
            <w:noWrap w:val="0"/>
            <w:vAlign w:val="center"/>
          </w:tcPr>
          <w:p w14:paraId="3B4675BB">
            <w:pPr>
              <w:spacing w:line="360" w:lineRule="auto"/>
              <w:jc w:val="center"/>
              <w:rPr>
                <w:rFonts w:hint="eastAsia" w:ascii="仿宋" w:hAnsi="仿宋" w:eastAsia="仿宋" w:cs="仿宋"/>
                <w:sz w:val="24"/>
              </w:rPr>
            </w:pPr>
          </w:p>
        </w:tc>
      </w:tr>
    </w:tbl>
    <w:p w14:paraId="63DA4EB4">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16B2CC3C">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5715A6C9">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51A5237B">
      <w:pPr>
        <w:autoSpaceDE w:val="0"/>
        <w:autoSpaceDN w:val="0"/>
        <w:spacing w:line="360" w:lineRule="auto"/>
        <w:ind w:firstLine="4560" w:firstLineChars="1900"/>
        <w:rPr>
          <w:rFonts w:hint="eastAsia" w:ascii="仿宋" w:hAnsi="仿宋" w:eastAsia="仿宋" w:cs="仿宋"/>
          <w:kern w:val="0"/>
          <w:sz w:val="24"/>
        </w:rPr>
      </w:pPr>
    </w:p>
    <w:p w14:paraId="020AF9B5">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100B9A">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04C5302">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86A84C5">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4BD00207">
      <w:pPr>
        <w:pageBreakBefore w:val="0"/>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en-US" w:eastAsia="zh-CN"/>
        </w:rPr>
      </w:pPr>
    </w:p>
    <w:p w14:paraId="10DE6C67">
      <w:pPr>
        <w:pageBreakBefore w:val="0"/>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en-US" w:eastAsia="zh-CN"/>
        </w:rPr>
      </w:pPr>
    </w:p>
    <w:p w14:paraId="39E6A23D">
      <w:pPr>
        <w:pageBreakBefore w:val="0"/>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en-US" w:eastAsia="zh-CN"/>
        </w:rPr>
        <w:t>十</w:t>
      </w:r>
      <w:r>
        <w:rPr>
          <w:rFonts w:hint="eastAsia" w:ascii="仿宋" w:hAnsi="仿宋" w:eastAsia="仿宋" w:cs="仿宋"/>
          <w:b/>
          <w:bCs/>
          <w:kern w:val="0"/>
          <w:sz w:val="32"/>
          <w:szCs w:val="32"/>
          <w:lang w:val="zh-CN"/>
        </w:rPr>
        <w:t>、组织实施方案</w:t>
      </w:r>
    </w:p>
    <w:p w14:paraId="1B00819C">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0BD42069">
      <w:pPr>
        <w:pStyle w:val="20"/>
        <w:rPr>
          <w:rFonts w:hint="eastAsia" w:ascii="仿宋" w:hAnsi="仿宋" w:eastAsia="仿宋" w:cs="仿宋"/>
        </w:rPr>
      </w:pPr>
    </w:p>
    <w:p w14:paraId="02E3F399">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1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C98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noWrap w:val="0"/>
            <w:vAlign w:val="center"/>
          </w:tcPr>
          <w:p w14:paraId="0F844243">
            <w:pPr>
              <w:rPr>
                <w:rFonts w:hint="eastAsia" w:ascii="仿宋" w:hAnsi="仿宋" w:eastAsia="仿宋" w:cs="仿宋"/>
                <w:sz w:val="24"/>
              </w:rPr>
            </w:pPr>
            <w:r>
              <w:rPr>
                <w:rFonts w:hint="eastAsia" w:ascii="仿宋" w:hAnsi="仿宋" w:eastAsia="仿宋" w:cs="仿宋"/>
                <w:sz w:val="24"/>
              </w:rPr>
              <w:t xml:space="preserve">  工作日</w:t>
            </w:r>
          </w:p>
          <w:p w14:paraId="2AAA9D19">
            <w:pPr>
              <w:rPr>
                <w:rFonts w:hint="eastAsia" w:ascii="仿宋" w:hAnsi="仿宋" w:eastAsia="仿宋" w:cs="仿宋"/>
                <w:sz w:val="24"/>
              </w:rPr>
            </w:pPr>
            <w:r>
              <w:rPr>
                <w:rFonts w:hint="eastAsia" w:ascii="仿宋" w:hAnsi="仿宋" w:eastAsia="仿宋" w:cs="仿宋"/>
                <w:sz w:val="24"/>
              </w:rPr>
              <w:t>内容</w:t>
            </w:r>
          </w:p>
        </w:tc>
        <w:tc>
          <w:tcPr>
            <w:tcW w:w="552" w:type="dxa"/>
            <w:noWrap w:val="0"/>
            <w:vAlign w:val="center"/>
          </w:tcPr>
          <w:p w14:paraId="5F1B08A3">
            <w:pPr>
              <w:rPr>
                <w:rFonts w:hint="eastAsia" w:ascii="仿宋" w:hAnsi="仿宋" w:eastAsia="仿宋" w:cs="仿宋"/>
                <w:sz w:val="24"/>
              </w:rPr>
            </w:pPr>
            <w:r>
              <w:rPr>
                <w:rFonts w:hint="eastAsia" w:ascii="仿宋" w:hAnsi="仿宋" w:eastAsia="仿宋" w:cs="仿宋"/>
                <w:sz w:val="24"/>
              </w:rPr>
              <w:t>1</w:t>
            </w:r>
          </w:p>
        </w:tc>
        <w:tc>
          <w:tcPr>
            <w:tcW w:w="552" w:type="dxa"/>
            <w:noWrap w:val="0"/>
            <w:vAlign w:val="center"/>
          </w:tcPr>
          <w:p w14:paraId="65D5EDAA">
            <w:pPr>
              <w:rPr>
                <w:rFonts w:hint="eastAsia" w:ascii="仿宋" w:hAnsi="仿宋" w:eastAsia="仿宋" w:cs="仿宋"/>
                <w:sz w:val="24"/>
              </w:rPr>
            </w:pPr>
            <w:r>
              <w:rPr>
                <w:rFonts w:hint="eastAsia" w:ascii="仿宋" w:hAnsi="仿宋" w:eastAsia="仿宋" w:cs="仿宋"/>
                <w:sz w:val="24"/>
              </w:rPr>
              <w:t>2</w:t>
            </w:r>
          </w:p>
        </w:tc>
        <w:tc>
          <w:tcPr>
            <w:tcW w:w="552" w:type="dxa"/>
            <w:noWrap w:val="0"/>
            <w:vAlign w:val="center"/>
          </w:tcPr>
          <w:p w14:paraId="364814C6">
            <w:pPr>
              <w:rPr>
                <w:rFonts w:hint="eastAsia" w:ascii="仿宋" w:hAnsi="仿宋" w:eastAsia="仿宋" w:cs="仿宋"/>
                <w:sz w:val="24"/>
              </w:rPr>
            </w:pPr>
            <w:r>
              <w:rPr>
                <w:rFonts w:hint="eastAsia" w:ascii="仿宋" w:hAnsi="仿宋" w:eastAsia="仿宋" w:cs="仿宋"/>
                <w:sz w:val="24"/>
              </w:rPr>
              <w:t>3</w:t>
            </w:r>
          </w:p>
        </w:tc>
        <w:tc>
          <w:tcPr>
            <w:tcW w:w="552" w:type="dxa"/>
            <w:noWrap w:val="0"/>
            <w:vAlign w:val="center"/>
          </w:tcPr>
          <w:p w14:paraId="56BDB79A">
            <w:pPr>
              <w:rPr>
                <w:rFonts w:hint="eastAsia" w:ascii="仿宋" w:hAnsi="仿宋" w:eastAsia="仿宋" w:cs="仿宋"/>
                <w:sz w:val="24"/>
              </w:rPr>
            </w:pPr>
            <w:r>
              <w:rPr>
                <w:rFonts w:hint="eastAsia" w:ascii="仿宋" w:hAnsi="仿宋" w:eastAsia="仿宋" w:cs="仿宋"/>
                <w:sz w:val="24"/>
              </w:rPr>
              <w:t>4</w:t>
            </w:r>
          </w:p>
        </w:tc>
        <w:tc>
          <w:tcPr>
            <w:tcW w:w="552" w:type="dxa"/>
            <w:noWrap w:val="0"/>
            <w:vAlign w:val="center"/>
          </w:tcPr>
          <w:p w14:paraId="3D41159F">
            <w:pPr>
              <w:rPr>
                <w:rFonts w:hint="eastAsia" w:ascii="仿宋" w:hAnsi="仿宋" w:eastAsia="仿宋" w:cs="仿宋"/>
                <w:sz w:val="24"/>
              </w:rPr>
            </w:pPr>
            <w:r>
              <w:rPr>
                <w:rFonts w:hint="eastAsia" w:ascii="仿宋" w:hAnsi="仿宋" w:eastAsia="仿宋" w:cs="仿宋"/>
                <w:sz w:val="24"/>
              </w:rPr>
              <w:t>5</w:t>
            </w:r>
          </w:p>
        </w:tc>
        <w:tc>
          <w:tcPr>
            <w:tcW w:w="552" w:type="dxa"/>
            <w:noWrap w:val="0"/>
            <w:vAlign w:val="center"/>
          </w:tcPr>
          <w:p w14:paraId="791C4C2A">
            <w:pPr>
              <w:rPr>
                <w:rFonts w:hint="eastAsia" w:ascii="仿宋" w:hAnsi="仿宋" w:eastAsia="仿宋" w:cs="仿宋"/>
                <w:sz w:val="24"/>
              </w:rPr>
            </w:pPr>
            <w:r>
              <w:rPr>
                <w:rFonts w:hint="eastAsia" w:ascii="仿宋" w:hAnsi="仿宋" w:eastAsia="仿宋" w:cs="仿宋"/>
                <w:sz w:val="24"/>
              </w:rPr>
              <w:t>6</w:t>
            </w:r>
          </w:p>
        </w:tc>
        <w:tc>
          <w:tcPr>
            <w:tcW w:w="553" w:type="dxa"/>
            <w:noWrap w:val="0"/>
            <w:vAlign w:val="center"/>
          </w:tcPr>
          <w:p w14:paraId="2D90EA85">
            <w:pPr>
              <w:rPr>
                <w:rFonts w:hint="eastAsia" w:ascii="仿宋" w:hAnsi="仿宋" w:eastAsia="仿宋" w:cs="仿宋"/>
                <w:sz w:val="24"/>
              </w:rPr>
            </w:pPr>
            <w:r>
              <w:rPr>
                <w:rFonts w:hint="eastAsia" w:ascii="仿宋" w:hAnsi="仿宋" w:eastAsia="仿宋" w:cs="仿宋"/>
                <w:sz w:val="24"/>
              </w:rPr>
              <w:t>7</w:t>
            </w:r>
          </w:p>
        </w:tc>
        <w:tc>
          <w:tcPr>
            <w:tcW w:w="553" w:type="dxa"/>
            <w:noWrap w:val="0"/>
            <w:vAlign w:val="center"/>
          </w:tcPr>
          <w:p w14:paraId="07260C4C">
            <w:pPr>
              <w:rPr>
                <w:rFonts w:hint="eastAsia" w:ascii="仿宋" w:hAnsi="仿宋" w:eastAsia="仿宋" w:cs="仿宋"/>
                <w:sz w:val="24"/>
              </w:rPr>
            </w:pPr>
            <w:r>
              <w:rPr>
                <w:rFonts w:hint="eastAsia" w:ascii="仿宋" w:hAnsi="仿宋" w:eastAsia="仿宋" w:cs="仿宋"/>
                <w:sz w:val="24"/>
              </w:rPr>
              <w:t>8</w:t>
            </w:r>
          </w:p>
        </w:tc>
        <w:tc>
          <w:tcPr>
            <w:tcW w:w="553" w:type="dxa"/>
            <w:noWrap w:val="0"/>
            <w:vAlign w:val="center"/>
          </w:tcPr>
          <w:p w14:paraId="3334CFF0">
            <w:pPr>
              <w:rPr>
                <w:rFonts w:hint="eastAsia" w:ascii="仿宋" w:hAnsi="仿宋" w:eastAsia="仿宋" w:cs="仿宋"/>
                <w:sz w:val="24"/>
              </w:rPr>
            </w:pPr>
            <w:r>
              <w:rPr>
                <w:rFonts w:hint="eastAsia" w:ascii="仿宋" w:hAnsi="仿宋" w:eastAsia="仿宋" w:cs="仿宋"/>
                <w:sz w:val="24"/>
              </w:rPr>
              <w:t>9</w:t>
            </w:r>
          </w:p>
        </w:tc>
        <w:tc>
          <w:tcPr>
            <w:tcW w:w="553" w:type="dxa"/>
            <w:noWrap w:val="0"/>
            <w:vAlign w:val="center"/>
          </w:tcPr>
          <w:p w14:paraId="4983AE3E">
            <w:pPr>
              <w:rPr>
                <w:rFonts w:hint="eastAsia" w:ascii="仿宋" w:hAnsi="仿宋" w:eastAsia="仿宋" w:cs="仿宋"/>
                <w:sz w:val="24"/>
              </w:rPr>
            </w:pPr>
            <w:r>
              <w:rPr>
                <w:rFonts w:hint="eastAsia" w:ascii="仿宋" w:hAnsi="仿宋" w:eastAsia="仿宋" w:cs="仿宋"/>
                <w:sz w:val="24"/>
              </w:rPr>
              <w:t>10</w:t>
            </w:r>
          </w:p>
        </w:tc>
        <w:tc>
          <w:tcPr>
            <w:tcW w:w="553" w:type="dxa"/>
            <w:noWrap w:val="0"/>
            <w:vAlign w:val="center"/>
          </w:tcPr>
          <w:p w14:paraId="6015D568">
            <w:pPr>
              <w:rPr>
                <w:rFonts w:hint="eastAsia" w:ascii="仿宋" w:hAnsi="仿宋" w:eastAsia="仿宋" w:cs="仿宋"/>
                <w:sz w:val="24"/>
              </w:rPr>
            </w:pPr>
            <w:r>
              <w:rPr>
                <w:rFonts w:hint="eastAsia" w:ascii="仿宋" w:hAnsi="仿宋" w:eastAsia="仿宋" w:cs="仿宋"/>
                <w:sz w:val="24"/>
              </w:rPr>
              <w:t>11</w:t>
            </w:r>
          </w:p>
        </w:tc>
        <w:tc>
          <w:tcPr>
            <w:tcW w:w="553" w:type="dxa"/>
            <w:noWrap w:val="0"/>
            <w:vAlign w:val="center"/>
          </w:tcPr>
          <w:p w14:paraId="0BE745E6">
            <w:pPr>
              <w:rPr>
                <w:rFonts w:hint="eastAsia" w:ascii="仿宋" w:hAnsi="仿宋" w:eastAsia="仿宋" w:cs="仿宋"/>
                <w:sz w:val="24"/>
              </w:rPr>
            </w:pPr>
            <w:r>
              <w:rPr>
                <w:rFonts w:hint="eastAsia" w:ascii="仿宋" w:hAnsi="仿宋" w:eastAsia="仿宋" w:cs="仿宋"/>
                <w:sz w:val="24"/>
              </w:rPr>
              <w:t>12</w:t>
            </w:r>
          </w:p>
        </w:tc>
        <w:tc>
          <w:tcPr>
            <w:tcW w:w="553" w:type="dxa"/>
            <w:noWrap w:val="0"/>
            <w:vAlign w:val="center"/>
          </w:tcPr>
          <w:p w14:paraId="7331C410">
            <w:pPr>
              <w:rPr>
                <w:rFonts w:hint="eastAsia" w:ascii="仿宋" w:hAnsi="仿宋" w:eastAsia="仿宋" w:cs="仿宋"/>
                <w:sz w:val="24"/>
              </w:rPr>
            </w:pPr>
            <w:r>
              <w:rPr>
                <w:rFonts w:hint="eastAsia" w:ascii="仿宋" w:hAnsi="仿宋" w:eastAsia="仿宋" w:cs="仿宋"/>
                <w:sz w:val="24"/>
              </w:rPr>
              <w:t>13</w:t>
            </w:r>
          </w:p>
        </w:tc>
        <w:tc>
          <w:tcPr>
            <w:tcW w:w="553" w:type="dxa"/>
            <w:noWrap w:val="0"/>
            <w:vAlign w:val="center"/>
          </w:tcPr>
          <w:p w14:paraId="089A6DA2">
            <w:pPr>
              <w:rPr>
                <w:rFonts w:hint="eastAsia" w:ascii="仿宋" w:hAnsi="仿宋" w:eastAsia="仿宋" w:cs="仿宋"/>
                <w:sz w:val="24"/>
              </w:rPr>
            </w:pPr>
            <w:r>
              <w:rPr>
                <w:rFonts w:hint="eastAsia" w:ascii="仿宋" w:hAnsi="仿宋" w:eastAsia="仿宋" w:cs="仿宋"/>
                <w:sz w:val="24"/>
              </w:rPr>
              <w:t>14</w:t>
            </w:r>
          </w:p>
        </w:tc>
        <w:tc>
          <w:tcPr>
            <w:tcW w:w="553" w:type="dxa"/>
            <w:noWrap w:val="0"/>
            <w:vAlign w:val="center"/>
          </w:tcPr>
          <w:p w14:paraId="27EE06ED">
            <w:pPr>
              <w:rPr>
                <w:rFonts w:hint="eastAsia" w:ascii="仿宋" w:hAnsi="仿宋" w:eastAsia="仿宋" w:cs="仿宋"/>
                <w:sz w:val="24"/>
              </w:rPr>
            </w:pPr>
            <w:r>
              <w:rPr>
                <w:rFonts w:hint="eastAsia" w:ascii="仿宋" w:hAnsi="仿宋" w:eastAsia="仿宋" w:cs="仿宋"/>
                <w:sz w:val="24"/>
              </w:rPr>
              <w:t>15</w:t>
            </w:r>
          </w:p>
        </w:tc>
        <w:tc>
          <w:tcPr>
            <w:tcW w:w="553" w:type="dxa"/>
            <w:noWrap w:val="0"/>
            <w:vAlign w:val="center"/>
          </w:tcPr>
          <w:p w14:paraId="298A7BC6">
            <w:pPr>
              <w:rPr>
                <w:rFonts w:hint="eastAsia" w:ascii="仿宋" w:hAnsi="仿宋" w:eastAsia="仿宋" w:cs="仿宋"/>
                <w:sz w:val="24"/>
              </w:rPr>
            </w:pPr>
            <w:r>
              <w:rPr>
                <w:rFonts w:hint="eastAsia" w:ascii="仿宋" w:hAnsi="仿宋" w:eastAsia="仿宋" w:cs="仿宋"/>
                <w:sz w:val="24"/>
              </w:rPr>
              <w:t>…</w:t>
            </w:r>
          </w:p>
        </w:tc>
      </w:tr>
      <w:tr w14:paraId="4513B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45BD9CBB">
            <w:pPr>
              <w:spacing w:line="360" w:lineRule="auto"/>
              <w:rPr>
                <w:rFonts w:hint="eastAsia" w:ascii="仿宋" w:hAnsi="仿宋" w:eastAsia="仿宋" w:cs="仿宋"/>
                <w:sz w:val="24"/>
              </w:rPr>
            </w:pPr>
          </w:p>
        </w:tc>
        <w:tc>
          <w:tcPr>
            <w:tcW w:w="552" w:type="dxa"/>
            <w:noWrap w:val="0"/>
            <w:vAlign w:val="top"/>
          </w:tcPr>
          <w:p w14:paraId="692B390C">
            <w:pPr>
              <w:spacing w:line="360" w:lineRule="auto"/>
              <w:rPr>
                <w:rFonts w:hint="eastAsia" w:ascii="仿宋" w:hAnsi="仿宋" w:eastAsia="仿宋" w:cs="仿宋"/>
                <w:sz w:val="24"/>
              </w:rPr>
            </w:pPr>
          </w:p>
        </w:tc>
        <w:tc>
          <w:tcPr>
            <w:tcW w:w="552" w:type="dxa"/>
            <w:noWrap w:val="0"/>
            <w:vAlign w:val="top"/>
          </w:tcPr>
          <w:p w14:paraId="3F3ED7CB">
            <w:pPr>
              <w:spacing w:line="360" w:lineRule="auto"/>
              <w:rPr>
                <w:rFonts w:hint="eastAsia" w:ascii="仿宋" w:hAnsi="仿宋" w:eastAsia="仿宋" w:cs="仿宋"/>
                <w:sz w:val="24"/>
              </w:rPr>
            </w:pPr>
          </w:p>
        </w:tc>
        <w:tc>
          <w:tcPr>
            <w:tcW w:w="552" w:type="dxa"/>
            <w:noWrap w:val="0"/>
            <w:vAlign w:val="top"/>
          </w:tcPr>
          <w:p w14:paraId="280A1B02">
            <w:pPr>
              <w:spacing w:line="360" w:lineRule="auto"/>
              <w:rPr>
                <w:rFonts w:hint="eastAsia" w:ascii="仿宋" w:hAnsi="仿宋" w:eastAsia="仿宋" w:cs="仿宋"/>
                <w:sz w:val="24"/>
              </w:rPr>
            </w:pPr>
          </w:p>
        </w:tc>
        <w:tc>
          <w:tcPr>
            <w:tcW w:w="552" w:type="dxa"/>
            <w:noWrap w:val="0"/>
            <w:vAlign w:val="top"/>
          </w:tcPr>
          <w:p w14:paraId="50032B0B">
            <w:pPr>
              <w:spacing w:line="360" w:lineRule="auto"/>
              <w:rPr>
                <w:rFonts w:hint="eastAsia" w:ascii="仿宋" w:hAnsi="仿宋" w:eastAsia="仿宋" w:cs="仿宋"/>
                <w:sz w:val="24"/>
              </w:rPr>
            </w:pPr>
          </w:p>
        </w:tc>
        <w:tc>
          <w:tcPr>
            <w:tcW w:w="552" w:type="dxa"/>
            <w:noWrap w:val="0"/>
            <w:vAlign w:val="top"/>
          </w:tcPr>
          <w:p w14:paraId="021F0496">
            <w:pPr>
              <w:spacing w:line="360" w:lineRule="auto"/>
              <w:rPr>
                <w:rFonts w:hint="eastAsia" w:ascii="仿宋" w:hAnsi="仿宋" w:eastAsia="仿宋" w:cs="仿宋"/>
                <w:sz w:val="24"/>
              </w:rPr>
            </w:pPr>
          </w:p>
        </w:tc>
        <w:tc>
          <w:tcPr>
            <w:tcW w:w="552" w:type="dxa"/>
            <w:noWrap w:val="0"/>
            <w:vAlign w:val="top"/>
          </w:tcPr>
          <w:p w14:paraId="3C3167FA">
            <w:pPr>
              <w:spacing w:line="360" w:lineRule="auto"/>
              <w:rPr>
                <w:rFonts w:hint="eastAsia" w:ascii="仿宋" w:hAnsi="仿宋" w:eastAsia="仿宋" w:cs="仿宋"/>
                <w:sz w:val="24"/>
              </w:rPr>
            </w:pPr>
          </w:p>
        </w:tc>
        <w:tc>
          <w:tcPr>
            <w:tcW w:w="553" w:type="dxa"/>
            <w:noWrap w:val="0"/>
            <w:vAlign w:val="top"/>
          </w:tcPr>
          <w:p w14:paraId="74251502">
            <w:pPr>
              <w:spacing w:line="360" w:lineRule="auto"/>
              <w:rPr>
                <w:rFonts w:hint="eastAsia" w:ascii="仿宋" w:hAnsi="仿宋" w:eastAsia="仿宋" w:cs="仿宋"/>
                <w:sz w:val="24"/>
              </w:rPr>
            </w:pPr>
          </w:p>
        </w:tc>
        <w:tc>
          <w:tcPr>
            <w:tcW w:w="553" w:type="dxa"/>
            <w:noWrap w:val="0"/>
            <w:vAlign w:val="top"/>
          </w:tcPr>
          <w:p w14:paraId="20A37618">
            <w:pPr>
              <w:spacing w:line="360" w:lineRule="auto"/>
              <w:rPr>
                <w:rFonts w:hint="eastAsia" w:ascii="仿宋" w:hAnsi="仿宋" w:eastAsia="仿宋" w:cs="仿宋"/>
                <w:sz w:val="24"/>
              </w:rPr>
            </w:pPr>
          </w:p>
        </w:tc>
        <w:tc>
          <w:tcPr>
            <w:tcW w:w="553" w:type="dxa"/>
            <w:noWrap w:val="0"/>
            <w:vAlign w:val="top"/>
          </w:tcPr>
          <w:p w14:paraId="4F6446A7">
            <w:pPr>
              <w:spacing w:line="360" w:lineRule="auto"/>
              <w:rPr>
                <w:rFonts w:hint="eastAsia" w:ascii="仿宋" w:hAnsi="仿宋" w:eastAsia="仿宋" w:cs="仿宋"/>
                <w:sz w:val="24"/>
              </w:rPr>
            </w:pPr>
          </w:p>
        </w:tc>
        <w:tc>
          <w:tcPr>
            <w:tcW w:w="553" w:type="dxa"/>
            <w:noWrap w:val="0"/>
            <w:vAlign w:val="top"/>
          </w:tcPr>
          <w:p w14:paraId="21214E71">
            <w:pPr>
              <w:spacing w:line="360" w:lineRule="auto"/>
              <w:rPr>
                <w:rFonts w:hint="eastAsia" w:ascii="仿宋" w:hAnsi="仿宋" w:eastAsia="仿宋" w:cs="仿宋"/>
                <w:sz w:val="24"/>
              </w:rPr>
            </w:pPr>
          </w:p>
        </w:tc>
        <w:tc>
          <w:tcPr>
            <w:tcW w:w="553" w:type="dxa"/>
            <w:noWrap w:val="0"/>
            <w:vAlign w:val="top"/>
          </w:tcPr>
          <w:p w14:paraId="0350BBA0">
            <w:pPr>
              <w:spacing w:line="360" w:lineRule="auto"/>
              <w:rPr>
                <w:rFonts w:hint="eastAsia" w:ascii="仿宋" w:hAnsi="仿宋" w:eastAsia="仿宋" w:cs="仿宋"/>
                <w:sz w:val="24"/>
              </w:rPr>
            </w:pPr>
          </w:p>
        </w:tc>
        <w:tc>
          <w:tcPr>
            <w:tcW w:w="553" w:type="dxa"/>
            <w:noWrap w:val="0"/>
            <w:vAlign w:val="top"/>
          </w:tcPr>
          <w:p w14:paraId="54E7F701">
            <w:pPr>
              <w:spacing w:line="360" w:lineRule="auto"/>
              <w:rPr>
                <w:rFonts w:hint="eastAsia" w:ascii="仿宋" w:hAnsi="仿宋" w:eastAsia="仿宋" w:cs="仿宋"/>
                <w:sz w:val="24"/>
              </w:rPr>
            </w:pPr>
          </w:p>
        </w:tc>
        <w:tc>
          <w:tcPr>
            <w:tcW w:w="553" w:type="dxa"/>
            <w:noWrap w:val="0"/>
            <w:vAlign w:val="top"/>
          </w:tcPr>
          <w:p w14:paraId="029848EC">
            <w:pPr>
              <w:spacing w:line="360" w:lineRule="auto"/>
              <w:rPr>
                <w:rFonts w:hint="eastAsia" w:ascii="仿宋" w:hAnsi="仿宋" w:eastAsia="仿宋" w:cs="仿宋"/>
                <w:sz w:val="24"/>
              </w:rPr>
            </w:pPr>
          </w:p>
        </w:tc>
        <w:tc>
          <w:tcPr>
            <w:tcW w:w="553" w:type="dxa"/>
            <w:noWrap w:val="0"/>
            <w:vAlign w:val="top"/>
          </w:tcPr>
          <w:p w14:paraId="19A045BE">
            <w:pPr>
              <w:spacing w:line="360" w:lineRule="auto"/>
              <w:rPr>
                <w:rFonts w:hint="eastAsia" w:ascii="仿宋" w:hAnsi="仿宋" w:eastAsia="仿宋" w:cs="仿宋"/>
                <w:sz w:val="24"/>
              </w:rPr>
            </w:pPr>
          </w:p>
        </w:tc>
        <w:tc>
          <w:tcPr>
            <w:tcW w:w="553" w:type="dxa"/>
            <w:noWrap w:val="0"/>
            <w:vAlign w:val="top"/>
          </w:tcPr>
          <w:p w14:paraId="2D4FCC85">
            <w:pPr>
              <w:spacing w:line="360" w:lineRule="auto"/>
              <w:rPr>
                <w:rFonts w:hint="eastAsia" w:ascii="仿宋" w:hAnsi="仿宋" w:eastAsia="仿宋" w:cs="仿宋"/>
                <w:sz w:val="24"/>
              </w:rPr>
            </w:pPr>
          </w:p>
        </w:tc>
        <w:tc>
          <w:tcPr>
            <w:tcW w:w="553" w:type="dxa"/>
            <w:noWrap w:val="0"/>
            <w:vAlign w:val="top"/>
          </w:tcPr>
          <w:p w14:paraId="76DB0250">
            <w:pPr>
              <w:spacing w:line="360" w:lineRule="auto"/>
              <w:rPr>
                <w:rFonts w:hint="eastAsia" w:ascii="仿宋" w:hAnsi="仿宋" w:eastAsia="仿宋" w:cs="仿宋"/>
                <w:sz w:val="24"/>
              </w:rPr>
            </w:pPr>
          </w:p>
        </w:tc>
      </w:tr>
      <w:tr w14:paraId="7EEBD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60CE0042">
            <w:pPr>
              <w:spacing w:line="360" w:lineRule="auto"/>
              <w:rPr>
                <w:rFonts w:hint="eastAsia" w:ascii="仿宋" w:hAnsi="仿宋" w:eastAsia="仿宋" w:cs="仿宋"/>
                <w:sz w:val="24"/>
              </w:rPr>
            </w:pPr>
          </w:p>
        </w:tc>
        <w:tc>
          <w:tcPr>
            <w:tcW w:w="552" w:type="dxa"/>
            <w:noWrap w:val="0"/>
            <w:vAlign w:val="top"/>
          </w:tcPr>
          <w:p w14:paraId="12E2CED7">
            <w:pPr>
              <w:spacing w:line="360" w:lineRule="auto"/>
              <w:rPr>
                <w:rFonts w:hint="eastAsia" w:ascii="仿宋" w:hAnsi="仿宋" w:eastAsia="仿宋" w:cs="仿宋"/>
                <w:sz w:val="24"/>
              </w:rPr>
            </w:pPr>
          </w:p>
        </w:tc>
        <w:tc>
          <w:tcPr>
            <w:tcW w:w="552" w:type="dxa"/>
            <w:noWrap w:val="0"/>
            <w:vAlign w:val="top"/>
          </w:tcPr>
          <w:p w14:paraId="43E0BA58">
            <w:pPr>
              <w:spacing w:line="360" w:lineRule="auto"/>
              <w:rPr>
                <w:rFonts w:hint="eastAsia" w:ascii="仿宋" w:hAnsi="仿宋" w:eastAsia="仿宋" w:cs="仿宋"/>
                <w:sz w:val="24"/>
              </w:rPr>
            </w:pPr>
          </w:p>
        </w:tc>
        <w:tc>
          <w:tcPr>
            <w:tcW w:w="552" w:type="dxa"/>
            <w:noWrap w:val="0"/>
            <w:vAlign w:val="top"/>
          </w:tcPr>
          <w:p w14:paraId="2FEE20F2">
            <w:pPr>
              <w:spacing w:line="360" w:lineRule="auto"/>
              <w:rPr>
                <w:rFonts w:hint="eastAsia" w:ascii="仿宋" w:hAnsi="仿宋" w:eastAsia="仿宋" w:cs="仿宋"/>
                <w:sz w:val="24"/>
              </w:rPr>
            </w:pPr>
          </w:p>
        </w:tc>
        <w:tc>
          <w:tcPr>
            <w:tcW w:w="552" w:type="dxa"/>
            <w:noWrap w:val="0"/>
            <w:vAlign w:val="top"/>
          </w:tcPr>
          <w:p w14:paraId="30B01778">
            <w:pPr>
              <w:spacing w:line="360" w:lineRule="auto"/>
              <w:rPr>
                <w:rFonts w:hint="eastAsia" w:ascii="仿宋" w:hAnsi="仿宋" w:eastAsia="仿宋" w:cs="仿宋"/>
                <w:sz w:val="24"/>
              </w:rPr>
            </w:pPr>
          </w:p>
        </w:tc>
        <w:tc>
          <w:tcPr>
            <w:tcW w:w="552" w:type="dxa"/>
            <w:noWrap w:val="0"/>
            <w:vAlign w:val="top"/>
          </w:tcPr>
          <w:p w14:paraId="5D013BCF">
            <w:pPr>
              <w:spacing w:line="360" w:lineRule="auto"/>
              <w:rPr>
                <w:rFonts w:hint="eastAsia" w:ascii="仿宋" w:hAnsi="仿宋" w:eastAsia="仿宋" w:cs="仿宋"/>
                <w:sz w:val="24"/>
              </w:rPr>
            </w:pPr>
          </w:p>
        </w:tc>
        <w:tc>
          <w:tcPr>
            <w:tcW w:w="552" w:type="dxa"/>
            <w:noWrap w:val="0"/>
            <w:vAlign w:val="top"/>
          </w:tcPr>
          <w:p w14:paraId="34FE4A70">
            <w:pPr>
              <w:spacing w:line="360" w:lineRule="auto"/>
              <w:rPr>
                <w:rFonts w:hint="eastAsia" w:ascii="仿宋" w:hAnsi="仿宋" w:eastAsia="仿宋" w:cs="仿宋"/>
                <w:sz w:val="24"/>
              </w:rPr>
            </w:pPr>
          </w:p>
        </w:tc>
        <w:tc>
          <w:tcPr>
            <w:tcW w:w="553" w:type="dxa"/>
            <w:noWrap w:val="0"/>
            <w:vAlign w:val="top"/>
          </w:tcPr>
          <w:p w14:paraId="5C353D41">
            <w:pPr>
              <w:spacing w:line="360" w:lineRule="auto"/>
              <w:rPr>
                <w:rFonts w:hint="eastAsia" w:ascii="仿宋" w:hAnsi="仿宋" w:eastAsia="仿宋" w:cs="仿宋"/>
                <w:sz w:val="24"/>
              </w:rPr>
            </w:pPr>
          </w:p>
        </w:tc>
        <w:tc>
          <w:tcPr>
            <w:tcW w:w="553" w:type="dxa"/>
            <w:noWrap w:val="0"/>
            <w:vAlign w:val="top"/>
          </w:tcPr>
          <w:p w14:paraId="287EF790">
            <w:pPr>
              <w:spacing w:line="360" w:lineRule="auto"/>
              <w:rPr>
                <w:rFonts w:hint="eastAsia" w:ascii="仿宋" w:hAnsi="仿宋" w:eastAsia="仿宋" w:cs="仿宋"/>
                <w:sz w:val="24"/>
              </w:rPr>
            </w:pPr>
          </w:p>
        </w:tc>
        <w:tc>
          <w:tcPr>
            <w:tcW w:w="553" w:type="dxa"/>
            <w:noWrap w:val="0"/>
            <w:vAlign w:val="top"/>
          </w:tcPr>
          <w:p w14:paraId="4B169CD0">
            <w:pPr>
              <w:spacing w:line="360" w:lineRule="auto"/>
              <w:rPr>
                <w:rFonts w:hint="eastAsia" w:ascii="仿宋" w:hAnsi="仿宋" w:eastAsia="仿宋" w:cs="仿宋"/>
                <w:sz w:val="24"/>
              </w:rPr>
            </w:pPr>
          </w:p>
        </w:tc>
        <w:tc>
          <w:tcPr>
            <w:tcW w:w="553" w:type="dxa"/>
            <w:noWrap w:val="0"/>
            <w:vAlign w:val="top"/>
          </w:tcPr>
          <w:p w14:paraId="101AB51D">
            <w:pPr>
              <w:spacing w:line="360" w:lineRule="auto"/>
              <w:rPr>
                <w:rFonts w:hint="eastAsia" w:ascii="仿宋" w:hAnsi="仿宋" w:eastAsia="仿宋" w:cs="仿宋"/>
                <w:sz w:val="24"/>
              </w:rPr>
            </w:pPr>
          </w:p>
        </w:tc>
        <w:tc>
          <w:tcPr>
            <w:tcW w:w="553" w:type="dxa"/>
            <w:noWrap w:val="0"/>
            <w:vAlign w:val="top"/>
          </w:tcPr>
          <w:p w14:paraId="464391FD">
            <w:pPr>
              <w:spacing w:line="360" w:lineRule="auto"/>
              <w:rPr>
                <w:rFonts w:hint="eastAsia" w:ascii="仿宋" w:hAnsi="仿宋" w:eastAsia="仿宋" w:cs="仿宋"/>
                <w:sz w:val="24"/>
              </w:rPr>
            </w:pPr>
          </w:p>
        </w:tc>
        <w:tc>
          <w:tcPr>
            <w:tcW w:w="553" w:type="dxa"/>
            <w:noWrap w:val="0"/>
            <w:vAlign w:val="top"/>
          </w:tcPr>
          <w:p w14:paraId="0B84BD97">
            <w:pPr>
              <w:spacing w:line="360" w:lineRule="auto"/>
              <w:rPr>
                <w:rFonts w:hint="eastAsia" w:ascii="仿宋" w:hAnsi="仿宋" w:eastAsia="仿宋" w:cs="仿宋"/>
                <w:sz w:val="24"/>
              </w:rPr>
            </w:pPr>
          </w:p>
        </w:tc>
        <w:tc>
          <w:tcPr>
            <w:tcW w:w="553" w:type="dxa"/>
            <w:noWrap w:val="0"/>
            <w:vAlign w:val="top"/>
          </w:tcPr>
          <w:p w14:paraId="63F40A47">
            <w:pPr>
              <w:spacing w:line="360" w:lineRule="auto"/>
              <w:rPr>
                <w:rFonts w:hint="eastAsia" w:ascii="仿宋" w:hAnsi="仿宋" w:eastAsia="仿宋" w:cs="仿宋"/>
                <w:sz w:val="24"/>
              </w:rPr>
            </w:pPr>
          </w:p>
        </w:tc>
        <w:tc>
          <w:tcPr>
            <w:tcW w:w="553" w:type="dxa"/>
            <w:noWrap w:val="0"/>
            <w:vAlign w:val="top"/>
          </w:tcPr>
          <w:p w14:paraId="30CF6640">
            <w:pPr>
              <w:spacing w:line="360" w:lineRule="auto"/>
              <w:rPr>
                <w:rFonts w:hint="eastAsia" w:ascii="仿宋" w:hAnsi="仿宋" w:eastAsia="仿宋" w:cs="仿宋"/>
                <w:sz w:val="24"/>
              </w:rPr>
            </w:pPr>
          </w:p>
        </w:tc>
        <w:tc>
          <w:tcPr>
            <w:tcW w:w="553" w:type="dxa"/>
            <w:noWrap w:val="0"/>
            <w:vAlign w:val="top"/>
          </w:tcPr>
          <w:p w14:paraId="4AB1E1FD">
            <w:pPr>
              <w:spacing w:line="360" w:lineRule="auto"/>
              <w:rPr>
                <w:rFonts w:hint="eastAsia" w:ascii="仿宋" w:hAnsi="仿宋" w:eastAsia="仿宋" w:cs="仿宋"/>
                <w:sz w:val="24"/>
              </w:rPr>
            </w:pPr>
          </w:p>
        </w:tc>
        <w:tc>
          <w:tcPr>
            <w:tcW w:w="553" w:type="dxa"/>
            <w:noWrap w:val="0"/>
            <w:vAlign w:val="top"/>
          </w:tcPr>
          <w:p w14:paraId="442A3A1F">
            <w:pPr>
              <w:spacing w:line="360" w:lineRule="auto"/>
              <w:rPr>
                <w:rFonts w:hint="eastAsia" w:ascii="仿宋" w:hAnsi="仿宋" w:eastAsia="仿宋" w:cs="仿宋"/>
                <w:sz w:val="24"/>
              </w:rPr>
            </w:pPr>
          </w:p>
        </w:tc>
      </w:tr>
      <w:tr w14:paraId="020D9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noWrap w:val="0"/>
            <w:vAlign w:val="center"/>
          </w:tcPr>
          <w:p w14:paraId="36DB407A">
            <w:pPr>
              <w:spacing w:line="360" w:lineRule="auto"/>
              <w:rPr>
                <w:rFonts w:hint="eastAsia" w:ascii="仿宋" w:hAnsi="仿宋" w:eastAsia="仿宋" w:cs="仿宋"/>
                <w:sz w:val="24"/>
              </w:rPr>
            </w:pPr>
          </w:p>
        </w:tc>
        <w:tc>
          <w:tcPr>
            <w:tcW w:w="552" w:type="dxa"/>
            <w:noWrap w:val="0"/>
            <w:vAlign w:val="top"/>
          </w:tcPr>
          <w:p w14:paraId="0F8BE606">
            <w:pPr>
              <w:spacing w:line="360" w:lineRule="auto"/>
              <w:rPr>
                <w:rFonts w:hint="eastAsia" w:ascii="仿宋" w:hAnsi="仿宋" w:eastAsia="仿宋" w:cs="仿宋"/>
                <w:sz w:val="24"/>
              </w:rPr>
            </w:pPr>
          </w:p>
        </w:tc>
        <w:tc>
          <w:tcPr>
            <w:tcW w:w="552" w:type="dxa"/>
            <w:noWrap w:val="0"/>
            <w:vAlign w:val="top"/>
          </w:tcPr>
          <w:p w14:paraId="2D0B4922">
            <w:pPr>
              <w:spacing w:line="360" w:lineRule="auto"/>
              <w:rPr>
                <w:rFonts w:hint="eastAsia" w:ascii="仿宋" w:hAnsi="仿宋" w:eastAsia="仿宋" w:cs="仿宋"/>
                <w:sz w:val="24"/>
              </w:rPr>
            </w:pPr>
          </w:p>
        </w:tc>
        <w:tc>
          <w:tcPr>
            <w:tcW w:w="552" w:type="dxa"/>
            <w:noWrap w:val="0"/>
            <w:vAlign w:val="top"/>
          </w:tcPr>
          <w:p w14:paraId="1979E8DF">
            <w:pPr>
              <w:spacing w:line="360" w:lineRule="auto"/>
              <w:rPr>
                <w:rFonts w:hint="eastAsia" w:ascii="仿宋" w:hAnsi="仿宋" w:eastAsia="仿宋" w:cs="仿宋"/>
                <w:sz w:val="24"/>
              </w:rPr>
            </w:pPr>
          </w:p>
        </w:tc>
        <w:tc>
          <w:tcPr>
            <w:tcW w:w="552" w:type="dxa"/>
            <w:noWrap w:val="0"/>
            <w:vAlign w:val="top"/>
          </w:tcPr>
          <w:p w14:paraId="669A346A">
            <w:pPr>
              <w:spacing w:line="360" w:lineRule="auto"/>
              <w:rPr>
                <w:rFonts w:hint="eastAsia" w:ascii="仿宋" w:hAnsi="仿宋" w:eastAsia="仿宋" w:cs="仿宋"/>
                <w:sz w:val="24"/>
              </w:rPr>
            </w:pPr>
          </w:p>
        </w:tc>
        <w:tc>
          <w:tcPr>
            <w:tcW w:w="552" w:type="dxa"/>
            <w:noWrap w:val="0"/>
            <w:vAlign w:val="top"/>
          </w:tcPr>
          <w:p w14:paraId="67A4B240">
            <w:pPr>
              <w:spacing w:line="360" w:lineRule="auto"/>
              <w:rPr>
                <w:rFonts w:hint="eastAsia" w:ascii="仿宋" w:hAnsi="仿宋" w:eastAsia="仿宋" w:cs="仿宋"/>
                <w:sz w:val="24"/>
              </w:rPr>
            </w:pPr>
          </w:p>
        </w:tc>
        <w:tc>
          <w:tcPr>
            <w:tcW w:w="552" w:type="dxa"/>
            <w:noWrap w:val="0"/>
            <w:vAlign w:val="top"/>
          </w:tcPr>
          <w:p w14:paraId="4D653C6A">
            <w:pPr>
              <w:spacing w:line="360" w:lineRule="auto"/>
              <w:rPr>
                <w:rFonts w:hint="eastAsia" w:ascii="仿宋" w:hAnsi="仿宋" w:eastAsia="仿宋" w:cs="仿宋"/>
                <w:sz w:val="24"/>
              </w:rPr>
            </w:pPr>
          </w:p>
        </w:tc>
        <w:tc>
          <w:tcPr>
            <w:tcW w:w="553" w:type="dxa"/>
            <w:noWrap w:val="0"/>
            <w:vAlign w:val="top"/>
          </w:tcPr>
          <w:p w14:paraId="6B77BD35">
            <w:pPr>
              <w:spacing w:line="360" w:lineRule="auto"/>
              <w:rPr>
                <w:rFonts w:hint="eastAsia" w:ascii="仿宋" w:hAnsi="仿宋" w:eastAsia="仿宋" w:cs="仿宋"/>
                <w:sz w:val="24"/>
              </w:rPr>
            </w:pPr>
          </w:p>
        </w:tc>
        <w:tc>
          <w:tcPr>
            <w:tcW w:w="553" w:type="dxa"/>
            <w:noWrap w:val="0"/>
            <w:vAlign w:val="top"/>
          </w:tcPr>
          <w:p w14:paraId="58ADE397">
            <w:pPr>
              <w:spacing w:line="360" w:lineRule="auto"/>
              <w:rPr>
                <w:rFonts w:hint="eastAsia" w:ascii="仿宋" w:hAnsi="仿宋" w:eastAsia="仿宋" w:cs="仿宋"/>
                <w:sz w:val="24"/>
              </w:rPr>
            </w:pPr>
          </w:p>
        </w:tc>
        <w:tc>
          <w:tcPr>
            <w:tcW w:w="553" w:type="dxa"/>
            <w:noWrap w:val="0"/>
            <w:vAlign w:val="top"/>
          </w:tcPr>
          <w:p w14:paraId="5436DBC6">
            <w:pPr>
              <w:spacing w:line="360" w:lineRule="auto"/>
              <w:rPr>
                <w:rFonts w:hint="eastAsia" w:ascii="仿宋" w:hAnsi="仿宋" w:eastAsia="仿宋" w:cs="仿宋"/>
                <w:sz w:val="24"/>
              </w:rPr>
            </w:pPr>
          </w:p>
        </w:tc>
        <w:tc>
          <w:tcPr>
            <w:tcW w:w="553" w:type="dxa"/>
            <w:noWrap w:val="0"/>
            <w:vAlign w:val="top"/>
          </w:tcPr>
          <w:p w14:paraId="0E8DAAEE">
            <w:pPr>
              <w:spacing w:line="360" w:lineRule="auto"/>
              <w:rPr>
                <w:rFonts w:hint="eastAsia" w:ascii="仿宋" w:hAnsi="仿宋" w:eastAsia="仿宋" w:cs="仿宋"/>
                <w:sz w:val="24"/>
              </w:rPr>
            </w:pPr>
          </w:p>
        </w:tc>
        <w:tc>
          <w:tcPr>
            <w:tcW w:w="553" w:type="dxa"/>
            <w:noWrap w:val="0"/>
            <w:vAlign w:val="top"/>
          </w:tcPr>
          <w:p w14:paraId="7FF0C210">
            <w:pPr>
              <w:spacing w:line="360" w:lineRule="auto"/>
              <w:rPr>
                <w:rFonts w:hint="eastAsia" w:ascii="仿宋" w:hAnsi="仿宋" w:eastAsia="仿宋" w:cs="仿宋"/>
                <w:sz w:val="24"/>
              </w:rPr>
            </w:pPr>
          </w:p>
        </w:tc>
        <w:tc>
          <w:tcPr>
            <w:tcW w:w="553" w:type="dxa"/>
            <w:noWrap w:val="0"/>
            <w:vAlign w:val="top"/>
          </w:tcPr>
          <w:p w14:paraId="5EC9949A">
            <w:pPr>
              <w:spacing w:line="360" w:lineRule="auto"/>
              <w:rPr>
                <w:rFonts w:hint="eastAsia" w:ascii="仿宋" w:hAnsi="仿宋" w:eastAsia="仿宋" w:cs="仿宋"/>
                <w:sz w:val="24"/>
              </w:rPr>
            </w:pPr>
          </w:p>
        </w:tc>
        <w:tc>
          <w:tcPr>
            <w:tcW w:w="553" w:type="dxa"/>
            <w:noWrap w:val="0"/>
            <w:vAlign w:val="top"/>
          </w:tcPr>
          <w:p w14:paraId="7E84F643">
            <w:pPr>
              <w:spacing w:line="360" w:lineRule="auto"/>
              <w:rPr>
                <w:rFonts w:hint="eastAsia" w:ascii="仿宋" w:hAnsi="仿宋" w:eastAsia="仿宋" w:cs="仿宋"/>
                <w:sz w:val="24"/>
              </w:rPr>
            </w:pPr>
          </w:p>
        </w:tc>
        <w:tc>
          <w:tcPr>
            <w:tcW w:w="553" w:type="dxa"/>
            <w:noWrap w:val="0"/>
            <w:vAlign w:val="top"/>
          </w:tcPr>
          <w:p w14:paraId="676A8F2A">
            <w:pPr>
              <w:spacing w:line="360" w:lineRule="auto"/>
              <w:rPr>
                <w:rFonts w:hint="eastAsia" w:ascii="仿宋" w:hAnsi="仿宋" w:eastAsia="仿宋" w:cs="仿宋"/>
                <w:sz w:val="24"/>
              </w:rPr>
            </w:pPr>
          </w:p>
        </w:tc>
        <w:tc>
          <w:tcPr>
            <w:tcW w:w="553" w:type="dxa"/>
            <w:noWrap w:val="0"/>
            <w:vAlign w:val="top"/>
          </w:tcPr>
          <w:p w14:paraId="247D462B">
            <w:pPr>
              <w:spacing w:line="360" w:lineRule="auto"/>
              <w:rPr>
                <w:rFonts w:hint="eastAsia" w:ascii="仿宋" w:hAnsi="仿宋" w:eastAsia="仿宋" w:cs="仿宋"/>
                <w:sz w:val="24"/>
              </w:rPr>
            </w:pPr>
          </w:p>
        </w:tc>
        <w:tc>
          <w:tcPr>
            <w:tcW w:w="553" w:type="dxa"/>
            <w:noWrap w:val="0"/>
            <w:vAlign w:val="top"/>
          </w:tcPr>
          <w:p w14:paraId="64569CBE">
            <w:pPr>
              <w:spacing w:line="360" w:lineRule="auto"/>
              <w:rPr>
                <w:rFonts w:hint="eastAsia" w:ascii="仿宋" w:hAnsi="仿宋" w:eastAsia="仿宋" w:cs="仿宋"/>
                <w:sz w:val="24"/>
              </w:rPr>
            </w:pPr>
          </w:p>
        </w:tc>
      </w:tr>
    </w:tbl>
    <w:p w14:paraId="358E82AA">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3DA6DCB8">
      <w:pPr>
        <w:spacing w:line="336" w:lineRule="auto"/>
        <w:ind w:firstLine="3600" w:firstLineChars="1500"/>
        <w:rPr>
          <w:rFonts w:hint="eastAsia" w:ascii="仿宋" w:hAnsi="仿宋" w:eastAsia="仿宋" w:cs="仿宋"/>
          <w:sz w:val="24"/>
          <w:lang w:eastAsia="zh-CN"/>
        </w:rPr>
      </w:pPr>
    </w:p>
    <w:p w14:paraId="3CF0BE20">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267AA60">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CB37434">
      <w:pPr>
        <w:spacing w:line="360" w:lineRule="auto"/>
        <w:rPr>
          <w:rFonts w:hint="eastAsia" w:ascii="仿宋" w:hAnsi="仿宋" w:eastAsia="仿宋" w:cs="仿宋"/>
          <w:kern w:val="0"/>
          <w:sz w:val="24"/>
        </w:rPr>
      </w:pPr>
    </w:p>
    <w:p w14:paraId="2AE24CC8">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一</w:t>
      </w:r>
      <w:r>
        <w:rPr>
          <w:rFonts w:hint="eastAsia" w:ascii="仿宋" w:hAnsi="仿宋" w:eastAsia="仿宋" w:cs="仿宋"/>
          <w:b/>
          <w:bCs/>
          <w:sz w:val="32"/>
          <w:szCs w:val="32"/>
        </w:rPr>
        <w:t>、售后服务方案</w:t>
      </w:r>
    </w:p>
    <w:p w14:paraId="0A492A6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454D6319">
      <w:pPr>
        <w:pStyle w:val="20"/>
        <w:rPr>
          <w:rFonts w:hint="eastAsia" w:ascii="仿宋" w:hAnsi="仿宋" w:eastAsia="仿宋" w:cs="仿宋"/>
        </w:rPr>
      </w:pPr>
    </w:p>
    <w:p w14:paraId="06B518D6">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1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50D9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noWrap w:val="0"/>
            <w:vAlign w:val="top"/>
          </w:tcPr>
          <w:p w14:paraId="4DE380AA">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noWrap w:val="0"/>
            <w:vAlign w:val="top"/>
          </w:tcPr>
          <w:p w14:paraId="4C5E101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noWrap w:val="0"/>
            <w:vAlign w:val="top"/>
          </w:tcPr>
          <w:p w14:paraId="1FA2D2E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noWrap w:val="0"/>
            <w:vAlign w:val="top"/>
          </w:tcPr>
          <w:p w14:paraId="3D4E868B">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noWrap w:val="0"/>
            <w:vAlign w:val="top"/>
          </w:tcPr>
          <w:p w14:paraId="22BEB380">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noWrap w:val="0"/>
            <w:vAlign w:val="top"/>
          </w:tcPr>
          <w:p w14:paraId="566A4A84">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5AB85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09E04664">
            <w:pPr>
              <w:autoSpaceDE w:val="0"/>
              <w:autoSpaceDN w:val="0"/>
              <w:spacing w:line="360" w:lineRule="auto"/>
              <w:jc w:val="center"/>
              <w:rPr>
                <w:rFonts w:hint="eastAsia" w:ascii="仿宋" w:hAnsi="仿宋" w:eastAsia="仿宋" w:cs="仿宋"/>
                <w:sz w:val="24"/>
              </w:rPr>
            </w:pPr>
          </w:p>
        </w:tc>
        <w:tc>
          <w:tcPr>
            <w:tcW w:w="2160" w:type="dxa"/>
            <w:noWrap w:val="0"/>
            <w:vAlign w:val="top"/>
          </w:tcPr>
          <w:p w14:paraId="61706D49">
            <w:pPr>
              <w:autoSpaceDE w:val="0"/>
              <w:autoSpaceDN w:val="0"/>
              <w:spacing w:line="360" w:lineRule="auto"/>
              <w:jc w:val="center"/>
              <w:rPr>
                <w:rFonts w:hint="eastAsia" w:ascii="仿宋" w:hAnsi="仿宋" w:eastAsia="仿宋" w:cs="仿宋"/>
                <w:sz w:val="24"/>
              </w:rPr>
            </w:pPr>
          </w:p>
        </w:tc>
        <w:tc>
          <w:tcPr>
            <w:tcW w:w="1620" w:type="dxa"/>
            <w:noWrap w:val="0"/>
            <w:vAlign w:val="top"/>
          </w:tcPr>
          <w:p w14:paraId="0259CD4B">
            <w:pPr>
              <w:autoSpaceDE w:val="0"/>
              <w:autoSpaceDN w:val="0"/>
              <w:spacing w:line="360" w:lineRule="auto"/>
              <w:jc w:val="center"/>
              <w:rPr>
                <w:rFonts w:hint="eastAsia" w:ascii="仿宋" w:hAnsi="仿宋" w:eastAsia="仿宋" w:cs="仿宋"/>
                <w:sz w:val="24"/>
              </w:rPr>
            </w:pPr>
          </w:p>
        </w:tc>
        <w:tc>
          <w:tcPr>
            <w:tcW w:w="1245" w:type="dxa"/>
            <w:noWrap w:val="0"/>
            <w:vAlign w:val="top"/>
          </w:tcPr>
          <w:p w14:paraId="79474469">
            <w:pPr>
              <w:autoSpaceDE w:val="0"/>
              <w:autoSpaceDN w:val="0"/>
              <w:spacing w:line="360" w:lineRule="auto"/>
              <w:jc w:val="center"/>
              <w:rPr>
                <w:rFonts w:hint="eastAsia" w:ascii="仿宋" w:hAnsi="仿宋" w:eastAsia="仿宋" w:cs="仿宋"/>
                <w:sz w:val="24"/>
              </w:rPr>
            </w:pPr>
          </w:p>
        </w:tc>
        <w:tc>
          <w:tcPr>
            <w:tcW w:w="2175" w:type="dxa"/>
            <w:noWrap w:val="0"/>
            <w:vAlign w:val="top"/>
          </w:tcPr>
          <w:p w14:paraId="398E52F7">
            <w:pPr>
              <w:autoSpaceDE w:val="0"/>
              <w:autoSpaceDN w:val="0"/>
              <w:spacing w:line="360" w:lineRule="auto"/>
              <w:jc w:val="center"/>
              <w:rPr>
                <w:rFonts w:hint="eastAsia" w:ascii="仿宋" w:hAnsi="仿宋" w:eastAsia="仿宋" w:cs="仿宋"/>
                <w:sz w:val="24"/>
              </w:rPr>
            </w:pPr>
          </w:p>
        </w:tc>
        <w:tc>
          <w:tcPr>
            <w:tcW w:w="1260" w:type="dxa"/>
            <w:noWrap w:val="0"/>
            <w:vAlign w:val="top"/>
          </w:tcPr>
          <w:p w14:paraId="06CECDEF">
            <w:pPr>
              <w:autoSpaceDE w:val="0"/>
              <w:autoSpaceDN w:val="0"/>
              <w:spacing w:line="360" w:lineRule="auto"/>
              <w:jc w:val="center"/>
              <w:rPr>
                <w:rFonts w:hint="eastAsia" w:ascii="仿宋" w:hAnsi="仿宋" w:eastAsia="仿宋" w:cs="仿宋"/>
                <w:sz w:val="24"/>
              </w:rPr>
            </w:pPr>
          </w:p>
        </w:tc>
      </w:tr>
      <w:tr w14:paraId="4686A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F6B2E86">
            <w:pPr>
              <w:autoSpaceDE w:val="0"/>
              <w:autoSpaceDN w:val="0"/>
              <w:spacing w:line="360" w:lineRule="auto"/>
              <w:jc w:val="center"/>
              <w:rPr>
                <w:rFonts w:hint="eastAsia" w:ascii="仿宋" w:hAnsi="仿宋" w:eastAsia="仿宋" w:cs="仿宋"/>
                <w:sz w:val="24"/>
              </w:rPr>
            </w:pPr>
          </w:p>
        </w:tc>
        <w:tc>
          <w:tcPr>
            <w:tcW w:w="2160" w:type="dxa"/>
            <w:noWrap w:val="0"/>
            <w:vAlign w:val="top"/>
          </w:tcPr>
          <w:p w14:paraId="09F47A34">
            <w:pPr>
              <w:autoSpaceDE w:val="0"/>
              <w:autoSpaceDN w:val="0"/>
              <w:spacing w:line="360" w:lineRule="auto"/>
              <w:jc w:val="center"/>
              <w:rPr>
                <w:rFonts w:hint="eastAsia" w:ascii="仿宋" w:hAnsi="仿宋" w:eastAsia="仿宋" w:cs="仿宋"/>
                <w:sz w:val="24"/>
              </w:rPr>
            </w:pPr>
          </w:p>
        </w:tc>
        <w:tc>
          <w:tcPr>
            <w:tcW w:w="1620" w:type="dxa"/>
            <w:noWrap w:val="0"/>
            <w:vAlign w:val="top"/>
          </w:tcPr>
          <w:p w14:paraId="0FCA422F">
            <w:pPr>
              <w:autoSpaceDE w:val="0"/>
              <w:autoSpaceDN w:val="0"/>
              <w:spacing w:line="360" w:lineRule="auto"/>
              <w:jc w:val="center"/>
              <w:rPr>
                <w:rFonts w:hint="eastAsia" w:ascii="仿宋" w:hAnsi="仿宋" w:eastAsia="仿宋" w:cs="仿宋"/>
                <w:sz w:val="24"/>
              </w:rPr>
            </w:pPr>
          </w:p>
        </w:tc>
        <w:tc>
          <w:tcPr>
            <w:tcW w:w="1245" w:type="dxa"/>
            <w:noWrap w:val="0"/>
            <w:vAlign w:val="top"/>
          </w:tcPr>
          <w:p w14:paraId="6F60C386">
            <w:pPr>
              <w:autoSpaceDE w:val="0"/>
              <w:autoSpaceDN w:val="0"/>
              <w:spacing w:line="360" w:lineRule="auto"/>
              <w:jc w:val="center"/>
              <w:rPr>
                <w:rFonts w:hint="eastAsia" w:ascii="仿宋" w:hAnsi="仿宋" w:eastAsia="仿宋" w:cs="仿宋"/>
                <w:sz w:val="24"/>
              </w:rPr>
            </w:pPr>
          </w:p>
        </w:tc>
        <w:tc>
          <w:tcPr>
            <w:tcW w:w="2175" w:type="dxa"/>
            <w:noWrap w:val="0"/>
            <w:vAlign w:val="top"/>
          </w:tcPr>
          <w:p w14:paraId="6881B401">
            <w:pPr>
              <w:autoSpaceDE w:val="0"/>
              <w:autoSpaceDN w:val="0"/>
              <w:spacing w:line="360" w:lineRule="auto"/>
              <w:jc w:val="center"/>
              <w:rPr>
                <w:rFonts w:hint="eastAsia" w:ascii="仿宋" w:hAnsi="仿宋" w:eastAsia="仿宋" w:cs="仿宋"/>
                <w:sz w:val="24"/>
              </w:rPr>
            </w:pPr>
          </w:p>
        </w:tc>
        <w:tc>
          <w:tcPr>
            <w:tcW w:w="1260" w:type="dxa"/>
            <w:noWrap w:val="0"/>
            <w:vAlign w:val="top"/>
          </w:tcPr>
          <w:p w14:paraId="42BF493C">
            <w:pPr>
              <w:autoSpaceDE w:val="0"/>
              <w:autoSpaceDN w:val="0"/>
              <w:spacing w:line="360" w:lineRule="auto"/>
              <w:jc w:val="center"/>
              <w:rPr>
                <w:rFonts w:hint="eastAsia" w:ascii="仿宋" w:hAnsi="仿宋" w:eastAsia="仿宋" w:cs="仿宋"/>
                <w:sz w:val="24"/>
              </w:rPr>
            </w:pPr>
          </w:p>
        </w:tc>
      </w:tr>
      <w:tr w14:paraId="05D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F15097E">
            <w:pPr>
              <w:autoSpaceDE w:val="0"/>
              <w:autoSpaceDN w:val="0"/>
              <w:spacing w:line="360" w:lineRule="auto"/>
              <w:jc w:val="center"/>
              <w:rPr>
                <w:rFonts w:hint="eastAsia" w:ascii="仿宋" w:hAnsi="仿宋" w:eastAsia="仿宋" w:cs="仿宋"/>
                <w:sz w:val="24"/>
              </w:rPr>
            </w:pPr>
          </w:p>
        </w:tc>
        <w:tc>
          <w:tcPr>
            <w:tcW w:w="2160" w:type="dxa"/>
            <w:noWrap w:val="0"/>
            <w:vAlign w:val="top"/>
          </w:tcPr>
          <w:p w14:paraId="08C58D10">
            <w:pPr>
              <w:autoSpaceDE w:val="0"/>
              <w:autoSpaceDN w:val="0"/>
              <w:spacing w:line="360" w:lineRule="auto"/>
              <w:jc w:val="center"/>
              <w:rPr>
                <w:rFonts w:hint="eastAsia" w:ascii="仿宋" w:hAnsi="仿宋" w:eastAsia="仿宋" w:cs="仿宋"/>
                <w:sz w:val="24"/>
              </w:rPr>
            </w:pPr>
          </w:p>
        </w:tc>
        <w:tc>
          <w:tcPr>
            <w:tcW w:w="1620" w:type="dxa"/>
            <w:noWrap w:val="0"/>
            <w:vAlign w:val="top"/>
          </w:tcPr>
          <w:p w14:paraId="307ACA17">
            <w:pPr>
              <w:autoSpaceDE w:val="0"/>
              <w:autoSpaceDN w:val="0"/>
              <w:spacing w:line="360" w:lineRule="auto"/>
              <w:jc w:val="center"/>
              <w:rPr>
                <w:rFonts w:hint="eastAsia" w:ascii="仿宋" w:hAnsi="仿宋" w:eastAsia="仿宋" w:cs="仿宋"/>
                <w:sz w:val="24"/>
              </w:rPr>
            </w:pPr>
          </w:p>
        </w:tc>
        <w:tc>
          <w:tcPr>
            <w:tcW w:w="1245" w:type="dxa"/>
            <w:noWrap w:val="0"/>
            <w:vAlign w:val="top"/>
          </w:tcPr>
          <w:p w14:paraId="21AEBE43">
            <w:pPr>
              <w:autoSpaceDE w:val="0"/>
              <w:autoSpaceDN w:val="0"/>
              <w:spacing w:line="360" w:lineRule="auto"/>
              <w:jc w:val="center"/>
              <w:rPr>
                <w:rFonts w:hint="eastAsia" w:ascii="仿宋" w:hAnsi="仿宋" w:eastAsia="仿宋" w:cs="仿宋"/>
                <w:sz w:val="24"/>
              </w:rPr>
            </w:pPr>
          </w:p>
        </w:tc>
        <w:tc>
          <w:tcPr>
            <w:tcW w:w="2175" w:type="dxa"/>
            <w:noWrap w:val="0"/>
            <w:vAlign w:val="top"/>
          </w:tcPr>
          <w:p w14:paraId="46CDEACF">
            <w:pPr>
              <w:autoSpaceDE w:val="0"/>
              <w:autoSpaceDN w:val="0"/>
              <w:spacing w:line="360" w:lineRule="auto"/>
              <w:jc w:val="center"/>
              <w:rPr>
                <w:rFonts w:hint="eastAsia" w:ascii="仿宋" w:hAnsi="仿宋" w:eastAsia="仿宋" w:cs="仿宋"/>
                <w:sz w:val="24"/>
              </w:rPr>
            </w:pPr>
          </w:p>
        </w:tc>
        <w:tc>
          <w:tcPr>
            <w:tcW w:w="1260" w:type="dxa"/>
            <w:noWrap w:val="0"/>
            <w:vAlign w:val="top"/>
          </w:tcPr>
          <w:p w14:paraId="358E02C3">
            <w:pPr>
              <w:autoSpaceDE w:val="0"/>
              <w:autoSpaceDN w:val="0"/>
              <w:spacing w:line="360" w:lineRule="auto"/>
              <w:jc w:val="center"/>
              <w:rPr>
                <w:rFonts w:hint="eastAsia" w:ascii="仿宋" w:hAnsi="仿宋" w:eastAsia="仿宋" w:cs="仿宋"/>
                <w:sz w:val="24"/>
              </w:rPr>
            </w:pPr>
          </w:p>
        </w:tc>
      </w:tr>
    </w:tbl>
    <w:p w14:paraId="728D3841">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1C55830C">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1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5F938A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center"/>
          </w:tcPr>
          <w:p w14:paraId="3CE9204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44E53E1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77C3ADB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41B0298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07FC68C">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59C316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DEC7A0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B7A775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579C3B98">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6A4841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noWrap w:val="0"/>
            <w:vAlign w:val="center"/>
          </w:tcPr>
          <w:p w14:paraId="1DA92407">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3798FE8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7CD8E140">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00A09D7">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27EC864E">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04B0A59">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46BE769">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4476AB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A95845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090A5CC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98C7A2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F3E44BD">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78B70B8D">
            <w:pPr>
              <w:autoSpaceDE w:val="0"/>
              <w:autoSpaceDN w:val="0"/>
              <w:spacing w:line="240" w:lineRule="exact"/>
              <w:rPr>
                <w:rFonts w:hint="eastAsia" w:ascii="仿宋" w:hAnsi="仿宋" w:eastAsia="仿宋" w:cs="仿宋"/>
                <w:sz w:val="24"/>
              </w:rPr>
            </w:pPr>
          </w:p>
        </w:tc>
      </w:tr>
      <w:tr w14:paraId="6970CBC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773BEB4">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97F68A5">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34CAFCAD">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E2188F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5381B3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58BC0D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36F697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88AAC8">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A0ABFC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5DC4038">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34BC7442">
            <w:pPr>
              <w:autoSpaceDE w:val="0"/>
              <w:autoSpaceDN w:val="0"/>
              <w:spacing w:line="240" w:lineRule="exact"/>
              <w:rPr>
                <w:rFonts w:hint="eastAsia" w:ascii="仿宋" w:hAnsi="仿宋" w:eastAsia="仿宋" w:cs="仿宋"/>
                <w:sz w:val="24"/>
              </w:rPr>
            </w:pPr>
          </w:p>
        </w:tc>
      </w:tr>
      <w:tr w14:paraId="50806B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noWrap w:val="0"/>
            <w:vAlign w:val="top"/>
          </w:tcPr>
          <w:p w14:paraId="04EC9D05">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643B3A93">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noWrap w:val="0"/>
            <w:vAlign w:val="top"/>
          </w:tcPr>
          <w:p w14:paraId="68E63F9A">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CE3F07B">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B9E521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4E7A86B">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88EE1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57557F7">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46D2FD7">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437F4FA">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noWrap w:val="0"/>
            <w:vAlign w:val="top"/>
          </w:tcPr>
          <w:p w14:paraId="6E386F77">
            <w:pPr>
              <w:autoSpaceDE w:val="0"/>
              <w:autoSpaceDN w:val="0"/>
              <w:spacing w:line="240" w:lineRule="exact"/>
              <w:rPr>
                <w:rFonts w:hint="eastAsia" w:ascii="仿宋" w:hAnsi="仿宋" w:eastAsia="仿宋" w:cs="仿宋"/>
                <w:sz w:val="24"/>
              </w:rPr>
            </w:pPr>
          </w:p>
        </w:tc>
      </w:tr>
    </w:tbl>
    <w:p w14:paraId="16168024">
      <w:pPr>
        <w:spacing w:line="360" w:lineRule="auto"/>
        <w:ind w:firstLine="480" w:firstLineChars="200"/>
        <w:rPr>
          <w:rFonts w:hint="eastAsia" w:ascii="仿宋" w:hAnsi="仿宋" w:eastAsia="仿宋" w:cs="仿宋"/>
          <w:sz w:val="24"/>
          <w:szCs w:val="20"/>
        </w:rPr>
      </w:pPr>
    </w:p>
    <w:p w14:paraId="58E6D03E">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FA1E0C6">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50A61F2A">
      <w:pPr>
        <w:spacing w:line="360" w:lineRule="auto"/>
        <w:rPr>
          <w:rFonts w:hint="eastAsia" w:ascii="仿宋" w:hAnsi="仿宋" w:eastAsia="仿宋" w:cs="仿宋"/>
          <w:b/>
          <w:sz w:val="30"/>
          <w:szCs w:val="30"/>
          <w:lang w:eastAsia="zh-CN"/>
        </w:rPr>
      </w:pPr>
    </w:p>
    <w:p w14:paraId="3CBD6DFB">
      <w:pPr>
        <w:spacing w:line="360" w:lineRule="auto"/>
        <w:rPr>
          <w:rFonts w:hint="eastAsia" w:ascii="仿宋" w:hAnsi="仿宋" w:eastAsia="仿宋" w:cs="仿宋"/>
          <w:b/>
          <w:sz w:val="30"/>
          <w:szCs w:val="30"/>
          <w:lang w:eastAsia="zh-CN"/>
        </w:rPr>
      </w:pPr>
    </w:p>
    <w:p w14:paraId="4A095FE7">
      <w:pPr>
        <w:spacing w:line="360" w:lineRule="auto"/>
        <w:rPr>
          <w:rFonts w:hint="eastAsia" w:ascii="仿宋" w:hAnsi="仿宋" w:eastAsia="仿宋" w:cs="仿宋"/>
          <w:b/>
          <w:sz w:val="30"/>
          <w:szCs w:val="30"/>
          <w:lang w:eastAsia="zh-CN"/>
        </w:rPr>
      </w:pPr>
    </w:p>
    <w:p w14:paraId="5D7AE618">
      <w:pPr>
        <w:spacing w:line="360" w:lineRule="auto"/>
        <w:jc w:val="center"/>
        <w:rPr>
          <w:rFonts w:hint="eastAsia" w:ascii="仿宋" w:hAnsi="仿宋" w:eastAsia="仿宋" w:cs="仿宋"/>
          <w:b/>
          <w:sz w:val="30"/>
          <w:szCs w:val="30"/>
        </w:rPr>
      </w:pPr>
      <w:r>
        <w:rPr>
          <w:rFonts w:hint="eastAsia" w:ascii="仿宋" w:hAnsi="仿宋" w:eastAsia="仿宋" w:cs="仿宋"/>
          <w:b/>
          <w:sz w:val="30"/>
          <w:szCs w:val="30"/>
          <w:lang w:eastAsia="zh-CN"/>
        </w:rPr>
        <w:t>十</w:t>
      </w:r>
      <w:r>
        <w:rPr>
          <w:rFonts w:hint="eastAsia" w:ascii="仿宋" w:hAnsi="仿宋" w:eastAsia="仿宋" w:cs="仿宋"/>
          <w:b/>
          <w:sz w:val="30"/>
          <w:szCs w:val="30"/>
          <w:lang w:val="en-US" w:eastAsia="zh-CN"/>
        </w:rPr>
        <w:t>二</w:t>
      </w:r>
      <w:r>
        <w:rPr>
          <w:rFonts w:hint="eastAsia" w:ascii="仿宋" w:hAnsi="仿宋" w:eastAsia="仿宋" w:cs="仿宋"/>
          <w:b/>
          <w:sz w:val="30"/>
          <w:szCs w:val="30"/>
        </w:rPr>
        <w:t>、</w:t>
      </w:r>
      <w:r>
        <w:rPr>
          <w:rFonts w:hint="eastAsia" w:ascii="仿宋" w:hAnsi="仿宋" w:eastAsia="仿宋" w:cs="仿宋"/>
          <w:b/>
          <w:sz w:val="30"/>
          <w:szCs w:val="30"/>
          <w:lang w:eastAsia="zh-CN"/>
        </w:rPr>
        <w:t>投标人</w:t>
      </w:r>
      <w:r>
        <w:rPr>
          <w:rFonts w:hint="eastAsia" w:ascii="仿宋" w:hAnsi="仿宋" w:eastAsia="仿宋" w:cs="仿宋"/>
          <w:b/>
          <w:sz w:val="30"/>
          <w:szCs w:val="30"/>
        </w:rPr>
        <w:t>售后服务能力证明材料</w:t>
      </w:r>
    </w:p>
    <w:p w14:paraId="5CD248A1">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根据采购需求及磋商文件要求编制）</w:t>
      </w:r>
    </w:p>
    <w:p w14:paraId="6358239F">
      <w:pPr>
        <w:spacing w:line="336" w:lineRule="auto"/>
        <w:ind w:firstLine="3600" w:firstLineChars="1500"/>
        <w:rPr>
          <w:rFonts w:hint="eastAsia" w:ascii="仿宋" w:hAnsi="仿宋" w:eastAsia="仿宋" w:cs="仿宋"/>
          <w:sz w:val="24"/>
        </w:rPr>
      </w:pPr>
    </w:p>
    <w:p w14:paraId="394E5DFA">
      <w:pPr>
        <w:pStyle w:val="20"/>
        <w:rPr>
          <w:rFonts w:hint="eastAsia" w:ascii="仿宋" w:hAnsi="仿宋" w:eastAsia="仿宋" w:cs="仿宋"/>
        </w:rPr>
      </w:pPr>
    </w:p>
    <w:p w14:paraId="5490096E">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2FED16A">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2B4B70C4">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三</w:t>
      </w:r>
      <w:r>
        <w:rPr>
          <w:rFonts w:hint="eastAsia" w:ascii="仿宋" w:hAnsi="仿宋" w:eastAsia="仿宋" w:cs="仿宋"/>
          <w:b/>
          <w:bCs/>
          <w:sz w:val="32"/>
          <w:szCs w:val="32"/>
        </w:rPr>
        <w:t>、项目小组人员名单</w:t>
      </w:r>
    </w:p>
    <w:p w14:paraId="177DE112">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257B842C">
      <w:pPr>
        <w:keepNext/>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14"/>
        <w:tblW w:w="8755" w:type="dxa"/>
        <w:tblInd w:w="0" w:type="dxa"/>
        <w:tblLayout w:type="fixed"/>
        <w:tblCellMar>
          <w:top w:w="0" w:type="dxa"/>
          <w:left w:w="108" w:type="dxa"/>
          <w:bottom w:w="0" w:type="dxa"/>
          <w:right w:w="108" w:type="dxa"/>
        </w:tblCellMar>
      </w:tblPr>
      <w:tblGrid>
        <w:gridCol w:w="2061"/>
        <w:gridCol w:w="1287"/>
        <w:gridCol w:w="1260"/>
        <w:gridCol w:w="4147"/>
      </w:tblGrid>
      <w:tr w14:paraId="27A5479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9A23F6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2EC7C1EE">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081DDE2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3FAFAD91">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0BB236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9B9C54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6407BB40">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5E87BE60">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3CBDE7A5">
            <w:pPr>
              <w:autoSpaceDE w:val="0"/>
              <w:autoSpaceDN w:val="0"/>
              <w:spacing w:line="360" w:lineRule="auto"/>
              <w:jc w:val="center"/>
              <w:rPr>
                <w:rFonts w:hint="eastAsia" w:ascii="仿宋" w:hAnsi="仿宋" w:eastAsia="仿宋" w:cs="仿宋"/>
                <w:sz w:val="24"/>
              </w:rPr>
            </w:pPr>
          </w:p>
        </w:tc>
      </w:tr>
      <w:tr w14:paraId="3AD56FE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7A1C9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4C67D5B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1AFC1DAE">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447534E">
            <w:pPr>
              <w:autoSpaceDE w:val="0"/>
              <w:autoSpaceDN w:val="0"/>
              <w:spacing w:line="360" w:lineRule="auto"/>
              <w:jc w:val="center"/>
              <w:rPr>
                <w:rFonts w:hint="eastAsia" w:ascii="仿宋" w:hAnsi="仿宋" w:eastAsia="仿宋" w:cs="仿宋"/>
                <w:sz w:val="24"/>
              </w:rPr>
            </w:pPr>
          </w:p>
        </w:tc>
      </w:tr>
      <w:tr w14:paraId="3E33DA2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33A037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62329801">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AA52F32">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C1F06A9">
            <w:pPr>
              <w:autoSpaceDE w:val="0"/>
              <w:autoSpaceDN w:val="0"/>
              <w:spacing w:line="360" w:lineRule="auto"/>
              <w:jc w:val="center"/>
              <w:rPr>
                <w:rFonts w:hint="eastAsia" w:ascii="仿宋" w:hAnsi="仿宋" w:eastAsia="仿宋" w:cs="仿宋"/>
                <w:sz w:val="24"/>
              </w:rPr>
            </w:pPr>
          </w:p>
        </w:tc>
      </w:tr>
      <w:tr w14:paraId="6D95D03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FD9F46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7E5FB4">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BA493C8">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CA0570E">
            <w:pPr>
              <w:autoSpaceDE w:val="0"/>
              <w:autoSpaceDN w:val="0"/>
              <w:spacing w:line="360" w:lineRule="auto"/>
              <w:jc w:val="center"/>
              <w:rPr>
                <w:rFonts w:hint="eastAsia" w:ascii="仿宋" w:hAnsi="仿宋" w:eastAsia="仿宋" w:cs="仿宋"/>
                <w:sz w:val="24"/>
              </w:rPr>
            </w:pPr>
          </w:p>
        </w:tc>
      </w:tr>
      <w:tr w14:paraId="4DFAE55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658621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7D6D95E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20F1A49">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1CA9FD6">
            <w:pPr>
              <w:autoSpaceDE w:val="0"/>
              <w:autoSpaceDN w:val="0"/>
              <w:spacing w:line="360" w:lineRule="auto"/>
              <w:jc w:val="center"/>
              <w:rPr>
                <w:rFonts w:hint="eastAsia" w:ascii="仿宋" w:hAnsi="仿宋" w:eastAsia="仿宋" w:cs="仿宋"/>
                <w:sz w:val="24"/>
              </w:rPr>
            </w:pPr>
          </w:p>
        </w:tc>
      </w:tr>
      <w:tr w14:paraId="638E070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41CA72D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6888A85">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67D3C75D">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FD81963">
            <w:pPr>
              <w:autoSpaceDE w:val="0"/>
              <w:autoSpaceDN w:val="0"/>
              <w:spacing w:line="360" w:lineRule="auto"/>
              <w:jc w:val="center"/>
              <w:rPr>
                <w:rFonts w:hint="eastAsia" w:ascii="仿宋" w:hAnsi="仿宋" w:eastAsia="仿宋" w:cs="仿宋"/>
                <w:sz w:val="24"/>
              </w:rPr>
            </w:pPr>
          </w:p>
        </w:tc>
      </w:tr>
      <w:tr w14:paraId="1BAD834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4C5295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A2752DC">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780EF01">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395C014">
            <w:pPr>
              <w:autoSpaceDE w:val="0"/>
              <w:autoSpaceDN w:val="0"/>
              <w:spacing w:line="360" w:lineRule="auto"/>
              <w:jc w:val="center"/>
              <w:rPr>
                <w:rFonts w:hint="eastAsia" w:ascii="仿宋" w:hAnsi="仿宋" w:eastAsia="仿宋" w:cs="仿宋"/>
                <w:sz w:val="24"/>
              </w:rPr>
            </w:pPr>
          </w:p>
        </w:tc>
      </w:tr>
      <w:tr w14:paraId="3D67AB19">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2BB2AD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32322603">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36ED8E37">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E5E3DD6">
            <w:pPr>
              <w:autoSpaceDE w:val="0"/>
              <w:autoSpaceDN w:val="0"/>
              <w:spacing w:line="360" w:lineRule="auto"/>
              <w:jc w:val="center"/>
              <w:rPr>
                <w:rFonts w:hint="eastAsia" w:ascii="仿宋" w:hAnsi="仿宋" w:eastAsia="仿宋" w:cs="仿宋"/>
                <w:sz w:val="24"/>
              </w:rPr>
            </w:pPr>
          </w:p>
        </w:tc>
      </w:tr>
      <w:tr w14:paraId="23E94F3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75F595C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548C2CCA">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281933CE">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C8F64EE">
            <w:pPr>
              <w:autoSpaceDE w:val="0"/>
              <w:autoSpaceDN w:val="0"/>
              <w:spacing w:line="360" w:lineRule="auto"/>
              <w:jc w:val="center"/>
              <w:rPr>
                <w:rFonts w:hint="eastAsia" w:ascii="仿宋" w:hAnsi="仿宋" w:eastAsia="仿宋" w:cs="仿宋"/>
                <w:sz w:val="24"/>
              </w:rPr>
            </w:pPr>
          </w:p>
        </w:tc>
      </w:tr>
    </w:tbl>
    <w:p w14:paraId="1F8F73A7">
      <w:pPr>
        <w:autoSpaceDE w:val="0"/>
        <w:autoSpaceDN w:val="0"/>
        <w:spacing w:line="360" w:lineRule="auto"/>
        <w:rPr>
          <w:rFonts w:hint="eastAsia" w:ascii="仿宋" w:hAnsi="仿宋" w:eastAsia="仿宋" w:cs="仿宋"/>
        </w:rPr>
      </w:pPr>
      <w:r>
        <w:rPr>
          <w:rFonts w:hint="eastAsia" w:ascii="仿宋" w:hAnsi="仿宋" w:eastAsia="仿宋" w:cs="仿宋"/>
          <w:b/>
          <w:sz w:val="24"/>
        </w:rPr>
        <w:t>注：须随表提交相应的证书复印件并注明所在投标技术文件页码。</w:t>
      </w:r>
    </w:p>
    <w:p w14:paraId="6266EC70">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1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45F4D8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679F95D5">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A3D027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500F2E9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446F6AF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2624198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1FC8DD0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C54672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77B77B6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B0EF04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0BBAD7D8">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4D363F6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4DD603D2">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41FB908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7355935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7F34007A">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7603AF15">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ABE26B5">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1C1EC9E3">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06001B06">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1720DDC">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151693A">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DEE68BE">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57853B17">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24393215">
            <w:pPr>
              <w:autoSpaceDE w:val="0"/>
              <w:autoSpaceDN w:val="0"/>
              <w:spacing w:line="360" w:lineRule="auto"/>
              <w:rPr>
                <w:rFonts w:hint="eastAsia" w:ascii="仿宋" w:hAnsi="仿宋" w:eastAsia="仿宋" w:cs="仿宋"/>
                <w:sz w:val="24"/>
              </w:rPr>
            </w:pPr>
          </w:p>
        </w:tc>
      </w:tr>
      <w:tr w14:paraId="26EAB093">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29541546">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DD68BA6">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245031E8">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AD21F5A">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48609A10">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09C6A3A">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004D22">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0132420A">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AB92601">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842CD94">
            <w:pPr>
              <w:autoSpaceDE w:val="0"/>
              <w:autoSpaceDN w:val="0"/>
              <w:spacing w:line="360" w:lineRule="auto"/>
              <w:rPr>
                <w:rFonts w:hint="eastAsia" w:ascii="仿宋" w:hAnsi="仿宋" w:eastAsia="仿宋" w:cs="仿宋"/>
                <w:sz w:val="24"/>
              </w:rPr>
            </w:pPr>
          </w:p>
        </w:tc>
      </w:tr>
    </w:tbl>
    <w:p w14:paraId="495BC91C">
      <w:pPr>
        <w:spacing w:line="360" w:lineRule="auto"/>
        <w:rPr>
          <w:rFonts w:hint="eastAsia" w:ascii="仿宋" w:hAnsi="仿宋" w:eastAsia="仿宋" w:cs="仿宋"/>
        </w:rPr>
      </w:pPr>
      <w:r>
        <w:rPr>
          <w:rFonts w:hint="eastAsia" w:ascii="仿宋" w:hAnsi="仿宋" w:eastAsia="仿宋" w:cs="仿宋"/>
          <w:b/>
          <w:sz w:val="24"/>
        </w:rPr>
        <w:t>注：投标人可按上述的格式自行编制，须随表提交相应的证书复印件并注明所在投标技术文件页码。</w:t>
      </w:r>
    </w:p>
    <w:p w14:paraId="74228578">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96230FC">
      <w:pPr>
        <w:spacing w:line="360" w:lineRule="auto"/>
        <w:ind w:firstLine="480" w:firstLineChars="200"/>
        <w:rPr>
          <w:rFonts w:hint="eastAsia" w:ascii="仿宋" w:hAnsi="仿宋" w:eastAsia="仿宋" w:cs="仿宋"/>
          <w:sz w:val="24"/>
          <w:szCs w:val="20"/>
        </w:rPr>
      </w:pPr>
    </w:p>
    <w:p w14:paraId="23D1EAFA">
      <w:pPr>
        <w:spacing w:line="336" w:lineRule="auto"/>
        <w:jc w:val="center"/>
        <w:rPr>
          <w:rFonts w:hint="eastAsia"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7C08D6A2">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490F08BE">
      <w:pPr>
        <w:snapToGrid w:val="0"/>
        <w:spacing w:line="360" w:lineRule="auto"/>
        <w:ind w:right="960"/>
        <w:jc w:val="both"/>
        <w:rPr>
          <w:rFonts w:hint="eastAsia" w:ascii="仿宋" w:hAnsi="仿宋" w:eastAsia="仿宋" w:cs="仿宋"/>
          <w:kern w:val="0"/>
          <w:sz w:val="24"/>
          <w:lang w:val="zh-CN"/>
        </w:rPr>
      </w:pPr>
    </w:p>
    <w:p w14:paraId="7C5A03C8">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四</w:t>
      </w:r>
      <w:r>
        <w:rPr>
          <w:rFonts w:hint="eastAsia" w:ascii="仿宋" w:hAnsi="仿宋" w:eastAsia="仿宋" w:cs="仿宋"/>
          <w:b/>
          <w:bCs/>
          <w:sz w:val="32"/>
          <w:szCs w:val="32"/>
        </w:rPr>
        <w:t>、</w:t>
      </w:r>
      <w:r>
        <w:rPr>
          <w:rFonts w:hint="eastAsia" w:ascii="仿宋" w:hAnsi="仿宋" w:eastAsia="仿宋" w:cs="仿宋"/>
          <w:b/>
          <w:kern w:val="0"/>
          <w:sz w:val="32"/>
          <w:szCs w:val="32"/>
          <w:lang w:val="zh-CN"/>
        </w:rPr>
        <w:t>优惠条件及特殊承诺</w:t>
      </w:r>
    </w:p>
    <w:p w14:paraId="38BA3D56">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0565C415">
      <w:pPr>
        <w:spacing w:line="360" w:lineRule="auto"/>
        <w:rPr>
          <w:rFonts w:hint="eastAsia" w:ascii="仿宋" w:hAnsi="仿宋" w:eastAsia="仿宋" w:cs="仿宋"/>
          <w:sz w:val="18"/>
          <w:szCs w:val="18"/>
        </w:rPr>
      </w:pPr>
    </w:p>
    <w:p w14:paraId="38A3E01D">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73265000">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5A40CB6E">
      <w:pPr>
        <w:spacing w:line="360" w:lineRule="auto"/>
        <w:rPr>
          <w:rFonts w:hint="eastAsia" w:ascii="仿宋" w:hAnsi="仿宋" w:eastAsia="仿宋" w:cs="仿宋"/>
          <w:b/>
          <w:bCs/>
          <w:sz w:val="18"/>
          <w:szCs w:val="18"/>
        </w:rPr>
      </w:pPr>
    </w:p>
    <w:p w14:paraId="30B69BBD">
      <w:pPr>
        <w:spacing w:line="360" w:lineRule="auto"/>
        <w:rPr>
          <w:rFonts w:hint="eastAsia" w:ascii="仿宋" w:hAnsi="仿宋" w:eastAsia="仿宋" w:cs="仿宋"/>
          <w:b/>
          <w:bCs/>
          <w:sz w:val="32"/>
          <w:szCs w:val="32"/>
        </w:rPr>
      </w:pPr>
    </w:p>
    <w:p w14:paraId="3C4BC1C4">
      <w:pPr>
        <w:spacing w:line="360" w:lineRule="auto"/>
        <w:rPr>
          <w:rFonts w:hint="eastAsia" w:ascii="仿宋" w:hAnsi="仿宋" w:eastAsia="仿宋" w:cs="仿宋"/>
          <w:b/>
          <w:bCs/>
          <w:sz w:val="32"/>
          <w:szCs w:val="32"/>
        </w:rPr>
      </w:pPr>
    </w:p>
    <w:p w14:paraId="528FBC57">
      <w:pPr>
        <w:spacing w:line="360" w:lineRule="auto"/>
        <w:jc w:val="center"/>
        <w:rPr>
          <w:rFonts w:hint="eastAsia" w:ascii="仿宋" w:hAnsi="仿宋" w:eastAsia="仿宋" w:cs="仿宋"/>
          <w:b/>
          <w:bCs/>
          <w:sz w:val="32"/>
          <w:szCs w:val="32"/>
        </w:rPr>
      </w:pPr>
    </w:p>
    <w:p w14:paraId="60CFA839">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五</w:t>
      </w:r>
      <w:r>
        <w:rPr>
          <w:rFonts w:hint="eastAsia" w:ascii="仿宋" w:hAnsi="仿宋" w:eastAsia="仿宋" w:cs="仿宋"/>
          <w:b/>
          <w:bCs/>
          <w:sz w:val="32"/>
          <w:szCs w:val="32"/>
        </w:rPr>
        <w:t>、</w:t>
      </w:r>
      <w:r>
        <w:rPr>
          <w:rFonts w:hint="eastAsia" w:ascii="仿宋" w:hAnsi="仿宋" w:eastAsia="仿宋" w:cs="仿宋"/>
          <w:b/>
          <w:kern w:val="0"/>
          <w:sz w:val="32"/>
          <w:szCs w:val="32"/>
          <w:lang w:val="zh-CN"/>
        </w:rPr>
        <w:t>备品备件及供选择的配套零部件清单</w:t>
      </w:r>
    </w:p>
    <w:p w14:paraId="0FED42D9">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528117BA">
      <w:pPr>
        <w:snapToGrid w:val="0"/>
        <w:spacing w:line="360" w:lineRule="auto"/>
        <w:ind w:right="960"/>
        <w:jc w:val="right"/>
        <w:rPr>
          <w:rFonts w:hint="eastAsia" w:ascii="仿宋" w:hAnsi="仿宋" w:eastAsia="仿宋" w:cs="仿宋"/>
          <w:kern w:val="0"/>
          <w:sz w:val="24"/>
          <w:lang w:val="zh-CN"/>
        </w:rPr>
      </w:pPr>
    </w:p>
    <w:p w14:paraId="7FB7157D">
      <w:pPr>
        <w:snapToGrid w:val="0"/>
        <w:spacing w:line="360" w:lineRule="auto"/>
        <w:ind w:right="960"/>
        <w:jc w:val="right"/>
        <w:rPr>
          <w:rFonts w:hint="eastAsia" w:ascii="仿宋" w:hAnsi="仿宋" w:eastAsia="仿宋" w:cs="仿宋"/>
          <w:kern w:val="0"/>
          <w:sz w:val="24"/>
          <w:lang w:val="zh-CN"/>
        </w:rPr>
      </w:pPr>
    </w:p>
    <w:p w14:paraId="48D49B35">
      <w:pPr>
        <w:snapToGrid w:val="0"/>
        <w:spacing w:line="360" w:lineRule="auto"/>
        <w:ind w:right="960"/>
        <w:jc w:val="right"/>
        <w:rPr>
          <w:rFonts w:hint="eastAsia" w:ascii="仿宋" w:hAnsi="仿宋" w:eastAsia="仿宋" w:cs="仿宋"/>
          <w:kern w:val="0"/>
          <w:sz w:val="24"/>
          <w:lang w:val="zh-CN"/>
        </w:rPr>
      </w:pPr>
    </w:p>
    <w:p w14:paraId="2B4AD164">
      <w:pPr>
        <w:snapToGrid w:val="0"/>
        <w:spacing w:line="360" w:lineRule="auto"/>
        <w:ind w:right="960"/>
        <w:jc w:val="right"/>
        <w:rPr>
          <w:rFonts w:hint="eastAsia" w:ascii="仿宋" w:hAnsi="仿宋" w:eastAsia="仿宋" w:cs="仿宋"/>
          <w:kern w:val="0"/>
          <w:sz w:val="24"/>
          <w:lang w:val="zh-CN"/>
        </w:rPr>
      </w:pPr>
    </w:p>
    <w:p w14:paraId="33B226B6">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50ED3CE">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0890C3E3">
      <w:pPr>
        <w:spacing w:line="360" w:lineRule="auto"/>
        <w:jc w:val="center"/>
        <w:rPr>
          <w:rFonts w:hint="eastAsia" w:ascii="仿宋" w:hAnsi="仿宋" w:eastAsia="仿宋" w:cs="仿宋"/>
          <w:b/>
          <w:bCs/>
          <w:sz w:val="32"/>
          <w:szCs w:val="32"/>
          <w:lang w:eastAsia="zh-CN"/>
        </w:rPr>
      </w:pPr>
    </w:p>
    <w:p w14:paraId="6165D096">
      <w:pPr>
        <w:spacing w:line="360" w:lineRule="auto"/>
        <w:jc w:val="center"/>
        <w:rPr>
          <w:rFonts w:hint="eastAsia" w:ascii="仿宋" w:hAnsi="仿宋" w:eastAsia="仿宋" w:cs="仿宋"/>
          <w:b/>
          <w:bCs/>
          <w:sz w:val="32"/>
          <w:szCs w:val="32"/>
          <w:lang w:eastAsia="zh-CN"/>
        </w:rPr>
      </w:pPr>
    </w:p>
    <w:p w14:paraId="0A27383A">
      <w:pPr>
        <w:spacing w:line="360" w:lineRule="auto"/>
        <w:jc w:val="center"/>
        <w:rPr>
          <w:rFonts w:hint="eastAsia" w:ascii="仿宋" w:hAnsi="仿宋" w:eastAsia="仿宋" w:cs="仿宋"/>
          <w:b/>
          <w:bCs/>
          <w:sz w:val="32"/>
          <w:szCs w:val="32"/>
          <w:lang w:eastAsia="zh-CN"/>
        </w:rPr>
      </w:pPr>
    </w:p>
    <w:p w14:paraId="5774D53E">
      <w:pPr>
        <w:spacing w:line="360" w:lineRule="auto"/>
        <w:jc w:val="center"/>
        <w:rPr>
          <w:rFonts w:hint="eastAsia" w:ascii="仿宋" w:hAnsi="仿宋" w:eastAsia="仿宋" w:cs="仿宋"/>
          <w:b/>
          <w:bCs/>
          <w:sz w:val="32"/>
          <w:szCs w:val="32"/>
          <w:lang w:eastAsia="zh-CN"/>
        </w:rPr>
      </w:pPr>
    </w:p>
    <w:p w14:paraId="08F0B64A">
      <w:pPr>
        <w:spacing w:line="360" w:lineRule="auto"/>
        <w:jc w:val="center"/>
        <w:rPr>
          <w:rFonts w:hint="eastAsia" w:ascii="仿宋" w:hAnsi="仿宋" w:eastAsia="仿宋" w:cs="仿宋"/>
          <w:b/>
          <w:bCs/>
          <w:sz w:val="32"/>
          <w:szCs w:val="32"/>
          <w:lang w:eastAsia="zh-CN"/>
        </w:rPr>
      </w:pPr>
    </w:p>
    <w:p w14:paraId="74E3A1CC">
      <w:pPr>
        <w:spacing w:line="360" w:lineRule="auto"/>
        <w:jc w:val="center"/>
        <w:rPr>
          <w:rFonts w:hint="eastAsia" w:ascii="仿宋" w:hAnsi="仿宋" w:eastAsia="仿宋" w:cs="仿宋"/>
          <w:b/>
          <w:bCs/>
          <w:sz w:val="32"/>
          <w:szCs w:val="32"/>
          <w:lang w:eastAsia="zh-CN"/>
        </w:rPr>
      </w:pPr>
    </w:p>
    <w:p w14:paraId="768DDCBB">
      <w:pPr>
        <w:spacing w:line="360" w:lineRule="auto"/>
        <w:jc w:val="center"/>
        <w:rPr>
          <w:rFonts w:hint="eastAsia" w:ascii="仿宋" w:hAnsi="仿宋" w:eastAsia="仿宋" w:cs="仿宋"/>
          <w:b/>
          <w:bCs/>
          <w:sz w:val="32"/>
          <w:szCs w:val="32"/>
          <w:lang w:eastAsia="zh-CN"/>
        </w:rPr>
      </w:pPr>
    </w:p>
    <w:p w14:paraId="61FFBF9A">
      <w:pPr>
        <w:spacing w:line="360" w:lineRule="auto"/>
        <w:jc w:val="center"/>
        <w:rPr>
          <w:rFonts w:hint="eastAsia" w:ascii="仿宋" w:hAnsi="仿宋" w:eastAsia="仿宋" w:cs="仿宋"/>
          <w:b/>
          <w:bCs/>
          <w:sz w:val="32"/>
          <w:szCs w:val="32"/>
          <w:lang w:eastAsia="zh-CN"/>
        </w:rPr>
      </w:pPr>
    </w:p>
    <w:p w14:paraId="570C26C1">
      <w:pPr>
        <w:spacing w:line="360" w:lineRule="auto"/>
        <w:jc w:val="center"/>
        <w:rPr>
          <w:rFonts w:hint="eastAsia" w:ascii="仿宋" w:hAnsi="仿宋" w:eastAsia="仿宋" w:cs="仿宋"/>
          <w:b/>
          <w:bCs/>
          <w:sz w:val="32"/>
          <w:szCs w:val="32"/>
          <w:lang w:eastAsia="zh-CN"/>
        </w:rPr>
      </w:pPr>
    </w:p>
    <w:p w14:paraId="137F3F08">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六</w:t>
      </w:r>
      <w:r>
        <w:rPr>
          <w:rFonts w:hint="eastAsia" w:ascii="仿宋" w:hAnsi="仿宋" w:eastAsia="仿宋" w:cs="仿宋"/>
          <w:b/>
          <w:bCs/>
          <w:sz w:val="32"/>
          <w:szCs w:val="32"/>
        </w:rPr>
        <w:t>、</w:t>
      </w:r>
      <w:r>
        <w:rPr>
          <w:rFonts w:hint="eastAsia" w:ascii="仿宋" w:hAnsi="仿宋" w:eastAsia="仿宋" w:cs="仿宋"/>
          <w:b/>
          <w:kern w:val="0"/>
          <w:sz w:val="32"/>
          <w:szCs w:val="32"/>
          <w:lang w:val="zh-CN"/>
        </w:rPr>
        <w:t>培训计划</w:t>
      </w:r>
    </w:p>
    <w:p w14:paraId="462CF5DB">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BAF62BE">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1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F4FE56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noWrap w:val="0"/>
            <w:vAlign w:val="center"/>
          </w:tcPr>
          <w:p w14:paraId="74A0526D">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noWrap w:val="0"/>
            <w:vAlign w:val="top"/>
          </w:tcPr>
          <w:p w14:paraId="1091F0C4">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noWrap w:val="0"/>
            <w:vAlign w:val="center"/>
          </w:tcPr>
          <w:p w14:paraId="26CC1533">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noWrap w:val="0"/>
            <w:vAlign w:val="center"/>
          </w:tcPr>
          <w:p w14:paraId="18554BC3">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noWrap w:val="0"/>
            <w:vAlign w:val="center"/>
          </w:tcPr>
          <w:p w14:paraId="1F7925EF">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noWrap w:val="0"/>
            <w:vAlign w:val="center"/>
          </w:tcPr>
          <w:p w14:paraId="73E8C32D">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noWrap w:val="0"/>
            <w:vAlign w:val="center"/>
          </w:tcPr>
          <w:p w14:paraId="45EB32C9">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1597876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noWrap w:val="0"/>
            <w:vAlign w:val="top"/>
          </w:tcPr>
          <w:p w14:paraId="599C153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noWrap w:val="0"/>
            <w:vAlign w:val="top"/>
          </w:tcPr>
          <w:p w14:paraId="7D57E84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noWrap w:val="0"/>
            <w:vAlign w:val="top"/>
          </w:tcPr>
          <w:p w14:paraId="0679FC87">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noWrap w:val="0"/>
            <w:vAlign w:val="top"/>
          </w:tcPr>
          <w:p w14:paraId="78D23F6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noWrap w:val="0"/>
            <w:vAlign w:val="top"/>
          </w:tcPr>
          <w:p w14:paraId="7AC00BCF">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noWrap w:val="0"/>
            <w:vAlign w:val="top"/>
          </w:tcPr>
          <w:p w14:paraId="57CF651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noWrap w:val="0"/>
            <w:vAlign w:val="top"/>
          </w:tcPr>
          <w:p w14:paraId="677BADC3">
            <w:pPr>
              <w:suppressAutoHyphens/>
              <w:autoSpaceDE w:val="0"/>
              <w:autoSpaceDN w:val="0"/>
              <w:spacing w:line="360" w:lineRule="auto"/>
              <w:rPr>
                <w:rFonts w:hint="eastAsia" w:ascii="仿宋" w:hAnsi="仿宋" w:eastAsia="仿宋" w:cs="仿宋"/>
                <w:sz w:val="24"/>
              </w:rPr>
            </w:pPr>
          </w:p>
        </w:tc>
      </w:tr>
      <w:tr w14:paraId="76376E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noWrap w:val="0"/>
            <w:vAlign w:val="center"/>
          </w:tcPr>
          <w:p w14:paraId="0CB9B19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noWrap w:val="0"/>
            <w:vAlign w:val="top"/>
          </w:tcPr>
          <w:p w14:paraId="214F4EC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noWrap w:val="0"/>
            <w:vAlign w:val="top"/>
          </w:tcPr>
          <w:p w14:paraId="73D2749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noWrap w:val="0"/>
            <w:vAlign w:val="top"/>
          </w:tcPr>
          <w:p w14:paraId="16D2B01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noWrap w:val="0"/>
            <w:vAlign w:val="top"/>
          </w:tcPr>
          <w:p w14:paraId="150B728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noWrap w:val="0"/>
            <w:vAlign w:val="top"/>
          </w:tcPr>
          <w:p w14:paraId="420C4CD0">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noWrap w:val="0"/>
            <w:vAlign w:val="top"/>
          </w:tcPr>
          <w:p w14:paraId="442356AC">
            <w:pPr>
              <w:suppressAutoHyphens/>
              <w:autoSpaceDE w:val="0"/>
              <w:autoSpaceDN w:val="0"/>
              <w:spacing w:line="360" w:lineRule="auto"/>
              <w:rPr>
                <w:rFonts w:hint="eastAsia" w:ascii="仿宋" w:hAnsi="仿宋" w:eastAsia="仿宋" w:cs="仿宋"/>
                <w:sz w:val="24"/>
              </w:rPr>
            </w:pPr>
          </w:p>
        </w:tc>
      </w:tr>
    </w:tbl>
    <w:p w14:paraId="17B5054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17300546">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65D8121F">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07FA9398">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49DB5589">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2F0EE02B">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17488F15">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40AD1654">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7B8276BD">
      <w:pPr>
        <w:spacing w:line="360" w:lineRule="auto"/>
        <w:ind w:firstLine="480" w:firstLineChars="200"/>
        <w:rPr>
          <w:rFonts w:hint="eastAsia" w:ascii="仿宋" w:hAnsi="仿宋" w:eastAsia="仿宋" w:cs="仿宋"/>
          <w:sz w:val="24"/>
          <w:szCs w:val="20"/>
        </w:rPr>
      </w:pPr>
    </w:p>
    <w:p w14:paraId="1AD4AE0C">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5656F920">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421D8D14">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七</w:t>
      </w:r>
      <w:r>
        <w:rPr>
          <w:rFonts w:hint="eastAsia" w:ascii="仿宋" w:hAnsi="仿宋" w:eastAsia="仿宋" w:cs="仿宋"/>
          <w:b/>
          <w:bCs/>
          <w:sz w:val="32"/>
          <w:szCs w:val="32"/>
        </w:rPr>
        <w:t>、验收方案</w:t>
      </w:r>
    </w:p>
    <w:p w14:paraId="693456AC">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3BC71E2A">
      <w:pPr>
        <w:spacing w:line="360" w:lineRule="auto"/>
        <w:jc w:val="center"/>
        <w:rPr>
          <w:rFonts w:hint="eastAsia" w:ascii="仿宋" w:hAnsi="仿宋" w:eastAsia="仿宋" w:cs="仿宋"/>
          <w:sz w:val="24"/>
        </w:rPr>
      </w:pPr>
    </w:p>
    <w:p w14:paraId="22F3A20B">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ECB9EA6">
      <w:pPr>
        <w:spacing w:line="336" w:lineRule="auto"/>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14:paraId="79D4949A">
      <w:pPr>
        <w:spacing w:line="360" w:lineRule="auto"/>
        <w:jc w:val="center"/>
        <w:rPr>
          <w:rFonts w:hint="eastAsia" w:ascii="仿宋" w:hAnsi="仿宋" w:eastAsia="仿宋" w:cs="仿宋"/>
          <w:b/>
          <w:bCs/>
          <w:sz w:val="30"/>
          <w:szCs w:val="30"/>
        </w:rPr>
      </w:pPr>
    </w:p>
    <w:p w14:paraId="5DAF75B9">
      <w:pPr>
        <w:spacing w:line="360" w:lineRule="auto"/>
        <w:jc w:val="center"/>
        <w:rPr>
          <w:rFonts w:hint="eastAsia" w:ascii="仿宋" w:hAnsi="仿宋" w:eastAsia="仿宋" w:cs="仿宋"/>
          <w:b/>
          <w:bCs/>
          <w:sz w:val="30"/>
          <w:szCs w:val="30"/>
        </w:rPr>
      </w:pPr>
    </w:p>
    <w:p w14:paraId="34735D09">
      <w:pPr>
        <w:spacing w:line="360" w:lineRule="auto"/>
        <w:jc w:val="center"/>
        <w:rPr>
          <w:rFonts w:hint="eastAsia" w:ascii="仿宋" w:hAnsi="仿宋" w:eastAsia="仿宋" w:cs="仿宋"/>
          <w:b/>
          <w:bCs/>
          <w:sz w:val="24"/>
        </w:rPr>
      </w:pPr>
    </w:p>
    <w:p w14:paraId="0AD028D6">
      <w:pPr>
        <w:spacing w:line="360" w:lineRule="auto"/>
        <w:jc w:val="center"/>
        <w:rPr>
          <w:rFonts w:hint="eastAsia" w:ascii="仿宋" w:hAnsi="仿宋" w:eastAsia="仿宋" w:cs="仿宋"/>
          <w:b/>
          <w:bCs/>
          <w:sz w:val="24"/>
        </w:rPr>
      </w:pPr>
    </w:p>
    <w:p w14:paraId="3D853D33">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lang w:eastAsia="zh-CN"/>
        </w:rPr>
        <w:t>十</w:t>
      </w:r>
      <w:r>
        <w:rPr>
          <w:rFonts w:hint="eastAsia" w:ascii="仿宋" w:hAnsi="仿宋" w:eastAsia="仿宋" w:cs="仿宋"/>
          <w:b/>
          <w:bCs/>
          <w:sz w:val="32"/>
          <w:szCs w:val="32"/>
          <w:lang w:val="en-US" w:eastAsia="zh-CN"/>
        </w:rPr>
        <w:t>八</w:t>
      </w:r>
      <w:r>
        <w:rPr>
          <w:rFonts w:hint="eastAsia" w:ascii="仿宋" w:hAnsi="仿宋" w:eastAsia="仿宋" w:cs="仿宋"/>
          <w:b/>
          <w:bCs/>
          <w:sz w:val="32"/>
          <w:szCs w:val="32"/>
        </w:rPr>
        <w:t>、认为需要的</w:t>
      </w:r>
      <w:r>
        <w:rPr>
          <w:rFonts w:hint="eastAsia" w:ascii="仿宋" w:hAnsi="仿宋" w:eastAsia="仿宋" w:cs="仿宋"/>
          <w:b/>
          <w:kern w:val="0"/>
          <w:sz w:val="32"/>
          <w:szCs w:val="32"/>
          <w:highlight w:val="none"/>
          <w:lang w:val="zh-CN"/>
        </w:rPr>
        <w:t>其他商务技术文件或说</w:t>
      </w:r>
      <w:r>
        <w:rPr>
          <w:rFonts w:hint="eastAsia" w:ascii="仿宋" w:hAnsi="仿宋" w:eastAsia="仿宋" w:cs="仿宋"/>
          <w:b/>
          <w:kern w:val="0"/>
          <w:sz w:val="32"/>
          <w:szCs w:val="32"/>
          <w:lang w:val="zh-CN"/>
        </w:rPr>
        <w:t>明</w:t>
      </w:r>
    </w:p>
    <w:p w14:paraId="07012B07">
      <w:pPr>
        <w:spacing w:line="360" w:lineRule="auto"/>
        <w:jc w:val="center"/>
        <w:rPr>
          <w:rFonts w:hint="eastAsia" w:ascii="仿宋" w:hAnsi="仿宋" w:eastAsia="仿宋" w:cs="仿宋"/>
          <w:sz w:val="24"/>
        </w:rPr>
      </w:pPr>
      <w:r>
        <w:rPr>
          <w:rFonts w:hint="eastAsia" w:ascii="仿宋" w:hAnsi="仿宋" w:eastAsia="仿宋" w:cs="仿宋"/>
          <w:sz w:val="24"/>
        </w:rPr>
        <w:t>（由</w:t>
      </w:r>
      <w:r>
        <w:rPr>
          <w:rFonts w:hint="eastAsia" w:ascii="仿宋" w:hAnsi="仿宋" w:eastAsia="仿宋" w:cs="仿宋"/>
          <w:sz w:val="24"/>
          <w:lang w:eastAsia="zh-CN"/>
        </w:rPr>
        <w:t>投标人</w:t>
      </w:r>
      <w:r>
        <w:rPr>
          <w:rFonts w:hint="eastAsia" w:ascii="仿宋" w:hAnsi="仿宋" w:eastAsia="仿宋" w:cs="仿宋"/>
          <w:sz w:val="24"/>
        </w:rPr>
        <w:t>根据采购需求自行编制）</w:t>
      </w:r>
    </w:p>
    <w:p w14:paraId="529CA4EA">
      <w:pPr>
        <w:spacing w:line="360" w:lineRule="auto"/>
        <w:rPr>
          <w:rFonts w:hint="eastAsia" w:ascii="仿宋" w:hAnsi="仿宋" w:eastAsia="仿宋" w:cs="仿宋"/>
          <w:sz w:val="24"/>
        </w:rPr>
      </w:pPr>
    </w:p>
    <w:p w14:paraId="00BF66BA">
      <w:pPr>
        <w:pStyle w:val="20"/>
        <w:rPr>
          <w:rFonts w:hint="eastAsia" w:ascii="仿宋" w:hAnsi="仿宋" w:eastAsia="仿宋" w:cs="仿宋"/>
        </w:rPr>
      </w:pPr>
    </w:p>
    <w:p w14:paraId="3C3F4492">
      <w:pPr>
        <w:spacing w:line="336" w:lineRule="auto"/>
        <w:ind w:firstLine="3600" w:firstLineChars="1500"/>
        <w:rPr>
          <w:rFonts w:hint="eastAsia"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6FC53A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F811B5A">
      <w:pPr>
        <w:pStyle w:val="21"/>
        <w:rPr>
          <w:rFonts w:hint="eastAsia" w:ascii="仿宋" w:hAnsi="仿宋" w:eastAsia="仿宋" w:cs="仿宋"/>
        </w:rPr>
        <w:sectPr>
          <w:headerReference r:id="rId16" w:type="first"/>
          <w:footerReference r:id="rId18" w:type="first"/>
          <w:headerReference r:id="rId15" w:type="default"/>
          <w:footerReference r:id="rId17" w:type="default"/>
          <w:pgSz w:w="11906" w:h="16838"/>
          <w:pgMar w:top="1440" w:right="1800" w:bottom="1440" w:left="1800" w:header="851" w:footer="992" w:gutter="0"/>
          <w:cols w:space="720" w:num="1"/>
          <w:titlePg/>
          <w:docGrid w:linePitch="312" w:charSpace="0"/>
        </w:sectPr>
      </w:pPr>
    </w:p>
    <w:p w14:paraId="17D9C942">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0302E6B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40992861">
      <w:pPr>
        <w:spacing w:line="360" w:lineRule="auto"/>
        <w:jc w:val="center"/>
        <w:outlineLvl w:val="0"/>
        <w:rPr>
          <w:rFonts w:hint="eastAsia" w:ascii="仿宋" w:hAnsi="仿宋" w:eastAsia="仿宋" w:cs="仿宋"/>
          <w:b/>
          <w:kern w:val="0"/>
          <w:sz w:val="36"/>
          <w:szCs w:val="36"/>
        </w:rPr>
      </w:pPr>
    </w:p>
    <w:p w14:paraId="05C3510B">
      <w:pPr>
        <w:snapToGrid w:val="0"/>
        <w:spacing w:line="360" w:lineRule="auto"/>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1</w:t>
      </w:r>
      <w:r>
        <w:rPr>
          <w:rFonts w:hint="eastAsia" w:ascii="仿宋" w:hAnsi="仿宋" w:eastAsia="仿宋" w:cs="仿宋"/>
          <w:sz w:val="24"/>
          <w:lang w:eastAsia="zh-CN"/>
        </w:rPr>
        <w:t>）</w:t>
      </w:r>
      <w:r>
        <w:rPr>
          <w:rFonts w:hint="eastAsia" w:ascii="仿宋" w:hAnsi="仿宋" w:eastAsia="仿宋" w:cs="仿宋"/>
          <w:sz w:val="24"/>
        </w:rPr>
        <w:t>开标一览表（报价表）………………………………………………（页码）</w:t>
      </w:r>
    </w:p>
    <w:p w14:paraId="7D37A94A">
      <w:pPr>
        <w:snapToGrid w:val="0"/>
        <w:spacing w:line="360" w:lineRule="auto"/>
        <w:rPr>
          <w:rFonts w:hint="eastAsia" w:ascii="仿宋" w:hAnsi="仿宋" w:eastAsia="仿宋" w:cs="仿宋"/>
          <w:sz w:val="24"/>
          <w:lang w:eastAsia="zh-CN"/>
        </w:rPr>
      </w:pPr>
      <w:r>
        <w:rPr>
          <w:rFonts w:hint="eastAsia" w:ascii="仿宋" w:hAnsi="仿宋" w:eastAsia="仿宋" w:cs="仿宋"/>
          <w:sz w:val="24"/>
        </w:rPr>
        <w:t>（2）中小企业声明函………………………………………………………（页码）</w:t>
      </w:r>
    </w:p>
    <w:p w14:paraId="59938BAD">
      <w:pPr>
        <w:snapToGrid w:val="0"/>
        <w:spacing w:line="360" w:lineRule="auto"/>
        <w:rPr>
          <w:rFonts w:hint="eastAsia" w:ascii="仿宋" w:hAnsi="仿宋" w:eastAsia="仿宋" w:cs="仿宋"/>
          <w:sz w:val="24"/>
        </w:rPr>
      </w:pPr>
      <w:r>
        <w:rPr>
          <w:rFonts w:hint="eastAsia" w:ascii="仿宋" w:hAnsi="仿宋" w:eastAsia="仿宋" w:cs="仿宋"/>
          <w:sz w:val="24"/>
          <w:lang w:eastAsia="zh-CN"/>
        </w:rPr>
        <w:t>（3）残疾人福利性单位声明函……………………………………………（页码）</w:t>
      </w:r>
    </w:p>
    <w:p w14:paraId="354E8647">
      <w:pPr>
        <w:snapToGrid w:val="0"/>
        <w:spacing w:line="360" w:lineRule="auto"/>
        <w:ind w:right="480"/>
        <w:jc w:val="center"/>
        <w:rPr>
          <w:rFonts w:hint="eastAsia" w:ascii="仿宋" w:hAnsi="仿宋" w:eastAsia="仿宋" w:cs="仿宋"/>
          <w:b/>
          <w:kern w:val="0"/>
          <w:sz w:val="32"/>
          <w:szCs w:val="32"/>
        </w:rPr>
      </w:pPr>
    </w:p>
    <w:p w14:paraId="73377316">
      <w:pPr>
        <w:snapToGrid w:val="0"/>
        <w:spacing w:line="360" w:lineRule="auto"/>
        <w:ind w:right="480"/>
        <w:jc w:val="center"/>
        <w:rPr>
          <w:rFonts w:hint="eastAsia" w:ascii="仿宋" w:hAnsi="仿宋" w:eastAsia="仿宋" w:cs="仿宋"/>
          <w:b/>
          <w:kern w:val="0"/>
          <w:sz w:val="32"/>
          <w:szCs w:val="32"/>
        </w:rPr>
      </w:pPr>
    </w:p>
    <w:p w14:paraId="02EFBA92">
      <w:pPr>
        <w:snapToGrid w:val="0"/>
        <w:spacing w:line="360" w:lineRule="auto"/>
        <w:ind w:right="480"/>
        <w:jc w:val="center"/>
        <w:rPr>
          <w:rFonts w:hint="eastAsia" w:ascii="仿宋" w:hAnsi="仿宋" w:eastAsia="仿宋" w:cs="仿宋"/>
          <w:b/>
          <w:kern w:val="0"/>
          <w:sz w:val="32"/>
          <w:szCs w:val="32"/>
        </w:rPr>
      </w:pPr>
    </w:p>
    <w:p w14:paraId="0DDDB754">
      <w:pPr>
        <w:snapToGrid w:val="0"/>
        <w:spacing w:line="360" w:lineRule="auto"/>
        <w:ind w:right="480"/>
        <w:jc w:val="center"/>
        <w:rPr>
          <w:rFonts w:hint="eastAsia" w:ascii="仿宋" w:hAnsi="仿宋" w:eastAsia="仿宋" w:cs="仿宋"/>
          <w:b/>
          <w:kern w:val="0"/>
          <w:sz w:val="32"/>
          <w:szCs w:val="32"/>
        </w:rPr>
      </w:pPr>
    </w:p>
    <w:p w14:paraId="718C4D4E">
      <w:pPr>
        <w:snapToGrid w:val="0"/>
        <w:spacing w:line="360" w:lineRule="auto"/>
        <w:ind w:right="480"/>
        <w:jc w:val="center"/>
        <w:rPr>
          <w:rFonts w:hint="eastAsia" w:ascii="仿宋" w:hAnsi="仿宋" w:eastAsia="仿宋" w:cs="仿宋"/>
          <w:b/>
          <w:kern w:val="0"/>
          <w:sz w:val="32"/>
          <w:szCs w:val="32"/>
        </w:rPr>
      </w:pPr>
    </w:p>
    <w:p w14:paraId="35C49310">
      <w:pPr>
        <w:snapToGrid w:val="0"/>
        <w:spacing w:line="360" w:lineRule="auto"/>
        <w:ind w:right="480"/>
        <w:jc w:val="center"/>
        <w:rPr>
          <w:rFonts w:hint="eastAsia" w:ascii="仿宋" w:hAnsi="仿宋" w:eastAsia="仿宋" w:cs="仿宋"/>
          <w:b/>
          <w:kern w:val="0"/>
          <w:sz w:val="32"/>
          <w:szCs w:val="32"/>
        </w:rPr>
      </w:pPr>
    </w:p>
    <w:p w14:paraId="14854FCF">
      <w:pPr>
        <w:snapToGrid w:val="0"/>
        <w:spacing w:line="360" w:lineRule="auto"/>
        <w:ind w:right="480"/>
        <w:jc w:val="center"/>
        <w:rPr>
          <w:rFonts w:hint="eastAsia" w:ascii="仿宋" w:hAnsi="仿宋" w:eastAsia="仿宋" w:cs="仿宋"/>
          <w:b/>
          <w:kern w:val="0"/>
          <w:sz w:val="32"/>
          <w:szCs w:val="32"/>
        </w:rPr>
      </w:pPr>
    </w:p>
    <w:p w14:paraId="4540719A">
      <w:pPr>
        <w:snapToGrid w:val="0"/>
        <w:spacing w:line="360" w:lineRule="auto"/>
        <w:ind w:right="480"/>
        <w:jc w:val="center"/>
        <w:rPr>
          <w:rFonts w:hint="eastAsia" w:ascii="仿宋" w:hAnsi="仿宋" w:eastAsia="仿宋" w:cs="仿宋"/>
          <w:b/>
          <w:kern w:val="0"/>
          <w:sz w:val="32"/>
          <w:szCs w:val="32"/>
        </w:rPr>
      </w:pPr>
    </w:p>
    <w:p w14:paraId="2D7B768E">
      <w:pPr>
        <w:snapToGrid w:val="0"/>
        <w:spacing w:line="360" w:lineRule="auto"/>
        <w:ind w:right="480"/>
        <w:jc w:val="center"/>
        <w:rPr>
          <w:rFonts w:hint="eastAsia" w:ascii="仿宋" w:hAnsi="仿宋" w:eastAsia="仿宋" w:cs="仿宋"/>
          <w:b/>
          <w:kern w:val="0"/>
          <w:sz w:val="32"/>
          <w:szCs w:val="32"/>
        </w:rPr>
      </w:pPr>
    </w:p>
    <w:p w14:paraId="20DE38CA">
      <w:pPr>
        <w:snapToGrid w:val="0"/>
        <w:spacing w:line="360" w:lineRule="auto"/>
        <w:ind w:right="480"/>
        <w:jc w:val="center"/>
        <w:rPr>
          <w:rFonts w:hint="eastAsia" w:ascii="仿宋" w:hAnsi="仿宋" w:eastAsia="仿宋" w:cs="仿宋"/>
          <w:b/>
          <w:kern w:val="0"/>
          <w:sz w:val="32"/>
          <w:szCs w:val="32"/>
        </w:rPr>
      </w:pPr>
    </w:p>
    <w:p w14:paraId="4707DBB1">
      <w:pPr>
        <w:snapToGrid w:val="0"/>
        <w:spacing w:line="360" w:lineRule="auto"/>
        <w:ind w:right="480"/>
        <w:jc w:val="center"/>
        <w:rPr>
          <w:rFonts w:hint="eastAsia" w:ascii="仿宋" w:hAnsi="仿宋" w:eastAsia="仿宋" w:cs="仿宋"/>
          <w:b/>
          <w:kern w:val="0"/>
          <w:sz w:val="32"/>
          <w:szCs w:val="32"/>
        </w:rPr>
      </w:pPr>
    </w:p>
    <w:p w14:paraId="79BE0C88">
      <w:pPr>
        <w:snapToGrid w:val="0"/>
        <w:spacing w:line="360" w:lineRule="auto"/>
        <w:ind w:right="480"/>
        <w:jc w:val="center"/>
        <w:rPr>
          <w:rFonts w:hint="eastAsia" w:ascii="仿宋" w:hAnsi="仿宋" w:eastAsia="仿宋" w:cs="仿宋"/>
          <w:b/>
          <w:kern w:val="0"/>
          <w:sz w:val="32"/>
          <w:szCs w:val="32"/>
        </w:rPr>
      </w:pPr>
    </w:p>
    <w:p w14:paraId="3513C029">
      <w:pPr>
        <w:snapToGrid w:val="0"/>
        <w:spacing w:line="360" w:lineRule="auto"/>
        <w:ind w:right="480"/>
        <w:jc w:val="both"/>
        <w:rPr>
          <w:rFonts w:hint="eastAsia" w:ascii="仿宋" w:hAnsi="仿宋" w:eastAsia="仿宋" w:cs="仿宋"/>
          <w:b/>
          <w:kern w:val="0"/>
          <w:sz w:val="32"/>
          <w:szCs w:val="32"/>
        </w:rPr>
      </w:pPr>
    </w:p>
    <w:p w14:paraId="4CC2399A">
      <w:pPr>
        <w:pStyle w:val="2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20" w:type="first"/>
          <w:footerReference r:id="rId22" w:type="first"/>
          <w:headerReference r:id="rId19" w:type="default"/>
          <w:footerReference r:id="rId21" w:type="default"/>
          <w:pgSz w:w="11906" w:h="16838"/>
          <w:pgMar w:top="1440" w:right="1800" w:bottom="1440" w:left="1800" w:header="851" w:footer="992" w:gutter="0"/>
          <w:cols w:space="720" w:num="1"/>
          <w:titlePg/>
          <w:docGrid w:linePitch="312" w:charSpace="0"/>
        </w:sectPr>
      </w:pPr>
    </w:p>
    <w:p w14:paraId="181C8BD8">
      <w:pPr>
        <w:pStyle w:val="2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16398642">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11A8B0FD">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25D50D85">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en-US" w:eastAsia="zh-CN"/>
        </w:rPr>
        <w:t>01标：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1E9F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365EC03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5D30F40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539E452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49F00532">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255738FC">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432CEEEB">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763EFA7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1664302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046C96B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41E8A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63EA4E3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1</w:t>
            </w:r>
            <w:r>
              <w:rPr>
                <w:rFonts w:hint="eastAsia" w:ascii="仿宋" w:hAnsi="仿宋" w:eastAsia="仿宋" w:cs="宋体"/>
                <w:b w:val="0"/>
                <w:bCs w:val="0"/>
                <w:color w:val="auto"/>
                <w:sz w:val="24"/>
              </w:rPr>
              <w:t>标</w:t>
            </w:r>
          </w:p>
        </w:tc>
        <w:tc>
          <w:tcPr>
            <w:tcW w:w="2945" w:type="dxa"/>
            <w:noWrap w:val="0"/>
            <w:vAlign w:val="center"/>
          </w:tcPr>
          <w:p w14:paraId="20B7936F">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鲢鱼（夏花）</w:t>
            </w:r>
          </w:p>
        </w:tc>
        <w:tc>
          <w:tcPr>
            <w:tcW w:w="2171" w:type="dxa"/>
            <w:noWrap w:val="0"/>
            <w:vAlign w:val="center"/>
          </w:tcPr>
          <w:p w14:paraId="313D9A0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体长≥3cm</w:t>
            </w:r>
          </w:p>
        </w:tc>
        <w:tc>
          <w:tcPr>
            <w:tcW w:w="1451" w:type="dxa"/>
            <w:noWrap w:val="0"/>
            <w:vAlign w:val="center"/>
          </w:tcPr>
          <w:p w14:paraId="34B478C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1E50824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150000</w:t>
            </w:r>
          </w:p>
        </w:tc>
        <w:tc>
          <w:tcPr>
            <w:tcW w:w="2429" w:type="dxa"/>
            <w:noWrap w:val="0"/>
            <w:vAlign w:val="top"/>
          </w:tcPr>
          <w:p w14:paraId="16BD90B4">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6F70CDC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08EDB75F">
      <w:pPr>
        <w:spacing w:line="360" w:lineRule="auto"/>
        <w:jc w:val="center"/>
        <w:rPr>
          <w:rFonts w:hint="eastAsia" w:ascii="仿宋" w:hAnsi="仿宋" w:eastAsia="仿宋" w:cs="仿宋"/>
          <w:b/>
          <w:kern w:val="0"/>
          <w:sz w:val="24"/>
          <w:lang w:val="en-US" w:eastAsia="zh-CN"/>
        </w:rPr>
      </w:pPr>
    </w:p>
    <w:p w14:paraId="1C818390">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02标：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33D1A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3134C69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115767FB">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316E385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1679E92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678F749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3B93948B">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55BC6A7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52DFEB9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1D03644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0BA7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7A9980C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2</w:t>
            </w:r>
            <w:r>
              <w:rPr>
                <w:rFonts w:hint="eastAsia" w:ascii="仿宋" w:hAnsi="仿宋" w:eastAsia="仿宋" w:cs="宋体"/>
                <w:b w:val="0"/>
                <w:bCs w:val="0"/>
                <w:color w:val="auto"/>
                <w:sz w:val="24"/>
              </w:rPr>
              <w:t>标</w:t>
            </w:r>
          </w:p>
        </w:tc>
        <w:tc>
          <w:tcPr>
            <w:tcW w:w="2945" w:type="dxa"/>
            <w:noWrap w:val="0"/>
            <w:vAlign w:val="center"/>
          </w:tcPr>
          <w:p w14:paraId="47CF0620">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鳙鱼</w:t>
            </w:r>
            <w:r>
              <w:rPr>
                <w:rFonts w:hint="eastAsia" w:ascii="仿宋" w:hAnsi="仿宋" w:eastAsia="仿宋" w:cs="宋体"/>
                <w:b w:val="0"/>
                <w:bCs w:val="0"/>
                <w:color w:val="auto"/>
                <w:sz w:val="24"/>
              </w:rPr>
              <w:t>（夏花）</w:t>
            </w:r>
          </w:p>
        </w:tc>
        <w:tc>
          <w:tcPr>
            <w:tcW w:w="2171" w:type="dxa"/>
            <w:noWrap w:val="0"/>
            <w:vAlign w:val="center"/>
          </w:tcPr>
          <w:p w14:paraId="0CE6680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体长≥3cm</w:t>
            </w:r>
          </w:p>
        </w:tc>
        <w:tc>
          <w:tcPr>
            <w:tcW w:w="1451" w:type="dxa"/>
            <w:noWrap w:val="0"/>
            <w:vAlign w:val="center"/>
          </w:tcPr>
          <w:p w14:paraId="2DF1C142">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3651BAB6">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100</w:t>
            </w:r>
            <w:r>
              <w:rPr>
                <w:rFonts w:hint="eastAsia" w:ascii="仿宋" w:hAnsi="仿宋" w:eastAsia="仿宋" w:cs="仿宋"/>
                <w:bCs/>
                <w:color w:val="auto"/>
                <w:sz w:val="24"/>
              </w:rPr>
              <w:t>000</w:t>
            </w:r>
          </w:p>
        </w:tc>
        <w:tc>
          <w:tcPr>
            <w:tcW w:w="2429" w:type="dxa"/>
            <w:noWrap w:val="0"/>
            <w:vAlign w:val="top"/>
          </w:tcPr>
          <w:p w14:paraId="07C20F8A">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1DFDE622">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4C658509">
      <w:pPr>
        <w:spacing w:line="360" w:lineRule="auto"/>
        <w:jc w:val="center"/>
        <w:rPr>
          <w:rFonts w:hint="eastAsia" w:ascii="仿宋" w:hAnsi="仿宋" w:eastAsia="仿宋" w:cs="仿宋"/>
          <w:b/>
          <w:kern w:val="0"/>
          <w:sz w:val="24"/>
          <w:lang w:val="en-US" w:eastAsia="zh-CN"/>
        </w:rPr>
      </w:pPr>
    </w:p>
    <w:p w14:paraId="7E1619B0">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03标：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5460A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39B264A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687EBCA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693BAF6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1361DC2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562A305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42C87A5C">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15B33CEC">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57A4881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0F3C761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13A7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46FECF5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3</w:t>
            </w:r>
            <w:r>
              <w:rPr>
                <w:rFonts w:hint="eastAsia" w:ascii="仿宋" w:hAnsi="仿宋" w:eastAsia="仿宋" w:cs="宋体"/>
                <w:b w:val="0"/>
                <w:bCs w:val="0"/>
                <w:color w:val="auto"/>
                <w:sz w:val="24"/>
              </w:rPr>
              <w:t>标</w:t>
            </w:r>
          </w:p>
        </w:tc>
        <w:tc>
          <w:tcPr>
            <w:tcW w:w="2945" w:type="dxa"/>
            <w:noWrap w:val="0"/>
            <w:vAlign w:val="center"/>
          </w:tcPr>
          <w:p w14:paraId="6E8D696D">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团头鲂（夏花）</w:t>
            </w:r>
          </w:p>
        </w:tc>
        <w:tc>
          <w:tcPr>
            <w:tcW w:w="2171" w:type="dxa"/>
            <w:noWrap w:val="0"/>
            <w:vAlign w:val="center"/>
          </w:tcPr>
          <w:p w14:paraId="3174606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仿宋"/>
                <w:bCs/>
                <w:color w:val="auto"/>
                <w:sz w:val="24"/>
              </w:rPr>
              <w:t>体长≥3</w:t>
            </w:r>
            <w:r>
              <w:rPr>
                <w:rFonts w:hint="eastAsia" w:ascii="仿宋" w:hAnsi="仿宋" w:eastAsia="仿宋" w:cs="仿宋"/>
                <w:bCs/>
                <w:color w:val="auto"/>
                <w:sz w:val="24"/>
                <w:szCs w:val="22"/>
              </w:rPr>
              <w:t>cm</w:t>
            </w:r>
          </w:p>
        </w:tc>
        <w:tc>
          <w:tcPr>
            <w:tcW w:w="1451" w:type="dxa"/>
            <w:noWrap w:val="0"/>
            <w:vAlign w:val="center"/>
          </w:tcPr>
          <w:p w14:paraId="0CD0615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33FEA957">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60000</w:t>
            </w:r>
          </w:p>
        </w:tc>
        <w:tc>
          <w:tcPr>
            <w:tcW w:w="2429" w:type="dxa"/>
            <w:noWrap w:val="0"/>
            <w:vAlign w:val="top"/>
          </w:tcPr>
          <w:p w14:paraId="20F0D45B">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582DF11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3CF1ED40">
      <w:pPr>
        <w:spacing w:line="360" w:lineRule="auto"/>
        <w:jc w:val="center"/>
        <w:rPr>
          <w:rFonts w:hint="eastAsia" w:ascii="仿宋" w:hAnsi="仿宋" w:eastAsia="仿宋" w:cs="仿宋"/>
          <w:b/>
          <w:kern w:val="0"/>
          <w:sz w:val="24"/>
          <w:lang w:val="en-US" w:eastAsia="zh-CN"/>
        </w:rPr>
      </w:pPr>
    </w:p>
    <w:p w14:paraId="2F516CD1">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04标：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0168C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0050ACC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379F2A8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00C9E7C8">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6023805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77AD128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1CD25F6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5CA0F4BB">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002CB656">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769CCCC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2053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55D2916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4</w:t>
            </w:r>
            <w:r>
              <w:rPr>
                <w:rFonts w:hint="eastAsia" w:ascii="仿宋" w:hAnsi="仿宋" w:eastAsia="仿宋" w:cs="宋体"/>
                <w:b w:val="0"/>
                <w:bCs w:val="0"/>
                <w:color w:val="auto"/>
                <w:sz w:val="24"/>
              </w:rPr>
              <w:t>标</w:t>
            </w:r>
          </w:p>
        </w:tc>
        <w:tc>
          <w:tcPr>
            <w:tcW w:w="2945" w:type="dxa"/>
            <w:noWrap w:val="0"/>
            <w:vAlign w:val="center"/>
          </w:tcPr>
          <w:p w14:paraId="0EA30577">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光唇鱼（夏花）</w:t>
            </w:r>
          </w:p>
        </w:tc>
        <w:tc>
          <w:tcPr>
            <w:tcW w:w="2171" w:type="dxa"/>
            <w:noWrap w:val="0"/>
            <w:vAlign w:val="center"/>
          </w:tcPr>
          <w:p w14:paraId="4098B275">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仿宋"/>
                <w:bCs/>
                <w:color w:val="auto"/>
                <w:sz w:val="24"/>
              </w:rPr>
              <w:t>体长≥3</w:t>
            </w:r>
            <w:r>
              <w:rPr>
                <w:rFonts w:hint="eastAsia" w:ascii="仿宋" w:hAnsi="仿宋" w:eastAsia="仿宋" w:cs="仿宋"/>
                <w:bCs/>
                <w:color w:val="auto"/>
                <w:sz w:val="24"/>
                <w:szCs w:val="22"/>
              </w:rPr>
              <w:t>cm</w:t>
            </w:r>
          </w:p>
        </w:tc>
        <w:tc>
          <w:tcPr>
            <w:tcW w:w="1451" w:type="dxa"/>
            <w:noWrap w:val="0"/>
            <w:vAlign w:val="center"/>
          </w:tcPr>
          <w:p w14:paraId="76C5810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6649932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330</w:t>
            </w:r>
            <w:r>
              <w:rPr>
                <w:rFonts w:hint="eastAsia" w:ascii="仿宋" w:hAnsi="仿宋" w:eastAsia="仿宋" w:cs="仿宋"/>
                <w:bCs/>
                <w:color w:val="auto"/>
                <w:sz w:val="24"/>
              </w:rPr>
              <w:t>000</w:t>
            </w:r>
          </w:p>
        </w:tc>
        <w:tc>
          <w:tcPr>
            <w:tcW w:w="2429" w:type="dxa"/>
            <w:noWrap w:val="0"/>
            <w:vAlign w:val="top"/>
          </w:tcPr>
          <w:p w14:paraId="72EE5389">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448E649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47912969">
      <w:pPr>
        <w:spacing w:line="360" w:lineRule="auto"/>
        <w:jc w:val="center"/>
        <w:rPr>
          <w:rFonts w:hint="eastAsia" w:ascii="仿宋" w:hAnsi="仿宋" w:eastAsia="仿宋" w:cs="仿宋"/>
          <w:b/>
          <w:kern w:val="0"/>
          <w:sz w:val="24"/>
          <w:lang w:val="en-US" w:eastAsia="zh-CN"/>
        </w:rPr>
      </w:pPr>
    </w:p>
    <w:p w14:paraId="21F94153">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05标：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45CF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7A29A155">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29537F18">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56FAD5E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0FF6EABD">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58790F5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4FFFAAF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045302F5">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2F3C6BCD">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59F1F25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71257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70E3F36C">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5</w:t>
            </w:r>
            <w:r>
              <w:rPr>
                <w:rFonts w:hint="eastAsia" w:ascii="仿宋" w:hAnsi="仿宋" w:eastAsia="仿宋" w:cs="宋体"/>
                <w:b w:val="0"/>
                <w:bCs w:val="0"/>
                <w:color w:val="auto"/>
                <w:sz w:val="24"/>
              </w:rPr>
              <w:t>标</w:t>
            </w:r>
          </w:p>
        </w:tc>
        <w:tc>
          <w:tcPr>
            <w:tcW w:w="2945" w:type="dxa"/>
            <w:noWrap w:val="0"/>
            <w:vAlign w:val="center"/>
          </w:tcPr>
          <w:p w14:paraId="35E8D99E">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鲢鱼（冬片）</w:t>
            </w:r>
          </w:p>
        </w:tc>
        <w:tc>
          <w:tcPr>
            <w:tcW w:w="2171" w:type="dxa"/>
            <w:noWrap w:val="0"/>
            <w:vAlign w:val="center"/>
          </w:tcPr>
          <w:p w14:paraId="3F5E3E7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仿宋"/>
                <w:bCs/>
                <w:color w:val="auto"/>
                <w:sz w:val="24"/>
                <w:szCs w:val="22"/>
                <w:lang w:val="en-US" w:eastAsia="zh-CN"/>
              </w:rPr>
              <w:t>20</w:t>
            </w:r>
            <w:r>
              <w:rPr>
                <w:rFonts w:hint="eastAsia" w:ascii="仿宋" w:hAnsi="仿宋" w:eastAsia="仿宋" w:cs="仿宋"/>
                <w:bCs/>
                <w:color w:val="auto"/>
                <w:sz w:val="24"/>
                <w:szCs w:val="22"/>
                <w:lang w:eastAsia="zh-CN"/>
              </w:rPr>
              <w:t>-24尾/kg</w:t>
            </w:r>
          </w:p>
        </w:tc>
        <w:tc>
          <w:tcPr>
            <w:tcW w:w="1451" w:type="dxa"/>
            <w:noWrap w:val="0"/>
            <w:vAlign w:val="center"/>
          </w:tcPr>
          <w:p w14:paraId="003E7BF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4492515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120000</w:t>
            </w:r>
          </w:p>
        </w:tc>
        <w:tc>
          <w:tcPr>
            <w:tcW w:w="2429" w:type="dxa"/>
            <w:noWrap w:val="0"/>
            <w:vAlign w:val="top"/>
          </w:tcPr>
          <w:p w14:paraId="7132C7F2">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7021E1F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2D9D346F">
      <w:pPr>
        <w:snapToGrid w:val="0"/>
        <w:spacing w:line="288" w:lineRule="auto"/>
        <w:jc w:val="left"/>
        <w:rPr>
          <w:rFonts w:hint="eastAsia" w:ascii="仿宋" w:hAnsi="仿宋" w:eastAsia="仿宋" w:cs="Times New Roman"/>
          <w:b/>
          <w:bCs/>
          <w:kern w:val="0"/>
          <w:sz w:val="24"/>
          <w:lang w:val="zh-CN"/>
        </w:rPr>
      </w:pPr>
    </w:p>
    <w:p w14:paraId="7C75E609">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06标：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148C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675AB43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31285888">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15FC2EE5">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5E6F5B0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483F7082">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50E4643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29D4391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0D06B4C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178DE57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05417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0EDD881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6</w:t>
            </w:r>
            <w:r>
              <w:rPr>
                <w:rFonts w:hint="eastAsia" w:ascii="仿宋" w:hAnsi="仿宋" w:eastAsia="仿宋" w:cs="宋体"/>
                <w:b w:val="0"/>
                <w:bCs w:val="0"/>
                <w:color w:val="auto"/>
                <w:sz w:val="24"/>
              </w:rPr>
              <w:t>标</w:t>
            </w:r>
          </w:p>
        </w:tc>
        <w:tc>
          <w:tcPr>
            <w:tcW w:w="2945" w:type="dxa"/>
            <w:noWrap w:val="0"/>
            <w:vAlign w:val="center"/>
          </w:tcPr>
          <w:p w14:paraId="5E617E34">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鳙鱼（冬片）</w:t>
            </w:r>
          </w:p>
        </w:tc>
        <w:tc>
          <w:tcPr>
            <w:tcW w:w="2171" w:type="dxa"/>
            <w:noWrap w:val="0"/>
            <w:vAlign w:val="center"/>
          </w:tcPr>
          <w:p w14:paraId="66C662F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仿宋"/>
                <w:bCs/>
                <w:color w:val="auto"/>
                <w:sz w:val="24"/>
                <w:szCs w:val="22"/>
                <w:lang w:val="en-US" w:eastAsia="zh-CN"/>
              </w:rPr>
              <w:t>20</w:t>
            </w:r>
            <w:r>
              <w:rPr>
                <w:rFonts w:hint="eastAsia" w:ascii="仿宋" w:hAnsi="仿宋" w:eastAsia="仿宋" w:cs="仿宋"/>
                <w:bCs/>
                <w:color w:val="auto"/>
                <w:sz w:val="24"/>
                <w:szCs w:val="22"/>
                <w:lang w:eastAsia="zh-CN"/>
              </w:rPr>
              <w:t>-24尾/kg</w:t>
            </w:r>
          </w:p>
        </w:tc>
        <w:tc>
          <w:tcPr>
            <w:tcW w:w="1451" w:type="dxa"/>
            <w:noWrap w:val="0"/>
            <w:vAlign w:val="center"/>
          </w:tcPr>
          <w:p w14:paraId="44A111AD">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4C460002">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100000</w:t>
            </w:r>
          </w:p>
        </w:tc>
        <w:tc>
          <w:tcPr>
            <w:tcW w:w="2429" w:type="dxa"/>
            <w:noWrap w:val="0"/>
            <w:vAlign w:val="top"/>
          </w:tcPr>
          <w:p w14:paraId="4E2DC27C">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446DDE4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0044F64A">
      <w:pPr>
        <w:snapToGrid w:val="0"/>
        <w:spacing w:line="288" w:lineRule="auto"/>
        <w:jc w:val="left"/>
        <w:rPr>
          <w:rFonts w:hint="eastAsia" w:ascii="仿宋" w:hAnsi="仿宋" w:eastAsia="仿宋" w:cs="Times New Roman"/>
          <w:b/>
          <w:bCs/>
          <w:color w:val="FF0000"/>
          <w:kern w:val="0"/>
          <w:sz w:val="28"/>
          <w:szCs w:val="28"/>
          <w:highlight w:val="yellow"/>
          <w:lang w:val="en-US" w:eastAsia="zh-CN"/>
        </w:rPr>
      </w:pPr>
    </w:p>
    <w:p w14:paraId="25A6AE65">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07标：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2C87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6C6B58C7">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37F17048">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2598089D">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7BBFB07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299EFEE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5EAC758E">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181B663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421190F6">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0178DAC2">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1EA7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38E0019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7</w:t>
            </w:r>
            <w:r>
              <w:rPr>
                <w:rFonts w:hint="eastAsia" w:ascii="仿宋" w:hAnsi="仿宋" w:eastAsia="仿宋" w:cs="宋体"/>
                <w:b w:val="0"/>
                <w:bCs w:val="0"/>
                <w:color w:val="auto"/>
                <w:sz w:val="24"/>
              </w:rPr>
              <w:t>标</w:t>
            </w:r>
          </w:p>
        </w:tc>
        <w:tc>
          <w:tcPr>
            <w:tcW w:w="2945" w:type="dxa"/>
            <w:noWrap w:val="0"/>
            <w:vAlign w:val="center"/>
          </w:tcPr>
          <w:p w14:paraId="37AE166E">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黄尾密鲴（冬片）</w:t>
            </w:r>
          </w:p>
        </w:tc>
        <w:tc>
          <w:tcPr>
            <w:tcW w:w="2171" w:type="dxa"/>
            <w:noWrap w:val="0"/>
            <w:vAlign w:val="center"/>
          </w:tcPr>
          <w:p w14:paraId="5E790F6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仿宋"/>
                <w:bCs/>
                <w:color w:val="auto"/>
                <w:sz w:val="24"/>
              </w:rPr>
              <w:t>体长</w:t>
            </w:r>
            <w:r>
              <w:rPr>
                <w:rFonts w:hint="eastAsia" w:ascii="仿宋" w:hAnsi="仿宋" w:eastAsia="仿宋" w:cs="仿宋"/>
                <w:bCs/>
                <w:color w:val="auto"/>
                <w:sz w:val="24"/>
                <w:szCs w:val="22"/>
              </w:rPr>
              <w:t>≥</w:t>
            </w:r>
            <w:r>
              <w:rPr>
                <w:rFonts w:hint="eastAsia" w:ascii="仿宋" w:hAnsi="仿宋" w:eastAsia="仿宋" w:cs="仿宋"/>
                <w:bCs/>
                <w:color w:val="auto"/>
                <w:sz w:val="24"/>
                <w:szCs w:val="22"/>
                <w:lang w:val="en-US" w:eastAsia="zh-CN"/>
              </w:rPr>
              <w:t>8</w:t>
            </w:r>
            <w:r>
              <w:rPr>
                <w:rFonts w:hint="eastAsia" w:ascii="仿宋" w:hAnsi="仿宋" w:eastAsia="仿宋" w:cs="仿宋"/>
                <w:bCs/>
                <w:color w:val="auto"/>
                <w:sz w:val="24"/>
                <w:szCs w:val="22"/>
              </w:rPr>
              <w:t>cm</w:t>
            </w:r>
          </w:p>
        </w:tc>
        <w:tc>
          <w:tcPr>
            <w:tcW w:w="1451" w:type="dxa"/>
            <w:noWrap w:val="0"/>
            <w:vAlign w:val="center"/>
          </w:tcPr>
          <w:p w14:paraId="19AB46B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6E1A0B8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50000</w:t>
            </w:r>
          </w:p>
        </w:tc>
        <w:tc>
          <w:tcPr>
            <w:tcW w:w="2429" w:type="dxa"/>
            <w:noWrap w:val="0"/>
            <w:vAlign w:val="top"/>
          </w:tcPr>
          <w:p w14:paraId="2979CCAB">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79F73BC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554DD494">
      <w:pPr>
        <w:snapToGrid w:val="0"/>
        <w:spacing w:line="288" w:lineRule="auto"/>
        <w:jc w:val="left"/>
        <w:rPr>
          <w:rFonts w:hint="eastAsia" w:ascii="仿宋" w:hAnsi="仿宋" w:eastAsia="仿宋" w:cs="Times New Roman"/>
          <w:b/>
          <w:bCs/>
          <w:color w:val="FF0000"/>
          <w:kern w:val="0"/>
          <w:sz w:val="28"/>
          <w:szCs w:val="28"/>
          <w:highlight w:val="yellow"/>
          <w:lang w:val="en-US" w:eastAsia="zh-CN"/>
        </w:rPr>
      </w:pPr>
    </w:p>
    <w:p w14:paraId="54C2529E">
      <w:pPr>
        <w:spacing w:line="360" w:lineRule="auto"/>
        <w:jc w:val="center"/>
        <w:rPr>
          <w:rFonts w:hint="eastAsia" w:ascii="仿宋" w:hAnsi="仿宋" w:eastAsia="仿宋" w:cs="Times New Roman"/>
          <w:b/>
          <w:bCs/>
          <w:kern w:val="0"/>
          <w:sz w:val="24"/>
          <w:lang w:val="zh-CN"/>
        </w:rPr>
      </w:pPr>
      <w:r>
        <w:rPr>
          <w:rFonts w:hint="eastAsia" w:ascii="仿宋" w:hAnsi="仿宋" w:eastAsia="仿宋" w:cs="仿宋"/>
          <w:b/>
          <w:kern w:val="0"/>
          <w:sz w:val="24"/>
          <w:lang w:val="en-US" w:eastAsia="zh-CN"/>
        </w:rPr>
        <w:t>08标：</w:t>
      </w:r>
      <w:r>
        <w:rPr>
          <w:rFonts w:hint="eastAsia" w:ascii="仿宋" w:hAnsi="仿宋" w:eastAsia="仿宋" w:cs="仿宋"/>
          <w:b/>
          <w:kern w:val="0"/>
          <w:sz w:val="24"/>
          <w:lang w:val="zh-CN"/>
        </w:rPr>
        <w:t>开标一览表（报价表）</w:t>
      </w:r>
    </w:p>
    <w:tbl>
      <w:tblPr>
        <w:tblStyle w:val="14"/>
        <w:tblW w:w="14636" w:type="dxa"/>
        <w:tblInd w:w="-7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2945"/>
        <w:gridCol w:w="2171"/>
        <w:gridCol w:w="1451"/>
        <w:gridCol w:w="1822"/>
        <w:gridCol w:w="2429"/>
        <w:gridCol w:w="2430"/>
      </w:tblGrid>
      <w:tr w14:paraId="242E8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3F2660A7">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标项</w:t>
            </w:r>
          </w:p>
        </w:tc>
        <w:tc>
          <w:tcPr>
            <w:tcW w:w="2945" w:type="dxa"/>
            <w:noWrap w:val="0"/>
            <w:vAlign w:val="center"/>
          </w:tcPr>
          <w:p w14:paraId="44104BF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增殖放流种苗</w:t>
            </w:r>
          </w:p>
        </w:tc>
        <w:tc>
          <w:tcPr>
            <w:tcW w:w="2171" w:type="dxa"/>
            <w:noWrap w:val="0"/>
            <w:vAlign w:val="center"/>
          </w:tcPr>
          <w:p w14:paraId="7DB6BA87">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规格</w:t>
            </w:r>
          </w:p>
        </w:tc>
        <w:tc>
          <w:tcPr>
            <w:tcW w:w="1451" w:type="dxa"/>
            <w:noWrap w:val="0"/>
            <w:vAlign w:val="center"/>
          </w:tcPr>
          <w:p w14:paraId="19241E04">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单位</w:t>
            </w:r>
          </w:p>
        </w:tc>
        <w:tc>
          <w:tcPr>
            <w:tcW w:w="1822" w:type="dxa"/>
            <w:noWrap w:val="0"/>
            <w:vAlign w:val="center"/>
          </w:tcPr>
          <w:p w14:paraId="05FE021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总金额(元)</w:t>
            </w:r>
          </w:p>
        </w:tc>
        <w:tc>
          <w:tcPr>
            <w:tcW w:w="2429" w:type="dxa"/>
            <w:noWrap w:val="0"/>
            <w:vAlign w:val="center"/>
          </w:tcPr>
          <w:p w14:paraId="6315027A">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数量</w:t>
            </w:r>
          </w:p>
          <w:p w14:paraId="17720FE0">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4</w:t>
            </w:r>
            <w:r>
              <w:rPr>
                <w:rFonts w:hint="eastAsia" w:ascii="仿宋" w:hAnsi="仿宋" w:eastAsia="仿宋" w:cs="宋体"/>
                <w:b/>
                <w:bCs/>
                <w:color w:val="auto"/>
                <w:sz w:val="24"/>
              </w:rPr>
              <w:t>位）</w:t>
            </w:r>
          </w:p>
        </w:tc>
        <w:tc>
          <w:tcPr>
            <w:tcW w:w="2430" w:type="dxa"/>
            <w:noWrap w:val="0"/>
            <w:vAlign w:val="center"/>
          </w:tcPr>
          <w:p w14:paraId="6C32256F">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种苗单价（元/</w:t>
            </w:r>
            <w:r>
              <w:rPr>
                <w:rFonts w:hint="eastAsia" w:ascii="仿宋" w:hAnsi="仿宋" w:eastAsia="仿宋" w:cs="宋体"/>
                <w:b/>
                <w:bCs/>
                <w:color w:val="auto"/>
                <w:sz w:val="24"/>
                <w:lang w:eastAsia="zh-CN"/>
              </w:rPr>
              <w:t>万</w:t>
            </w:r>
            <w:r>
              <w:rPr>
                <w:rFonts w:hint="eastAsia" w:ascii="仿宋" w:hAnsi="仿宋" w:eastAsia="仿宋" w:cs="宋体"/>
                <w:b/>
                <w:bCs/>
                <w:color w:val="auto"/>
                <w:sz w:val="24"/>
              </w:rPr>
              <w:t>尾）</w:t>
            </w:r>
          </w:p>
          <w:p w14:paraId="6B8B5D23">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bCs/>
                <w:color w:val="auto"/>
                <w:sz w:val="24"/>
              </w:rPr>
            </w:pPr>
            <w:r>
              <w:rPr>
                <w:rFonts w:hint="eastAsia" w:ascii="仿宋" w:hAnsi="仿宋" w:eastAsia="仿宋" w:cs="宋体"/>
                <w:b/>
                <w:bCs/>
                <w:color w:val="auto"/>
                <w:sz w:val="24"/>
              </w:rPr>
              <w:t>（保留小数</w:t>
            </w:r>
            <w:r>
              <w:rPr>
                <w:rFonts w:hint="eastAsia" w:ascii="仿宋" w:hAnsi="仿宋" w:eastAsia="仿宋" w:cs="宋体"/>
                <w:b/>
                <w:bCs/>
                <w:color w:val="auto"/>
                <w:sz w:val="24"/>
                <w:lang w:val="en-US" w:eastAsia="zh-CN"/>
              </w:rPr>
              <w:t>2</w:t>
            </w:r>
            <w:r>
              <w:rPr>
                <w:rFonts w:hint="eastAsia" w:ascii="仿宋" w:hAnsi="仿宋" w:eastAsia="仿宋" w:cs="宋体"/>
                <w:b/>
                <w:bCs/>
                <w:color w:val="auto"/>
                <w:sz w:val="24"/>
              </w:rPr>
              <w:t>位）</w:t>
            </w:r>
          </w:p>
        </w:tc>
      </w:tr>
      <w:tr w14:paraId="19EA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88" w:type="dxa"/>
            <w:noWrap w:val="0"/>
            <w:vAlign w:val="center"/>
          </w:tcPr>
          <w:p w14:paraId="66C44F3D">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rPr>
              <w:t>0</w:t>
            </w:r>
            <w:r>
              <w:rPr>
                <w:rFonts w:hint="eastAsia" w:ascii="仿宋" w:hAnsi="仿宋" w:eastAsia="仿宋" w:cs="宋体"/>
                <w:b w:val="0"/>
                <w:bCs w:val="0"/>
                <w:color w:val="auto"/>
                <w:sz w:val="24"/>
                <w:lang w:val="en-US" w:eastAsia="zh-CN"/>
              </w:rPr>
              <w:t>8</w:t>
            </w:r>
            <w:r>
              <w:rPr>
                <w:rFonts w:hint="eastAsia" w:ascii="仿宋" w:hAnsi="仿宋" w:eastAsia="仿宋" w:cs="宋体"/>
                <w:b w:val="0"/>
                <w:bCs w:val="0"/>
                <w:color w:val="auto"/>
                <w:sz w:val="24"/>
              </w:rPr>
              <w:t>标</w:t>
            </w:r>
          </w:p>
        </w:tc>
        <w:tc>
          <w:tcPr>
            <w:tcW w:w="2945" w:type="dxa"/>
            <w:noWrap w:val="0"/>
            <w:vAlign w:val="center"/>
          </w:tcPr>
          <w:p w14:paraId="166FE438">
            <w:pPr>
              <w:keepNext w:val="0"/>
              <w:keepLines w:val="0"/>
              <w:pageBreakBefore w:val="0"/>
              <w:widowControl/>
              <w:kinsoku/>
              <w:wordWrap/>
              <w:overflowPunct/>
              <w:topLinePunct w:val="0"/>
              <w:autoSpaceDE/>
              <w:autoSpaceDN/>
              <w:bidi w:val="0"/>
              <w:snapToGrid w:val="0"/>
              <w:spacing w:after="120" w:afterLines="50" w:line="288" w:lineRule="auto"/>
              <w:jc w:val="center"/>
              <w:textAlignment w:val="auto"/>
              <w:rPr>
                <w:rFonts w:hint="eastAsia" w:ascii="仿宋" w:hAnsi="仿宋" w:eastAsia="仿宋" w:cs="宋体"/>
                <w:b w:val="0"/>
                <w:bCs w:val="0"/>
                <w:color w:val="auto"/>
                <w:sz w:val="24"/>
              </w:rPr>
            </w:pPr>
            <w:r>
              <w:rPr>
                <w:rFonts w:hint="eastAsia" w:ascii="仿宋" w:hAnsi="仿宋" w:eastAsia="仿宋" w:cs="仿宋"/>
                <w:color w:val="auto"/>
                <w:sz w:val="24"/>
                <w:lang w:val="en-US" w:eastAsia="zh-CN"/>
              </w:rPr>
              <w:t>大眼鳜（冬片）</w:t>
            </w:r>
          </w:p>
        </w:tc>
        <w:tc>
          <w:tcPr>
            <w:tcW w:w="2171" w:type="dxa"/>
            <w:noWrap w:val="0"/>
            <w:vAlign w:val="center"/>
          </w:tcPr>
          <w:p w14:paraId="020B228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仿宋"/>
                <w:bCs/>
                <w:color w:val="auto"/>
                <w:sz w:val="24"/>
              </w:rPr>
              <w:t>体长</w:t>
            </w:r>
            <w:r>
              <w:rPr>
                <w:rFonts w:hint="eastAsia" w:ascii="仿宋" w:hAnsi="仿宋" w:eastAsia="仿宋" w:cs="仿宋"/>
                <w:bCs/>
                <w:color w:val="auto"/>
                <w:sz w:val="24"/>
                <w:szCs w:val="22"/>
              </w:rPr>
              <w:t>≥</w:t>
            </w:r>
            <w:r>
              <w:rPr>
                <w:rFonts w:hint="eastAsia" w:ascii="仿宋" w:hAnsi="仿宋" w:eastAsia="仿宋" w:cs="仿宋"/>
                <w:bCs/>
                <w:color w:val="auto"/>
                <w:sz w:val="24"/>
                <w:szCs w:val="22"/>
                <w:lang w:val="en-US" w:eastAsia="zh-CN"/>
              </w:rPr>
              <w:t>8</w:t>
            </w:r>
            <w:r>
              <w:rPr>
                <w:rFonts w:hint="eastAsia" w:ascii="仿宋" w:hAnsi="仿宋" w:eastAsia="仿宋" w:cs="仿宋"/>
                <w:bCs/>
                <w:color w:val="auto"/>
                <w:sz w:val="24"/>
                <w:szCs w:val="22"/>
              </w:rPr>
              <w:t>cm</w:t>
            </w:r>
          </w:p>
        </w:tc>
        <w:tc>
          <w:tcPr>
            <w:tcW w:w="1451" w:type="dxa"/>
            <w:noWrap w:val="0"/>
            <w:vAlign w:val="center"/>
          </w:tcPr>
          <w:p w14:paraId="26EFB951">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b w:val="0"/>
                <w:bCs w:val="0"/>
                <w:color w:val="auto"/>
                <w:sz w:val="24"/>
              </w:rPr>
            </w:pPr>
            <w:r>
              <w:rPr>
                <w:rFonts w:hint="eastAsia" w:ascii="仿宋" w:hAnsi="仿宋" w:eastAsia="仿宋" w:cs="宋体"/>
                <w:b w:val="0"/>
                <w:bCs w:val="0"/>
                <w:color w:val="auto"/>
                <w:sz w:val="24"/>
                <w:lang w:eastAsia="zh-CN"/>
              </w:rPr>
              <w:t>万</w:t>
            </w:r>
            <w:r>
              <w:rPr>
                <w:rFonts w:hint="eastAsia" w:ascii="仿宋" w:hAnsi="仿宋" w:eastAsia="仿宋" w:cs="宋体"/>
                <w:b w:val="0"/>
                <w:bCs w:val="0"/>
                <w:color w:val="auto"/>
                <w:sz w:val="24"/>
              </w:rPr>
              <w:t>尾</w:t>
            </w:r>
          </w:p>
        </w:tc>
        <w:tc>
          <w:tcPr>
            <w:tcW w:w="1822" w:type="dxa"/>
            <w:noWrap w:val="0"/>
            <w:vAlign w:val="center"/>
          </w:tcPr>
          <w:p w14:paraId="155449AD">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default" w:ascii="仿宋" w:hAnsi="仿宋" w:eastAsia="仿宋" w:cs="宋体"/>
                <w:b w:val="0"/>
                <w:bCs w:val="0"/>
                <w:color w:val="auto"/>
                <w:sz w:val="24"/>
                <w:lang w:val="en-US" w:eastAsia="zh-CN"/>
              </w:rPr>
            </w:pPr>
            <w:r>
              <w:rPr>
                <w:rFonts w:hint="eastAsia" w:ascii="仿宋" w:hAnsi="仿宋" w:eastAsia="仿宋" w:cs="宋体"/>
                <w:b w:val="0"/>
                <w:bCs w:val="0"/>
                <w:color w:val="auto"/>
                <w:sz w:val="24"/>
                <w:lang w:eastAsia="zh-CN"/>
              </w:rPr>
              <w:t>¥</w:t>
            </w:r>
            <w:r>
              <w:rPr>
                <w:rFonts w:hint="eastAsia" w:ascii="仿宋" w:hAnsi="仿宋" w:eastAsia="仿宋" w:cs="仿宋"/>
                <w:bCs/>
                <w:color w:val="auto"/>
                <w:sz w:val="24"/>
                <w:lang w:val="en-US" w:eastAsia="zh-CN"/>
              </w:rPr>
              <w:t>250000</w:t>
            </w:r>
          </w:p>
        </w:tc>
        <w:tc>
          <w:tcPr>
            <w:tcW w:w="2429" w:type="dxa"/>
            <w:noWrap w:val="0"/>
            <w:vAlign w:val="top"/>
          </w:tcPr>
          <w:p w14:paraId="591B891C">
            <w:pPr>
              <w:keepNext w:val="0"/>
              <w:keepLines w:val="0"/>
              <w:pageBreakBefore w:val="0"/>
              <w:kinsoku/>
              <w:wordWrap/>
              <w:overflowPunct/>
              <w:topLinePunct w:val="0"/>
              <w:autoSpaceDE/>
              <w:autoSpaceDN/>
              <w:bidi w:val="0"/>
              <w:adjustRightInd w:val="0"/>
              <w:snapToGrid w:val="0"/>
              <w:spacing w:before="50" w:after="50" w:line="360" w:lineRule="auto"/>
              <w:jc w:val="left"/>
              <w:textAlignment w:val="auto"/>
              <w:rPr>
                <w:rFonts w:hint="eastAsia" w:ascii="仿宋" w:hAnsi="仿宋" w:eastAsia="仿宋" w:cs="宋体"/>
                <w:color w:val="auto"/>
                <w:sz w:val="24"/>
              </w:rPr>
            </w:pPr>
          </w:p>
        </w:tc>
        <w:tc>
          <w:tcPr>
            <w:tcW w:w="2430" w:type="dxa"/>
            <w:noWrap w:val="0"/>
            <w:vAlign w:val="top"/>
          </w:tcPr>
          <w:p w14:paraId="38965A29">
            <w:pPr>
              <w:keepNext w:val="0"/>
              <w:keepLines w:val="0"/>
              <w:pageBreakBefore w:val="0"/>
              <w:kinsoku/>
              <w:wordWrap/>
              <w:overflowPunct/>
              <w:topLinePunct w:val="0"/>
              <w:autoSpaceDE/>
              <w:autoSpaceDN/>
              <w:bidi w:val="0"/>
              <w:adjustRightInd w:val="0"/>
              <w:snapToGrid w:val="0"/>
              <w:spacing w:before="50" w:after="50" w:line="360" w:lineRule="auto"/>
              <w:jc w:val="center"/>
              <w:textAlignment w:val="auto"/>
              <w:rPr>
                <w:rFonts w:hint="eastAsia" w:ascii="仿宋" w:hAnsi="仿宋" w:eastAsia="仿宋" w:cs="宋体"/>
                <w:color w:val="auto"/>
                <w:sz w:val="24"/>
              </w:rPr>
            </w:pPr>
          </w:p>
        </w:tc>
      </w:tr>
    </w:tbl>
    <w:p w14:paraId="39E793A3">
      <w:pPr>
        <w:snapToGrid w:val="0"/>
        <w:spacing w:line="288" w:lineRule="auto"/>
        <w:jc w:val="left"/>
        <w:rPr>
          <w:rFonts w:hint="eastAsia" w:ascii="仿宋" w:hAnsi="仿宋" w:eastAsia="仿宋" w:cs="Times New Roman"/>
          <w:b/>
          <w:bCs/>
          <w:color w:val="FF0000"/>
          <w:kern w:val="0"/>
          <w:sz w:val="28"/>
          <w:szCs w:val="28"/>
          <w:highlight w:val="yellow"/>
          <w:lang w:val="en-US" w:eastAsia="zh-CN"/>
        </w:rPr>
      </w:pPr>
    </w:p>
    <w:p w14:paraId="3246D4E9">
      <w:pPr>
        <w:snapToGrid w:val="0"/>
        <w:spacing w:line="288" w:lineRule="auto"/>
        <w:jc w:val="left"/>
        <w:rPr>
          <w:rFonts w:hint="default" w:ascii="仿宋" w:hAnsi="仿宋" w:eastAsia="仿宋" w:cs="Times New Roman"/>
          <w:b/>
          <w:bCs/>
          <w:kern w:val="0"/>
          <w:sz w:val="24"/>
          <w:lang w:val="en-US" w:eastAsia="zh-CN"/>
        </w:rPr>
      </w:pPr>
      <w:r>
        <w:rPr>
          <w:rFonts w:hint="eastAsia" w:ascii="仿宋" w:hAnsi="仿宋" w:eastAsia="仿宋" w:cs="Times New Roman"/>
          <w:b/>
          <w:bCs/>
          <w:color w:val="FF0000"/>
          <w:kern w:val="0"/>
          <w:sz w:val="28"/>
          <w:szCs w:val="28"/>
          <w:highlight w:val="yellow"/>
          <w:lang w:val="en-US" w:eastAsia="zh-CN"/>
        </w:rPr>
        <w:t>注：各标项</w:t>
      </w:r>
      <w:r>
        <w:rPr>
          <w:rFonts w:hint="eastAsia" w:ascii="仿宋" w:hAnsi="仿宋" w:eastAsia="仿宋" w:cs="仿宋"/>
          <w:b/>
          <w:color w:val="FF0000"/>
          <w:kern w:val="0"/>
          <w:sz w:val="28"/>
          <w:szCs w:val="28"/>
          <w:highlight w:val="yellow"/>
          <w:lang w:val="zh-CN"/>
        </w:rPr>
        <w:t>开标一览表（报价表）</w:t>
      </w:r>
      <w:r>
        <w:rPr>
          <w:rFonts w:hint="eastAsia" w:ascii="仿宋" w:hAnsi="仿宋" w:eastAsia="仿宋" w:cs="仿宋"/>
          <w:b/>
          <w:color w:val="FF0000"/>
          <w:kern w:val="0"/>
          <w:sz w:val="28"/>
          <w:szCs w:val="28"/>
          <w:highlight w:val="yellow"/>
          <w:lang w:val="en-US" w:eastAsia="zh-CN"/>
        </w:rPr>
        <w:t>在系统上传时，分别分标项制作后，按标项独立上传。</w:t>
      </w:r>
    </w:p>
    <w:p w14:paraId="01E7761D">
      <w:pPr>
        <w:snapToGrid w:val="0"/>
        <w:spacing w:line="288" w:lineRule="auto"/>
        <w:jc w:val="left"/>
        <w:rPr>
          <w:rFonts w:hint="eastAsia" w:ascii="仿宋" w:hAnsi="仿宋" w:eastAsia="仿宋" w:cs="Times New Roman"/>
          <w:b/>
          <w:bCs/>
          <w:color w:val="FF0000"/>
          <w:kern w:val="0"/>
          <w:sz w:val="28"/>
          <w:szCs w:val="28"/>
          <w:highlight w:val="yellow"/>
          <w:lang w:val="en-US" w:eastAsia="zh-CN"/>
        </w:rPr>
      </w:pPr>
    </w:p>
    <w:p w14:paraId="223527A9">
      <w:pPr>
        <w:snapToGrid w:val="0"/>
        <w:spacing w:line="360" w:lineRule="auto"/>
        <w:ind w:left="480" w:firstLine="9120" w:firstLineChars="3800"/>
        <w:rPr>
          <w:rFonts w:hint="eastAsia" w:ascii="仿宋" w:hAnsi="仿宋" w:eastAsia="仿宋" w:cs="仿宋"/>
          <w:b/>
          <w:kern w:val="0"/>
          <w:sz w:val="24"/>
          <w:highlight w:val="none"/>
          <w:lang w:val="zh-CN"/>
        </w:rPr>
      </w:pPr>
      <w:r>
        <w:rPr>
          <w:rFonts w:hint="eastAsia" w:ascii="仿宋" w:hAnsi="仿宋" w:eastAsia="仿宋" w:cs="仿宋"/>
          <w:sz w:val="24"/>
          <w:highlight w:val="none"/>
          <w:lang w:eastAsia="zh-CN"/>
        </w:rPr>
        <w:t>投标人</w:t>
      </w:r>
      <w:r>
        <w:rPr>
          <w:rFonts w:hint="eastAsia" w:ascii="仿宋" w:hAnsi="仿宋" w:eastAsia="仿宋" w:cs="仿宋"/>
          <w:sz w:val="24"/>
          <w:highlight w:val="none"/>
        </w:rPr>
        <w:t>名称（电子签名）：</w:t>
      </w:r>
    </w:p>
    <w:p w14:paraId="225BC455">
      <w:pPr>
        <w:snapToGrid w:val="0"/>
        <w:spacing w:line="288" w:lineRule="auto"/>
        <w:ind w:firstLine="9600" w:firstLineChars="4000"/>
        <w:jc w:val="left"/>
        <w:rPr>
          <w:rFonts w:hint="eastAsia" w:ascii="仿宋" w:hAnsi="仿宋" w:eastAsia="仿宋" w:cs="Times New Roman"/>
          <w:b/>
          <w:bCs/>
          <w:color w:val="FF0000"/>
          <w:kern w:val="0"/>
          <w:sz w:val="28"/>
          <w:szCs w:val="28"/>
          <w:highlight w:val="yellow"/>
          <w:lang w:val="en-US" w:eastAsia="zh-CN"/>
        </w:rPr>
      </w:pPr>
      <w:r>
        <w:rPr>
          <w:rFonts w:hint="eastAsia" w:ascii="仿宋" w:hAnsi="仿宋" w:eastAsia="仿宋" w:cs="仿宋"/>
          <w:sz w:val="24"/>
          <w:highlight w:val="none"/>
        </w:rPr>
        <w:t>日期：  年   月   日</w:t>
      </w:r>
    </w:p>
    <w:p w14:paraId="62FA0ADA">
      <w:pPr>
        <w:snapToGrid w:val="0"/>
        <w:spacing w:line="288" w:lineRule="auto"/>
        <w:jc w:val="left"/>
        <w:rPr>
          <w:rFonts w:hint="eastAsia" w:ascii="仿宋" w:hAnsi="仿宋" w:eastAsia="仿宋" w:cs="Times New Roman"/>
          <w:b/>
          <w:bCs/>
          <w:color w:val="FF0000"/>
          <w:kern w:val="0"/>
          <w:sz w:val="28"/>
          <w:szCs w:val="28"/>
          <w:highlight w:val="yellow"/>
          <w:lang w:val="en-US" w:eastAsia="zh-CN"/>
        </w:rPr>
      </w:pPr>
    </w:p>
    <w:p w14:paraId="3CC48506">
      <w:pPr>
        <w:snapToGrid w:val="0"/>
        <w:spacing w:line="288" w:lineRule="auto"/>
        <w:ind w:firstLine="482" w:firstLineChars="200"/>
        <w:jc w:val="left"/>
        <w:rPr>
          <w:rFonts w:hint="eastAsia" w:ascii="仿宋" w:hAnsi="仿宋" w:eastAsia="仿宋" w:cs="Times New Roman"/>
          <w:b/>
          <w:bCs/>
          <w:kern w:val="0"/>
          <w:sz w:val="24"/>
          <w:lang w:val="zh-CN"/>
        </w:rPr>
      </w:pPr>
      <w:r>
        <w:rPr>
          <w:rFonts w:hint="eastAsia" w:ascii="仿宋" w:hAnsi="仿宋" w:eastAsia="仿宋" w:cs="Times New Roman"/>
          <w:b/>
          <w:bCs/>
          <w:kern w:val="0"/>
          <w:sz w:val="24"/>
          <w:lang w:val="zh-CN"/>
        </w:rPr>
        <w:t xml:space="preserve">注: </w:t>
      </w:r>
    </w:p>
    <w:p w14:paraId="61B0ABB3">
      <w:pPr>
        <w:snapToGrid w:val="0"/>
        <w:spacing w:line="288" w:lineRule="auto"/>
        <w:ind w:firstLine="482" w:firstLineChars="200"/>
        <w:jc w:val="left"/>
        <w:rPr>
          <w:rFonts w:hint="eastAsia" w:ascii="仿宋" w:hAnsi="仿宋" w:eastAsia="仿宋" w:cs="Times New Roman"/>
          <w:b/>
          <w:bCs/>
          <w:kern w:val="0"/>
          <w:sz w:val="24"/>
          <w:u w:val="single"/>
          <w:lang w:val="zh-CN"/>
        </w:rPr>
      </w:pPr>
      <w:r>
        <w:rPr>
          <w:rFonts w:hint="eastAsia" w:ascii="仿宋" w:hAnsi="仿宋" w:eastAsia="仿宋" w:cs="Times New Roman"/>
          <w:b/>
          <w:bCs/>
          <w:kern w:val="0"/>
          <w:sz w:val="24"/>
          <w:u w:val="single"/>
          <w:lang w:val="zh-CN"/>
        </w:rPr>
        <w:t>1、本项目报价按单价报价（保留小数</w:t>
      </w:r>
      <w:r>
        <w:rPr>
          <w:rFonts w:hint="eastAsia" w:ascii="仿宋" w:hAnsi="仿宋" w:eastAsia="仿宋" w:cs="Times New Roman"/>
          <w:b/>
          <w:bCs/>
          <w:kern w:val="0"/>
          <w:sz w:val="24"/>
          <w:u w:val="single"/>
          <w:lang w:val="en-US" w:eastAsia="zh-CN"/>
        </w:rPr>
        <w:t>2</w:t>
      </w:r>
      <w:r>
        <w:rPr>
          <w:rFonts w:hint="eastAsia" w:ascii="仿宋" w:hAnsi="仿宋" w:eastAsia="仿宋" w:cs="Times New Roman"/>
          <w:b/>
          <w:bCs/>
          <w:kern w:val="0"/>
          <w:sz w:val="24"/>
          <w:u w:val="single"/>
          <w:lang w:val="zh-CN"/>
        </w:rPr>
        <w:t>位）。</w:t>
      </w:r>
    </w:p>
    <w:p w14:paraId="5A7C5F28">
      <w:pPr>
        <w:snapToGrid w:val="0"/>
        <w:spacing w:line="360" w:lineRule="auto"/>
        <w:ind w:left="480"/>
        <w:rPr>
          <w:rFonts w:hint="eastAsia" w:ascii="仿宋" w:hAnsi="仿宋" w:eastAsia="仿宋" w:cs="仿宋"/>
          <w:b/>
          <w:kern w:val="0"/>
          <w:sz w:val="24"/>
          <w:lang w:val="zh-CN"/>
        </w:rPr>
      </w:pPr>
      <w:r>
        <w:rPr>
          <w:rFonts w:hint="eastAsia" w:ascii="仿宋" w:hAnsi="仿宋" w:eastAsia="仿宋" w:cs="Times New Roman"/>
          <w:b/>
          <w:bCs/>
          <w:kern w:val="0"/>
          <w:sz w:val="24"/>
          <w:u w:val="single"/>
          <w:lang w:val="zh-CN"/>
        </w:rPr>
        <w:t>2、本项目采购数量按（采购预算金额÷单价）实行采购，（采购数量保留小数</w:t>
      </w:r>
      <w:r>
        <w:rPr>
          <w:rFonts w:hint="eastAsia" w:ascii="仿宋" w:hAnsi="仿宋" w:eastAsia="仿宋" w:cs="Times New Roman"/>
          <w:b/>
          <w:bCs/>
          <w:kern w:val="0"/>
          <w:sz w:val="24"/>
          <w:u w:val="single"/>
          <w:lang w:val="en-US" w:eastAsia="zh-CN"/>
        </w:rPr>
        <w:t>4</w:t>
      </w:r>
      <w:r>
        <w:rPr>
          <w:rFonts w:hint="eastAsia" w:ascii="仿宋" w:hAnsi="仿宋" w:eastAsia="仿宋" w:cs="Times New Roman"/>
          <w:b/>
          <w:bCs/>
          <w:kern w:val="0"/>
          <w:sz w:val="24"/>
          <w:u w:val="single"/>
          <w:lang w:val="zh-CN"/>
        </w:rPr>
        <w:t>位）。</w:t>
      </w:r>
    </w:p>
    <w:p w14:paraId="4BDC5544">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en-US" w:eastAsia="zh-CN"/>
        </w:rPr>
        <w:t>3</w:t>
      </w:r>
      <w:r>
        <w:rPr>
          <w:rFonts w:hint="eastAsia" w:ascii="仿宋" w:hAnsi="仿宋" w:eastAsia="仿宋" w:cs="仿宋"/>
          <w:kern w:val="0"/>
          <w:sz w:val="24"/>
          <w:lang w:val="zh-CN"/>
        </w:rPr>
        <w:t>、投标人需按本表格式填写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2B3C2143">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en-US" w:eastAsia="zh-CN"/>
        </w:rPr>
        <w:t>4</w:t>
      </w:r>
      <w:r>
        <w:rPr>
          <w:rFonts w:hint="eastAsia" w:ascii="仿宋" w:hAnsi="仿宋" w:eastAsia="仿宋" w:cs="仿宋"/>
          <w:kern w:val="0"/>
          <w:sz w:val="24"/>
          <w:lang w:val="zh-CN"/>
        </w:rPr>
        <w:t>、有关本项目实施所涉及的一切费用均计入报价。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2FCCD0D9">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en-US" w:eastAsia="zh-CN"/>
        </w:rPr>
        <w:t>5</w:t>
      </w:r>
      <w:r>
        <w:rPr>
          <w:rFonts w:hint="eastAsia" w:ascii="仿宋" w:hAnsi="仿宋" w:eastAsia="仿宋" w:cs="仿宋"/>
          <w:kern w:val="0"/>
          <w:sz w:val="24"/>
          <w:lang w:val="zh-CN"/>
        </w:rPr>
        <w:t>、特别提示：采购代理机构将对项目名称和项目编号，中标供应商名称、地址和中标金额，主要中标标的名称、品牌（如有）、规格型号、数量、单价等予以公示。</w:t>
      </w:r>
    </w:p>
    <w:p w14:paraId="0CD51E9A">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en-US" w:eastAsia="zh-CN"/>
        </w:rPr>
        <w:t>6</w:t>
      </w:r>
      <w:r>
        <w:rPr>
          <w:rFonts w:hint="eastAsia" w:ascii="仿宋" w:hAnsi="仿宋" w:eastAsia="仿宋" w:cs="仿宋"/>
          <w:color w:val="auto"/>
          <w:kern w:val="0"/>
          <w:sz w:val="24"/>
          <w:szCs w:val="22"/>
          <w:lang w:val="zh-CN"/>
        </w:rPr>
        <w:t>、</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34F6668">
      <w:pPr>
        <w:spacing w:line="360" w:lineRule="auto"/>
        <w:ind w:firstLine="482" w:firstLineChars="200"/>
        <w:rPr>
          <w:rFonts w:hint="eastAsia" w:ascii="仿宋" w:hAnsi="仿宋" w:eastAsia="仿宋" w:cs="仿宋"/>
          <w:b/>
          <w:kern w:val="0"/>
          <w:sz w:val="24"/>
        </w:rPr>
      </w:pPr>
    </w:p>
    <w:p w14:paraId="52F01A01">
      <w:pPr>
        <w:pStyle w:val="26"/>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6F629FC9">
      <w:pPr>
        <w:pStyle w:val="26"/>
        <w:keepNext w:val="0"/>
        <w:pageBreakBefore w:val="0"/>
        <w:tabs>
          <w:tab w:val="clear" w:pos="720"/>
        </w:tabs>
        <w:snapToGrid w:val="0"/>
        <w:spacing w:before="120" w:after="120"/>
        <w:jc w:val="both"/>
        <w:outlineLvl w:val="9"/>
        <w:rPr>
          <w:rFonts w:hint="eastAsia" w:ascii="仿宋" w:hAnsi="仿宋" w:eastAsia="仿宋" w:cs="仿宋"/>
          <w:color w:val="auto"/>
          <w:kern w:val="2"/>
          <w:sz w:val="32"/>
          <w:szCs w:val="32"/>
        </w:rPr>
      </w:pPr>
    </w:p>
    <w:p w14:paraId="09E9595D">
      <w:pPr>
        <w:pStyle w:val="26"/>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w:t>
      </w:r>
      <w:bookmarkStart w:id="47" w:name="_Hlk101259491"/>
      <w:r>
        <w:rPr>
          <w:rFonts w:hint="eastAsia" w:ascii="仿宋" w:hAnsi="仿宋" w:eastAsia="仿宋" w:cs="仿宋"/>
          <w:color w:val="auto"/>
          <w:sz w:val="32"/>
          <w:szCs w:val="32"/>
        </w:rPr>
        <w:t>（如有）</w:t>
      </w:r>
      <w:bookmarkEnd w:id="47"/>
    </w:p>
    <w:p w14:paraId="04662434">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83C532">
      <w:pPr>
        <w:pStyle w:val="20"/>
        <w:rPr>
          <w:rFonts w:hint="eastAsia" w:ascii="仿宋" w:hAnsi="仿宋" w:eastAsia="仿宋" w:cs="仿宋"/>
          <w:b/>
          <w:color w:val="auto"/>
          <w:sz w:val="24"/>
        </w:rPr>
      </w:pPr>
    </w:p>
    <w:p w14:paraId="45814299">
      <w:pPr>
        <w:pStyle w:val="21"/>
        <w:rPr>
          <w:rFonts w:hint="eastAsia" w:ascii="仿宋" w:hAnsi="仿宋" w:eastAsia="仿宋" w:cs="仿宋"/>
          <w:b/>
          <w:color w:val="auto"/>
          <w:sz w:val="24"/>
        </w:rPr>
      </w:pPr>
    </w:p>
    <w:p w14:paraId="5E181F59">
      <w:pPr>
        <w:rPr>
          <w:rFonts w:hint="eastAsia" w:ascii="仿宋" w:hAnsi="仿宋" w:eastAsia="仿宋" w:cs="仿宋"/>
          <w:b/>
          <w:color w:val="auto"/>
          <w:sz w:val="24"/>
        </w:rPr>
      </w:pPr>
    </w:p>
    <w:p w14:paraId="4489A41E">
      <w:pPr>
        <w:pStyle w:val="20"/>
        <w:rPr>
          <w:rFonts w:hint="eastAsia" w:ascii="仿宋" w:hAnsi="仿宋" w:eastAsia="仿宋" w:cs="仿宋"/>
          <w:b/>
          <w:color w:val="auto"/>
          <w:sz w:val="24"/>
        </w:rPr>
      </w:pPr>
    </w:p>
    <w:p w14:paraId="2072A6EF">
      <w:pPr>
        <w:pStyle w:val="21"/>
        <w:rPr>
          <w:rFonts w:hint="eastAsia" w:ascii="仿宋" w:hAnsi="仿宋" w:eastAsia="仿宋" w:cs="仿宋"/>
        </w:rPr>
      </w:pPr>
    </w:p>
    <w:p w14:paraId="1378B606">
      <w:pPr>
        <w:pStyle w:val="21"/>
        <w:rPr>
          <w:rFonts w:hint="eastAsia" w:ascii="仿宋" w:hAnsi="仿宋" w:eastAsia="仿宋" w:cs="仿宋"/>
        </w:rPr>
      </w:pPr>
    </w:p>
    <w:p w14:paraId="3F84E220">
      <w:pPr>
        <w:widowControl/>
        <w:adjustRightInd w:val="0"/>
        <w:spacing w:line="360" w:lineRule="auto"/>
        <w:ind w:firstLine="161" w:firstLineChars="50"/>
        <w:jc w:val="center"/>
        <w:rPr>
          <w:rFonts w:hint="eastAsia" w:ascii="仿宋" w:hAnsi="仿宋" w:eastAsia="仿宋" w:cs="仿宋"/>
          <w:b/>
          <w:color w:val="auto"/>
          <w:sz w:val="24"/>
        </w:rPr>
      </w:pPr>
      <w:r>
        <w:rPr>
          <w:rFonts w:hint="eastAsia" w:ascii="仿宋" w:hAnsi="仿宋" w:eastAsia="仿宋" w:cs="仿宋"/>
          <w:b/>
          <w:bCs/>
          <w:i w:val="0"/>
          <w:iCs w:val="0"/>
          <w:color w:val="auto"/>
          <w:kern w:val="2"/>
          <w:sz w:val="32"/>
          <w:szCs w:val="32"/>
          <w:highlight w:val="none"/>
          <w:vertAlign w:val="baseline"/>
          <w:lang w:val="en-US" w:eastAsia="zh-CN" w:bidi="ar-SA"/>
        </w:rPr>
        <w:t>三、残疾人福利性单位声明函（如有）</w:t>
      </w:r>
    </w:p>
    <w:p w14:paraId="60919054">
      <w:pPr>
        <w:widowControl/>
        <w:autoSpaceDE w:val="0"/>
        <w:autoSpaceDN w:val="0"/>
        <w:adjustRightInd w:val="0"/>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bCs/>
          <w:i w:val="0"/>
          <w:iCs w:val="0"/>
          <w:snapToGrid w:val="0"/>
          <w:color w:val="auto"/>
          <w:kern w:val="2"/>
          <w:sz w:val="24"/>
          <w:szCs w:val="21"/>
          <w:highlight w:val="none"/>
          <w:vertAlign w:val="baseline"/>
          <w:lang w:val="zh-CN" w:eastAsia="zh-CN" w:bidi="ar-SA"/>
        </w:rPr>
        <w:t>[符合条件的残疾人福利性单位，提供残疾人福利性单位声明函(附件</w:t>
      </w:r>
      <w:r>
        <w:rPr>
          <w:rFonts w:hint="eastAsia" w:ascii="仿宋" w:hAnsi="仿宋" w:eastAsia="仿宋" w:cs="仿宋"/>
          <w:b/>
          <w:bCs/>
          <w:i w:val="0"/>
          <w:iCs w:val="0"/>
          <w:snapToGrid w:val="0"/>
          <w:color w:val="auto"/>
          <w:kern w:val="2"/>
          <w:sz w:val="24"/>
          <w:szCs w:val="21"/>
          <w:highlight w:val="none"/>
          <w:vertAlign w:val="baseline"/>
          <w:lang w:val="en-US" w:eastAsia="zh-CN" w:bidi="ar-SA"/>
        </w:rPr>
        <w:t>6</w:t>
      </w:r>
      <w:r>
        <w:rPr>
          <w:rFonts w:hint="eastAsia" w:ascii="仿宋" w:hAnsi="仿宋" w:eastAsia="仿宋" w:cs="仿宋"/>
          <w:b/>
          <w:bCs/>
          <w:i w:val="0"/>
          <w:iCs w:val="0"/>
          <w:snapToGrid w:val="0"/>
          <w:color w:val="auto"/>
          <w:kern w:val="2"/>
          <w:sz w:val="24"/>
          <w:szCs w:val="21"/>
          <w:highlight w:val="none"/>
          <w:vertAlign w:val="baseline"/>
          <w:lang w:val="zh-CN" w:eastAsia="zh-CN" w:bidi="ar-SA"/>
        </w:rPr>
        <w:t>)，否则不需要提供。]</w:t>
      </w:r>
    </w:p>
    <w:p w14:paraId="06E7DB4B">
      <w:pPr>
        <w:pStyle w:val="20"/>
        <w:widowControl/>
        <w:numPr>
          <w:ilvl w:val="0"/>
          <w:numId w:val="0"/>
        </w:numPr>
        <w:spacing w:line="360" w:lineRule="auto"/>
        <w:ind w:firstLine="120" w:firstLineChars="50"/>
        <w:jc w:val="left"/>
        <w:rPr>
          <w:rFonts w:hint="eastAsia" w:ascii="仿宋" w:hAnsi="仿宋" w:eastAsia="仿宋" w:cs="仿宋"/>
          <w:b/>
          <w:color w:val="FF0000"/>
          <w:sz w:val="24"/>
        </w:rPr>
      </w:pPr>
    </w:p>
    <w:p w14:paraId="5922DE66">
      <w:pPr>
        <w:pStyle w:val="21"/>
        <w:widowControl/>
        <w:numPr>
          <w:ilvl w:val="0"/>
          <w:numId w:val="0"/>
        </w:numPr>
        <w:spacing w:line="360" w:lineRule="auto"/>
        <w:ind w:firstLine="120" w:firstLineChars="50"/>
        <w:jc w:val="left"/>
        <w:rPr>
          <w:rFonts w:hint="eastAsia" w:ascii="仿宋" w:hAnsi="仿宋" w:eastAsia="仿宋" w:cs="仿宋"/>
          <w:b/>
          <w:color w:val="FF0000"/>
          <w:sz w:val="24"/>
        </w:rPr>
      </w:pPr>
    </w:p>
    <w:p w14:paraId="21DB9BF7">
      <w:pPr>
        <w:pStyle w:val="26"/>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14:paraId="4940F0C7">
      <w:pPr>
        <w:spacing w:line="360" w:lineRule="auto"/>
        <w:ind w:right="420" w:firstLine="3614" w:firstLineChars="1000"/>
        <w:rPr>
          <w:rFonts w:hint="eastAsia" w:ascii="仿宋" w:hAnsi="仿宋" w:eastAsia="仿宋" w:cs="仿宋"/>
          <w:b/>
          <w:kern w:val="0"/>
          <w:sz w:val="36"/>
          <w:szCs w:val="36"/>
        </w:rPr>
      </w:pPr>
    </w:p>
    <w:p w14:paraId="6A594F57">
      <w:pPr>
        <w:spacing w:line="360" w:lineRule="auto"/>
        <w:ind w:right="420" w:firstLine="3614" w:firstLineChars="1000"/>
        <w:rPr>
          <w:rFonts w:hint="eastAsia" w:ascii="仿宋" w:hAnsi="仿宋" w:eastAsia="仿宋" w:cs="仿宋"/>
          <w:b/>
          <w:kern w:val="0"/>
          <w:sz w:val="36"/>
          <w:szCs w:val="36"/>
        </w:rPr>
      </w:pPr>
    </w:p>
    <w:p w14:paraId="77E82B13">
      <w:pPr>
        <w:spacing w:line="360" w:lineRule="auto"/>
        <w:ind w:right="420" w:firstLine="3614" w:firstLineChars="1000"/>
        <w:rPr>
          <w:rFonts w:hint="eastAsia" w:ascii="仿宋" w:hAnsi="仿宋" w:eastAsia="仿宋" w:cs="仿宋"/>
          <w:b/>
          <w:kern w:val="0"/>
          <w:sz w:val="36"/>
          <w:szCs w:val="36"/>
        </w:rPr>
      </w:pPr>
    </w:p>
    <w:p w14:paraId="5EFFECE3">
      <w:pPr>
        <w:spacing w:line="360" w:lineRule="auto"/>
        <w:ind w:right="420" w:firstLine="3614" w:firstLineChars="1000"/>
        <w:rPr>
          <w:rFonts w:hint="eastAsia" w:ascii="仿宋" w:hAnsi="仿宋" w:eastAsia="仿宋" w:cs="仿宋"/>
          <w:b/>
          <w:kern w:val="0"/>
          <w:sz w:val="36"/>
          <w:szCs w:val="36"/>
        </w:rPr>
      </w:pPr>
    </w:p>
    <w:p w14:paraId="79A0F6CA">
      <w:pPr>
        <w:spacing w:line="360" w:lineRule="auto"/>
        <w:ind w:right="420" w:firstLine="3614" w:firstLineChars="1000"/>
        <w:rPr>
          <w:rFonts w:hint="eastAsia" w:ascii="仿宋" w:hAnsi="仿宋" w:eastAsia="仿宋" w:cs="仿宋"/>
          <w:b/>
          <w:kern w:val="0"/>
          <w:sz w:val="36"/>
          <w:szCs w:val="36"/>
        </w:rPr>
      </w:pPr>
    </w:p>
    <w:p w14:paraId="4FBCC2FF">
      <w:pPr>
        <w:spacing w:line="360" w:lineRule="auto"/>
        <w:ind w:right="420" w:firstLine="3614" w:firstLineChars="1000"/>
        <w:rPr>
          <w:rFonts w:hint="eastAsia" w:ascii="仿宋" w:hAnsi="仿宋" w:eastAsia="仿宋" w:cs="仿宋"/>
          <w:b/>
          <w:kern w:val="0"/>
          <w:sz w:val="36"/>
          <w:szCs w:val="36"/>
        </w:rPr>
      </w:pPr>
    </w:p>
    <w:p w14:paraId="05BF573C">
      <w:pPr>
        <w:pStyle w:val="3"/>
        <w:keepNext w:val="0"/>
        <w:keepLines w:val="0"/>
        <w:pageBreakBefore/>
        <w:widowControl/>
        <w:spacing w:before="100" w:beforeAutospacing="1" w:after="100" w:afterAutospacing="1" w:line="360" w:lineRule="auto"/>
        <w:ind w:left="0" w:leftChars="0" w:firstLine="0" w:firstLineChars="0"/>
        <w:jc w:val="center"/>
        <w:rPr>
          <w:rFonts w:hint="eastAsia" w:ascii="仿宋" w:hAnsi="仿宋" w:eastAsia="仿宋" w:cs="仿宋"/>
          <w:b/>
          <w:sz w:val="24"/>
        </w:rPr>
      </w:pPr>
      <w:bookmarkStart w:id="48" w:name="_Toc465665161"/>
      <w:r>
        <w:rPr>
          <w:rFonts w:hint="eastAsia" w:ascii="仿宋" w:hAnsi="仿宋" w:eastAsia="仿宋" w:cs="仿宋"/>
        </w:rPr>
        <w:t>附件</w:t>
      </w:r>
      <w:bookmarkEnd w:id="48"/>
    </w:p>
    <w:p w14:paraId="5638A5CB">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1</w:t>
      </w:r>
      <w:r>
        <w:rPr>
          <w:rFonts w:hint="eastAsia" w:ascii="仿宋" w:hAnsi="仿宋" w:eastAsia="仿宋" w:cs="仿宋"/>
          <w:b/>
          <w:spacing w:val="6"/>
          <w:sz w:val="32"/>
          <w:szCs w:val="32"/>
        </w:rPr>
        <w:t>：质疑函范本及制作说明</w:t>
      </w:r>
    </w:p>
    <w:p w14:paraId="472DED9A">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6EB5D47A">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0F67B82B">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45DD6F2A">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D65A8EE">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11F0C8DF">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1C9BC9C8">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8519DC2">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04BE919">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247889E9">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72E49E2">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86F3E69">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6E90BD2">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25D6558C">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349C211B">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C4F200B">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BCB2800">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1AE14E31">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D2930C2">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0DDA552F">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99FD51B">
      <w:pPr>
        <w:snapToGrid w:val="0"/>
        <w:spacing w:line="360" w:lineRule="auto"/>
        <w:rPr>
          <w:rFonts w:hint="eastAsia" w:ascii="仿宋" w:hAnsi="仿宋" w:eastAsia="仿宋" w:cs="仿宋"/>
          <w:sz w:val="24"/>
        </w:rPr>
      </w:pPr>
      <w:r>
        <w:rPr>
          <w:rFonts w:hint="eastAsia" w:ascii="仿宋" w:hAnsi="仿宋" w:eastAsia="仿宋" w:cs="仿宋"/>
          <w:sz w:val="24"/>
        </w:rPr>
        <w:t>……</w:t>
      </w:r>
    </w:p>
    <w:p w14:paraId="68C2D06B">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78391D20">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676E393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5AE8D797">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58C63715">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16266A8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702A466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74F1F52">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34C4082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36CB778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40C85A91">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43D0A981">
      <w:pPr>
        <w:widowControl/>
        <w:spacing w:line="360" w:lineRule="auto"/>
        <w:ind w:firstLine="600" w:firstLineChars="200"/>
        <w:jc w:val="left"/>
        <w:rPr>
          <w:rFonts w:hint="eastAsia" w:ascii="仿宋" w:hAnsi="仿宋" w:eastAsia="仿宋" w:cs="仿宋"/>
          <w:sz w:val="30"/>
          <w:szCs w:val="30"/>
        </w:rPr>
      </w:pPr>
    </w:p>
    <w:p w14:paraId="1C59DCC6">
      <w:pPr>
        <w:spacing w:line="360" w:lineRule="auto"/>
        <w:jc w:val="center"/>
        <w:rPr>
          <w:rFonts w:hint="eastAsia" w:ascii="仿宋" w:hAnsi="仿宋" w:eastAsia="仿宋" w:cs="仿宋"/>
          <w:b/>
          <w:spacing w:val="6"/>
          <w:sz w:val="32"/>
          <w:szCs w:val="32"/>
        </w:rPr>
      </w:pPr>
    </w:p>
    <w:p w14:paraId="1CB7D512">
      <w:pPr>
        <w:spacing w:line="360" w:lineRule="auto"/>
        <w:jc w:val="center"/>
        <w:rPr>
          <w:rFonts w:hint="eastAsia" w:ascii="仿宋" w:hAnsi="仿宋" w:eastAsia="仿宋" w:cs="仿宋"/>
          <w:b/>
          <w:spacing w:val="6"/>
          <w:sz w:val="32"/>
          <w:szCs w:val="32"/>
        </w:rPr>
      </w:pPr>
    </w:p>
    <w:p w14:paraId="7716E28D">
      <w:pPr>
        <w:spacing w:line="360" w:lineRule="auto"/>
        <w:jc w:val="left"/>
        <w:rPr>
          <w:rFonts w:hint="eastAsia" w:ascii="仿宋" w:hAnsi="仿宋" w:eastAsia="仿宋" w:cs="仿宋"/>
          <w:b/>
          <w:spacing w:val="6"/>
          <w:sz w:val="32"/>
          <w:szCs w:val="32"/>
        </w:rPr>
      </w:pPr>
    </w:p>
    <w:p w14:paraId="03511C11">
      <w:pPr>
        <w:spacing w:line="360" w:lineRule="auto"/>
        <w:jc w:val="left"/>
        <w:rPr>
          <w:rFonts w:hint="eastAsia" w:ascii="仿宋" w:hAnsi="仿宋" w:eastAsia="仿宋" w:cs="仿宋"/>
          <w:b/>
          <w:spacing w:val="6"/>
          <w:sz w:val="32"/>
          <w:szCs w:val="32"/>
        </w:rPr>
      </w:pPr>
    </w:p>
    <w:p w14:paraId="28A8B00E">
      <w:pPr>
        <w:spacing w:line="360" w:lineRule="auto"/>
        <w:jc w:val="left"/>
        <w:rPr>
          <w:rFonts w:hint="eastAsia" w:ascii="仿宋" w:hAnsi="仿宋" w:eastAsia="仿宋" w:cs="仿宋"/>
          <w:b/>
          <w:spacing w:val="6"/>
          <w:sz w:val="32"/>
          <w:szCs w:val="32"/>
        </w:rPr>
      </w:pPr>
    </w:p>
    <w:p w14:paraId="29F29434">
      <w:pPr>
        <w:spacing w:line="360" w:lineRule="auto"/>
        <w:jc w:val="left"/>
        <w:rPr>
          <w:rFonts w:hint="eastAsia" w:ascii="仿宋" w:hAnsi="仿宋" w:eastAsia="仿宋" w:cs="仿宋"/>
          <w:b/>
          <w:spacing w:val="6"/>
          <w:sz w:val="32"/>
          <w:szCs w:val="32"/>
        </w:rPr>
      </w:pPr>
    </w:p>
    <w:p w14:paraId="782863FE">
      <w:pPr>
        <w:spacing w:line="360" w:lineRule="auto"/>
        <w:jc w:val="left"/>
        <w:rPr>
          <w:rFonts w:hint="eastAsia" w:ascii="仿宋" w:hAnsi="仿宋" w:eastAsia="仿宋" w:cs="仿宋"/>
          <w:b/>
          <w:spacing w:val="6"/>
          <w:sz w:val="32"/>
          <w:szCs w:val="32"/>
        </w:rPr>
      </w:pPr>
    </w:p>
    <w:p w14:paraId="412E57EE">
      <w:pPr>
        <w:spacing w:line="360" w:lineRule="auto"/>
        <w:jc w:val="left"/>
        <w:rPr>
          <w:rFonts w:hint="eastAsia" w:ascii="仿宋" w:hAnsi="仿宋" w:eastAsia="仿宋" w:cs="仿宋"/>
          <w:b/>
          <w:spacing w:val="6"/>
          <w:sz w:val="32"/>
          <w:szCs w:val="32"/>
        </w:rPr>
      </w:pPr>
    </w:p>
    <w:p w14:paraId="7840CFDC">
      <w:pPr>
        <w:spacing w:line="360" w:lineRule="auto"/>
        <w:jc w:val="left"/>
        <w:rPr>
          <w:rFonts w:hint="eastAsia" w:ascii="仿宋" w:hAnsi="仿宋" w:eastAsia="仿宋" w:cs="仿宋"/>
          <w:b/>
          <w:spacing w:val="6"/>
          <w:sz w:val="32"/>
          <w:szCs w:val="32"/>
        </w:rPr>
      </w:pPr>
    </w:p>
    <w:p w14:paraId="0DE62856">
      <w:pPr>
        <w:spacing w:line="360" w:lineRule="auto"/>
        <w:jc w:val="left"/>
        <w:rPr>
          <w:rFonts w:hint="eastAsia" w:ascii="仿宋" w:hAnsi="仿宋" w:eastAsia="仿宋" w:cs="仿宋"/>
          <w:b/>
          <w:spacing w:val="6"/>
          <w:sz w:val="32"/>
          <w:szCs w:val="32"/>
        </w:rPr>
      </w:pPr>
    </w:p>
    <w:p w14:paraId="6A5848B1">
      <w:pPr>
        <w:spacing w:line="360" w:lineRule="auto"/>
        <w:jc w:val="left"/>
        <w:rPr>
          <w:rFonts w:hint="eastAsia" w:ascii="仿宋" w:hAnsi="仿宋" w:eastAsia="仿宋" w:cs="仿宋"/>
          <w:b/>
          <w:spacing w:val="6"/>
          <w:sz w:val="32"/>
          <w:szCs w:val="32"/>
        </w:rPr>
      </w:pPr>
    </w:p>
    <w:p w14:paraId="6060D84C">
      <w:pPr>
        <w:spacing w:line="360" w:lineRule="auto"/>
        <w:jc w:val="left"/>
        <w:rPr>
          <w:rFonts w:hint="eastAsia" w:ascii="仿宋" w:hAnsi="仿宋" w:eastAsia="仿宋" w:cs="仿宋"/>
          <w:b/>
          <w:spacing w:val="6"/>
          <w:sz w:val="32"/>
          <w:szCs w:val="32"/>
        </w:rPr>
      </w:pPr>
    </w:p>
    <w:p w14:paraId="2DF0360F">
      <w:pPr>
        <w:spacing w:line="360" w:lineRule="auto"/>
        <w:jc w:val="left"/>
        <w:rPr>
          <w:rFonts w:hint="eastAsia" w:ascii="仿宋" w:hAnsi="仿宋" w:eastAsia="仿宋" w:cs="仿宋"/>
          <w:b/>
          <w:spacing w:val="6"/>
          <w:sz w:val="32"/>
          <w:szCs w:val="32"/>
        </w:rPr>
      </w:pPr>
    </w:p>
    <w:p w14:paraId="3063C92A">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1C2100D4">
      <w:pPr>
        <w:spacing w:line="360" w:lineRule="auto"/>
        <w:jc w:val="center"/>
        <w:rPr>
          <w:rFonts w:hint="eastAsia" w:ascii="仿宋" w:hAnsi="仿宋" w:eastAsia="仿宋" w:cs="仿宋"/>
          <w:b/>
          <w:sz w:val="24"/>
        </w:rPr>
      </w:pPr>
    </w:p>
    <w:p w14:paraId="591A08E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6B1CFE79">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5C44DD42">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43340172">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424EF67">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AAF9963">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02C4C31E">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5D8BD02">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7F16E012">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7852D3">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F640A6E">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08E78AA">
      <w:pPr>
        <w:spacing w:line="360" w:lineRule="auto"/>
        <w:rPr>
          <w:rFonts w:hint="eastAsia" w:ascii="仿宋" w:hAnsi="仿宋" w:eastAsia="仿宋" w:cs="仿宋"/>
          <w:sz w:val="24"/>
        </w:rPr>
      </w:pPr>
      <w:r>
        <w:rPr>
          <w:rFonts w:hint="eastAsia" w:ascii="仿宋" w:hAnsi="仿宋" w:eastAsia="仿宋" w:cs="仿宋"/>
          <w:sz w:val="24"/>
        </w:rPr>
        <w:t>被投诉人2</w:t>
      </w:r>
    </w:p>
    <w:p w14:paraId="783B9E58">
      <w:pPr>
        <w:spacing w:line="360" w:lineRule="auto"/>
        <w:rPr>
          <w:rFonts w:hint="eastAsia" w:ascii="仿宋" w:hAnsi="仿宋" w:eastAsia="仿宋" w:cs="仿宋"/>
          <w:sz w:val="24"/>
          <w:u w:val="dotted"/>
        </w:rPr>
      </w:pPr>
      <w:r>
        <w:rPr>
          <w:rFonts w:hint="eastAsia" w:ascii="仿宋" w:hAnsi="仿宋" w:eastAsia="仿宋" w:cs="仿宋"/>
          <w:sz w:val="24"/>
        </w:rPr>
        <w:t>……</w:t>
      </w:r>
    </w:p>
    <w:p w14:paraId="0D392335">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08FE57F">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E35F1DD">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86334B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38A67997">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3C5AE21">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757DFCB6">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D063DDF">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1BFA322D">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F41B4E4">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2BF3EAF2">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5E31792B">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7BF8A35">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931433F">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6EC3EC85">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347DB86F">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536B6650">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65A4A1C">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55EDD5C">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9EA1464">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764CFDC6">
      <w:pPr>
        <w:spacing w:line="360" w:lineRule="auto"/>
        <w:rPr>
          <w:rFonts w:hint="eastAsia" w:ascii="仿宋" w:hAnsi="仿宋" w:eastAsia="仿宋" w:cs="仿宋"/>
          <w:sz w:val="24"/>
        </w:rPr>
      </w:pPr>
      <w:r>
        <w:rPr>
          <w:rFonts w:hint="eastAsia" w:ascii="仿宋" w:hAnsi="仿宋" w:eastAsia="仿宋" w:cs="仿宋"/>
          <w:sz w:val="24"/>
        </w:rPr>
        <w:t>投诉事项2</w:t>
      </w:r>
    </w:p>
    <w:p w14:paraId="75C619FD">
      <w:pPr>
        <w:spacing w:line="360" w:lineRule="auto"/>
        <w:rPr>
          <w:rFonts w:hint="eastAsia" w:ascii="仿宋" w:hAnsi="仿宋" w:eastAsia="仿宋" w:cs="仿宋"/>
          <w:sz w:val="24"/>
          <w:u w:val="dotted"/>
        </w:rPr>
      </w:pPr>
      <w:r>
        <w:rPr>
          <w:rFonts w:hint="eastAsia" w:ascii="仿宋" w:hAnsi="仿宋" w:eastAsia="仿宋" w:cs="仿宋"/>
          <w:sz w:val="24"/>
        </w:rPr>
        <w:t>……</w:t>
      </w:r>
    </w:p>
    <w:p w14:paraId="4985C071">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02A4451D">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7416055">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4E2555B0">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914E43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7F19BA6A">
      <w:pPr>
        <w:spacing w:line="360" w:lineRule="auto"/>
        <w:rPr>
          <w:rFonts w:hint="eastAsia" w:ascii="仿宋" w:hAnsi="仿宋" w:eastAsia="仿宋" w:cs="仿宋"/>
          <w:b/>
          <w:sz w:val="24"/>
        </w:rPr>
      </w:pPr>
    </w:p>
    <w:p w14:paraId="3FB545AD">
      <w:pPr>
        <w:spacing w:line="360" w:lineRule="auto"/>
        <w:rPr>
          <w:rFonts w:hint="eastAsia" w:ascii="仿宋" w:hAnsi="仿宋" w:eastAsia="仿宋" w:cs="仿宋"/>
          <w:b/>
          <w:sz w:val="24"/>
        </w:rPr>
      </w:pPr>
    </w:p>
    <w:p w14:paraId="68DEE6DA">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0F9289CC">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32390384">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23C294F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77D84FE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7B1455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78EA0816">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733725E">
      <w:pPr>
        <w:widowControl/>
        <w:spacing w:line="360" w:lineRule="auto"/>
        <w:ind w:firstLine="480" w:firstLineChars="200"/>
        <w:jc w:val="left"/>
        <w:rPr>
          <w:rFonts w:hint="eastAsia" w:ascii="仿宋" w:hAnsi="仿宋" w:eastAsia="仿宋" w:cs="仿宋"/>
          <w:b/>
          <w:spacing w:val="6"/>
          <w:sz w:val="32"/>
          <w:szCs w:val="32"/>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118A263B">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3</w:t>
      </w:r>
      <w:r>
        <w:rPr>
          <w:rFonts w:hint="eastAsia" w:ascii="仿宋" w:hAnsi="仿宋" w:eastAsia="仿宋" w:cs="仿宋"/>
          <w:b/>
          <w:spacing w:val="6"/>
          <w:sz w:val="32"/>
          <w:szCs w:val="32"/>
        </w:rPr>
        <w:t>：</w:t>
      </w:r>
      <w:r>
        <w:rPr>
          <w:rFonts w:hint="eastAsia" w:ascii="仿宋" w:hAnsi="仿宋" w:eastAsia="仿宋" w:cs="仿宋"/>
          <w:b/>
          <w:bCs/>
          <w:sz w:val="32"/>
          <w:szCs w:val="32"/>
        </w:rPr>
        <w:t>业务专用章使用说明函</w:t>
      </w:r>
    </w:p>
    <w:p w14:paraId="6F926D2C">
      <w:pPr>
        <w:spacing w:line="360" w:lineRule="auto"/>
        <w:rPr>
          <w:rFonts w:hint="eastAsia" w:ascii="仿宋" w:hAnsi="仿宋" w:eastAsia="仿宋" w:cs="仿宋"/>
          <w:color w:val="auto"/>
          <w:sz w:val="24"/>
          <w:u w:val="single"/>
        </w:rPr>
      </w:pPr>
    </w:p>
    <w:p w14:paraId="3D45775A">
      <w:pPr>
        <w:spacing w:line="360" w:lineRule="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7AEF68EB">
      <w:pPr>
        <w:spacing w:line="360" w:lineRule="auto"/>
        <w:ind w:firstLine="480" w:firstLineChars="200"/>
        <w:rPr>
          <w:rFonts w:hint="eastAsia" w:ascii="仿宋" w:hAnsi="仿宋" w:eastAsia="仿宋" w:cs="仿宋"/>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w:t>
      </w:r>
      <w:r>
        <w:rPr>
          <w:rFonts w:hint="eastAsia" w:ascii="仿宋" w:hAnsi="仿宋" w:eastAsia="仿宋" w:cs="仿宋"/>
          <w:bCs/>
          <w:sz w:val="24"/>
        </w:rPr>
        <w:t>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60E7AF63">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1D998096">
      <w:pPr>
        <w:spacing w:line="360" w:lineRule="auto"/>
        <w:ind w:firstLine="494"/>
        <w:rPr>
          <w:rFonts w:hint="eastAsia" w:ascii="仿宋" w:hAnsi="仿宋" w:eastAsia="仿宋" w:cs="仿宋"/>
          <w:sz w:val="24"/>
        </w:rPr>
      </w:pPr>
    </w:p>
    <w:p w14:paraId="786D738B">
      <w:pPr>
        <w:spacing w:line="360" w:lineRule="auto"/>
        <w:ind w:firstLine="494"/>
        <w:rPr>
          <w:rFonts w:hint="eastAsia" w:ascii="仿宋" w:hAnsi="仿宋" w:eastAsia="仿宋" w:cs="仿宋"/>
          <w:sz w:val="24"/>
        </w:rPr>
      </w:pPr>
    </w:p>
    <w:p w14:paraId="120CC739">
      <w:pPr>
        <w:spacing w:line="360" w:lineRule="auto"/>
        <w:ind w:firstLine="494"/>
        <w:rPr>
          <w:rFonts w:hint="eastAsia" w:ascii="仿宋" w:hAnsi="仿宋" w:eastAsia="仿宋" w:cs="仿宋"/>
          <w:sz w:val="24"/>
        </w:rPr>
      </w:pPr>
    </w:p>
    <w:p w14:paraId="362CB978">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163432BD">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7204A8D0">
      <w:pPr>
        <w:pStyle w:val="20"/>
        <w:rPr>
          <w:rFonts w:hint="eastAsia" w:ascii="仿宋" w:hAnsi="仿宋" w:eastAsia="仿宋" w:cs="仿宋"/>
        </w:rPr>
      </w:pPr>
    </w:p>
    <w:p w14:paraId="2EA81C9A">
      <w:pPr>
        <w:rPr>
          <w:rFonts w:hint="eastAsia" w:ascii="仿宋" w:hAnsi="仿宋" w:eastAsia="仿宋" w:cs="仿宋"/>
          <w:sz w:val="24"/>
        </w:rPr>
      </w:pPr>
      <w:r>
        <w:rPr>
          <w:rFonts w:hint="eastAsia" w:ascii="仿宋" w:hAnsi="仿宋" w:eastAsia="仿宋" w:cs="仿宋"/>
          <w:b/>
          <w:bCs/>
          <w:sz w:val="24"/>
        </w:rPr>
        <w:t>附：</w:t>
      </w:r>
    </w:p>
    <w:p w14:paraId="33DC3C7E">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xz/jB2AAAAAoBAAAPAAAAAAAAAAEAIAAAACIAAABkcnMvZG93bnJldi54&#10;bWxQSwECFAAUAAAACACHTuJAMIlhQPoBAAAnBAAADgAAAAAAAAABACAAAAAnAQAAZHJzL2Uyb0Rv&#10;Yy54bWxQSwUGAAAAAAYABgBZAQAAkw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ndOwWNgAAAAKAQAADwAAAAAAAAABACAAAAAiAAAAZHJzL2Rvd25yZXYu&#10;eG1sUEsBAhQAFAAAAAgAh07iQKszd2r7AQAAJwQAAA4AAAAAAAAAAQAgAAAAJwEAAGRycy9lMm9E&#10;b2MueG1sUEsFBgAAAAAGAAYAWQEAAJQ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6389357B">
      <w:pPr>
        <w:autoSpaceDE w:val="0"/>
        <w:autoSpaceDN w:val="0"/>
        <w:jc w:val="center"/>
        <w:rPr>
          <w:rFonts w:hint="eastAsia" w:ascii="仿宋" w:hAnsi="仿宋" w:eastAsia="仿宋" w:cs="仿宋"/>
          <w:b/>
          <w:spacing w:val="6"/>
          <w:sz w:val="32"/>
          <w:szCs w:val="32"/>
        </w:rPr>
      </w:pPr>
    </w:p>
    <w:p w14:paraId="36D4BB5F">
      <w:pPr>
        <w:autoSpaceDE w:val="0"/>
        <w:autoSpaceDN w:val="0"/>
        <w:jc w:val="center"/>
        <w:rPr>
          <w:rFonts w:hint="eastAsia" w:ascii="仿宋" w:hAnsi="仿宋" w:eastAsia="仿宋" w:cs="仿宋"/>
          <w:b/>
          <w:spacing w:val="6"/>
          <w:sz w:val="32"/>
          <w:szCs w:val="32"/>
        </w:rPr>
      </w:pPr>
    </w:p>
    <w:p w14:paraId="31D01BB7">
      <w:pPr>
        <w:autoSpaceDE w:val="0"/>
        <w:autoSpaceDN w:val="0"/>
        <w:jc w:val="center"/>
        <w:rPr>
          <w:rFonts w:hint="eastAsia" w:ascii="仿宋" w:hAnsi="仿宋" w:eastAsia="仿宋" w:cs="仿宋"/>
          <w:b/>
          <w:spacing w:val="6"/>
          <w:sz w:val="32"/>
          <w:szCs w:val="32"/>
        </w:rPr>
      </w:pPr>
    </w:p>
    <w:p w14:paraId="67659004">
      <w:pPr>
        <w:autoSpaceDE w:val="0"/>
        <w:autoSpaceDN w:val="0"/>
        <w:jc w:val="center"/>
        <w:rPr>
          <w:rFonts w:hint="eastAsia" w:ascii="仿宋" w:hAnsi="仿宋" w:eastAsia="仿宋" w:cs="仿宋"/>
          <w:b/>
          <w:spacing w:val="6"/>
          <w:sz w:val="32"/>
          <w:szCs w:val="32"/>
        </w:rPr>
      </w:pPr>
    </w:p>
    <w:p w14:paraId="74C31431">
      <w:pPr>
        <w:autoSpaceDE w:val="0"/>
        <w:autoSpaceDN w:val="0"/>
        <w:jc w:val="center"/>
        <w:rPr>
          <w:rFonts w:hint="eastAsia" w:ascii="仿宋" w:hAnsi="仿宋" w:eastAsia="仿宋" w:cs="仿宋"/>
          <w:b/>
          <w:spacing w:val="6"/>
          <w:sz w:val="32"/>
          <w:szCs w:val="32"/>
        </w:rPr>
      </w:pPr>
    </w:p>
    <w:p w14:paraId="047DDB4E">
      <w:pPr>
        <w:autoSpaceDE w:val="0"/>
        <w:autoSpaceDN w:val="0"/>
        <w:jc w:val="center"/>
        <w:rPr>
          <w:rFonts w:hint="eastAsia" w:ascii="仿宋" w:hAnsi="仿宋" w:eastAsia="仿宋" w:cs="仿宋"/>
          <w:b/>
          <w:spacing w:val="6"/>
          <w:sz w:val="32"/>
          <w:szCs w:val="32"/>
        </w:rPr>
      </w:pPr>
    </w:p>
    <w:p w14:paraId="7F92052E">
      <w:pPr>
        <w:autoSpaceDE w:val="0"/>
        <w:autoSpaceDN w:val="0"/>
        <w:jc w:val="center"/>
        <w:rPr>
          <w:rFonts w:hint="eastAsia" w:ascii="仿宋" w:hAnsi="仿宋" w:eastAsia="仿宋" w:cs="仿宋"/>
          <w:b/>
          <w:spacing w:val="6"/>
          <w:sz w:val="32"/>
          <w:szCs w:val="32"/>
        </w:rPr>
      </w:pPr>
    </w:p>
    <w:p w14:paraId="12AF672D">
      <w:pPr>
        <w:rPr>
          <w:rFonts w:hint="eastAsia" w:ascii="仿宋" w:hAnsi="仿宋" w:eastAsia="仿宋" w:cs="仿宋"/>
        </w:rPr>
      </w:pPr>
    </w:p>
    <w:p w14:paraId="63CA64FD">
      <w:pPr>
        <w:snapToGrid w:val="0"/>
        <w:spacing w:line="360" w:lineRule="auto"/>
        <w:jc w:val="center"/>
        <w:outlineLvl w:val="0"/>
        <w:rPr>
          <w:rFonts w:hint="eastAsia" w:ascii="仿宋" w:hAnsi="仿宋" w:eastAsia="仿宋" w:cs="仿宋"/>
          <w:b/>
          <w:kern w:val="0"/>
          <w:sz w:val="32"/>
          <w:szCs w:val="32"/>
        </w:rPr>
      </w:pPr>
    </w:p>
    <w:p w14:paraId="07841155">
      <w:pPr>
        <w:snapToGrid w:val="0"/>
        <w:spacing w:line="360" w:lineRule="auto"/>
        <w:jc w:val="center"/>
        <w:outlineLvl w:val="0"/>
        <w:rPr>
          <w:rFonts w:hint="eastAsia" w:ascii="仿宋" w:hAnsi="仿宋" w:eastAsia="仿宋" w:cs="仿宋"/>
          <w:b/>
          <w:kern w:val="0"/>
          <w:sz w:val="32"/>
          <w:szCs w:val="32"/>
        </w:rPr>
      </w:pPr>
    </w:p>
    <w:p w14:paraId="404BE0BF">
      <w:pPr>
        <w:snapToGrid w:val="0"/>
        <w:spacing w:line="360" w:lineRule="auto"/>
        <w:jc w:val="center"/>
        <w:outlineLvl w:val="0"/>
        <w:rPr>
          <w:rFonts w:hint="eastAsia" w:ascii="仿宋" w:hAnsi="仿宋" w:eastAsia="仿宋" w:cs="仿宋"/>
          <w:b/>
          <w:kern w:val="0"/>
          <w:sz w:val="32"/>
          <w:szCs w:val="32"/>
        </w:rPr>
      </w:pPr>
    </w:p>
    <w:p w14:paraId="065F81D1">
      <w:pPr>
        <w:keepNext w:val="0"/>
        <w:keepLines w:val="0"/>
        <w:pageBreakBefore w:val="0"/>
        <w:kinsoku/>
        <w:wordWrap/>
        <w:overflowPunct/>
        <w:topLinePunct w:val="0"/>
        <w:autoSpaceDE/>
        <w:autoSpaceDN/>
        <w:bidi w:val="0"/>
        <w:adjustRightInd w:val="0"/>
        <w:snapToGrid w:val="0"/>
        <w:spacing w:line="276" w:lineRule="auto"/>
        <w:jc w:val="center"/>
        <w:textAlignment w:val="auto"/>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4</w:t>
      </w:r>
      <w:r>
        <w:rPr>
          <w:rFonts w:hint="eastAsia" w:ascii="仿宋" w:hAnsi="仿宋" w:eastAsia="仿宋" w:cs="仿宋"/>
          <w:b/>
          <w:kern w:val="0"/>
          <w:sz w:val="32"/>
          <w:szCs w:val="32"/>
        </w:rPr>
        <w:t>：联合协议</w:t>
      </w:r>
    </w:p>
    <w:p w14:paraId="18407BCF">
      <w:pPr>
        <w:keepNext w:val="0"/>
        <w:keepLines w:val="0"/>
        <w:pageBreakBefore w:val="0"/>
        <w:widowControl/>
        <w:kinsoku/>
        <w:wordWrap/>
        <w:overflowPunct/>
        <w:topLinePunct w:val="0"/>
        <w:autoSpaceDE/>
        <w:autoSpaceDN/>
        <w:bidi w:val="0"/>
        <w:adjustRightInd w:val="0"/>
        <w:spacing w:line="276" w:lineRule="auto"/>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EA42501">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14:paraId="32845CEE">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2A34BDB4">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3E8422A">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716E03A1">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bookmarkStart w:id="49"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35A7780">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1A1A64A">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bookmarkEnd w:id="49"/>
    <w:p w14:paraId="303FFDB0">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3B0A9CB">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7547A60D">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2013B203">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3DE999BA">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19E1FF1D">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A652480">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358986FF">
      <w:pPr>
        <w:keepNext w:val="0"/>
        <w:keepLines w:val="0"/>
        <w:pageBreakBefore w:val="0"/>
        <w:kinsoku/>
        <w:wordWrap/>
        <w:overflowPunct/>
        <w:topLinePunct w:val="0"/>
        <w:autoSpaceDE/>
        <w:autoSpaceDN/>
        <w:bidi w:val="0"/>
        <w:adjustRightInd w:val="0"/>
        <w:snapToGrid w:val="0"/>
        <w:spacing w:line="276"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DF47FD">
      <w:pPr>
        <w:keepNext w:val="0"/>
        <w:keepLines w:val="0"/>
        <w:pageBreakBefore w:val="0"/>
        <w:kinsoku/>
        <w:wordWrap/>
        <w:overflowPunct/>
        <w:topLinePunct w:val="0"/>
        <w:autoSpaceDE/>
        <w:autoSpaceDN/>
        <w:bidi w:val="0"/>
        <w:adjustRightInd w:val="0"/>
        <w:snapToGrid w:val="0"/>
        <w:spacing w:line="276"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F1C6219">
      <w:pPr>
        <w:keepNext w:val="0"/>
        <w:keepLines w:val="0"/>
        <w:pageBreakBefore w:val="0"/>
        <w:kinsoku/>
        <w:wordWrap/>
        <w:overflowPunct/>
        <w:topLinePunct w:val="0"/>
        <w:autoSpaceDE/>
        <w:autoSpaceDN/>
        <w:bidi w:val="0"/>
        <w:adjustRightInd w:val="0"/>
        <w:snapToGrid w:val="0"/>
        <w:spacing w:line="276" w:lineRule="auto"/>
        <w:ind w:firstLine="4080" w:firstLineChars="17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4C1A572">
      <w:pPr>
        <w:keepNext w:val="0"/>
        <w:keepLines w:val="0"/>
        <w:pageBreakBefore w:val="0"/>
        <w:kinsoku/>
        <w:wordWrap/>
        <w:overflowPunct/>
        <w:topLinePunct w:val="0"/>
        <w:autoSpaceDE/>
        <w:autoSpaceDN/>
        <w:bidi w:val="0"/>
        <w:adjustRightInd w:val="0"/>
        <w:snapToGrid w:val="0"/>
        <w:spacing w:line="276" w:lineRule="auto"/>
        <w:ind w:right="96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5F3B564B">
      <w:pPr>
        <w:keepNext w:val="0"/>
        <w:keepLines w:val="0"/>
        <w:pageBreakBefore w:val="0"/>
        <w:kinsoku/>
        <w:wordWrap/>
        <w:overflowPunct/>
        <w:topLinePunct w:val="0"/>
        <w:autoSpaceDE/>
        <w:autoSpaceDN/>
        <w:bidi w:val="0"/>
        <w:adjustRightInd w:val="0"/>
        <w:snapToGrid w:val="0"/>
        <w:spacing w:line="276" w:lineRule="auto"/>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3831792C">
      <w:pPr>
        <w:keepNext w:val="0"/>
        <w:keepLines w:val="0"/>
        <w:pageBreakBefore w:val="0"/>
        <w:kinsoku/>
        <w:wordWrap/>
        <w:overflowPunct/>
        <w:topLinePunct w:val="0"/>
        <w:autoSpaceDE/>
        <w:autoSpaceDN/>
        <w:bidi w:val="0"/>
        <w:adjustRightInd w:val="0"/>
        <w:spacing w:line="276" w:lineRule="auto"/>
        <w:ind w:right="420"/>
        <w:textAlignment w:val="auto"/>
        <w:rPr>
          <w:rFonts w:hint="eastAsia" w:ascii="仿宋" w:hAnsi="仿宋" w:eastAsia="仿宋" w:cs="仿宋"/>
          <w:b/>
          <w:kern w:val="0"/>
          <w:sz w:val="32"/>
          <w:szCs w:val="32"/>
        </w:rPr>
      </w:pPr>
      <w:r>
        <w:rPr>
          <w:rFonts w:hint="eastAsia" w:ascii="仿宋" w:hAnsi="仿宋" w:eastAsia="仿宋" w:cs="仿宋"/>
          <w:sz w:val="24"/>
        </w:rPr>
        <w:t>注：按本格式和要求提供。</w:t>
      </w:r>
    </w:p>
    <w:p w14:paraId="54F9050F">
      <w:pPr>
        <w:pageBreakBefore w:val="0"/>
        <w:kinsoku/>
        <w:wordWrap/>
        <w:overflowPunct/>
        <w:topLinePunct w:val="0"/>
        <w:autoSpaceDE/>
        <w:autoSpaceDN/>
        <w:bidi w:val="0"/>
        <w:snapToGrid w:val="0"/>
        <w:spacing w:line="288" w:lineRule="auto"/>
        <w:jc w:val="center"/>
        <w:textAlignment w:val="auto"/>
        <w:outlineLvl w:val="0"/>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5</w:t>
      </w:r>
      <w:r>
        <w:rPr>
          <w:rFonts w:hint="eastAsia" w:ascii="仿宋" w:hAnsi="仿宋" w:eastAsia="仿宋" w:cs="仿宋"/>
          <w:b/>
          <w:kern w:val="0"/>
          <w:sz w:val="32"/>
          <w:szCs w:val="32"/>
        </w:rPr>
        <w:t>：分包意向协议</w:t>
      </w:r>
    </w:p>
    <w:p w14:paraId="5E933CCE">
      <w:pPr>
        <w:pageBreakBefore w:val="0"/>
        <w:widowControl/>
        <w:kinsoku/>
        <w:wordWrap/>
        <w:overflowPunct/>
        <w:topLinePunct w:val="0"/>
        <w:autoSpaceDE/>
        <w:autoSpaceDN/>
        <w:bidi w:val="0"/>
        <w:spacing w:line="288" w:lineRule="auto"/>
        <w:ind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5B38EC60">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6599DE01">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1346CD28">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4DDBE93D">
      <w:pPr>
        <w:pStyle w:val="4"/>
        <w:pageBreakBefore w:val="0"/>
        <w:kinsoku/>
        <w:wordWrap/>
        <w:overflowPunct/>
        <w:topLinePunct w:val="0"/>
        <w:autoSpaceDE/>
        <w:autoSpaceDN/>
        <w:bidi w:val="0"/>
        <w:spacing w:line="288" w:lineRule="auto"/>
        <w:ind w:left="664" w:leftChars="316"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5A0EE9FF">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6BFC7E12">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127A8926">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50"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0"/>
    </w:p>
    <w:p w14:paraId="798791AF">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2869DB9C">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50A15637">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47635F02">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72872454">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3BD27D61">
      <w:pPr>
        <w:pageBreakBefore w:val="0"/>
        <w:kinsoku/>
        <w:wordWrap/>
        <w:overflowPunct/>
        <w:topLinePunct w:val="0"/>
        <w:autoSpaceDE/>
        <w:autoSpaceDN/>
        <w:bidi w:val="0"/>
        <w:snapToGrid w:val="0"/>
        <w:spacing w:line="288" w:lineRule="auto"/>
        <w:ind w:left="573" w:leftChars="273"/>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3D8D257">
      <w:pPr>
        <w:pageBreakBefore w:val="0"/>
        <w:kinsoku/>
        <w:wordWrap/>
        <w:overflowPunct/>
        <w:topLinePunct w:val="0"/>
        <w:autoSpaceDE/>
        <w:autoSpaceDN/>
        <w:bidi w:val="0"/>
        <w:snapToGrid w:val="0"/>
        <w:spacing w:line="288" w:lineRule="auto"/>
        <w:ind w:left="573" w:leftChars="273"/>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1E4CCC6">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8379559">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02478F32">
      <w:pPr>
        <w:pageBreakBefore w:val="0"/>
        <w:kinsoku/>
        <w:wordWrap/>
        <w:overflowPunct/>
        <w:topLinePunct w:val="0"/>
        <w:autoSpaceDE/>
        <w:autoSpaceDN/>
        <w:bidi w:val="0"/>
        <w:snapToGrid w:val="0"/>
        <w:spacing w:line="288" w:lineRule="auto"/>
        <w:ind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E21E200">
      <w:pPr>
        <w:pageBreakBefore w:val="0"/>
        <w:kinsoku/>
        <w:wordWrap/>
        <w:overflowPunct/>
        <w:topLinePunct w:val="0"/>
        <w:autoSpaceDE/>
        <w:autoSpaceDN/>
        <w:bidi w:val="0"/>
        <w:snapToGrid w:val="0"/>
        <w:spacing w:line="288" w:lineRule="auto"/>
        <w:ind w:left="5758" w:leftChars="342"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4BA5C2A8">
      <w:pPr>
        <w:pageBreakBefore w:val="0"/>
        <w:kinsoku/>
        <w:wordWrap/>
        <w:overflowPunct/>
        <w:topLinePunct w:val="0"/>
        <w:autoSpaceDE/>
        <w:autoSpaceDN/>
        <w:bidi w:val="0"/>
        <w:snapToGrid w:val="0"/>
        <w:spacing w:line="288" w:lineRule="auto"/>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07E8F069">
      <w:pPr>
        <w:pageBreakBefore w:val="0"/>
        <w:kinsoku/>
        <w:wordWrap/>
        <w:overflowPunct/>
        <w:topLinePunct w:val="0"/>
        <w:autoSpaceDE/>
        <w:autoSpaceDN/>
        <w:bidi w:val="0"/>
        <w:snapToGrid w:val="0"/>
        <w:spacing w:line="288" w:lineRule="auto"/>
        <w:ind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0F78A670">
      <w:pPr>
        <w:pageBreakBefore w:val="0"/>
        <w:kinsoku/>
        <w:wordWrap/>
        <w:overflowPunct/>
        <w:topLinePunct w:val="0"/>
        <w:autoSpaceDE/>
        <w:autoSpaceDN/>
        <w:bidi w:val="0"/>
        <w:spacing w:line="288" w:lineRule="auto"/>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7EF87CCA">
      <w:pPr>
        <w:pageBreakBefore w:val="0"/>
        <w:kinsoku/>
        <w:wordWrap/>
        <w:overflowPunct/>
        <w:topLinePunct w:val="0"/>
        <w:autoSpaceDE/>
        <w:autoSpaceDN/>
        <w:bidi w:val="0"/>
        <w:spacing w:line="288" w:lineRule="auto"/>
        <w:ind w:right="420"/>
        <w:textAlignment w:val="auto"/>
        <w:rPr>
          <w:rFonts w:hint="eastAsia" w:ascii="仿宋" w:hAnsi="仿宋" w:eastAsia="仿宋" w:cs="仿宋"/>
          <w:sz w:val="24"/>
        </w:rPr>
      </w:pPr>
      <w:r>
        <w:rPr>
          <w:rFonts w:hint="eastAsia" w:ascii="仿宋" w:hAnsi="仿宋" w:eastAsia="仿宋" w:cs="仿宋"/>
          <w:sz w:val="24"/>
        </w:rPr>
        <w:t>注：按本格式和要求提供。</w:t>
      </w:r>
    </w:p>
    <w:p w14:paraId="3215BC7F">
      <w:pPr>
        <w:autoSpaceDE w:val="0"/>
        <w:autoSpaceDN w:val="0"/>
        <w:jc w:val="center"/>
        <w:rPr>
          <w:rFonts w:hint="eastAsia" w:ascii="仿宋" w:hAnsi="仿宋" w:eastAsia="仿宋" w:cs="仿宋"/>
          <w:b/>
          <w:spacing w:val="6"/>
          <w:sz w:val="32"/>
          <w:szCs w:val="32"/>
        </w:rPr>
      </w:pPr>
    </w:p>
    <w:p w14:paraId="06CB123B">
      <w:pPr>
        <w:spacing w:line="360" w:lineRule="auto"/>
        <w:rPr>
          <w:rFonts w:hint="eastAsia" w:ascii="仿宋" w:hAnsi="仿宋" w:eastAsia="仿宋" w:cs="仿宋"/>
          <w:b/>
          <w:spacing w:val="6"/>
          <w:sz w:val="32"/>
          <w:szCs w:val="32"/>
        </w:rPr>
      </w:pPr>
      <w:bookmarkStart w:id="51" w:name="OLE_LINK13"/>
      <w:bookmarkStart w:id="52" w:name="OLE_LINK14"/>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p>
    <w:p w14:paraId="7CFDE063">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1"/>
    <w:bookmarkEnd w:id="52"/>
    <w:p w14:paraId="739F5A52">
      <w:pPr>
        <w:spacing w:line="360" w:lineRule="auto"/>
        <w:rPr>
          <w:rFonts w:hint="eastAsia" w:ascii="仿宋" w:hAnsi="仿宋" w:eastAsia="仿宋" w:cs="仿宋"/>
          <w:b/>
          <w:spacing w:val="6"/>
          <w:sz w:val="30"/>
          <w:szCs w:val="30"/>
        </w:rPr>
      </w:pPr>
    </w:p>
    <w:p w14:paraId="1894BE46">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w:t>
      </w:r>
      <w:r>
        <w:rPr>
          <w:rFonts w:hint="eastAsia" w:ascii="仿宋" w:hAnsi="仿宋" w:eastAsia="仿宋" w:cs="仿宋"/>
          <w:color w:val="auto"/>
          <w:sz w:val="24"/>
        </w:rPr>
        <w:t>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w:t>
      </w:r>
      <w:r>
        <w:rPr>
          <w:rFonts w:hint="eastAsia" w:ascii="仿宋" w:hAnsi="仿宋" w:eastAsia="仿宋" w:cs="仿宋"/>
          <w:sz w:val="24"/>
        </w:rPr>
        <w:t>采购活动提供本单位制造的货物（由本单位承担工程/提供服务），或者提供其他残疾人福利性单位制造的货物（不包括使用非残疾人福利性单位注册商标的货物）。</w:t>
      </w:r>
    </w:p>
    <w:p w14:paraId="63B944E5">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3FCC886F">
      <w:pPr>
        <w:spacing w:line="360" w:lineRule="auto"/>
        <w:ind w:firstLine="480" w:firstLineChars="200"/>
        <w:rPr>
          <w:rFonts w:hint="eastAsia" w:ascii="仿宋" w:hAnsi="仿宋" w:eastAsia="仿宋" w:cs="仿宋"/>
          <w:sz w:val="24"/>
        </w:rPr>
      </w:pPr>
    </w:p>
    <w:p w14:paraId="5E6DB257">
      <w:pPr>
        <w:spacing w:line="360" w:lineRule="auto"/>
        <w:ind w:firstLine="480" w:firstLineChars="200"/>
        <w:rPr>
          <w:rFonts w:hint="eastAsia" w:ascii="仿宋" w:hAnsi="仿宋" w:eastAsia="仿宋" w:cs="仿宋"/>
          <w:sz w:val="24"/>
        </w:rPr>
      </w:pPr>
    </w:p>
    <w:p w14:paraId="6665FD3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48E0ECE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E34EC21">
      <w:pPr>
        <w:autoSpaceDE w:val="0"/>
        <w:autoSpaceDN w:val="0"/>
        <w:jc w:val="center"/>
        <w:rPr>
          <w:rFonts w:hint="eastAsia" w:ascii="仿宋" w:hAnsi="仿宋" w:eastAsia="仿宋" w:cs="仿宋"/>
          <w:b/>
          <w:spacing w:val="6"/>
          <w:sz w:val="32"/>
          <w:szCs w:val="32"/>
        </w:rPr>
      </w:pPr>
    </w:p>
    <w:p w14:paraId="1A0442C2">
      <w:pPr>
        <w:autoSpaceDE w:val="0"/>
        <w:autoSpaceDN w:val="0"/>
        <w:jc w:val="center"/>
        <w:rPr>
          <w:rFonts w:hint="eastAsia" w:ascii="仿宋" w:hAnsi="仿宋" w:eastAsia="仿宋" w:cs="仿宋"/>
          <w:b/>
          <w:spacing w:val="6"/>
          <w:sz w:val="32"/>
          <w:szCs w:val="32"/>
        </w:rPr>
      </w:pPr>
    </w:p>
    <w:p w14:paraId="2893F2F1">
      <w:pPr>
        <w:autoSpaceDE w:val="0"/>
        <w:autoSpaceDN w:val="0"/>
        <w:jc w:val="center"/>
        <w:rPr>
          <w:rFonts w:hint="eastAsia" w:ascii="仿宋" w:hAnsi="仿宋" w:eastAsia="仿宋" w:cs="仿宋"/>
          <w:b/>
          <w:spacing w:val="6"/>
          <w:sz w:val="32"/>
          <w:szCs w:val="32"/>
        </w:rPr>
      </w:pPr>
    </w:p>
    <w:p w14:paraId="6638E371">
      <w:pPr>
        <w:autoSpaceDE w:val="0"/>
        <w:autoSpaceDN w:val="0"/>
        <w:jc w:val="center"/>
        <w:rPr>
          <w:rFonts w:hint="eastAsia" w:ascii="仿宋" w:hAnsi="仿宋" w:eastAsia="仿宋" w:cs="仿宋"/>
          <w:b/>
          <w:spacing w:val="6"/>
          <w:sz w:val="32"/>
          <w:szCs w:val="32"/>
        </w:rPr>
      </w:pPr>
    </w:p>
    <w:p w14:paraId="4011F31B">
      <w:pPr>
        <w:autoSpaceDE w:val="0"/>
        <w:autoSpaceDN w:val="0"/>
        <w:jc w:val="center"/>
        <w:rPr>
          <w:rFonts w:hint="eastAsia" w:ascii="仿宋" w:hAnsi="仿宋" w:eastAsia="仿宋" w:cs="仿宋"/>
          <w:b/>
          <w:spacing w:val="6"/>
          <w:sz w:val="32"/>
          <w:szCs w:val="32"/>
        </w:rPr>
      </w:pPr>
    </w:p>
    <w:p w14:paraId="2206C7EA">
      <w:pPr>
        <w:autoSpaceDE w:val="0"/>
        <w:autoSpaceDN w:val="0"/>
        <w:jc w:val="center"/>
        <w:rPr>
          <w:rFonts w:hint="eastAsia" w:ascii="仿宋" w:hAnsi="仿宋" w:eastAsia="仿宋" w:cs="仿宋"/>
          <w:b/>
          <w:spacing w:val="6"/>
          <w:sz w:val="32"/>
          <w:szCs w:val="32"/>
        </w:rPr>
      </w:pPr>
    </w:p>
    <w:p w14:paraId="26E4622A">
      <w:pPr>
        <w:autoSpaceDE w:val="0"/>
        <w:autoSpaceDN w:val="0"/>
        <w:jc w:val="center"/>
        <w:rPr>
          <w:rFonts w:hint="eastAsia" w:ascii="仿宋" w:hAnsi="仿宋" w:eastAsia="仿宋" w:cs="仿宋"/>
          <w:b/>
          <w:spacing w:val="6"/>
          <w:sz w:val="32"/>
          <w:szCs w:val="32"/>
        </w:rPr>
      </w:pPr>
    </w:p>
    <w:p w14:paraId="0BEAC8C6">
      <w:pPr>
        <w:autoSpaceDE w:val="0"/>
        <w:autoSpaceDN w:val="0"/>
        <w:jc w:val="center"/>
        <w:rPr>
          <w:rFonts w:hint="eastAsia" w:ascii="仿宋" w:hAnsi="仿宋" w:eastAsia="仿宋" w:cs="仿宋"/>
          <w:b/>
          <w:spacing w:val="6"/>
          <w:sz w:val="32"/>
          <w:szCs w:val="32"/>
        </w:rPr>
      </w:pPr>
    </w:p>
    <w:p w14:paraId="34CB5E19">
      <w:pPr>
        <w:autoSpaceDE w:val="0"/>
        <w:autoSpaceDN w:val="0"/>
        <w:jc w:val="center"/>
        <w:rPr>
          <w:rFonts w:hint="eastAsia" w:ascii="仿宋" w:hAnsi="仿宋" w:eastAsia="仿宋" w:cs="仿宋"/>
          <w:b/>
          <w:spacing w:val="6"/>
          <w:sz w:val="32"/>
          <w:szCs w:val="32"/>
        </w:rPr>
      </w:pPr>
    </w:p>
    <w:p w14:paraId="04B17087">
      <w:pPr>
        <w:autoSpaceDE w:val="0"/>
        <w:autoSpaceDN w:val="0"/>
        <w:jc w:val="center"/>
        <w:rPr>
          <w:rFonts w:hint="eastAsia" w:ascii="仿宋" w:hAnsi="仿宋" w:eastAsia="仿宋" w:cs="仿宋"/>
          <w:b/>
          <w:spacing w:val="6"/>
          <w:sz w:val="32"/>
          <w:szCs w:val="32"/>
        </w:rPr>
      </w:pPr>
    </w:p>
    <w:p w14:paraId="6EC09388">
      <w:pPr>
        <w:autoSpaceDE w:val="0"/>
        <w:autoSpaceDN w:val="0"/>
        <w:jc w:val="center"/>
        <w:rPr>
          <w:rFonts w:hint="eastAsia" w:ascii="仿宋" w:hAnsi="仿宋" w:eastAsia="仿宋" w:cs="仿宋"/>
          <w:b/>
          <w:spacing w:val="6"/>
          <w:sz w:val="32"/>
          <w:szCs w:val="32"/>
        </w:rPr>
      </w:pPr>
    </w:p>
    <w:p w14:paraId="7083050E">
      <w:pPr>
        <w:spacing w:line="360" w:lineRule="auto"/>
        <w:rPr>
          <w:rFonts w:hint="eastAsia" w:ascii="仿宋" w:hAnsi="仿宋" w:eastAsia="仿宋" w:cs="仿宋"/>
          <w:b/>
          <w:spacing w:val="6"/>
          <w:sz w:val="32"/>
          <w:szCs w:val="32"/>
        </w:rPr>
      </w:pPr>
      <w:r>
        <w:rPr>
          <w:rFonts w:hint="eastAsia" w:ascii="仿宋" w:hAnsi="仿宋" w:eastAsia="仿宋" w:cs="仿宋"/>
          <w:b/>
          <w:spacing w:val="6"/>
          <w:sz w:val="32"/>
          <w:szCs w:val="32"/>
        </w:rPr>
        <w:t>附件7：</w:t>
      </w:r>
    </w:p>
    <w:p w14:paraId="40830014">
      <w:pPr>
        <w:spacing w:line="360" w:lineRule="auto"/>
        <w:jc w:val="center"/>
        <w:rPr>
          <w:rFonts w:hint="eastAsia" w:ascii="仿宋" w:hAnsi="仿宋" w:eastAsia="仿宋" w:cs="仿宋"/>
          <w:sz w:val="24"/>
          <w:u w:val="single"/>
        </w:rPr>
      </w:pPr>
    </w:p>
    <w:p w14:paraId="62552F0C">
      <w:pPr>
        <w:spacing w:line="360" w:lineRule="auto"/>
        <w:jc w:val="center"/>
        <w:rPr>
          <w:rFonts w:hint="eastAsia"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5CF4B284">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3D02A645">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531CB749">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26BA845C">
      <w:pPr>
        <w:spacing w:line="360" w:lineRule="auto"/>
        <w:ind w:firstLine="480" w:firstLineChars="200"/>
        <w:rPr>
          <w:rFonts w:hint="eastAsia" w:ascii="仿宋" w:hAnsi="仿宋" w:eastAsia="仿宋" w:cs="仿宋"/>
          <w:color w:val="auto"/>
          <w:sz w:val="24"/>
        </w:rPr>
      </w:pPr>
      <w:r>
        <w:rPr>
          <w:rFonts w:hint="eastAsia" w:ascii="仿宋" w:hAnsi="仿宋" w:eastAsia="仿宋" w:cs="仿宋"/>
          <w:color w:val="auto"/>
          <w:sz w:val="24"/>
        </w:rPr>
        <w:t>……</w:t>
      </w:r>
    </w:p>
    <w:p w14:paraId="2DDE6227">
      <w:pPr>
        <w:spacing w:line="360" w:lineRule="auto"/>
        <w:ind w:firstLine="480" w:firstLineChars="200"/>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1B140D4">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90D074D">
      <w:pPr>
        <w:snapToGrid w:val="0"/>
        <w:spacing w:line="360" w:lineRule="auto"/>
        <w:ind w:firstLine="5160" w:firstLineChars="215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ACF8C2C">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6C395134">
      <w:pPr>
        <w:spacing w:line="360" w:lineRule="auto"/>
        <w:jc w:val="left"/>
        <w:rPr>
          <w:rFonts w:hint="eastAsia"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770ADD9">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注：</w:t>
      </w:r>
    </w:p>
    <w:p w14:paraId="2CB57D0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0BF7D96">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A64C38C">
      <w:pPr>
        <w:spacing w:line="360" w:lineRule="auto"/>
        <w:jc w:val="center"/>
        <w:rPr>
          <w:rFonts w:hint="eastAsia" w:ascii="仿宋" w:hAnsi="仿宋" w:eastAsia="仿宋" w:cs="仿宋"/>
          <w:b/>
          <w:sz w:val="32"/>
          <w:szCs w:val="32"/>
        </w:rPr>
      </w:pPr>
    </w:p>
    <w:p w14:paraId="2711F0AB">
      <w:pPr>
        <w:spacing w:line="360" w:lineRule="auto"/>
        <w:jc w:val="center"/>
        <w:rPr>
          <w:rFonts w:hint="eastAsia" w:ascii="仿宋" w:hAnsi="仿宋" w:eastAsia="仿宋" w:cs="仿宋"/>
          <w:b/>
          <w:sz w:val="32"/>
          <w:szCs w:val="32"/>
        </w:rPr>
      </w:pPr>
    </w:p>
    <w:p w14:paraId="1F0B6BAB">
      <w:pPr>
        <w:spacing w:line="360" w:lineRule="auto"/>
        <w:jc w:val="center"/>
        <w:rPr>
          <w:rFonts w:hint="eastAsia" w:ascii="仿宋" w:hAnsi="仿宋" w:eastAsia="仿宋" w:cs="仿宋"/>
          <w:b/>
          <w:sz w:val="32"/>
          <w:szCs w:val="32"/>
        </w:rPr>
      </w:pPr>
    </w:p>
    <w:p w14:paraId="2A8BD3DE">
      <w:pPr>
        <w:spacing w:line="360" w:lineRule="auto"/>
        <w:jc w:val="center"/>
        <w:rPr>
          <w:rFonts w:hint="eastAsia" w:ascii="仿宋" w:hAnsi="仿宋" w:eastAsia="仿宋" w:cs="仿宋"/>
          <w:b/>
          <w:sz w:val="32"/>
          <w:szCs w:val="32"/>
        </w:rPr>
      </w:pPr>
    </w:p>
    <w:p w14:paraId="6BA7196E">
      <w:pPr>
        <w:spacing w:line="360" w:lineRule="auto"/>
        <w:jc w:val="center"/>
        <w:rPr>
          <w:rFonts w:hint="eastAsia" w:ascii="仿宋" w:hAnsi="仿宋" w:eastAsia="仿宋" w:cs="仿宋"/>
          <w:b/>
          <w:sz w:val="32"/>
          <w:szCs w:val="32"/>
        </w:rPr>
      </w:pPr>
    </w:p>
    <w:p w14:paraId="004F10EE">
      <w:pPr>
        <w:spacing w:line="360" w:lineRule="auto"/>
        <w:jc w:val="center"/>
        <w:rPr>
          <w:rFonts w:hint="eastAsia" w:ascii="仿宋" w:hAnsi="仿宋" w:eastAsia="仿宋" w:cs="仿宋"/>
          <w:b/>
          <w:sz w:val="32"/>
          <w:szCs w:val="32"/>
        </w:rPr>
      </w:pPr>
    </w:p>
    <w:p w14:paraId="2F4550F5">
      <w:pPr>
        <w:spacing w:line="360" w:lineRule="auto"/>
        <w:jc w:val="center"/>
        <w:rPr>
          <w:rFonts w:hint="eastAsia" w:ascii="仿宋" w:hAnsi="仿宋" w:eastAsia="仿宋" w:cs="仿宋"/>
          <w:b/>
          <w:sz w:val="32"/>
          <w:szCs w:val="32"/>
        </w:rPr>
      </w:pPr>
    </w:p>
    <w:p w14:paraId="7F04D1DF">
      <w:pPr>
        <w:spacing w:line="360" w:lineRule="auto"/>
        <w:jc w:val="center"/>
        <w:rPr>
          <w:rFonts w:hint="eastAsia" w:ascii="仿宋" w:hAnsi="仿宋" w:eastAsia="仿宋" w:cs="仿宋"/>
          <w:b/>
          <w:sz w:val="32"/>
          <w:szCs w:val="32"/>
        </w:rPr>
      </w:pPr>
    </w:p>
    <w:p w14:paraId="216E7CDA">
      <w:pPr>
        <w:spacing w:line="360" w:lineRule="auto"/>
        <w:jc w:val="center"/>
        <w:rPr>
          <w:rFonts w:hint="eastAsia" w:ascii="仿宋" w:hAnsi="仿宋" w:eastAsia="仿宋" w:cs="仿宋"/>
          <w:b/>
          <w:sz w:val="32"/>
          <w:szCs w:val="32"/>
        </w:rPr>
      </w:pPr>
    </w:p>
    <w:p w14:paraId="2C0C3103">
      <w:pPr>
        <w:spacing w:line="360" w:lineRule="auto"/>
        <w:jc w:val="center"/>
        <w:rPr>
          <w:rFonts w:hint="eastAsia" w:ascii="仿宋" w:hAnsi="仿宋" w:eastAsia="仿宋" w:cs="仿宋"/>
          <w:b/>
          <w:sz w:val="32"/>
          <w:szCs w:val="32"/>
        </w:rPr>
      </w:pPr>
    </w:p>
    <w:p w14:paraId="5ECDF0D3">
      <w:pPr>
        <w:spacing w:line="360" w:lineRule="auto"/>
        <w:jc w:val="center"/>
        <w:rPr>
          <w:rFonts w:hint="eastAsia" w:ascii="仿宋" w:hAnsi="仿宋" w:eastAsia="仿宋" w:cs="仿宋"/>
          <w:b/>
          <w:sz w:val="32"/>
          <w:szCs w:val="32"/>
        </w:rPr>
      </w:pPr>
    </w:p>
    <w:p w14:paraId="3C9B8EF5">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797D650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CEA9C13">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A8EFCB8">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EDD6E75">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4F6ECB2">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D56CA76">
      <w:pPr>
        <w:pStyle w:val="7"/>
        <w:rPr>
          <w:rFonts w:hint="eastAsia" w:ascii="仿宋" w:hAnsi="仿宋" w:eastAsia="仿宋" w:cs="仿宋"/>
          <w:lang w:val="en-US" w:eastAsia="zh-CN"/>
        </w:rPr>
      </w:pPr>
    </w:p>
    <w:p w14:paraId="04C502D0">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7E36F0ED">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22744A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614889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72F0B7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026D053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7E79552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11E4127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073BD74A">
      <w:pPr>
        <w:widowControl/>
        <w:jc w:val="left"/>
        <w:rPr>
          <w:rFonts w:hint="eastAsia" w:ascii="仿宋" w:hAnsi="仿宋" w:eastAsia="仿宋" w:cs="仿宋"/>
          <w:kern w:val="0"/>
          <w:sz w:val="24"/>
        </w:rPr>
      </w:pPr>
    </w:p>
    <w:p w14:paraId="41B2607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1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388E5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tcMar>
              <w:top w:w="75" w:type="dxa"/>
              <w:left w:w="75" w:type="dxa"/>
              <w:bottom w:w="75" w:type="dxa"/>
              <w:right w:w="75" w:type="dxa"/>
            </w:tcMar>
            <w:vAlign w:val="bottom"/>
          </w:tcPr>
          <w:p w14:paraId="41DE2E2A">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noWrap w:val="0"/>
            <w:tcMar>
              <w:top w:w="75" w:type="dxa"/>
              <w:left w:w="75" w:type="dxa"/>
              <w:bottom w:w="75" w:type="dxa"/>
              <w:right w:w="75" w:type="dxa"/>
            </w:tcMar>
            <w:vAlign w:val="bottom"/>
          </w:tcPr>
          <w:p w14:paraId="2046A54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noWrap w:val="0"/>
            <w:tcMar>
              <w:top w:w="75" w:type="dxa"/>
              <w:left w:w="75" w:type="dxa"/>
              <w:bottom w:w="75" w:type="dxa"/>
              <w:right w:w="75" w:type="dxa"/>
            </w:tcMar>
            <w:vAlign w:val="bottom"/>
          </w:tcPr>
          <w:p w14:paraId="7838F673">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noWrap w:val="0"/>
            <w:tcMar>
              <w:top w:w="75" w:type="dxa"/>
              <w:left w:w="75" w:type="dxa"/>
              <w:bottom w:w="75" w:type="dxa"/>
              <w:right w:w="75" w:type="dxa"/>
            </w:tcMar>
            <w:vAlign w:val="bottom"/>
          </w:tcPr>
          <w:p w14:paraId="4CC4316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noWrap w:val="0"/>
            <w:tcMar>
              <w:top w:w="75" w:type="dxa"/>
              <w:left w:w="75" w:type="dxa"/>
              <w:bottom w:w="75" w:type="dxa"/>
              <w:right w:w="75" w:type="dxa"/>
            </w:tcMar>
            <w:vAlign w:val="bottom"/>
          </w:tcPr>
          <w:p w14:paraId="5DADA0C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noWrap w:val="0"/>
            <w:tcMar>
              <w:top w:w="75" w:type="dxa"/>
              <w:left w:w="75" w:type="dxa"/>
              <w:bottom w:w="75" w:type="dxa"/>
              <w:right w:w="75" w:type="dxa"/>
            </w:tcMar>
            <w:vAlign w:val="bottom"/>
          </w:tcPr>
          <w:p w14:paraId="6A4C7046">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noWrap w:val="0"/>
            <w:tcMar>
              <w:top w:w="75" w:type="dxa"/>
              <w:left w:w="75" w:type="dxa"/>
              <w:bottom w:w="75" w:type="dxa"/>
              <w:right w:w="75" w:type="dxa"/>
            </w:tcMar>
            <w:vAlign w:val="bottom"/>
          </w:tcPr>
          <w:p w14:paraId="64882AD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A16F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058E7380">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noWrap w:val="0"/>
            <w:vAlign w:val="center"/>
          </w:tcPr>
          <w:p w14:paraId="58D35C6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D9CD75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C3CED61">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69951F39">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18F8A561">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noWrap w:val="0"/>
            <w:vAlign w:val="center"/>
          </w:tcPr>
          <w:p w14:paraId="1FBC8B65">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4F9FC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3FBF656">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noWrap w:val="0"/>
            <w:vAlign w:val="center"/>
          </w:tcPr>
          <w:p w14:paraId="4F17736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98444F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94F3FB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3B0CBE72">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5603D808">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1F5D5ED1">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3752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7D4AAF4">
            <w:pPr>
              <w:widowControl/>
              <w:jc w:val="left"/>
              <w:rPr>
                <w:rFonts w:hint="eastAsia" w:ascii="仿宋" w:hAnsi="仿宋" w:eastAsia="仿宋" w:cs="仿宋"/>
                <w:kern w:val="0"/>
                <w:sz w:val="24"/>
              </w:rPr>
            </w:pPr>
          </w:p>
        </w:tc>
        <w:tc>
          <w:tcPr>
            <w:tcW w:w="1560" w:type="dxa"/>
            <w:noWrap w:val="0"/>
            <w:vAlign w:val="center"/>
          </w:tcPr>
          <w:p w14:paraId="2A6A0F8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4060EB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8CF5E54">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7030427E">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noWrap w:val="0"/>
            <w:vAlign w:val="center"/>
          </w:tcPr>
          <w:p w14:paraId="6EFDAC79">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noWrap w:val="0"/>
            <w:vAlign w:val="center"/>
          </w:tcPr>
          <w:p w14:paraId="58B7CDEF">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0ED40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50CBC3B">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noWrap w:val="0"/>
            <w:vAlign w:val="center"/>
          </w:tcPr>
          <w:p w14:paraId="08D665B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D46BBE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B33B15D">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noWrap w:val="0"/>
            <w:vAlign w:val="center"/>
          </w:tcPr>
          <w:p w14:paraId="126B00C3">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noWrap w:val="0"/>
            <w:vAlign w:val="center"/>
          </w:tcPr>
          <w:p w14:paraId="1DAD5E14">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noWrap w:val="0"/>
            <w:vAlign w:val="center"/>
          </w:tcPr>
          <w:p w14:paraId="2B2A5580">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11B6CE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5004046">
            <w:pPr>
              <w:widowControl/>
              <w:jc w:val="left"/>
              <w:rPr>
                <w:rFonts w:hint="eastAsia" w:ascii="仿宋" w:hAnsi="仿宋" w:eastAsia="仿宋" w:cs="仿宋"/>
                <w:kern w:val="0"/>
                <w:sz w:val="24"/>
              </w:rPr>
            </w:pPr>
          </w:p>
        </w:tc>
        <w:tc>
          <w:tcPr>
            <w:tcW w:w="1560" w:type="dxa"/>
            <w:noWrap w:val="0"/>
            <w:vAlign w:val="center"/>
          </w:tcPr>
          <w:p w14:paraId="11A49874">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3C7BC2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C61CEAB">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noWrap w:val="0"/>
            <w:vAlign w:val="center"/>
          </w:tcPr>
          <w:p w14:paraId="5F5A9491">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noWrap w:val="0"/>
            <w:vAlign w:val="center"/>
          </w:tcPr>
          <w:p w14:paraId="354062DB">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noWrap w:val="0"/>
            <w:vAlign w:val="center"/>
          </w:tcPr>
          <w:p w14:paraId="187A8BA0">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0857B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D08372A">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noWrap w:val="0"/>
            <w:vAlign w:val="center"/>
          </w:tcPr>
          <w:p w14:paraId="6BD22AF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18A49D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AA0B449">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6404116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noWrap w:val="0"/>
            <w:vAlign w:val="center"/>
          </w:tcPr>
          <w:p w14:paraId="720AD0B2">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noWrap w:val="0"/>
            <w:vAlign w:val="center"/>
          </w:tcPr>
          <w:p w14:paraId="3DF2526A">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69218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FCC5642">
            <w:pPr>
              <w:widowControl/>
              <w:jc w:val="left"/>
              <w:rPr>
                <w:rFonts w:hint="eastAsia" w:ascii="仿宋" w:hAnsi="仿宋" w:eastAsia="仿宋" w:cs="仿宋"/>
                <w:kern w:val="0"/>
                <w:sz w:val="24"/>
              </w:rPr>
            </w:pPr>
          </w:p>
        </w:tc>
        <w:tc>
          <w:tcPr>
            <w:tcW w:w="1560" w:type="dxa"/>
            <w:noWrap w:val="0"/>
            <w:vAlign w:val="center"/>
          </w:tcPr>
          <w:p w14:paraId="5F9746C9">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54A301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20F5CC0">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noWrap w:val="0"/>
            <w:vAlign w:val="center"/>
          </w:tcPr>
          <w:p w14:paraId="7F15EDC5">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noWrap w:val="0"/>
            <w:vAlign w:val="center"/>
          </w:tcPr>
          <w:p w14:paraId="5A53330F">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noWrap w:val="0"/>
            <w:vAlign w:val="center"/>
          </w:tcPr>
          <w:p w14:paraId="5FACB16B">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1AF82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167AF6B2">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noWrap w:val="0"/>
            <w:vAlign w:val="center"/>
          </w:tcPr>
          <w:p w14:paraId="628B29F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7E8FAC5E">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BC7DE61">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4E059EBC">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noWrap w:val="0"/>
            <w:vAlign w:val="center"/>
          </w:tcPr>
          <w:p w14:paraId="5E41A875">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noWrap w:val="0"/>
            <w:vAlign w:val="center"/>
          </w:tcPr>
          <w:p w14:paraId="0EF116EB">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795AC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CFA70EA">
            <w:pPr>
              <w:widowControl/>
              <w:jc w:val="left"/>
              <w:rPr>
                <w:rFonts w:hint="eastAsia" w:ascii="仿宋" w:hAnsi="仿宋" w:eastAsia="仿宋" w:cs="仿宋"/>
                <w:kern w:val="0"/>
                <w:sz w:val="24"/>
              </w:rPr>
            </w:pPr>
          </w:p>
        </w:tc>
        <w:tc>
          <w:tcPr>
            <w:tcW w:w="1560" w:type="dxa"/>
            <w:noWrap w:val="0"/>
            <w:vAlign w:val="center"/>
          </w:tcPr>
          <w:p w14:paraId="0BC30DC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EDE589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4CC2DB9">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noWrap w:val="0"/>
            <w:vAlign w:val="center"/>
          </w:tcPr>
          <w:p w14:paraId="2857764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noWrap w:val="0"/>
            <w:vAlign w:val="center"/>
          </w:tcPr>
          <w:p w14:paraId="579E39B0">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noWrap w:val="0"/>
            <w:vAlign w:val="center"/>
          </w:tcPr>
          <w:p w14:paraId="0368D34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9C0E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30DACA1">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noWrap w:val="0"/>
            <w:vAlign w:val="center"/>
          </w:tcPr>
          <w:p w14:paraId="46AE7FB8">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D29E3D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C9F7937">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2E7269C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21FD10BD">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317DE97A">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EE93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2EAB0863">
            <w:pPr>
              <w:widowControl/>
              <w:jc w:val="left"/>
              <w:rPr>
                <w:rFonts w:hint="eastAsia" w:ascii="仿宋" w:hAnsi="仿宋" w:eastAsia="仿宋" w:cs="仿宋"/>
                <w:kern w:val="0"/>
                <w:sz w:val="24"/>
              </w:rPr>
            </w:pPr>
          </w:p>
        </w:tc>
        <w:tc>
          <w:tcPr>
            <w:tcW w:w="1560" w:type="dxa"/>
            <w:noWrap w:val="0"/>
            <w:vAlign w:val="center"/>
          </w:tcPr>
          <w:p w14:paraId="7326874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AAE6F7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2B1836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1AE8E5E0">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noWrap w:val="0"/>
            <w:vAlign w:val="center"/>
          </w:tcPr>
          <w:p w14:paraId="09600E85">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noWrap w:val="0"/>
            <w:vAlign w:val="center"/>
          </w:tcPr>
          <w:p w14:paraId="4F6C7863">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41675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4B97DFD4">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noWrap w:val="0"/>
            <w:vAlign w:val="center"/>
          </w:tcPr>
          <w:p w14:paraId="63D08F3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CD8223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0F2D83F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noWrap w:val="0"/>
            <w:vAlign w:val="center"/>
          </w:tcPr>
          <w:p w14:paraId="30A4163E">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noWrap w:val="0"/>
            <w:vAlign w:val="center"/>
          </w:tcPr>
          <w:p w14:paraId="3822DC37">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noWrap w:val="0"/>
            <w:vAlign w:val="center"/>
          </w:tcPr>
          <w:p w14:paraId="63BEE7D6">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352A5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F43C9C4">
            <w:pPr>
              <w:widowControl/>
              <w:jc w:val="left"/>
              <w:rPr>
                <w:rFonts w:hint="eastAsia" w:ascii="仿宋" w:hAnsi="仿宋" w:eastAsia="仿宋" w:cs="仿宋"/>
                <w:kern w:val="0"/>
                <w:sz w:val="24"/>
              </w:rPr>
            </w:pPr>
          </w:p>
        </w:tc>
        <w:tc>
          <w:tcPr>
            <w:tcW w:w="1560" w:type="dxa"/>
            <w:noWrap w:val="0"/>
            <w:vAlign w:val="center"/>
          </w:tcPr>
          <w:p w14:paraId="3F25A65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5287243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E78B727">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26920C41">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noWrap w:val="0"/>
            <w:vAlign w:val="center"/>
          </w:tcPr>
          <w:p w14:paraId="61D72546">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28116CD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889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F26C2A9">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noWrap w:val="0"/>
            <w:vAlign w:val="center"/>
          </w:tcPr>
          <w:p w14:paraId="2C78DD4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648117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5CB79F1">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63BE21AE">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3B2A727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noWrap w:val="0"/>
            <w:vAlign w:val="center"/>
          </w:tcPr>
          <w:p w14:paraId="2CF93D4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7FA96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E321F5B">
            <w:pPr>
              <w:widowControl/>
              <w:jc w:val="left"/>
              <w:rPr>
                <w:rFonts w:hint="eastAsia" w:ascii="仿宋" w:hAnsi="仿宋" w:eastAsia="仿宋" w:cs="仿宋"/>
                <w:kern w:val="0"/>
                <w:sz w:val="24"/>
              </w:rPr>
            </w:pPr>
          </w:p>
        </w:tc>
        <w:tc>
          <w:tcPr>
            <w:tcW w:w="1560" w:type="dxa"/>
            <w:noWrap w:val="0"/>
            <w:vAlign w:val="center"/>
          </w:tcPr>
          <w:p w14:paraId="38BF836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3C5B755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79C96B31">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noWrap w:val="0"/>
            <w:vAlign w:val="center"/>
          </w:tcPr>
          <w:p w14:paraId="4D55241D">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noWrap w:val="0"/>
            <w:vAlign w:val="center"/>
          </w:tcPr>
          <w:p w14:paraId="659F4CC0">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D7C486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00B0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6A71CBD">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noWrap w:val="0"/>
            <w:vAlign w:val="center"/>
          </w:tcPr>
          <w:p w14:paraId="44A3EE3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1067338">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C784C83">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2D15860">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4A90593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3989F3B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9A3A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35D09F48">
            <w:pPr>
              <w:widowControl/>
              <w:jc w:val="left"/>
              <w:rPr>
                <w:rFonts w:hint="eastAsia" w:ascii="仿宋" w:hAnsi="仿宋" w:eastAsia="仿宋" w:cs="仿宋"/>
                <w:kern w:val="0"/>
                <w:sz w:val="24"/>
              </w:rPr>
            </w:pPr>
          </w:p>
        </w:tc>
        <w:tc>
          <w:tcPr>
            <w:tcW w:w="1560" w:type="dxa"/>
            <w:noWrap w:val="0"/>
            <w:vAlign w:val="center"/>
          </w:tcPr>
          <w:p w14:paraId="4280967F">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567676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41FF95CF">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579DECC9">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7A0D00FA">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040ACC1A">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69759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2AB35210">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noWrap w:val="0"/>
            <w:vAlign w:val="center"/>
          </w:tcPr>
          <w:p w14:paraId="700ED0D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38E902CA">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37DFE8C">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373B55D3">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EAA0079">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7236C755">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ACF6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7C41E0F">
            <w:pPr>
              <w:widowControl/>
              <w:jc w:val="left"/>
              <w:rPr>
                <w:rFonts w:hint="eastAsia" w:ascii="仿宋" w:hAnsi="仿宋" w:eastAsia="仿宋" w:cs="仿宋"/>
                <w:kern w:val="0"/>
                <w:sz w:val="24"/>
              </w:rPr>
            </w:pPr>
          </w:p>
        </w:tc>
        <w:tc>
          <w:tcPr>
            <w:tcW w:w="1560" w:type="dxa"/>
            <w:noWrap w:val="0"/>
            <w:vAlign w:val="center"/>
          </w:tcPr>
          <w:p w14:paraId="10450327">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36F239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12B9683">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236A9EA6">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noWrap w:val="0"/>
            <w:vAlign w:val="center"/>
          </w:tcPr>
          <w:p w14:paraId="660F2B3C">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noWrap w:val="0"/>
            <w:vAlign w:val="center"/>
          </w:tcPr>
          <w:p w14:paraId="4BA5D8B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B950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17920EB">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noWrap w:val="0"/>
            <w:vAlign w:val="center"/>
          </w:tcPr>
          <w:p w14:paraId="7BCE5EA7">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54801FE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314DAE52">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noWrap w:val="0"/>
            <w:vAlign w:val="center"/>
          </w:tcPr>
          <w:p w14:paraId="7013C592">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noWrap w:val="0"/>
            <w:vAlign w:val="center"/>
          </w:tcPr>
          <w:p w14:paraId="0AE272B6">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1549C0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6E13F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401585E4">
            <w:pPr>
              <w:widowControl/>
              <w:jc w:val="left"/>
              <w:rPr>
                <w:rFonts w:hint="eastAsia" w:ascii="仿宋" w:hAnsi="仿宋" w:eastAsia="仿宋" w:cs="仿宋"/>
                <w:kern w:val="0"/>
                <w:sz w:val="24"/>
              </w:rPr>
            </w:pPr>
          </w:p>
        </w:tc>
        <w:tc>
          <w:tcPr>
            <w:tcW w:w="1560" w:type="dxa"/>
            <w:noWrap w:val="0"/>
            <w:vAlign w:val="center"/>
          </w:tcPr>
          <w:p w14:paraId="7F224758">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61285D4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5C1A30C1">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noWrap w:val="0"/>
            <w:vAlign w:val="center"/>
          </w:tcPr>
          <w:p w14:paraId="0B987C9C">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noWrap w:val="0"/>
            <w:vAlign w:val="center"/>
          </w:tcPr>
          <w:p w14:paraId="7D41BCC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18FE255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3668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04031C83">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noWrap w:val="0"/>
            <w:vAlign w:val="center"/>
          </w:tcPr>
          <w:p w14:paraId="3EBB861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66356BA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43A94CE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B431C5E">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56A2F95B">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1286309E">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C0E3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6AAD5131">
            <w:pPr>
              <w:widowControl/>
              <w:jc w:val="left"/>
              <w:rPr>
                <w:rFonts w:hint="eastAsia" w:ascii="仿宋" w:hAnsi="仿宋" w:eastAsia="仿宋" w:cs="仿宋"/>
                <w:kern w:val="0"/>
                <w:sz w:val="24"/>
              </w:rPr>
            </w:pPr>
          </w:p>
        </w:tc>
        <w:tc>
          <w:tcPr>
            <w:tcW w:w="1560" w:type="dxa"/>
            <w:noWrap w:val="0"/>
            <w:vAlign w:val="center"/>
          </w:tcPr>
          <w:p w14:paraId="6B9890B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7B891188">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8DEBAA6">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noWrap w:val="0"/>
            <w:vAlign w:val="center"/>
          </w:tcPr>
          <w:p w14:paraId="32E11536">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noWrap w:val="0"/>
            <w:vAlign w:val="center"/>
          </w:tcPr>
          <w:p w14:paraId="131902EB">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noWrap w:val="0"/>
            <w:vAlign w:val="center"/>
          </w:tcPr>
          <w:p w14:paraId="3A23353A">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802C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55C37AFF">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noWrap w:val="0"/>
            <w:vAlign w:val="center"/>
          </w:tcPr>
          <w:p w14:paraId="61825E30">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4748FE0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A6A0162">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noWrap w:val="0"/>
            <w:vAlign w:val="center"/>
          </w:tcPr>
          <w:p w14:paraId="797AF852">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noWrap w:val="0"/>
            <w:vAlign w:val="center"/>
          </w:tcPr>
          <w:p w14:paraId="3E5735B9">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noWrap w:val="0"/>
            <w:vAlign w:val="center"/>
          </w:tcPr>
          <w:p w14:paraId="62D07178">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4BCCE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0A23D09C">
            <w:pPr>
              <w:widowControl/>
              <w:jc w:val="left"/>
              <w:rPr>
                <w:rFonts w:hint="eastAsia" w:ascii="仿宋" w:hAnsi="仿宋" w:eastAsia="仿宋" w:cs="仿宋"/>
                <w:kern w:val="0"/>
                <w:sz w:val="24"/>
              </w:rPr>
            </w:pPr>
          </w:p>
        </w:tc>
        <w:tc>
          <w:tcPr>
            <w:tcW w:w="1560" w:type="dxa"/>
            <w:noWrap w:val="0"/>
            <w:vAlign w:val="center"/>
          </w:tcPr>
          <w:p w14:paraId="4FB0034A">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0A2EECD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371CBF22">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noWrap w:val="0"/>
            <w:vAlign w:val="center"/>
          </w:tcPr>
          <w:p w14:paraId="7FFB834A">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noWrap w:val="0"/>
            <w:vAlign w:val="center"/>
          </w:tcPr>
          <w:p w14:paraId="1DB6F4D2">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noWrap w:val="0"/>
            <w:vAlign w:val="center"/>
          </w:tcPr>
          <w:p w14:paraId="22804612">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5E8EA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7C140E63">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noWrap w:val="0"/>
            <w:vAlign w:val="center"/>
          </w:tcPr>
          <w:p w14:paraId="3B501C6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430E5FF1">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2D1F33D8">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noWrap w:val="0"/>
            <w:vAlign w:val="center"/>
          </w:tcPr>
          <w:p w14:paraId="434C3414">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noWrap w:val="0"/>
            <w:vAlign w:val="center"/>
          </w:tcPr>
          <w:p w14:paraId="6092949C">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noWrap w:val="0"/>
            <w:vAlign w:val="center"/>
          </w:tcPr>
          <w:p w14:paraId="0665EDB6">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0E05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50E178BC">
            <w:pPr>
              <w:widowControl/>
              <w:jc w:val="left"/>
              <w:rPr>
                <w:rFonts w:hint="eastAsia" w:ascii="仿宋" w:hAnsi="仿宋" w:eastAsia="仿宋" w:cs="仿宋"/>
                <w:kern w:val="0"/>
                <w:sz w:val="24"/>
              </w:rPr>
            </w:pPr>
          </w:p>
        </w:tc>
        <w:tc>
          <w:tcPr>
            <w:tcW w:w="1560" w:type="dxa"/>
            <w:noWrap w:val="0"/>
            <w:vAlign w:val="center"/>
          </w:tcPr>
          <w:p w14:paraId="274734B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noWrap w:val="0"/>
            <w:vAlign w:val="center"/>
          </w:tcPr>
          <w:p w14:paraId="08C19422">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2ABB2AC4">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noWrap w:val="0"/>
            <w:vAlign w:val="center"/>
          </w:tcPr>
          <w:p w14:paraId="31899DC7">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noWrap w:val="0"/>
            <w:vAlign w:val="center"/>
          </w:tcPr>
          <w:p w14:paraId="01963BC6">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noWrap w:val="0"/>
            <w:vAlign w:val="center"/>
          </w:tcPr>
          <w:p w14:paraId="1ED18102">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3A1AF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noWrap w:val="0"/>
            <w:vAlign w:val="center"/>
          </w:tcPr>
          <w:p w14:paraId="3EAA6CEF">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noWrap w:val="0"/>
            <w:vAlign w:val="center"/>
          </w:tcPr>
          <w:p w14:paraId="1F85778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075E235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78582FAE">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6BAB1086">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282F3500">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2F17D20A">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AD7F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noWrap w:val="0"/>
            <w:vAlign w:val="center"/>
          </w:tcPr>
          <w:p w14:paraId="187B6CDE">
            <w:pPr>
              <w:widowControl/>
              <w:jc w:val="left"/>
              <w:rPr>
                <w:rFonts w:hint="eastAsia" w:ascii="仿宋" w:hAnsi="仿宋" w:eastAsia="仿宋" w:cs="仿宋"/>
                <w:kern w:val="0"/>
                <w:sz w:val="24"/>
              </w:rPr>
            </w:pPr>
          </w:p>
        </w:tc>
        <w:tc>
          <w:tcPr>
            <w:tcW w:w="1560" w:type="dxa"/>
            <w:noWrap w:val="0"/>
            <w:vAlign w:val="center"/>
          </w:tcPr>
          <w:p w14:paraId="1B69F2FF">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noWrap w:val="0"/>
            <w:vAlign w:val="center"/>
          </w:tcPr>
          <w:p w14:paraId="7BD3576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noWrap w:val="0"/>
            <w:vAlign w:val="center"/>
          </w:tcPr>
          <w:p w14:paraId="1162D3CC">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noWrap w:val="0"/>
            <w:vAlign w:val="center"/>
          </w:tcPr>
          <w:p w14:paraId="2AC84685">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noWrap w:val="0"/>
            <w:vAlign w:val="center"/>
          </w:tcPr>
          <w:p w14:paraId="6DEA6E41">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noWrap w:val="0"/>
            <w:vAlign w:val="center"/>
          </w:tcPr>
          <w:p w14:paraId="7B575BF6">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09CE4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noWrap w:val="0"/>
            <w:vAlign w:val="center"/>
          </w:tcPr>
          <w:p w14:paraId="464E0EEE">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noWrap w:val="0"/>
            <w:vAlign w:val="center"/>
          </w:tcPr>
          <w:p w14:paraId="12D9E30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noWrap w:val="0"/>
            <w:vAlign w:val="center"/>
          </w:tcPr>
          <w:p w14:paraId="135438F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noWrap w:val="0"/>
            <w:vAlign w:val="center"/>
          </w:tcPr>
          <w:p w14:paraId="654D244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noWrap w:val="0"/>
            <w:vAlign w:val="center"/>
          </w:tcPr>
          <w:p w14:paraId="5C758C99">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noWrap w:val="0"/>
            <w:vAlign w:val="center"/>
          </w:tcPr>
          <w:p w14:paraId="12EFCDCF">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noWrap w:val="0"/>
            <w:vAlign w:val="center"/>
          </w:tcPr>
          <w:p w14:paraId="610836C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7B239F9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513EC58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2F0110C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C4DA48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7BD6EA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1F8DAE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FF78E9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1FFCCE0">
      <w:pPr>
        <w:widowControl/>
        <w:jc w:val="left"/>
        <w:rPr>
          <w:rFonts w:hint="eastAsia" w:ascii="仿宋" w:hAnsi="仿宋" w:eastAsia="仿宋" w:cs="仿宋"/>
          <w:kern w:val="0"/>
          <w:sz w:val="24"/>
        </w:rPr>
      </w:pPr>
    </w:p>
    <w:p w14:paraId="514A9CD3">
      <w:pPr>
        <w:widowControl/>
        <w:jc w:val="left"/>
        <w:rPr>
          <w:rFonts w:hint="eastAsia" w:ascii="仿宋" w:hAnsi="仿宋" w:eastAsia="仿宋" w:cs="仿宋"/>
          <w:kern w:val="0"/>
          <w:sz w:val="24"/>
        </w:rPr>
      </w:pPr>
    </w:p>
    <w:p w14:paraId="10AB8C9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39B36079">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79B1A09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2753279">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DAFE525">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02A8E03E">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FD88E36">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将交通运输业中包括的“装卸搬运和运输代理业”修改为“多式联运和运输代理业、装卸搬运”。</w:t>
      </w:r>
    </w:p>
    <w:p w14:paraId="18CA7265">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05C66099">
      <w:pPr>
        <w:widowControl/>
        <w:jc w:val="left"/>
        <w:rPr>
          <w:rFonts w:hint="eastAsia" w:ascii="仿宋" w:hAnsi="仿宋" w:eastAsia="仿宋" w:cs="仿宋"/>
          <w:kern w:val="0"/>
          <w:sz w:val="18"/>
          <w:szCs w:val="18"/>
        </w:rPr>
      </w:pPr>
    </w:p>
    <w:p w14:paraId="5DEA7CED">
      <w:pPr>
        <w:widowControl/>
        <w:jc w:val="left"/>
        <w:rPr>
          <w:rFonts w:hint="eastAsia" w:ascii="仿宋" w:hAnsi="仿宋" w:eastAsia="仿宋" w:cs="仿宋"/>
          <w:kern w:val="0"/>
          <w:sz w:val="18"/>
          <w:szCs w:val="18"/>
        </w:rPr>
      </w:pPr>
    </w:p>
    <w:p w14:paraId="0EBB46DC">
      <w:pPr>
        <w:widowControl/>
        <w:jc w:val="left"/>
        <w:rPr>
          <w:rFonts w:hint="eastAsia" w:ascii="仿宋" w:hAnsi="仿宋" w:eastAsia="仿宋" w:cs="仿宋"/>
          <w:kern w:val="0"/>
          <w:sz w:val="18"/>
          <w:szCs w:val="18"/>
        </w:rPr>
      </w:pPr>
    </w:p>
    <w:p w14:paraId="21BEEEBF">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71D727D8">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4C82A6B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617B8E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0123A5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1C858968">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72D1032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14:paraId="24AB9F48">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436C49E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4D314A6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二、 适用范围。本规定适用于从事《国民经济行业分类》(GB/T4754-2011)中J门类（金融业）活动的企业。</w:t>
      </w:r>
    </w:p>
    <w:p w14:paraId="58F861B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382AD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7F55D11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38CADD3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0F1CB8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3927704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66BED7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08788F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1D97AE7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33487C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53542085">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2B0734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1CCAA7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七、 标准值的评估和调整。金融业企业划型标准工作组毎五年对划型标准值受经济发展与通货膨胀等因素的响程度进行评估和调整。</w:t>
      </w:r>
    </w:p>
    <w:p w14:paraId="2EC1D72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八、 本规定的中型金融业企业标准上限即为大型金融业企业下限。国务院有关部门据此进行相关数据的统计分析，不得制定与本规定不一致的金融业企业划型标准。</w:t>
      </w:r>
    </w:p>
    <w:p w14:paraId="5021C5F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九、 融资担保公司参照本规定中“除贷款公司、小额贷款公司、典当行以外的其他金融机构”标准划型。</w:t>
      </w:r>
    </w:p>
    <w:p w14:paraId="5D5A03D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 十、本规定由人民银行会同银监会，证监会、保监会和统计局负责解释。</w:t>
      </w:r>
    </w:p>
    <w:p w14:paraId="59AFFDF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rPr>
        <w:t xml:space="preserve"> </w:t>
      </w:r>
      <w:r>
        <w:rPr>
          <w:rFonts w:hint="eastAsia" w:ascii="仿宋" w:hAnsi="仿宋" w:eastAsia="仿宋" w:cs="仿宋"/>
          <w:kern w:val="0"/>
          <w:szCs w:val="21"/>
        </w:rPr>
        <w:t>十一、本规定自发布之日起实施。</w:t>
      </w:r>
    </w:p>
    <w:p w14:paraId="7507C5A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543AC7F7">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1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AC32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noWrap w:val="0"/>
            <w:tcMar>
              <w:top w:w="75" w:type="dxa"/>
              <w:left w:w="75" w:type="dxa"/>
              <w:bottom w:w="75" w:type="dxa"/>
              <w:right w:w="75" w:type="dxa"/>
            </w:tcMar>
            <w:vAlign w:val="bottom"/>
          </w:tcPr>
          <w:p w14:paraId="5D955C3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noWrap w:val="0"/>
            <w:tcMar>
              <w:top w:w="75" w:type="dxa"/>
              <w:left w:w="75" w:type="dxa"/>
              <w:bottom w:w="75" w:type="dxa"/>
              <w:right w:w="75" w:type="dxa"/>
            </w:tcMar>
            <w:vAlign w:val="bottom"/>
          </w:tcPr>
          <w:p w14:paraId="7479B1B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noWrap w:val="0"/>
            <w:tcMar>
              <w:top w:w="75" w:type="dxa"/>
              <w:left w:w="75" w:type="dxa"/>
              <w:bottom w:w="75" w:type="dxa"/>
              <w:right w:w="75" w:type="dxa"/>
            </w:tcMar>
            <w:vAlign w:val="bottom"/>
          </w:tcPr>
          <w:p w14:paraId="08EC380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noWrap w:val="0"/>
            <w:tcMar>
              <w:top w:w="75" w:type="dxa"/>
              <w:left w:w="75" w:type="dxa"/>
              <w:bottom w:w="75" w:type="dxa"/>
              <w:right w:w="75" w:type="dxa"/>
            </w:tcMar>
            <w:vAlign w:val="bottom"/>
          </w:tcPr>
          <w:p w14:paraId="2166811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307D7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757C2CD6">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noWrap w:val="0"/>
            <w:vAlign w:val="center"/>
          </w:tcPr>
          <w:p w14:paraId="4CE127A9">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noWrap w:val="0"/>
            <w:vAlign w:val="center"/>
          </w:tcPr>
          <w:p w14:paraId="3DC44C9C">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noWrap w:val="0"/>
            <w:vAlign w:val="center"/>
          </w:tcPr>
          <w:p w14:paraId="0758D9C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26454321">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0C91A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7AC30373">
            <w:pPr>
              <w:widowControl/>
              <w:jc w:val="left"/>
              <w:rPr>
                <w:rFonts w:hint="eastAsia" w:ascii="仿宋" w:hAnsi="仿宋" w:eastAsia="仿宋" w:cs="仿宋"/>
                <w:kern w:val="0"/>
                <w:sz w:val="24"/>
              </w:rPr>
            </w:pPr>
          </w:p>
        </w:tc>
        <w:tc>
          <w:tcPr>
            <w:tcW w:w="1025" w:type="dxa"/>
            <w:vMerge w:val="continue"/>
            <w:noWrap w:val="0"/>
            <w:vAlign w:val="center"/>
          </w:tcPr>
          <w:p w14:paraId="0DAE41D8">
            <w:pPr>
              <w:widowControl/>
              <w:jc w:val="left"/>
              <w:rPr>
                <w:rFonts w:hint="eastAsia" w:ascii="仿宋" w:hAnsi="仿宋" w:eastAsia="仿宋" w:cs="仿宋"/>
                <w:kern w:val="0"/>
                <w:sz w:val="24"/>
              </w:rPr>
            </w:pPr>
          </w:p>
        </w:tc>
        <w:tc>
          <w:tcPr>
            <w:tcW w:w="2836" w:type="dxa"/>
            <w:vMerge w:val="continue"/>
            <w:noWrap w:val="0"/>
            <w:vAlign w:val="center"/>
          </w:tcPr>
          <w:p w14:paraId="7C8A9EF0">
            <w:pPr>
              <w:widowControl/>
              <w:jc w:val="left"/>
              <w:rPr>
                <w:rFonts w:hint="eastAsia" w:ascii="仿宋" w:hAnsi="仿宋" w:eastAsia="仿宋" w:cs="仿宋"/>
                <w:kern w:val="0"/>
                <w:sz w:val="24"/>
              </w:rPr>
            </w:pPr>
          </w:p>
        </w:tc>
        <w:tc>
          <w:tcPr>
            <w:tcW w:w="606" w:type="dxa"/>
            <w:noWrap w:val="0"/>
            <w:vAlign w:val="center"/>
          </w:tcPr>
          <w:p w14:paraId="10CDC8C0">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5451F38E">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1394A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0AD6AE0">
            <w:pPr>
              <w:widowControl/>
              <w:jc w:val="left"/>
              <w:rPr>
                <w:rFonts w:hint="eastAsia" w:ascii="仿宋" w:hAnsi="仿宋" w:eastAsia="仿宋" w:cs="仿宋"/>
                <w:kern w:val="0"/>
                <w:sz w:val="24"/>
              </w:rPr>
            </w:pPr>
          </w:p>
        </w:tc>
        <w:tc>
          <w:tcPr>
            <w:tcW w:w="1025" w:type="dxa"/>
            <w:vMerge w:val="continue"/>
            <w:noWrap w:val="0"/>
            <w:vAlign w:val="center"/>
          </w:tcPr>
          <w:p w14:paraId="70348FE4">
            <w:pPr>
              <w:widowControl/>
              <w:jc w:val="left"/>
              <w:rPr>
                <w:rFonts w:hint="eastAsia" w:ascii="仿宋" w:hAnsi="仿宋" w:eastAsia="仿宋" w:cs="仿宋"/>
                <w:kern w:val="0"/>
                <w:sz w:val="24"/>
              </w:rPr>
            </w:pPr>
          </w:p>
        </w:tc>
        <w:tc>
          <w:tcPr>
            <w:tcW w:w="2836" w:type="dxa"/>
            <w:vMerge w:val="continue"/>
            <w:noWrap w:val="0"/>
            <w:vAlign w:val="center"/>
          </w:tcPr>
          <w:p w14:paraId="19FF6BF5">
            <w:pPr>
              <w:widowControl/>
              <w:jc w:val="left"/>
              <w:rPr>
                <w:rFonts w:hint="eastAsia" w:ascii="仿宋" w:hAnsi="仿宋" w:eastAsia="仿宋" w:cs="仿宋"/>
                <w:kern w:val="0"/>
                <w:sz w:val="24"/>
              </w:rPr>
            </w:pPr>
          </w:p>
        </w:tc>
        <w:tc>
          <w:tcPr>
            <w:tcW w:w="606" w:type="dxa"/>
            <w:noWrap w:val="0"/>
            <w:vAlign w:val="center"/>
          </w:tcPr>
          <w:p w14:paraId="223020C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8F424AB">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6055A7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4B92D9A">
            <w:pPr>
              <w:widowControl/>
              <w:jc w:val="left"/>
              <w:rPr>
                <w:rFonts w:hint="eastAsia" w:ascii="仿宋" w:hAnsi="仿宋" w:eastAsia="仿宋" w:cs="仿宋"/>
                <w:kern w:val="0"/>
                <w:sz w:val="24"/>
              </w:rPr>
            </w:pPr>
          </w:p>
        </w:tc>
        <w:tc>
          <w:tcPr>
            <w:tcW w:w="1025" w:type="dxa"/>
            <w:vMerge w:val="restart"/>
            <w:noWrap w:val="0"/>
            <w:vAlign w:val="center"/>
          </w:tcPr>
          <w:p w14:paraId="3F05F34F">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noWrap w:val="0"/>
            <w:vAlign w:val="center"/>
          </w:tcPr>
          <w:p w14:paraId="491C44D1">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noWrap w:val="0"/>
            <w:vAlign w:val="center"/>
          </w:tcPr>
          <w:p w14:paraId="21D0FE2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C4E8CD1">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04845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15C7453">
            <w:pPr>
              <w:widowControl/>
              <w:jc w:val="left"/>
              <w:rPr>
                <w:rFonts w:hint="eastAsia" w:ascii="仿宋" w:hAnsi="仿宋" w:eastAsia="仿宋" w:cs="仿宋"/>
                <w:kern w:val="0"/>
                <w:sz w:val="24"/>
              </w:rPr>
            </w:pPr>
          </w:p>
        </w:tc>
        <w:tc>
          <w:tcPr>
            <w:tcW w:w="1025" w:type="dxa"/>
            <w:vMerge w:val="continue"/>
            <w:noWrap w:val="0"/>
            <w:vAlign w:val="center"/>
          </w:tcPr>
          <w:p w14:paraId="2E021265">
            <w:pPr>
              <w:widowControl/>
              <w:jc w:val="left"/>
              <w:rPr>
                <w:rFonts w:hint="eastAsia" w:ascii="仿宋" w:hAnsi="仿宋" w:eastAsia="仿宋" w:cs="仿宋"/>
                <w:kern w:val="0"/>
                <w:sz w:val="24"/>
              </w:rPr>
            </w:pPr>
          </w:p>
        </w:tc>
        <w:tc>
          <w:tcPr>
            <w:tcW w:w="2836" w:type="dxa"/>
            <w:vMerge w:val="continue"/>
            <w:noWrap w:val="0"/>
            <w:vAlign w:val="center"/>
          </w:tcPr>
          <w:p w14:paraId="5D08A00E">
            <w:pPr>
              <w:widowControl/>
              <w:jc w:val="left"/>
              <w:rPr>
                <w:rFonts w:hint="eastAsia" w:ascii="仿宋" w:hAnsi="仿宋" w:eastAsia="仿宋" w:cs="仿宋"/>
                <w:kern w:val="0"/>
                <w:sz w:val="24"/>
              </w:rPr>
            </w:pPr>
          </w:p>
        </w:tc>
        <w:tc>
          <w:tcPr>
            <w:tcW w:w="606" w:type="dxa"/>
            <w:noWrap w:val="0"/>
            <w:vAlign w:val="center"/>
          </w:tcPr>
          <w:p w14:paraId="323C548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741A8B28">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CB79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CD0576E">
            <w:pPr>
              <w:widowControl/>
              <w:jc w:val="left"/>
              <w:rPr>
                <w:rFonts w:hint="eastAsia" w:ascii="仿宋" w:hAnsi="仿宋" w:eastAsia="仿宋" w:cs="仿宋"/>
                <w:kern w:val="0"/>
                <w:sz w:val="24"/>
              </w:rPr>
            </w:pPr>
          </w:p>
        </w:tc>
        <w:tc>
          <w:tcPr>
            <w:tcW w:w="1025" w:type="dxa"/>
            <w:vMerge w:val="continue"/>
            <w:noWrap w:val="0"/>
            <w:vAlign w:val="center"/>
          </w:tcPr>
          <w:p w14:paraId="0EB50185">
            <w:pPr>
              <w:widowControl/>
              <w:jc w:val="left"/>
              <w:rPr>
                <w:rFonts w:hint="eastAsia" w:ascii="仿宋" w:hAnsi="仿宋" w:eastAsia="仿宋" w:cs="仿宋"/>
                <w:kern w:val="0"/>
                <w:sz w:val="24"/>
              </w:rPr>
            </w:pPr>
          </w:p>
        </w:tc>
        <w:tc>
          <w:tcPr>
            <w:tcW w:w="2836" w:type="dxa"/>
            <w:vMerge w:val="continue"/>
            <w:noWrap w:val="0"/>
            <w:vAlign w:val="center"/>
          </w:tcPr>
          <w:p w14:paraId="589A45D9">
            <w:pPr>
              <w:widowControl/>
              <w:jc w:val="left"/>
              <w:rPr>
                <w:rFonts w:hint="eastAsia" w:ascii="仿宋" w:hAnsi="仿宋" w:eastAsia="仿宋" w:cs="仿宋"/>
                <w:kern w:val="0"/>
                <w:sz w:val="24"/>
              </w:rPr>
            </w:pPr>
          </w:p>
        </w:tc>
        <w:tc>
          <w:tcPr>
            <w:tcW w:w="606" w:type="dxa"/>
            <w:noWrap w:val="0"/>
            <w:vAlign w:val="center"/>
          </w:tcPr>
          <w:p w14:paraId="293F8C0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5F5BB1E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1DB3F2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7B4927">
            <w:pPr>
              <w:widowControl/>
              <w:jc w:val="left"/>
              <w:rPr>
                <w:rFonts w:hint="eastAsia" w:ascii="仿宋" w:hAnsi="仿宋" w:eastAsia="仿宋" w:cs="仿宋"/>
                <w:kern w:val="0"/>
                <w:sz w:val="24"/>
              </w:rPr>
            </w:pPr>
          </w:p>
        </w:tc>
        <w:tc>
          <w:tcPr>
            <w:tcW w:w="1025" w:type="dxa"/>
            <w:vMerge w:val="continue"/>
            <w:noWrap w:val="0"/>
            <w:vAlign w:val="center"/>
          </w:tcPr>
          <w:p w14:paraId="09C62585">
            <w:pPr>
              <w:widowControl/>
              <w:jc w:val="left"/>
              <w:rPr>
                <w:rFonts w:hint="eastAsia" w:ascii="仿宋" w:hAnsi="仿宋" w:eastAsia="仿宋" w:cs="仿宋"/>
                <w:kern w:val="0"/>
                <w:sz w:val="24"/>
              </w:rPr>
            </w:pPr>
          </w:p>
        </w:tc>
        <w:tc>
          <w:tcPr>
            <w:tcW w:w="2836" w:type="dxa"/>
            <w:vMerge w:val="restart"/>
            <w:noWrap w:val="0"/>
            <w:vAlign w:val="center"/>
          </w:tcPr>
          <w:p w14:paraId="648F0C9A">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noWrap w:val="0"/>
            <w:vAlign w:val="center"/>
          </w:tcPr>
          <w:p w14:paraId="78B9093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59A1C93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3EC52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6ECC2F3E">
            <w:pPr>
              <w:widowControl/>
              <w:jc w:val="left"/>
              <w:rPr>
                <w:rFonts w:hint="eastAsia" w:ascii="仿宋" w:hAnsi="仿宋" w:eastAsia="仿宋" w:cs="仿宋"/>
                <w:kern w:val="0"/>
                <w:sz w:val="24"/>
              </w:rPr>
            </w:pPr>
          </w:p>
        </w:tc>
        <w:tc>
          <w:tcPr>
            <w:tcW w:w="1025" w:type="dxa"/>
            <w:vMerge w:val="continue"/>
            <w:noWrap w:val="0"/>
            <w:vAlign w:val="center"/>
          </w:tcPr>
          <w:p w14:paraId="59D8DA22">
            <w:pPr>
              <w:widowControl/>
              <w:jc w:val="left"/>
              <w:rPr>
                <w:rFonts w:hint="eastAsia" w:ascii="仿宋" w:hAnsi="仿宋" w:eastAsia="仿宋" w:cs="仿宋"/>
                <w:kern w:val="0"/>
                <w:sz w:val="24"/>
              </w:rPr>
            </w:pPr>
          </w:p>
        </w:tc>
        <w:tc>
          <w:tcPr>
            <w:tcW w:w="2836" w:type="dxa"/>
            <w:vMerge w:val="continue"/>
            <w:noWrap w:val="0"/>
            <w:vAlign w:val="center"/>
          </w:tcPr>
          <w:p w14:paraId="396E9AD6">
            <w:pPr>
              <w:widowControl/>
              <w:jc w:val="left"/>
              <w:rPr>
                <w:rFonts w:hint="eastAsia" w:ascii="仿宋" w:hAnsi="仿宋" w:eastAsia="仿宋" w:cs="仿宋"/>
                <w:kern w:val="0"/>
                <w:sz w:val="24"/>
              </w:rPr>
            </w:pPr>
          </w:p>
        </w:tc>
        <w:tc>
          <w:tcPr>
            <w:tcW w:w="606" w:type="dxa"/>
            <w:noWrap w:val="0"/>
            <w:vAlign w:val="center"/>
          </w:tcPr>
          <w:p w14:paraId="0175938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60E14C1A">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0421A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0E6D86A">
            <w:pPr>
              <w:widowControl/>
              <w:jc w:val="left"/>
              <w:rPr>
                <w:rFonts w:hint="eastAsia" w:ascii="仿宋" w:hAnsi="仿宋" w:eastAsia="仿宋" w:cs="仿宋"/>
                <w:kern w:val="0"/>
                <w:sz w:val="24"/>
              </w:rPr>
            </w:pPr>
          </w:p>
        </w:tc>
        <w:tc>
          <w:tcPr>
            <w:tcW w:w="1025" w:type="dxa"/>
            <w:vMerge w:val="continue"/>
            <w:noWrap w:val="0"/>
            <w:vAlign w:val="center"/>
          </w:tcPr>
          <w:p w14:paraId="00A9DE80">
            <w:pPr>
              <w:widowControl/>
              <w:jc w:val="left"/>
              <w:rPr>
                <w:rFonts w:hint="eastAsia" w:ascii="仿宋" w:hAnsi="仿宋" w:eastAsia="仿宋" w:cs="仿宋"/>
                <w:kern w:val="0"/>
                <w:sz w:val="24"/>
              </w:rPr>
            </w:pPr>
          </w:p>
        </w:tc>
        <w:tc>
          <w:tcPr>
            <w:tcW w:w="2836" w:type="dxa"/>
            <w:vMerge w:val="continue"/>
            <w:noWrap w:val="0"/>
            <w:vAlign w:val="center"/>
          </w:tcPr>
          <w:p w14:paraId="789AE382">
            <w:pPr>
              <w:widowControl/>
              <w:jc w:val="left"/>
              <w:rPr>
                <w:rFonts w:hint="eastAsia" w:ascii="仿宋" w:hAnsi="仿宋" w:eastAsia="仿宋" w:cs="仿宋"/>
                <w:kern w:val="0"/>
                <w:sz w:val="24"/>
              </w:rPr>
            </w:pPr>
          </w:p>
        </w:tc>
        <w:tc>
          <w:tcPr>
            <w:tcW w:w="606" w:type="dxa"/>
            <w:noWrap w:val="0"/>
            <w:vAlign w:val="center"/>
          </w:tcPr>
          <w:p w14:paraId="3E35219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47388A22">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D746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6B40678">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noWrap w:val="0"/>
            <w:vAlign w:val="center"/>
          </w:tcPr>
          <w:p w14:paraId="4EE237CE">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noWrap w:val="0"/>
            <w:vAlign w:val="center"/>
          </w:tcPr>
          <w:p w14:paraId="682AC56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46EBFE9">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5D9D37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00A0C4E">
            <w:pPr>
              <w:widowControl/>
              <w:jc w:val="left"/>
              <w:rPr>
                <w:rFonts w:hint="eastAsia" w:ascii="仿宋" w:hAnsi="仿宋" w:eastAsia="仿宋" w:cs="仿宋"/>
                <w:kern w:val="0"/>
                <w:sz w:val="24"/>
              </w:rPr>
            </w:pPr>
          </w:p>
        </w:tc>
        <w:tc>
          <w:tcPr>
            <w:tcW w:w="2836" w:type="dxa"/>
            <w:vMerge w:val="continue"/>
            <w:noWrap w:val="0"/>
            <w:vAlign w:val="center"/>
          </w:tcPr>
          <w:p w14:paraId="33008783">
            <w:pPr>
              <w:widowControl/>
              <w:jc w:val="left"/>
              <w:rPr>
                <w:rFonts w:hint="eastAsia" w:ascii="仿宋" w:hAnsi="仿宋" w:eastAsia="仿宋" w:cs="仿宋"/>
                <w:kern w:val="0"/>
                <w:sz w:val="24"/>
              </w:rPr>
            </w:pPr>
          </w:p>
        </w:tc>
        <w:tc>
          <w:tcPr>
            <w:tcW w:w="606" w:type="dxa"/>
            <w:noWrap w:val="0"/>
            <w:vAlign w:val="center"/>
          </w:tcPr>
          <w:p w14:paraId="3DC81CC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697E7F3">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6A497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6970685B">
            <w:pPr>
              <w:widowControl/>
              <w:jc w:val="left"/>
              <w:rPr>
                <w:rFonts w:hint="eastAsia" w:ascii="仿宋" w:hAnsi="仿宋" w:eastAsia="仿宋" w:cs="仿宋"/>
                <w:kern w:val="0"/>
                <w:sz w:val="24"/>
              </w:rPr>
            </w:pPr>
          </w:p>
        </w:tc>
        <w:tc>
          <w:tcPr>
            <w:tcW w:w="2836" w:type="dxa"/>
            <w:vMerge w:val="continue"/>
            <w:noWrap w:val="0"/>
            <w:vAlign w:val="center"/>
          </w:tcPr>
          <w:p w14:paraId="19FD7B49">
            <w:pPr>
              <w:widowControl/>
              <w:jc w:val="left"/>
              <w:rPr>
                <w:rFonts w:hint="eastAsia" w:ascii="仿宋" w:hAnsi="仿宋" w:eastAsia="仿宋" w:cs="仿宋"/>
                <w:kern w:val="0"/>
                <w:sz w:val="24"/>
              </w:rPr>
            </w:pPr>
          </w:p>
        </w:tc>
        <w:tc>
          <w:tcPr>
            <w:tcW w:w="606" w:type="dxa"/>
            <w:noWrap w:val="0"/>
            <w:vAlign w:val="center"/>
          </w:tcPr>
          <w:p w14:paraId="5D7F3BC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95ACC7B">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A9C7C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noWrap w:val="0"/>
            <w:vAlign w:val="center"/>
          </w:tcPr>
          <w:p w14:paraId="0EE0FCC5">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noWrap w:val="0"/>
            <w:vAlign w:val="center"/>
          </w:tcPr>
          <w:p w14:paraId="0E9192C7">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noWrap w:val="0"/>
            <w:vAlign w:val="center"/>
          </w:tcPr>
          <w:p w14:paraId="7E42A51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2D14C82F">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3D8C9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557D6FF5">
            <w:pPr>
              <w:widowControl/>
              <w:jc w:val="left"/>
              <w:rPr>
                <w:rFonts w:hint="eastAsia" w:ascii="仿宋" w:hAnsi="仿宋" w:eastAsia="仿宋" w:cs="仿宋"/>
                <w:kern w:val="0"/>
                <w:sz w:val="24"/>
              </w:rPr>
            </w:pPr>
          </w:p>
        </w:tc>
        <w:tc>
          <w:tcPr>
            <w:tcW w:w="2836" w:type="dxa"/>
            <w:vMerge w:val="continue"/>
            <w:noWrap w:val="0"/>
            <w:vAlign w:val="center"/>
          </w:tcPr>
          <w:p w14:paraId="5DDFC37A">
            <w:pPr>
              <w:widowControl/>
              <w:jc w:val="left"/>
              <w:rPr>
                <w:rFonts w:hint="eastAsia" w:ascii="仿宋" w:hAnsi="仿宋" w:eastAsia="仿宋" w:cs="仿宋"/>
                <w:kern w:val="0"/>
                <w:sz w:val="24"/>
              </w:rPr>
            </w:pPr>
          </w:p>
        </w:tc>
        <w:tc>
          <w:tcPr>
            <w:tcW w:w="606" w:type="dxa"/>
            <w:noWrap w:val="0"/>
            <w:vAlign w:val="center"/>
          </w:tcPr>
          <w:p w14:paraId="0FCB352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E11658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A883F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noWrap w:val="0"/>
            <w:vAlign w:val="center"/>
          </w:tcPr>
          <w:p w14:paraId="1D575E58">
            <w:pPr>
              <w:widowControl/>
              <w:jc w:val="left"/>
              <w:rPr>
                <w:rFonts w:hint="eastAsia" w:ascii="仿宋" w:hAnsi="仿宋" w:eastAsia="仿宋" w:cs="仿宋"/>
                <w:kern w:val="0"/>
                <w:sz w:val="24"/>
              </w:rPr>
            </w:pPr>
          </w:p>
        </w:tc>
        <w:tc>
          <w:tcPr>
            <w:tcW w:w="2836" w:type="dxa"/>
            <w:vMerge w:val="continue"/>
            <w:noWrap w:val="0"/>
            <w:vAlign w:val="center"/>
          </w:tcPr>
          <w:p w14:paraId="78C35151">
            <w:pPr>
              <w:widowControl/>
              <w:jc w:val="left"/>
              <w:rPr>
                <w:rFonts w:hint="eastAsia" w:ascii="仿宋" w:hAnsi="仿宋" w:eastAsia="仿宋" w:cs="仿宋"/>
                <w:kern w:val="0"/>
                <w:sz w:val="24"/>
              </w:rPr>
            </w:pPr>
          </w:p>
        </w:tc>
        <w:tc>
          <w:tcPr>
            <w:tcW w:w="606" w:type="dxa"/>
            <w:noWrap w:val="0"/>
            <w:vAlign w:val="center"/>
          </w:tcPr>
          <w:p w14:paraId="2E9261A7">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0E11E719">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3A918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noWrap w:val="0"/>
            <w:vAlign w:val="center"/>
          </w:tcPr>
          <w:p w14:paraId="073B0EA4">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noWrap w:val="0"/>
            <w:vAlign w:val="center"/>
          </w:tcPr>
          <w:p w14:paraId="74869382">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noWrap w:val="0"/>
            <w:vAlign w:val="center"/>
          </w:tcPr>
          <w:p w14:paraId="55B70F33">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noWrap w:val="0"/>
            <w:vAlign w:val="center"/>
          </w:tcPr>
          <w:p w14:paraId="1CD1E326">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711B2FB4">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0DCB4B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41D22EA3">
            <w:pPr>
              <w:widowControl/>
              <w:jc w:val="left"/>
              <w:rPr>
                <w:rFonts w:hint="eastAsia" w:ascii="仿宋" w:hAnsi="仿宋" w:eastAsia="仿宋" w:cs="仿宋"/>
                <w:kern w:val="0"/>
                <w:sz w:val="24"/>
              </w:rPr>
            </w:pPr>
          </w:p>
        </w:tc>
        <w:tc>
          <w:tcPr>
            <w:tcW w:w="1025" w:type="dxa"/>
            <w:vMerge w:val="continue"/>
            <w:noWrap w:val="0"/>
            <w:vAlign w:val="center"/>
          </w:tcPr>
          <w:p w14:paraId="307AE817">
            <w:pPr>
              <w:widowControl/>
              <w:jc w:val="left"/>
              <w:rPr>
                <w:rFonts w:hint="eastAsia" w:ascii="仿宋" w:hAnsi="仿宋" w:eastAsia="仿宋" w:cs="仿宋"/>
                <w:kern w:val="0"/>
                <w:sz w:val="24"/>
              </w:rPr>
            </w:pPr>
          </w:p>
        </w:tc>
        <w:tc>
          <w:tcPr>
            <w:tcW w:w="2836" w:type="dxa"/>
            <w:vMerge w:val="continue"/>
            <w:noWrap w:val="0"/>
            <w:vAlign w:val="center"/>
          </w:tcPr>
          <w:p w14:paraId="70F5A026">
            <w:pPr>
              <w:widowControl/>
              <w:jc w:val="left"/>
              <w:rPr>
                <w:rFonts w:hint="eastAsia" w:ascii="仿宋" w:hAnsi="仿宋" w:eastAsia="仿宋" w:cs="仿宋"/>
                <w:kern w:val="0"/>
                <w:sz w:val="24"/>
              </w:rPr>
            </w:pPr>
          </w:p>
        </w:tc>
        <w:tc>
          <w:tcPr>
            <w:tcW w:w="606" w:type="dxa"/>
            <w:noWrap w:val="0"/>
            <w:vAlign w:val="center"/>
          </w:tcPr>
          <w:p w14:paraId="53D1CEB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31B92A8E">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6821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3EBD52F">
            <w:pPr>
              <w:widowControl/>
              <w:jc w:val="left"/>
              <w:rPr>
                <w:rFonts w:hint="eastAsia" w:ascii="仿宋" w:hAnsi="仿宋" w:eastAsia="仿宋" w:cs="仿宋"/>
                <w:kern w:val="0"/>
                <w:sz w:val="24"/>
              </w:rPr>
            </w:pPr>
          </w:p>
        </w:tc>
        <w:tc>
          <w:tcPr>
            <w:tcW w:w="1025" w:type="dxa"/>
            <w:vMerge w:val="continue"/>
            <w:noWrap w:val="0"/>
            <w:vAlign w:val="center"/>
          </w:tcPr>
          <w:p w14:paraId="38015C78">
            <w:pPr>
              <w:widowControl/>
              <w:jc w:val="left"/>
              <w:rPr>
                <w:rFonts w:hint="eastAsia" w:ascii="仿宋" w:hAnsi="仿宋" w:eastAsia="仿宋" w:cs="仿宋"/>
                <w:kern w:val="0"/>
                <w:sz w:val="24"/>
              </w:rPr>
            </w:pPr>
          </w:p>
        </w:tc>
        <w:tc>
          <w:tcPr>
            <w:tcW w:w="2836" w:type="dxa"/>
            <w:vMerge w:val="continue"/>
            <w:noWrap w:val="0"/>
            <w:vAlign w:val="center"/>
          </w:tcPr>
          <w:p w14:paraId="1ECDC302">
            <w:pPr>
              <w:widowControl/>
              <w:jc w:val="left"/>
              <w:rPr>
                <w:rFonts w:hint="eastAsia" w:ascii="仿宋" w:hAnsi="仿宋" w:eastAsia="仿宋" w:cs="仿宋"/>
                <w:kern w:val="0"/>
                <w:sz w:val="24"/>
              </w:rPr>
            </w:pPr>
          </w:p>
        </w:tc>
        <w:tc>
          <w:tcPr>
            <w:tcW w:w="606" w:type="dxa"/>
            <w:noWrap w:val="0"/>
            <w:vAlign w:val="center"/>
          </w:tcPr>
          <w:p w14:paraId="71E450F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3862A22">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6D0E0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596FE2D">
            <w:pPr>
              <w:widowControl/>
              <w:jc w:val="left"/>
              <w:rPr>
                <w:rFonts w:hint="eastAsia" w:ascii="仿宋" w:hAnsi="仿宋" w:eastAsia="仿宋" w:cs="仿宋"/>
                <w:kern w:val="0"/>
                <w:sz w:val="24"/>
              </w:rPr>
            </w:pPr>
          </w:p>
        </w:tc>
        <w:tc>
          <w:tcPr>
            <w:tcW w:w="1025" w:type="dxa"/>
            <w:vMerge w:val="restart"/>
            <w:noWrap w:val="0"/>
            <w:vAlign w:val="center"/>
          </w:tcPr>
          <w:p w14:paraId="145F19B9">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noWrap w:val="0"/>
            <w:vAlign w:val="center"/>
          </w:tcPr>
          <w:p w14:paraId="64E17044">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noWrap w:val="0"/>
            <w:vAlign w:val="center"/>
          </w:tcPr>
          <w:p w14:paraId="483C4300">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3F1875C0">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467C9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DDD1FD1">
            <w:pPr>
              <w:widowControl/>
              <w:jc w:val="left"/>
              <w:rPr>
                <w:rFonts w:hint="eastAsia" w:ascii="仿宋" w:hAnsi="仿宋" w:eastAsia="仿宋" w:cs="仿宋"/>
                <w:kern w:val="0"/>
                <w:sz w:val="24"/>
              </w:rPr>
            </w:pPr>
          </w:p>
        </w:tc>
        <w:tc>
          <w:tcPr>
            <w:tcW w:w="1025" w:type="dxa"/>
            <w:vMerge w:val="continue"/>
            <w:noWrap w:val="0"/>
            <w:vAlign w:val="center"/>
          </w:tcPr>
          <w:p w14:paraId="22915D1F">
            <w:pPr>
              <w:widowControl/>
              <w:jc w:val="left"/>
              <w:rPr>
                <w:rFonts w:hint="eastAsia" w:ascii="仿宋" w:hAnsi="仿宋" w:eastAsia="仿宋" w:cs="仿宋"/>
                <w:kern w:val="0"/>
                <w:sz w:val="24"/>
              </w:rPr>
            </w:pPr>
          </w:p>
        </w:tc>
        <w:tc>
          <w:tcPr>
            <w:tcW w:w="2836" w:type="dxa"/>
            <w:vMerge w:val="continue"/>
            <w:noWrap w:val="0"/>
            <w:vAlign w:val="center"/>
          </w:tcPr>
          <w:p w14:paraId="76693A97">
            <w:pPr>
              <w:widowControl/>
              <w:jc w:val="left"/>
              <w:rPr>
                <w:rFonts w:hint="eastAsia" w:ascii="仿宋" w:hAnsi="仿宋" w:eastAsia="仿宋" w:cs="仿宋"/>
                <w:kern w:val="0"/>
                <w:sz w:val="24"/>
              </w:rPr>
            </w:pPr>
          </w:p>
        </w:tc>
        <w:tc>
          <w:tcPr>
            <w:tcW w:w="606" w:type="dxa"/>
            <w:noWrap w:val="0"/>
            <w:vAlign w:val="center"/>
          </w:tcPr>
          <w:p w14:paraId="5A5FF15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1BC724ED">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79BC5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29630EE6">
            <w:pPr>
              <w:widowControl/>
              <w:jc w:val="left"/>
              <w:rPr>
                <w:rFonts w:hint="eastAsia" w:ascii="仿宋" w:hAnsi="仿宋" w:eastAsia="仿宋" w:cs="仿宋"/>
                <w:kern w:val="0"/>
                <w:sz w:val="24"/>
              </w:rPr>
            </w:pPr>
          </w:p>
        </w:tc>
        <w:tc>
          <w:tcPr>
            <w:tcW w:w="1025" w:type="dxa"/>
            <w:vMerge w:val="continue"/>
            <w:noWrap w:val="0"/>
            <w:vAlign w:val="center"/>
          </w:tcPr>
          <w:p w14:paraId="668BC460">
            <w:pPr>
              <w:widowControl/>
              <w:jc w:val="left"/>
              <w:rPr>
                <w:rFonts w:hint="eastAsia" w:ascii="仿宋" w:hAnsi="仿宋" w:eastAsia="仿宋" w:cs="仿宋"/>
                <w:kern w:val="0"/>
                <w:sz w:val="24"/>
              </w:rPr>
            </w:pPr>
          </w:p>
        </w:tc>
        <w:tc>
          <w:tcPr>
            <w:tcW w:w="2836" w:type="dxa"/>
            <w:vMerge w:val="continue"/>
            <w:noWrap w:val="0"/>
            <w:vAlign w:val="center"/>
          </w:tcPr>
          <w:p w14:paraId="231A7528">
            <w:pPr>
              <w:widowControl/>
              <w:jc w:val="left"/>
              <w:rPr>
                <w:rFonts w:hint="eastAsia" w:ascii="仿宋" w:hAnsi="仿宋" w:eastAsia="仿宋" w:cs="仿宋"/>
                <w:kern w:val="0"/>
                <w:sz w:val="24"/>
              </w:rPr>
            </w:pPr>
          </w:p>
        </w:tc>
        <w:tc>
          <w:tcPr>
            <w:tcW w:w="606" w:type="dxa"/>
            <w:noWrap w:val="0"/>
            <w:vAlign w:val="center"/>
          </w:tcPr>
          <w:p w14:paraId="5F48CF64">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740CF106">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5EE4B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53A9643D">
            <w:pPr>
              <w:widowControl/>
              <w:jc w:val="left"/>
              <w:rPr>
                <w:rFonts w:hint="eastAsia" w:ascii="仿宋" w:hAnsi="仿宋" w:eastAsia="仿宋" w:cs="仿宋"/>
                <w:kern w:val="0"/>
                <w:sz w:val="24"/>
              </w:rPr>
            </w:pPr>
          </w:p>
        </w:tc>
        <w:tc>
          <w:tcPr>
            <w:tcW w:w="1025" w:type="dxa"/>
            <w:vMerge w:val="restart"/>
            <w:noWrap w:val="0"/>
            <w:vAlign w:val="center"/>
          </w:tcPr>
          <w:p w14:paraId="7064622D">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noWrap w:val="0"/>
            <w:vAlign w:val="center"/>
          </w:tcPr>
          <w:p w14:paraId="059E0F85">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noWrap w:val="0"/>
            <w:vAlign w:val="center"/>
          </w:tcPr>
          <w:p w14:paraId="1CFB6C1B">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noWrap w:val="0"/>
            <w:vAlign w:val="center"/>
          </w:tcPr>
          <w:p w14:paraId="4BDC8627">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4710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1B5D2B1B">
            <w:pPr>
              <w:widowControl/>
              <w:jc w:val="left"/>
              <w:rPr>
                <w:rFonts w:hint="eastAsia" w:ascii="仿宋" w:hAnsi="仿宋" w:eastAsia="仿宋" w:cs="仿宋"/>
                <w:kern w:val="0"/>
                <w:sz w:val="24"/>
              </w:rPr>
            </w:pPr>
          </w:p>
        </w:tc>
        <w:tc>
          <w:tcPr>
            <w:tcW w:w="1025" w:type="dxa"/>
            <w:vMerge w:val="continue"/>
            <w:noWrap w:val="0"/>
            <w:vAlign w:val="center"/>
          </w:tcPr>
          <w:p w14:paraId="7CBC0144">
            <w:pPr>
              <w:widowControl/>
              <w:jc w:val="left"/>
              <w:rPr>
                <w:rFonts w:hint="eastAsia" w:ascii="仿宋" w:hAnsi="仿宋" w:eastAsia="仿宋" w:cs="仿宋"/>
                <w:kern w:val="0"/>
                <w:sz w:val="24"/>
              </w:rPr>
            </w:pPr>
          </w:p>
        </w:tc>
        <w:tc>
          <w:tcPr>
            <w:tcW w:w="2836" w:type="dxa"/>
            <w:vMerge w:val="continue"/>
            <w:noWrap w:val="0"/>
            <w:vAlign w:val="center"/>
          </w:tcPr>
          <w:p w14:paraId="681D75E1">
            <w:pPr>
              <w:widowControl/>
              <w:jc w:val="left"/>
              <w:rPr>
                <w:rFonts w:hint="eastAsia" w:ascii="仿宋" w:hAnsi="仿宋" w:eastAsia="仿宋" w:cs="仿宋"/>
                <w:kern w:val="0"/>
                <w:sz w:val="24"/>
              </w:rPr>
            </w:pPr>
          </w:p>
        </w:tc>
        <w:tc>
          <w:tcPr>
            <w:tcW w:w="606" w:type="dxa"/>
            <w:noWrap w:val="0"/>
            <w:vAlign w:val="center"/>
          </w:tcPr>
          <w:p w14:paraId="02E8C1BC">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noWrap w:val="0"/>
            <w:vAlign w:val="center"/>
          </w:tcPr>
          <w:p w14:paraId="430B1D62">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9FD5D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noWrap w:val="0"/>
            <w:vAlign w:val="center"/>
          </w:tcPr>
          <w:p w14:paraId="03914958">
            <w:pPr>
              <w:widowControl/>
              <w:jc w:val="left"/>
              <w:rPr>
                <w:rFonts w:hint="eastAsia" w:ascii="仿宋" w:hAnsi="仿宋" w:eastAsia="仿宋" w:cs="仿宋"/>
                <w:kern w:val="0"/>
                <w:sz w:val="24"/>
              </w:rPr>
            </w:pPr>
          </w:p>
        </w:tc>
        <w:tc>
          <w:tcPr>
            <w:tcW w:w="1025" w:type="dxa"/>
            <w:vMerge w:val="continue"/>
            <w:noWrap w:val="0"/>
            <w:vAlign w:val="center"/>
          </w:tcPr>
          <w:p w14:paraId="5453F3E3">
            <w:pPr>
              <w:widowControl/>
              <w:jc w:val="left"/>
              <w:rPr>
                <w:rFonts w:hint="eastAsia" w:ascii="仿宋" w:hAnsi="仿宋" w:eastAsia="仿宋" w:cs="仿宋"/>
                <w:kern w:val="0"/>
                <w:sz w:val="24"/>
              </w:rPr>
            </w:pPr>
          </w:p>
        </w:tc>
        <w:tc>
          <w:tcPr>
            <w:tcW w:w="2836" w:type="dxa"/>
            <w:vMerge w:val="continue"/>
            <w:noWrap w:val="0"/>
            <w:vAlign w:val="center"/>
          </w:tcPr>
          <w:p w14:paraId="6F887E7D">
            <w:pPr>
              <w:widowControl/>
              <w:jc w:val="left"/>
              <w:rPr>
                <w:rFonts w:hint="eastAsia" w:ascii="仿宋" w:hAnsi="仿宋" w:eastAsia="仿宋" w:cs="仿宋"/>
                <w:kern w:val="0"/>
                <w:sz w:val="24"/>
              </w:rPr>
            </w:pPr>
          </w:p>
        </w:tc>
        <w:tc>
          <w:tcPr>
            <w:tcW w:w="606" w:type="dxa"/>
            <w:noWrap w:val="0"/>
            <w:vAlign w:val="center"/>
          </w:tcPr>
          <w:p w14:paraId="4DA1531E">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noWrap w:val="0"/>
            <w:vAlign w:val="center"/>
          </w:tcPr>
          <w:p w14:paraId="3A97F485">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2F7E402F">
      <w:pPr>
        <w:rPr>
          <w:rFonts w:hint="eastAsia" w:ascii="仿宋" w:hAnsi="仿宋" w:eastAsia="仿宋" w:cs="仿宋"/>
        </w:rPr>
      </w:pPr>
    </w:p>
    <w:p w14:paraId="40262AC5"/>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547F5">
    <w:pPr>
      <w:pStyle w:val="11"/>
      <w:framePr w:wrap="around" w:vAnchor="text" w:hAnchor="margin" w:xAlign="right" w:y="1"/>
      <w:rPr>
        <w:rStyle w:val="17"/>
      </w:rPr>
    </w:pPr>
    <w:r>
      <w:fldChar w:fldCharType="begin"/>
    </w:r>
    <w:r>
      <w:rPr>
        <w:rStyle w:val="17"/>
      </w:rPr>
      <w:instrText xml:space="preserve">PAGE  </w:instrText>
    </w:r>
    <w:r>
      <w:fldChar w:fldCharType="end"/>
    </w:r>
  </w:p>
  <w:p w14:paraId="70A57789">
    <w:pPr>
      <w:pStyle w:val="1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BDCCB8">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219DD0D3">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B9F97">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0807043E">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520EA">
    <w:pPr>
      <w:pStyle w:val="11"/>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FFE5E">
    <w:pPr>
      <w:pStyle w:val="11"/>
      <w:framePr w:wrap="around" w:vAnchor="text" w:hAnchor="margin" w:xAlign="right" w:y="1"/>
      <w:rPr>
        <w:rStyle w:val="17"/>
      </w:rPr>
    </w:pPr>
    <w:r>
      <w:fldChar w:fldCharType="begin"/>
    </w:r>
    <w:r>
      <w:rPr>
        <w:rStyle w:val="17"/>
      </w:rPr>
      <w:instrText xml:space="preserve">PAGE  </w:instrText>
    </w:r>
    <w:r>
      <w:fldChar w:fldCharType="end"/>
    </w:r>
  </w:p>
  <w:p w14:paraId="4970B39B">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0DAB9">
    <w:pPr>
      <w:pStyle w:val="1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513E31">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727A8">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9948F">
    <w:pPr>
      <w:widowControl w:val="0"/>
      <w:snapToGrid w:val="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E0C4EE">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8EF5DEE">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DFBE6">
    <w:pPr>
      <w:pStyle w:val="1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4845175E">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FFFE1">
    <w:pPr>
      <w:pStyle w:val="13"/>
      <w:pBdr>
        <w:bottom w:val="none" w:color="auto" w:sz="0" w:space="0"/>
      </w:pBdr>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5A77B">
    <w:pPr>
      <w:pStyle w:val="12"/>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YH2025-06034 </w:t>
    </w:r>
  </w:p>
  <w:p w14:paraId="42541FBF">
    <w:pPr>
      <w:pStyle w:val="1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D2DD8">
    <w:pPr>
      <w:pStyle w:val="12"/>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YH2025-06034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5FE02">
    <w:pPr>
      <w:pStyle w:val="12"/>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YH2025-06034</w:t>
    </w:r>
  </w:p>
  <w:p w14:paraId="52079F13">
    <w:pPr>
      <w:pStyle w:val="12"/>
      <w:pBdr>
        <w:bottom w:val="none" w:color="auto" w:sz="0" w:space="0"/>
      </w:pBdr>
      <w:tabs>
        <w:tab w:val="clear" w:pos="4153"/>
        <w:tab w:val="clear" w:pos="8306"/>
      </w:tabs>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432F6">
    <w:pPr>
      <w:widowControl w:val="0"/>
      <w:pBdr>
        <w:bottom w:val="single" w:color="auto" w:sz="6" w:space="1"/>
      </w:pBdr>
      <w:snapToGrid w:val="0"/>
      <w:jc w:val="both"/>
      <w:rPr>
        <w:rFonts w:ascii="Times New Roman" w:hAnsi="Times New Roman" w:eastAsia="宋体" w:cs="Times New Roman"/>
        <w:kern w:val="2"/>
        <w:sz w:val="18"/>
        <w:szCs w:val="18"/>
        <w:lang w:val="en-US" w:eastAsia="zh-CN" w:bidi="ar-SA"/>
      </w:rPr>
    </w:pPr>
    <w:r>
      <w:rPr>
        <w:rFonts w:hint="eastAsia" w:ascii="仿宋" w:hAnsi="仿宋" w:eastAsia="仿宋" w:cs="仿宋"/>
        <w:sz w:val="18"/>
        <w:szCs w:val="18"/>
        <w:lang w:val="en-US" w:eastAsia="zh-CN"/>
      </w:rPr>
      <w:t xml:space="preserve">耀华建设管理有限公司            </w:t>
    </w:r>
    <w:r>
      <w:rPr>
        <w:rFonts w:hint="eastAsia" w:ascii="仿宋" w:hAnsi="仿宋" w:eastAsia="仿宋" w:cs="仿宋"/>
        <w:sz w:val="18"/>
        <w:szCs w:val="18"/>
      </w:rPr>
      <w:t xml:space="preserve">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rPr>
      <w:t xml:space="preserve">      文件编号: </w:t>
    </w:r>
    <w:r>
      <w:rPr>
        <w:rFonts w:hint="eastAsia" w:ascii="仿宋" w:hAnsi="仿宋" w:eastAsia="仿宋" w:cs="仿宋"/>
        <w:sz w:val="18"/>
        <w:szCs w:val="18"/>
        <w:lang w:val="en-US" w:eastAsia="zh-CN"/>
      </w:rPr>
      <w:t>YH2025-06034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669F1">
    <w:pPr>
      <w:pStyle w:val="12"/>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YH2025-06034 </w:t>
    </w:r>
  </w:p>
  <w:p w14:paraId="064AFC2A">
    <w:pPr>
      <w:pBdr>
        <w:bottom w:val="none" w:color="auto" w:sz="0" w:space="0"/>
      </w:pBd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AB06C">
    <w:pPr>
      <w:pStyle w:val="12"/>
      <w:pBdr>
        <w:bottom w:val="none" w:color="auto" w:sz="0" w:space="1"/>
      </w:pBdr>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EDA91">
    <w:pPr>
      <w:pStyle w:val="12"/>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YH2025-06034</w:t>
    </w:r>
  </w:p>
  <w:p w14:paraId="6244A2E2">
    <w:pPr>
      <w:rPr>
        <w:rFonts w:ascii="仿宋_GB2312" w:eastAsia="仿宋_GB2312"/>
        <w:b/>
        <w:i/>
        <w:sz w:val="18"/>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B6FEE">
    <w:pPr>
      <w:pStyle w:val="12"/>
      <w:jc w:val="left"/>
      <w:rPr>
        <w:rFonts w:ascii="仿宋_GB2312" w:eastAsia="仿宋_GB2312"/>
        <w:b w:val="0"/>
        <w:i/>
        <w:sz w:val="18"/>
        <w:u w:val="single"/>
        <w:lang w:val="en-US"/>
      </w:rPr>
    </w:pPr>
    <w:r>
      <w:rPr>
        <w:rFonts w:hint="eastAsia" w:ascii="仿宋" w:hAnsi="仿宋" w:eastAsia="仿宋" w:cs="仿宋"/>
        <w:lang w:val="en-US" w:eastAsia="zh-CN"/>
      </w:rPr>
      <w:t xml:space="preserve">耀华建设管理有限公司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YH2025-06034 </w:t>
    </w:r>
  </w:p>
  <w:p w14:paraId="1CA55C69">
    <w:pPr>
      <w:pStyle w:val="12"/>
      <w:pBdr>
        <w:bottom w:val="none" w:color="auto" w:sz="0" w:space="1"/>
      </w:pBdr>
      <w:jc w:val="right"/>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06CC83BB"/>
    <w:multiLevelType w:val="singleLevel"/>
    <w:tmpl w:val="06CC83BB"/>
    <w:lvl w:ilvl="0" w:tentative="0">
      <w:start w:val="1"/>
      <w:numFmt w:val="decimal"/>
      <w:pStyle w:val="5"/>
      <w:lvlText w:val="%1."/>
      <w:lvlJc w:val="left"/>
      <w:pPr>
        <w:tabs>
          <w:tab w:val="left" w:pos="780"/>
        </w:tabs>
        <w:ind w:left="7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F63A86"/>
    <w:rsid w:val="4DE374C2"/>
    <w:rsid w:val="4F6D0647"/>
    <w:rsid w:val="7D6041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List Number 2"/>
    <w:basedOn w:val="1"/>
    <w:qFormat/>
    <w:uiPriority w:val="0"/>
    <w:pPr>
      <w:numPr>
        <w:ilvl w:val="0"/>
        <w:numId w:val="1"/>
      </w:numPr>
    </w:pPr>
  </w:style>
  <w:style w:type="paragraph" w:styleId="6">
    <w:name w:val="Normal Indent"/>
    <w:basedOn w:val="1"/>
    <w:next w:val="1"/>
    <w:qFormat/>
    <w:uiPriority w:val="99"/>
    <w:pPr>
      <w:widowControl/>
      <w:snapToGrid w:val="0"/>
      <w:spacing w:line="480" w:lineRule="exact"/>
      <w:ind w:firstLine="567"/>
    </w:pPr>
    <w:rPr>
      <w:rFonts w:ascii="宋体"/>
      <w:snapToGrid w:val="0"/>
      <w:color w:val="000000"/>
      <w:kern w:val="28"/>
      <w:sz w:val="28"/>
      <w:szCs w:val="20"/>
    </w:rPr>
  </w:style>
  <w:style w:type="paragraph" w:styleId="7">
    <w:name w:val="Body Text"/>
    <w:basedOn w:val="1"/>
    <w:next w:val="8"/>
    <w:qFormat/>
    <w:uiPriority w:val="0"/>
    <w:pPr>
      <w:autoSpaceDE w:val="0"/>
      <w:autoSpaceDN w:val="0"/>
      <w:spacing w:line="360" w:lineRule="auto"/>
    </w:pPr>
    <w:rPr>
      <w:rFonts w:ascii="宋体" w:hAnsi="Arial" w:cs="Arial"/>
      <w:snapToGrid w:val="0"/>
      <w:sz w:val="24"/>
      <w:szCs w:val="21"/>
      <w:lang w:val="zh-CN"/>
    </w:rPr>
  </w:style>
  <w:style w:type="paragraph" w:styleId="8">
    <w:name w:val="Body Text First Indent"/>
    <w:basedOn w:val="7"/>
    <w:next w:val="1"/>
    <w:qFormat/>
    <w:uiPriority w:val="0"/>
    <w:pPr>
      <w:ind w:firstLine="420"/>
    </w:pPr>
    <w:rPr>
      <w:rFonts w:hAnsi="Calibri" w:cs="Times New Roman"/>
      <w:snapToGrid/>
      <w:szCs w:val="20"/>
    </w:rPr>
  </w:style>
  <w:style w:type="paragraph" w:styleId="9">
    <w:name w:val="Body Text Indent"/>
    <w:basedOn w:val="1"/>
    <w:qFormat/>
    <w:uiPriority w:val="0"/>
    <w:pPr>
      <w:spacing w:line="480" w:lineRule="exact"/>
      <w:ind w:firstLine="480" w:firstLineChars="200"/>
    </w:pPr>
    <w:rPr>
      <w:rFonts w:ascii="宋体" w:hAnsi="宋体"/>
      <w:sz w:val="24"/>
    </w:rPr>
  </w:style>
  <w:style w:type="paragraph" w:styleId="10">
    <w:name w:val="Plain Text"/>
    <w:basedOn w:val="1"/>
    <w:next w:val="6"/>
    <w:qFormat/>
    <w:uiPriority w:val="0"/>
    <w:rPr>
      <w:rFonts w:ascii="宋体" w:hAnsi="Courier New" w:cs="Arial"/>
      <w:snapToGrid w:val="0"/>
      <w:szCs w:val="21"/>
    </w:rPr>
  </w:style>
  <w:style w:type="paragraph" w:styleId="11">
    <w:name w:val="footer"/>
    <w:basedOn w:val="1"/>
    <w:qFormat/>
    <w:uiPriority w:val="99"/>
    <w:pPr>
      <w:tabs>
        <w:tab w:val="center" w:pos="4153"/>
        <w:tab w:val="right" w:pos="8306"/>
      </w:tabs>
      <w:snapToGrid w:val="0"/>
      <w:jc w:val="left"/>
    </w:pPr>
    <w:rPr>
      <w:sz w:val="18"/>
      <w:szCs w:val="18"/>
    </w:rPr>
  </w:style>
  <w:style w:type="paragraph" w:styleId="12">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3">
    <w:name w:val="Title"/>
    <w:basedOn w:val="1"/>
    <w:qFormat/>
    <w:uiPriority w:val="10"/>
    <w:pPr>
      <w:widowControl/>
      <w:overflowPunct w:val="0"/>
      <w:autoSpaceDE w:val="0"/>
      <w:autoSpaceDN w:val="0"/>
      <w:jc w:val="center"/>
      <w:textAlignment w:val="baseline"/>
    </w:pPr>
    <w:rPr>
      <w:b/>
      <w:kern w:val="0"/>
      <w:sz w:val="24"/>
      <w:szCs w:val="20"/>
      <w:lang w:val="en-GB"/>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page number"/>
    <w:basedOn w:val="16"/>
    <w:qFormat/>
    <w:uiPriority w:val="0"/>
    <w:rPr>
      <w:rFonts w:ascii="Arial" w:hAnsi="Arial" w:eastAsia="黑体" w:cs="Arial"/>
      <w:snapToGrid w:val="0"/>
      <w:kern w:val="0"/>
      <w:szCs w:val="21"/>
    </w:rPr>
  </w:style>
  <w:style w:type="character" w:styleId="18">
    <w:name w:val="Hyperlink"/>
    <w:qFormat/>
    <w:uiPriority w:val="99"/>
    <w:rPr>
      <w:rFonts w:ascii="Arial" w:hAnsi="Arial" w:eastAsia="黑体" w:cs="Arial"/>
      <w:snapToGrid w:val="0"/>
      <w:color w:val="000000"/>
      <w:kern w:val="0"/>
      <w:sz w:val="18"/>
      <w:szCs w:val="18"/>
      <w:u w:val="none"/>
    </w:rPr>
  </w:style>
  <w:style w:type="paragraph" w:customStyle="1" w:styleId="1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20">
    <w:name w:val="Default"/>
    <w:next w:val="2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2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22">
    <w:name w:val="正文2"/>
    <w:basedOn w:val="1"/>
    <w:qFormat/>
    <w:uiPriority w:val="0"/>
    <w:pPr>
      <w:spacing w:before="156" w:line="360" w:lineRule="auto"/>
      <w:ind w:firstLine="510" w:firstLineChars="200"/>
    </w:pPr>
    <w:rPr>
      <w:sz w:val="24"/>
      <w:szCs w:val="20"/>
    </w:rPr>
  </w:style>
  <w:style w:type="paragraph" w:customStyle="1" w:styleId="2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24">
    <w:name w:val="正文段"/>
    <w:basedOn w:val="1"/>
    <w:qFormat/>
    <w:uiPriority w:val="0"/>
    <w:pPr>
      <w:widowControl/>
      <w:snapToGrid w:val="0"/>
      <w:spacing w:after="156" w:afterLines="50"/>
      <w:ind w:firstLine="200" w:firstLineChars="200"/>
    </w:pPr>
    <w:rPr>
      <w:kern w:val="0"/>
      <w:sz w:val="24"/>
      <w:szCs w:val="20"/>
    </w:rPr>
  </w:style>
  <w:style w:type="paragraph" w:customStyle="1" w:styleId="2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2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87</Pages>
  <Words>24693</Words>
  <Characters>26311</Characters>
  <Lines>0</Lines>
  <Paragraphs>0</Paragraphs>
  <TotalTime>19</TotalTime>
  <ScaleCrop>false</ScaleCrop>
  <LinksUpToDate>false</LinksUpToDate>
  <CharactersWithSpaces>29966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2025-06-12T11:28:00Z</dcterms:created>
  <dc:creator>NINGMEI</dc:creator>
  <cp:lastModifiedBy>囍多多</cp:lastModifiedBy>
  <dcterms:modified xsi:type="dcterms:W3CDTF">2025-06-17T09:03:38Z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eyJoZGlkIjoiMWI5NTMwZGFjNDczMjJiMDRlZTE4MWZlNzMwNGYxMjciLCJ1c2VySWQiOiIyODgzODc5NjMifQ==</vt:lpwstr>
  </property>
  <property fmtid="{D5CDD505-2E9C-101B-9397-08002B2CF9AE}" pid="4" name="ICV">
    <vt:lpwstr>861AD20033D74FFABC1808011EFEDDC8_12</vt:lpwstr>
  </property>
</Properties>
</file>