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2F3C4">
      <w:pPr>
        <w:adjustRightInd/>
        <w:spacing w:line="360" w:lineRule="auto"/>
        <w:jc w:val="center"/>
        <w:rPr>
          <w:rFonts w:hint="eastAsia" w:cs="宋体"/>
          <w:b/>
          <w:bCs/>
          <w:sz w:val="48"/>
          <w:szCs w:val="48"/>
          <w:highlight w:val="none"/>
          <w:lang w:eastAsia="zh-CN"/>
        </w:rPr>
      </w:pPr>
    </w:p>
    <w:p w14:paraId="6C78CBC9">
      <w:pPr>
        <w:adjustRightInd/>
        <w:spacing w:line="360" w:lineRule="auto"/>
        <w:jc w:val="center"/>
        <w:rPr>
          <w:rFonts w:hint="eastAsia" w:cs="宋体"/>
          <w:b/>
          <w:bCs/>
          <w:sz w:val="48"/>
          <w:szCs w:val="48"/>
          <w:highlight w:val="none"/>
          <w:lang w:eastAsia="zh-CN"/>
        </w:rPr>
      </w:pPr>
    </w:p>
    <w:p w14:paraId="68EFA581">
      <w:pPr>
        <w:adjustRightInd/>
        <w:spacing w:line="360" w:lineRule="auto"/>
        <w:jc w:val="center"/>
        <w:rPr>
          <w:rFonts w:ascii="宋体" w:hAnsi="宋体" w:cs="宋体"/>
          <w:sz w:val="48"/>
          <w:szCs w:val="48"/>
          <w:highlight w:val="none"/>
        </w:rPr>
      </w:pPr>
      <w:r>
        <w:rPr>
          <w:rFonts w:hint="eastAsia" w:cs="宋体"/>
          <w:b/>
          <w:bCs/>
          <w:sz w:val="48"/>
          <w:szCs w:val="48"/>
          <w:highlight w:val="none"/>
          <w:lang w:eastAsia="zh-CN"/>
        </w:rPr>
        <w:t>临平区额度方案编制、农转用方案编制项目</w:t>
      </w:r>
    </w:p>
    <w:p w14:paraId="3011DB8D">
      <w:pPr>
        <w:pStyle w:val="5"/>
      </w:pPr>
    </w:p>
    <w:p w14:paraId="77C66394"/>
    <w:p w14:paraId="7E3555F2">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33C03B97">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2F71C09">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YHZFCG2025-029</w:t>
      </w:r>
    </w:p>
    <w:p w14:paraId="284C5E07">
      <w:pPr>
        <w:spacing w:line="360" w:lineRule="auto"/>
        <w:jc w:val="both"/>
        <w:rPr>
          <w:rFonts w:ascii="宋体" w:hAnsi="宋体" w:cs="宋体"/>
          <w:sz w:val="32"/>
          <w:szCs w:val="32"/>
          <w:highlight w:val="none"/>
        </w:rPr>
      </w:pPr>
    </w:p>
    <w:p w14:paraId="0D54409F">
      <w:pPr>
        <w:pStyle w:val="90"/>
        <w:rPr>
          <w:rFonts w:ascii="宋体" w:hAnsi="宋体" w:cs="宋体"/>
          <w:sz w:val="32"/>
          <w:szCs w:val="32"/>
          <w:highlight w:val="none"/>
        </w:rPr>
      </w:pPr>
    </w:p>
    <w:p w14:paraId="15953891">
      <w:pPr>
        <w:pStyle w:val="90"/>
        <w:rPr>
          <w:rFonts w:ascii="宋体" w:hAnsi="宋体" w:cs="宋体"/>
          <w:sz w:val="32"/>
          <w:szCs w:val="32"/>
          <w:highlight w:val="none"/>
        </w:rPr>
      </w:pPr>
    </w:p>
    <w:p w14:paraId="27135FA2">
      <w:pPr>
        <w:pStyle w:val="90"/>
        <w:rPr>
          <w:rFonts w:ascii="宋体" w:hAnsi="宋体" w:cs="宋体"/>
          <w:sz w:val="32"/>
          <w:szCs w:val="32"/>
          <w:highlight w:val="none"/>
        </w:rPr>
      </w:pPr>
    </w:p>
    <w:p w14:paraId="6017B279">
      <w:pPr>
        <w:pStyle w:val="90"/>
        <w:rPr>
          <w:rFonts w:ascii="宋体" w:hAnsi="宋体" w:cs="宋体"/>
          <w:sz w:val="32"/>
          <w:szCs w:val="32"/>
          <w:highlight w:val="none"/>
        </w:rPr>
      </w:pPr>
    </w:p>
    <w:p w14:paraId="1E700E93">
      <w:pPr>
        <w:snapToGrid w:val="0"/>
        <w:spacing w:line="480" w:lineRule="auto"/>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采购</w:t>
      </w:r>
      <w:r>
        <w:rPr>
          <w:rFonts w:hint="eastAsia" w:ascii="宋体" w:hAnsi="宋体" w:cs="宋体"/>
          <w:sz w:val="32"/>
          <w:szCs w:val="32"/>
          <w:highlight w:val="none"/>
        </w:rPr>
        <w:t>人：</w:t>
      </w:r>
      <w:r>
        <w:rPr>
          <w:rFonts w:hint="eastAsia" w:cs="宋体"/>
          <w:sz w:val="32"/>
          <w:szCs w:val="32"/>
          <w:highlight w:val="none"/>
          <w:lang w:eastAsia="zh-CN"/>
        </w:rPr>
        <w:t>杭州市规划和自然资源局临平分局</w:t>
      </w:r>
    </w:p>
    <w:p w14:paraId="2AE2E668">
      <w:pPr>
        <w:spacing w:line="480" w:lineRule="auto"/>
        <w:jc w:val="center"/>
        <w:rPr>
          <w:rFonts w:ascii="宋体" w:hAnsi="宋体" w:cs="宋体"/>
          <w:bCs/>
          <w:sz w:val="32"/>
          <w:szCs w:val="32"/>
          <w:highlight w:val="none"/>
        </w:rPr>
      </w:pPr>
      <w:r>
        <w:rPr>
          <w:rFonts w:hint="eastAsia" w:cs="宋体"/>
          <w:bCs/>
          <w:sz w:val="32"/>
          <w:szCs w:val="32"/>
          <w:highlight w:val="none"/>
          <w:lang w:eastAsia="zh-CN"/>
        </w:rPr>
        <w:t>采购</w:t>
      </w:r>
      <w:r>
        <w:rPr>
          <w:rFonts w:hint="eastAsia" w:ascii="宋体" w:hAnsi="宋体" w:cs="宋体"/>
          <w:bCs/>
          <w:sz w:val="32"/>
          <w:szCs w:val="32"/>
          <w:highlight w:val="none"/>
        </w:rPr>
        <w:t>代理机构：耀华建设管理有限公司</w:t>
      </w:r>
    </w:p>
    <w:p w14:paraId="76EB5B8C">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六</w:t>
      </w:r>
      <w:r>
        <w:rPr>
          <w:rFonts w:hint="eastAsia" w:ascii="宋体" w:hAnsi="宋体" w:cs="宋体"/>
          <w:bCs/>
          <w:sz w:val="32"/>
          <w:szCs w:val="32"/>
          <w:highlight w:val="none"/>
        </w:rPr>
        <w:t>月</w:t>
      </w:r>
      <w:r>
        <w:rPr>
          <w:rFonts w:hint="eastAsia" w:cs="宋体"/>
          <w:bCs/>
          <w:sz w:val="32"/>
          <w:szCs w:val="32"/>
          <w:highlight w:val="none"/>
          <w:lang w:val="en-US" w:eastAsia="zh-CN"/>
        </w:rPr>
        <w:t>九</w:t>
      </w:r>
      <w:r>
        <w:rPr>
          <w:rFonts w:hint="eastAsia" w:ascii="宋体" w:hAnsi="宋体" w:cs="宋体"/>
          <w:bCs/>
          <w:sz w:val="32"/>
          <w:szCs w:val="32"/>
          <w:highlight w:val="none"/>
        </w:rPr>
        <w:t>日</w:t>
      </w:r>
    </w:p>
    <w:p w14:paraId="373BE9FD">
      <w:pPr>
        <w:spacing w:line="360" w:lineRule="auto"/>
        <w:jc w:val="center"/>
        <w:rPr>
          <w:rFonts w:ascii="宋体" w:hAnsi="宋体" w:cs="宋体"/>
          <w:sz w:val="24"/>
          <w:highlight w:val="none"/>
        </w:rPr>
      </w:pPr>
      <w:r>
        <w:rPr>
          <w:rFonts w:hint="eastAsia" w:ascii="宋体" w:hAnsi="宋体" w:cs="宋体"/>
          <w:sz w:val="24"/>
          <w:highlight w:val="none"/>
        </w:rPr>
        <w:br w:type="page"/>
      </w:r>
    </w:p>
    <w:p w14:paraId="1DDC2EA4">
      <w:pPr>
        <w:rPr>
          <w:highlight w:val="none"/>
        </w:rPr>
      </w:pPr>
    </w:p>
    <w:p w14:paraId="569A7984">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5763FC7">
      <w:pPr>
        <w:spacing w:line="360" w:lineRule="auto"/>
        <w:rPr>
          <w:rFonts w:ascii="宋体" w:hAnsi="宋体" w:cs="宋体"/>
          <w:sz w:val="32"/>
          <w:szCs w:val="32"/>
          <w:highlight w:val="none"/>
        </w:rPr>
      </w:pPr>
    </w:p>
    <w:p w14:paraId="663239DD">
      <w:pPr>
        <w:spacing w:line="360" w:lineRule="auto"/>
        <w:rPr>
          <w:rFonts w:ascii="宋体" w:hAnsi="宋体" w:cs="宋体"/>
          <w:sz w:val="32"/>
          <w:szCs w:val="32"/>
          <w:highlight w:val="none"/>
        </w:rPr>
      </w:pPr>
    </w:p>
    <w:p w14:paraId="476434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485E35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063FE5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1E033E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E9B4219">
      <w:pPr>
        <w:spacing w:line="360" w:lineRule="auto"/>
        <w:ind w:firstLine="1280" w:firstLineChars="400"/>
        <w:rPr>
          <w:rFonts w:hint="default" w:ascii="宋体" w:hAnsi="宋体" w:eastAsia="宋体" w:cs="宋体"/>
          <w:sz w:val="32"/>
          <w:szCs w:val="32"/>
          <w:highlight w:val="none"/>
          <w:lang w:val="en-US" w:eastAsia="zh-CN"/>
        </w:rPr>
      </w:pPr>
      <w:r>
        <w:rPr>
          <w:rFonts w:hint="eastAsia" w:ascii="宋体" w:hAnsi="宋体" w:cs="宋体"/>
          <w:sz w:val="32"/>
          <w:szCs w:val="32"/>
          <w:highlight w:val="none"/>
        </w:rPr>
        <w:t>第五部分      拟签订的合同文本</w:t>
      </w:r>
    </w:p>
    <w:p w14:paraId="5CC5668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3F9E56D">
      <w:pPr>
        <w:spacing w:line="360" w:lineRule="auto"/>
        <w:ind w:firstLine="549" w:firstLineChars="229"/>
        <w:rPr>
          <w:rFonts w:ascii="宋体" w:hAnsi="宋体" w:cs="宋体"/>
          <w:sz w:val="24"/>
          <w:highlight w:val="none"/>
        </w:rPr>
      </w:pPr>
    </w:p>
    <w:p w14:paraId="4051DE46">
      <w:pPr>
        <w:spacing w:line="360" w:lineRule="auto"/>
        <w:ind w:firstLine="549" w:firstLineChars="229"/>
        <w:rPr>
          <w:rFonts w:ascii="宋体" w:hAnsi="宋体" w:cs="宋体"/>
          <w:sz w:val="24"/>
          <w:highlight w:val="none"/>
        </w:rPr>
      </w:pPr>
    </w:p>
    <w:p w14:paraId="576D55A2">
      <w:pPr>
        <w:spacing w:line="360" w:lineRule="auto"/>
        <w:ind w:firstLine="549" w:firstLineChars="229"/>
        <w:rPr>
          <w:rFonts w:ascii="宋体" w:hAnsi="宋体" w:cs="宋体"/>
          <w:sz w:val="24"/>
          <w:highlight w:val="none"/>
        </w:rPr>
      </w:pPr>
    </w:p>
    <w:p w14:paraId="054906BB">
      <w:pPr>
        <w:spacing w:line="360" w:lineRule="auto"/>
        <w:ind w:firstLine="549" w:firstLineChars="229"/>
        <w:rPr>
          <w:rFonts w:ascii="宋体" w:hAnsi="宋体" w:cs="宋体"/>
          <w:sz w:val="24"/>
          <w:highlight w:val="none"/>
        </w:rPr>
      </w:pPr>
    </w:p>
    <w:p w14:paraId="5FC3307F">
      <w:pPr>
        <w:spacing w:line="360" w:lineRule="auto"/>
        <w:ind w:firstLine="549" w:firstLineChars="229"/>
        <w:rPr>
          <w:rFonts w:ascii="宋体" w:hAnsi="宋体" w:cs="宋体"/>
          <w:sz w:val="24"/>
          <w:highlight w:val="none"/>
        </w:rPr>
      </w:pPr>
    </w:p>
    <w:p w14:paraId="072F5833">
      <w:pPr>
        <w:spacing w:line="360" w:lineRule="auto"/>
        <w:ind w:firstLine="549" w:firstLineChars="229"/>
        <w:rPr>
          <w:rFonts w:ascii="宋体" w:hAnsi="宋体" w:cs="宋体"/>
          <w:sz w:val="24"/>
          <w:highlight w:val="none"/>
        </w:rPr>
      </w:pPr>
    </w:p>
    <w:p w14:paraId="054D114B">
      <w:pPr>
        <w:spacing w:line="360" w:lineRule="auto"/>
        <w:ind w:firstLine="549" w:firstLineChars="229"/>
        <w:rPr>
          <w:rFonts w:ascii="宋体" w:hAnsi="宋体" w:cs="宋体"/>
          <w:sz w:val="24"/>
          <w:highlight w:val="none"/>
        </w:rPr>
      </w:pPr>
    </w:p>
    <w:p w14:paraId="1B13D52D">
      <w:pPr>
        <w:spacing w:line="360" w:lineRule="auto"/>
        <w:ind w:firstLine="549" w:firstLineChars="229"/>
        <w:rPr>
          <w:rFonts w:ascii="宋体" w:hAnsi="宋体" w:cs="宋体"/>
          <w:sz w:val="24"/>
          <w:highlight w:val="none"/>
        </w:rPr>
      </w:pPr>
    </w:p>
    <w:p w14:paraId="0E5224D8">
      <w:pPr>
        <w:spacing w:line="360" w:lineRule="auto"/>
        <w:ind w:firstLine="549" w:firstLineChars="229"/>
        <w:rPr>
          <w:rFonts w:ascii="宋体" w:hAnsi="宋体" w:cs="宋体"/>
          <w:sz w:val="24"/>
          <w:highlight w:val="none"/>
        </w:rPr>
      </w:pPr>
    </w:p>
    <w:p w14:paraId="30193A03">
      <w:pPr>
        <w:spacing w:line="360" w:lineRule="auto"/>
        <w:ind w:firstLine="549" w:firstLineChars="229"/>
        <w:rPr>
          <w:rFonts w:ascii="宋体" w:hAnsi="宋体" w:cs="宋体"/>
          <w:sz w:val="24"/>
          <w:highlight w:val="none"/>
        </w:rPr>
      </w:pPr>
    </w:p>
    <w:p w14:paraId="5FC09548">
      <w:pPr>
        <w:spacing w:line="360" w:lineRule="auto"/>
        <w:ind w:firstLine="549" w:firstLineChars="229"/>
        <w:rPr>
          <w:rFonts w:ascii="宋体" w:hAnsi="宋体" w:cs="宋体"/>
          <w:sz w:val="24"/>
          <w:highlight w:val="none"/>
        </w:rPr>
      </w:pPr>
    </w:p>
    <w:p w14:paraId="1C95D86E">
      <w:pPr>
        <w:spacing w:line="360" w:lineRule="auto"/>
        <w:ind w:firstLine="549" w:firstLineChars="229"/>
        <w:rPr>
          <w:rFonts w:ascii="宋体" w:hAnsi="宋体" w:cs="宋体"/>
          <w:sz w:val="24"/>
          <w:highlight w:val="none"/>
        </w:rPr>
      </w:pPr>
    </w:p>
    <w:p w14:paraId="41E22822">
      <w:pPr>
        <w:spacing w:line="360" w:lineRule="auto"/>
        <w:ind w:firstLine="549" w:firstLineChars="229"/>
        <w:rPr>
          <w:rFonts w:ascii="宋体" w:hAnsi="宋体" w:cs="宋体"/>
          <w:sz w:val="24"/>
          <w:highlight w:val="none"/>
        </w:rPr>
      </w:pPr>
    </w:p>
    <w:p w14:paraId="31EDEE97">
      <w:pPr>
        <w:spacing w:line="360" w:lineRule="auto"/>
        <w:rPr>
          <w:rFonts w:ascii="宋体" w:hAnsi="宋体" w:cs="宋体"/>
          <w:sz w:val="24"/>
          <w:highlight w:val="none"/>
        </w:rPr>
      </w:pPr>
    </w:p>
    <w:p w14:paraId="725E9695">
      <w:pPr>
        <w:pStyle w:val="5"/>
        <w:rPr>
          <w:rFonts w:ascii="宋体" w:hAnsi="宋体" w:cs="宋体"/>
          <w:sz w:val="36"/>
          <w:szCs w:val="20"/>
          <w:highlight w:val="none"/>
        </w:rPr>
      </w:pPr>
      <w:r>
        <w:rPr>
          <w:rFonts w:hint="eastAsia" w:ascii="宋体" w:hAnsi="宋体" w:cs="宋体"/>
          <w:sz w:val="36"/>
          <w:szCs w:val="36"/>
          <w:highlight w:val="none"/>
        </w:rPr>
        <w:br w:type="page"/>
      </w:r>
      <w:r>
        <w:rPr>
          <w:rFonts w:hint="eastAsia" w:ascii="宋体" w:hAnsi="宋体" w:cs="宋体"/>
          <w:sz w:val="36"/>
          <w:szCs w:val="20"/>
          <w:highlight w:val="none"/>
        </w:rPr>
        <w:t>第一部分 招标公告</w:t>
      </w:r>
    </w:p>
    <w:p w14:paraId="7C784D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5228CAE8">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临平区额度方案编制、农转用方案编制项目</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"https://www.zcygov.cn/）获取（下载）招标文件，并于202%20年%20月%20日%20点%20分00秒" </w:instrText>
      </w:r>
      <w:r>
        <w:rPr>
          <w:rFonts w:hint="eastAsia" w:ascii="宋体" w:hAnsi="宋体" w:eastAsia="宋体" w:cs="宋体"/>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https://www.zcygov.cn/）获取（下载）招标文件，并于202</w:t>
      </w:r>
      <w:r>
        <w:rPr>
          <w:rStyle w:val="77"/>
          <w:rFonts w:hint="eastAsia" w:ascii="宋体" w:hAnsi="宋体" w:eastAsia="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eastAsia="宋体" w:cs="宋体"/>
          <w:color w:val="auto"/>
          <w:kern w:val="2"/>
          <w:sz w:val="24"/>
          <w:szCs w:val="24"/>
          <w:highlight w:val="none"/>
          <w:u w:val="single"/>
          <w:lang w:val="en-US" w:eastAsia="zh-CN"/>
        </w:rPr>
        <w:t>06月30日14点00分</w:t>
      </w:r>
      <w:r>
        <w:rPr>
          <w:rStyle w:val="77"/>
          <w:rFonts w:hint="eastAsia" w:ascii="宋体" w:hAnsi="宋体" w:eastAsia="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434F65C2">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D6671B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YHZFCG2025-029</w:t>
      </w:r>
    </w:p>
    <w:p w14:paraId="1544892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临平区额度方案编制、农转用方案编制项目</w:t>
      </w:r>
    </w:p>
    <w:p w14:paraId="0CAC2FEE">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b w:val="0"/>
          <w:bCs/>
          <w:sz w:val="24"/>
          <w:highlight w:val="none"/>
          <w:lang w:val="en-US" w:eastAsia="zh-CN"/>
        </w:rPr>
        <w:t>81</w:t>
      </w:r>
      <w:r>
        <w:rPr>
          <w:rFonts w:hint="eastAsia" w:cs="宋体"/>
          <w:sz w:val="24"/>
          <w:highlight w:val="none"/>
          <w:lang w:eastAsia="zh-CN"/>
        </w:rPr>
        <w:t>0000.00</w:t>
      </w:r>
    </w:p>
    <w:p w14:paraId="50CE9E05">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b w:val="0"/>
          <w:bCs/>
          <w:sz w:val="24"/>
          <w:highlight w:val="none"/>
          <w:lang w:val="en-US" w:eastAsia="zh-CN"/>
        </w:rPr>
        <w:t>81</w:t>
      </w:r>
      <w:r>
        <w:rPr>
          <w:rFonts w:hint="eastAsia" w:cs="宋体"/>
          <w:sz w:val="24"/>
          <w:highlight w:val="none"/>
          <w:lang w:eastAsia="zh-CN"/>
        </w:rPr>
        <w:t>0000.00</w:t>
      </w:r>
    </w:p>
    <w:p w14:paraId="2D401512">
      <w:pPr>
        <w:pStyle w:val="7"/>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杭州市规划和自然资源局临平分局</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临案编制项目</w:t>
      </w:r>
      <w:r>
        <w:rPr>
          <w:rFonts w:hint="eastAsia" w:hAnsi="宋体" w:cs="宋体"/>
          <w:bCs/>
          <w:color w:val="auto"/>
          <w:kern w:val="2"/>
          <w:sz w:val="24"/>
          <w:szCs w:val="24"/>
          <w:highlight w:val="none"/>
          <w:lang w:eastAsia="zh-CN"/>
        </w:rPr>
        <w:t>，</w:t>
      </w:r>
      <w:r>
        <w:rPr>
          <w:rFonts w:hint="eastAsia" w:cs="宋体"/>
          <w:bCs/>
          <w:color w:val="auto"/>
          <w:kern w:val="2"/>
          <w:sz w:val="24"/>
          <w:szCs w:val="24"/>
          <w:highlight w:val="none"/>
          <w:lang w:val="en-US" w:eastAsia="zh-CN"/>
        </w:rPr>
        <w:t>按</w:t>
      </w:r>
      <w:r>
        <w:rPr>
          <w:rFonts w:hint="eastAsia" w:cs="宋体"/>
          <w:b/>
          <w:bCs w:val="0"/>
          <w:color w:val="auto"/>
          <w:kern w:val="2"/>
          <w:sz w:val="24"/>
          <w:szCs w:val="24"/>
          <w:highlight w:val="none"/>
          <w:lang w:val="en-US" w:eastAsia="zh-CN"/>
        </w:rPr>
        <w:t>报省</w:t>
      </w:r>
      <w:r>
        <w:rPr>
          <w:rFonts w:hint="eastAsia" w:cs="宋体"/>
          <w:bCs/>
          <w:color w:val="auto"/>
          <w:kern w:val="2"/>
          <w:sz w:val="24"/>
          <w:szCs w:val="24"/>
          <w:highlight w:val="none"/>
          <w:lang w:val="en-US" w:eastAsia="zh-CN"/>
        </w:rPr>
        <w:t>和</w:t>
      </w:r>
      <w:r>
        <w:rPr>
          <w:rFonts w:hint="eastAsia" w:cs="宋体"/>
          <w:b/>
          <w:bCs w:val="0"/>
          <w:color w:val="auto"/>
          <w:kern w:val="2"/>
          <w:sz w:val="24"/>
          <w:szCs w:val="24"/>
          <w:highlight w:val="none"/>
          <w:lang w:val="en-US" w:eastAsia="zh-CN"/>
        </w:rPr>
        <w:t>报部</w:t>
      </w:r>
      <w:r>
        <w:rPr>
          <w:rFonts w:hint="eastAsia" w:cs="宋体"/>
          <w:bCs/>
          <w:color w:val="auto"/>
          <w:kern w:val="2"/>
          <w:sz w:val="24"/>
          <w:szCs w:val="24"/>
          <w:highlight w:val="none"/>
          <w:lang w:val="en-US" w:eastAsia="zh-CN"/>
        </w:rPr>
        <w:t>两个级别进行标项划分，</w:t>
      </w:r>
      <w:r>
        <w:rPr>
          <w:rFonts w:hint="eastAsia" w:hAnsi="宋体" w:cs="宋体"/>
          <w:bCs/>
          <w:color w:val="auto"/>
          <w:kern w:val="2"/>
          <w:sz w:val="24"/>
          <w:szCs w:val="24"/>
          <w:highlight w:val="none"/>
          <w:lang w:eastAsia="zh-CN"/>
        </w:rPr>
        <w:t>供应商可自行选择其中一个或多个标项响应或一、二个标项同时响应投标，但供应商中标只能中一个标项，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80AD2C4">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t>标项一</w:t>
      </w:r>
      <w:r>
        <w:rPr>
          <w:rFonts w:hint="eastAsia" w:ascii="宋体" w:hAnsi="宋体" w:eastAsia="宋体" w:cs="宋体"/>
          <w:b/>
          <w:bCs/>
          <w:snapToGrid w:val="0"/>
          <w:kern w:val="28"/>
          <w:szCs w:val="20"/>
          <w:highlight w:val="none"/>
        </w:rPr>
        <w:br w:type="textWrapping"/>
      </w:r>
      <w:r>
        <w:rPr>
          <w:rFonts w:hint="eastAsia" w:ascii="宋体" w:hAnsi="宋体" w:eastAsia="宋体" w:cs="宋体"/>
          <w:b/>
          <w:bCs/>
          <w:snapToGrid w:val="0"/>
          <w:kern w:val="28"/>
          <w:szCs w:val="20"/>
          <w:highlight w:val="none"/>
        </w:rPr>
        <w:t> </w:t>
      </w:r>
      <w:r>
        <w:rPr>
          <w:rFonts w:hint="eastAsia" w:cs="宋体"/>
          <w:b/>
          <w:bCs/>
          <w:snapToGrid w:val="0"/>
          <w:kern w:val="28"/>
          <w:szCs w:val="20"/>
          <w:highlight w:val="none"/>
          <w:lang w:val="en-US" w:eastAsia="zh-CN"/>
        </w:rPr>
        <w:t xml:space="preserve"> </w:t>
      </w:r>
      <w:r>
        <w:rPr>
          <w:rFonts w:hint="eastAsia" w:ascii="宋体" w:hAnsi="宋体" w:eastAsia="宋体" w:cs="宋体"/>
          <w:b/>
          <w:bCs/>
          <w:snapToGrid w:val="0"/>
          <w:kern w:val="28"/>
          <w:szCs w:val="20"/>
          <w:highlight w:val="none"/>
        </w:rPr>
        <w:t xml:space="preserve"> 标项名称:</w:t>
      </w:r>
      <w:r>
        <w:rPr>
          <w:rFonts w:hint="eastAsia" w:cs="宋体"/>
          <w:b w:val="0"/>
          <w:bCs w:val="0"/>
          <w:snapToGrid w:val="0"/>
          <w:kern w:val="28"/>
          <w:szCs w:val="20"/>
          <w:highlight w:val="none"/>
          <w:lang w:eastAsia="zh-CN"/>
        </w:rPr>
        <w:t>临平区额度方案编制、农转用方案编制项目</w:t>
      </w:r>
      <w:r>
        <w:rPr>
          <w:rFonts w:hint="eastAsia" w:ascii="宋体" w:hAnsi="宋体" w:eastAsia="宋体" w:cs="宋体"/>
          <w:b w:val="0"/>
          <w:bCs w:val="0"/>
          <w:snapToGrid w:val="0"/>
          <w:kern w:val="28"/>
          <w:szCs w:val="20"/>
          <w:highlight w:val="none"/>
          <w:lang w:eastAsia="zh-CN"/>
        </w:rPr>
        <w:t>(</w:t>
      </w:r>
      <w:r>
        <w:rPr>
          <w:rFonts w:hint="eastAsia" w:cs="宋体"/>
          <w:b w:val="0"/>
          <w:bCs w:val="0"/>
          <w:snapToGrid w:val="0"/>
          <w:kern w:val="28"/>
          <w:szCs w:val="20"/>
          <w:highlight w:val="none"/>
          <w:lang w:val="en-US" w:eastAsia="zh-CN"/>
        </w:rPr>
        <w:t>报省</w:t>
      </w:r>
      <w:r>
        <w:rPr>
          <w:rFonts w:hint="eastAsia" w:ascii="宋体" w:hAnsi="宋体" w:eastAsia="宋体" w:cs="宋体"/>
          <w:b w:val="0"/>
          <w:bCs w:val="0"/>
          <w:snapToGrid w:val="0"/>
          <w:kern w:val="28"/>
          <w:szCs w:val="20"/>
          <w:highlight w:val="none"/>
          <w:lang w:eastAsia="zh-CN"/>
        </w:rPr>
        <w:t>)</w:t>
      </w:r>
    </w:p>
    <w:p w14:paraId="7C8E44B7">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ascii="宋体" w:hAnsi="宋体" w:eastAsia="宋体" w:cs="宋体"/>
          <w:b/>
          <w:bCs/>
          <w:snapToGrid w:val="0"/>
          <w:kern w:val="28"/>
          <w:szCs w:val="20"/>
          <w:highlight w:val="none"/>
        </w:rPr>
        <w:t>预算金额（元）:</w:t>
      </w:r>
      <w:r>
        <w:rPr>
          <w:rFonts w:hint="eastAsia" w:cs="宋体"/>
          <w:b w:val="0"/>
          <w:bCs w:val="0"/>
          <w:snapToGrid w:val="0"/>
          <w:kern w:val="28"/>
          <w:szCs w:val="20"/>
          <w:highlight w:val="none"/>
          <w:lang w:val="en-US" w:eastAsia="zh-CN"/>
        </w:rPr>
        <w:t>610000</w:t>
      </w:r>
      <w:r>
        <w:rPr>
          <w:rFonts w:hint="eastAsia" w:ascii="宋体" w:hAnsi="宋体" w:eastAsia="宋体" w:cs="宋体"/>
          <w:b w:val="0"/>
          <w:bCs w:val="0"/>
          <w:snapToGrid w:val="0"/>
          <w:kern w:val="28"/>
          <w:szCs w:val="20"/>
          <w:highlight w:val="none"/>
          <w:lang w:val="en-US" w:eastAsia="zh-CN"/>
        </w:rPr>
        <w:t>元</w:t>
      </w:r>
    </w:p>
    <w:p w14:paraId="2292EAF8">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r>
        <w:rPr>
          <w:rFonts w:hint="eastAsia" w:ascii="宋体" w:hAnsi="宋体" w:eastAsia="宋体" w:cs="宋体"/>
          <w:b/>
          <w:bCs/>
          <w:snapToGrid w:val="0"/>
          <w:kern w:val="28"/>
          <w:szCs w:val="20"/>
          <w:highlight w:val="none"/>
        </w:rPr>
        <w:t>简要规格描述或项目基本概况介绍、用途：</w:t>
      </w:r>
      <w:r>
        <w:rPr>
          <w:rFonts w:hint="eastAsia" w:ascii="宋体" w:hAnsi="宋体" w:eastAsia="宋体" w:cs="宋体"/>
          <w:b w:val="0"/>
          <w:bCs w:val="0"/>
          <w:snapToGrid w:val="0"/>
          <w:kern w:val="28"/>
          <w:szCs w:val="20"/>
          <w:highlight w:val="none"/>
          <w:lang w:val="en-US" w:eastAsia="zh-CN"/>
        </w:rPr>
        <w:t>具体内容和相关要求详见招标文件“第三部分 采购需求”。</w:t>
      </w:r>
      <w:r>
        <w:rPr>
          <w:rFonts w:hint="eastAsia" w:ascii="宋体" w:hAnsi="宋体" w:eastAsia="宋体" w:cs="宋体"/>
          <w:b w:val="0"/>
          <w:snapToGrid w:val="0"/>
          <w:kern w:val="28"/>
          <w:szCs w:val="20"/>
          <w:highlight w:val="none"/>
        </w:rPr>
        <w:br w:type="textWrapping"/>
      </w:r>
      <w:r>
        <w:rPr>
          <w:rFonts w:hint="eastAsia" w:ascii="宋体" w:hAnsi="宋体" w:eastAsia="宋体" w:cs="宋体"/>
          <w:b w:val="0"/>
          <w:snapToGrid w:val="0"/>
          <w:kern w:val="28"/>
          <w:szCs w:val="20"/>
          <w:highlight w:val="none"/>
        </w:rPr>
        <w:t> </w:t>
      </w:r>
    </w:p>
    <w:p w14:paraId="15AF811B">
      <w:pPr>
        <w:widowControl w:val="0"/>
        <w:wordWrap/>
        <w:adjustRightInd w:val="0"/>
        <w:snapToGrid/>
        <w:spacing w:before="0"/>
        <w:ind w:firstLine="480"/>
        <w:textAlignment w:val="auto"/>
        <w:outlineLvl w:val="2"/>
        <w:rPr>
          <w:rFonts w:hint="eastAsia" w:ascii="宋体" w:hAnsi="宋体" w:eastAsia="宋体" w:cs="宋体"/>
          <w:b/>
          <w:bCs/>
          <w:snapToGrid w:val="0"/>
          <w:kern w:val="28"/>
          <w:szCs w:val="20"/>
          <w:highlight w:val="none"/>
          <w:lang w:eastAsia="zh-CN"/>
        </w:rPr>
      </w:pPr>
      <w:r>
        <w:rPr>
          <w:rFonts w:hint="eastAsia" w:ascii="宋体" w:hAnsi="宋体" w:eastAsia="宋体" w:cs="宋体"/>
          <w:b/>
          <w:bCs/>
          <w:snapToGrid w:val="0"/>
          <w:kern w:val="28"/>
          <w:szCs w:val="20"/>
          <w:highlight w:val="none"/>
        </w:rPr>
        <w:t>标项</w:t>
      </w:r>
      <w:r>
        <w:rPr>
          <w:rFonts w:hint="eastAsia" w:ascii="宋体" w:hAnsi="宋体" w:eastAsia="宋体" w:cs="宋体"/>
          <w:b/>
          <w:bCs/>
          <w:snapToGrid w:val="0"/>
          <w:kern w:val="28"/>
          <w:szCs w:val="20"/>
          <w:highlight w:val="none"/>
          <w:lang w:eastAsia="zh-CN"/>
        </w:rPr>
        <w:t>二</w:t>
      </w:r>
    </w:p>
    <w:p w14:paraId="7927CDA1">
      <w:pPr>
        <w:widowControl w:val="0"/>
        <w:wordWrap/>
        <w:adjustRightInd w:val="0"/>
        <w:snapToGrid/>
        <w:spacing w:before="0"/>
        <w:ind w:firstLine="480"/>
        <w:textAlignment w:val="auto"/>
        <w:outlineLvl w:val="2"/>
        <w:rPr>
          <w:rFonts w:hint="eastAsia" w:ascii="宋体" w:hAnsi="宋体" w:eastAsia="宋体" w:cs="宋体"/>
          <w:b w:val="0"/>
          <w:bCs w:val="0"/>
          <w:snapToGrid w:val="0"/>
          <w:kern w:val="28"/>
          <w:szCs w:val="20"/>
          <w:highlight w:val="none"/>
          <w:lang w:eastAsia="zh-CN"/>
        </w:rPr>
      </w:pPr>
      <w:r>
        <w:rPr>
          <w:rFonts w:hint="eastAsia" w:ascii="宋体" w:hAnsi="宋体" w:eastAsia="宋体" w:cs="宋体"/>
          <w:b/>
          <w:bCs/>
          <w:snapToGrid w:val="0"/>
          <w:kern w:val="28"/>
          <w:szCs w:val="20"/>
          <w:highlight w:val="none"/>
        </w:rPr>
        <w:t>标项名称:</w:t>
      </w:r>
      <w:r>
        <w:rPr>
          <w:rFonts w:hint="eastAsia" w:cs="宋体"/>
          <w:b w:val="0"/>
          <w:bCs w:val="0"/>
          <w:snapToGrid w:val="0"/>
          <w:kern w:val="28"/>
          <w:szCs w:val="20"/>
          <w:highlight w:val="none"/>
          <w:lang w:eastAsia="zh-CN"/>
        </w:rPr>
        <w:t>临平区额度方案编制、农转用方案编制项目</w:t>
      </w:r>
      <w:r>
        <w:rPr>
          <w:rFonts w:hint="eastAsia" w:ascii="宋体" w:hAnsi="宋体" w:eastAsia="宋体" w:cs="宋体"/>
          <w:b w:val="0"/>
          <w:bCs w:val="0"/>
          <w:snapToGrid w:val="0"/>
          <w:kern w:val="28"/>
          <w:szCs w:val="20"/>
          <w:highlight w:val="none"/>
          <w:lang w:eastAsia="zh-CN"/>
        </w:rPr>
        <w:t>(</w:t>
      </w:r>
      <w:r>
        <w:rPr>
          <w:rFonts w:hint="eastAsia" w:cs="宋体"/>
          <w:b w:val="0"/>
          <w:bCs w:val="0"/>
          <w:snapToGrid w:val="0"/>
          <w:kern w:val="28"/>
          <w:szCs w:val="20"/>
          <w:highlight w:val="none"/>
          <w:lang w:val="en-US" w:eastAsia="zh-CN"/>
        </w:rPr>
        <w:t>报部</w:t>
      </w:r>
      <w:r>
        <w:rPr>
          <w:rFonts w:hint="eastAsia" w:ascii="宋体" w:hAnsi="宋体" w:eastAsia="宋体" w:cs="宋体"/>
          <w:b w:val="0"/>
          <w:bCs w:val="0"/>
          <w:snapToGrid w:val="0"/>
          <w:kern w:val="28"/>
          <w:szCs w:val="20"/>
          <w:highlight w:val="none"/>
          <w:lang w:eastAsia="zh-CN"/>
        </w:rPr>
        <w:t>)</w:t>
      </w:r>
    </w:p>
    <w:p w14:paraId="432C67B1">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rPr>
      </w:pPr>
      <w:r>
        <w:rPr>
          <w:rFonts w:hint="eastAsia" w:ascii="宋体" w:hAnsi="宋体" w:eastAsia="宋体" w:cs="宋体"/>
          <w:b/>
          <w:bCs/>
          <w:snapToGrid w:val="0"/>
          <w:kern w:val="28"/>
          <w:szCs w:val="20"/>
          <w:highlight w:val="none"/>
        </w:rPr>
        <w:t>预算金额（元）:</w:t>
      </w:r>
      <w:r>
        <w:rPr>
          <w:rFonts w:hint="eastAsia" w:cs="宋体"/>
          <w:b w:val="0"/>
          <w:snapToGrid w:val="0"/>
          <w:kern w:val="28"/>
          <w:szCs w:val="20"/>
          <w:highlight w:val="none"/>
          <w:lang w:val="en-US" w:eastAsia="zh-CN"/>
        </w:rPr>
        <w:t>200000</w:t>
      </w:r>
      <w:r>
        <w:rPr>
          <w:rFonts w:hint="eastAsia" w:ascii="宋体" w:hAnsi="宋体" w:eastAsia="宋体" w:cs="宋体"/>
          <w:b w:val="0"/>
          <w:snapToGrid w:val="0"/>
          <w:kern w:val="28"/>
          <w:szCs w:val="20"/>
          <w:highlight w:val="none"/>
          <w:lang w:val="en-US" w:eastAsia="zh-CN"/>
        </w:rPr>
        <w:t>元</w:t>
      </w:r>
      <w:r>
        <w:rPr>
          <w:rFonts w:hint="eastAsia" w:ascii="宋体" w:hAnsi="宋体" w:eastAsia="宋体" w:cs="宋体"/>
          <w:b w:val="0"/>
          <w:snapToGrid w:val="0"/>
          <w:kern w:val="28"/>
          <w:szCs w:val="20"/>
          <w:highlight w:val="none"/>
        </w:rPr>
        <w:t> </w:t>
      </w:r>
    </w:p>
    <w:p w14:paraId="312129F6">
      <w:pPr>
        <w:widowControl w:val="0"/>
        <w:wordWrap/>
        <w:adjustRightInd w:val="0"/>
        <w:snapToGrid/>
        <w:spacing w:before="0"/>
        <w:ind w:firstLine="480"/>
        <w:textAlignment w:val="auto"/>
        <w:outlineLvl w:val="2"/>
        <w:rPr>
          <w:rFonts w:hint="eastAsia" w:ascii="宋体" w:hAnsi="宋体" w:eastAsia="宋体" w:cs="宋体"/>
          <w:b w:val="0"/>
          <w:snapToGrid w:val="0"/>
          <w:kern w:val="28"/>
          <w:szCs w:val="20"/>
          <w:highlight w:val="none"/>
          <w:lang w:val="en-US" w:eastAsia="zh-CN"/>
        </w:rPr>
      </w:pPr>
      <w:r>
        <w:rPr>
          <w:rFonts w:hint="eastAsia" w:ascii="宋体" w:hAnsi="宋体" w:eastAsia="宋体" w:cs="宋体"/>
          <w:b/>
          <w:bCs/>
          <w:snapToGrid w:val="0"/>
          <w:kern w:val="28"/>
          <w:szCs w:val="20"/>
          <w:highlight w:val="none"/>
        </w:rPr>
        <w:t>简要规格描述或项目基本概况介绍、用途：</w:t>
      </w:r>
      <w:r>
        <w:rPr>
          <w:rFonts w:hint="eastAsia" w:ascii="宋体" w:hAnsi="宋体" w:eastAsia="宋体" w:cs="宋体"/>
          <w:b w:val="0"/>
          <w:bCs w:val="0"/>
          <w:snapToGrid w:val="0"/>
          <w:kern w:val="28"/>
          <w:szCs w:val="20"/>
          <w:highlight w:val="none"/>
          <w:lang w:val="en-US" w:eastAsia="zh-CN"/>
        </w:rPr>
        <w:t>具体内容和相关要求详见招标文件“第三部分 采购需求”。</w:t>
      </w:r>
      <w:r>
        <w:rPr>
          <w:rFonts w:hint="eastAsia" w:ascii="宋体" w:hAnsi="宋体" w:eastAsia="宋体" w:cs="宋体"/>
          <w:b w:val="0"/>
          <w:snapToGrid w:val="0"/>
          <w:kern w:val="28"/>
          <w:szCs w:val="20"/>
          <w:highlight w:val="none"/>
        </w:rPr>
        <w:br w:type="textWrapping"/>
      </w:r>
      <w:r>
        <w:rPr>
          <w:rFonts w:hint="eastAsia" w:ascii="宋体" w:hAnsi="宋体" w:eastAsia="宋体" w:cs="宋体"/>
          <w:b w:val="0"/>
          <w:snapToGrid w:val="0"/>
          <w:kern w:val="28"/>
          <w:szCs w:val="20"/>
          <w:highlight w:val="none"/>
        </w:rPr>
        <w:t xml:space="preserve">  </w:t>
      </w:r>
      <w:r>
        <w:rPr>
          <w:rFonts w:hint="eastAsia" w:ascii="宋体" w:hAnsi="宋体" w:eastAsia="宋体" w:cs="宋体"/>
          <w:b w:val="0"/>
          <w:snapToGrid w:val="0"/>
          <w:kern w:val="28"/>
          <w:szCs w:val="20"/>
          <w:highlight w:val="none"/>
          <w:lang w:val="en-US" w:eastAsia="zh-CN"/>
        </w:rPr>
        <w:t xml:space="preserve">  </w:t>
      </w:r>
    </w:p>
    <w:p w14:paraId="25F8F1A9">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cs="宋体"/>
          <w:b/>
          <w:sz w:val="24"/>
          <w:szCs w:val="32"/>
          <w:highlight w:val="none"/>
        </w:rPr>
        <w:t>合同履约期限：</w:t>
      </w:r>
      <w:r>
        <w:rPr>
          <w:rFonts w:hint="eastAsia" w:ascii="宋体" w:hAnsi="宋体" w:cs="宋体"/>
          <w:b w:val="0"/>
          <w:bCs/>
          <w:sz w:val="24"/>
          <w:szCs w:val="32"/>
          <w:highlight w:val="none"/>
        </w:rPr>
        <w:t>标项 一、二服务期为</w:t>
      </w:r>
      <w:r>
        <w:rPr>
          <w:rFonts w:hint="eastAsia" w:cs="宋体"/>
          <w:b w:val="0"/>
          <w:bCs/>
          <w:sz w:val="24"/>
          <w:szCs w:val="32"/>
          <w:highlight w:val="none"/>
          <w:lang w:val="en-US" w:eastAsia="zh-CN"/>
        </w:rPr>
        <w:t>1</w:t>
      </w:r>
      <w:r>
        <w:rPr>
          <w:rFonts w:hint="eastAsia" w:ascii="宋体" w:hAnsi="宋体" w:cs="宋体"/>
          <w:b w:val="0"/>
          <w:bCs/>
          <w:sz w:val="24"/>
          <w:szCs w:val="32"/>
          <w:highlight w:val="none"/>
        </w:rPr>
        <w:t>年</w:t>
      </w:r>
      <w:r>
        <w:rPr>
          <w:rFonts w:hint="eastAsia" w:cs="宋体"/>
          <w:b w:val="0"/>
          <w:bCs/>
          <w:sz w:val="24"/>
          <w:szCs w:val="32"/>
          <w:highlight w:val="none"/>
          <w:lang w:val="en-US" w:eastAsia="zh-CN"/>
        </w:rPr>
        <w:t>即12个月</w:t>
      </w:r>
      <w:r>
        <w:rPr>
          <w:rFonts w:hint="eastAsia" w:cs="宋体"/>
          <w:b w:val="0"/>
          <w:bCs/>
          <w:sz w:val="24"/>
          <w:szCs w:val="32"/>
          <w:highlight w:val="none"/>
          <w:lang w:eastAsia="zh-CN"/>
        </w:rPr>
        <w:t>，</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0E32EDF0">
      <w:pPr>
        <w:pStyle w:val="7"/>
        <w:spacing w:line="360" w:lineRule="auto"/>
        <w:ind w:firstLine="480"/>
        <w:rPr>
          <w:rFonts w:hint="default" w:hAnsi="宋体" w:eastAsia="宋体" w:cs="宋体"/>
          <w:b/>
          <w:color w:val="auto"/>
          <w:highlight w:val="none"/>
          <w:lang w:val="en-US" w:eastAsia="zh-CN"/>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r>
        <w:rPr>
          <w:rFonts w:hint="eastAsia" w:cs="宋体"/>
          <w:color w:val="auto"/>
          <w:kern w:val="0"/>
          <w:sz w:val="24"/>
          <w:highlight w:val="none"/>
          <w:lang w:val="en-US" w:eastAsia="zh-CN"/>
        </w:rPr>
        <w:t>本项目已划分标项，故不接受联合体投标。</w:t>
      </w:r>
    </w:p>
    <w:p w14:paraId="54217A44">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226CA08">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00959AA">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612D5DE">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355AE740">
      <w:pPr>
        <w:spacing w:line="360" w:lineRule="auto"/>
        <w:ind w:firstLine="480" w:firstLineChars="200"/>
        <w:rPr>
          <w:rFonts w:ascii="宋体" w:hAnsi="宋体" w:cs="宋体"/>
          <w:color w:val="auto"/>
          <w:sz w:val="24"/>
          <w:highlight w:val="none"/>
        </w:rPr>
      </w:pPr>
      <w:r>
        <w:rPr>
          <w:rFonts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1A7EE9DE">
      <w:pPr>
        <w:spacing w:line="360" w:lineRule="auto"/>
        <w:ind w:firstLine="482" w:firstLineChars="200"/>
        <w:rPr>
          <w:rFonts w:ascii="宋体" w:hAnsi="宋体" w:cs="宋体"/>
          <w:b/>
          <w:bCs/>
          <w:color w:val="auto"/>
          <w:sz w:val="24"/>
          <w:highlight w:val="none"/>
        </w:rPr>
      </w:pPr>
      <w:r>
        <w:rPr>
          <w:rFonts w:hint="eastAsia" w:ascii="Wingdings" w:hAnsi="Wingdings" w:eastAsia="MS Gothic" w:cs="宋体"/>
          <w:b/>
          <w:bCs/>
          <w:color w:val="auto"/>
          <w:kern w:val="0"/>
          <w:sz w:val="24"/>
          <w:szCs w:val="24"/>
          <w:highlight w:val="none"/>
          <w:lang w:val="en-US" w:eastAsia="zh-CN" w:bidi="ar-SA"/>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6465246B">
      <w:pPr>
        <w:spacing w:line="360" w:lineRule="auto"/>
        <w:ind w:firstLine="901" w:firstLineChars="374"/>
        <w:rPr>
          <w:rFonts w:ascii="宋体" w:hAnsi="宋体" w:cs="宋体"/>
          <w:b/>
          <w:bCs/>
          <w:color w:val="auto"/>
          <w:sz w:val="24"/>
          <w:highlight w:val="none"/>
        </w:rPr>
      </w:pPr>
      <w:r>
        <w:rPr>
          <w:rFonts w:hint="eastAsia" w:ascii="Wingdings" w:hAnsi="Wingdings" w:eastAsia="MS Gothic" w:cs="宋体"/>
          <w:b/>
          <w:bCs/>
          <w:color w:val="auto"/>
          <w:kern w:val="0"/>
          <w:sz w:val="24"/>
          <w:szCs w:val="24"/>
          <w:highlight w:val="none"/>
          <w:lang w:val="en-US" w:eastAsia="zh-CN" w:bidi="ar-SA"/>
        </w:rPr>
        <w:sym w:font="Wingdings" w:char="00FE"/>
      </w:r>
      <w:r>
        <w:rPr>
          <w:rFonts w:hint="eastAsia" w:ascii="宋体" w:hAnsi="宋体" w:cs="宋体"/>
          <w:b/>
          <w:bCs/>
          <w:color w:val="auto"/>
          <w:sz w:val="24"/>
          <w:highlight w:val="none"/>
        </w:rPr>
        <w:t>服务全部由符合政策要求的中小企业承接，提供中小企业声明函；</w:t>
      </w:r>
    </w:p>
    <w:p w14:paraId="039355D9">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6A710A53">
      <w:pPr>
        <w:spacing w:line="360" w:lineRule="auto"/>
        <w:ind w:firstLine="480" w:firstLineChars="200"/>
        <w:rPr>
          <w:rFonts w:hint="eastAsia" w:ascii="宋体" w:hAnsi="宋体" w:cs="宋体"/>
          <w:b w:val="0"/>
          <w:bCs w:val="0"/>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p>
    <w:p w14:paraId="734EF90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lang w:val="en-US" w:eastAsia="zh-CN"/>
        </w:rPr>
        <w:t>无。</w:t>
      </w:r>
    </w:p>
    <w:p w14:paraId="04D9C820">
      <w:pPr>
        <w:ind w:firstLine="480" w:firstLineChars="200"/>
        <w:rPr>
          <w:color w:val="auto"/>
        </w:rPr>
      </w:pPr>
      <w:r>
        <w:rPr>
          <w:rFonts w:hint="eastAsia" w:ascii="Wingdings" w:hAnsi="Wingdings" w:eastAsia="MS Gothic" w:cs="宋体"/>
          <w:color w:val="auto"/>
          <w:kern w:val="0"/>
          <w:sz w:val="24"/>
          <w:szCs w:val="24"/>
          <w:highlight w:val="none"/>
          <w:lang w:val="en-US" w:eastAsia="zh-CN" w:bidi="ar-SA"/>
        </w:rPr>
        <w:sym w:font="Wingdings" w:char="00A8"/>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 xml:space="preserve">  /  </w:t>
      </w:r>
      <w:r>
        <w:rPr>
          <w:rFonts w:hint="eastAsia" w:ascii="宋体" w:hAnsi="宋体" w:cs="宋体"/>
          <w:color w:val="auto"/>
          <w:sz w:val="24"/>
          <w:highlight w:val="none"/>
        </w:rPr>
        <w:t>。</w:t>
      </w:r>
    </w:p>
    <w:p w14:paraId="0362D073">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w:t>
      </w:r>
    </w:p>
    <w:p w14:paraId="4E329FBB">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584B5C5">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06</w:t>
      </w:r>
      <w:r>
        <w:rPr>
          <w:rFonts w:hint="eastAsia" w:ascii="宋体" w:hAnsi="宋体" w:cs="宋体"/>
          <w:sz w:val="24"/>
          <w:highlight w:val="none"/>
          <w:u w:val="single"/>
        </w:rPr>
        <w:t>月</w:t>
      </w:r>
      <w:r>
        <w:rPr>
          <w:rFonts w:hint="eastAsia"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734DE0DA">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2E84F097">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97E1FC7">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1D00D834">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011D62E">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06</w:t>
      </w:r>
      <w:r>
        <w:rPr>
          <w:rFonts w:hint="eastAsia" w:ascii="宋体" w:hAnsi="宋体" w:cs="宋体"/>
          <w:sz w:val="24"/>
          <w:highlight w:val="none"/>
          <w:u w:val="single"/>
        </w:rPr>
        <w:t>月</w:t>
      </w:r>
      <w:r>
        <w:rPr>
          <w:rFonts w:hint="eastAsia" w:cs="宋体"/>
          <w:sz w:val="24"/>
          <w:highlight w:val="none"/>
          <w:u w:val="single"/>
          <w:lang w:val="en-US" w:eastAsia="zh-CN"/>
        </w:rPr>
        <w:t>30</w:t>
      </w:r>
      <w:r>
        <w:rPr>
          <w:rFonts w:hint="eastAsia" w:ascii="宋体" w:hAnsi="宋体" w:cs="宋体"/>
          <w:sz w:val="24"/>
          <w:highlight w:val="none"/>
          <w:u w:val="single"/>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7FBFFD1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30906553">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cs="宋体"/>
          <w:sz w:val="24"/>
          <w:highlight w:val="none"/>
          <w:u w:val="single"/>
          <w:lang w:val="en-US" w:eastAsia="zh-CN"/>
        </w:rPr>
        <w:t>5</w:t>
      </w:r>
      <w:r>
        <w:rPr>
          <w:rFonts w:hint="eastAsia" w:ascii="宋体" w:hAnsi="宋体" w:cs="宋体"/>
          <w:sz w:val="24"/>
          <w:highlight w:val="none"/>
          <w:u w:val="single"/>
        </w:rPr>
        <w:t>年</w:t>
      </w:r>
      <w:r>
        <w:rPr>
          <w:rFonts w:hint="eastAsia" w:cs="宋体"/>
          <w:sz w:val="24"/>
          <w:highlight w:val="none"/>
          <w:u w:val="single"/>
          <w:lang w:val="en-US" w:eastAsia="zh-CN"/>
        </w:rPr>
        <w:t>06</w:t>
      </w:r>
      <w:r>
        <w:rPr>
          <w:rFonts w:hint="eastAsia" w:ascii="宋体" w:hAnsi="宋体" w:cs="宋体"/>
          <w:sz w:val="24"/>
          <w:highlight w:val="none"/>
          <w:u w:val="single"/>
        </w:rPr>
        <w:t>月</w:t>
      </w:r>
      <w:r>
        <w:rPr>
          <w:rFonts w:hint="eastAsia" w:cs="宋体"/>
          <w:sz w:val="24"/>
          <w:highlight w:val="none"/>
          <w:u w:val="single"/>
          <w:lang w:val="en-US" w:eastAsia="zh-CN"/>
        </w:rPr>
        <w:t>30</w:t>
      </w:r>
      <w:r>
        <w:rPr>
          <w:rFonts w:hint="eastAsia" w:ascii="宋体" w:hAnsi="宋体" w:cs="宋体"/>
          <w:sz w:val="24"/>
          <w:highlight w:val="none"/>
          <w:u w:val="single"/>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2BC00B28">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224B16FF">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3F447331">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CB8D43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8AA384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530FE8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A79BBF">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51FE73">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3A9FFA9">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54E81DF">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77E2DCF">
      <w:pPr>
        <w:spacing w:line="360" w:lineRule="auto"/>
        <w:rPr>
          <w:rFonts w:hint="eastAsia" w:ascii="宋体" w:hAnsi="宋体" w:cs="宋体"/>
          <w:sz w:val="24"/>
          <w:highlight w:val="none"/>
        </w:rPr>
      </w:pPr>
      <w:r>
        <w:rPr>
          <w:rFonts w:hint="eastAsia" w:ascii="宋体" w:hAnsi="宋体" w:cs="宋体"/>
          <w:sz w:val="24"/>
          <w:highlight w:val="none"/>
        </w:rPr>
        <w:t xml:space="preserve">    名</w:t>
      </w:r>
      <w:r>
        <w:rPr>
          <w:rFonts w:hint="eastAsia" w:cs="宋体"/>
          <w:sz w:val="24"/>
          <w:highlight w:val="none"/>
          <w:lang w:val="en-US" w:eastAsia="zh-CN"/>
        </w:rPr>
        <w:t xml:space="preserve"> </w:t>
      </w:r>
      <w:r>
        <w:rPr>
          <w:rFonts w:hint="eastAsia" w:ascii="宋体" w:hAnsi="宋体" w:cs="宋体"/>
          <w:sz w:val="24"/>
          <w:highlight w:val="none"/>
        </w:rPr>
        <w:t>称：杭州市规划和自然资源局临平分局</w:t>
      </w:r>
    </w:p>
    <w:p w14:paraId="6EC163E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w:t>
      </w:r>
      <w:r>
        <w:rPr>
          <w:rFonts w:hint="eastAsia" w:cs="宋体"/>
          <w:sz w:val="24"/>
          <w:highlight w:val="none"/>
          <w:lang w:val="en-US" w:eastAsia="zh-CN"/>
        </w:rPr>
        <w:t xml:space="preserve"> </w:t>
      </w:r>
      <w:r>
        <w:rPr>
          <w:rFonts w:hint="eastAsia" w:ascii="宋体" w:hAnsi="宋体" w:cs="宋体"/>
          <w:sz w:val="24"/>
          <w:highlight w:val="none"/>
        </w:rPr>
        <w:t>址：杭州市临平区世纪大道928号世纪大厦</w:t>
      </w:r>
      <w:r>
        <w:rPr>
          <w:rFonts w:hint="eastAsia" w:cs="宋体"/>
          <w:sz w:val="24"/>
          <w:highlight w:val="none"/>
          <w:lang w:eastAsia="zh-CN"/>
        </w:rPr>
        <w:t>。</w:t>
      </w:r>
    </w:p>
    <w:p w14:paraId="6F89E00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项目联系人（询问）：卢璐 </w:t>
      </w:r>
      <w:r>
        <w:rPr>
          <w:rFonts w:hint="eastAsia" w:cs="宋体"/>
          <w:sz w:val="24"/>
          <w:highlight w:val="none"/>
          <w:lang w:val="en-US" w:eastAsia="zh-CN"/>
        </w:rPr>
        <w:t xml:space="preserve">  </w:t>
      </w:r>
      <w:r>
        <w:rPr>
          <w:rFonts w:hint="eastAsia" w:ascii="宋体" w:hAnsi="宋体" w:cs="宋体"/>
          <w:sz w:val="24"/>
          <w:highlight w:val="none"/>
        </w:rPr>
        <w:t xml:space="preserve"> 项目联系方式（询问）：0571-89360739 </w:t>
      </w:r>
    </w:p>
    <w:p w14:paraId="551F4A2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质疑联系人：李莎  </w:t>
      </w:r>
      <w:r>
        <w:rPr>
          <w:rFonts w:hint="eastAsia" w:cs="宋体"/>
          <w:sz w:val="24"/>
          <w:highlight w:val="none"/>
          <w:lang w:val="en-US" w:eastAsia="zh-CN"/>
        </w:rPr>
        <w:t xml:space="preserve">          </w:t>
      </w:r>
      <w:r>
        <w:rPr>
          <w:rFonts w:hint="eastAsia" w:ascii="宋体" w:hAnsi="宋体" w:cs="宋体"/>
          <w:sz w:val="24"/>
          <w:highlight w:val="none"/>
        </w:rPr>
        <w:t>质疑联系方式：13456887018 （请通过以下路径在线提起质疑：政采云-项目采购-询问质疑投诉-质疑列表）</w:t>
      </w:r>
    </w:p>
    <w:p w14:paraId="646357D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79AE5CAA">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44C9DC5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3B2BA3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w:t>
      </w:r>
      <w:r>
        <w:rPr>
          <w:rFonts w:hint="eastAsia" w:cs="宋体"/>
          <w:sz w:val="24"/>
          <w:highlight w:val="none"/>
          <w:lang w:val="en-US" w:eastAsia="zh-CN"/>
        </w:rPr>
        <w:t xml:space="preserve"> </w:t>
      </w:r>
      <w:r>
        <w:rPr>
          <w:rFonts w:hint="eastAsia" w:ascii="宋体" w:hAnsi="宋体" w:eastAsia="宋体" w:cs="宋体"/>
          <w:sz w:val="24"/>
          <w:highlight w:val="none"/>
        </w:rPr>
        <w:t>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1D0DC6ED">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李一帆</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rPr>
        <w:t>0571-86320706</w:t>
      </w:r>
    </w:p>
    <w:p w14:paraId="07220F8B">
      <w:pPr>
        <w:spacing w:line="360" w:lineRule="auto"/>
        <w:ind w:firstLine="480" w:firstLineChars="200"/>
        <w:rPr>
          <w:rFonts w:hint="eastAsia" w:ascii="宋体" w:hAnsi="宋体" w:cs="宋体"/>
          <w:sz w:val="24"/>
          <w:highlight w:val="none"/>
        </w:rPr>
      </w:pPr>
      <w:r>
        <w:rPr>
          <w:rFonts w:hint="eastAsia" w:ascii="宋体" w:hAnsi="宋体" w:eastAsia="宋体" w:cs="宋体"/>
          <w:sz w:val="24"/>
          <w:highlight w:val="none"/>
        </w:rPr>
        <w:t xml:space="preserve">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w:t>
      </w:r>
      <w:r>
        <w:rPr>
          <w:rFonts w:hint="eastAsia" w:cs="宋体"/>
          <w:sz w:val="24"/>
          <w:highlight w:val="none"/>
          <w:lang w:val="en-US" w:eastAsia="zh-CN"/>
        </w:rPr>
        <w:t>18072887619</w:t>
      </w:r>
      <w:r>
        <w:rPr>
          <w:rFonts w:hint="eastAsia" w:ascii="宋体" w:hAnsi="宋体" w:cs="宋体"/>
          <w:sz w:val="24"/>
          <w:highlight w:val="none"/>
        </w:rPr>
        <w:t>（请通过以下路径在线提起质疑：政采云-项目采购-询问质疑投诉-质疑列表）</w:t>
      </w:r>
    </w:p>
    <w:p w14:paraId="0B54F9CD">
      <w:pPr>
        <w:spacing w:line="360" w:lineRule="auto"/>
        <w:rPr>
          <w:rFonts w:hint="eastAsia" w:ascii="宋体" w:hAnsi="宋体" w:eastAsia="宋体" w:cs="宋体"/>
          <w:sz w:val="24"/>
          <w:highlight w:val="none"/>
        </w:rPr>
      </w:pPr>
    </w:p>
    <w:p w14:paraId="71717B85">
      <w:pPr>
        <w:spacing w:line="360" w:lineRule="auto"/>
        <w:rPr>
          <w:rFonts w:ascii="宋体" w:hAnsi="宋体" w:cs="宋体"/>
          <w:sz w:val="24"/>
          <w:highlight w:val="none"/>
        </w:rPr>
      </w:pPr>
      <w:r>
        <w:rPr>
          <w:rFonts w:hint="eastAsia" w:ascii="宋体" w:hAnsi="宋体" w:cs="宋体"/>
          <w:sz w:val="24"/>
          <w:highlight w:val="none"/>
        </w:rPr>
        <w:t xml:space="preserve">  </w:t>
      </w:r>
    </w:p>
    <w:p w14:paraId="373179A6">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17B43E17">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名 称：</w:t>
      </w:r>
      <w:r>
        <w:rPr>
          <w:rFonts w:hint="eastAsia" w:cs="宋体"/>
          <w:sz w:val="24"/>
          <w:highlight w:val="none"/>
          <w:lang w:eastAsia="zh-CN"/>
        </w:rPr>
        <w:t>杭州市</w:t>
      </w:r>
      <w:r>
        <w:rPr>
          <w:rFonts w:hint="eastAsia" w:cs="宋体"/>
          <w:sz w:val="24"/>
          <w:highlight w:val="none"/>
          <w:lang w:val="en-US" w:eastAsia="zh-CN"/>
        </w:rPr>
        <w:t>临平</w:t>
      </w:r>
      <w:r>
        <w:rPr>
          <w:rFonts w:hint="eastAsia" w:cs="宋体"/>
          <w:sz w:val="24"/>
          <w:highlight w:val="none"/>
          <w:lang w:eastAsia="zh-CN"/>
        </w:rPr>
        <w:t>区财政局、浙江省政府采购行政裁决服务中心（杭州）</w:t>
      </w:r>
    </w:p>
    <w:p w14:paraId="5B5985E2">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地</w:t>
      </w:r>
      <w:r>
        <w:rPr>
          <w:rFonts w:hint="eastAsia" w:cs="宋体"/>
          <w:sz w:val="24"/>
          <w:highlight w:val="none"/>
          <w:lang w:val="en-US" w:eastAsia="zh-CN"/>
        </w:rPr>
        <w:t xml:space="preserve"> </w:t>
      </w:r>
      <w:r>
        <w:rPr>
          <w:rFonts w:hint="eastAsia" w:ascii="宋体" w:hAnsi="宋体" w:cs="宋体"/>
          <w:sz w:val="24"/>
          <w:highlight w:val="none"/>
        </w:rPr>
        <w:t>址：</w:t>
      </w:r>
      <w:r>
        <w:rPr>
          <w:rFonts w:hint="eastAsia" w:cs="宋体"/>
          <w:sz w:val="24"/>
          <w:highlight w:val="none"/>
          <w:lang w:eastAsia="zh-CN"/>
        </w:rPr>
        <w:t>杭州市上城区清泰街549号城建综合大楼11楼</w:t>
      </w:r>
      <w:r>
        <w:rPr>
          <w:rFonts w:hint="eastAsia" w:ascii="宋体" w:hAnsi="宋体" w:cs="宋体"/>
          <w:sz w:val="24"/>
          <w:highlight w:val="none"/>
          <w:lang w:eastAsia="zh-CN"/>
        </w:rPr>
        <w:t xml:space="preserve"> (快递仅限ems或顺丰)。</w:t>
      </w:r>
      <w:r>
        <w:rPr>
          <w:rFonts w:hint="eastAsia" w:ascii="宋体" w:hAnsi="宋体" w:cs="宋体"/>
          <w:sz w:val="24"/>
          <w:highlight w:val="none"/>
        </w:rPr>
        <w:t xml:space="preserve"> </w:t>
      </w:r>
    </w:p>
    <w:p w14:paraId="6048B4C5">
      <w:pPr>
        <w:spacing w:line="360" w:lineRule="auto"/>
        <w:ind w:firstLine="480"/>
        <w:rPr>
          <w:rFonts w:hint="eastAsia" w:cs="宋体"/>
          <w:sz w:val="24"/>
          <w:highlight w:val="none"/>
          <w:lang w:val="en-US" w:eastAsia="zh-CN"/>
        </w:rPr>
      </w:pPr>
      <w:r>
        <w:rPr>
          <w:rFonts w:hint="eastAsia" w:ascii="宋体" w:hAnsi="宋体" w:cs="宋体"/>
          <w:sz w:val="24"/>
          <w:highlight w:val="none"/>
        </w:rPr>
        <w:t>联系人 ：</w:t>
      </w:r>
      <w:r>
        <w:rPr>
          <w:rFonts w:hint="eastAsia" w:cs="宋体"/>
          <w:sz w:val="24"/>
          <w:highlight w:val="none"/>
          <w:lang w:eastAsia="zh-CN"/>
        </w:rPr>
        <w:t>王老师</w:t>
      </w:r>
      <w:r>
        <w:rPr>
          <w:rFonts w:hint="eastAsia" w:ascii="宋体" w:hAnsi="宋体" w:cs="宋体"/>
          <w:sz w:val="24"/>
          <w:highlight w:val="none"/>
          <w:lang w:eastAsia="zh-CN"/>
        </w:rPr>
        <w:t xml:space="preserve"> </w:t>
      </w:r>
      <w:r>
        <w:rPr>
          <w:rFonts w:hint="eastAsia" w:cs="宋体"/>
          <w:sz w:val="24"/>
          <w:highlight w:val="none"/>
          <w:lang w:val="en-US" w:eastAsia="zh-CN"/>
        </w:rPr>
        <w:t xml:space="preserve"> </w:t>
      </w:r>
    </w:p>
    <w:p w14:paraId="43D96E0E">
      <w:pPr>
        <w:spacing w:line="360" w:lineRule="auto"/>
        <w:ind w:firstLine="480"/>
        <w:rPr>
          <w:rFonts w:hint="eastAsia" w:ascii="宋体" w:hAnsi="宋体" w:cs="宋体"/>
          <w:sz w:val="24"/>
          <w:highlight w:val="none"/>
          <w:lang w:eastAsia="zh-CN"/>
        </w:rPr>
      </w:pPr>
      <w:r>
        <w:rPr>
          <w:rFonts w:hint="eastAsia" w:ascii="宋体" w:hAnsi="宋体" w:cs="宋体"/>
          <w:sz w:val="24"/>
          <w:highlight w:val="none"/>
        </w:rPr>
        <w:t>监督投诉电话：</w:t>
      </w:r>
      <w:r>
        <w:rPr>
          <w:rFonts w:hint="eastAsia" w:cs="宋体"/>
          <w:sz w:val="24"/>
          <w:highlight w:val="none"/>
          <w:lang w:eastAsia="zh-CN"/>
        </w:rPr>
        <w:t>0571-87227671</w:t>
      </w:r>
      <w:r>
        <w:rPr>
          <w:rFonts w:hint="eastAsia" w:ascii="宋体" w:hAnsi="宋体" w:cs="宋体"/>
          <w:sz w:val="24"/>
          <w:highlight w:val="none"/>
          <w:lang w:eastAsia="zh-CN"/>
        </w:rPr>
        <w:t xml:space="preserve"> </w:t>
      </w:r>
    </w:p>
    <w:p w14:paraId="04CBAF42">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6A9E7E8">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5C918AF9">
      <w:pPr>
        <w:pStyle w:val="5"/>
        <w:spacing w:line="240" w:lineRule="auto"/>
        <w:rPr>
          <w:highlight w:val="none"/>
        </w:rPr>
      </w:pPr>
      <w:r>
        <w:rPr>
          <w:rFonts w:hint="eastAsia"/>
          <w:highlight w:val="none"/>
        </w:rPr>
        <w:t>第二部分 投标人须知</w:t>
      </w:r>
    </w:p>
    <w:p w14:paraId="58562F04">
      <w:pPr>
        <w:adjustRightInd/>
        <w:spacing w:line="240" w:lineRule="auto"/>
        <w:ind w:firstLine="0" w:firstLineChars="0"/>
        <w:jc w:val="center"/>
        <w:outlineLvl w:val="0"/>
        <w:rPr>
          <w:rFonts w:ascii="宋体" w:hAnsi="宋体" w:cs="宋体"/>
          <w:b/>
          <w:sz w:val="32"/>
          <w:szCs w:val="20"/>
          <w:highlight w:val="none"/>
        </w:rPr>
      </w:pPr>
      <w:r>
        <w:rPr>
          <w:rFonts w:hint="eastAsia" w:ascii="宋体" w:hAnsi="宋体" w:cs="宋体"/>
          <w:b/>
          <w:sz w:val="32"/>
          <w:szCs w:val="20"/>
          <w:highlight w:val="none"/>
        </w:rPr>
        <w:t>前附表（适用于</w:t>
      </w:r>
      <w:r>
        <w:rPr>
          <w:rFonts w:hint="eastAsia" w:cs="宋体"/>
          <w:b/>
          <w:sz w:val="32"/>
          <w:szCs w:val="20"/>
          <w:highlight w:val="none"/>
          <w:lang w:eastAsia="zh-CN"/>
        </w:rPr>
        <w:t>二</w:t>
      </w:r>
      <w:r>
        <w:rPr>
          <w:rFonts w:hint="eastAsia" w:ascii="宋体" w:hAnsi="宋体" w:cs="宋体"/>
          <w:b/>
          <w:sz w:val="32"/>
          <w:szCs w:val="20"/>
          <w:highlight w:val="none"/>
        </w:rPr>
        <w:t>个标项）</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1EC34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09987B6F">
            <w:pPr>
              <w:snapToGrid w:val="0"/>
              <w:spacing w:line="360" w:lineRule="auto"/>
              <w:jc w:val="center"/>
              <w:rPr>
                <w:rFonts w:ascii="宋体" w:hAnsi="宋体" w:cs="宋体"/>
                <w:b/>
                <w:sz w:val="24"/>
                <w:highlight w:val="none"/>
              </w:rPr>
            </w:pPr>
            <w:bookmarkStart w:id="0" w:name="第四部分"/>
            <w:r>
              <w:rPr>
                <w:rFonts w:hint="eastAsia" w:ascii="宋体" w:hAnsi="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38DB87CF">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5300BACB">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7960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C49649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0D53403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16B6E55F">
            <w:pPr>
              <w:spacing w:line="360" w:lineRule="auto"/>
              <w:rPr>
                <w:rFonts w:ascii="宋体" w:hAnsi="宋体" w:cs="宋体"/>
                <w:sz w:val="24"/>
                <w:highlight w:val="none"/>
              </w:rPr>
            </w:pPr>
            <w:r>
              <w:rPr>
                <w:rFonts w:hint="eastAsia" w:ascii="宋体" w:hAnsi="宋体" w:cs="宋体"/>
                <w:sz w:val="24"/>
                <w:highlight w:val="none"/>
              </w:rPr>
              <w:t>服务类。</w:t>
            </w:r>
          </w:p>
        </w:tc>
      </w:tr>
      <w:tr w14:paraId="0CC8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CC9D791">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5C8AFCA6">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29457595">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w:t>
            </w:r>
            <w:r>
              <w:rPr>
                <w:rFonts w:hint="eastAsia" w:cs="宋体"/>
                <w:b/>
                <w:bCs/>
                <w:kern w:val="0"/>
                <w:sz w:val="24"/>
                <w:highlight w:val="none"/>
                <w:u w:val="single"/>
                <w:lang w:eastAsia="zh-CN"/>
              </w:rPr>
              <w:t>临平区额度方案编制、农转用方案编制项目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5A1F5DA">
            <w:pPr>
              <w:numPr>
                <w:ilvl w:val="0"/>
                <w:numId w:val="1"/>
              </w:numPr>
              <w:snapToGrid w:val="0"/>
              <w:spacing w:line="312"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kern w:val="0"/>
                <w:highlight w:val="none"/>
                <w:u w:val="single"/>
                <w:lang w:val="en-US" w:eastAsia="zh-CN"/>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7F48692E">
            <w:pPr>
              <w:widowControl/>
              <w:adjustRightInd/>
              <w:snapToGrid/>
              <w:spacing w:line="240" w:lineRule="auto"/>
              <w:ind w:firstLine="0" w:firstLineChars="0"/>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drawing>
                <wp:inline distT="0" distB="0" distL="114300" distR="114300">
                  <wp:extent cx="3985895" cy="267970"/>
                  <wp:effectExtent l="0" t="0" r="14605"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2">
                            <a:lum/>
                          </a:blip>
                          <a:srcRect l="1073" b="16270"/>
                          <a:stretch>
                            <a:fillRect/>
                          </a:stretch>
                        </pic:blipFill>
                        <pic:spPr>
                          <a:xfrm>
                            <a:off x="0" y="0"/>
                            <a:ext cx="3985895" cy="267970"/>
                          </a:xfrm>
                          <a:prstGeom prst="rect">
                            <a:avLst/>
                          </a:prstGeom>
                          <a:noFill/>
                          <a:ln>
                            <a:noFill/>
                          </a:ln>
                        </pic:spPr>
                      </pic:pic>
                    </a:graphicData>
                  </a:graphic>
                </wp:inline>
              </w:drawing>
            </w:r>
            <w:r>
              <w:rPr>
                <w:rFonts w:ascii="Times New Roman" w:hAnsi="Times New Roman" w:eastAsia="宋体" w:cs="Times New Roman"/>
                <w:kern w:val="2"/>
                <w:sz w:val="21"/>
                <w:szCs w:val="24"/>
                <w:lang w:val="en-US" w:eastAsia="zh-CN" w:bidi="ar-SA"/>
              </w:rPr>
              <w:drawing>
                <wp:inline distT="0" distB="0" distL="114300" distR="114300">
                  <wp:extent cx="3905885" cy="177165"/>
                  <wp:effectExtent l="0" t="0" r="18415"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3">
                            <a:lum/>
                          </a:blip>
                          <a:stretch>
                            <a:fillRect/>
                          </a:stretch>
                        </pic:blipFill>
                        <pic:spPr>
                          <a:xfrm>
                            <a:off x="0" y="0"/>
                            <a:ext cx="3905885" cy="177165"/>
                          </a:xfrm>
                          <a:prstGeom prst="rect">
                            <a:avLst/>
                          </a:prstGeom>
                          <a:noFill/>
                          <a:ln>
                            <a:noFill/>
                          </a:ln>
                        </pic:spPr>
                      </pic:pic>
                    </a:graphicData>
                  </a:graphic>
                </wp:inline>
              </w:drawing>
            </w:r>
          </w:p>
          <w:p w14:paraId="2A90E30E">
            <w:pPr>
              <w:widowControl/>
              <w:adjustRightInd/>
              <w:snapToGrid w:val="0"/>
              <w:spacing w:line="240" w:lineRule="auto"/>
              <w:ind w:firstLine="0" w:firstLineChars="0"/>
              <w:rPr>
                <w:rFonts w:hint="eastAsia" w:ascii="宋体" w:hAnsi="宋体" w:eastAsia="宋体" w:cs="宋体"/>
                <w:color w:val="000000"/>
                <w:szCs w:val="21"/>
                <w:highlight w:val="none"/>
                <w:shd w:val="clear" w:color="auto" w:fill="FFFFFF"/>
                <w:lang w:val="zh-CN" w:eastAsia="zh-CN" w:bidi="zh-CN"/>
              </w:rPr>
            </w:pPr>
            <w:r>
              <w:rPr>
                <w:rFonts w:hint="eastAsia" w:ascii="宋体" w:hAnsi="宋体" w:eastAsia="宋体" w:cs="宋体"/>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《关于印发中小企业划型标准规定的通知》（工信部联企业〔2011〕300）第</w:t>
            </w:r>
            <w:r>
              <w:rPr>
                <w:rFonts w:hint="eastAsia" w:ascii="宋体" w:hAnsi="宋体" w:eastAsia="宋体" w:cs="宋体"/>
                <w:color w:val="auto"/>
                <w:kern w:val="0"/>
                <w:sz w:val="24"/>
                <w:szCs w:val="24"/>
                <w:highlight w:val="none"/>
                <w:lang w:val="en-US" w:eastAsia="zh-CN"/>
              </w:rPr>
              <w:t>四条第</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项规定</w:t>
            </w:r>
            <w:r>
              <w:rPr>
                <w:rFonts w:hint="eastAsia" w:ascii="宋体" w:hAnsi="宋体" w:eastAsia="宋体" w:cs="宋体"/>
                <w:color w:val="auto"/>
                <w:kern w:val="0"/>
                <w:sz w:val="24"/>
                <w:szCs w:val="24"/>
                <w:highlight w:val="none"/>
              </w:rPr>
              <w:t>：</w:t>
            </w:r>
            <w:r>
              <w:rPr>
                <w:rFonts w:hint="eastAsia"/>
                <w:kern w:val="0"/>
                <w:highlight w:val="none"/>
                <w:u w:val="single"/>
              </w:rPr>
              <w:t>其他未列明行业</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行业。</w:t>
            </w:r>
            <w:r>
              <w:rPr>
                <w:rFonts w:hint="eastAsia" w:ascii="宋体" w:hAnsi="宋体" w:eastAsia="宋体" w:cs="宋体"/>
                <w:color w:val="000000"/>
                <w:sz w:val="24"/>
                <w:szCs w:val="24"/>
                <w:highlight w:val="none"/>
                <w:lang w:eastAsia="zh-CN"/>
              </w:rPr>
              <w:t>从业人员</w:t>
            </w:r>
            <w:r>
              <w:rPr>
                <w:rFonts w:hint="eastAsia" w:ascii="宋体" w:hAnsi="宋体" w:eastAsia="宋体" w:cs="宋体"/>
                <w:color w:val="000000"/>
                <w:sz w:val="24"/>
                <w:szCs w:val="24"/>
                <w:highlight w:val="none"/>
                <w:lang w:val="en-US" w:eastAsia="zh-CN"/>
              </w:rPr>
              <w:t>300</w:t>
            </w:r>
            <w:r>
              <w:rPr>
                <w:rFonts w:hint="eastAsia" w:ascii="宋体" w:hAnsi="宋体" w:eastAsia="宋体" w:cs="宋体"/>
                <w:color w:val="000000"/>
                <w:sz w:val="24"/>
                <w:szCs w:val="24"/>
                <w:highlight w:val="none"/>
                <w:lang w:eastAsia="zh-CN"/>
              </w:rPr>
              <w:t>人以下的为中小微型企业。</w:t>
            </w:r>
            <w:r>
              <w:rPr>
                <w:rFonts w:hint="eastAsia" w:ascii="宋体" w:hAnsi="宋体" w:eastAsia="宋体" w:cs="宋体"/>
                <w:color w:val="000000"/>
                <w:sz w:val="24"/>
                <w:szCs w:val="24"/>
                <w:highlight w:val="none"/>
                <w:lang w:val="en-US" w:eastAsia="zh-CN"/>
              </w:rPr>
              <w:t>其中，从业人员</w:t>
            </w:r>
            <w:r>
              <w:rPr>
                <w:rFonts w:hint="eastAsia" w:ascii="宋体" w:hAnsi="宋体" w:eastAsia="宋体" w:cs="宋体"/>
                <w:color w:val="000000"/>
                <w:sz w:val="24"/>
                <w:szCs w:val="24"/>
                <w:highlight w:val="none"/>
                <w:u w:val="single"/>
                <w:lang w:val="en-US" w:eastAsia="zh-CN"/>
              </w:rPr>
              <w:t>100</w:t>
            </w:r>
            <w:r>
              <w:rPr>
                <w:rFonts w:hint="eastAsia" w:ascii="宋体" w:hAnsi="宋体" w:eastAsia="宋体" w:cs="宋体"/>
                <w:color w:val="000000"/>
                <w:sz w:val="24"/>
                <w:szCs w:val="24"/>
                <w:highlight w:val="none"/>
                <w:lang w:val="en-US" w:eastAsia="zh-CN"/>
              </w:rPr>
              <w:t>人及以上的为中型企业；从业人员</w:t>
            </w:r>
            <w:r>
              <w:rPr>
                <w:rFonts w:hint="eastAsia" w:ascii="宋体" w:hAnsi="宋体" w:eastAsia="宋体" w:cs="宋体"/>
                <w:color w:val="000000"/>
                <w:sz w:val="24"/>
                <w:szCs w:val="24"/>
                <w:highlight w:val="none"/>
                <w:u w:val="single"/>
                <w:lang w:val="en-US" w:eastAsia="zh-CN"/>
              </w:rPr>
              <w:t>10</w:t>
            </w:r>
            <w:r>
              <w:rPr>
                <w:rFonts w:hint="eastAsia" w:ascii="宋体" w:hAnsi="宋体" w:eastAsia="宋体" w:cs="宋体"/>
                <w:color w:val="000000"/>
                <w:sz w:val="24"/>
                <w:szCs w:val="24"/>
                <w:highlight w:val="none"/>
                <w:lang w:val="en-US" w:eastAsia="zh-CN"/>
              </w:rPr>
              <w:t>人及以上的为小型企业；从业人员</w:t>
            </w:r>
            <w:r>
              <w:rPr>
                <w:rFonts w:hint="eastAsia" w:ascii="宋体" w:hAnsi="宋体" w:eastAsia="宋体" w:cs="宋体"/>
                <w:color w:val="000000"/>
                <w:sz w:val="24"/>
                <w:szCs w:val="24"/>
                <w:highlight w:val="none"/>
                <w:u w:val="single"/>
                <w:lang w:val="en-US" w:eastAsia="zh-CN"/>
              </w:rPr>
              <w:t>10</w:t>
            </w:r>
            <w:r>
              <w:rPr>
                <w:rFonts w:hint="eastAsia" w:ascii="宋体" w:hAnsi="宋体" w:eastAsia="宋体" w:cs="宋体"/>
                <w:color w:val="000000"/>
                <w:sz w:val="24"/>
                <w:szCs w:val="24"/>
                <w:highlight w:val="none"/>
                <w:lang w:val="en-US" w:eastAsia="zh-CN"/>
              </w:rPr>
              <w:t>人以下的为微型企业。</w:t>
            </w:r>
          </w:p>
          <w:p w14:paraId="2C5E0BA5">
            <w:pPr>
              <w:widowControl/>
              <w:adjustRightInd/>
              <w:snapToGrid w:val="0"/>
              <w:spacing w:line="240" w:lineRule="auto"/>
              <w:ind w:firstLine="0" w:firstLineChars="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427C22B9">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71E2FEB8">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672C58ED">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w:t>
            </w:r>
            <w:bookmarkStart w:id="1" w:name="OLE_LINK4"/>
            <w:r>
              <w:rPr>
                <w:rFonts w:hint="eastAsia" w:ascii="宋体" w:hAnsi="宋体" w:cs="宋体"/>
                <w:color w:val="000000"/>
                <w:kern w:val="0"/>
                <w:szCs w:val="21"/>
                <w:highlight w:val="none"/>
                <w:u w:val="single"/>
                <w:lang w:val="zh-CN"/>
              </w:rPr>
              <w:t>企业划分指标</w:t>
            </w:r>
            <w:bookmarkEnd w:id="1"/>
            <w:r>
              <w:rPr>
                <w:rFonts w:hint="eastAsia" w:ascii="宋体" w:hAnsi="宋体" w:cs="宋体"/>
                <w:color w:val="000000"/>
                <w:kern w:val="0"/>
                <w:szCs w:val="21"/>
                <w:highlight w:val="none"/>
                <w:u w:val="single"/>
                <w:lang w:val="zh-CN"/>
              </w:rPr>
              <w:t>以现行统计制度为准。</w:t>
            </w:r>
          </w:p>
          <w:p w14:paraId="1F38D20F">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20037854">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DD572DB">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58E2306D">
            <w:pPr>
              <w:pStyle w:val="623"/>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z w:val="21"/>
                <w:szCs w:val="21"/>
                <w:highlight w:val="none"/>
                <w:u w:val="single"/>
                <w:lang w:val="zh-CN" w:eastAsia="zh-CN"/>
              </w:rPr>
              <w:t>（3）</w:t>
            </w:r>
            <w:bookmarkStart w:id="2" w:name="OLE_LINK3"/>
            <w:r>
              <w:rPr>
                <w:rFonts w:hint="eastAsia" w:ascii="宋体" w:hAnsi="宋体" w:eastAsia="宋体" w:cs="宋体"/>
                <w:color w:val="000000"/>
                <w:sz w:val="21"/>
                <w:szCs w:val="21"/>
                <w:highlight w:val="none"/>
                <w:u w:val="single"/>
                <w:lang w:val="zh-CN" w:eastAsia="zh-CN"/>
              </w:rPr>
              <w:t>根据《政府采购促进中小企业发展管理办法》（财库﹝2020﹞46 号）要求，</w:t>
            </w:r>
            <w:r>
              <w:rPr>
                <w:rFonts w:hint="eastAsia" w:ascii="宋体" w:hAnsi="宋体" w:eastAsia="宋体" w:cs="宋体"/>
                <w:b/>
                <w:bCs/>
                <w:color w:val="000000"/>
                <w:sz w:val="21"/>
                <w:szCs w:val="21"/>
                <w:highlight w:val="none"/>
                <w:u w:val="single"/>
                <w:lang w:val="zh-CN" w:eastAsia="zh-CN"/>
              </w:rPr>
              <w:t>本次采购为专门面向中小企业预留采购份额的采购项目。</w:t>
            </w:r>
            <w:bookmarkEnd w:id="2"/>
            <w:r>
              <w:rPr>
                <w:rFonts w:hint="eastAsia" w:ascii="宋体" w:hAnsi="宋体" w:eastAsia="宋体" w:cs="宋体"/>
                <w:b/>
                <w:bCs/>
                <w:color w:val="000000"/>
                <w:sz w:val="21"/>
                <w:szCs w:val="21"/>
                <w:highlight w:val="none"/>
                <w:u w:val="single"/>
                <w:lang w:val="zh-CN" w:eastAsia="zh-CN"/>
              </w:rPr>
              <w:t>对小型和微型企业的投标报价不予扣除评审。</w:t>
            </w:r>
          </w:p>
          <w:p w14:paraId="743302CD">
            <w:pPr>
              <w:pStyle w:val="623"/>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14:paraId="7A1FC06D">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272B4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B454CBB">
            <w:pPr>
              <w:snapToGrid w:val="0"/>
              <w:spacing w:line="360" w:lineRule="auto"/>
              <w:jc w:val="center"/>
              <w:rPr>
                <w:rFonts w:ascii="宋体" w:hAnsi="宋体" w:cs="宋体"/>
                <w:sz w:val="24"/>
                <w:highlight w:val="none"/>
              </w:rPr>
            </w:pPr>
          </w:p>
          <w:p w14:paraId="1B52C86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7A8D46EA">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283EF2A5">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0404E908">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5A8A7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6B66863">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7840C55F">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21B62C70">
            <w:pPr>
              <w:spacing w:line="360" w:lineRule="auto"/>
              <w:rPr>
                <w:rFonts w:hint="eastAsia" w:ascii="宋体" w:hAnsi="宋体" w:cs="宋体"/>
                <w:sz w:val="24"/>
                <w:highlight w:val="none"/>
              </w:rPr>
            </w:pPr>
            <w:r>
              <w:rPr>
                <w:rFonts w:ascii="Wingdings" w:hAnsi="Wingdings" w:eastAsia="宋体" w:cs="宋体"/>
                <w:kern w:val="0"/>
                <w:sz w:val="24"/>
                <w:szCs w:val="24"/>
                <w:highlight w:val="none"/>
                <w:lang w:val="en-US" w:eastAsia="zh-CN" w:bidi="ar-SA"/>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none"/>
              </w:rPr>
              <w:t>非</w:t>
            </w:r>
            <w:r>
              <w:rPr>
                <w:rFonts w:hint="eastAsia" w:ascii="宋体" w:hAnsi="宋体" w:cs="宋体"/>
                <w:sz w:val="24"/>
                <w:highlight w:val="none"/>
              </w:rPr>
              <w:t>主体、非关键性的</w:t>
            </w:r>
            <w:r>
              <w:rPr>
                <w:rFonts w:hint="eastAsia" w:cs="宋体"/>
                <w:sz w:val="24"/>
                <w:highlight w:val="none"/>
                <w:u w:val="single"/>
                <w:lang w:val="en-US" w:eastAsia="zh-CN"/>
              </w:rPr>
              <w:t xml:space="preserve"> </w:t>
            </w:r>
            <w:r>
              <w:rPr>
                <w:rFonts w:hint="eastAsia"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 xml:space="preserve"> </w:t>
            </w:r>
            <w:r>
              <w:rPr>
                <w:rFonts w:hint="eastAsia" w:ascii="宋体" w:hAnsi="宋体" w:cs="宋体"/>
                <w:sz w:val="24"/>
                <w:highlight w:val="none"/>
              </w:rPr>
              <w:t>工作分包。</w:t>
            </w:r>
          </w:p>
          <w:p w14:paraId="33F193C8">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302A7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2AF53FB1">
            <w:pPr>
              <w:snapToGrid w:val="0"/>
              <w:spacing w:line="360" w:lineRule="auto"/>
              <w:jc w:val="center"/>
              <w:rPr>
                <w:rFonts w:ascii="宋体" w:hAnsi="宋体" w:cs="宋体"/>
                <w:sz w:val="24"/>
                <w:highlight w:val="none"/>
              </w:rPr>
            </w:pPr>
          </w:p>
          <w:p w14:paraId="78984E33">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20CC774F">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4FFAD17D">
            <w:pPr>
              <w:pStyle w:val="85"/>
              <w:ind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0D7310D9">
            <w:pPr>
              <w:pStyle w:val="85"/>
              <w:ind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44E342D0">
            <w:pPr>
              <w:pStyle w:val="85"/>
              <w:spacing w:line="360" w:lineRule="auto"/>
              <w:ind w:firstLine="0" w:firstLineChars="0"/>
            </w:pPr>
            <w:r>
              <w:rPr>
                <w:rFonts w:hint="eastAsia" w:ascii="宋体" w:hAnsi="宋体" w:eastAsia="宋体" w:cs="宋体"/>
                <w:sz w:val="24"/>
                <w:szCs w:val="24"/>
              </w:rPr>
              <w:t>☐C不统一组织，供应商在获取采购文件后，自行至项目现场考察。地点：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c>
      </w:tr>
      <w:tr w14:paraId="758E1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19901EE">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2E64C75D">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54B82D1D">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08DEFA61">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7F851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DAF7455">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6F9498B0">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4A6E0FF5">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5A96A682">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6D6F3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72957008">
            <w:pPr>
              <w:snapToGrid w:val="0"/>
              <w:spacing w:line="360" w:lineRule="auto"/>
              <w:jc w:val="center"/>
              <w:rPr>
                <w:rFonts w:ascii="宋体" w:hAnsi="宋体" w:cs="宋体"/>
                <w:sz w:val="24"/>
                <w:highlight w:val="none"/>
              </w:rPr>
            </w:pPr>
          </w:p>
          <w:p w14:paraId="17B37E8A">
            <w:pPr>
              <w:snapToGrid w:val="0"/>
              <w:spacing w:line="360" w:lineRule="auto"/>
              <w:jc w:val="center"/>
              <w:rPr>
                <w:rFonts w:ascii="宋体" w:hAnsi="宋体" w:cs="宋体"/>
                <w:sz w:val="24"/>
                <w:highlight w:val="none"/>
              </w:rPr>
            </w:pPr>
          </w:p>
          <w:p w14:paraId="1CB547EC">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1D3E2C6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2C8743BE">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2B4D3E6">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3623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55E7D943">
            <w:pPr>
              <w:snapToGrid w:val="0"/>
              <w:spacing w:line="360" w:lineRule="auto"/>
              <w:jc w:val="center"/>
              <w:rPr>
                <w:rFonts w:ascii="宋体" w:hAnsi="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07BC5444">
            <w:pPr>
              <w:snapToGrid w:val="0"/>
              <w:spacing w:line="360" w:lineRule="auto"/>
              <w:jc w:val="center"/>
              <w:rPr>
                <w:rFonts w:ascii="宋体" w:hAnsi="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6A947083">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0823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44C536C1">
            <w:pPr>
              <w:snapToGrid w:val="0"/>
              <w:spacing w:line="360" w:lineRule="auto"/>
              <w:jc w:val="center"/>
              <w:rPr>
                <w:rFonts w:ascii="宋体" w:hAnsi="宋体" w:cs="宋体"/>
                <w:sz w:val="24"/>
                <w:highlight w:val="none"/>
              </w:rPr>
            </w:pPr>
          </w:p>
          <w:p w14:paraId="1A22B808">
            <w:pPr>
              <w:snapToGrid w:val="0"/>
              <w:spacing w:line="360" w:lineRule="auto"/>
              <w:jc w:val="center"/>
              <w:rPr>
                <w:rFonts w:ascii="宋体" w:hAnsi="宋体" w:cs="宋体"/>
                <w:sz w:val="24"/>
                <w:highlight w:val="none"/>
              </w:rPr>
            </w:pPr>
          </w:p>
          <w:p w14:paraId="61A18D54">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12B11653">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15C733D2">
            <w:pPr>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2DF1A181">
            <w:pPr>
              <w:pStyle w:val="85"/>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强制采购。产品：</w:t>
            </w:r>
            <w:r>
              <w:rPr>
                <w:rFonts w:hint="eastAsia" w:ascii="宋体" w:hAnsi="宋体" w:eastAsia="宋体" w:cs="宋体"/>
                <w:kern w:val="0"/>
                <w:sz w:val="24"/>
                <w:szCs w:val="24"/>
                <w:highlight w:val="none"/>
                <w:lang w:val="en-US" w:eastAsia="zh-CN"/>
              </w:rPr>
              <w:t xml:space="preserve">    </w:t>
            </w:r>
          </w:p>
          <w:p w14:paraId="5C325FCD">
            <w:pPr>
              <w:pStyle w:val="85"/>
              <w:ind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□优先采购节能产品。产品：</w:t>
            </w:r>
            <w:r>
              <w:rPr>
                <w:rFonts w:hint="eastAsia" w:ascii="宋体" w:hAnsi="宋体" w:eastAsia="宋体" w:cs="宋体"/>
                <w:kern w:val="0"/>
                <w:sz w:val="24"/>
                <w:szCs w:val="24"/>
                <w:highlight w:val="none"/>
                <w:lang w:val="en-US" w:eastAsia="zh-CN"/>
              </w:rPr>
              <w:t xml:space="preserve">   </w:t>
            </w:r>
          </w:p>
          <w:p w14:paraId="24E6D903">
            <w:pPr>
              <w:pStyle w:val="85"/>
              <w:ind w:firstLine="0" w:firstLineChars="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□优先采购环保产品。产品：</w:t>
            </w:r>
            <w:r>
              <w:rPr>
                <w:rFonts w:hint="eastAsia" w:ascii="宋体" w:hAnsi="宋体" w:eastAsia="宋体" w:cs="宋体"/>
                <w:kern w:val="0"/>
                <w:sz w:val="24"/>
                <w:szCs w:val="24"/>
                <w:highlight w:val="none"/>
                <w:lang w:val="en-US" w:eastAsia="zh-CN"/>
              </w:rPr>
              <w:t xml:space="preserve">    </w:t>
            </w:r>
          </w:p>
          <w:p w14:paraId="580E5C30">
            <w:pPr>
              <w:pStyle w:val="85"/>
              <w:ind w:firstLine="0" w:firstLineChars="0"/>
              <w:rPr>
                <w:rFonts w:hint="eastAsia" w:eastAsia="华文楷体"/>
                <w:lang w:val="en-US" w:eastAsia="zh-CN"/>
              </w:rPr>
            </w:pPr>
            <w:r>
              <w:rPr>
                <w:rFonts w:hint="eastAsia" w:ascii="宋体" w:hAnsi="宋体" w:eastAsia="宋体" w:cs="宋体"/>
                <w:kern w:val="0"/>
                <w:sz w:val="24"/>
                <w:szCs w:val="24"/>
                <w:highlight w:val="none"/>
                <w:lang w:eastAsia="zh-CN"/>
              </w:rPr>
              <w:t>☑无</w:t>
            </w:r>
          </w:p>
        </w:tc>
      </w:tr>
      <w:tr w14:paraId="6A243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F6F64B5">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0AD62CC4">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4BE8D82E">
            <w:pPr>
              <w:snapToGrid w:val="0"/>
              <w:spacing w:line="360" w:lineRule="auto"/>
              <w:jc w:val="left"/>
              <w:rPr>
                <w:rFonts w:hint="eastAsia" w:ascii="宋体" w:hAnsi="宋体" w:cs="宋体"/>
                <w:b/>
                <w:bCs/>
                <w:kern w:val="0"/>
                <w:sz w:val="24"/>
                <w:highlight w:val="none"/>
                <w:lang w:val="zh-CN"/>
              </w:rPr>
            </w:pPr>
            <w:r>
              <w:rPr>
                <w:rFonts w:hint="eastAsia" w:ascii="宋体" w:hAnsi="宋体" w:cs="宋体"/>
                <w:b/>
                <w:bCs/>
                <w:kern w:val="0"/>
                <w:sz w:val="24"/>
                <w:highlight w:val="none"/>
                <w:lang w:val="en-US" w:eastAsia="zh-CN"/>
              </w:rPr>
              <w:t>本项目</w:t>
            </w:r>
            <w:r>
              <w:rPr>
                <w:rFonts w:hint="eastAsia" w:ascii="宋体" w:hAnsi="宋体" w:cs="宋体"/>
                <w:b/>
                <w:bCs/>
                <w:kern w:val="0"/>
                <w:sz w:val="24"/>
                <w:highlight w:val="none"/>
                <w:lang w:val="zh-CN"/>
              </w:rPr>
              <w:t>总预算</w:t>
            </w:r>
            <w:r>
              <w:rPr>
                <w:rFonts w:hint="eastAsia" w:ascii="宋体" w:hAnsi="宋体" w:cs="宋体"/>
                <w:b/>
                <w:bCs/>
                <w:kern w:val="0"/>
                <w:sz w:val="24"/>
                <w:highlight w:val="none"/>
                <w:lang w:val="en-US" w:eastAsia="zh-CN"/>
              </w:rPr>
              <w:t>/最高限价</w:t>
            </w:r>
            <w:r>
              <w:rPr>
                <w:rFonts w:hint="eastAsia" w:cs="宋体"/>
                <w:b/>
                <w:bCs/>
                <w:kern w:val="0"/>
                <w:sz w:val="24"/>
                <w:highlight w:val="none"/>
                <w:lang w:val="en-US" w:eastAsia="zh-CN"/>
              </w:rPr>
              <w:t>81</w:t>
            </w:r>
            <w:r>
              <w:rPr>
                <w:rFonts w:hint="eastAsia" w:ascii="宋体" w:hAnsi="宋体" w:cs="宋体"/>
                <w:b/>
                <w:bCs/>
                <w:kern w:val="0"/>
                <w:sz w:val="24"/>
                <w:highlight w:val="none"/>
                <w:lang w:val="zh-CN"/>
              </w:rPr>
              <w:t>万元（其中标项一预算价</w:t>
            </w:r>
            <w:r>
              <w:rPr>
                <w:rFonts w:hint="eastAsia" w:ascii="宋体" w:hAnsi="宋体" w:cs="宋体"/>
                <w:b/>
                <w:bCs/>
                <w:kern w:val="0"/>
                <w:sz w:val="24"/>
                <w:highlight w:val="none"/>
                <w:lang w:val="en-US" w:eastAsia="zh-CN"/>
              </w:rPr>
              <w:t>/最高限价</w:t>
            </w:r>
            <w:r>
              <w:rPr>
                <w:rFonts w:hint="eastAsia" w:ascii="宋体" w:hAnsi="宋体" w:cs="宋体"/>
                <w:b/>
                <w:bCs/>
                <w:kern w:val="0"/>
                <w:sz w:val="24"/>
                <w:highlight w:val="none"/>
                <w:lang w:val="zh-CN"/>
              </w:rPr>
              <w:t>为</w:t>
            </w:r>
            <w:r>
              <w:rPr>
                <w:rFonts w:hint="eastAsia" w:cs="宋体"/>
                <w:b/>
                <w:bCs/>
                <w:kern w:val="0"/>
                <w:sz w:val="24"/>
                <w:highlight w:val="none"/>
                <w:lang w:val="en-US" w:eastAsia="zh-CN"/>
              </w:rPr>
              <w:t>61</w:t>
            </w:r>
            <w:r>
              <w:rPr>
                <w:rFonts w:hint="eastAsia" w:cs="宋体"/>
                <w:b/>
                <w:bCs/>
                <w:kern w:val="0"/>
                <w:sz w:val="24"/>
                <w:highlight w:val="none"/>
                <w:lang w:val="zh-CN"/>
              </w:rPr>
              <w:t>万元</w:t>
            </w:r>
            <w:r>
              <w:rPr>
                <w:rFonts w:hint="eastAsia" w:ascii="宋体" w:hAnsi="宋体" w:cs="宋体"/>
                <w:b/>
                <w:bCs/>
                <w:kern w:val="0"/>
                <w:sz w:val="24"/>
                <w:highlight w:val="none"/>
                <w:lang w:val="zh-CN"/>
              </w:rPr>
              <w:t>，标项二预算价</w:t>
            </w:r>
            <w:r>
              <w:rPr>
                <w:rFonts w:hint="eastAsia" w:ascii="宋体" w:hAnsi="宋体" w:cs="宋体"/>
                <w:b/>
                <w:bCs/>
                <w:kern w:val="0"/>
                <w:sz w:val="24"/>
                <w:highlight w:val="none"/>
                <w:lang w:val="en-US" w:eastAsia="zh-CN"/>
              </w:rPr>
              <w:t>/最高限价</w:t>
            </w:r>
            <w:r>
              <w:rPr>
                <w:rFonts w:hint="eastAsia" w:ascii="宋体" w:hAnsi="宋体" w:cs="宋体"/>
                <w:b/>
                <w:bCs/>
                <w:kern w:val="0"/>
                <w:sz w:val="24"/>
                <w:highlight w:val="none"/>
                <w:lang w:val="zh-CN"/>
              </w:rPr>
              <w:t>为</w:t>
            </w:r>
            <w:r>
              <w:rPr>
                <w:rFonts w:hint="eastAsia" w:cs="宋体"/>
                <w:b/>
                <w:bCs/>
                <w:kern w:val="0"/>
                <w:sz w:val="24"/>
                <w:highlight w:val="none"/>
                <w:lang w:val="en-US" w:eastAsia="zh-CN"/>
              </w:rPr>
              <w:t>20</w:t>
            </w:r>
            <w:r>
              <w:rPr>
                <w:rFonts w:hint="eastAsia" w:cs="宋体"/>
                <w:b/>
                <w:bCs/>
                <w:kern w:val="0"/>
                <w:sz w:val="24"/>
                <w:highlight w:val="none"/>
                <w:lang w:val="zh-CN"/>
              </w:rPr>
              <w:t>万元</w:t>
            </w:r>
            <w:r>
              <w:rPr>
                <w:rFonts w:hint="eastAsia" w:ascii="宋体" w:hAnsi="宋体" w:cs="宋体"/>
                <w:b/>
                <w:bCs/>
                <w:kern w:val="0"/>
                <w:sz w:val="24"/>
                <w:highlight w:val="none"/>
                <w:lang w:val="zh-CN"/>
              </w:rPr>
              <w:t>，</w:t>
            </w:r>
            <w:r>
              <w:rPr>
                <w:rFonts w:hint="eastAsia" w:ascii="宋体" w:hAnsi="宋体" w:cs="宋体"/>
                <w:b/>
                <w:bCs/>
                <w:kern w:val="0"/>
                <w:sz w:val="24"/>
                <w:highlight w:val="none"/>
                <w:lang w:val="en-US" w:eastAsia="zh-CN"/>
              </w:rPr>
              <w:t>评估单价</w:t>
            </w:r>
            <w:r>
              <w:rPr>
                <w:rFonts w:hint="eastAsia" w:ascii="宋体" w:hAnsi="宋体" w:cs="宋体"/>
                <w:b/>
                <w:bCs w:val="0"/>
                <w:color w:val="FF0000"/>
                <w:kern w:val="0"/>
                <w:sz w:val="24"/>
                <w:highlight w:val="none"/>
                <w:lang w:val="en-US" w:eastAsia="zh-CN"/>
              </w:rPr>
              <w:t>最高限价为6000元/</w:t>
            </w:r>
            <w:r>
              <w:rPr>
                <w:rFonts w:hint="eastAsia" w:cs="宋体"/>
                <w:b/>
                <w:bCs w:val="0"/>
                <w:color w:val="FF0000"/>
                <w:kern w:val="0"/>
                <w:sz w:val="24"/>
                <w:highlight w:val="none"/>
                <w:lang w:val="en-US" w:eastAsia="zh-CN"/>
              </w:rPr>
              <w:t>个</w:t>
            </w:r>
            <w:r>
              <w:rPr>
                <w:rFonts w:hint="eastAsia" w:ascii="宋体" w:hAnsi="宋体" w:cs="宋体"/>
                <w:b/>
                <w:bCs w:val="0"/>
                <w:color w:val="FF0000"/>
                <w:kern w:val="0"/>
                <w:sz w:val="24"/>
                <w:highlight w:val="none"/>
                <w:lang w:val="en-US" w:eastAsia="zh-CN"/>
              </w:rPr>
              <w:t>项目</w:t>
            </w:r>
            <w:r>
              <w:rPr>
                <w:rFonts w:hint="eastAsia" w:ascii="宋体" w:hAnsi="宋体" w:cs="宋体"/>
                <w:b/>
                <w:bCs/>
                <w:kern w:val="0"/>
                <w:sz w:val="24"/>
                <w:highlight w:val="none"/>
                <w:lang w:val="zh-CN"/>
              </w:rPr>
              <w:t>。</w:t>
            </w:r>
          </w:p>
          <w:p w14:paraId="753BEA66">
            <w:pPr>
              <w:snapToGrid w:val="0"/>
              <w:spacing w:line="360" w:lineRule="auto"/>
              <w:jc w:val="left"/>
              <w:rPr>
                <w:rFonts w:hint="eastAsia" w:ascii="宋体" w:hAnsi="宋体" w:eastAsia="宋体" w:cs="宋体"/>
                <w:b/>
                <w:kern w:val="0"/>
                <w:sz w:val="24"/>
                <w:highlight w:val="none"/>
                <w:lang w:val="en-US" w:eastAsia="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4F4B0574">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3E7A1367">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28BC37B4">
            <w:pPr>
              <w:snapToGrid w:val="0"/>
              <w:spacing w:line="360" w:lineRule="auto"/>
              <w:ind w:firstLine="241" w:firstLineChars="100"/>
              <w:jc w:val="left"/>
              <w:rPr>
                <w:rFonts w:ascii="宋体" w:hAnsi="宋体" w:cs="宋体"/>
                <w:b/>
                <w:bCs w:val="0"/>
                <w:kern w:val="0"/>
                <w:sz w:val="24"/>
                <w:highlight w:val="none"/>
                <w:lang w:val="zh-CN"/>
              </w:rPr>
            </w:pPr>
            <w:r>
              <w:rPr>
                <w:rFonts w:hint="eastAsia" w:cs="宋体"/>
                <w:b/>
                <w:bCs w:val="0"/>
                <w:kern w:val="0"/>
                <w:sz w:val="24"/>
                <w:highlight w:val="none"/>
                <w:lang w:val="en-US" w:eastAsia="zh-CN"/>
              </w:rPr>
              <w:t>各标项</w:t>
            </w:r>
            <w:r>
              <w:rPr>
                <w:rFonts w:hint="eastAsia" w:ascii="宋体" w:hAnsi="宋体" w:cs="宋体"/>
                <w:b/>
                <w:bCs w:val="0"/>
                <w:kern w:val="0"/>
                <w:sz w:val="24"/>
                <w:highlight w:val="none"/>
                <w:lang w:val="zh-CN"/>
              </w:rPr>
              <w:t>投标报价超过招标文件中规定的</w:t>
            </w:r>
            <w:r>
              <w:rPr>
                <w:rFonts w:hint="eastAsia" w:cs="宋体"/>
                <w:b/>
                <w:bCs w:val="0"/>
                <w:color w:val="FF0000"/>
                <w:kern w:val="0"/>
                <w:sz w:val="24"/>
                <w:highlight w:val="none"/>
                <w:lang w:val="en-US" w:eastAsia="zh-CN"/>
              </w:rPr>
              <w:t>各标项</w:t>
            </w:r>
            <w:r>
              <w:rPr>
                <w:rFonts w:hint="eastAsia" w:ascii="宋体" w:hAnsi="宋体" w:cs="宋体"/>
                <w:b/>
                <w:bCs w:val="0"/>
                <w:color w:val="FF0000"/>
                <w:kern w:val="0"/>
                <w:sz w:val="24"/>
                <w:highlight w:val="none"/>
                <w:lang w:val="zh-CN"/>
              </w:rPr>
              <w:t>预算金额或者</w:t>
            </w:r>
            <w:r>
              <w:rPr>
                <w:rFonts w:hint="eastAsia" w:cs="宋体"/>
                <w:b/>
                <w:bCs w:val="0"/>
                <w:color w:val="FF0000"/>
                <w:kern w:val="0"/>
                <w:sz w:val="24"/>
                <w:highlight w:val="none"/>
                <w:lang w:val="en-US" w:eastAsia="zh-CN"/>
              </w:rPr>
              <w:t>单价</w:t>
            </w:r>
            <w:r>
              <w:rPr>
                <w:rFonts w:hint="eastAsia" w:ascii="宋体" w:hAnsi="宋体" w:cs="宋体"/>
                <w:b/>
                <w:bCs w:val="0"/>
                <w:color w:val="FF0000"/>
                <w:kern w:val="0"/>
                <w:sz w:val="24"/>
                <w:highlight w:val="none"/>
                <w:lang w:val="zh-CN"/>
              </w:rPr>
              <w:t>最高限价</w:t>
            </w:r>
            <w:r>
              <w:rPr>
                <w:rFonts w:hint="eastAsia" w:ascii="宋体" w:hAnsi="宋体" w:eastAsia="宋体" w:cs="宋体"/>
                <w:b/>
                <w:bCs w:val="0"/>
                <w:color w:val="FF0000"/>
                <w:kern w:val="0"/>
                <w:sz w:val="24"/>
                <w:highlight w:val="none"/>
                <w:lang w:val="zh-CN"/>
              </w:rPr>
              <w:t>（6</w:t>
            </w:r>
            <w:r>
              <w:rPr>
                <w:rFonts w:hint="eastAsia" w:cs="宋体"/>
                <w:b/>
                <w:bCs w:val="0"/>
                <w:color w:val="FF0000"/>
                <w:kern w:val="0"/>
                <w:sz w:val="24"/>
                <w:highlight w:val="none"/>
                <w:lang w:val="en-US" w:eastAsia="zh-CN"/>
              </w:rPr>
              <w:t>0</w:t>
            </w:r>
            <w:r>
              <w:rPr>
                <w:rFonts w:hint="eastAsia" w:ascii="宋体" w:hAnsi="宋体" w:eastAsia="宋体" w:cs="宋体"/>
                <w:b/>
                <w:bCs w:val="0"/>
                <w:color w:val="FF0000"/>
                <w:kern w:val="0"/>
                <w:sz w:val="24"/>
                <w:highlight w:val="none"/>
                <w:lang w:val="zh-CN"/>
              </w:rPr>
              <w:t>00元/</w:t>
            </w:r>
            <w:r>
              <w:rPr>
                <w:rFonts w:hint="eastAsia" w:cs="宋体"/>
                <w:b/>
                <w:bCs w:val="0"/>
                <w:color w:val="FF0000"/>
                <w:kern w:val="0"/>
                <w:sz w:val="24"/>
                <w:highlight w:val="none"/>
                <w:lang w:val="en-US" w:eastAsia="zh-CN"/>
              </w:rPr>
              <w:t>个项目</w:t>
            </w:r>
            <w:r>
              <w:rPr>
                <w:rFonts w:hint="eastAsia" w:ascii="宋体" w:hAnsi="宋体" w:eastAsia="宋体" w:cs="宋体"/>
                <w:b/>
                <w:bCs w:val="0"/>
                <w:color w:val="FF0000"/>
                <w:kern w:val="0"/>
                <w:sz w:val="24"/>
                <w:highlight w:val="none"/>
                <w:lang w:val="zh-CN" w:eastAsia="zh-CN"/>
              </w:rPr>
              <w:t>）</w:t>
            </w:r>
            <w:r>
              <w:rPr>
                <w:rFonts w:hint="eastAsia" w:ascii="宋体" w:hAnsi="宋体" w:cs="宋体"/>
                <w:b/>
                <w:bCs w:val="0"/>
                <w:kern w:val="0"/>
                <w:sz w:val="24"/>
                <w:highlight w:val="none"/>
                <w:lang w:val="zh-CN"/>
              </w:rPr>
              <w:t>的作无效标处理。</w:t>
            </w:r>
          </w:p>
          <w:p w14:paraId="2698DDF0">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1BC74F27">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09E74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vAlign w:val="center"/>
          </w:tcPr>
          <w:p w14:paraId="595F364B">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0307F4BE">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7292155B">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7B8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42B1F0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5327C850">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3C18683F">
            <w:pPr>
              <w:pStyle w:val="35"/>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w:t>
            </w:r>
            <w:r>
              <w:rPr>
                <w:rFonts w:hint="eastAsia"/>
                <w:highlight w:val="none"/>
                <w:u w:val="single"/>
              </w:rPr>
              <w:t>杭州市临平区南苑街道华元欢乐城-华元大厦20层</w:t>
            </w:r>
            <w:r>
              <w:rPr>
                <w:rFonts w:hint="eastAsia"/>
                <w:highlight w:val="none"/>
                <w:u w:val="single"/>
                <w:lang w:val="en-US" w:eastAsia="zh-CN"/>
              </w:rPr>
              <w:t>2022办公室</w:t>
            </w:r>
            <w:r>
              <w:rPr>
                <w:rFonts w:hint="eastAsia" w:hAnsi="宋体" w:cs="宋体"/>
                <w:kern w:val="28"/>
                <w:sz w:val="24"/>
                <w:szCs w:val="24"/>
                <w:highlight w:val="none"/>
                <w:u w:val="single"/>
              </w:rPr>
              <w:t>；</w:t>
            </w:r>
            <w:r>
              <w:rPr>
                <w:rFonts w:hint="eastAsia" w:hAnsi="宋体" w:cs="宋体"/>
                <w:kern w:val="28"/>
                <w:sz w:val="24"/>
                <w:szCs w:val="24"/>
                <w:highlight w:val="none"/>
                <w:u w:val="non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4645B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323EC94B">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19AC00A3">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69129D8D">
            <w:pPr>
              <w:spacing w:line="360" w:lineRule="auto"/>
              <w:rPr>
                <w:rFonts w:hint="eastAsia" w:ascii="宋体" w:hAnsi="宋体" w:cs="宋体"/>
                <w:snapToGrid w:val="0"/>
                <w:kern w:val="28"/>
                <w:sz w:val="24"/>
                <w:highlight w:val="none"/>
              </w:rPr>
            </w:pPr>
            <w:r>
              <w:rPr>
                <w:rFonts w:hint="eastAsia" w:ascii="Wingdings" w:hAnsi="Wingdings" w:eastAsia="MS Mincho" w:cs="MS Mincho"/>
                <w:color w:val="000000"/>
                <w:kern w:val="0"/>
                <w:sz w:val="24"/>
                <w:szCs w:val="24"/>
                <w:highlight w:val="none"/>
                <w:lang w:val="en-US" w:eastAsia="zh-CN" w:bidi="ar-SA"/>
              </w:rPr>
              <w:sym w:font="Wingdings" w:char="00FE"/>
            </w:r>
            <w:r>
              <w:rPr>
                <w:rFonts w:hint="eastAsia" w:ascii="宋体" w:hAnsi="宋体" w:cs="宋体"/>
                <w:b/>
                <w:bCs/>
                <w:snapToGrid w:val="0"/>
                <w:color w:val="000000"/>
                <w:kern w:val="28"/>
                <w:sz w:val="24"/>
                <w:highlight w:val="none"/>
                <w:lang w:eastAsia="zh-CN"/>
              </w:rPr>
              <w:t>本项目不允许联合体投标。</w:t>
            </w:r>
          </w:p>
          <w:p w14:paraId="4D239F60">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56B0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000000" w:sz="8" w:space="0"/>
              <w:right w:val="single" w:color="000000" w:sz="2" w:space="0"/>
            </w:tcBorders>
            <w:vAlign w:val="top"/>
          </w:tcPr>
          <w:p w14:paraId="128C742B">
            <w:pPr>
              <w:snapToGrid w:val="0"/>
              <w:spacing w:line="360" w:lineRule="auto"/>
              <w:jc w:val="center"/>
              <w:rPr>
                <w:rFonts w:ascii="宋体" w:hAnsi="宋体" w:cs="宋体"/>
                <w:sz w:val="24"/>
                <w:highlight w:val="none"/>
              </w:rPr>
            </w:pPr>
          </w:p>
        </w:tc>
        <w:tc>
          <w:tcPr>
            <w:tcW w:w="1695" w:type="dxa"/>
            <w:vMerge w:val="continue"/>
            <w:tcBorders>
              <w:left w:val="single" w:color="000000" w:sz="2" w:space="0"/>
              <w:right w:val="single" w:color="000000" w:sz="8" w:space="0"/>
            </w:tcBorders>
            <w:vAlign w:val="center"/>
          </w:tcPr>
          <w:p w14:paraId="303A088F">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4911EC88">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C365092">
            <w:pPr>
              <w:rPr>
                <w:rFonts w:hint="eastAsia"/>
              </w:rPr>
            </w:pPr>
            <w:r>
              <w:rPr>
                <w:rFonts w:hint="eastAsia" w:ascii="MS Mincho" w:hAnsi="MS Mincho" w:eastAsia="MS Mincho" w:cs="MS Mincho"/>
                <w:color w:val="auto"/>
                <w:kern w:val="0"/>
                <w:sz w:val="24"/>
                <w:highlight w:val="none"/>
              </w:rPr>
              <w:sym w:font="Wingdings" w:char="00A8"/>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1C7A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D7BABF6">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213248D9">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0841C9DE">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0F4BB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CFDEC8C">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2202A8A8">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3EA8BDB6">
            <w:pPr>
              <w:pStyle w:val="35"/>
              <w:spacing w:line="360" w:lineRule="auto"/>
              <w:rPr>
                <w:rFonts w:hint="default" w:ascii="宋体" w:hAnsi="宋体" w:eastAsia="宋体" w:cs="宋体"/>
                <w:b/>
                <w:bCs/>
                <w:snapToGrid w:val="0"/>
                <w:kern w:val="28"/>
                <w:sz w:val="24"/>
                <w:szCs w:val="24"/>
                <w:highlight w:val="none"/>
                <w:lang w:val="en-US" w:eastAsia="zh-CN" w:bidi="ar-SA"/>
              </w:rPr>
            </w:pPr>
            <w:r>
              <w:rPr>
                <w:rFonts w:hint="eastAsia" w:ascii="宋体" w:hAnsi="宋体" w:eastAsia="宋体" w:cs="宋体"/>
                <w:b w:val="0"/>
                <w:bCs w:val="0"/>
                <w:snapToGrid w:val="0"/>
                <w:kern w:val="28"/>
                <w:sz w:val="24"/>
                <w:szCs w:val="24"/>
                <w:highlight w:val="none"/>
                <w:lang w:val="en-US" w:eastAsia="zh-CN" w:bidi="ar-SA"/>
              </w:rPr>
              <w:t>本项目的招标代理费用由各标项中标单位</w:t>
            </w:r>
            <w:r>
              <w:rPr>
                <w:rFonts w:hint="eastAsia" w:hAnsi="宋体" w:cs="宋体"/>
                <w:b w:val="0"/>
                <w:bCs w:val="0"/>
                <w:snapToGrid w:val="0"/>
                <w:kern w:val="28"/>
                <w:sz w:val="24"/>
                <w:szCs w:val="24"/>
                <w:highlight w:val="none"/>
                <w:lang w:val="en-US" w:eastAsia="zh-CN" w:bidi="ar-SA"/>
              </w:rPr>
              <w:t>分别</w:t>
            </w:r>
            <w:r>
              <w:rPr>
                <w:rFonts w:hint="eastAsia" w:ascii="宋体" w:hAnsi="宋体" w:eastAsia="宋体" w:cs="宋体"/>
                <w:b w:val="0"/>
                <w:bCs w:val="0"/>
                <w:snapToGrid w:val="0"/>
                <w:kern w:val="28"/>
                <w:sz w:val="24"/>
                <w:szCs w:val="24"/>
                <w:highlight w:val="none"/>
                <w:lang w:val="en-US" w:eastAsia="zh-CN" w:bidi="ar-SA"/>
              </w:rPr>
              <w:t>支付，代理费用付款参照《招标代理服务收费管理暂行办法》的通知（计价格[2002]1980号）文件计取，以各标项预算金额为计费基数</w:t>
            </w:r>
            <w:r>
              <w:rPr>
                <w:rFonts w:hint="eastAsia" w:hAnsi="宋体" w:cs="宋体"/>
                <w:b w:val="0"/>
                <w:bCs w:val="0"/>
                <w:snapToGrid w:val="0"/>
                <w:kern w:val="28"/>
                <w:sz w:val="24"/>
                <w:szCs w:val="24"/>
                <w:highlight w:val="none"/>
                <w:lang w:val="en-US" w:eastAsia="zh-CN" w:bidi="ar-SA"/>
              </w:rPr>
              <w:t>计取</w:t>
            </w:r>
            <w:r>
              <w:rPr>
                <w:rFonts w:hint="eastAsia" w:ascii="宋体" w:hAnsi="宋体" w:eastAsia="宋体" w:cs="宋体"/>
                <w:b w:val="0"/>
                <w:bCs w:val="0"/>
                <w:snapToGrid w:val="0"/>
                <w:kern w:val="28"/>
                <w:sz w:val="24"/>
                <w:szCs w:val="24"/>
                <w:highlight w:val="none"/>
                <w:lang w:val="en-US" w:eastAsia="zh-CN" w:bidi="ar-SA"/>
              </w:rPr>
              <w:t>，各投标人应在投标报价中予以考虑，但不单列进投标总价。结算方式：由各标项中标人在领取中标通知书前</w:t>
            </w:r>
            <w:r>
              <w:rPr>
                <w:rFonts w:hint="eastAsia" w:ascii="宋体" w:hAnsi="宋体" w:eastAsia="宋体" w:cs="宋体"/>
                <w:b w:val="0"/>
                <w:bCs w:val="0"/>
                <w:i w:val="0"/>
                <w:iCs w:val="0"/>
                <w:color w:val="auto"/>
                <w:sz w:val="24"/>
                <w:szCs w:val="24"/>
                <w:highlight w:val="none"/>
                <w:shd w:val="clear" w:color="auto" w:fill="auto"/>
                <w:lang w:val="zh-TW" w:eastAsia="zh-TW"/>
              </w:rPr>
              <w:t>一次性向采购代理机构付清</w:t>
            </w:r>
            <w:r>
              <w:rPr>
                <w:rFonts w:hint="eastAsia" w:ascii="宋体" w:hAnsi="宋体" w:eastAsia="宋体" w:cs="宋体"/>
                <w:b w:val="0"/>
                <w:bCs w:val="0"/>
                <w:snapToGrid w:val="0"/>
                <w:kern w:val="28"/>
                <w:sz w:val="24"/>
                <w:szCs w:val="24"/>
                <w:highlight w:val="none"/>
                <w:lang w:val="en-US" w:eastAsia="zh-CN" w:bidi="ar-SA"/>
              </w:rPr>
              <w:t>。</w:t>
            </w:r>
          </w:p>
        </w:tc>
      </w:tr>
      <w:tr w14:paraId="283BC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40A23100">
            <w:pPr>
              <w:snapToGrid w:val="0"/>
              <w:spacing w:line="360" w:lineRule="auto"/>
              <w:jc w:val="center"/>
              <w:rPr>
                <w:rFonts w:hint="default" w:cs="宋体"/>
                <w:sz w:val="24"/>
                <w:highlight w:val="none"/>
                <w:lang w:val="en-US" w:eastAsia="zh-CN"/>
              </w:rPr>
            </w:pPr>
            <w:r>
              <w:rPr>
                <w:rFonts w:hint="eastAsia" w:cs="宋体"/>
                <w:sz w:val="24"/>
                <w:highlight w:val="none"/>
                <w:lang w:val="en-US" w:eastAsia="zh-CN"/>
              </w:rPr>
              <w:t>16</w:t>
            </w:r>
          </w:p>
        </w:tc>
        <w:tc>
          <w:tcPr>
            <w:tcW w:w="1695" w:type="dxa"/>
            <w:tcBorders>
              <w:top w:val="single" w:color="auto" w:sz="4" w:space="0"/>
              <w:left w:val="single" w:color="auto" w:sz="4" w:space="0"/>
              <w:bottom w:val="single" w:color="auto" w:sz="4" w:space="0"/>
              <w:right w:val="single" w:color="auto" w:sz="4" w:space="0"/>
            </w:tcBorders>
            <w:vAlign w:val="center"/>
          </w:tcPr>
          <w:p w14:paraId="74A1A65B">
            <w:pPr>
              <w:snapToGrid w:val="0"/>
              <w:spacing w:line="480" w:lineRule="auto"/>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highlight w:val="none"/>
                <w:lang w:val="en-US" w:eastAsia="zh-CN"/>
              </w:rPr>
              <w:t>定标原则</w:t>
            </w:r>
          </w:p>
        </w:tc>
        <w:tc>
          <w:tcPr>
            <w:tcW w:w="6243" w:type="dxa"/>
            <w:tcBorders>
              <w:top w:val="single" w:color="auto" w:sz="4" w:space="0"/>
              <w:left w:val="single" w:color="auto" w:sz="4" w:space="0"/>
              <w:bottom w:val="single" w:color="auto" w:sz="4" w:space="0"/>
              <w:right w:val="single" w:color="auto" w:sz="4" w:space="0"/>
            </w:tcBorders>
            <w:vAlign w:val="center"/>
          </w:tcPr>
          <w:p w14:paraId="213D6A86">
            <w:pPr>
              <w:wordWrap/>
              <w:snapToGrid/>
              <w:spacing w:line="360" w:lineRule="auto"/>
              <w:ind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color w:val="auto"/>
                <w:kern w:val="0"/>
                <w:sz w:val="24"/>
                <w:highlight w:val="none"/>
                <w:lang w:eastAsia="zh-CN"/>
              </w:rPr>
              <w:t>本项目</w:t>
            </w:r>
            <w:r>
              <w:rPr>
                <w:rFonts w:hint="eastAsia" w:cs="宋体"/>
                <w:b/>
                <w:bCs/>
                <w:color w:val="auto"/>
                <w:kern w:val="0"/>
                <w:sz w:val="24"/>
                <w:highlight w:val="none"/>
                <w:lang w:val="en-US" w:eastAsia="zh-CN"/>
              </w:rPr>
              <w:t>各标项</w:t>
            </w:r>
            <w:r>
              <w:rPr>
                <w:rFonts w:hint="eastAsia" w:ascii="宋体" w:hAnsi="宋体" w:cs="宋体"/>
                <w:color w:val="auto"/>
                <w:kern w:val="0"/>
                <w:sz w:val="24"/>
                <w:highlight w:val="none"/>
                <w:lang w:eastAsia="zh-CN"/>
              </w:rPr>
              <w:t>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p w14:paraId="196E3527">
            <w:pPr>
              <w:wordWrap/>
              <w:snapToGrid/>
              <w:spacing w:line="360" w:lineRule="auto"/>
              <w:ind w:firstLine="0" w:firstLine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本项目共有</w:t>
            </w:r>
            <w:r>
              <w:rPr>
                <w:rFonts w:hint="eastAsia"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个标项，投标人可选择其中一个或多个标项进行响应投标，但只能中一个标项，开标及中标次序按标项一、标项二的顺序进行确定。评标委员会根据各标项得分排名推荐每个标项的中标候选人。</w:t>
            </w:r>
            <w:r>
              <w:rPr>
                <w:rFonts w:hint="eastAsia" w:ascii="宋体" w:hAnsi="宋体" w:eastAsia="宋体" w:cs="宋体"/>
                <w:b/>
                <w:bCs w:val="0"/>
                <w:color w:val="auto"/>
                <w:kern w:val="2"/>
                <w:sz w:val="24"/>
                <w:szCs w:val="24"/>
                <w:highlight w:val="none"/>
                <w:lang w:val="en-US" w:eastAsia="zh-CN"/>
              </w:rPr>
              <w:t>若标项一已被推荐为第一中标候选单位的，则不再具备标项二中标候选单位的推荐中标资格，以此类推。</w:t>
            </w:r>
          </w:p>
        </w:tc>
      </w:tr>
    </w:tbl>
    <w:p w14:paraId="22AB9AD6">
      <w:pPr>
        <w:adjustRightInd/>
        <w:spacing w:line="360" w:lineRule="auto"/>
        <w:ind w:firstLine="3845" w:firstLineChars="1197"/>
        <w:outlineLvl w:val="0"/>
        <w:rPr>
          <w:rFonts w:hint="eastAsia" w:ascii="宋体" w:hAnsi="宋体" w:cs="宋体"/>
          <w:b/>
          <w:sz w:val="32"/>
          <w:szCs w:val="20"/>
        </w:rPr>
      </w:pPr>
    </w:p>
    <w:p w14:paraId="21AF0D27">
      <w:pPr>
        <w:adjustRightInd/>
        <w:spacing w:line="240" w:lineRule="auto"/>
        <w:ind w:firstLine="0" w:firstLineChars="0"/>
        <w:outlineLvl w:val="9"/>
        <w:rPr>
          <w:rFonts w:hint="eastAsia" w:ascii="宋体" w:hAnsi="宋体" w:cs="宋体"/>
          <w:b/>
          <w:sz w:val="32"/>
          <w:szCs w:val="20"/>
        </w:rPr>
      </w:pPr>
      <w:r>
        <w:rPr>
          <w:rFonts w:hint="eastAsia" w:ascii="宋体" w:hAnsi="宋体" w:cs="宋体"/>
          <w:b/>
          <w:sz w:val="32"/>
          <w:szCs w:val="20"/>
        </w:rPr>
        <w:br w:type="page"/>
      </w:r>
    </w:p>
    <w:p w14:paraId="2C0B2907">
      <w:pPr>
        <w:adjustRightInd/>
        <w:spacing w:line="360" w:lineRule="auto"/>
        <w:ind w:firstLine="0" w:firstLineChars="0"/>
        <w:jc w:val="center"/>
        <w:outlineLvl w:val="0"/>
        <w:rPr>
          <w:rFonts w:ascii="宋体" w:hAnsi="宋体" w:cs="宋体"/>
          <w:b/>
          <w:sz w:val="32"/>
          <w:szCs w:val="20"/>
        </w:rPr>
      </w:pPr>
      <w:r>
        <w:rPr>
          <w:rFonts w:hint="eastAsia" w:ascii="宋体" w:hAnsi="宋体" w:cs="宋体"/>
          <w:b/>
          <w:sz w:val="32"/>
          <w:szCs w:val="20"/>
        </w:rPr>
        <w:t>一、总则（适用于各个标项）</w:t>
      </w:r>
    </w:p>
    <w:p w14:paraId="6780C63E">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F9314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B9C17B2">
      <w:pPr>
        <w:adjustRightInd/>
        <w:spacing w:line="360" w:lineRule="auto"/>
        <w:outlineLvl w:val="0"/>
        <w:rPr>
          <w:rFonts w:ascii="宋体" w:hAnsi="宋体" w:cs="宋体"/>
          <w:b/>
          <w:sz w:val="24"/>
        </w:rPr>
      </w:pPr>
      <w:r>
        <w:rPr>
          <w:rFonts w:hint="eastAsia" w:ascii="宋体" w:hAnsi="宋体" w:cs="宋体"/>
          <w:b/>
          <w:sz w:val="24"/>
        </w:rPr>
        <w:t xml:space="preserve">   2.定义</w:t>
      </w:r>
    </w:p>
    <w:p w14:paraId="4BF45F5B">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DD59417">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1FFA8817">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FB8E89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A846E8">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77BF3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36C534B9">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075B13D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720DDE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71CF3C">
      <w:pPr>
        <w:spacing w:line="360" w:lineRule="auto"/>
        <w:ind w:firstLine="240" w:firstLineChars="100"/>
        <w:rPr>
          <w:rFonts w:ascii="宋体" w:hAnsi="宋体" w:cs="宋体"/>
          <w:sz w:val="24"/>
        </w:rPr>
      </w:pPr>
      <w:r>
        <w:rPr>
          <w:rFonts w:hint="eastAsia" w:ascii="宋体" w:hAnsi="宋体" w:cs="宋体"/>
          <w:sz w:val="24"/>
        </w:rPr>
        <w:t>3.2 支持绿色发展</w:t>
      </w:r>
    </w:p>
    <w:p w14:paraId="62F83729">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486986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732B903">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69C3569">
      <w:pPr>
        <w:spacing w:line="360" w:lineRule="auto"/>
        <w:ind w:firstLine="240" w:firstLineChars="100"/>
        <w:rPr>
          <w:rFonts w:ascii="宋体" w:hAnsi="宋体" w:cs="宋体"/>
          <w:sz w:val="24"/>
        </w:rPr>
      </w:pPr>
      <w:r>
        <w:rPr>
          <w:rFonts w:hint="eastAsia" w:ascii="宋体" w:hAnsi="宋体" w:cs="宋体"/>
          <w:sz w:val="24"/>
        </w:rPr>
        <w:t>3.3支持中小企业发展</w:t>
      </w:r>
    </w:p>
    <w:p w14:paraId="44A610A2">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C6654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B55445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6291B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5CB195E">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AC7E8DF">
      <w:pPr>
        <w:pStyle w:val="6"/>
        <w:ind w:left="0" w:leftChars="0" w:firstLine="482"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本项目为专门面向中小企业采购项目，对于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14:paraId="5EB153B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902C84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AFBC1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25A94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ED0C0C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789CD0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BD2DFFA">
      <w:pPr>
        <w:spacing w:line="360" w:lineRule="auto"/>
        <w:ind w:firstLine="480" w:firstLineChars="200"/>
        <w:rPr>
          <w:rFonts w:ascii="宋体" w:hAnsi="宋体" w:cs="宋体"/>
          <w:color w:val="auto"/>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w:t>
      </w:r>
      <w:r>
        <w:rPr>
          <w:rFonts w:hint="eastAsia" w:ascii="宋体" w:hAnsi="宋体" w:cs="宋体"/>
          <w:color w:val="auto"/>
          <w:sz w:val="24"/>
        </w:rPr>
        <w:t>之日起2年内视同已具备相应销售业绩，参加政府采购活动时业绩分值为满分。</w:t>
      </w:r>
    </w:p>
    <w:p w14:paraId="4F563446">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1BCE91B8">
      <w:pPr>
        <w:spacing w:line="360" w:lineRule="auto"/>
        <w:rPr>
          <w:rFonts w:ascii="宋体" w:hAnsi="宋体" w:cs="宋体"/>
          <w:sz w:val="24"/>
        </w:rPr>
      </w:pPr>
      <w:r>
        <w:rPr>
          <w:rFonts w:hint="eastAsia" w:ascii="宋体" w:hAnsi="宋体" w:cs="宋体"/>
          <w:color w:val="auto"/>
          <w:sz w:val="24"/>
        </w:rPr>
        <w:t>3.5平等对待内外资企业和符合条件</w:t>
      </w:r>
      <w:r>
        <w:rPr>
          <w:rFonts w:hint="eastAsia" w:ascii="宋体" w:hAnsi="宋体" w:cs="宋体"/>
          <w:sz w:val="24"/>
        </w:rPr>
        <w:t>的破产重整企业</w:t>
      </w:r>
    </w:p>
    <w:p w14:paraId="6FC35DF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A6538F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0CFE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E1C2E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E3BA0D">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F9B4450">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CD5D262">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B3625D2">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1556B86C">
      <w:pPr>
        <w:pStyle w:val="35"/>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5E4DBA5">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B5E8F9C">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7C52270">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EC5A0A0">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36A21F5">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7EE18D1">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AD5F4B0">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DA94542">
      <w:pPr>
        <w:pStyle w:val="58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8B988E1">
      <w:pPr>
        <w:pStyle w:val="581"/>
        <w:shd w:val="clear" w:color="auto" w:fill="FFFFFF"/>
        <w:snapToGrid w:val="0"/>
        <w:spacing w:after="240" w:afterAutospacing="0" w:line="360" w:lineRule="auto"/>
        <w:ind w:firstLine="400"/>
        <w:contextualSpacing/>
      </w:pPr>
      <w:r>
        <w:rPr>
          <w:rFonts w:hint="eastAsia"/>
        </w:rPr>
        <w:t>质疑函范本及制作说明详见附件2。</w:t>
      </w:r>
    </w:p>
    <w:p w14:paraId="1A6EABF9">
      <w:pPr>
        <w:pStyle w:val="58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43930C6D">
      <w:pPr>
        <w:pStyle w:val="58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F7B620F">
      <w:pPr>
        <w:pStyle w:val="58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FE4873D">
      <w:pPr>
        <w:pStyle w:val="58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3F563BA">
      <w:pPr>
        <w:pStyle w:val="581"/>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77DF96BB">
      <w:pPr>
        <w:pStyle w:val="58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8570EF2">
      <w:pPr>
        <w:pStyle w:val="58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AB45B01">
      <w:pPr>
        <w:pStyle w:val="581"/>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39342EE0">
      <w:pPr>
        <w:pStyle w:val="581"/>
        <w:spacing w:before="0" w:beforeAutospacing="0" w:after="0" w:afterAutospacing="0"/>
        <w:ind w:firstLine="400"/>
        <w:rPr>
          <w:rFonts w:hint="eastAsia"/>
          <w:color w:val="auto"/>
          <w:highlight w:val="none"/>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w:t>
      </w:r>
      <w:r>
        <w:rPr>
          <w:rFonts w:hint="eastAsia"/>
          <w:color w:val="auto"/>
        </w:rPr>
        <w:t>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王老师</w:t>
      </w:r>
      <w:r>
        <w:rPr>
          <w:rFonts w:hint="eastAsia"/>
          <w:color w:val="auto"/>
          <w:highlight w:val="none"/>
        </w:rPr>
        <w:t>，电话：</w:t>
      </w:r>
      <w:r>
        <w:rPr>
          <w:rFonts w:hint="eastAsia"/>
          <w:color w:val="auto"/>
          <w:highlight w:val="none"/>
          <w:lang w:eastAsia="zh-CN"/>
        </w:rPr>
        <w:t>0571-87227671</w:t>
      </w:r>
      <w:r>
        <w:rPr>
          <w:rFonts w:hint="eastAsia"/>
          <w:color w:val="auto"/>
          <w:highlight w:val="none"/>
        </w:rPr>
        <w:t>。</w:t>
      </w:r>
    </w:p>
    <w:p w14:paraId="7184C06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125D83E">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4C11D028">
      <w:pPr>
        <w:pStyle w:val="581"/>
        <w:spacing w:before="0" w:beforeAutospacing="0" w:after="0" w:afterAutospacing="0"/>
        <w:ind w:firstLine="400"/>
        <w:rPr>
          <w:rFonts w:hint="eastAsia"/>
          <w:highlight w:val="none"/>
        </w:rPr>
      </w:pPr>
      <w:r>
        <w:rPr>
          <w:rFonts w:hint="eastAsia"/>
          <w:color w:val="auto"/>
        </w:rPr>
        <w:t>投诉书范本及制作说明详见附件3</w:t>
      </w:r>
      <w:r>
        <w:rPr>
          <w:rFonts w:hint="eastAsia"/>
        </w:rPr>
        <w:t>。</w:t>
      </w:r>
    </w:p>
    <w:p w14:paraId="4CE41DF2">
      <w:pPr>
        <w:pStyle w:val="97"/>
        <w:snapToGrid w:val="0"/>
        <w:spacing w:before="0"/>
        <w:ind w:firstLine="360"/>
        <w:rPr>
          <w:rFonts w:ascii="宋体" w:hAnsi="宋体" w:cs="宋体"/>
          <w:sz w:val="18"/>
          <w:szCs w:val="18"/>
        </w:rPr>
      </w:pPr>
    </w:p>
    <w:p w14:paraId="7BB6FEC8">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78CCBCA3">
      <w:pPr>
        <w:pStyle w:val="35"/>
        <w:spacing w:line="360" w:lineRule="auto"/>
        <w:rPr>
          <w:rFonts w:hAnsi="宋体" w:cs="宋体"/>
          <w:b/>
          <w:sz w:val="24"/>
          <w:szCs w:val="24"/>
        </w:rPr>
      </w:pPr>
      <w:r>
        <w:rPr>
          <w:rFonts w:hint="eastAsia" w:hAnsi="宋体" w:cs="宋体"/>
          <w:b/>
          <w:sz w:val="24"/>
          <w:szCs w:val="24"/>
        </w:rPr>
        <w:t>5．招标文件的构成</w:t>
      </w:r>
    </w:p>
    <w:p w14:paraId="27143E54">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51A310B">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F52309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9B1338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5643313">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522104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FC922D5">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DB81C3A">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93E9FDF">
      <w:pPr>
        <w:pStyle w:val="35"/>
        <w:spacing w:line="360" w:lineRule="auto"/>
        <w:rPr>
          <w:rFonts w:hAnsi="宋体" w:cs="宋体"/>
          <w:b/>
          <w:sz w:val="24"/>
          <w:szCs w:val="24"/>
        </w:rPr>
      </w:pPr>
      <w:r>
        <w:rPr>
          <w:rFonts w:hint="eastAsia" w:hAnsi="宋体" w:cs="宋体"/>
          <w:b/>
          <w:sz w:val="24"/>
          <w:szCs w:val="24"/>
        </w:rPr>
        <w:t>6. 招标文件的澄清、修改</w:t>
      </w:r>
    </w:p>
    <w:p w14:paraId="4F6C5E08">
      <w:pPr>
        <w:pStyle w:val="9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484C24D1">
      <w:pPr>
        <w:pStyle w:val="9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F28EDEC">
      <w:pPr>
        <w:pStyle w:val="26"/>
        <w:rPr>
          <w:rFonts w:hAnsi="宋体" w:cs="宋体"/>
          <w:sz w:val="18"/>
          <w:szCs w:val="18"/>
          <w:lang w:val="en-US"/>
        </w:rPr>
      </w:pPr>
      <w:r>
        <w:rPr>
          <w:rFonts w:hint="eastAsia" w:hAnsi="宋体" w:cs="宋体"/>
          <w:szCs w:val="24"/>
          <w:lang w:val="en-US"/>
        </w:rPr>
        <w:t xml:space="preserve">    </w:t>
      </w:r>
    </w:p>
    <w:p w14:paraId="680CD675">
      <w:pPr>
        <w:adjustRightInd/>
        <w:spacing w:line="360" w:lineRule="auto"/>
        <w:jc w:val="left"/>
        <w:outlineLvl w:val="0"/>
        <w:rPr>
          <w:rFonts w:ascii="宋体" w:hAnsi="宋体" w:cs="宋体"/>
          <w:b/>
          <w:sz w:val="30"/>
          <w:szCs w:val="20"/>
        </w:rPr>
      </w:pPr>
      <w:r>
        <w:rPr>
          <w:rFonts w:hint="eastAsia" w:ascii="宋体" w:hAnsi="宋体" w:cs="宋体"/>
          <w:b/>
          <w:sz w:val="30"/>
          <w:szCs w:val="20"/>
        </w:rPr>
        <w:t>三、投标</w:t>
      </w:r>
    </w:p>
    <w:p w14:paraId="7D98F2D8">
      <w:pPr>
        <w:pStyle w:val="35"/>
        <w:spacing w:line="360" w:lineRule="auto"/>
        <w:rPr>
          <w:rFonts w:hAnsi="宋体" w:cs="宋体"/>
          <w:b/>
          <w:sz w:val="24"/>
          <w:szCs w:val="24"/>
        </w:rPr>
      </w:pPr>
      <w:r>
        <w:rPr>
          <w:rFonts w:hint="eastAsia" w:hAnsi="宋体" w:cs="宋体"/>
          <w:b/>
          <w:sz w:val="24"/>
          <w:szCs w:val="24"/>
        </w:rPr>
        <w:t>7. 招标文件的获取</w:t>
      </w:r>
    </w:p>
    <w:p w14:paraId="4EFE66F0">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884D636">
      <w:pPr>
        <w:pStyle w:val="35"/>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3E91761F">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B4ECD31">
      <w:pPr>
        <w:pStyle w:val="35"/>
        <w:numPr>
          <w:ilvl w:val="0"/>
          <w:numId w:val="2"/>
        </w:numPr>
        <w:spacing w:line="360" w:lineRule="auto"/>
        <w:rPr>
          <w:rFonts w:hAnsi="宋体" w:cs="宋体"/>
          <w:b/>
          <w:szCs w:val="24"/>
        </w:rPr>
      </w:pPr>
      <w:r>
        <w:rPr>
          <w:rFonts w:hint="eastAsia" w:hAnsi="宋体" w:cs="宋体"/>
          <w:b/>
          <w:kern w:val="28"/>
          <w:sz w:val="24"/>
          <w:szCs w:val="24"/>
        </w:rPr>
        <w:t>投标保证金</w:t>
      </w:r>
    </w:p>
    <w:p w14:paraId="2A3D1416">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7964DCF">
      <w:pPr>
        <w:pStyle w:val="35"/>
        <w:spacing w:line="360" w:lineRule="auto"/>
        <w:rPr>
          <w:rFonts w:hAnsi="宋体" w:cs="宋体"/>
          <w:b/>
          <w:sz w:val="24"/>
          <w:szCs w:val="24"/>
        </w:rPr>
      </w:pPr>
      <w:r>
        <w:rPr>
          <w:rFonts w:hint="eastAsia" w:hAnsi="宋体" w:cs="宋体"/>
          <w:b/>
          <w:sz w:val="24"/>
          <w:szCs w:val="24"/>
        </w:rPr>
        <w:t>10. 投标文件的语言</w:t>
      </w:r>
    </w:p>
    <w:p w14:paraId="2E7E46C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2E07AC6">
      <w:pPr>
        <w:pStyle w:val="35"/>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332CA824">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09413F79">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16D68BBE">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71867F66">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4AFC201B">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snapToGrid w:val="0"/>
          <w:color w:val="auto"/>
          <w:kern w:val="28"/>
          <w:sz w:val="24"/>
          <w:szCs w:val="24"/>
        </w:rPr>
        <w:t>联合协议（如果有)；</w:t>
      </w:r>
    </w:p>
    <w:p w14:paraId="6A8A3FCB">
      <w:pPr>
        <w:snapToGrid w:val="0"/>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rPr>
        <w:t>11.1.</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rPr>
        <w:t>落实政府采购政策需满足的资格要求</w:t>
      </w:r>
      <w:r>
        <w:rPr>
          <w:rFonts w:hint="eastAsia" w:ascii="宋体" w:hAnsi="宋体" w:eastAsia="宋体" w:cs="宋体"/>
          <w:b w:val="0"/>
          <w:bCs w:val="0"/>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cs="宋体"/>
          <w:b/>
          <w:bCs/>
          <w:color w:val="auto"/>
          <w:sz w:val="24"/>
          <w:lang w:eastAsia="zh-CN"/>
        </w:rPr>
        <w:t>声</w:t>
      </w:r>
      <w:r>
        <w:rPr>
          <w:rFonts w:hint="eastAsia" w:ascii="宋体" w:hAnsi="宋体" w:eastAsia="宋体" w:cs="宋体"/>
          <w:b/>
          <w:bCs/>
          <w:color w:val="auto"/>
          <w:sz w:val="24"/>
          <w:lang w:eastAsia="zh-CN"/>
        </w:rPr>
        <w:t>明函，</w:t>
      </w:r>
      <w:r>
        <w:rPr>
          <w:rFonts w:hint="eastAsia" w:ascii="宋体" w:hAnsi="宋体" w:eastAsia="宋体" w:cs="宋体"/>
          <w:b/>
          <w:bCs/>
          <w:color w:val="auto"/>
          <w:sz w:val="24"/>
          <w:highlight w:val="none"/>
          <w:lang w:eastAsia="zh-CN"/>
        </w:rPr>
        <w:t>否则其投标文件作无效投标处理。</w:t>
      </w:r>
    </w:p>
    <w:p w14:paraId="04B9BCE5">
      <w:pPr>
        <w:snapToGrid w:val="0"/>
        <w:spacing w:line="360" w:lineRule="auto"/>
        <w:ind w:firstLine="720" w:firstLineChars="300"/>
        <w:rPr>
          <w:rFonts w:hint="eastAsia" w:ascii="宋体" w:hAnsi="宋体" w:eastAsia="宋体" w:cs="宋体"/>
          <w:b w:val="0"/>
          <w:bCs w:val="0"/>
          <w:color w:val="auto"/>
          <w:sz w:val="24"/>
        </w:rPr>
      </w:pPr>
      <w:r>
        <w:rPr>
          <w:rFonts w:hint="eastAsia" w:ascii="宋体" w:hAnsi="宋体" w:eastAsia="宋体" w:cs="宋体"/>
          <w:b w:val="0"/>
          <w:bCs w:val="0"/>
          <w:color w:val="auto"/>
          <w:sz w:val="24"/>
        </w:rPr>
        <w:t>11.1.</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rPr>
        <w:t>本项目的特定资格要求</w:t>
      </w:r>
      <w:r>
        <w:rPr>
          <w:rFonts w:hint="eastAsia" w:cs="宋体"/>
          <w:b w:val="0"/>
          <w:bCs w:val="0"/>
          <w:color w:val="auto"/>
          <w:sz w:val="24"/>
          <w:lang w:eastAsia="zh-CN"/>
        </w:rPr>
        <w:t>：</w:t>
      </w:r>
      <w:r>
        <w:rPr>
          <w:rFonts w:hint="eastAsia" w:cs="宋体"/>
          <w:b/>
          <w:bCs/>
          <w:color w:val="auto"/>
          <w:sz w:val="24"/>
          <w:lang w:val="en-US" w:eastAsia="zh-CN"/>
        </w:rPr>
        <w:t>无</w:t>
      </w:r>
      <w:r>
        <w:rPr>
          <w:rFonts w:hint="eastAsia" w:ascii="宋体" w:hAnsi="宋体" w:eastAsia="宋体" w:cs="宋体"/>
          <w:b/>
          <w:bCs/>
          <w:color w:val="auto"/>
          <w:sz w:val="24"/>
        </w:rPr>
        <w:t>。</w:t>
      </w:r>
    </w:p>
    <w:p w14:paraId="40D9687F">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187FFB8E">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56C1E19B">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6BF08E71">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44CC7AA7">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14:paraId="63982EAD">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14:paraId="47700DC0">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6B10024A">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eastAsia="zh-CN"/>
        </w:rPr>
        <w:t>；</w:t>
      </w:r>
    </w:p>
    <w:p w14:paraId="172AD91F">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14:paraId="15A8BCCD">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14:paraId="56FDE400">
      <w:pPr>
        <w:snapToGrid w:val="0"/>
        <w:spacing w:line="360" w:lineRule="auto"/>
        <w:ind w:firstLine="960" w:firstLineChars="400"/>
        <w:rPr>
          <w:rFonts w:hint="eastAsia" w:ascii="宋体" w:hAnsi="宋体" w:eastAsia="宋体" w:cs="宋体"/>
          <w:b/>
          <w:bCs/>
          <w:color w:val="000000"/>
          <w:sz w:val="24"/>
          <w:lang w:eastAsia="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cs="宋体"/>
          <w:sz w:val="24"/>
          <w:lang w:val="en-US" w:eastAsia="zh-CN"/>
        </w:rPr>
        <w:t>9</w:t>
      </w:r>
      <w:r>
        <w:rPr>
          <w:rFonts w:hint="eastAsia"/>
          <w:b/>
          <w:bCs/>
          <w:color w:val="000000"/>
        </w:rPr>
        <w:t>政府采购活动现场确认声明书</w:t>
      </w:r>
      <w:r>
        <w:rPr>
          <w:rFonts w:hint="eastAsia"/>
          <w:b/>
          <w:bCs/>
          <w:color w:val="000000"/>
          <w:lang w:eastAsia="zh-CN"/>
        </w:rPr>
        <w:t>。</w:t>
      </w:r>
    </w:p>
    <w:p w14:paraId="0845AD64">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764EF197">
      <w:pPr>
        <w:pStyle w:val="6"/>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4F951A83">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16A4AC53">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190363F6">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14:paraId="408639E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投标人提供虚假材料投标的，投标无效。投标人应对投标文件中材料的真实性、合法性负责。</w:t>
      </w:r>
    </w:p>
    <w:p w14:paraId="1A0C8322">
      <w:pPr>
        <w:pStyle w:val="9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D284E2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D6FDE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0219E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55F05F">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19F43EFA">
      <w:pPr>
        <w:pStyle w:val="9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200770E">
      <w:pPr>
        <w:pStyle w:val="9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13BAF4F">
      <w:pPr>
        <w:pStyle w:val="9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3D8C946">
      <w:pPr>
        <w:pStyle w:val="9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65BE96D">
      <w:pPr>
        <w:pStyle w:val="9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E15B22">
      <w:pPr>
        <w:pStyle w:val="9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5B7573E">
      <w:pPr>
        <w:pStyle w:val="9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2060B554">
      <w:pPr>
        <w:pStyle w:val="35"/>
        <w:numPr>
          <w:ilvl w:val="0"/>
          <w:numId w:val="0"/>
        </w:numPr>
        <w:spacing w:line="360" w:lineRule="auto"/>
        <w:rPr>
          <w:rFonts w:hAnsi="宋体" w:cs="宋体"/>
          <w:b/>
          <w:sz w:val="24"/>
          <w:szCs w:val="24"/>
        </w:rPr>
      </w:pPr>
      <w:r>
        <w:rPr>
          <w:rFonts w:hint="eastAsia" w:hAnsi="宋体" w:cs="宋体"/>
          <w:b/>
          <w:sz w:val="24"/>
          <w:szCs w:val="24"/>
        </w:rPr>
        <w:t>15.备份投标文件</w:t>
      </w:r>
    </w:p>
    <w:p w14:paraId="25CCE396">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21E74A73">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w:t>
      </w:r>
      <w:r>
        <w:rPr>
          <w:rFonts w:hint="eastAsia" w:hAnsi="宋体" w:cs="宋体"/>
          <w:b/>
          <w:sz w:val="24"/>
          <w:szCs w:val="24"/>
          <w:u w:val="single"/>
          <w:lang w:eastAsia="zh-CN"/>
        </w:rPr>
        <w:t>临平区额度方案编制、农转用方案编制项目</w:t>
      </w:r>
      <w:r>
        <w:rPr>
          <w:rFonts w:hint="eastAsia" w:ascii="宋体" w:hAnsi="宋体" w:eastAsia="宋体" w:cs="宋体"/>
          <w:b/>
          <w:sz w:val="24"/>
          <w:szCs w:val="24"/>
          <w:u w:val="single"/>
          <w:lang w:eastAsia="zh-CN"/>
        </w:rPr>
        <w:t>（</w:t>
      </w:r>
      <w:r>
        <w:rPr>
          <w:rFonts w:hint="eastAsia" w:ascii="宋体" w:hAnsi="宋体" w:eastAsia="宋体" w:cs="宋体"/>
          <w:b/>
          <w:sz w:val="24"/>
          <w:szCs w:val="24"/>
          <w:u w:val="single"/>
          <w:lang w:val="en-US" w:eastAsia="zh-CN"/>
        </w:rPr>
        <w:t>备注下标项内容）</w:t>
      </w:r>
      <w:r>
        <w:rPr>
          <w:rFonts w:hint="eastAsia" w:hAnsi="宋体" w:cs="宋体"/>
          <w:sz w:val="24"/>
          <w:szCs w:val="24"/>
        </w:rPr>
        <w:t>，投标人名称(联合体投标的，包装物封面需注明联合体投标，并注明联合体成员各方的名称和联合协议中约定的牵头人的名称)。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1400D2D">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2BFB2714">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5DF5C03">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813268E">
      <w:pPr>
        <w:pStyle w:val="97"/>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14:paraId="591CBAD7">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748DE10">
      <w:pPr>
        <w:pStyle w:val="97"/>
        <w:spacing w:before="0"/>
        <w:ind w:firstLine="0" w:firstLineChars="0"/>
        <w:rPr>
          <w:rFonts w:ascii="宋体" w:hAnsi="宋体" w:cs="宋体"/>
          <w:b/>
          <w:szCs w:val="24"/>
        </w:rPr>
      </w:pPr>
      <w:r>
        <w:rPr>
          <w:rFonts w:hint="eastAsia" w:ascii="宋体" w:hAnsi="宋体" w:cs="宋体"/>
          <w:b/>
          <w:szCs w:val="24"/>
        </w:rPr>
        <w:t>17.投标有效期</w:t>
      </w:r>
    </w:p>
    <w:p w14:paraId="0718C49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019B02C">
      <w:pPr>
        <w:pStyle w:val="97"/>
        <w:spacing w:before="0"/>
        <w:ind w:firstLine="480"/>
        <w:rPr>
          <w:rFonts w:ascii="宋体" w:hAnsi="宋体" w:cs="宋体"/>
        </w:rPr>
      </w:pPr>
      <w:r>
        <w:rPr>
          <w:rFonts w:hint="eastAsia" w:ascii="宋体" w:hAnsi="宋体" w:cs="宋体"/>
        </w:rPr>
        <w:t>17.2投标文件合格投递后，自投标截止日期起，在投标有效期内有效。</w:t>
      </w:r>
    </w:p>
    <w:p w14:paraId="25EBF6B7">
      <w:pPr>
        <w:pStyle w:val="9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1A67251">
      <w:pPr>
        <w:pStyle w:val="97"/>
        <w:spacing w:before="0"/>
        <w:ind w:firstLine="643"/>
        <w:rPr>
          <w:rFonts w:ascii="宋体" w:hAnsi="宋体" w:cs="宋体"/>
          <w:b/>
          <w:sz w:val="32"/>
        </w:rPr>
      </w:pPr>
    </w:p>
    <w:p w14:paraId="5AFABE37">
      <w:pPr>
        <w:pStyle w:val="9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80E9BFB">
      <w:pPr>
        <w:pStyle w:val="252"/>
        <w:spacing w:before="0" w:line="360" w:lineRule="auto"/>
        <w:ind w:left="0" w:firstLine="241" w:firstLineChars="100"/>
        <w:contextualSpacing/>
        <w:jc w:val="left"/>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14:paraId="68430848">
      <w:pPr>
        <w:pStyle w:val="252"/>
        <w:spacing w:before="0" w:line="360" w:lineRule="auto"/>
        <w:ind w:left="0" w:firstLine="480" w:firstLineChars="200"/>
        <w:contextualSpacing/>
        <w:jc w:val="left"/>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5BBCC31">
      <w:pPr>
        <w:pStyle w:val="252"/>
        <w:spacing w:before="0" w:line="360" w:lineRule="auto"/>
        <w:ind w:left="0" w:firstLine="240" w:firstLineChars="100"/>
        <w:contextualSpacing/>
        <w:jc w:val="lef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4BFC757A">
      <w:pPr>
        <w:pStyle w:val="252"/>
        <w:spacing w:before="0" w:line="360" w:lineRule="auto"/>
        <w:ind w:left="0" w:firstLine="240" w:firstLineChars="100"/>
        <w:contextualSpacing/>
        <w:jc w:val="left"/>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4A3B8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14:paraId="193AC3AE">
      <w:pPr>
        <w:pStyle w:val="9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7955B091">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F6F42F9">
      <w:pPr>
        <w:pStyle w:val="9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97A93C0">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54C1E430">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6B7F4C5">
      <w:pPr>
        <w:pStyle w:val="97"/>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14:paraId="7D0DFF49">
      <w:pPr>
        <w:pStyle w:val="9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20.1信用信息查询渠道及截止时间：采购机构将在资格审查时通过“信用中国”网站(www.creditchina.gov.cn)、中国政府采购网(www.ccgp.gov.cn)渠道查询投标人的信用记录。</w:t>
      </w:r>
    </w:p>
    <w:p w14:paraId="51BFECD7">
      <w:pPr>
        <w:pStyle w:val="9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5B4A53E">
      <w:pPr>
        <w:pStyle w:val="9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7E8CCC2">
      <w:pPr>
        <w:pStyle w:val="9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5A2CC50">
      <w:pPr>
        <w:pStyle w:val="97"/>
        <w:spacing w:before="0"/>
        <w:ind w:firstLine="0" w:firstLineChars="0"/>
        <w:rPr>
          <w:rFonts w:ascii="宋体" w:hAnsi="宋体" w:cs="宋体"/>
          <w:kern w:val="0"/>
          <w:szCs w:val="24"/>
        </w:rPr>
      </w:pPr>
    </w:p>
    <w:p w14:paraId="1AD54A62">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1EDB1082">
      <w:pPr>
        <w:spacing w:line="360" w:lineRule="auto"/>
        <w:rPr>
          <w:rFonts w:ascii="宋体" w:hAnsi="宋体" w:cs="宋体"/>
          <w:b/>
          <w:sz w:val="24"/>
        </w:rPr>
      </w:pPr>
      <w:bookmarkStart w:id="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w:t>
      </w:r>
      <w:r>
        <w:rPr>
          <w:rFonts w:hint="eastAsia" w:cs="宋体"/>
          <w:sz w:val="24"/>
          <w:lang w:val="en-US" w:eastAsia="zh-CN"/>
        </w:rPr>
        <w:t>各标项</w:t>
      </w:r>
      <w:r>
        <w:rPr>
          <w:rFonts w:hint="eastAsia" w:ascii="宋体" w:hAnsi="宋体" w:cs="宋体"/>
          <w:sz w:val="24"/>
        </w:rPr>
        <w:t>中标的投标人的先后顺序，并按顺序提出授标建议。</w:t>
      </w:r>
      <w:r>
        <w:rPr>
          <w:rFonts w:hint="eastAsia" w:ascii="宋体" w:hAnsi="宋体" w:cs="宋体"/>
          <w:b/>
          <w:sz w:val="24"/>
        </w:rPr>
        <w:t>详见招标文件第四部分评标办法。</w:t>
      </w:r>
    </w:p>
    <w:p w14:paraId="3F1EA782">
      <w:pPr>
        <w:spacing w:line="360" w:lineRule="auto"/>
        <w:rPr>
          <w:rFonts w:ascii="宋体" w:hAnsi="宋体" w:cs="宋体"/>
          <w:b/>
          <w:sz w:val="24"/>
        </w:rPr>
      </w:pPr>
    </w:p>
    <w:p w14:paraId="28847DF4">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14:paraId="4B840521">
      <w:pPr>
        <w:pStyle w:val="3"/>
        <w:spacing w:line="360" w:lineRule="auto"/>
        <w:ind w:left="479" w:hanging="479" w:hangingChars="199"/>
        <w:rPr>
          <w:rFonts w:cs="宋体"/>
          <w:b/>
        </w:rPr>
      </w:pPr>
      <w:r>
        <w:rPr>
          <w:rFonts w:hint="eastAsia" w:cs="宋体"/>
          <w:b/>
        </w:rPr>
        <w:t>22. 确定中标供应商</w:t>
      </w:r>
    </w:p>
    <w:p w14:paraId="258DAE9C">
      <w:pPr>
        <w:pStyle w:val="9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rPr>
        <w:t>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w:t>
      </w:r>
      <w:r>
        <w:rPr>
          <w:rFonts w:hint="eastAsia" w:ascii="宋体" w:hAnsi="宋体" w:cs="宋体"/>
          <w:szCs w:val="24"/>
        </w:rPr>
        <w:t>标、成交结果公告应当在规定时间内同时发出。</w:t>
      </w:r>
    </w:p>
    <w:p w14:paraId="17694904">
      <w:pPr>
        <w:pStyle w:val="97"/>
        <w:snapToGrid w:val="0"/>
        <w:spacing w:before="0"/>
        <w:ind w:firstLine="480" w:firstLineChars="200"/>
        <w:rPr>
          <w:rFonts w:hint="eastAsia" w:ascii="宋体" w:hAnsi="宋体" w:cs="宋体"/>
          <w:b/>
          <w:szCs w:val="24"/>
        </w:rPr>
      </w:pPr>
      <w:r>
        <w:rPr>
          <w:rFonts w:hint="eastAsia" w:ascii="宋体" w:hAnsi="宋体" w:eastAsia="宋体" w:cs="宋体"/>
          <w:kern w:val="2"/>
          <w:sz w:val="24"/>
          <w:szCs w:val="24"/>
          <w:highlight w:val="none"/>
          <w:lang w:val="en-US" w:eastAsia="zh-CN" w:bidi="ar-SA"/>
        </w:rPr>
        <w:t>本项目共有</w:t>
      </w:r>
      <w:r>
        <w:rPr>
          <w:rFonts w:hint="eastAsia"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个标项，投标人可选择其中一个或多个标项进行响应投标，但只能中一个标项，开标及中标次序按标项一、标项二的顺序进行确定。评标委员会根据各标项得分排名推荐每个标项的中标候选人。</w:t>
      </w:r>
      <w:r>
        <w:rPr>
          <w:rFonts w:hint="eastAsia" w:ascii="宋体" w:hAnsi="宋体" w:eastAsia="宋体" w:cs="宋体"/>
          <w:b/>
          <w:bCs w:val="0"/>
          <w:color w:val="auto"/>
          <w:kern w:val="2"/>
          <w:sz w:val="24"/>
          <w:szCs w:val="24"/>
          <w:highlight w:val="none"/>
          <w:lang w:val="en-US" w:eastAsia="zh-CN"/>
        </w:rPr>
        <w:t>若标项一已被推荐为第一中标候选单位的，则不再具备标项二中标候选单位的推荐中标资格，以此类推。</w:t>
      </w:r>
    </w:p>
    <w:p w14:paraId="333192C2">
      <w:pPr>
        <w:pStyle w:val="9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668CCE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3451FB1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4" w:name="_Hlk101184471"/>
      <w:r>
        <w:rPr>
          <w:rFonts w:hint="eastAsia" w:ascii="宋体" w:hAnsi="宋体" w:cs="宋体"/>
          <w:sz w:val="24"/>
        </w:rPr>
        <w:t>资格审查情况、评审专家抽取规则、符合性审查情况、</w:t>
      </w:r>
      <w:bookmarkEnd w:id="4"/>
      <w:r>
        <w:rPr>
          <w:rFonts w:hint="eastAsia" w:ascii="宋体" w:hAnsi="宋体" w:cs="宋体"/>
          <w:sz w:val="24"/>
        </w:rPr>
        <w:t>未中标情况说明、中标公告期限以及评审专家名单、评分汇总及明细。</w:t>
      </w:r>
    </w:p>
    <w:p w14:paraId="5218B0EE">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3B67C53">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209C55FA">
      <w:pPr>
        <w:snapToGrid w:val="0"/>
        <w:spacing w:line="360" w:lineRule="auto"/>
        <w:ind w:left="137" w:leftChars="57" w:firstLine="482" w:firstLineChars="150"/>
        <w:jc w:val="left"/>
        <w:rPr>
          <w:rFonts w:ascii="宋体" w:hAnsi="宋体" w:cs="宋体"/>
          <w:b/>
          <w:sz w:val="32"/>
        </w:rPr>
      </w:pPr>
    </w:p>
    <w:p w14:paraId="20B6D339">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七、合同授予</w:t>
      </w:r>
    </w:p>
    <w:p w14:paraId="3865427C">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E352129">
      <w:pPr>
        <w:pStyle w:val="3"/>
        <w:spacing w:line="360" w:lineRule="auto"/>
        <w:ind w:left="479" w:hanging="479" w:hangingChars="199"/>
        <w:rPr>
          <w:rFonts w:cs="宋体"/>
          <w:b/>
        </w:rPr>
      </w:pPr>
      <w:r>
        <w:rPr>
          <w:rFonts w:hint="eastAsia" w:cs="宋体"/>
          <w:b/>
        </w:rPr>
        <w:t>25. 合同的签订</w:t>
      </w:r>
    </w:p>
    <w:p w14:paraId="3F5D56D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51E1B8B">
      <w:pPr>
        <w:pStyle w:val="9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A7E4CC5">
      <w:pPr>
        <w:pStyle w:val="9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4E07CA5">
      <w:pPr>
        <w:pStyle w:val="9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A2BEDE1">
      <w:pPr>
        <w:pStyle w:val="9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F6FFFA7">
      <w:pPr>
        <w:pStyle w:val="3"/>
        <w:spacing w:line="360" w:lineRule="auto"/>
        <w:ind w:left="479" w:hanging="479" w:hangingChars="199"/>
        <w:rPr>
          <w:rFonts w:cs="宋体"/>
          <w:b/>
        </w:rPr>
      </w:pPr>
      <w:r>
        <w:rPr>
          <w:rFonts w:hint="eastAsia" w:cs="宋体"/>
          <w:b/>
        </w:rPr>
        <w:t>26. 履约保证金</w:t>
      </w:r>
    </w:p>
    <w:p w14:paraId="6FF6ACB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DEF804B">
      <w:pPr>
        <w:pStyle w:val="6"/>
        <w:ind w:left="0" w:firstLine="480" w:firstLineChars="200"/>
        <w:jc w:val="left"/>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03F64AAC">
      <w:pPr>
        <w:pStyle w:val="6"/>
        <w:jc w:val="both"/>
        <w:rPr>
          <w:highlight w:val="none"/>
        </w:rPr>
      </w:pPr>
      <w:r>
        <w:rPr>
          <w:rFonts w:ascii="宋体" w:hAnsi="宋体" w:eastAsia="宋体" w:cs="Times New Roman"/>
          <w:b/>
          <w:bCs/>
          <w:kern w:val="2"/>
          <w:sz w:val="24"/>
          <w:szCs w:val="32"/>
          <w:highlight w:val="none"/>
          <w:lang w:val="en-US"/>
        </w:rPr>
        <w:t>27.预付款</w:t>
      </w:r>
    </w:p>
    <w:p w14:paraId="6270EE5D">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FC7D724">
      <w:pPr>
        <w:rPr>
          <w:lang w:val="en-US"/>
        </w:rPr>
      </w:pPr>
    </w:p>
    <w:p w14:paraId="43B5AD7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D67A294">
      <w:pPr>
        <w:pStyle w:val="97"/>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08D1343B">
      <w:pPr>
        <w:pStyle w:val="9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89CC6FE">
      <w:pPr>
        <w:pStyle w:val="9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7C3B31">
      <w:pPr>
        <w:pStyle w:val="97"/>
        <w:snapToGrid w:val="0"/>
        <w:spacing w:before="0"/>
        <w:ind w:firstLine="480"/>
        <w:rPr>
          <w:rFonts w:ascii="宋体" w:hAnsi="宋体" w:cs="宋体"/>
        </w:rPr>
      </w:pPr>
      <w:r>
        <w:rPr>
          <w:rFonts w:hint="eastAsia" w:ascii="宋体" w:hAnsi="宋体" w:cs="宋体"/>
        </w:rPr>
        <w:t>28.3电子交易平台发现严重安全漏洞，有潜在泄密危险的；</w:t>
      </w:r>
    </w:p>
    <w:p w14:paraId="0A5B6B63">
      <w:pPr>
        <w:pStyle w:val="97"/>
        <w:snapToGrid w:val="0"/>
        <w:spacing w:before="0"/>
        <w:ind w:firstLine="480"/>
        <w:rPr>
          <w:rFonts w:ascii="宋体" w:hAnsi="宋体" w:cs="宋体"/>
        </w:rPr>
      </w:pPr>
      <w:r>
        <w:rPr>
          <w:rFonts w:hint="eastAsia" w:ascii="宋体" w:hAnsi="宋体" w:cs="宋体"/>
        </w:rPr>
        <w:t xml:space="preserve">28.4病毒发作导致不能进行正常操作的； </w:t>
      </w:r>
    </w:p>
    <w:p w14:paraId="2B5BE348">
      <w:pPr>
        <w:pStyle w:val="97"/>
        <w:snapToGrid w:val="0"/>
        <w:spacing w:before="0"/>
        <w:ind w:firstLine="480"/>
        <w:rPr>
          <w:rFonts w:ascii="宋体" w:hAnsi="宋体" w:cs="宋体"/>
        </w:rPr>
      </w:pPr>
      <w:r>
        <w:rPr>
          <w:rFonts w:hint="eastAsia" w:ascii="宋体" w:hAnsi="宋体" w:cs="宋体"/>
        </w:rPr>
        <w:t>28.5其他无法保证电子交易的公平、公正和安全的情况。</w:t>
      </w:r>
    </w:p>
    <w:p w14:paraId="5959664B">
      <w:pPr>
        <w:pStyle w:val="9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37BE02">
      <w:pPr>
        <w:tabs>
          <w:tab w:val="left" w:pos="0"/>
        </w:tabs>
        <w:spacing w:line="360" w:lineRule="auto"/>
        <w:ind w:firstLine="480"/>
        <w:rPr>
          <w:rFonts w:ascii="宋体" w:hAnsi="宋体" w:cs="宋体"/>
          <w:sz w:val="24"/>
        </w:rPr>
      </w:pPr>
    </w:p>
    <w:p w14:paraId="65F81BA1">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九、验收</w:t>
      </w:r>
    </w:p>
    <w:p w14:paraId="3DBCE752">
      <w:pPr>
        <w:pStyle w:val="3"/>
        <w:spacing w:line="360" w:lineRule="auto"/>
        <w:ind w:firstLine="0" w:firstLineChars="0"/>
        <w:rPr>
          <w:rFonts w:cs="宋体"/>
          <w:b/>
          <w:color w:val="auto"/>
        </w:rPr>
      </w:pPr>
      <w:r>
        <w:rPr>
          <w:rFonts w:hint="eastAsia" w:cs="宋体"/>
          <w:b/>
        </w:rPr>
        <w:t>3</w:t>
      </w:r>
      <w:r>
        <w:rPr>
          <w:rFonts w:hint="eastAsia" w:cs="宋体"/>
          <w:b/>
          <w:color w:val="auto"/>
        </w:rPr>
        <w:t>0.验收</w:t>
      </w:r>
    </w:p>
    <w:p w14:paraId="4FB9B998">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w:t>
      </w:r>
      <w:r>
        <w:rPr>
          <w:rFonts w:hint="eastAsia" w:ascii="宋体" w:hAnsi="宋体" w:cs="宋体"/>
          <w:kern w:val="0"/>
          <w:sz w:val="24"/>
        </w:rPr>
        <w:t>员应当在验收书上签字，并承担相应的法律责任。如果发现与合同中要求不符，供应商须承担由此发生的一切损失和费用，并接受相应的处理。</w:t>
      </w:r>
    </w:p>
    <w:p w14:paraId="5DB5995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006845A">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0D52FC">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B0FC80">
      <w:pPr>
        <w:pStyle w:val="86"/>
        <w:spacing w:line="360" w:lineRule="auto"/>
        <w:rPr>
          <w:color w:val="auto"/>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bookmarkEnd w:id="3"/>
    </w:p>
    <w:p w14:paraId="51E605E9">
      <w:pPr>
        <w:pStyle w:val="5"/>
        <w:rPr>
          <w:rFonts w:hint="eastAsia" w:ascii="仿宋_GB2312" w:hAnsi="仿宋" w:eastAsia="仿宋_GB2312" w:cs="Times New Roman"/>
          <w:b/>
          <w:sz w:val="32"/>
          <w:szCs w:val="32"/>
          <w:highlight w:val="none"/>
        </w:rPr>
      </w:pPr>
      <w:r>
        <w:rPr>
          <w:rFonts w:hint="eastAsia"/>
          <w:highlight w:val="none"/>
        </w:rPr>
        <w:t>第三部分   采购需求</w:t>
      </w:r>
    </w:p>
    <w:p w14:paraId="46960414">
      <w:pPr>
        <w:adjustRightInd w:val="0"/>
        <w:snapToGrid w:val="0"/>
        <w:spacing w:line="360" w:lineRule="auto"/>
        <w:jc w:val="center"/>
        <w:rPr>
          <w:rFonts w:hint="eastAsia" w:ascii="宋体" w:hAnsi="宋体"/>
          <w:b/>
          <w:bCs/>
          <w:sz w:val="32"/>
          <w:szCs w:val="32"/>
        </w:rPr>
      </w:pPr>
      <w:bookmarkStart w:id="5" w:name="_Toc184312139"/>
      <w:bookmarkEnd w:id="5"/>
      <w:bookmarkStart w:id="6" w:name="_Toc184312123"/>
      <w:bookmarkEnd w:id="6"/>
      <w:bookmarkStart w:id="7" w:name="_Toc184314467"/>
      <w:bookmarkEnd w:id="7"/>
      <w:bookmarkStart w:id="8" w:name="_Toc184308076"/>
      <w:bookmarkEnd w:id="8"/>
      <w:bookmarkStart w:id="9" w:name="_Toc184312109"/>
      <w:bookmarkEnd w:id="9"/>
      <w:bookmarkStart w:id="10" w:name="_Toc184314475"/>
      <w:bookmarkEnd w:id="10"/>
      <w:bookmarkStart w:id="11" w:name="_Toc184310283"/>
      <w:bookmarkEnd w:id="11"/>
      <w:bookmarkStart w:id="12" w:name="_Toc184312101"/>
      <w:bookmarkEnd w:id="12"/>
      <w:bookmarkStart w:id="13" w:name="_Toc184310327"/>
      <w:bookmarkEnd w:id="13"/>
      <w:bookmarkStart w:id="14" w:name="_Toc184314468"/>
      <w:bookmarkEnd w:id="14"/>
      <w:bookmarkStart w:id="15" w:name="_Toc184310317"/>
      <w:bookmarkEnd w:id="15"/>
      <w:bookmarkStart w:id="16" w:name="_Toc184314436"/>
      <w:bookmarkEnd w:id="16"/>
      <w:bookmarkStart w:id="17" w:name="_Toc184314442"/>
      <w:bookmarkEnd w:id="17"/>
      <w:bookmarkStart w:id="18" w:name="_Toc184312086"/>
      <w:bookmarkEnd w:id="18"/>
      <w:bookmarkStart w:id="19" w:name="_Toc184312103"/>
      <w:bookmarkEnd w:id="19"/>
      <w:bookmarkStart w:id="20" w:name="_Toc184308085"/>
      <w:bookmarkEnd w:id="20"/>
      <w:bookmarkStart w:id="21" w:name="_Toc184308066"/>
      <w:bookmarkEnd w:id="21"/>
      <w:bookmarkStart w:id="22" w:name="_Toc184310291"/>
      <w:bookmarkEnd w:id="22"/>
      <w:bookmarkStart w:id="23" w:name="_Toc184314450"/>
      <w:bookmarkEnd w:id="23"/>
      <w:bookmarkStart w:id="24" w:name="_Toc184310296"/>
      <w:bookmarkEnd w:id="24"/>
      <w:bookmarkStart w:id="25" w:name="_Toc184313252"/>
      <w:bookmarkEnd w:id="25"/>
      <w:bookmarkStart w:id="26" w:name="_Toc184313253"/>
      <w:bookmarkEnd w:id="26"/>
      <w:bookmarkStart w:id="27" w:name="_Toc184312084"/>
      <w:bookmarkEnd w:id="27"/>
      <w:bookmarkStart w:id="28" w:name="_Toc184313272"/>
      <w:bookmarkEnd w:id="28"/>
      <w:bookmarkStart w:id="29" w:name="_Toc184313260"/>
      <w:bookmarkEnd w:id="29"/>
      <w:bookmarkStart w:id="30" w:name="_Toc184312116"/>
      <w:bookmarkEnd w:id="30"/>
      <w:bookmarkStart w:id="31" w:name="_Toc184310321"/>
      <w:bookmarkEnd w:id="31"/>
      <w:bookmarkStart w:id="32" w:name="_Toc184314424"/>
      <w:bookmarkEnd w:id="32"/>
      <w:bookmarkStart w:id="33" w:name="_Toc184313254"/>
      <w:bookmarkEnd w:id="33"/>
      <w:bookmarkStart w:id="34" w:name="_Toc184313245"/>
      <w:bookmarkEnd w:id="34"/>
      <w:bookmarkStart w:id="35" w:name="_Toc184312077"/>
      <w:bookmarkEnd w:id="35"/>
      <w:bookmarkStart w:id="36" w:name="_Toc184313308"/>
      <w:bookmarkEnd w:id="36"/>
      <w:bookmarkStart w:id="37" w:name="_Toc184313304"/>
      <w:bookmarkEnd w:id="37"/>
      <w:bookmarkStart w:id="38" w:name="_Toc184312102"/>
      <w:bookmarkEnd w:id="38"/>
      <w:bookmarkStart w:id="39" w:name="_Toc184313275"/>
      <w:bookmarkEnd w:id="39"/>
      <w:bookmarkStart w:id="40" w:name="_Toc184310337"/>
      <w:bookmarkEnd w:id="40"/>
      <w:bookmarkStart w:id="41" w:name="_Toc184308097"/>
      <w:bookmarkEnd w:id="41"/>
      <w:bookmarkStart w:id="42" w:name="_Toc184313290"/>
      <w:bookmarkEnd w:id="42"/>
      <w:bookmarkStart w:id="43" w:name="_Toc184308084"/>
      <w:bookmarkEnd w:id="43"/>
      <w:bookmarkStart w:id="44" w:name="_Toc184313241"/>
      <w:bookmarkEnd w:id="44"/>
      <w:bookmarkStart w:id="45" w:name="_Toc184312134"/>
      <w:bookmarkEnd w:id="45"/>
      <w:bookmarkStart w:id="46" w:name="_Toc184312083"/>
      <w:bookmarkEnd w:id="46"/>
      <w:bookmarkStart w:id="47" w:name="_Toc184310300"/>
      <w:bookmarkEnd w:id="47"/>
      <w:bookmarkStart w:id="48" w:name="_Toc184310301"/>
      <w:bookmarkEnd w:id="48"/>
      <w:bookmarkStart w:id="49" w:name="_Toc184314420"/>
      <w:bookmarkEnd w:id="49"/>
      <w:bookmarkStart w:id="50" w:name="_Toc184314458"/>
      <w:bookmarkEnd w:id="50"/>
      <w:bookmarkStart w:id="51" w:name="_Toc184310305"/>
      <w:bookmarkEnd w:id="51"/>
      <w:bookmarkStart w:id="52" w:name="_Toc184308106"/>
      <w:bookmarkEnd w:id="52"/>
      <w:bookmarkStart w:id="53" w:name="_Toc184314449"/>
      <w:bookmarkEnd w:id="53"/>
      <w:bookmarkStart w:id="54" w:name="_Toc184314457"/>
      <w:bookmarkEnd w:id="54"/>
      <w:bookmarkStart w:id="55" w:name="_Toc184308044"/>
      <w:bookmarkEnd w:id="55"/>
      <w:bookmarkStart w:id="56" w:name="_Toc184313244"/>
      <w:bookmarkEnd w:id="56"/>
      <w:bookmarkStart w:id="57" w:name="_Toc184313289"/>
      <w:bookmarkEnd w:id="57"/>
      <w:bookmarkStart w:id="58" w:name="_Toc184310343"/>
      <w:bookmarkEnd w:id="58"/>
      <w:bookmarkStart w:id="59" w:name="_Toc184310298"/>
      <w:bookmarkEnd w:id="59"/>
      <w:bookmarkStart w:id="60" w:name="_Toc184313251"/>
      <w:bookmarkEnd w:id="60"/>
      <w:bookmarkStart w:id="61" w:name="_Toc184312079"/>
      <w:bookmarkEnd w:id="61"/>
      <w:bookmarkStart w:id="62" w:name="_Toc184312107"/>
      <w:bookmarkEnd w:id="62"/>
      <w:bookmarkStart w:id="63" w:name="_Toc184308059"/>
      <w:bookmarkEnd w:id="63"/>
      <w:bookmarkStart w:id="64" w:name="_Toc184312114"/>
      <w:bookmarkEnd w:id="64"/>
      <w:bookmarkStart w:id="65" w:name="_Toc184310339"/>
      <w:bookmarkEnd w:id="65"/>
      <w:bookmarkStart w:id="66" w:name="_Toc184314411"/>
      <w:bookmarkEnd w:id="66"/>
      <w:bookmarkStart w:id="67" w:name="_Toc184308075"/>
      <w:bookmarkEnd w:id="67"/>
      <w:bookmarkStart w:id="68" w:name="_Toc184312108"/>
      <w:bookmarkEnd w:id="68"/>
      <w:bookmarkStart w:id="69" w:name="_Toc184308098"/>
      <w:bookmarkEnd w:id="69"/>
      <w:bookmarkStart w:id="70" w:name="_Toc184308074"/>
      <w:bookmarkEnd w:id="70"/>
      <w:bookmarkStart w:id="71" w:name="_Toc184313270"/>
      <w:bookmarkEnd w:id="71"/>
      <w:bookmarkStart w:id="72" w:name="_Toc184312089"/>
      <w:bookmarkEnd w:id="72"/>
      <w:bookmarkStart w:id="73" w:name="_Toc184308081"/>
      <w:bookmarkEnd w:id="73"/>
      <w:bookmarkStart w:id="74" w:name="_Toc184308083"/>
      <w:bookmarkEnd w:id="74"/>
      <w:bookmarkStart w:id="75" w:name="_Toc184312070"/>
      <w:bookmarkEnd w:id="75"/>
      <w:bookmarkStart w:id="76" w:name="_Toc184314425"/>
      <w:bookmarkEnd w:id="76"/>
      <w:bookmarkStart w:id="77" w:name="_Toc184313284"/>
      <w:bookmarkEnd w:id="77"/>
      <w:bookmarkStart w:id="78" w:name="_Toc184312088"/>
      <w:bookmarkEnd w:id="78"/>
      <w:bookmarkStart w:id="79" w:name="_Toc184314477"/>
      <w:bookmarkEnd w:id="79"/>
      <w:bookmarkStart w:id="80" w:name="_Toc184312137"/>
      <w:bookmarkEnd w:id="80"/>
      <w:bookmarkStart w:id="81" w:name="_Toc184308050"/>
      <w:bookmarkEnd w:id="81"/>
      <w:bookmarkStart w:id="82" w:name="_Toc184312120"/>
      <w:bookmarkEnd w:id="82"/>
      <w:bookmarkStart w:id="83" w:name="_Toc184313287"/>
      <w:bookmarkEnd w:id="83"/>
      <w:bookmarkStart w:id="84" w:name="_Toc184308071"/>
      <w:bookmarkEnd w:id="84"/>
      <w:bookmarkStart w:id="85" w:name="_Toc184314448"/>
      <w:bookmarkEnd w:id="85"/>
      <w:bookmarkStart w:id="86" w:name="_Toc184313257"/>
      <w:bookmarkEnd w:id="86"/>
      <w:bookmarkStart w:id="87" w:name="_Toc184308093"/>
      <w:bookmarkEnd w:id="87"/>
      <w:bookmarkStart w:id="88" w:name="_Toc184312081"/>
      <w:bookmarkEnd w:id="88"/>
      <w:bookmarkStart w:id="89" w:name="_Toc184312076"/>
      <w:bookmarkEnd w:id="89"/>
      <w:bookmarkStart w:id="90" w:name="_Toc184310336"/>
      <w:bookmarkEnd w:id="90"/>
      <w:bookmarkStart w:id="91" w:name="_Toc184314469"/>
      <w:bookmarkEnd w:id="91"/>
      <w:bookmarkStart w:id="92" w:name="_Toc184308054"/>
      <w:bookmarkEnd w:id="92"/>
      <w:bookmarkStart w:id="93" w:name="_Toc184313294"/>
      <w:bookmarkEnd w:id="93"/>
      <w:bookmarkStart w:id="94" w:name="_Toc184313298"/>
      <w:bookmarkEnd w:id="94"/>
      <w:bookmarkStart w:id="95" w:name="_Toc184312091"/>
      <w:bookmarkEnd w:id="95"/>
      <w:bookmarkStart w:id="96" w:name="_Toc184310326"/>
      <w:bookmarkEnd w:id="96"/>
      <w:bookmarkStart w:id="97" w:name="_Toc184313268"/>
      <w:bookmarkEnd w:id="97"/>
      <w:bookmarkStart w:id="98" w:name="_Toc184312092"/>
      <w:bookmarkEnd w:id="98"/>
      <w:bookmarkStart w:id="99" w:name="_Toc184308060"/>
      <w:bookmarkEnd w:id="99"/>
      <w:bookmarkStart w:id="100" w:name="_Toc184310287"/>
      <w:bookmarkEnd w:id="100"/>
      <w:bookmarkStart w:id="101" w:name="_Toc184314465"/>
      <w:bookmarkEnd w:id="101"/>
      <w:bookmarkStart w:id="102" w:name="_Toc184313261"/>
      <w:bookmarkEnd w:id="102"/>
      <w:bookmarkStart w:id="103" w:name="_Toc184308064"/>
      <w:bookmarkEnd w:id="103"/>
      <w:bookmarkStart w:id="104" w:name="_Toc184312129"/>
      <w:bookmarkEnd w:id="104"/>
      <w:bookmarkStart w:id="105" w:name="_Toc184313282"/>
      <w:bookmarkEnd w:id="105"/>
      <w:bookmarkStart w:id="106" w:name="_Toc184312099"/>
      <w:bookmarkEnd w:id="106"/>
      <w:bookmarkStart w:id="107" w:name="_Toc184313307"/>
      <w:bookmarkEnd w:id="107"/>
      <w:bookmarkStart w:id="108" w:name="_Toc184314479"/>
      <w:bookmarkEnd w:id="108"/>
      <w:bookmarkStart w:id="109" w:name="_Toc184312128"/>
      <w:bookmarkEnd w:id="109"/>
      <w:bookmarkStart w:id="110" w:name="_Toc184308072"/>
      <w:bookmarkEnd w:id="110"/>
      <w:bookmarkStart w:id="111" w:name="_Toc184313262"/>
      <w:bookmarkEnd w:id="111"/>
      <w:bookmarkStart w:id="112" w:name="_Toc184308073"/>
      <w:bookmarkEnd w:id="112"/>
      <w:bookmarkStart w:id="113" w:name="_Toc184312080"/>
      <w:bookmarkEnd w:id="113"/>
      <w:bookmarkStart w:id="114" w:name="_Toc184314434"/>
      <w:bookmarkEnd w:id="114"/>
      <w:bookmarkStart w:id="115" w:name="_Toc184308063"/>
      <w:bookmarkEnd w:id="115"/>
      <w:bookmarkStart w:id="116" w:name="_Toc184313281"/>
      <w:bookmarkEnd w:id="116"/>
      <w:bookmarkStart w:id="117" w:name="_Toc184314435"/>
      <w:bookmarkEnd w:id="117"/>
      <w:bookmarkStart w:id="118" w:name="_Toc184308038"/>
      <w:bookmarkEnd w:id="118"/>
      <w:bookmarkStart w:id="119" w:name="_Toc184308077"/>
      <w:bookmarkEnd w:id="119"/>
      <w:bookmarkStart w:id="120" w:name="_Toc184314478"/>
      <w:bookmarkEnd w:id="120"/>
      <w:bookmarkStart w:id="121" w:name="_Toc184313285"/>
      <w:bookmarkEnd w:id="121"/>
      <w:bookmarkStart w:id="122" w:name="_Toc184312095"/>
      <w:bookmarkEnd w:id="122"/>
      <w:bookmarkStart w:id="123" w:name="_Toc184308107"/>
      <w:bookmarkEnd w:id="123"/>
      <w:bookmarkStart w:id="124" w:name="_Toc184313309"/>
      <w:bookmarkEnd w:id="124"/>
      <w:bookmarkStart w:id="125" w:name="_Toc184313242"/>
      <w:bookmarkEnd w:id="125"/>
      <w:bookmarkStart w:id="126" w:name="_Toc184310309"/>
      <w:bookmarkEnd w:id="126"/>
      <w:bookmarkStart w:id="127" w:name="_Toc184308049"/>
      <w:bookmarkEnd w:id="127"/>
      <w:bookmarkStart w:id="128" w:name="_Toc184310280"/>
      <w:bookmarkEnd w:id="128"/>
      <w:bookmarkStart w:id="129" w:name="_Toc184308068"/>
      <w:bookmarkEnd w:id="129"/>
      <w:bookmarkStart w:id="130" w:name="_Toc184314466"/>
      <w:bookmarkEnd w:id="130"/>
      <w:bookmarkStart w:id="131" w:name="_Toc184314439"/>
      <w:bookmarkEnd w:id="131"/>
      <w:bookmarkStart w:id="132" w:name="_Toc184314473"/>
      <w:bookmarkEnd w:id="132"/>
      <w:bookmarkStart w:id="133" w:name="_Toc184310302"/>
      <w:bookmarkEnd w:id="133"/>
      <w:bookmarkStart w:id="134" w:name="_Toc184313267"/>
      <w:bookmarkEnd w:id="134"/>
      <w:bookmarkStart w:id="135" w:name="_Toc184312075"/>
      <w:bookmarkEnd w:id="135"/>
      <w:bookmarkStart w:id="136" w:name="_Toc184308046"/>
      <w:bookmarkEnd w:id="136"/>
      <w:bookmarkStart w:id="137" w:name="_Toc184313279"/>
      <w:bookmarkEnd w:id="137"/>
      <w:bookmarkStart w:id="138" w:name="_Toc184312127"/>
      <w:bookmarkEnd w:id="138"/>
      <w:bookmarkStart w:id="139" w:name="_Toc184313274"/>
      <w:bookmarkEnd w:id="139"/>
      <w:bookmarkStart w:id="140" w:name="_Toc184313278"/>
      <w:bookmarkEnd w:id="140"/>
      <w:bookmarkStart w:id="141" w:name="_Toc184312105"/>
      <w:bookmarkEnd w:id="141"/>
      <w:bookmarkStart w:id="142" w:name="_Toc184308037"/>
      <w:bookmarkEnd w:id="142"/>
      <w:bookmarkStart w:id="143" w:name="_Toc184313280"/>
      <w:bookmarkEnd w:id="143"/>
      <w:bookmarkStart w:id="144" w:name="_Toc184310275"/>
      <w:bookmarkEnd w:id="144"/>
      <w:bookmarkStart w:id="145" w:name="_Toc184310316"/>
      <w:bookmarkEnd w:id="145"/>
      <w:bookmarkStart w:id="146" w:name="_Toc184308091"/>
      <w:bookmarkEnd w:id="146"/>
      <w:bookmarkStart w:id="147" w:name="_Toc184308053"/>
      <w:bookmarkEnd w:id="147"/>
      <w:bookmarkStart w:id="148" w:name="_Toc184313249"/>
      <w:bookmarkEnd w:id="148"/>
      <w:bookmarkStart w:id="149" w:name="_Toc184312136"/>
      <w:bookmarkEnd w:id="149"/>
      <w:bookmarkStart w:id="150" w:name="_Toc184308043"/>
      <w:bookmarkEnd w:id="150"/>
      <w:bookmarkStart w:id="151" w:name="_Toc184313256"/>
      <w:bookmarkEnd w:id="151"/>
      <w:bookmarkStart w:id="152" w:name="_Toc184310284"/>
      <w:bookmarkEnd w:id="152"/>
      <w:bookmarkStart w:id="153" w:name="_Toc184312121"/>
      <w:bookmarkEnd w:id="153"/>
      <w:bookmarkStart w:id="154" w:name="_Toc184308102"/>
      <w:bookmarkEnd w:id="154"/>
      <w:bookmarkStart w:id="155" w:name="_Toc184314444"/>
      <w:bookmarkEnd w:id="155"/>
      <w:bookmarkStart w:id="156" w:name="_Toc184308061"/>
      <w:bookmarkEnd w:id="156"/>
      <w:bookmarkStart w:id="157" w:name="_Toc184310338"/>
      <w:bookmarkEnd w:id="157"/>
      <w:bookmarkStart w:id="158" w:name="_Toc184313258"/>
      <w:bookmarkEnd w:id="158"/>
      <w:bookmarkStart w:id="159" w:name="_Toc184310292"/>
      <w:bookmarkEnd w:id="159"/>
      <w:bookmarkStart w:id="160" w:name="_Toc184310319"/>
      <w:bookmarkEnd w:id="160"/>
      <w:bookmarkStart w:id="161" w:name="_Toc184312115"/>
      <w:bookmarkEnd w:id="161"/>
      <w:bookmarkStart w:id="162" w:name="_Toc184308108"/>
      <w:bookmarkEnd w:id="162"/>
      <w:bookmarkStart w:id="163" w:name="_Toc184310315"/>
      <w:bookmarkEnd w:id="163"/>
      <w:bookmarkStart w:id="164" w:name="_Toc184308087"/>
      <w:bookmarkEnd w:id="164"/>
      <w:bookmarkStart w:id="165" w:name="_Toc184312098"/>
      <w:bookmarkEnd w:id="165"/>
      <w:bookmarkStart w:id="166" w:name="_Toc184313283"/>
      <w:bookmarkEnd w:id="166"/>
      <w:bookmarkStart w:id="167" w:name="_Toc184312082"/>
      <w:bookmarkEnd w:id="167"/>
      <w:bookmarkStart w:id="168" w:name="_Toc184308089"/>
      <w:bookmarkEnd w:id="168"/>
      <w:bookmarkStart w:id="169" w:name="_Toc184314462"/>
      <w:bookmarkEnd w:id="169"/>
      <w:bookmarkStart w:id="170" w:name="_Toc184314426"/>
      <w:bookmarkEnd w:id="170"/>
      <w:bookmarkStart w:id="171" w:name="_Toc184314476"/>
      <w:bookmarkEnd w:id="171"/>
      <w:bookmarkStart w:id="172" w:name="_Toc184314440"/>
      <w:bookmarkEnd w:id="172"/>
      <w:bookmarkStart w:id="173" w:name="_Toc184313300"/>
      <w:bookmarkEnd w:id="173"/>
      <w:bookmarkStart w:id="174" w:name="_Toc184312133"/>
      <w:bookmarkEnd w:id="174"/>
      <w:bookmarkStart w:id="175" w:name="_Toc184314430"/>
      <w:bookmarkEnd w:id="175"/>
      <w:bookmarkStart w:id="176" w:name="_Toc184314414"/>
      <w:bookmarkEnd w:id="176"/>
      <w:bookmarkStart w:id="177" w:name="_Toc184313247"/>
      <w:bookmarkEnd w:id="177"/>
      <w:bookmarkStart w:id="178" w:name="_Toc184310318"/>
      <w:bookmarkEnd w:id="178"/>
      <w:bookmarkStart w:id="179" w:name="_Toc184312078"/>
      <w:bookmarkEnd w:id="179"/>
      <w:bookmarkStart w:id="180" w:name="_Toc184312111"/>
      <w:bookmarkEnd w:id="180"/>
      <w:bookmarkStart w:id="181" w:name="_Toc184314421"/>
      <w:bookmarkEnd w:id="181"/>
      <w:bookmarkStart w:id="182" w:name="_Toc184308096"/>
      <w:bookmarkEnd w:id="182"/>
      <w:bookmarkStart w:id="183" w:name="_Toc184313239"/>
      <w:bookmarkEnd w:id="183"/>
      <w:bookmarkStart w:id="184" w:name="_Toc184312094"/>
      <w:bookmarkEnd w:id="184"/>
      <w:bookmarkStart w:id="185" w:name="_Toc184310288"/>
      <w:bookmarkEnd w:id="185"/>
      <w:bookmarkStart w:id="186" w:name="_Toc184310340"/>
      <w:bookmarkEnd w:id="186"/>
      <w:bookmarkStart w:id="187" w:name="_Toc184313238"/>
      <w:bookmarkEnd w:id="187"/>
      <w:bookmarkStart w:id="188" w:name="_Toc184313248"/>
      <w:bookmarkEnd w:id="188"/>
      <w:bookmarkStart w:id="189" w:name="_Toc184312104"/>
      <w:bookmarkEnd w:id="189"/>
      <w:bookmarkStart w:id="190" w:name="_Toc184310312"/>
      <w:bookmarkEnd w:id="190"/>
      <w:bookmarkStart w:id="191" w:name="_Toc184310325"/>
      <w:bookmarkEnd w:id="191"/>
      <w:bookmarkStart w:id="192" w:name="_Toc184308104"/>
      <w:bookmarkEnd w:id="192"/>
      <w:bookmarkStart w:id="193" w:name="_Toc184314443"/>
      <w:bookmarkEnd w:id="193"/>
      <w:bookmarkStart w:id="194" w:name="_Toc184312122"/>
      <w:bookmarkEnd w:id="194"/>
      <w:bookmarkStart w:id="195" w:name="_Toc184314482"/>
      <w:bookmarkEnd w:id="195"/>
      <w:bookmarkStart w:id="196" w:name="_Toc184310310"/>
      <w:bookmarkEnd w:id="196"/>
      <w:bookmarkStart w:id="197" w:name="_Toc184313301"/>
      <w:bookmarkEnd w:id="197"/>
      <w:bookmarkStart w:id="198" w:name="_Toc184313264"/>
      <w:bookmarkEnd w:id="198"/>
      <w:bookmarkStart w:id="199" w:name="_Toc184312067"/>
      <w:bookmarkEnd w:id="199"/>
      <w:bookmarkStart w:id="200" w:name="_Toc184308052"/>
      <w:bookmarkEnd w:id="200"/>
      <w:bookmarkStart w:id="201" w:name="_Toc184313246"/>
      <w:bookmarkEnd w:id="201"/>
      <w:bookmarkStart w:id="202" w:name="_Toc184310308"/>
      <w:bookmarkEnd w:id="202"/>
      <w:bookmarkStart w:id="203" w:name="_Toc184313263"/>
      <w:bookmarkEnd w:id="203"/>
      <w:bookmarkStart w:id="204" w:name="_Toc184308058"/>
      <w:bookmarkEnd w:id="204"/>
      <w:bookmarkStart w:id="205" w:name="_Toc184310344"/>
      <w:bookmarkEnd w:id="205"/>
      <w:bookmarkStart w:id="206" w:name="_Toc184310294"/>
      <w:bookmarkEnd w:id="206"/>
      <w:bookmarkStart w:id="207" w:name="_Toc184308103"/>
      <w:bookmarkEnd w:id="207"/>
      <w:bookmarkStart w:id="208" w:name="_Toc184314412"/>
      <w:bookmarkEnd w:id="208"/>
      <w:bookmarkStart w:id="209" w:name="_Toc184312112"/>
      <w:bookmarkEnd w:id="209"/>
      <w:bookmarkStart w:id="210" w:name="_Toc184314481"/>
      <w:bookmarkEnd w:id="210"/>
      <w:bookmarkStart w:id="211" w:name="_Toc184314419"/>
      <w:bookmarkEnd w:id="211"/>
      <w:bookmarkStart w:id="212" w:name="_Toc184310313"/>
      <w:bookmarkEnd w:id="212"/>
      <w:bookmarkStart w:id="213" w:name="_Toc184312119"/>
      <w:bookmarkEnd w:id="213"/>
      <w:bookmarkStart w:id="214" w:name="_Toc184312072"/>
      <w:bookmarkEnd w:id="214"/>
      <w:bookmarkStart w:id="215" w:name="_Toc184312110"/>
      <w:bookmarkEnd w:id="215"/>
      <w:bookmarkStart w:id="216" w:name="_Toc184313250"/>
      <w:bookmarkEnd w:id="216"/>
      <w:bookmarkStart w:id="217" w:name="_Toc184312085"/>
      <w:bookmarkEnd w:id="217"/>
      <w:bookmarkStart w:id="218" w:name="_Toc184310303"/>
      <w:bookmarkEnd w:id="218"/>
      <w:bookmarkStart w:id="219" w:name="_Toc184310342"/>
      <w:bookmarkEnd w:id="219"/>
      <w:bookmarkStart w:id="220" w:name="_Toc184313265"/>
      <w:bookmarkEnd w:id="220"/>
      <w:bookmarkStart w:id="221" w:name="_Toc184314447"/>
      <w:bookmarkEnd w:id="221"/>
      <w:bookmarkStart w:id="222" w:name="_Toc184313243"/>
      <w:bookmarkEnd w:id="222"/>
      <w:bookmarkStart w:id="223" w:name="_Toc184314417"/>
      <w:bookmarkEnd w:id="223"/>
      <w:bookmarkStart w:id="224" w:name="_Toc184314432"/>
      <w:bookmarkEnd w:id="224"/>
      <w:bookmarkStart w:id="225" w:name="_Toc184308057"/>
      <w:bookmarkEnd w:id="225"/>
      <w:bookmarkStart w:id="226" w:name="_Toc184310322"/>
      <w:bookmarkEnd w:id="226"/>
      <w:bookmarkStart w:id="227" w:name="_Toc184308090"/>
      <w:bookmarkEnd w:id="227"/>
      <w:bookmarkStart w:id="228" w:name="_Toc184313288"/>
      <w:bookmarkEnd w:id="228"/>
      <w:bookmarkStart w:id="229" w:name="_Toc184314453"/>
      <w:bookmarkEnd w:id="229"/>
      <w:bookmarkStart w:id="230" w:name="_Toc184310331"/>
      <w:bookmarkEnd w:id="230"/>
      <w:bookmarkStart w:id="231" w:name="_Toc184314431"/>
      <w:bookmarkEnd w:id="231"/>
      <w:bookmarkStart w:id="232" w:name="_Toc184310279"/>
      <w:bookmarkEnd w:id="232"/>
      <w:bookmarkStart w:id="233" w:name="_Toc184313259"/>
      <w:bookmarkEnd w:id="233"/>
      <w:bookmarkStart w:id="234" w:name="_Toc184310332"/>
      <w:bookmarkEnd w:id="234"/>
      <w:bookmarkStart w:id="235" w:name="_Toc184314446"/>
      <w:bookmarkEnd w:id="235"/>
      <w:bookmarkStart w:id="236" w:name="_Toc184312097"/>
      <w:bookmarkEnd w:id="236"/>
      <w:bookmarkStart w:id="237" w:name="_Toc184314441"/>
      <w:bookmarkEnd w:id="237"/>
      <w:bookmarkStart w:id="238" w:name="_Toc184310324"/>
      <w:bookmarkEnd w:id="238"/>
      <w:bookmarkStart w:id="239" w:name="_Toc184310334"/>
      <w:bookmarkEnd w:id="239"/>
      <w:bookmarkStart w:id="240" w:name="_Toc184314459"/>
      <w:bookmarkEnd w:id="240"/>
      <w:bookmarkStart w:id="241" w:name="_Toc184313266"/>
      <w:bookmarkEnd w:id="241"/>
      <w:bookmarkStart w:id="242" w:name="_Toc184314451"/>
      <w:bookmarkEnd w:id="242"/>
      <w:bookmarkStart w:id="243" w:name="_Toc184314445"/>
      <w:bookmarkEnd w:id="243"/>
      <w:bookmarkStart w:id="244" w:name="_Toc184310299"/>
      <w:bookmarkEnd w:id="244"/>
      <w:bookmarkStart w:id="245" w:name="_Toc184310278"/>
      <w:bookmarkEnd w:id="245"/>
      <w:bookmarkStart w:id="246" w:name="_Toc184310341"/>
      <w:bookmarkEnd w:id="246"/>
      <w:bookmarkStart w:id="247" w:name="_Toc184308100"/>
      <w:bookmarkEnd w:id="247"/>
      <w:bookmarkStart w:id="248" w:name="_Toc184308078"/>
      <w:bookmarkEnd w:id="248"/>
      <w:bookmarkStart w:id="249" w:name="_Toc184314422"/>
      <w:bookmarkEnd w:id="249"/>
      <w:bookmarkStart w:id="250" w:name="_Toc184308070"/>
      <w:bookmarkEnd w:id="250"/>
      <w:bookmarkStart w:id="251" w:name="_Toc184310304"/>
      <w:bookmarkEnd w:id="251"/>
      <w:bookmarkStart w:id="252" w:name="_Toc184310320"/>
      <w:bookmarkEnd w:id="252"/>
      <w:bookmarkStart w:id="253" w:name="_Toc184312125"/>
      <w:bookmarkEnd w:id="253"/>
      <w:bookmarkStart w:id="254" w:name="_Toc184308092"/>
      <w:bookmarkEnd w:id="254"/>
      <w:bookmarkStart w:id="255" w:name="_Toc184310290"/>
      <w:bookmarkEnd w:id="255"/>
      <w:bookmarkStart w:id="256" w:name="_Toc184308080"/>
      <w:bookmarkEnd w:id="256"/>
      <w:bookmarkStart w:id="257" w:name="_Toc184308045"/>
      <w:bookmarkEnd w:id="257"/>
      <w:bookmarkStart w:id="258" w:name="_Toc184314460"/>
      <w:bookmarkEnd w:id="258"/>
      <w:bookmarkStart w:id="259" w:name="_Toc184314454"/>
      <w:bookmarkEnd w:id="259"/>
      <w:bookmarkStart w:id="260" w:name="_Toc184310295"/>
      <w:bookmarkEnd w:id="260"/>
      <w:bookmarkStart w:id="261" w:name="_Toc184314455"/>
      <w:bookmarkEnd w:id="261"/>
      <w:bookmarkStart w:id="262" w:name="_Toc184310297"/>
      <w:bookmarkEnd w:id="262"/>
      <w:bookmarkStart w:id="263" w:name="_Toc184308048"/>
      <w:bookmarkEnd w:id="263"/>
      <w:bookmarkStart w:id="264" w:name="_Toc184312124"/>
      <w:bookmarkEnd w:id="264"/>
      <w:bookmarkStart w:id="265" w:name="_Toc184313277"/>
      <w:bookmarkEnd w:id="265"/>
      <w:bookmarkStart w:id="266" w:name="_Toc184310307"/>
      <w:bookmarkEnd w:id="266"/>
      <w:bookmarkStart w:id="267" w:name="_Toc184314463"/>
      <w:bookmarkEnd w:id="267"/>
      <w:bookmarkStart w:id="268" w:name="_Toc184312074"/>
      <w:bookmarkEnd w:id="268"/>
      <w:bookmarkStart w:id="269" w:name="_Toc184314470"/>
      <w:bookmarkEnd w:id="269"/>
      <w:bookmarkStart w:id="270" w:name="_Toc184308040"/>
      <w:bookmarkEnd w:id="270"/>
      <w:bookmarkStart w:id="271" w:name="_Toc184312131"/>
      <w:bookmarkEnd w:id="271"/>
      <w:bookmarkStart w:id="272" w:name="_Toc184313299"/>
      <w:bookmarkEnd w:id="272"/>
      <w:bookmarkStart w:id="273" w:name="_Toc184308047"/>
      <w:bookmarkEnd w:id="273"/>
      <w:bookmarkStart w:id="274" w:name="_Toc184313306"/>
      <w:bookmarkEnd w:id="274"/>
      <w:bookmarkStart w:id="275" w:name="_Toc184310330"/>
      <w:bookmarkEnd w:id="275"/>
      <w:bookmarkStart w:id="276" w:name="_Toc184314427"/>
      <w:bookmarkEnd w:id="276"/>
      <w:bookmarkStart w:id="277" w:name="_Toc184310272"/>
      <w:bookmarkEnd w:id="277"/>
      <w:bookmarkStart w:id="278" w:name="_Toc184310273"/>
      <w:bookmarkEnd w:id="278"/>
      <w:bookmarkStart w:id="279" w:name="_Toc184308105"/>
      <w:bookmarkEnd w:id="279"/>
      <w:bookmarkStart w:id="280" w:name="_Toc184312117"/>
      <w:bookmarkEnd w:id="280"/>
      <w:bookmarkStart w:id="281" w:name="_Toc184313302"/>
      <w:bookmarkEnd w:id="281"/>
      <w:bookmarkStart w:id="282" w:name="_Toc184312113"/>
      <w:bookmarkEnd w:id="282"/>
      <w:bookmarkStart w:id="283" w:name="_Toc184313276"/>
      <w:bookmarkEnd w:id="283"/>
      <w:bookmarkStart w:id="284" w:name="_Toc184313305"/>
      <w:bookmarkEnd w:id="284"/>
      <w:bookmarkStart w:id="285" w:name="_Toc184312132"/>
      <w:bookmarkEnd w:id="285"/>
      <w:bookmarkStart w:id="286" w:name="_Toc184312069"/>
      <w:bookmarkEnd w:id="286"/>
      <w:bookmarkStart w:id="287" w:name="_Toc184313271"/>
      <w:bookmarkEnd w:id="287"/>
      <w:bookmarkStart w:id="288" w:name="_Toc184314480"/>
      <w:bookmarkEnd w:id="288"/>
      <w:bookmarkStart w:id="289" w:name="_Toc184310289"/>
      <w:bookmarkEnd w:id="289"/>
      <w:bookmarkStart w:id="290" w:name="_Toc184308095"/>
      <w:bookmarkEnd w:id="290"/>
      <w:bookmarkStart w:id="291" w:name="_Toc184312100"/>
      <w:bookmarkEnd w:id="291"/>
      <w:bookmarkStart w:id="292" w:name="_Toc184308082"/>
      <w:bookmarkEnd w:id="292"/>
      <w:bookmarkStart w:id="293" w:name="_Toc184313295"/>
      <w:bookmarkEnd w:id="293"/>
      <w:bookmarkStart w:id="294" w:name="_Toc184310274"/>
      <w:bookmarkEnd w:id="294"/>
      <w:bookmarkStart w:id="295" w:name="_Toc184310306"/>
      <w:bookmarkEnd w:id="295"/>
      <w:bookmarkStart w:id="296" w:name="_Toc184314474"/>
      <w:bookmarkEnd w:id="296"/>
      <w:bookmarkStart w:id="297" w:name="_Toc184310329"/>
      <w:bookmarkEnd w:id="297"/>
      <w:bookmarkStart w:id="298" w:name="_Toc184313296"/>
      <w:bookmarkEnd w:id="298"/>
      <w:bookmarkStart w:id="299" w:name="_Toc184313303"/>
      <w:bookmarkEnd w:id="299"/>
      <w:bookmarkStart w:id="300" w:name="_Toc184314428"/>
      <w:bookmarkEnd w:id="300"/>
      <w:bookmarkStart w:id="301" w:name="_Toc184308051"/>
      <w:bookmarkEnd w:id="301"/>
      <w:bookmarkStart w:id="302" w:name="_Toc184310323"/>
      <w:bookmarkEnd w:id="302"/>
      <w:bookmarkStart w:id="303" w:name="_Toc184314410"/>
      <w:bookmarkEnd w:id="303"/>
      <w:bookmarkStart w:id="304" w:name="_Toc184308039"/>
      <w:bookmarkEnd w:id="304"/>
      <w:bookmarkStart w:id="305" w:name="_Toc184314456"/>
      <w:bookmarkEnd w:id="305"/>
      <w:bookmarkStart w:id="306" w:name="_Toc184314418"/>
      <w:bookmarkEnd w:id="306"/>
      <w:bookmarkStart w:id="307" w:name="_Toc184312090"/>
      <w:bookmarkEnd w:id="307"/>
      <w:bookmarkStart w:id="308" w:name="_Toc184310293"/>
      <w:bookmarkEnd w:id="308"/>
      <w:bookmarkStart w:id="309" w:name="_Toc184312073"/>
      <w:bookmarkEnd w:id="309"/>
      <w:bookmarkStart w:id="310" w:name="_Toc184308101"/>
      <w:bookmarkEnd w:id="310"/>
      <w:bookmarkStart w:id="311" w:name="_Toc184314429"/>
      <w:bookmarkEnd w:id="311"/>
      <w:bookmarkStart w:id="312" w:name="_Toc184308041"/>
      <w:bookmarkEnd w:id="312"/>
      <w:bookmarkStart w:id="313" w:name="_Toc184313310"/>
      <w:bookmarkEnd w:id="313"/>
      <w:bookmarkStart w:id="314" w:name="_Toc184308042"/>
      <w:bookmarkEnd w:id="314"/>
      <w:bookmarkStart w:id="315" w:name="_Toc184308056"/>
      <w:bookmarkEnd w:id="315"/>
      <w:bookmarkStart w:id="316" w:name="_Toc184314437"/>
      <w:bookmarkEnd w:id="316"/>
      <w:bookmarkStart w:id="317" w:name="_Toc184312118"/>
      <w:bookmarkEnd w:id="317"/>
      <w:bookmarkStart w:id="318" w:name="_Toc184310276"/>
      <w:bookmarkEnd w:id="318"/>
      <w:bookmarkStart w:id="319" w:name="_Toc184308079"/>
      <w:bookmarkEnd w:id="319"/>
      <w:bookmarkStart w:id="320" w:name="_Toc184308067"/>
      <w:bookmarkEnd w:id="320"/>
      <w:bookmarkStart w:id="321" w:name="_Toc184313255"/>
      <w:bookmarkEnd w:id="321"/>
      <w:bookmarkStart w:id="322" w:name="_Toc184312071"/>
      <w:bookmarkEnd w:id="322"/>
      <w:bookmarkStart w:id="323" w:name="_Toc184308055"/>
      <w:bookmarkEnd w:id="323"/>
      <w:bookmarkStart w:id="324" w:name="_Toc184314471"/>
      <w:bookmarkEnd w:id="324"/>
      <w:bookmarkStart w:id="325" w:name="_Toc184312087"/>
      <w:bookmarkEnd w:id="325"/>
      <w:bookmarkStart w:id="326" w:name="_Toc184314416"/>
      <w:bookmarkEnd w:id="326"/>
      <w:bookmarkStart w:id="327" w:name="_Toc184314423"/>
      <w:bookmarkEnd w:id="327"/>
      <w:bookmarkStart w:id="328" w:name="_Toc184314461"/>
      <w:bookmarkEnd w:id="328"/>
      <w:bookmarkStart w:id="329" w:name="_Toc184314452"/>
      <w:bookmarkEnd w:id="329"/>
      <w:bookmarkStart w:id="330" w:name="_Toc184313297"/>
      <w:bookmarkEnd w:id="330"/>
      <w:bookmarkStart w:id="331" w:name="_Toc184310285"/>
      <w:bookmarkEnd w:id="331"/>
      <w:bookmarkStart w:id="332" w:name="_Toc184310335"/>
      <w:bookmarkEnd w:id="332"/>
      <w:bookmarkStart w:id="333" w:name="_Toc184312068"/>
      <w:bookmarkEnd w:id="333"/>
      <w:bookmarkStart w:id="334" w:name="_Toc184308086"/>
      <w:bookmarkEnd w:id="334"/>
      <w:bookmarkStart w:id="335" w:name="_Toc184312126"/>
      <w:bookmarkEnd w:id="335"/>
      <w:bookmarkStart w:id="336" w:name="_Toc184314472"/>
      <w:bookmarkEnd w:id="336"/>
      <w:bookmarkStart w:id="337" w:name="_Toc184312106"/>
      <w:bookmarkEnd w:id="337"/>
      <w:bookmarkStart w:id="338" w:name="_Toc184308099"/>
      <w:bookmarkEnd w:id="338"/>
      <w:bookmarkStart w:id="339" w:name="_Toc184308069"/>
      <w:bookmarkEnd w:id="339"/>
      <w:bookmarkStart w:id="340" w:name="_Toc184313292"/>
      <w:bookmarkEnd w:id="340"/>
      <w:bookmarkStart w:id="341" w:name="_Toc184313240"/>
      <w:bookmarkEnd w:id="341"/>
      <w:bookmarkStart w:id="342" w:name="_Toc184310286"/>
      <w:bookmarkEnd w:id="342"/>
      <w:bookmarkStart w:id="343" w:name="_Toc184314438"/>
      <w:bookmarkEnd w:id="343"/>
      <w:bookmarkStart w:id="344" w:name="_Toc184310277"/>
      <w:bookmarkEnd w:id="344"/>
      <w:bookmarkStart w:id="345" w:name="_Toc184314433"/>
      <w:bookmarkEnd w:id="345"/>
      <w:bookmarkStart w:id="346" w:name="_Toc184312130"/>
      <w:bookmarkEnd w:id="346"/>
      <w:bookmarkStart w:id="347" w:name="_Toc184308065"/>
      <w:bookmarkEnd w:id="347"/>
      <w:bookmarkStart w:id="348" w:name="_Toc184312096"/>
      <w:bookmarkEnd w:id="348"/>
      <w:bookmarkStart w:id="349" w:name="_Toc184310282"/>
      <w:bookmarkEnd w:id="349"/>
      <w:bookmarkStart w:id="350" w:name="_Toc184308094"/>
      <w:bookmarkEnd w:id="350"/>
      <w:bookmarkStart w:id="351" w:name="_Toc184310328"/>
      <w:bookmarkEnd w:id="351"/>
      <w:bookmarkStart w:id="352" w:name="_Toc184313286"/>
      <w:bookmarkEnd w:id="352"/>
      <w:bookmarkStart w:id="353" w:name="_Toc184308088"/>
      <w:bookmarkEnd w:id="353"/>
      <w:bookmarkStart w:id="354" w:name="_Toc184313291"/>
      <w:bookmarkEnd w:id="354"/>
      <w:bookmarkStart w:id="355" w:name="_Toc184310333"/>
      <w:bookmarkEnd w:id="355"/>
      <w:bookmarkStart w:id="356" w:name="_Toc184308062"/>
      <w:bookmarkEnd w:id="356"/>
      <w:bookmarkStart w:id="357" w:name="_Toc184313269"/>
      <w:bookmarkEnd w:id="357"/>
      <w:bookmarkStart w:id="358" w:name="_Toc184312135"/>
      <w:bookmarkEnd w:id="358"/>
      <w:bookmarkStart w:id="359" w:name="_Toc184313293"/>
      <w:bookmarkEnd w:id="359"/>
      <w:bookmarkStart w:id="360" w:name="_Toc184314464"/>
      <w:bookmarkEnd w:id="360"/>
      <w:bookmarkStart w:id="361" w:name="_Toc184308036"/>
      <w:bookmarkEnd w:id="361"/>
      <w:bookmarkStart w:id="362" w:name="_Toc184313273"/>
      <w:bookmarkEnd w:id="362"/>
      <w:bookmarkStart w:id="363" w:name="_Toc184310314"/>
      <w:bookmarkEnd w:id="363"/>
      <w:bookmarkStart w:id="364" w:name="_Toc184310311"/>
      <w:bookmarkEnd w:id="364"/>
      <w:bookmarkStart w:id="365" w:name="_Toc184312138"/>
      <w:bookmarkEnd w:id="365"/>
      <w:bookmarkStart w:id="366" w:name="_Toc184310281"/>
      <w:bookmarkEnd w:id="366"/>
      <w:bookmarkStart w:id="367" w:name="_Toc184312093"/>
      <w:bookmarkEnd w:id="367"/>
      <w:bookmarkStart w:id="368" w:name="_Toc184314413"/>
      <w:bookmarkEnd w:id="368"/>
      <w:bookmarkStart w:id="369" w:name="_Toc184314415"/>
      <w:bookmarkEnd w:id="369"/>
      <w:r>
        <w:rPr>
          <w:rFonts w:hint="eastAsia" w:ascii="宋体" w:hAnsi="宋体" w:cs="宋体"/>
          <w:b/>
          <w:bCs/>
          <w:color w:val="000000"/>
          <w:sz w:val="32"/>
          <w:szCs w:val="32"/>
          <w:lang w:eastAsia="zh-CN"/>
        </w:rPr>
        <w:t>（适用于各个标项）</w:t>
      </w:r>
    </w:p>
    <w:p w14:paraId="642F59EA">
      <w:pPr>
        <w:numPr>
          <w:ilvl w:val="0"/>
          <w:numId w:val="4"/>
        </w:numPr>
        <w:wordWrap/>
        <w:autoSpaceDE w:val="0"/>
        <w:autoSpaceDN w:val="0"/>
        <w:snapToGrid w:val="0"/>
        <w:spacing w:line="360" w:lineRule="auto"/>
        <w:ind w:firstLine="482" w:firstLineChars="200"/>
        <w:textAlignment w:val="auto"/>
        <w:rPr>
          <w:rFonts w:hint="eastAsia" w:cs="宋体"/>
          <w:b/>
          <w:bCs/>
          <w:color w:val="000000"/>
          <w:sz w:val="24"/>
          <w:lang w:val="en-US" w:eastAsia="zh-CN"/>
        </w:rPr>
      </w:pPr>
      <w:bookmarkStart w:id="370" w:name="_Toc29664"/>
      <w:bookmarkStart w:id="371" w:name="_Toc460227601"/>
      <w:r>
        <w:rPr>
          <w:rFonts w:hint="eastAsia" w:cs="宋体"/>
          <w:b/>
          <w:bCs/>
          <w:color w:val="000000"/>
          <w:sz w:val="24"/>
          <w:lang w:val="en-US" w:eastAsia="zh-CN"/>
        </w:rPr>
        <w:t>采购内容</w:t>
      </w:r>
    </w:p>
    <w:p w14:paraId="34283A7B">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为贯彻落实浙江省自然资源厅《浙江省自然资源厅关于印发城镇村分批次建设用地等2个工作规则的通知》(浙自然资函[2023]14号);《浙江省自然资源厅关于2023年规划指标使用额度管理工作的通知》(自然资厅函(2023)37号);《浙江省自然资源厅关于印发2023年用地审批“双随机、一公开”检查工作细则的通知》(浙自然资厅函(2023)420号);《关于上报城镇村分批次涉及历史农转用地块申请的》</w:t>
      </w:r>
      <w:r>
        <w:rPr>
          <w:rFonts w:hint="eastAsia" w:ascii="宋体" w:hAnsi="宋体" w:cs="宋体"/>
          <w:kern w:val="0"/>
          <w:sz w:val="24"/>
          <w:highlight w:val="none"/>
          <w:lang w:val="en-US" w:eastAsia="zh-CN"/>
        </w:rPr>
        <w:t>文件</w:t>
      </w:r>
      <w:r>
        <w:rPr>
          <w:rFonts w:hint="eastAsia" w:ascii="宋体" w:hAnsi="宋体" w:cs="宋体"/>
          <w:kern w:val="0"/>
          <w:sz w:val="24"/>
          <w:highlight w:val="none"/>
        </w:rPr>
        <w:t>精神，按照自然资源厅要求，在规划过渡期内，收集编制近期重点工程项目清单、规划数据套合永久基本农田数据、空间规划开发边界等数据库，根据项目实施前期准备情况及农转用时序，合理分批进行临平区202</w:t>
      </w:r>
      <w:r>
        <w:rPr>
          <w:rFonts w:hint="eastAsia" w:cs="宋体"/>
          <w:kern w:val="0"/>
          <w:sz w:val="24"/>
          <w:highlight w:val="none"/>
          <w:lang w:val="en-US" w:eastAsia="zh-CN"/>
        </w:rPr>
        <w:t>5</w:t>
      </w:r>
      <w:r>
        <w:rPr>
          <w:rFonts w:hint="eastAsia" w:ascii="宋体" w:hAnsi="宋体" w:cs="宋体"/>
          <w:kern w:val="0"/>
          <w:sz w:val="24"/>
          <w:highlight w:val="none"/>
        </w:rPr>
        <w:t>规划额度申请工作</w:t>
      </w:r>
      <w:r>
        <w:rPr>
          <w:rFonts w:hint="eastAsia" w:cs="宋体"/>
          <w:kern w:val="0"/>
          <w:sz w:val="24"/>
          <w:highlight w:val="none"/>
          <w:lang w:eastAsia="zh-CN"/>
        </w:rPr>
        <w:t>。</w:t>
      </w:r>
      <w:r>
        <w:rPr>
          <w:rFonts w:hint="eastAsia" w:ascii="宋体" w:hAnsi="宋体" w:cs="宋体"/>
          <w:kern w:val="0"/>
          <w:sz w:val="24"/>
          <w:highlight w:val="none"/>
        </w:rPr>
        <w:t>通过年度建设用地批次报批工作，切实提高区域土地利用水平，促进规划的有效落实，解决发展现实问题，构筑符合临平区未来发展的空间格局。</w:t>
      </w:r>
    </w:p>
    <w:p w14:paraId="44B6A5BA">
      <w:pPr>
        <w:numPr>
          <w:ilvl w:val="0"/>
          <w:numId w:val="0"/>
        </w:numPr>
        <w:wordWrap/>
        <w:adjustRightInd w:val="0"/>
        <w:snapToGrid w:val="0"/>
        <w:spacing w:line="360" w:lineRule="auto"/>
        <w:ind w:firstLine="480" w:firstLineChars="200"/>
        <w:textAlignment w:val="auto"/>
        <w:rPr>
          <w:rFonts w:hint="eastAsia"/>
        </w:rPr>
      </w:pPr>
      <w:r>
        <w:rPr>
          <w:rFonts w:hint="eastAsia" w:ascii="宋体" w:hAnsi="宋体" w:cs="宋体"/>
          <w:sz w:val="24"/>
          <w:szCs w:val="24"/>
          <w:highlight w:val="none"/>
          <w:lang w:eastAsia="zh-CN"/>
        </w:rPr>
        <w:t>本项目</w:t>
      </w:r>
      <w:r>
        <w:rPr>
          <w:rFonts w:hint="eastAsia" w:cs="宋体"/>
          <w:sz w:val="24"/>
          <w:szCs w:val="24"/>
          <w:highlight w:val="none"/>
          <w:lang w:val="en-US" w:eastAsia="zh-CN"/>
        </w:rPr>
        <w:t>按报审级别</w:t>
      </w:r>
      <w:r>
        <w:rPr>
          <w:rFonts w:hint="eastAsia" w:ascii="宋体" w:hAnsi="宋体" w:cs="宋体"/>
          <w:sz w:val="24"/>
          <w:szCs w:val="24"/>
          <w:highlight w:val="none"/>
          <w:lang w:eastAsia="zh-CN"/>
        </w:rPr>
        <w:t>分</w:t>
      </w:r>
      <w:r>
        <w:rPr>
          <w:rFonts w:hint="eastAsia" w:cs="宋体"/>
          <w:sz w:val="24"/>
          <w:szCs w:val="24"/>
          <w:highlight w:val="none"/>
          <w:lang w:val="en-US" w:eastAsia="zh-CN"/>
        </w:rPr>
        <w:t>报省和报部二</w:t>
      </w:r>
      <w:r>
        <w:rPr>
          <w:rFonts w:hint="eastAsia" w:ascii="宋体" w:hAnsi="宋体" w:cs="宋体"/>
          <w:sz w:val="24"/>
          <w:szCs w:val="24"/>
          <w:highlight w:val="none"/>
          <w:lang w:eastAsia="zh-CN"/>
        </w:rPr>
        <w:t>个标项进行采购</w:t>
      </w:r>
      <w:r>
        <w:rPr>
          <w:rFonts w:hint="eastAsia" w:ascii="宋体" w:hAnsi="宋体"/>
          <w:b/>
          <w:bCs/>
          <w:sz w:val="24"/>
          <w:highlight w:val="none"/>
          <w:lang w:eastAsia="zh-CN"/>
        </w:rPr>
        <w:t>，</w:t>
      </w:r>
      <w:r>
        <w:rPr>
          <w:rFonts w:hint="eastAsia" w:ascii="宋体" w:hAnsi="宋体"/>
          <w:b/>
          <w:bCs/>
          <w:sz w:val="24"/>
          <w:highlight w:val="none"/>
        </w:rPr>
        <w:t>供应商可自行选择其中一个或者</w:t>
      </w:r>
      <w:r>
        <w:rPr>
          <w:rFonts w:hint="eastAsia" w:ascii="宋体" w:hAnsi="宋体"/>
          <w:b/>
          <w:bCs/>
          <w:sz w:val="24"/>
          <w:highlight w:val="none"/>
          <w:lang w:eastAsia="zh-CN"/>
        </w:rPr>
        <w:t>多</w:t>
      </w:r>
      <w:r>
        <w:rPr>
          <w:rFonts w:hint="eastAsia" w:ascii="宋体" w:hAnsi="宋体"/>
          <w:b/>
          <w:bCs/>
          <w:sz w:val="24"/>
          <w:highlight w:val="none"/>
        </w:rPr>
        <w:t>个标项响应投标，但供应商中标只能中一个标项</w:t>
      </w:r>
      <w:r>
        <w:rPr>
          <w:rFonts w:hint="eastAsia" w:ascii="宋体" w:hAnsi="宋体"/>
          <w:b/>
          <w:bCs/>
          <w:sz w:val="24"/>
          <w:highlight w:val="none"/>
          <w:lang w:eastAsia="zh-CN"/>
        </w:rPr>
        <w:t>。本招标采购文件内如未明确为哪个标项要求，即为所有标项的共同要求和内容，如已明示为哪个标项的具体要求，即按相关要求执行。具体标项内容详见下表。</w:t>
      </w:r>
    </w:p>
    <w:tbl>
      <w:tblPr>
        <w:tblStyle w:val="63"/>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360"/>
        <w:gridCol w:w="1306"/>
        <w:gridCol w:w="1140"/>
        <w:gridCol w:w="2460"/>
      </w:tblGrid>
      <w:tr w14:paraId="34FA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29" w:type="dxa"/>
            <w:vAlign w:val="center"/>
          </w:tcPr>
          <w:p w14:paraId="38D83F24">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标项</w:t>
            </w:r>
          </w:p>
        </w:tc>
        <w:tc>
          <w:tcPr>
            <w:tcW w:w="3360" w:type="dxa"/>
            <w:vAlign w:val="center"/>
          </w:tcPr>
          <w:p w14:paraId="4DE39E12">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eastAsia="zh-CN"/>
              </w:rPr>
              <w:t>标项</w:t>
            </w:r>
            <w:r>
              <w:rPr>
                <w:rFonts w:hint="eastAsia" w:ascii="宋体" w:hAnsi="宋体" w:eastAsia="宋体" w:cs="宋体"/>
                <w:b/>
                <w:bCs/>
                <w:color w:val="000000"/>
                <w:kern w:val="2"/>
                <w:sz w:val="24"/>
                <w:szCs w:val="24"/>
              </w:rPr>
              <w:t>名称</w:t>
            </w:r>
          </w:p>
        </w:tc>
        <w:tc>
          <w:tcPr>
            <w:tcW w:w="1306" w:type="dxa"/>
            <w:vAlign w:val="center"/>
          </w:tcPr>
          <w:p w14:paraId="50CBFEA6">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服务期</w:t>
            </w:r>
          </w:p>
        </w:tc>
        <w:tc>
          <w:tcPr>
            <w:tcW w:w="1140" w:type="dxa"/>
            <w:vAlign w:val="center"/>
          </w:tcPr>
          <w:p w14:paraId="1EDA5A42">
            <w:pPr>
              <w:wordWrap/>
              <w:spacing w:before="0" w:beforeAutospacing="0" w:after="0" w:afterAutospacing="0" w:line="360" w:lineRule="auto"/>
              <w:ind w:left="0" w:right="0"/>
              <w:jc w:val="center"/>
              <w:textAlignment w:val="auto"/>
              <w:rPr>
                <w:rFonts w:hint="eastAsia" w:cs="宋体"/>
                <w:b/>
                <w:bCs/>
                <w:color w:val="000000"/>
                <w:kern w:val="2"/>
                <w:sz w:val="24"/>
                <w:szCs w:val="24"/>
                <w:lang w:val="en-US" w:eastAsia="zh-CN"/>
              </w:rPr>
            </w:pPr>
            <w:r>
              <w:rPr>
                <w:rFonts w:hint="eastAsia" w:cs="宋体"/>
                <w:b/>
                <w:bCs/>
                <w:color w:val="000000"/>
                <w:kern w:val="2"/>
                <w:sz w:val="24"/>
                <w:szCs w:val="24"/>
                <w:lang w:val="en-US" w:eastAsia="zh-CN"/>
              </w:rPr>
              <w:t>标项</w:t>
            </w:r>
          </w:p>
          <w:p w14:paraId="1290FE6F">
            <w:pPr>
              <w:wordWrap/>
              <w:spacing w:before="0" w:beforeAutospacing="0" w:after="0" w:afterAutospacing="0" w:line="360" w:lineRule="auto"/>
              <w:ind w:left="0" w:right="0"/>
              <w:jc w:val="center"/>
              <w:textAlignment w:val="auto"/>
              <w:rPr>
                <w:rFonts w:hint="default" w:ascii="宋体" w:hAnsi="宋体" w:eastAsia="宋体" w:cs="宋体"/>
                <w:b/>
                <w:bCs/>
                <w:color w:val="000000"/>
                <w:kern w:val="2"/>
                <w:sz w:val="24"/>
                <w:szCs w:val="24"/>
                <w:lang w:val="en-US" w:eastAsia="zh-CN"/>
              </w:rPr>
            </w:pPr>
            <w:r>
              <w:rPr>
                <w:rFonts w:hint="eastAsia" w:cs="宋体"/>
                <w:b/>
                <w:bCs/>
                <w:color w:val="000000"/>
                <w:kern w:val="2"/>
                <w:sz w:val="24"/>
                <w:szCs w:val="24"/>
                <w:lang w:val="en-US" w:eastAsia="zh-CN"/>
              </w:rPr>
              <w:t>预算</w:t>
            </w:r>
          </w:p>
        </w:tc>
        <w:tc>
          <w:tcPr>
            <w:tcW w:w="2460" w:type="dxa"/>
            <w:vAlign w:val="center"/>
          </w:tcPr>
          <w:p w14:paraId="02C2D46C">
            <w:pPr>
              <w:wordWrap/>
              <w:spacing w:before="0" w:beforeAutospacing="0" w:after="0" w:afterAutospacing="0" w:line="360" w:lineRule="auto"/>
              <w:ind w:left="0" w:right="0"/>
              <w:jc w:val="center"/>
              <w:textAlignment w:val="auto"/>
              <w:rPr>
                <w:rFonts w:hint="eastAsia" w:ascii="宋体" w:hAnsi="宋体" w:eastAsia="宋体" w:cs="宋体"/>
                <w:b/>
                <w:bCs/>
                <w:color w:val="000000"/>
                <w:kern w:val="2"/>
                <w:sz w:val="24"/>
                <w:szCs w:val="24"/>
              </w:rPr>
            </w:pPr>
            <w:r>
              <w:rPr>
                <w:rFonts w:hint="eastAsia" w:ascii="宋体" w:hAnsi="宋体" w:eastAsia="宋体" w:cs="宋体"/>
                <w:b/>
                <w:bCs/>
                <w:kern w:val="2"/>
                <w:sz w:val="24"/>
                <w:szCs w:val="24"/>
              </w:rPr>
              <w:t>备注</w:t>
            </w:r>
          </w:p>
        </w:tc>
      </w:tr>
      <w:tr w14:paraId="35E3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9" w:type="dxa"/>
            <w:vAlign w:val="center"/>
          </w:tcPr>
          <w:p w14:paraId="41863651">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标项一</w:t>
            </w:r>
          </w:p>
        </w:tc>
        <w:tc>
          <w:tcPr>
            <w:tcW w:w="3360" w:type="dxa"/>
            <w:vAlign w:val="center"/>
          </w:tcPr>
          <w:p w14:paraId="0D0D8302">
            <w:pPr>
              <w:wordWrap/>
              <w:spacing w:before="0" w:beforeAutospacing="0" w:after="0" w:afterAutospacing="0" w:line="360" w:lineRule="auto"/>
              <w:ind w:left="0" w:right="0"/>
              <w:jc w:val="center"/>
              <w:textAlignment w:val="auto"/>
              <w:rPr>
                <w:rFonts w:hint="default" w:ascii="宋体" w:hAnsi="宋体" w:eastAsia="宋体" w:cs="宋体"/>
                <w:color w:val="000000"/>
                <w:kern w:val="2"/>
                <w:sz w:val="24"/>
                <w:szCs w:val="24"/>
                <w:lang w:val="en-US"/>
              </w:rPr>
            </w:pPr>
            <w:r>
              <w:rPr>
                <w:rFonts w:hint="eastAsia" w:cs="宋体"/>
                <w:kern w:val="2"/>
                <w:sz w:val="24"/>
                <w:szCs w:val="24"/>
                <w:lang w:eastAsia="zh-CN"/>
              </w:rPr>
              <w:t>临平区额度方案编制、农转用方案编制项目（</w:t>
            </w:r>
            <w:r>
              <w:rPr>
                <w:rFonts w:hint="eastAsia" w:cs="宋体"/>
                <w:kern w:val="2"/>
                <w:sz w:val="24"/>
                <w:szCs w:val="24"/>
                <w:lang w:val="en-US" w:eastAsia="zh-CN"/>
              </w:rPr>
              <w:t>报省）</w:t>
            </w:r>
          </w:p>
        </w:tc>
        <w:tc>
          <w:tcPr>
            <w:tcW w:w="1306" w:type="dxa"/>
            <w:vAlign w:val="center"/>
          </w:tcPr>
          <w:p w14:paraId="3FA66E79">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cs="宋体"/>
                <w:kern w:val="2"/>
                <w:sz w:val="24"/>
                <w:szCs w:val="24"/>
                <w:lang w:val="en-US" w:eastAsia="zh-CN"/>
              </w:rPr>
              <w:t>1</w:t>
            </w:r>
            <w:r>
              <w:rPr>
                <w:rFonts w:hint="eastAsia" w:ascii="宋体" w:hAnsi="宋体" w:eastAsia="宋体" w:cs="宋体"/>
                <w:kern w:val="2"/>
                <w:sz w:val="24"/>
                <w:szCs w:val="24"/>
              </w:rPr>
              <w:t>年</w:t>
            </w:r>
          </w:p>
        </w:tc>
        <w:tc>
          <w:tcPr>
            <w:tcW w:w="1140" w:type="dxa"/>
            <w:vAlign w:val="center"/>
          </w:tcPr>
          <w:p w14:paraId="30BA39BF">
            <w:pPr>
              <w:wordWrap/>
              <w:spacing w:before="0" w:beforeAutospacing="0" w:after="0" w:afterAutospacing="0" w:line="360" w:lineRule="auto"/>
              <w:ind w:left="0" w:right="0"/>
              <w:jc w:val="both"/>
              <w:textAlignment w:val="auto"/>
              <w:rPr>
                <w:rFonts w:hint="default" w:ascii="宋体" w:hAnsi="宋体" w:eastAsia="宋体" w:cs="宋体"/>
                <w:color w:val="000000"/>
                <w:kern w:val="2"/>
                <w:sz w:val="24"/>
                <w:szCs w:val="24"/>
                <w:lang w:val="en-US" w:eastAsia="zh-CN"/>
              </w:rPr>
            </w:pPr>
            <w:r>
              <w:rPr>
                <w:rFonts w:hint="eastAsia" w:cs="宋体"/>
                <w:color w:val="000000"/>
                <w:kern w:val="2"/>
                <w:sz w:val="24"/>
                <w:szCs w:val="24"/>
                <w:lang w:val="en-US" w:eastAsia="zh-CN"/>
              </w:rPr>
              <w:t>61万元</w:t>
            </w:r>
          </w:p>
        </w:tc>
        <w:tc>
          <w:tcPr>
            <w:tcW w:w="2460" w:type="dxa"/>
            <w:vMerge w:val="restart"/>
            <w:vAlign w:val="center"/>
          </w:tcPr>
          <w:p w14:paraId="009B79B7">
            <w:pPr>
              <w:wordWrap/>
              <w:spacing w:before="0" w:beforeAutospacing="0" w:after="0" w:afterAutospacing="0" w:line="360" w:lineRule="auto"/>
              <w:ind w:left="0" w:right="0"/>
              <w:jc w:val="center"/>
              <w:textAlignment w:val="auto"/>
              <w:rPr>
                <w:rFonts w:hint="default" w:ascii="宋体" w:hAnsi="宋体" w:eastAsia="宋体" w:cs="宋体"/>
                <w:color w:val="000000"/>
                <w:kern w:val="2"/>
                <w:sz w:val="24"/>
                <w:szCs w:val="24"/>
                <w:lang w:val="en-US" w:eastAsia="zh-CN"/>
              </w:rPr>
            </w:pPr>
            <w:r>
              <w:rPr>
                <w:rFonts w:hint="eastAsia" w:ascii="宋体" w:hAnsi="宋体" w:eastAsia="宋体" w:cs="宋体"/>
                <w:kern w:val="2"/>
                <w:sz w:val="24"/>
                <w:szCs w:val="24"/>
              </w:rPr>
              <w:t>本项目采用单价报价，</w:t>
            </w:r>
            <w:r>
              <w:rPr>
                <w:rFonts w:hint="eastAsia" w:ascii="宋体" w:hAnsi="宋体" w:eastAsia="宋体" w:cs="宋体"/>
                <w:color w:val="FF0000"/>
                <w:kern w:val="2"/>
                <w:sz w:val="24"/>
                <w:szCs w:val="24"/>
                <w:highlight w:val="none"/>
              </w:rPr>
              <w:t>最高限价为6</w:t>
            </w:r>
            <w:r>
              <w:rPr>
                <w:rFonts w:hint="eastAsia" w:cs="宋体"/>
                <w:color w:val="FF0000"/>
                <w:kern w:val="2"/>
                <w:sz w:val="24"/>
                <w:szCs w:val="24"/>
                <w:highlight w:val="none"/>
                <w:lang w:val="en-US" w:eastAsia="zh-CN"/>
              </w:rPr>
              <w:t>0</w:t>
            </w:r>
            <w:r>
              <w:rPr>
                <w:rFonts w:hint="eastAsia" w:ascii="宋体" w:hAnsi="宋体" w:eastAsia="宋体" w:cs="宋体"/>
                <w:color w:val="FF0000"/>
                <w:kern w:val="2"/>
                <w:sz w:val="24"/>
                <w:szCs w:val="24"/>
                <w:highlight w:val="none"/>
              </w:rPr>
              <w:t>00元/</w:t>
            </w:r>
            <w:r>
              <w:rPr>
                <w:rFonts w:hint="eastAsia" w:cs="宋体"/>
                <w:color w:val="FF0000"/>
                <w:kern w:val="2"/>
                <w:sz w:val="24"/>
                <w:szCs w:val="24"/>
                <w:highlight w:val="none"/>
                <w:lang w:val="en-US" w:eastAsia="zh-CN"/>
              </w:rPr>
              <w:t>个项目</w:t>
            </w:r>
            <w:r>
              <w:rPr>
                <w:rFonts w:hint="eastAsia" w:ascii="宋体" w:hAnsi="宋体" w:eastAsia="宋体" w:cs="宋体"/>
                <w:color w:val="FF0000"/>
                <w:kern w:val="2"/>
                <w:sz w:val="24"/>
                <w:szCs w:val="24"/>
                <w:highlight w:val="none"/>
              </w:rPr>
              <w:t>。</w:t>
            </w:r>
            <w:r>
              <w:rPr>
                <w:rFonts w:hint="eastAsia" w:ascii="宋体" w:hAnsi="宋体" w:cs="宋体"/>
                <w:kern w:val="2"/>
                <w:sz w:val="24"/>
                <w:szCs w:val="24"/>
                <w:lang w:val="en-US" w:eastAsia="zh-CN"/>
              </w:rPr>
              <w:t>各标项实际结算金额不得超过标项预算金额。</w:t>
            </w:r>
          </w:p>
        </w:tc>
      </w:tr>
      <w:tr w14:paraId="01C0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9" w:type="dxa"/>
            <w:vAlign w:val="center"/>
          </w:tcPr>
          <w:p w14:paraId="6BEE6FD7">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ascii="宋体" w:hAnsi="宋体" w:eastAsia="宋体" w:cs="宋体"/>
                <w:color w:val="000000"/>
                <w:kern w:val="2"/>
                <w:sz w:val="24"/>
                <w:szCs w:val="24"/>
                <w:lang w:val="zh-CN"/>
              </w:rPr>
              <w:t>标项二</w:t>
            </w:r>
          </w:p>
        </w:tc>
        <w:tc>
          <w:tcPr>
            <w:tcW w:w="3360" w:type="dxa"/>
            <w:vAlign w:val="center"/>
          </w:tcPr>
          <w:p w14:paraId="27A19EDB">
            <w:pPr>
              <w:wordWrap/>
              <w:spacing w:before="0" w:beforeAutospacing="0" w:after="0" w:afterAutospacing="0" w:line="360" w:lineRule="auto"/>
              <w:ind w:left="0" w:right="0"/>
              <w:jc w:val="center"/>
              <w:textAlignment w:val="auto"/>
              <w:rPr>
                <w:rFonts w:hint="default" w:ascii="宋体" w:hAnsi="宋体" w:eastAsia="宋体" w:cs="宋体"/>
                <w:color w:val="000000"/>
                <w:kern w:val="2"/>
                <w:sz w:val="24"/>
                <w:szCs w:val="24"/>
                <w:lang w:val="en-US"/>
              </w:rPr>
            </w:pPr>
            <w:r>
              <w:rPr>
                <w:rFonts w:hint="eastAsia" w:cs="宋体"/>
                <w:kern w:val="2"/>
                <w:sz w:val="24"/>
                <w:szCs w:val="24"/>
                <w:lang w:eastAsia="zh-CN"/>
              </w:rPr>
              <w:t>临平区额度方案编制、农转用方案编制项目（</w:t>
            </w:r>
            <w:r>
              <w:rPr>
                <w:rFonts w:hint="eastAsia" w:cs="宋体"/>
                <w:kern w:val="2"/>
                <w:sz w:val="24"/>
                <w:szCs w:val="24"/>
                <w:lang w:val="en-US" w:eastAsia="zh-CN"/>
              </w:rPr>
              <w:t>报部）</w:t>
            </w:r>
          </w:p>
        </w:tc>
        <w:tc>
          <w:tcPr>
            <w:tcW w:w="1306" w:type="dxa"/>
            <w:vAlign w:val="center"/>
          </w:tcPr>
          <w:p w14:paraId="2E0E94E8">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r>
              <w:rPr>
                <w:rFonts w:hint="eastAsia" w:cs="宋体"/>
                <w:kern w:val="2"/>
                <w:sz w:val="24"/>
                <w:szCs w:val="24"/>
                <w:lang w:val="en-US" w:eastAsia="zh-CN"/>
              </w:rPr>
              <w:t>1</w:t>
            </w:r>
            <w:r>
              <w:rPr>
                <w:rFonts w:hint="eastAsia" w:ascii="宋体" w:hAnsi="宋体" w:eastAsia="宋体" w:cs="宋体"/>
                <w:kern w:val="2"/>
                <w:sz w:val="24"/>
                <w:szCs w:val="24"/>
              </w:rPr>
              <w:t>年</w:t>
            </w:r>
          </w:p>
        </w:tc>
        <w:tc>
          <w:tcPr>
            <w:tcW w:w="1140" w:type="dxa"/>
            <w:vAlign w:val="center"/>
          </w:tcPr>
          <w:p w14:paraId="7F6804C2">
            <w:pPr>
              <w:wordWrap/>
              <w:spacing w:before="0" w:beforeAutospacing="0" w:after="0" w:afterAutospacing="0" w:line="360" w:lineRule="auto"/>
              <w:ind w:left="0" w:right="0"/>
              <w:jc w:val="center"/>
              <w:textAlignment w:val="auto"/>
              <w:rPr>
                <w:rFonts w:hint="default" w:ascii="宋体" w:hAnsi="宋体" w:eastAsia="宋体" w:cs="宋体"/>
                <w:color w:val="000000"/>
                <w:kern w:val="2"/>
                <w:sz w:val="24"/>
                <w:szCs w:val="24"/>
                <w:lang w:val="en-US" w:eastAsia="zh-CN"/>
              </w:rPr>
            </w:pPr>
            <w:r>
              <w:rPr>
                <w:rFonts w:hint="eastAsia" w:cs="宋体"/>
                <w:color w:val="000000"/>
                <w:kern w:val="2"/>
                <w:sz w:val="24"/>
                <w:szCs w:val="24"/>
                <w:lang w:val="en-US" w:eastAsia="zh-CN"/>
              </w:rPr>
              <w:t>20万元</w:t>
            </w:r>
          </w:p>
        </w:tc>
        <w:tc>
          <w:tcPr>
            <w:tcW w:w="2460" w:type="dxa"/>
            <w:vMerge w:val="continue"/>
            <w:vAlign w:val="center"/>
          </w:tcPr>
          <w:p w14:paraId="64A3F4C9">
            <w:pPr>
              <w:wordWrap/>
              <w:spacing w:before="0" w:beforeAutospacing="0" w:after="0" w:afterAutospacing="0" w:line="360" w:lineRule="auto"/>
              <w:ind w:left="0" w:right="0"/>
              <w:jc w:val="center"/>
              <w:textAlignment w:val="auto"/>
              <w:rPr>
                <w:rFonts w:hint="eastAsia" w:ascii="宋体" w:hAnsi="宋体" w:eastAsia="宋体" w:cs="宋体"/>
                <w:color w:val="000000"/>
                <w:kern w:val="2"/>
                <w:sz w:val="24"/>
                <w:szCs w:val="24"/>
                <w:lang w:val="zh-CN"/>
              </w:rPr>
            </w:pPr>
          </w:p>
        </w:tc>
      </w:tr>
    </w:tbl>
    <w:p w14:paraId="24F5FC97">
      <w:pPr>
        <w:wordWrap/>
        <w:snapToGrid w:val="0"/>
        <w:spacing w:line="360" w:lineRule="auto"/>
        <w:ind w:firstLine="240" w:firstLineChars="100"/>
        <w:jc w:val="left"/>
        <w:rPr>
          <w:rFonts w:hint="eastAsia" w:ascii="宋体" w:hAnsi="宋体" w:eastAsia="宋体" w:cs="宋体"/>
          <w:b/>
          <w:kern w:val="0"/>
          <w:sz w:val="24"/>
        </w:rPr>
      </w:pPr>
      <w:r>
        <w:rPr>
          <w:rFonts w:hint="eastAsia" w:ascii="宋体" w:hAnsi="宋体" w:cs="宋体"/>
          <w:color w:val="000000"/>
          <w:sz w:val="24"/>
        </w:rPr>
        <w:t>注：具体以实际委托为准</w:t>
      </w:r>
      <w:r>
        <w:rPr>
          <w:rFonts w:hint="eastAsia" w:cs="宋体"/>
          <w:color w:val="000000"/>
          <w:sz w:val="24"/>
          <w:lang w:eastAsia="zh-CN"/>
        </w:rPr>
        <w:t>。</w:t>
      </w:r>
      <w:r>
        <w:rPr>
          <w:rFonts w:hint="eastAsia" w:ascii="宋体" w:hAnsi="宋体" w:eastAsia="宋体" w:cs="宋体"/>
          <w:b/>
          <w:kern w:val="0"/>
          <w:sz w:val="24"/>
        </w:rPr>
        <w:t>结算时提供已完成工作量清单，按实结算，结算价不得超过预算金额。</w:t>
      </w:r>
    </w:p>
    <w:p w14:paraId="213558EC">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主要内容为：</w:t>
      </w:r>
    </w:p>
    <w:p w14:paraId="7C1EDAD9">
      <w:pPr>
        <w:numPr>
          <w:ilvl w:val="0"/>
          <w:numId w:val="5"/>
        </w:num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工作任务：编制近期重大项目清单、永久基本农田、规划数据套合分析、方案编制、报批材料组件与报批及上级政策要求增加规划指标额度申请有关其他等工作。</w:t>
      </w:r>
    </w:p>
    <w:p w14:paraId="7769538B">
      <w:pPr>
        <w:numPr>
          <w:ilvl w:val="0"/>
          <w:numId w:val="0"/>
        </w:numPr>
        <w:tabs>
          <w:tab w:val="left" w:pos="0"/>
        </w:tabs>
        <w:spacing w:line="360" w:lineRule="auto"/>
        <w:ind w:firstLine="480" w:firstLineChars="200"/>
        <w:rPr>
          <w:rFonts w:hint="eastAsia" w:ascii="宋体" w:hAnsi="宋体" w:cs="宋体"/>
          <w:kern w:val="0"/>
          <w:sz w:val="24"/>
          <w:highlight w:val="none"/>
        </w:rPr>
      </w:pPr>
      <w:r>
        <w:rPr>
          <w:rFonts w:hint="eastAsia" w:cs="宋体"/>
          <w:kern w:val="0"/>
          <w:sz w:val="24"/>
          <w:highlight w:val="none"/>
          <w:lang w:val="en-US" w:eastAsia="zh-CN"/>
        </w:rPr>
        <w:t>2、</w:t>
      </w:r>
      <w:r>
        <w:rPr>
          <w:rFonts w:hint="eastAsia" w:ascii="宋体" w:hAnsi="宋体" w:cs="宋体"/>
          <w:kern w:val="0"/>
          <w:sz w:val="24"/>
          <w:highlight w:val="none"/>
        </w:rPr>
        <w:t>具体</w:t>
      </w:r>
      <w:r>
        <w:rPr>
          <w:rFonts w:hint="eastAsia" w:cs="宋体"/>
          <w:kern w:val="0"/>
          <w:sz w:val="24"/>
          <w:highlight w:val="none"/>
          <w:lang w:val="en-US" w:eastAsia="zh-CN"/>
        </w:rPr>
        <w:t>内容</w:t>
      </w:r>
      <w:r>
        <w:rPr>
          <w:rFonts w:hint="eastAsia" w:ascii="宋体" w:hAnsi="宋体" w:cs="宋体"/>
          <w:kern w:val="0"/>
          <w:sz w:val="24"/>
          <w:highlight w:val="none"/>
        </w:rPr>
        <w:t>如下：</w:t>
      </w:r>
    </w:p>
    <w:p w14:paraId="51B2CC4C">
      <w:pPr>
        <w:numPr>
          <w:ilvl w:val="0"/>
          <w:numId w:val="0"/>
        </w:numPr>
        <w:tabs>
          <w:tab w:val="left" w:pos="0"/>
        </w:tabs>
        <w:spacing w:line="360" w:lineRule="auto"/>
        <w:ind w:firstLine="480" w:firstLineChars="200"/>
        <w:rPr>
          <w:rFonts w:hint="eastAsia" w:ascii="宋体" w:hAnsi="宋体" w:cs="宋体"/>
          <w:kern w:val="0"/>
          <w:sz w:val="24"/>
          <w:highlight w:val="none"/>
        </w:rPr>
      </w:pPr>
      <w:r>
        <w:rPr>
          <w:rFonts w:hint="eastAsia" w:cs="宋体"/>
          <w:kern w:val="0"/>
          <w:sz w:val="24"/>
          <w:highlight w:val="none"/>
          <w:lang w:eastAsia="zh-CN"/>
        </w:rPr>
        <w:t>（</w:t>
      </w:r>
      <w:r>
        <w:rPr>
          <w:rFonts w:hint="eastAsia" w:cs="宋体"/>
          <w:kern w:val="0"/>
          <w:sz w:val="24"/>
          <w:highlight w:val="none"/>
          <w:lang w:val="en-US" w:eastAsia="zh-CN"/>
        </w:rPr>
        <w:t>1）</w:t>
      </w:r>
      <w:r>
        <w:rPr>
          <w:rFonts w:hint="eastAsia" w:ascii="宋体" w:hAnsi="宋体" w:cs="宋体"/>
          <w:kern w:val="0"/>
          <w:sz w:val="24"/>
          <w:highlight w:val="none"/>
        </w:rPr>
        <w:t>项目资料收集整理分析；</w:t>
      </w:r>
    </w:p>
    <w:p w14:paraId="2CFD1B04">
      <w:pPr>
        <w:numPr>
          <w:ilvl w:val="0"/>
          <w:numId w:val="0"/>
        </w:numPr>
        <w:tabs>
          <w:tab w:val="left" w:pos="0"/>
        </w:tabs>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w:t>
      </w:r>
      <w:r>
        <w:rPr>
          <w:rFonts w:hint="eastAsia" w:cs="宋体"/>
          <w:kern w:val="0"/>
          <w:sz w:val="24"/>
          <w:highlight w:val="none"/>
          <w:lang w:eastAsia="zh-CN"/>
        </w:rPr>
        <w:t>）</w:t>
      </w:r>
      <w:r>
        <w:rPr>
          <w:rFonts w:hint="eastAsia" w:ascii="宋体" w:hAnsi="宋体" w:cs="宋体"/>
          <w:kern w:val="0"/>
          <w:sz w:val="24"/>
          <w:highlight w:val="none"/>
        </w:rPr>
        <w:t>项目相关数据套合分析；</w:t>
      </w:r>
    </w:p>
    <w:p w14:paraId="3619318A">
      <w:pPr>
        <w:numPr>
          <w:ilvl w:val="0"/>
          <w:numId w:val="0"/>
        </w:numPr>
        <w:tabs>
          <w:tab w:val="left" w:pos="0"/>
        </w:tabs>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w:t>
      </w:r>
      <w:r>
        <w:rPr>
          <w:rFonts w:hint="eastAsia" w:cs="宋体"/>
          <w:kern w:val="0"/>
          <w:sz w:val="24"/>
          <w:highlight w:val="none"/>
          <w:lang w:eastAsia="zh-CN"/>
        </w:rPr>
        <w:t>）</w:t>
      </w:r>
      <w:r>
        <w:rPr>
          <w:rFonts w:hint="eastAsia" w:ascii="宋体" w:hAnsi="宋体" w:cs="宋体"/>
          <w:kern w:val="0"/>
          <w:sz w:val="24"/>
          <w:highlight w:val="none"/>
        </w:rPr>
        <w:t>方案编制、图件编绘、论证；</w:t>
      </w:r>
    </w:p>
    <w:p w14:paraId="180C364F">
      <w:pPr>
        <w:numPr>
          <w:ilvl w:val="0"/>
          <w:numId w:val="0"/>
        </w:numPr>
        <w:tabs>
          <w:tab w:val="left" w:pos="0"/>
        </w:tabs>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w:t>
      </w:r>
      <w:r>
        <w:rPr>
          <w:rFonts w:hint="eastAsia" w:cs="宋体"/>
          <w:kern w:val="0"/>
          <w:sz w:val="24"/>
          <w:highlight w:val="none"/>
          <w:lang w:eastAsia="zh-CN"/>
        </w:rPr>
        <w:t>）</w:t>
      </w:r>
      <w:r>
        <w:rPr>
          <w:rFonts w:hint="eastAsia" w:ascii="宋体" w:hAnsi="宋体" w:cs="宋体"/>
          <w:kern w:val="0"/>
          <w:sz w:val="24"/>
          <w:highlight w:val="none"/>
        </w:rPr>
        <w:t>案编制、按程序上报审批；</w:t>
      </w:r>
    </w:p>
    <w:p w14:paraId="775AD53C">
      <w:pPr>
        <w:numPr>
          <w:ilvl w:val="0"/>
          <w:numId w:val="0"/>
        </w:numPr>
        <w:tabs>
          <w:tab w:val="left" w:pos="0"/>
        </w:tabs>
        <w:spacing w:line="360" w:lineRule="auto"/>
        <w:ind w:firstLine="480" w:firstLineChars="200"/>
        <w:rPr>
          <w:rFonts w:hint="eastAsia" w:ascii="宋体" w:hAnsi="宋体" w:cs="宋体"/>
          <w:kern w:val="0"/>
          <w:sz w:val="24"/>
          <w:highlight w:val="none"/>
        </w:rPr>
      </w:pPr>
      <w:r>
        <w:rPr>
          <w:rFonts w:hint="eastAsia" w:cs="宋体"/>
          <w:kern w:val="0"/>
          <w:sz w:val="24"/>
          <w:highlight w:val="none"/>
          <w:lang w:eastAsia="zh-CN"/>
        </w:rPr>
        <w:t>（</w:t>
      </w:r>
      <w:r>
        <w:rPr>
          <w:rFonts w:hint="eastAsia" w:ascii="宋体" w:hAnsi="宋体" w:cs="宋体"/>
          <w:kern w:val="0"/>
          <w:sz w:val="24"/>
          <w:highlight w:val="none"/>
        </w:rPr>
        <w:t>5</w:t>
      </w:r>
      <w:r>
        <w:rPr>
          <w:rFonts w:hint="eastAsia" w:cs="宋体"/>
          <w:kern w:val="0"/>
          <w:sz w:val="24"/>
          <w:highlight w:val="none"/>
          <w:lang w:eastAsia="zh-CN"/>
        </w:rPr>
        <w:t>）</w:t>
      </w:r>
      <w:r>
        <w:rPr>
          <w:rFonts w:hint="eastAsia" w:ascii="宋体" w:hAnsi="宋体" w:cs="宋体"/>
          <w:kern w:val="0"/>
          <w:sz w:val="24"/>
          <w:highlight w:val="none"/>
        </w:rPr>
        <w:t>成果批复、整理备案、数据入库。</w:t>
      </w:r>
    </w:p>
    <w:p w14:paraId="428EB41E">
      <w:pPr>
        <w:pStyle w:val="6"/>
        <w:ind w:left="480" w:leftChars="200" w:firstLine="48" w:firstLineChars="2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3、本项目的所有成果内容及深度应严格符合相关法律、法规、标准和技术规范的</w:t>
      </w:r>
    </w:p>
    <w:p w14:paraId="62B36308">
      <w:pPr>
        <w:pStyle w:val="6"/>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要求。</w:t>
      </w:r>
    </w:p>
    <w:p w14:paraId="741B6EE3">
      <w:pPr>
        <w:spacing w:line="360" w:lineRule="auto"/>
        <w:ind w:firstLine="480" w:firstLineChars="200"/>
        <w:outlineLvl w:val="2"/>
        <w:rPr>
          <w:rFonts w:ascii="宋体" w:hAnsi="宋体" w:cs="宋体"/>
          <w:sz w:val="24"/>
        </w:rPr>
      </w:pPr>
      <w:r>
        <w:rPr>
          <w:rFonts w:hint="eastAsia" w:cs="宋体"/>
          <w:sz w:val="24"/>
          <w:lang w:val="en-US" w:eastAsia="zh-CN"/>
        </w:rPr>
        <w:t>4、</w:t>
      </w:r>
      <w:r>
        <w:rPr>
          <w:rFonts w:hint="eastAsia" w:ascii="宋体" w:hAnsi="宋体" w:cs="宋体"/>
          <w:sz w:val="24"/>
        </w:rPr>
        <w:t>成果形式及份数要求：根据采购人及上级主管部门要求提供。</w:t>
      </w:r>
    </w:p>
    <w:p w14:paraId="63EE91BA">
      <w:pPr>
        <w:spacing w:line="360" w:lineRule="auto"/>
        <w:ind w:firstLine="480" w:firstLineChars="200"/>
        <w:rPr>
          <w:rFonts w:ascii="宋体" w:hAnsi="宋体" w:cs="宋体"/>
          <w:sz w:val="24"/>
        </w:rPr>
      </w:pPr>
      <w:r>
        <w:rPr>
          <w:rFonts w:hint="eastAsia" w:cs="宋体"/>
          <w:sz w:val="24"/>
          <w:lang w:val="en-US" w:eastAsia="zh-CN"/>
        </w:rPr>
        <w:t>5、</w:t>
      </w:r>
      <w:r>
        <w:rPr>
          <w:rFonts w:hint="eastAsia" w:ascii="宋体" w:hAnsi="宋体" w:cs="宋体"/>
          <w:sz w:val="24"/>
        </w:rPr>
        <w:t>编制版权归采购人所有，采购人有权公开展示成果，并通过传播、媒介、专业杂志、书刊及其他形式介绍、展示、评价成果。</w:t>
      </w:r>
    </w:p>
    <w:p w14:paraId="003C4967">
      <w:pPr>
        <w:snapToGrid w:val="0"/>
        <w:spacing w:line="360" w:lineRule="auto"/>
        <w:ind w:firstLine="482" w:firstLineChars="20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二、主要技术依据</w:t>
      </w:r>
    </w:p>
    <w:p w14:paraId="347F20EB">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（1）《中华人民共和国土地管理法》；</w:t>
      </w:r>
    </w:p>
    <w:p w14:paraId="55104194">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（2）《中华人民共和国土地管理法实施条例》；</w:t>
      </w:r>
    </w:p>
    <w:p w14:paraId="1E6CA532">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（3）《国务院关于加强土地调控有关问题的通知》（国发〔2006〕31号）；</w:t>
      </w:r>
    </w:p>
    <w:p w14:paraId="593BEB24">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（4）《土地利用年度计划管理办法》（国土资源部66号令）；</w:t>
      </w:r>
    </w:p>
    <w:p w14:paraId="22F4EA2F">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（5）《建设用地审查报批管理办法》（国土资源部3号令）；</w:t>
      </w:r>
    </w:p>
    <w:p w14:paraId="0773B35E">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（6）《浙江省实施〈中华人民共和国土地管理法〉办法》；</w:t>
      </w:r>
    </w:p>
    <w:p w14:paraId="22FF4DD4">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（7）《关于改进报省政府批准的城市分批次建设项目用地审查报批工作的通知》（浙土资发〔2009〕20号）；</w:t>
      </w:r>
    </w:p>
    <w:p w14:paraId="66BC33DC">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（8）《关于进一步完善农转用、征收及农村土地综合整治等项目地类、权属审核工作的通知》（浙土资发〔2011〕46号）；</w:t>
      </w:r>
    </w:p>
    <w:p w14:paraId="46B463FC">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（9）《浙江省人民政府关于调整完善征地补偿安置政策的通知》（浙政发〔2014〕19号）；</w:t>
      </w:r>
    </w:p>
    <w:p w14:paraId="1384A10B">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（10）《关于强化管控落实最严格耕地保护制度的通知》（国土资发〔2014〕18号）；</w:t>
      </w:r>
    </w:p>
    <w:p w14:paraId="24547D9C">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（11）《关于做好建设项目“占优补优”耕地占补平衡工作的通知》（浙土资函〔2015〕48号）；</w:t>
      </w:r>
    </w:p>
    <w:p w14:paraId="5D73979A">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（12）《浙江省自然资源厅关于印发城镇村分批次建设用地等2个工作规则的通知》(浙自然资函[2023]14号);</w:t>
      </w:r>
    </w:p>
    <w:p w14:paraId="7E635617">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（13）《浙江省自然资源厅关于2023年规划指标使用额度管理工作的通知》(自然资厅函(2023)37号);</w:t>
      </w:r>
    </w:p>
    <w:p w14:paraId="18642E08">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《浙江省自然资源厅关于印发2023年用地审批“双随机、一公开”检查工作细则的通知》(浙自然资厅函(2023)420号);</w:t>
      </w:r>
    </w:p>
    <w:p w14:paraId="63C5337D">
      <w:pPr>
        <w:pStyle w:val="215"/>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15</w:t>
      </w:r>
      <w:r>
        <w:rPr>
          <w:rFonts w:hint="eastAsia" w:ascii="宋体" w:hAnsi="宋体" w:eastAsia="宋体" w:cs="宋体"/>
          <w:sz w:val="24"/>
          <w:highlight w:val="none"/>
          <w:lang w:eastAsia="zh-CN"/>
        </w:rPr>
        <w:t>）</w:t>
      </w:r>
      <w:r>
        <w:rPr>
          <w:rFonts w:hint="eastAsia" w:ascii="宋体" w:hAnsi="宋体" w:eastAsia="宋体" w:cs="宋体"/>
          <w:sz w:val="24"/>
          <w:highlight w:val="none"/>
        </w:rPr>
        <w:t>《关于上报城镇村分批次涉及历史农转用地块申请的》</w:t>
      </w:r>
    </w:p>
    <w:p w14:paraId="5F94F329">
      <w:pPr>
        <w:wordWrap/>
        <w:autoSpaceDE w:val="0"/>
        <w:autoSpaceDN w:val="0"/>
        <w:snapToGrid w:val="0"/>
        <w:spacing w:line="360" w:lineRule="auto"/>
        <w:ind w:firstLine="482" w:firstLineChars="200"/>
        <w:textAlignment w:val="auto"/>
        <w:rPr>
          <w:rFonts w:hint="eastAsia" w:cs="宋体"/>
          <w:b/>
          <w:bCs/>
          <w:color w:val="000000"/>
          <w:sz w:val="24"/>
          <w:lang w:val="en-US" w:eastAsia="zh-CN"/>
        </w:rPr>
      </w:pPr>
      <w:r>
        <w:rPr>
          <w:rFonts w:hint="eastAsia" w:cs="宋体"/>
          <w:b/>
          <w:bCs/>
          <w:color w:val="000000"/>
          <w:sz w:val="24"/>
          <w:lang w:val="en-US" w:eastAsia="zh-CN"/>
        </w:rPr>
        <w:t>三、</w:t>
      </w:r>
      <w:bookmarkStart w:id="372" w:name="_Toc18925"/>
      <w:r>
        <w:rPr>
          <w:rFonts w:hint="eastAsia" w:cs="宋体"/>
          <w:b/>
          <w:bCs/>
          <w:color w:val="000000"/>
          <w:sz w:val="24"/>
          <w:lang w:val="en-US" w:eastAsia="zh-CN"/>
        </w:rPr>
        <w:t>质量要求</w:t>
      </w:r>
      <w:bookmarkEnd w:id="372"/>
    </w:p>
    <w:p w14:paraId="146A6E4E">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cs="宋体"/>
          <w:color w:val="000000"/>
          <w:sz w:val="24"/>
          <w:lang w:val="en-US" w:eastAsia="zh-CN"/>
        </w:rPr>
        <w:t>相关成果材料满足现行土地报批相关规程规范、强制性条文和本招标文件的要求。</w:t>
      </w:r>
      <w:r>
        <w:rPr>
          <w:rFonts w:hint="eastAsia" w:ascii="宋体" w:hAnsi="宋体" w:cs="宋体"/>
          <w:color w:val="000000"/>
          <w:sz w:val="24"/>
        </w:rPr>
        <w:t>须按相关政策、文件规定的工作规范、规程操作，项目成果必须通过各级主管部门认可。</w:t>
      </w:r>
    </w:p>
    <w:p w14:paraId="16381A02">
      <w:pPr>
        <w:wordWrap/>
        <w:autoSpaceDE w:val="0"/>
        <w:autoSpaceDN w:val="0"/>
        <w:snapToGrid w:val="0"/>
        <w:spacing w:line="360" w:lineRule="auto"/>
        <w:ind w:firstLine="482" w:firstLineChars="200"/>
        <w:textAlignment w:val="auto"/>
        <w:rPr>
          <w:rFonts w:hint="eastAsia" w:ascii="宋体" w:hAnsi="宋体" w:cs="宋体"/>
          <w:b/>
          <w:bCs/>
          <w:color w:val="000000"/>
          <w:sz w:val="24"/>
        </w:rPr>
      </w:pPr>
      <w:r>
        <w:rPr>
          <w:rFonts w:hint="eastAsia" w:cs="宋体"/>
          <w:b/>
          <w:bCs/>
          <w:color w:val="000000"/>
          <w:sz w:val="24"/>
          <w:lang w:val="en-US" w:eastAsia="zh-CN"/>
        </w:rPr>
        <w:t>四、</w:t>
      </w:r>
      <w:r>
        <w:rPr>
          <w:rFonts w:hint="eastAsia" w:ascii="宋体" w:hAnsi="宋体" w:cs="宋体"/>
          <w:b/>
          <w:bCs/>
          <w:color w:val="000000"/>
          <w:sz w:val="24"/>
        </w:rPr>
        <w:t>工作进度</w:t>
      </w:r>
    </w:p>
    <w:p w14:paraId="0E382B17">
      <w:pPr>
        <w:wordWrap/>
        <w:autoSpaceDE w:val="0"/>
        <w:autoSpaceDN w:val="0"/>
        <w:snapToGrid w:val="0"/>
        <w:spacing w:line="360" w:lineRule="auto"/>
        <w:ind w:firstLine="480" w:firstLineChars="200"/>
        <w:textAlignment w:val="auto"/>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进度</w:t>
      </w:r>
      <w:r>
        <w:rPr>
          <w:rFonts w:hint="eastAsia" w:ascii="宋体" w:hAnsi="宋体" w:cs="宋体"/>
          <w:color w:val="000000"/>
          <w:sz w:val="24"/>
          <w:highlight w:val="none"/>
          <w:lang w:eastAsia="zh-CN"/>
        </w:rPr>
        <w:t>按建设项目前期完备情况及农转用计划指标安排适时按规定程序逐步上报申请。</w:t>
      </w:r>
      <w:r>
        <w:rPr>
          <w:rFonts w:hint="eastAsia" w:ascii="宋体" w:hAnsi="宋体" w:cs="宋体"/>
          <w:color w:val="000000"/>
          <w:sz w:val="24"/>
        </w:rPr>
        <w:t>根据项目工作量及上级部门要求确定，确保能够满足委托方的需求。</w:t>
      </w:r>
    </w:p>
    <w:p w14:paraId="200A4D69">
      <w:pPr>
        <w:numPr>
          <w:ilvl w:val="0"/>
          <w:numId w:val="6"/>
        </w:numPr>
        <w:wordWrap/>
        <w:autoSpaceDE w:val="0"/>
        <w:autoSpaceDN w:val="0"/>
        <w:snapToGrid w:val="0"/>
        <w:spacing w:line="360" w:lineRule="auto"/>
        <w:ind w:firstLine="482" w:firstLineChars="200"/>
        <w:textAlignment w:val="auto"/>
        <w:rPr>
          <w:rFonts w:hint="eastAsia" w:cs="宋体"/>
          <w:b/>
          <w:bCs/>
          <w:color w:val="000000"/>
          <w:sz w:val="24"/>
          <w:lang w:val="en-US" w:eastAsia="zh-CN"/>
        </w:rPr>
      </w:pPr>
      <w:r>
        <w:rPr>
          <w:rFonts w:hint="eastAsia" w:cs="宋体"/>
          <w:b/>
          <w:bCs/>
          <w:color w:val="000000"/>
          <w:sz w:val="24"/>
          <w:lang w:val="en-US" w:eastAsia="zh-CN"/>
        </w:rPr>
        <w:t>其他要求</w:t>
      </w:r>
    </w:p>
    <w:p w14:paraId="6B5831CE">
      <w:pPr>
        <w:spacing w:line="360" w:lineRule="auto"/>
        <w:ind w:firstLine="480" w:firstLineChars="200"/>
        <w:rPr>
          <w:rFonts w:ascii="宋体" w:hAnsi="宋体" w:cs="宋体"/>
          <w:sz w:val="24"/>
        </w:rPr>
      </w:pPr>
      <w:r>
        <w:rPr>
          <w:rFonts w:hint="eastAsia" w:ascii="宋体" w:hAnsi="宋体" w:cs="宋体"/>
          <w:sz w:val="24"/>
        </w:rPr>
        <w:t>1、知识产权：中标人应保证所提供的服务数据或其任何一部分均不会侵犯任何第三方的知识产权。</w:t>
      </w:r>
    </w:p>
    <w:p w14:paraId="35B5B3CC">
      <w:pPr>
        <w:spacing w:line="360" w:lineRule="auto"/>
        <w:ind w:firstLine="480" w:firstLineChars="200"/>
        <w:rPr>
          <w:rFonts w:ascii="宋体" w:hAnsi="宋体" w:cs="宋体"/>
          <w:sz w:val="24"/>
        </w:rPr>
      </w:pPr>
      <w:r>
        <w:rPr>
          <w:rFonts w:hint="eastAsia" w:ascii="宋体" w:hAnsi="宋体" w:cs="宋体"/>
          <w:sz w:val="24"/>
        </w:rPr>
        <w:t>2、中标人提供的服务成果质量没有达到采购人要求的，中标人应负责免费提供后续服务。</w:t>
      </w:r>
    </w:p>
    <w:p w14:paraId="119E52E0">
      <w:pPr>
        <w:spacing w:line="360" w:lineRule="auto"/>
        <w:ind w:firstLine="480" w:firstLineChars="200"/>
        <w:rPr>
          <w:rFonts w:ascii="宋体" w:hAnsi="宋体" w:cs="宋体"/>
          <w:sz w:val="24"/>
        </w:rPr>
      </w:pPr>
      <w:r>
        <w:rPr>
          <w:rFonts w:hint="eastAsia" w:ascii="宋体" w:hAnsi="宋体" w:cs="宋体"/>
          <w:sz w:val="24"/>
        </w:rPr>
        <w:t>3、人员要求：满足项目进度要求，保证实施过程中到位率为100%。响应文件中配置的项目组成员原则上不作调整，因特殊原因需要调整的，须经采购人书面同意。</w:t>
      </w:r>
    </w:p>
    <w:p w14:paraId="04932532">
      <w:pPr>
        <w:numPr>
          <w:ilvl w:val="0"/>
          <w:numId w:val="0"/>
        </w:num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cs="宋体"/>
          <w:color w:val="000000"/>
          <w:sz w:val="24"/>
          <w:lang w:val="en-US" w:eastAsia="zh-CN"/>
        </w:rPr>
        <w:t>4</w:t>
      </w:r>
      <w:r>
        <w:rPr>
          <w:rFonts w:hint="eastAsia" w:ascii="宋体" w:hAnsi="宋体" w:cs="宋体"/>
          <w:color w:val="000000"/>
          <w:sz w:val="24"/>
        </w:rPr>
        <w:t>、供应商必须按招标文件的服务标准及投标文件约定的服务价格、服务承诺等向采购单位提供优质服务，不得擅自提高服务价格，不得故意隐瞒和不兑现相关服务承诺。否则，一经发现并查实，将视情节轻重按规定给予警告、通报、罚款、取消供应商资格等处罚，并列入不良供应商名单。</w:t>
      </w:r>
    </w:p>
    <w:p w14:paraId="7602C5C0">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cs="宋体"/>
          <w:color w:val="000000"/>
          <w:sz w:val="24"/>
          <w:lang w:val="en-US" w:eastAsia="zh-CN"/>
        </w:rPr>
        <w:t>5</w:t>
      </w:r>
      <w:r>
        <w:rPr>
          <w:rFonts w:hint="eastAsia" w:ascii="宋体" w:hAnsi="宋体" w:cs="宋体"/>
          <w:color w:val="000000"/>
          <w:sz w:val="24"/>
        </w:rPr>
        <w:t>、供应商在没有得到采购单位的书面同意下，不得将部分或全部服务内容分包给他人。</w:t>
      </w:r>
    </w:p>
    <w:p w14:paraId="0E5EDD48">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cs="宋体"/>
          <w:color w:val="000000"/>
          <w:sz w:val="24"/>
          <w:lang w:val="en-US" w:eastAsia="zh-CN"/>
        </w:rPr>
        <w:t>6</w:t>
      </w:r>
      <w:r>
        <w:rPr>
          <w:rFonts w:hint="eastAsia" w:ascii="宋体" w:hAnsi="宋体" w:cs="宋体"/>
          <w:color w:val="000000"/>
          <w:sz w:val="24"/>
        </w:rPr>
        <w:t>、供应商在承接业务时须履行行</w:t>
      </w:r>
      <w:r>
        <w:rPr>
          <w:rFonts w:hint="eastAsia" w:ascii="宋体" w:hAnsi="宋体" w:cs="宋体"/>
          <w:color w:val="000000"/>
          <w:sz w:val="24"/>
          <w:highlight w:val="none"/>
        </w:rPr>
        <w:t>业主管部门相关规定。</w:t>
      </w:r>
    </w:p>
    <w:p w14:paraId="44FD0B17">
      <w:pPr>
        <w:wordWrap/>
        <w:autoSpaceDE w:val="0"/>
        <w:autoSpaceDN w:val="0"/>
        <w:snapToGrid w:val="0"/>
        <w:spacing w:line="360" w:lineRule="auto"/>
        <w:ind w:firstLine="480" w:firstLineChars="200"/>
        <w:textAlignment w:val="auto"/>
        <w:rPr>
          <w:rFonts w:hint="eastAsia" w:ascii="宋体" w:hAnsi="宋体" w:cs="宋体"/>
          <w:color w:val="000000"/>
          <w:sz w:val="24"/>
        </w:rPr>
      </w:pPr>
      <w:r>
        <w:rPr>
          <w:rFonts w:hint="eastAsia" w:cs="宋体"/>
          <w:color w:val="000000"/>
          <w:sz w:val="24"/>
          <w:highlight w:val="none"/>
          <w:lang w:val="en-US" w:eastAsia="zh-CN"/>
        </w:rPr>
        <w:t>7</w:t>
      </w:r>
      <w:r>
        <w:rPr>
          <w:rFonts w:hint="eastAsia" w:ascii="宋体" w:hAnsi="宋体" w:cs="宋体"/>
          <w:color w:val="000000"/>
          <w:sz w:val="24"/>
          <w:highlight w:val="none"/>
        </w:rPr>
        <w:t>、为加强供应商管理，提高供应商服务水平，</w:t>
      </w:r>
      <w:r>
        <w:rPr>
          <w:rFonts w:hint="eastAsia" w:ascii="宋体" w:hAnsi="宋体" w:cs="宋体"/>
          <w:color w:val="000000"/>
          <w:sz w:val="24"/>
          <w:highlight w:val="none"/>
          <w:lang w:eastAsia="zh-CN"/>
        </w:rPr>
        <w:t>杭州市规划和自然资源局临平分局</w:t>
      </w:r>
      <w:r>
        <w:rPr>
          <w:rFonts w:hint="eastAsia" w:ascii="宋体" w:hAnsi="宋体" w:cs="宋体"/>
          <w:color w:val="000000"/>
          <w:sz w:val="24"/>
        </w:rPr>
        <w:t>将不定期对定点供应商提供服务情况进行督查。对发现的问题，将按政府采购法规制度、采购合同以及招、投标文件的有关规定分别予以处理。</w:t>
      </w:r>
    </w:p>
    <w:bookmarkEnd w:id="370"/>
    <w:bookmarkEnd w:id="371"/>
    <w:p w14:paraId="2D61974F">
      <w:pPr>
        <w:wordWrap/>
        <w:autoSpaceDE w:val="0"/>
        <w:autoSpaceDN w:val="0"/>
        <w:snapToGrid w:val="0"/>
        <w:spacing w:line="360" w:lineRule="auto"/>
        <w:ind w:firstLine="482" w:firstLineChars="200"/>
        <w:textAlignment w:val="auto"/>
        <w:rPr>
          <w:rFonts w:hint="eastAsia" w:ascii="宋体" w:hAnsi="宋体" w:cs="宋体"/>
          <w:b/>
          <w:bCs/>
          <w:color w:val="000000"/>
          <w:sz w:val="24"/>
          <w:highlight w:val="none"/>
        </w:rPr>
      </w:pPr>
      <w:bookmarkStart w:id="373" w:name="_Toc6347"/>
      <w:bookmarkStart w:id="374" w:name="_Toc26218"/>
      <w:bookmarkStart w:id="375" w:name="_Toc14598"/>
      <w:r>
        <w:rPr>
          <w:rFonts w:hint="eastAsia" w:cs="宋体"/>
          <w:b/>
          <w:bCs/>
          <w:color w:val="000000"/>
          <w:sz w:val="24"/>
          <w:highlight w:val="none"/>
          <w:lang w:val="en-US" w:eastAsia="zh-CN"/>
        </w:rPr>
        <w:t>六</w:t>
      </w:r>
      <w:r>
        <w:rPr>
          <w:rFonts w:hint="eastAsia" w:ascii="宋体" w:hAnsi="宋体" w:cs="宋体"/>
          <w:b/>
          <w:bCs/>
          <w:color w:val="000000"/>
          <w:sz w:val="24"/>
          <w:highlight w:val="none"/>
        </w:rPr>
        <w:t>、</w:t>
      </w:r>
      <w:r>
        <w:rPr>
          <w:rFonts w:hint="eastAsia" w:cs="宋体"/>
          <w:b/>
          <w:bCs/>
          <w:color w:val="000000"/>
          <w:sz w:val="24"/>
          <w:highlight w:val="none"/>
          <w:lang w:val="en-US" w:eastAsia="zh-CN"/>
        </w:rPr>
        <w:t>结算及</w:t>
      </w:r>
      <w:r>
        <w:rPr>
          <w:rFonts w:hint="eastAsia" w:ascii="宋体" w:hAnsi="宋体" w:cs="宋体"/>
          <w:b/>
          <w:bCs/>
          <w:color w:val="000000"/>
          <w:sz w:val="24"/>
          <w:highlight w:val="none"/>
        </w:rPr>
        <w:t>付款方式</w:t>
      </w:r>
      <w:bookmarkEnd w:id="373"/>
      <w:bookmarkEnd w:id="374"/>
    </w:p>
    <w:p w14:paraId="7CE79499">
      <w:pPr>
        <w:wordWrap/>
        <w:autoSpaceDE w:val="0"/>
        <w:autoSpaceDN w:val="0"/>
        <w:snapToGrid w:val="0"/>
        <w:spacing w:line="360" w:lineRule="auto"/>
        <w:ind w:firstLine="480" w:firstLineChars="200"/>
        <w:textAlignment w:val="auto"/>
        <w:rPr>
          <w:rFonts w:hint="eastAsia" w:ascii="宋体" w:hAnsi="宋体" w:cs="宋体"/>
          <w:color w:val="000000"/>
          <w:sz w:val="24"/>
          <w:highlight w:val="none"/>
        </w:rPr>
      </w:pPr>
      <w:r>
        <w:rPr>
          <w:rFonts w:hint="eastAsia" w:cs="宋体"/>
          <w:color w:val="000000"/>
          <w:sz w:val="24"/>
          <w:highlight w:val="none"/>
          <w:lang w:val="en-US" w:eastAsia="zh-CN"/>
        </w:rPr>
        <w:t>本项目按项目进行综合单价报价。</w:t>
      </w:r>
      <w:r>
        <w:rPr>
          <w:rFonts w:hint="eastAsia" w:ascii="宋体" w:hAnsi="宋体" w:cs="宋体"/>
          <w:color w:val="000000"/>
          <w:sz w:val="24"/>
          <w:highlight w:val="none"/>
        </w:rPr>
        <w:t>合同签订后支付合同总价的</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0%预付款，</w:t>
      </w:r>
      <w:r>
        <w:rPr>
          <w:rFonts w:hint="eastAsia"/>
          <w:color w:val="000000"/>
          <w:highlight w:val="none"/>
        </w:rPr>
        <w:t>履约情况及项目成果通过采购人考核</w:t>
      </w:r>
      <w:r>
        <w:rPr>
          <w:rFonts w:hint="eastAsia"/>
          <w:color w:val="000000"/>
          <w:highlight w:val="none"/>
          <w:lang w:eastAsia="zh-CN"/>
        </w:rPr>
        <w:t>，</w:t>
      </w:r>
      <w:r>
        <w:rPr>
          <w:rFonts w:hint="eastAsia"/>
          <w:color w:val="000000"/>
          <w:highlight w:val="none"/>
        </w:rPr>
        <w:t>维护服务良好，无质量和服务问题，供应商凭采购人签字盖章的支付通知书办理剩余合同总价30%</w:t>
      </w:r>
      <w:r>
        <w:rPr>
          <w:rFonts w:hint="eastAsia" w:ascii="宋体" w:hAnsi="宋体" w:cs="宋体"/>
          <w:color w:val="000000"/>
          <w:sz w:val="24"/>
          <w:highlight w:val="none"/>
        </w:rPr>
        <w:t>。</w:t>
      </w:r>
    </w:p>
    <w:p w14:paraId="721BC25D">
      <w:pPr>
        <w:autoSpaceDE w:val="0"/>
        <w:autoSpaceDN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val="en-US" w:eastAsia="zh-CN"/>
        </w:rPr>
        <w:t>各标项实际结算金额不得超过标项预算金额。</w:t>
      </w:r>
    </w:p>
    <w:bookmarkEnd w:id="375"/>
    <w:p w14:paraId="5A298853">
      <w:pPr>
        <w:wordWrap/>
        <w:adjustRightInd w:val="0"/>
        <w:snapToGrid w:val="0"/>
        <w:spacing w:line="360" w:lineRule="auto"/>
        <w:ind w:firstLine="482" w:firstLineChars="200"/>
        <w:textAlignment w:val="auto"/>
        <w:rPr>
          <w:rFonts w:ascii="宋体"/>
          <w:b/>
          <w:bCs/>
          <w:sz w:val="24"/>
        </w:rPr>
      </w:pPr>
      <w:r>
        <w:rPr>
          <w:rFonts w:hint="eastAsia"/>
          <w:b/>
          <w:bCs/>
          <w:sz w:val="24"/>
          <w:lang w:val="en-US" w:eastAsia="zh-CN"/>
        </w:rPr>
        <w:t>七</w:t>
      </w:r>
      <w:r>
        <w:rPr>
          <w:rFonts w:hint="eastAsia" w:ascii="宋体" w:hAnsi="宋体"/>
          <w:b/>
          <w:bCs/>
          <w:sz w:val="24"/>
        </w:rPr>
        <w:t>、</w:t>
      </w:r>
      <w:r>
        <w:rPr>
          <w:rFonts w:hint="eastAsia"/>
          <w:b/>
          <w:bCs/>
          <w:sz w:val="24"/>
          <w:lang w:val="en-US" w:eastAsia="zh-CN"/>
        </w:rPr>
        <w:t>履约验收及</w:t>
      </w:r>
      <w:r>
        <w:rPr>
          <w:rFonts w:hint="eastAsia" w:ascii="宋体" w:hAnsi="宋体"/>
          <w:b/>
          <w:bCs/>
          <w:sz w:val="24"/>
        </w:rPr>
        <w:t>售后服务要求</w:t>
      </w:r>
    </w:p>
    <w:p w14:paraId="272A6A70">
      <w:pPr>
        <w:wordWrap/>
        <w:adjustRightInd w:val="0"/>
        <w:snapToGrid w:val="0"/>
        <w:spacing w:line="360" w:lineRule="auto"/>
        <w:ind w:firstLine="592" w:firstLineChars="247"/>
        <w:textAlignment w:val="auto"/>
        <w:rPr>
          <w:rFonts w:hint="eastAsia"/>
          <w:bCs/>
          <w:sz w:val="24"/>
          <w:lang w:val="en-US" w:eastAsia="zh-CN"/>
        </w:rPr>
      </w:pPr>
      <w:r>
        <w:rPr>
          <w:rFonts w:hint="eastAsia"/>
          <w:bCs/>
          <w:sz w:val="24"/>
          <w:lang w:val="en-US" w:eastAsia="zh-CN"/>
        </w:rPr>
        <w:t>履约验收：</w:t>
      </w:r>
    </w:p>
    <w:p w14:paraId="4ADC0BBA">
      <w:pPr>
        <w:wordWrap/>
        <w:adjustRightInd w:val="0"/>
        <w:snapToGrid w:val="0"/>
        <w:spacing w:line="360" w:lineRule="auto"/>
        <w:ind w:firstLine="592" w:firstLineChars="247"/>
        <w:textAlignment w:val="auto"/>
        <w:rPr>
          <w:rFonts w:hint="eastAsia" w:ascii="宋体" w:hAnsi="宋体"/>
          <w:bCs/>
          <w:sz w:val="24"/>
        </w:rPr>
      </w:pPr>
      <w:r>
        <w:rPr>
          <w:rFonts w:hint="eastAsia"/>
          <w:bCs/>
          <w:sz w:val="24"/>
          <w:lang w:val="en-US" w:eastAsia="zh-CN"/>
        </w:rPr>
        <w:t>1、</w:t>
      </w:r>
      <w:r>
        <w:rPr>
          <w:rFonts w:hint="eastAsia" w:ascii="宋体" w:hAnsi="宋体"/>
          <w:bCs/>
          <w:sz w:val="24"/>
        </w:rPr>
        <w:t>成果质量经评审验收，整体质量合格，如出现不合格，负责无偿给予重新制作，以达到质量要求为止。</w:t>
      </w:r>
    </w:p>
    <w:p w14:paraId="45D5C791">
      <w:pPr>
        <w:wordWrap/>
        <w:adjustRightInd w:val="0"/>
        <w:snapToGrid w:val="0"/>
        <w:spacing w:line="360" w:lineRule="auto"/>
        <w:ind w:firstLine="592" w:firstLineChars="247"/>
        <w:textAlignment w:val="auto"/>
        <w:rPr>
          <w:rFonts w:ascii="Arial" w:hAnsi="Arial"/>
        </w:rPr>
      </w:pPr>
      <w:r>
        <w:rPr>
          <w:rFonts w:hint="eastAsia" w:ascii="宋体" w:hAnsi="宋体" w:cs="宋体"/>
          <w:color w:val="000000"/>
          <w:sz w:val="24"/>
          <w:lang w:val="en-US" w:eastAsia="zh-CN"/>
        </w:rPr>
        <w:t>2、</w:t>
      </w:r>
      <w:r>
        <w:rPr>
          <w:rFonts w:hint="eastAsia" w:ascii="宋体" w:hAnsi="宋体" w:cs="宋体"/>
          <w:color w:val="000000"/>
          <w:sz w:val="24"/>
        </w:rPr>
        <w:t>服务项目可根据项目特点对服务期内的服务实施情况进行分期考核,结合考核情况和服务效果进行验收，具体按合同执行。</w:t>
      </w:r>
    </w:p>
    <w:p w14:paraId="263DDAD5">
      <w:pPr>
        <w:wordWrap/>
        <w:adjustRightInd w:val="0"/>
        <w:snapToGrid w:val="0"/>
        <w:spacing w:line="360" w:lineRule="auto"/>
        <w:ind w:firstLine="592" w:firstLineChars="247"/>
        <w:textAlignment w:val="auto"/>
        <w:rPr>
          <w:rFonts w:hint="default"/>
          <w:bCs/>
          <w:sz w:val="24"/>
          <w:lang w:val="en-US" w:eastAsia="zh-CN"/>
        </w:rPr>
      </w:pPr>
      <w:r>
        <w:rPr>
          <w:rFonts w:hint="eastAsia"/>
          <w:bCs/>
          <w:sz w:val="24"/>
          <w:lang w:val="en-US" w:eastAsia="zh-CN"/>
        </w:rPr>
        <w:t>售后服务要求：</w:t>
      </w:r>
    </w:p>
    <w:p w14:paraId="0F39F90B">
      <w:pPr>
        <w:wordWrap/>
        <w:adjustRightInd w:val="0"/>
        <w:snapToGrid w:val="0"/>
        <w:spacing w:line="360" w:lineRule="auto"/>
        <w:ind w:firstLine="592" w:firstLineChars="247"/>
        <w:textAlignment w:val="auto"/>
        <w:rPr>
          <w:rFonts w:ascii="宋体"/>
          <w:bCs/>
          <w:sz w:val="24"/>
        </w:rPr>
      </w:pPr>
      <w:r>
        <w:rPr>
          <w:rFonts w:hint="eastAsia"/>
          <w:bCs/>
          <w:sz w:val="24"/>
          <w:lang w:val="en-US" w:eastAsia="zh-CN"/>
        </w:rPr>
        <w:t>1、</w:t>
      </w:r>
      <w:r>
        <w:rPr>
          <w:rFonts w:hint="eastAsia" w:ascii="宋体" w:hAnsi="宋体"/>
          <w:bCs/>
          <w:sz w:val="24"/>
        </w:rPr>
        <w:t>质保期要求（或服务期限）：项目结束</w:t>
      </w:r>
      <w:r>
        <w:rPr>
          <w:rFonts w:hint="eastAsia"/>
          <w:bCs/>
          <w:sz w:val="24"/>
          <w:lang w:val="en-US" w:eastAsia="zh-CN"/>
        </w:rPr>
        <w:t>后</w:t>
      </w:r>
      <w:r>
        <w:rPr>
          <w:rFonts w:ascii="宋体" w:hAnsi="宋体"/>
          <w:bCs/>
          <w:sz w:val="24"/>
        </w:rPr>
        <w:t>1</w:t>
      </w:r>
      <w:r>
        <w:rPr>
          <w:rFonts w:hint="eastAsia" w:ascii="宋体" w:hAnsi="宋体"/>
          <w:bCs/>
          <w:sz w:val="24"/>
        </w:rPr>
        <w:t>年。</w:t>
      </w:r>
    </w:p>
    <w:p w14:paraId="4EFD7876">
      <w:pPr>
        <w:wordWrap/>
        <w:adjustRightInd w:val="0"/>
        <w:snapToGrid w:val="0"/>
        <w:spacing w:line="360" w:lineRule="auto"/>
        <w:ind w:firstLine="592" w:firstLineChars="247"/>
        <w:textAlignment w:val="auto"/>
        <w:rPr>
          <w:rFonts w:hint="eastAsia" w:ascii="宋体" w:hAnsi="宋体"/>
          <w:bCs/>
          <w:sz w:val="24"/>
        </w:rPr>
      </w:pPr>
      <w:r>
        <w:rPr>
          <w:rFonts w:hint="eastAsia"/>
          <w:bCs/>
          <w:sz w:val="24"/>
          <w:lang w:val="en-US" w:eastAsia="zh-CN"/>
        </w:rPr>
        <w:t>2、</w:t>
      </w:r>
      <w:r>
        <w:rPr>
          <w:rFonts w:hint="eastAsia" w:ascii="宋体" w:hAnsi="宋体"/>
          <w:bCs/>
          <w:sz w:val="24"/>
        </w:rPr>
        <w:t>技术支持要求：质保期内出现问题，</w:t>
      </w:r>
      <w:r>
        <w:rPr>
          <w:rFonts w:ascii="宋体" w:hAnsi="宋体"/>
          <w:bCs/>
          <w:sz w:val="24"/>
        </w:rPr>
        <w:t>2</w:t>
      </w:r>
      <w:r>
        <w:rPr>
          <w:rFonts w:hint="eastAsia" w:ascii="宋体" w:hAnsi="宋体"/>
          <w:bCs/>
          <w:sz w:val="24"/>
        </w:rPr>
        <w:t>小时内响应，4小时内到达现场，24小时内解决问题。</w:t>
      </w:r>
    </w:p>
    <w:p w14:paraId="6336C84F">
      <w:pPr>
        <w:wordWrap/>
        <w:adjustRightInd w:val="0"/>
        <w:snapToGrid w:val="0"/>
        <w:spacing w:line="360" w:lineRule="auto"/>
        <w:ind w:firstLine="482" w:firstLineChars="200"/>
        <w:textAlignment w:val="auto"/>
        <w:rPr>
          <w:rFonts w:hint="eastAsia" w:ascii="宋体" w:hAnsi="宋体"/>
          <w:b/>
          <w:bCs/>
          <w:sz w:val="24"/>
        </w:rPr>
      </w:pPr>
      <w:r>
        <w:rPr>
          <w:rFonts w:hint="eastAsia"/>
          <w:b/>
          <w:bCs/>
          <w:sz w:val="24"/>
          <w:lang w:val="en-US" w:eastAsia="zh-CN"/>
        </w:rPr>
        <w:t>八</w:t>
      </w:r>
      <w:r>
        <w:rPr>
          <w:rFonts w:hint="eastAsia" w:ascii="宋体" w:hAnsi="宋体"/>
          <w:b/>
          <w:bCs/>
          <w:sz w:val="24"/>
        </w:rPr>
        <w:t>、保密要求</w:t>
      </w:r>
    </w:p>
    <w:p w14:paraId="647ADEAD">
      <w:pPr>
        <w:pStyle w:val="80"/>
        <w:wordWrap/>
        <w:spacing w:line="360" w:lineRule="auto"/>
        <w:ind w:left="547" w:leftChars="228" w:firstLine="0" w:firstLineChars="0"/>
        <w:jc w:val="both"/>
        <w:textAlignment w:val="auto"/>
        <w:rPr>
          <w:rFonts w:hint="eastAsia"/>
          <w:bCs/>
          <w:kern w:val="2"/>
          <w:szCs w:val="24"/>
          <w:lang w:val="en-US" w:eastAsia="zh-CN"/>
        </w:rPr>
      </w:pPr>
      <w:r>
        <w:rPr>
          <w:rFonts w:hint="eastAsia"/>
          <w:bCs/>
          <w:kern w:val="2"/>
          <w:szCs w:val="24"/>
          <w:lang w:val="en-US"/>
        </w:rPr>
        <w:t>1</w:t>
      </w:r>
      <w:r>
        <w:rPr>
          <w:rFonts w:hint="eastAsia"/>
          <w:bCs/>
          <w:kern w:val="2"/>
          <w:szCs w:val="24"/>
          <w:lang w:val="en-US" w:eastAsia="zh-CN"/>
        </w:rPr>
        <w:t>、</w:t>
      </w:r>
      <w:r>
        <w:rPr>
          <w:rFonts w:hint="eastAsia"/>
          <w:bCs/>
          <w:kern w:val="2"/>
          <w:szCs w:val="24"/>
          <w:lang w:val="en-US"/>
        </w:rPr>
        <w:t>中标人须建立严格的保密制度，并加强对工作人员的保密管理及保密知识教育</w:t>
      </w:r>
      <w:r>
        <w:rPr>
          <w:rFonts w:hint="eastAsia"/>
          <w:bCs/>
          <w:kern w:val="2"/>
          <w:szCs w:val="24"/>
          <w:lang w:val="en-US" w:eastAsia="zh-CN"/>
        </w:rPr>
        <w:t>。</w:t>
      </w:r>
    </w:p>
    <w:p w14:paraId="6E56AAB8">
      <w:pPr>
        <w:pStyle w:val="80"/>
        <w:widowControl/>
        <w:wordWrap/>
        <w:adjustRightInd/>
        <w:snapToGrid/>
        <w:spacing w:line="360" w:lineRule="auto"/>
        <w:ind w:left="0" w:leftChars="0" w:firstLine="480" w:firstLineChars="200"/>
        <w:jc w:val="both"/>
        <w:textAlignment w:val="auto"/>
        <w:rPr>
          <w:rFonts w:hint="eastAsia" w:ascii="宋体" w:hAnsi="宋体" w:eastAsia="宋体" w:cs="Times New Roman"/>
          <w:bCs/>
          <w:kern w:val="2"/>
          <w:sz w:val="24"/>
          <w:szCs w:val="24"/>
          <w:lang w:val="en-US" w:eastAsia="zh-CN" w:bidi="ar-SA"/>
        </w:rPr>
      </w:pPr>
      <w:r>
        <w:rPr>
          <w:rFonts w:hint="eastAsia"/>
          <w:bCs/>
          <w:kern w:val="2"/>
          <w:szCs w:val="24"/>
          <w:lang w:val="en-US"/>
        </w:rPr>
        <w:t>2</w:t>
      </w:r>
      <w:r>
        <w:rPr>
          <w:rFonts w:hint="eastAsia"/>
          <w:bCs/>
          <w:kern w:val="2"/>
          <w:szCs w:val="24"/>
          <w:lang w:val="en-US" w:eastAsia="zh-CN"/>
        </w:rPr>
        <w:t>、</w:t>
      </w:r>
      <w:r>
        <w:rPr>
          <w:rFonts w:hint="eastAsia"/>
          <w:bCs/>
          <w:kern w:val="2"/>
          <w:szCs w:val="24"/>
          <w:lang w:val="en-US"/>
        </w:rPr>
        <w:t>中标人须承担与此有关的技术情报和数据资料的保密责任。与本项目有关的资</w:t>
      </w:r>
      <w:r>
        <w:rPr>
          <w:rFonts w:hint="eastAsia" w:ascii="宋体" w:hAnsi="宋体" w:eastAsia="宋体" w:cs="Times New Roman"/>
          <w:bCs/>
          <w:kern w:val="2"/>
          <w:sz w:val="24"/>
          <w:szCs w:val="24"/>
          <w:lang w:val="en-US" w:eastAsia="zh-CN" w:bidi="ar-SA"/>
        </w:rPr>
        <w:t>料及数据成果中涉及国家秘密的内容，均要求按照《国家保密法》及相关法律法规执行。</w:t>
      </w:r>
    </w:p>
    <w:p w14:paraId="622EFFB9">
      <w:pPr>
        <w:wordWrap/>
        <w:adjustRightInd w:val="0"/>
        <w:snapToGrid w:val="0"/>
        <w:spacing w:line="360" w:lineRule="auto"/>
        <w:ind w:firstLine="482" w:firstLineChars="200"/>
        <w:textAlignment w:val="auto"/>
        <w:rPr>
          <w:rFonts w:hint="eastAsia" w:ascii="宋体" w:hAnsi="宋体"/>
          <w:b/>
          <w:bCs/>
          <w:sz w:val="24"/>
          <w:szCs w:val="24"/>
        </w:rPr>
      </w:pPr>
      <w:r>
        <w:rPr>
          <w:rFonts w:hint="eastAsia"/>
          <w:b/>
          <w:bCs/>
          <w:sz w:val="24"/>
          <w:szCs w:val="24"/>
          <w:lang w:val="en-US" w:eastAsia="zh-CN"/>
        </w:rPr>
        <w:t>九</w:t>
      </w:r>
      <w:r>
        <w:rPr>
          <w:rFonts w:hint="eastAsia" w:ascii="宋体" w:hAnsi="宋体"/>
          <w:b/>
          <w:bCs/>
          <w:sz w:val="24"/>
          <w:szCs w:val="24"/>
          <w:lang w:eastAsia="zh-CN"/>
        </w:rPr>
        <w:t>、</w:t>
      </w:r>
      <w:r>
        <w:rPr>
          <w:rFonts w:hint="eastAsia" w:ascii="宋体" w:hAnsi="宋体"/>
          <w:b/>
          <w:bCs/>
          <w:sz w:val="24"/>
          <w:szCs w:val="24"/>
        </w:rPr>
        <w:t>采购人认为必须说明的其他内容：</w:t>
      </w:r>
    </w:p>
    <w:p w14:paraId="6DDDEBFC">
      <w:pPr>
        <w:numPr>
          <w:ilvl w:val="0"/>
          <w:numId w:val="0"/>
        </w:numPr>
        <w:wordWrap/>
        <w:spacing w:line="360" w:lineRule="auto"/>
        <w:ind w:firstLine="480" w:firstLineChars="200"/>
        <w:textAlignment w:val="auto"/>
        <w:rPr>
          <w:rFonts w:hint="eastAsia" w:ascii="宋体" w:hAnsi="宋体" w:cs="宋体"/>
          <w:color w:val="000000"/>
          <w:sz w:val="24"/>
        </w:rPr>
      </w:pPr>
      <w:r>
        <w:rPr>
          <w:rFonts w:hint="eastAsia" w:cs="宋体"/>
          <w:color w:val="000000"/>
          <w:sz w:val="24"/>
          <w:lang w:val="en-US" w:eastAsia="zh-CN"/>
        </w:rPr>
        <w:t>1</w:t>
      </w:r>
      <w:r>
        <w:rPr>
          <w:rFonts w:hint="eastAsia" w:ascii="宋体" w:hAnsi="宋体" w:cs="宋体"/>
          <w:color w:val="000000"/>
          <w:sz w:val="24"/>
        </w:rPr>
        <w:t>、投标价格应包括所有应支付</w:t>
      </w:r>
      <w:r>
        <w:rPr>
          <w:rFonts w:hint="eastAsia" w:cs="宋体"/>
          <w:color w:val="000000"/>
          <w:sz w:val="24"/>
          <w:lang w:val="en-US" w:eastAsia="zh-CN"/>
        </w:rPr>
        <w:t>所有费用，包括</w:t>
      </w:r>
      <w:r>
        <w:rPr>
          <w:rFonts w:hint="eastAsia" w:ascii="宋体" w:hAnsi="宋体" w:cs="宋体"/>
          <w:color w:val="000000"/>
          <w:sz w:val="24"/>
        </w:rPr>
        <w:t>对专利权、版权、设计或其他因知识产权而需要向其他方支付的</w:t>
      </w:r>
      <w:r>
        <w:rPr>
          <w:rFonts w:hint="eastAsia" w:ascii="宋体" w:hAnsi="宋体" w:cs="宋体"/>
          <w:color w:val="000000"/>
          <w:sz w:val="24"/>
          <w:lang w:val="en-US" w:eastAsia="zh-CN"/>
        </w:rPr>
        <w:t>各项费用</w:t>
      </w:r>
      <w:r>
        <w:rPr>
          <w:rFonts w:hint="eastAsia" w:cs="宋体"/>
          <w:color w:val="000000"/>
          <w:sz w:val="24"/>
          <w:lang w:val="en-US" w:eastAsia="zh-CN"/>
        </w:rPr>
        <w:t>（如需）</w:t>
      </w:r>
      <w:r>
        <w:rPr>
          <w:rFonts w:hint="eastAsia" w:ascii="宋体" w:hAnsi="宋体" w:cs="宋体"/>
          <w:color w:val="000000"/>
          <w:sz w:val="24"/>
        </w:rPr>
        <w:t>。</w:t>
      </w:r>
    </w:p>
    <w:p w14:paraId="2FD79201">
      <w:pPr>
        <w:pStyle w:val="5"/>
        <w:ind w:firstLine="482" w:firstLineChars="200"/>
        <w:jc w:val="left"/>
        <w:rPr>
          <w:rFonts w:hint="eastAsia" w:ascii="宋体" w:hAnsi="宋体" w:cs="宋体"/>
          <w:color w:val="000000"/>
          <w:sz w:val="24"/>
        </w:rPr>
      </w:pPr>
      <w:r>
        <w:rPr>
          <w:rFonts w:hint="eastAsia" w:cs="宋体"/>
          <w:color w:val="000000"/>
          <w:sz w:val="24"/>
          <w:lang w:val="en-US" w:eastAsia="zh-CN"/>
        </w:rPr>
        <w:t>2</w:t>
      </w:r>
      <w:r>
        <w:rPr>
          <w:rFonts w:hint="eastAsia" w:ascii="宋体" w:hAnsi="宋体" w:cs="宋体"/>
          <w:color w:val="000000"/>
          <w:sz w:val="24"/>
        </w:rPr>
        <w:t>、</w:t>
      </w:r>
      <w:r>
        <w:rPr>
          <w:rFonts w:hint="eastAsia" w:ascii="宋体" w:hAnsi="宋体" w:cs="宋体"/>
          <w:color w:val="000000"/>
          <w:sz w:val="24"/>
          <w:highlight w:val="none"/>
        </w:rPr>
        <w:t>中标单位不得以任何形式将本项目转包给其他单位，否则招标单位</w:t>
      </w:r>
      <w:r>
        <w:rPr>
          <w:rFonts w:hint="eastAsia" w:ascii="宋体" w:hAnsi="宋体" w:cs="宋体"/>
          <w:color w:val="000000"/>
          <w:sz w:val="24"/>
        </w:rPr>
        <w:t>有权终止合同，所发生的一切损失均由中标单位承担。</w:t>
      </w:r>
    </w:p>
    <w:p w14:paraId="2EE5F446">
      <w:pPr>
        <w:pStyle w:val="5"/>
        <w:ind w:firstLine="0" w:firstLineChars="0"/>
        <w:rPr>
          <w:rFonts w:hint="eastAsia" w:ascii="宋体" w:hAnsi="宋体" w:cs="宋体"/>
          <w:color w:val="000000"/>
          <w:sz w:val="24"/>
        </w:rPr>
      </w:pPr>
    </w:p>
    <w:p w14:paraId="3D22013E">
      <w:pPr>
        <w:rPr>
          <w:rFonts w:hint="eastAsia" w:ascii="宋体" w:hAnsi="宋体" w:cs="宋体"/>
          <w:sz w:val="36"/>
          <w:szCs w:val="36"/>
          <w:highlight w:val="none"/>
        </w:rPr>
      </w:pPr>
      <w:r>
        <w:rPr>
          <w:rFonts w:hint="eastAsia" w:ascii="宋体" w:hAnsi="宋体" w:cs="宋体"/>
          <w:sz w:val="36"/>
          <w:szCs w:val="36"/>
          <w:highlight w:val="none"/>
        </w:rPr>
        <w:br w:type="page"/>
      </w:r>
    </w:p>
    <w:p w14:paraId="1640F1CE">
      <w:pPr>
        <w:pStyle w:val="5"/>
        <w:ind w:firstLine="0" w:firstLineChars="0"/>
        <w:rPr>
          <w:rFonts w:ascii="宋体" w:hAnsi="宋体" w:cs="宋体"/>
          <w:sz w:val="36"/>
          <w:szCs w:val="36"/>
          <w:highlight w:val="none"/>
        </w:rPr>
      </w:pPr>
      <w:r>
        <w:rPr>
          <w:rFonts w:hint="eastAsia" w:ascii="宋体" w:hAnsi="宋体" w:cs="宋体"/>
          <w:sz w:val="36"/>
          <w:szCs w:val="36"/>
          <w:highlight w:val="none"/>
        </w:rPr>
        <w:t>第四部分   评标办法</w:t>
      </w:r>
    </w:p>
    <w:p w14:paraId="41AF63DB">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4363B874">
      <w:pPr>
        <w:snapToGrid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本项目共有</w:t>
      </w:r>
      <w:r>
        <w:rPr>
          <w:rFonts w:hint="eastAsia"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个标项，投标人可选择其中一个或多个标项进行响应投标，但只能中一个标项，开标及中标次序按标项一、标项二的顺序进行确定。</w:t>
      </w:r>
    </w:p>
    <w:p w14:paraId="768AF215">
      <w:pPr>
        <w:snapToGrid w:val="0"/>
        <w:spacing w:line="360" w:lineRule="auto"/>
        <w:ind w:firstLine="480" w:firstLineChars="200"/>
        <w:jc w:val="left"/>
        <w:rPr>
          <w:rFonts w:hint="eastAsia" w:ascii="宋体" w:hAnsi="宋体" w:cs="宋体"/>
          <w:b/>
          <w:sz w:val="24"/>
          <w:highlight w:val="none"/>
        </w:rPr>
      </w:pPr>
      <w:r>
        <w:rPr>
          <w:rFonts w:hint="eastAsia" w:ascii="宋体" w:hAnsi="宋体" w:eastAsia="宋体" w:cs="宋体"/>
          <w:kern w:val="2"/>
          <w:sz w:val="24"/>
          <w:szCs w:val="24"/>
          <w:highlight w:val="none"/>
          <w:lang w:val="en-US" w:eastAsia="zh-CN" w:bidi="ar-SA"/>
        </w:rPr>
        <w:t>评标委员会根据各标项得分排名推荐每个标项的中标候选人。</w:t>
      </w:r>
      <w:r>
        <w:rPr>
          <w:rFonts w:hint="eastAsia" w:ascii="宋体" w:hAnsi="宋体" w:eastAsia="宋体" w:cs="宋体"/>
          <w:b/>
          <w:bCs w:val="0"/>
          <w:color w:val="auto"/>
          <w:kern w:val="2"/>
          <w:sz w:val="24"/>
          <w:szCs w:val="24"/>
          <w:highlight w:val="none"/>
          <w:lang w:val="en-US" w:eastAsia="zh-CN"/>
        </w:rPr>
        <w:t>若标项一已被推荐为第一中标候选单位的，则不再具备标项二中标候选单位的推荐资格，以此类推。</w:t>
      </w:r>
    </w:p>
    <w:p w14:paraId="343F6A25">
      <w:pPr>
        <w:snapToGrid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949F12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w:t>
      </w:r>
      <w:r>
        <w:rPr>
          <w:rFonts w:hint="eastAsia" w:cs="宋体"/>
          <w:sz w:val="24"/>
          <w:highlight w:val="none"/>
          <w:lang w:val="en-US" w:eastAsia="zh-CN"/>
        </w:rPr>
        <w:t>(满分10分)</w:t>
      </w:r>
      <w:r>
        <w:rPr>
          <w:rFonts w:hint="eastAsia" w:ascii="宋体" w:hAnsi="宋体" w:cs="宋体"/>
          <w:sz w:val="24"/>
          <w:highlight w:val="none"/>
        </w:rPr>
        <w:t>+商务技术得分</w:t>
      </w:r>
      <w:r>
        <w:rPr>
          <w:rFonts w:hint="eastAsia" w:cs="宋体"/>
          <w:sz w:val="24"/>
          <w:highlight w:val="none"/>
          <w:lang w:val="en-US" w:eastAsia="zh-CN"/>
        </w:rPr>
        <w:t>(满分90分）</w:t>
      </w:r>
      <w:r>
        <w:rPr>
          <w:rFonts w:hint="eastAsia" w:ascii="宋体" w:hAnsi="宋体" w:cs="宋体"/>
          <w:sz w:val="24"/>
          <w:highlight w:val="none"/>
        </w:rPr>
        <w:t>。</w:t>
      </w:r>
    </w:p>
    <w:p w14:paraId="278F4E6A">
      <w:pPr>
        <w:snapToGrid w:val="0"/>
        <w:spacing w:line="360" w:lineRule="auto"/>
        <w:ind w:firstLine="480" w:firstLineChars="200"/>
        <w:jc w:val="left"/>
        <w:rPr>
          <w:rFonts w:hint="eastAsia" w:cs="宋体"/>
          <w:bCs/>
          <w:sz w:val="24"/>
          <w:highlight w:val="none"/>
          <w:lang w:val="en-US" w:eastAsia="zh-CN"/>
        </w:rPr>
      </w:pPr>
      <w:r>
        <w:rPr>
          <w:rFonts w:hint="eastAsia" w:cs="宋体"/>
          <w:bCs/>
          <w:sz w:val="24"/>
          <w:highlight w:val="none"/>
          <w:lang w:val="en-US" w:eastAsia="zh-CN"/>
        </w:rPr>
        <w:t>本项目商务技术评分标准见下表：</w:t>
      </w:r>
    </w:p>
    <w:p w14:paraId="4FE2D88E">
      <w:pPr>
        <w:snapToGrid w:val="0"/>
        <w:spacing w:line="360" w:lineRule="auto"/>
        <w:ind w:firstLine="480" w:firstLineChars="200"/>
        <w:jc w:val="left"/>
        <w:rPr>
          <w:rFonts w:hint="eastAsia" w:cs="宋体"/>
          <w:bCs/>
          <w:sz w:val="24"/>
          <w:highlight w:val="none"/>
          <w:lang w:eastAsia="zh-CN"/>
        </w:rPr>
      </w:pPr>
      <w:r>
        <w:rPr>
          <w:rFonts w:hint="eastAsia" w:cs="宋体"/>
          <w:bCs/>
          <w:sz w:val="24"/>
          <w:highlight w:val="none"/>
          <w:lang w:val="en-US" w:eastAsia="zh-CN"/>
        </w:rPr>
        <w:t>标项一（报省）</w:t>
      </w:r>
      <w:r>
        <w:rPr>
          <w:rFonts w:hint="eastAsia" w:ascii="宋体" w:hAnsi="宋体" w:cs="宋体"/>
          <w:bCs/>
          <w:sz w:val="24"/>
          <w:highlight w:val="none"/>
        </w:rPr>
        <w:t>商务技术</w:t>
      </w:r>
      <w:r>
        <w:rPr>
          <w:rFonts w:hint="eastAsia" w:cs="宋体"/>
          <w:bCs/>
          <w:sz w:val="24"/>
          <w:highlight w:val="none"/>
          <w:lang w:eastAsia="zh-CN"/>
        </w:rPr>
        <w:t>分（</w:t>
      </w:r>
      <w:r>
        <w:rPr>
          <w:rFonts w:hint="eastAsia" w:cs="宋体"/>
          <w:bCs/>
          <w:sz w:val="24"/>
          <w:highlight w:val="none"/>
          <w:lang w:val="en-US" w:eastAsia="zh-CN"/>
        </w:rPr>
        <w:t>90</w:t>
      </w:r>
      <w:r>
        <w:rPr>
          <w:rFonts w:hint="eastAsia" w:ascii="宋体" w:hAnsi="宋体" w:cs="宋体"/>
          <w:bCs/>
          <w:sz w:val="24"/>
          <w:highlight w:val="none"/>
        </w:rPr>
        <w:t>分</w:t>
      </w:r>
      <w:r>
        <w:rPr>
          <w:rFonts w:hint="eastAsia" w:cs="宋体"/>
          <w:bCs/>
          <w:sz w:val="24"/>
          <w:highlight w:val="none"/>
          <w:lang w:eastAsia="zh-CN"/>
        </w:rPr>
        <w:t>）：</w:t>
      </w:r>
    </w:p>
    <w:tbl>
      <w:tblPr>
        <w:tblStyle w:val="63"/>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5806"/>
        <w:gridCol w:w="958"/>
        <w:gridCol w:w="1500"/>
      </w:tblGrid>
      <w:tr w14:paraId="1BA15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1154ED3D">
            <w:pPr>
              <w:spacing w:line="360" w:lineRule="exact"/>
              <w:jc w:val="center"/>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lang w:val="en-US" w:eastAsia="zh-CN"/>
              </w:rPr>
              <w:t>内容</w:t>
            </w: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369C2758">
            <w:pPr>
              <w:spacing w:line="360" w:lineRule="exac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评标标准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0FEC4B43">
            <w:pPr>
              <w:spacing w:line="360" w:lineRule="exact"/>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权重</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0B6680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rPr>
              <w:t>投标文件中评标标准相应的商务技术资料目录</w:t>
            </w:r>
            <w:r>
              <w:rPr>
                <w:rFonts w:hint="eastAsia" w:ascii="宋体" w:hAnsi="宋体" w:eastAsia="宋体" w:cs="宋体"/>
                <w:b/>
                <w:kern w:val="0"/>
                <w:sz w:val="24"/>
                <w:szCs w:val="24"/>
                <w:highlight w:val="none"/>
                <w:lang w:val="en-US" w:eastAsia="zh-CN"/>
              </w:rPr>
              <w:t>页码范围</w:t>
            </w:r>
          </w:p>
        </w:tc>
      </w:tr>
      <w:tr w14:paraId="166B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541" w:type="dxa"/>
            <w:tcBorders>
              <w:left w:val="single" w:color="000000" w:sz="4" w:space="0"/>
              <w:right w:val="single" w:color="000000" w:sz="4" w:space="0"/>
            </w:tcBorders>
            <w:noWrap w:val="0"/>
            <w:vAlign w:val="center"/>
          </w:tcPr>
          <w:p w14:paraId="50FF235E">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1、企业综合能力</w:t>
            </w: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16B97FE8">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投标人具有土地规划准乙级及以上资质的得4分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68F5084">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zh-CN"/>
              </w:rPr>
              <w:t>（提供证书</w:t>
            </w:r>
            <w:r>
              <w:rPr>
                <w:rFonts w:hint="eastAsia" w:ascii="宋体" w:hAnsi="宋体" w:eastAsia="宋体" w:cs="宋体"/>
                <w:b/>
                <w:bCs/>
                <w:sz w:val="24"/>
                <w:szCs w:val="24"/>
                <w:highlight w:val="none"/>
              </w:rPr>
              <w:t>复印件并加盖公章</w:t>
            </w:r>
            <w:r>
              <w:rPr>
                <w:rFonts w:hint="eastAsia" w:ascii="宋体" w:hAnsi="宋体" w:eastAsia="宋体" w:cs="宋体"/>
                <w:b/>
                <w:bCs/>
                <w:sz w:val="24"/>
                <w:szCs w:val="24"/>
                <w:highlight w:val="none"/>
                <w:lang w:val="zh-CN"/>
              </w:rPr>
              <w:t>）</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52B4571">
            <w:pPr>
              <w:spacing w:line="24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1500" w:type="dxa"/>
            <w:tcBorders>
              <w:left w:val="single" w:color="000000" w:sz="4" w:space="0"/>
              <w:right w:val="single" w:color="000000" w:sz="4" w:space="0"/>
            </w:tcBorders>
            <w:noWrap w:val="0"/>
            <w:vAlign w:val="center"/>
          </w:tcPr>
          <w:p w14:paraId="13792D3D">
            <w:pPr>
              <w:spacing w:line="400" w:lineRule="exact"/>
              <w:jc w:val="center"/>
              <w:rPr>
                <w:rFonts w:hint="eastAsia" w:ascii="宋体" w:hAnsi="宋体" w:eastAsia="宋体" w:cs="宋体"/>
                <w:sz w:val="24"/>
                <w:szCs w:val="24"/>
                <w:highlight w:val="none"/>
                <w:lang w:val="en-US" w:eastAsia="zh-CN"/>
              </w:rPr>
            </w:pPr>
          </w:p>
        </w:tc>
      </w:tr>
      <w:tr w14:paraId="12B06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541" w:type="dxa"/>
            <w:tcBorders>
              <w:left w:val="single" w:color="000000" w:sz="4" w:space="0"/>
              <w:right w:val="single" w:color="000000" w:sz="4" w:space="0"/>
            </w:tcBorders>
            <w:noWrap w:val="0"/>
            <w:vAlign w:val="center"/>
          </w:tcPr>
          <w:p w14:paraId="74C51E40">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color w:val="000000"/>
                <w:sz w:val="24"/>
                <w:szCs w:val="24"/>
                <w:lang w:val="zh-CN"/>
              </w:rPr>
              <w:t>人员技术力量</w:t>
            </w: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0B92A489">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项目负责人具有土地管理</w:t>
            </w:r>
            <w:r>
              <w:rPr>
                <w:rFonts w:hint="eastAsia" w:ascii="宋体" w:hAnsi="宋体" w:eastAsia="宋体" w:cs="宋体"/>
                <w:sz w:val="24"/>
                <w:szCs w:val="24"/>
                <w:highlight w:val="none"/>
                <w:lang w:val="en-US" w:eastAsia="zh-CN"/>
              </w:rPr>
              <w:t>专业</w:t>
            </w:r>
            <w:r>
              <w:rPr>
                <w:rFonts w:hint="eastAsia" w:ascii="宋体" w:hAnsi="宋体" w:eastAsia="宋体" w:cs="宋体"/>
                <w:sz w:val="24"/>
                <w:szCs w:val="24"/>
                <w:highlight w:val="none"/>
                <w:lang w:val="zh-CN"/>
              </w:rPr>
              <w:t>中级及以上职称证书</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zh-CN"/>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分，</w:t>
            </w:r>
            <w:r>
              <w:rPr>
                <w:rFonts w:hint="eastAsia" w:ascii="宋体" w:hAnsi="宋体" w:eastAsia="宋体" w:cs="宋体"/>
                <w:sz w:val="24"/>
                <w:szCs w:val="24"/>
                <w:highlight w:val="none"/>
              </w:rPr>
              <w:t>同时具有</w:t>
            </w:r>
            <w:r>
              <w:rPr>
                <w:rFonts w:hint="eastAsia" w:ascii="宋体" w:hAnsi="宋体" w:eastAsia="宋体" w:cs="宋体"/>
                <w:sz w:val="24"/>
                <w:szCs w:val="24"/>
                <w:highlight w:val="none"/>
                <w:lang w:val="zh-CN"/>
              </w:rPr>
              <w:t>城乡规划专业中级及以上职称证书</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加3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本项</w:t>
            </w:r>
            <w:r>
              <w:rPr>
                <w:rFonts w:hint="eastAsia" w:ascii="宋体" w:hAnsi="宋体" w:eastAsia="宋体" w:cs="宋体"/>
                <w:sz w:val="24"/>
                <w:szCs w:val="24"/>
                <w:highlight w:val="none"/>
                <w:lang w:val="zh-CN"/>
              </w:rPr>
              <w:t>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分</w:t>
            </w:r>
            <w:r>
              <w:rPr>
                <w:rFonts w:hint="eastAsia" w:ascii="宋体" w:hAnsi="宋体" w:eastAsia="宋体" w:cs="宋体"/>
                <w:sz w:val="24"/>
                <w:szCs w:val="24"/>
                <w:highlight w:val="none"/>
              </w:rPr>
              <w:t>。</w:t>
            </w:r>
          </w:p>
          <w:p w14:paraId="294DBBAA">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（投标文件中同时提供证书复印件及该人员缴纳在投标人单位近</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val="zh-CN"/>
              </w:rPr>
              <w:t>个月社保缴纳证明材料复印件</w:t>
            </w:r>
            <w:r>
              <w:rPr>
                <w:rFonts w:hint="eastAsia" w:ascii="宋体" w:hAnsi="宋体" w:eastAsia="宋体" w:cs="宋体"/>
                <w:b/>
                <w:bCs/>
                <w:sz w:val="24"/>
                <w:szCs w:val="24"/>
                <w:highlight w:val="none"/>
                <w:lang w:val="en-US" w:eastAsia="zh-CN"/>
              </w:rPr>
              <w:t>加盖公章</w:t>
            </w:r>
            <w:r>
              <w:rPr>
                <w:rFonts w:hint="eastAsia" w:ascii="宋体" w:hAnsi="宋体" w:eastAsia="宋体" w:cs="宋体"/>
                <w:b/>
                <w:bCs/>
                <w:sz w:val="24"/>
                <w:szCs w:val="24"/>
                <w:highlight w:val="none"/>
                <w:lang w:val="zh-CN"/>
              </w:rPr>
              <w:t>。)</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A1B3677">
            <w:pPr>
              <w:spacing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1500" w:type="dxa"/>
            <w:tcBorders>
              <w:left w:val="single" w:color="000000" w:sz="4" w:space="0"/>
              <w:right w:val="single" w:color="000000" w:sz="4" w:space="0"/>
            </w:tcBorders>
            <w:noWrap w:val="0"/>
            <w:vAlign w:val="center"/>
          </w:tcPr>
          <w:p w14:paraId="1F48C362">
            <w:pPr>
              <w:spacing w:line="400" w:lineRule="exact"/>
              <w:jc w:val="center"/>
              <w:rPr>
                <w:rFonts w:hint="eastAsia" w:ascii="宋体" w:hAnsi="宋体" w:eastAsia="宋体" w:cs="宋体"/>
                <w:sz w:val="24"/>
                <w:szCs w:val="24"/>
                <w:highlight w:val="none"/>
                <w:lang w:val="en-US" w:eastAsia="zh-CN"/>
              </w:rPr>
            </w:pPr>
          </w:p>
        </w:tc>
      </w:tr>
      <w:tr w14:paraId="67DAD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541" w:type="dxa"/>
            <w:tcBorders>
              <w:left w:val="single" w:color="000000" w:sz="4" w:space="0"/>
              <w:right w:val="single" w:color="000000" w:sz="4" w:space="0"/>
            </w:tcBorders>
            <w:noWrap w:val="0"/>
            <w:vAlign w:val="center"/>
          </w:tcPr>
          <w:p w14:paraId="5F4DCA4B">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3、类似服务业绩</w:t>
            </w: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79960932">
            <w:pPr>
              <w:pStyle w:val="623"/>
              <w:wordWrap w:val="0"/>
              <w:spacing w:before="1" w:line="380" w:lineRule="exact"/>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w:t>
            </w:r>
            <w:r>
              <w:rPr>
                <w:rFonts w:hint="eastAsia" w:ascii="宋体" w:hAnsi="宋体" w:eastAsia="宋体" w:cs="宋体"/>
                <w:b w:val="0"/>
                <w:bCs w:val="0"/>
                <w:sz w:val="24"/>
                <w:szCs w:val="24"/>
                <w:highlight w:val="none"/>
                <w:lang w:val="zh-CN"/>
              </w:rPr>
              <w:t>自202</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zh-CN"/>
              </w:rPr>
              <w:t>年</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zh-CN"/>
              </w:rPr>
              <w:t>月1日以来（以合同签订时间为准）</w:t>
            </w:r>
            <w:r>
              <w:rPr>
                <w:rFonts w:hint="eastAsia" w:ascii="宋体" w:hAnsi="宋体" w:eastAsia="宋体" w:cs="宋体"/>
                <w:kern w:val="0"/>
                <w:sz w:val="24"/>
                <w:highlight w:val="none"/>
                <w:lang w:val="en-US" w:eastAsia="zh-CN"/>
              </w:rPr>
              <w:t>承担过做地地块农转用组件报批项目的，每个得1分，本项最高1分。</w:t>
            </w:r>
          </w:p>
          <w:p w14:paraId="594B81DB">
            <w:pPr>
              <w:pStyle w:val="623"/>
              <w:wordWrap w:val="0"/>
              <w:spacing w:before="1" w:line="380" w:lineRule="exact"/>
              <w:jc w:val="left"/>
              <w:rPr>
                <w:rFonts w:hint="eastAsia" w:ascii="宋体" w:hAnsi="宋体" w:eastAsia="宋体" w:cs="宋体"/>
                <w:b w:val="0"/>
                <w:bCs w:val="0"/>
                <w:sz w:val="24"/>
                <w:szCs w:val="24"/>
                <w:highlight w:val="none"/>
                <w:lang w:val="zh-CN"/>
              </w:rPr>
            </w:pPr>
            <w:r>
              <w:rPr>
                <w:rFonts w:hint="eastAsia" w:ascii="宋体" w:hAnsi="宋体" w:eastAsia="宋体" w:cs="宋体"/>
                <w:b/>
                <w:bCs/>
                <w:kern w:val="0"/>
                <w:sz w:val="24"/>
                <w:highlight w:val="none"/>
                <w:lang w:val="en-US" w:eastAsia="zh-CN"/>
              </w:rPr>
              <w:t>（投标文件中提供合同及中标通知书复印件加盖公章，否则不得分。）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7146B12B">
            <w:pPr>
              <w:spacing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1500" w:type="dxa"/>
            <w:tcBorders>
              <w:left w:val="single" w:color="000000" w:sz="4" w:space="0"/>
              <w:right w:val="single" w:color="000000" w:sz="4" w:space="0"/>
            </w:tcBorders>
            <w:noWrap w:val="0"/>
            <w:vAlign w:val="center"/>
          </w:tcPr>
          <w:p w14:paraId="3771EF17">
            <w:pPr>
              <w:spacing w:line="400" w:lineRule="exact"/>
              <w:jc w:val="center"/>
              <w:rPr>
                <w:rFonts w:hint="eastAsia" w:ascii="宋体" w:hAnsi="宋体" w:eastAsia="宋体" w:cs="宋体"/>
                <w:sz w:val="24"/>
                <w:szCs w:val="24"/>
                <w:highlight w:val="none"/>
                <w:lang w:val="en-US" w:eastAsia="zh-CN"/>
              </w:rPr>
            </w:pPr>
          </w:p>
        </w:tc>
      </w:tr>
      <w:tr w14:paraId="37CCB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trPr>
        <w:tc>
          <w:tcPr>
            <w:tcW w:w="1541" w:type="dxa"/>
            <w:vMerge w:val="restart"/>
            <w:tcBorders>
              <w:left w:val="single" w:color="000000" w:sz="4" w:space="0"/>
              <w:right w:val="single" w:color="000000" w:sz="4" w:space="0"/>
            </w:tcBorders>
            <w:noWrap w:val="0"/>
            <w:vAlign w:val="center"/>
          </w:tcPr>
          <w:p w14:paraId="372D5B22">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rPr>
              <w:t>项目组织实施方案</w:t>
            </w:r>
          </w:p>
          <w:p w14:paraId="446D953C">
            <w:pPr>
              <w:spacing w:line="400" w:lineRule="exact"/>
              <w:jc w:val="center"/>
              <w:rPr>
                <w:rFonts w:hint="eastAsia" w:ascii="宋体" w:hAnsi="宋体" w:eastAsia="宋体" w:cs="宋体"/>
                <w:kern w:val="0"/>
                <w:sz w:val="24"/>
                <w:szCs w:val="24"/>
                <w:highlight w:val="none"/>
                <w:lang w:val="en-US" w:eastAsia="zh-CN"/>
              </w:rPr>
            </w:pP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57D5FEB3">
            <w:pPr>
              <w:pStyle w:val="623"/>
              <w:wordWrap w:val="0"/>
              <w:spacing w:before="1" w:line="380" w:lineRule="exact"/>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投标人对本项目项目背景、工作内容、工作任务的理解和认识程度情况；与需求的吻合程度完整性</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合理性</w:t>
            </w:r>
            <w:r>
              <w:rPr>
                <w:rFonts w:hint="eastAsia" w:ascii="宋体" w:hAnsi="宋体" w:eastAsia="宋体" w:cs="宋体"/>
                <w:b w:val="0"/>
                <w:bCs w:val="0"/>
                <w:sz w:val="24"/>
                <w:szCs w:val="24"/>
                <w:highlight w:val="none"/>
                <w:lang w:eastAsia="zh-CN"/>
              </w:rPr>
              <w:t>、可行性</w:t>
            </w:r>
            <w:r>
              <w:rPr>
                <w:rFonts w:hint="eastAsia" w:ascii="宋体" w:hAnsi="宋体" w:eastAsia="宋体" w:cs="宋体"/>
                <w:b w:val="0"/>
                <w:bCs w:val="0"/>
                <w:sz w:val="24"/>
                <w:szCs w:val="24"/>
                <w:highlight w:val="none"/>
              </w:rPr>
              <w:t>进行打分。理解透彻、分析</w:t>
            </w:r>
            <w:r>
              <w:rPr>
                <w:rFonts w:hint="eastAsia" w:ascii="宋体" w:hAnsi="宋体" w:eastAsia="宋体" w:cs="宋体"/>
                <w:b w:val="0"/>
                <w:bCs w:val="0"/>
                <w:sz w:val="24"/>
                <w:szCs w:val="24"/>
                <w:highlight w:val="none"/>
                <w:lang w:val="en-US" w:eastAsia="zh-CN"/>
              </w:rPr>
              <w:t>完整</w:t>
            </w:r>
            <w:r>
              <w:rPr>
                <w:rFonts w:hint="eastAsia" w:ascii="宋体" w:hAnsi="宋体" w:eastAsia="宋体" w:cs="宋体"/>
                <w:b w:val="0"/>
                <w:bCs w:val="0"/>
                <w:sz w:val="24"/>
                <w:szCs w:val="24"/>
                <w:highlight w:val="none"/>
              </w:rPr>
              <w:t>、合理科学的得</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理解</w:t>
            </w:r>
            <w:r>
              <w:rPr>
                <w:rFonts w:hint="eastAsia" w:ascii="宋体" w:hAnsi="宋体" w:eastAsia="宋体" w:cs="宋体"/>
                <w:b w:val="0"/>
                <w:bCs w:val="0"/>
                <w:sz w:val="24"/>
                <w:szCs w:val="24"/>
                <w:highlight w:val="none"/>
                <w:lang w:val="en-US" w:eastAsia="zh-CN"/>
              </w:rPr>
              <w:t>及</w:t>
            </w:r>
            <w:r>
              <w:rPr>
                <w:rFonts w:hint="eastAsia" w:ascii="宋体" w:hAnsi="宋体" w:eastAsia="宋体" w:cs="宋体"/>
                <w:b w:val="0"/>
                <w:bCs w:val="0"/>
                <w:sz w:val="24"/>
                <w:szCs w:val="24"/>
                <w:highlight w:val="none"/>
              </w:rPr>
              <w:t>分析</w:t>
            </w:r>
            <w:r>
              <w:rPr>
                <w:rFonts w:hint="eastAsia" w:ascii="宋体" w:hAnsi="宋体" w:eastAsia="宋体" w:cs="宋体"/>
                <w:b w:val="0"/>
                <w:bCs w:val="0"/>
                <w:sz w:val="24"/>
                <w:szCs w:val="24"/>
                <w:highlight w:val="none"/>
                <w:lang w:val="en-US" w:eastAsia="zh-CN"/>
              </w:rPr>
              <w:t>一般</w:t>
            </w:r>
            <w:r>
              <w:rPr>
                <w:rFonts w:hint="eastAsia" w:ascii="宋体" w:hAnsi="宋体" w:eastAsia="宋体" w:cs="宋体"/>
                <w:b w:val="0"/>
                <w:bCs w:val="0"/>
                <w:sz w:val="24"/>
                <w:szCs w:val="24"/>
                <w:highlight w:val="none"/>
              </w:rPr>
              <w:t>、合理</w:t>
            </w:r>
            <w:r>
              <w:rPr>
                <w:rFonts w:hint="eastAsia" w:ascii="宋体" w:hAnsi="宋体" w:eastAsia="宋体" w:cs="宋体"/>
                <w:b w:val="0"/>
                <w:bCs w:val="0"/>
                <w:sz w:val="24"/>
                <w:szCs w:val="24"/>
                <w:highlight w:val="none"/>
                <w:lang w:val="en-US" w:eastAsia="zh-CN"/>
              </w:rPr>
              <w:t>可行性一般</w:t>
            </w:r>
            <w:r>
              <w:rPr>
                <w:rFonts w:hint="eastAsia" w:ascii="宋体" w:hAnsi="宋体" w:eastAsia="宋体" w:cs="宋体"/>
                <w:b w:val="0"/>
                <w:bCs w:val="0"/>
                <w:sz w:val="24"/>
                <w:szCs w:val="24"/>
                <w:highlight w:val="none"/>
              </w:rPr>
              <w:t>的得</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分</w:t>
            </w:r>
            <w:r>
              <w:rPr>
                <w:rFonts w:hint="eastAsia" w:ascii="宋体" w:hAnsi="宋体" w:eastAsia="宋体" w:cs="宋体"/>
                <w:b w:val="0"/>
                <w:bCs w:val="0"/>
                <w:sz w:val="24"/>
                <w:szCs w:val="24"/>
                <w:highlight w:val="none"/>
                <w:lang w:eastAsia="zh-CN"/>
              </w:rPr>
              <w:t>理解基本准确，缺乏深度，分析有欠缺，基本合理的每项得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分；未提及或提供内容与本项目</w:t>
            </w:r>
            <w:r>
              <w:rPr>
                <w:rFonts w:hint="eastAsia" w:ascii="宋体" w:hAnsi="宋体" w:eastAsia="宋体" w:cs="宋体"/>
                <w:b w:val="0"/>
                <w:bCs w:val="0"/>
                <w:sz w:val="24"/>
                <w:szCs w:val="24"/>
                <w:highlight w:val="none"/>
                <w:lang w:val="en-US" w:eastAsia="zh-CN"/>
              </w:rPr>
              <w:t>内容</w:t>
            </w:r>
            <w:r>
              <w:rPr>
                <w:rFonts w:hint="eastAsia" w:ascii="宋体" w:hAnsi="宋体" w:eastAsia="宋体" w:cs="宋体"/>
                <w:b w:val="0"/>
                <w:bCs w:val="0"/>
                <w:sz w:val="24"/>
                <w:szCs w:val="24"/>
                <w:highlight w:val="none"/>
                <w:lang w:eastAsia="zh-CN"/>
              </w:rPr>
              <w:t>偏离较大的得</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lang w:eastAsia="zh-CN"/>
              </w:rPr>
              <w:t>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CF8AAA6">
            <w:pPr>
              <w:spacing w:line="36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500" w:type="dxa"/>
            <w:tcBorders>
              <w:left w:val="single" w:color="000000" w:sz="4" w:space="0"/>
              <w:right w:val="single" w:color="000000" w:sz="4" w:space="0"/>
            </w:tcBorders>
            <w:noWrap w:val="0"/>
            <w:vAlign w:val="center"/>
          </w:tcPr>
          <w:p w14:paraId="30C91359">
            <w:pPr>
              <w:spacing w:line="400" w:lineRule="exact"/>
              <w:jc w:val="center"/>
              <w:rPr>
                <w:rFonts w:hint="eastAsia" w:ascii="宋体" w:hAnsi="宋体" w:eastAsia="宋体" w:cs="宋体"/>
                <w:sz w:val="24"/>
                <w:szCs w:val="24"/>
                <w:highlight w:val="none"/>
                <w:lang w:val="en-US" w:eastAsia="zh-CN"/>
              </w:rPr>
            </w:pPr>
          </w:p>
        </w:tc>
      </w:tr>
      <w:tr w14:paraId="3CF3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41" w:type="dxa"/>
            <w:vMerge w:val="continue"/>
            <w:tcBorders>
              <w:left w:val="single" w:color="000000" w:sz="4" w:space="0"/>
              <w:right w:val="single" w:color="000000" w:sz="4" w:space="0"/>
            </w:tcBorders>
            <w:noWrap w:val="0"/>
            <w:vAlign w:val="center"/>
          </w:tcPr>
          <w:p w14:paraId="317DAB86">
            <w:pPr>
              <w:spacing w:line="400" w:lineRule="exact"/>
              <w:jc w:val="center"/>
              <w:rPr>
                <w:rFonts w:hint="eastAsia" w:ascii="宋体" w:hAnsi="宋体" w:eastAsia="宋体" w:cs="宋体"/>
                <w:kern w:val="0"/>
                <w:sz w:val="24"/>
                <w:szCs w:val="24"/>
                <w:highlight w:val="none"/>
                <w:lang w:val="en-US" w:eastAsia="zh-CN"/>
              </w:rPr>
            </w:pP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645EB5A8">
            <w:pPr>
              <w:spacing w:line="400" w:lineRule="exact"/>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（2）投标人用于项目的自有仪器设备和后勤车辆情况，承诺中标后提供用于本项目的车辆及仪器设备满足</w:t>
            </w:r>
            <w:r>
              <w:rPr>
                <w:rFonts w:hint="eastAsia" w:cs="宋体"/>
                <w:kern w:val="0"/>
                <w:sz w:val="24"/>
                <w:szCs w:val="24"/>
                <w:highlight w:val="none"/>
                <w:lang w:val="en-US" w:eastAsia="zh-CN" w:bidi="ar-SA"/>
              </w:rPr>
              <w:t>采购</w:t>
            </w:r>
            <w:r>
              <w:rPr>
                <w:rFonts w:hint="eastAsia" w:ascii="宋体" w:hAnsi="宋体" w:eastAsia="宋体" w:cs="宋体"/>
                <w:kern w:val="0"/>
                <w:sz w:val="24"/>
                <w:szCs w:val="24"/>
                <w:highlight w:val="none"/>
                <w:lang w:val="en-US" w:eastAsia="zh-CN" w:bidi="ar-SA"/>
              </w:rPr>
              <w:t>需求。</w:t>
            </w:r>
          </w:p>
          <w:p w14:paraId="58C38D34">
            <w:pPr>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b/>
                <w:bCs/>
                <w:kern w:val="0"/>
                <w:sz w:val="24"/>
                <w:szCs w:val="24"/>
                <w:highlight w:val="none"/>
                <w:lang w:val="en-US" w:eastAsia="zh-CN" w:bidi="ar-SA"/>
              </w:rPr>
              <w:t>（提供承诺书并加盖投标人公章，否则不得分。）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DAC9F8F">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5</w:t>
            </w:r>
          </w:p>
        </w:tc>
        <w:tc>
          <w:tcPr>
            <w:tcW w:w="1500" w:type="dxa"/>
            <w:tcBorders>
              <w:left w:val="single" w:color="000000" w:sz="4" w:space="0"/>
              <w:right w:val="single" w:color="000000" w:sz="4" w:space="0"/>
            </w:tcBorders>
            <w:noWrap w:val="0"/>
            <w:vAlign w:val="center"/>
          </w:tcPr>
          <w:p w14:paraId="1EC7CD56">
            <w:pPr>
              <w:spacing w:line="400" w:lineRule="exact"/>
              <w:jc w:val="center"/>
              <w:rPr>
                <w:rFonts w:hint="eastAsia" w:ascii="宋体" w:hAnsi="宋体" w:eastAsia="宋体" w:cs="宋体"/>
                <w:sz w:val="24"/>
                <w:szCs w:val="24"/>
                <w:highlight w:val="none"/>
                <w:lang w:val="en-US" w:eastAsia="zh-CN"/>
              </w:rPr>
            </w:pPr>
          </w:p>
        </w:tc>
      </w:tr>
      <w:tr w14:paraId="245BA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1" w:type="dxa"/>
            <w:vMerge w:val="continue"/>
            <w:tcBorders>
              <w:left w:val="single" w:color="000000" w:sz="4" w:space="0"/>
              <w:right w:val="single" w:color="000000" w:sz="4" w:space="0"/>
            </w:tcBorders>
            <w:noWrap w:val="0"/>
            <w:vAlign w:val="center"/>
          </w:tcPr>
          <w:p w14:paraId="22AEFA5B">
            <w:pPr>
              <w:spacing w:line="400" w:lineRule="exact"/>
              <w:jc w:val="center"/>
              <w:rPr>
                <w:rFonts w:hint="eastAsia" w:ascii="宋体" w:hAnsi="宋体" w:eastAsia="宋体" w:cs="宋体"/>
                <w:kern w:val="0"/>
                <w:sz w:val="24"/>
                <w:szCs w:val="24"/>
                <w:highlight w:val="none"/>
                <w:lang w:val="en-US" w:eastAsia="zh-CN"/>
              </w:rPr>
            </w:pP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2398F2E7">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实施方案</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针对</w:t>
            </w:r>
            <w:r>
              <w:rPr>
                <w:rFonts w:hint="eastAsia" w:ascii="宋体" w:hAnsi="宋体" w:eastAsia="宋体" w:cs="宋体"/>
                <w:sz w:val="24"/>
                <w:szCs w:val="24"/>
                <w:highlight w:val="none"/>
                <w:lang w:eastAsia="zh-CN"/>
              </w:rPr>
              <w:t>临平区额度方案编制、农转用方案编制项目</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报省）</w:t>
            </w:r>
            <w:r>
              <w:rPr>
                <w:rFonts w:hint="eastAsia" w:ascii="宋体" w:hAnsi="宋体" w:eastAsia="宋体" w:cs="宋体"/>
                <w:sz w:val="24"/>
                <w:szCs w:val="24"/>
                <w:highlight w:val="none"/>
              </w:rPr>
              <w:t>技术路线、具体技术操作步骤情况，内容齐全、结构完整、科学规范、表述准确、条理清晰，根据与需求的吻合程度完整性、合理性进行打分。</w:t>
            </w:r>
            <w:r>
              <w:rPr>
                <w:rFonts w:hint="eastAsia" w:ascii="宋体" w:hAnsi="宋体" w:eastAsia="宋体" w:cs="宋体"/>
                <w:sz w:val="24"/>
                <w:szCs w:val="24"/>
                <w:highlight w:val="none"/>
                <w:lang w:val="en-US" w:eastAsia="zh-CN"/>
              </w:rPr>
              <w:t>实施方案与</w:t>
            </w:r>
            <w:r>
              <w:rPr>
                <w:rFonts w:hint="eastAsia" w:ascii="宋体" w:hAnsi="宋体" w:eastAsia="宋体" w:cs="宋体"/>
                <w:sz w:val="24"/>
                <w:szCs w:val="24"/>
                <w:highlight w:val="none"/>
              </w:rPr>
              <w:t>需求吻合程度</w:t>
            </w:r>
            <w:r>
              <w:rPr>
                <w:rFonts w:hint="eastAsia" w:ascii="宋体" w:hAnsi="宋体" w:eastAsia="宋体" w:cs="宋体"/>
                <w:sz w:val="24"/>
                <w:szCs w:val="24"/>
                <w:highlight w:val="none"/>
                <w:lang w:val="en-US" w:eastAsia="zh-CN"/>
              </w:rPr>
              <w:t>较高内容完整合理的得6分；实施方案与</w:t>
            </w:r>
            <w:r>
              <w:rPr>
                <w:rFonts w:hint="eastAsia" w:ascii="宋体" w:hAnsi="宋体" w:eastAsia="宋体" w:cs="宋体"/>
                <w:sz w:val="24"/>
                <w:szCs w:val="24"/>
                <w:highlight w:val="none"/>
              </w:rPr>
              <w:t>需求吻合程度</w:t>
            </w:r>
            <w:r>
              <w:rPr>
                <w:rFonts w:hint="eastAsia" w:ascii="宋体" w:hAnsi="宋体" w:eastAsia="宋体" w:cs="宋体"/>
                <w:sz w:val="24"/>
                <w:szCs w:val="24"/>
                <w:highlight w:val="none"/>
                <w:lang w:val="en-US" w:eastAsia="zh-CN"/>
              </w:rPr>
              <w:t>一般，内容较</w:t>
            </w:r>
            <w:r>
              <w:rPr>
                <w:rFonts w:hint="eastAsia" w:ascii="宋体" w:hAnsi="宋体" w:eastAsia="宋体" w:cs="宋体"/>
                <w:sz w:val="24"/>
                <w:szCs w:val="24"/>
                <w:highlight w:val="none"/>
                <w:lang w:eastAsia="zh-CN"/>
              </w:rPr>
              <w:t>合理</w:t>
            </w:r>
            <w:r>
              <w:rPr>
                <w:rFonts w:hint="eastAsia" w:ascii="宋体" w:hAnsi="宋体" w:eastAsia="宋体" w:cs="宋体"/>
                <w:sz w:val="24"/>
                <w:szCs w:val="24"/>
                <w:highlight w:val="none"/>
                <w:lang w:val="en-US" w:eastAsia="zh-CN"/>
              </w:rPr>
              <w:t>的得4分；实施方案与</w:t>
            </w:r>
            <w:r>
              <w:rPr>
                <w:rFonts w:hint="eastAsia" w:ascii="宋体" w:hAnsi="宋体" w:eastAsia="宋体" w:cs="宋体"/>
                <w:sz w:val="24"/>
                <w:szCs w:val="24"/>
                <w:highlight w:val="none"/>
              </w:rPr>
              <w:t>需求吻合程度</w:t>
            </w:r>
            <w:r>
              <w:rPr>
                <w:rFonts w:hint="eastAsia" w:ascii="宋体" w:hAnsi="宋体" w:eastAsia="宋体" w:cs="宋体"/>
                <w:sz w:val="24"/>
                <w:szCs w:val="24"/>
                <w:highlight w:val="none"/>
                <w:lang w:val="en-US" w:eastAsia="zh-CN"/>
              </w:rPr>
              <w:t>欠缺，内容欠缺</w:t>
            </w:r>
            <w:r>
              <w:rPr>
                <w:rFonts w:hint="eastAsia" w:ascii="宋体" w:hAnsi="宋体" w:eastAsia="宋体" w:cs="宋体"/>
                <w:sz w:val="24"/>
                <w:szCs w:val="24"/>
                <w:highlight w:val="none"/>
                <w:lang w:eastAsia="zh-CN"/>
              </w:rPr>
              <w:t>合理</w:t>
            </w:r>
            <w:r>
              <w:rPr>
                <w:rFonts w:hint="eastAsia" w:ascii="宋体" w:hAnsi="宋体" w:eastAsia="宋体" w:cs="宋体"/>
                <w:sz w:val="24"/>
                <w:szCs w:val="24"/>
                <w:highlight w:val="none"/>
                <w:lang w:val="en-US" w:eastAsia="zh-CN"/>
              </w:rPr>
              <w:t>性一般的得2分；实施方案与</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rPr>
              <w:t>吻合</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偏离较大</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lang w:eastAsia="zh-CN"/>
              </w:rPr>
              <w:t>合理</w:t>
            </w:r>
            <w:r>
              <w:rPr>
                <w:rFonts w:hint="eastAsia" w:ascii="宋体" w:hAnsi="宋体" w:eastAsia="宋体" w:cs="宋体"/>
                <w:sz w:val="24"/>
                <w:szCs w:val="24"/>
                <w:highlight w:val="none"/>
                <w:lang w:val="en-US" w:eastAsia="zh-CN"/>
              </w:rPr>
              <w:t>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D537C9E">
            <w:pPr>
              <w:spacing w:line="240" w:lineRule="auto"/>
              <w:ind w:firstLine="240" w:firstLineChars="10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500" w:type="dxa"/>
            <w:tcBorders>
              <w:left w:val="single" w:color="000000" w:sz="4" w:space="0"/>
              <w:right w:val="single" w:color="000000" w:sz="4" w:space="0"/>
            </w:tcBorders>
            <w:noWrap w:val="0"/>
            <w:vAlign w:val="center"/>
          </w:tcPr>
          <w:p w14:paraId="166461C0">
            <w:pPr>
              <w:spacing w:line="400" w:lineRule="exact"/>
              <w:jc w:val="center"/>
              <w:rPr>
                <w:rFonts w:hint="eastAsia" w:ascii="宋体" w:hAnsi="宋体" w:eastAsia="宋体" w:cs="宋体"/>
                <w:sz w:val="24"/>
                <w:szCs w:val="24"/>
                <w:highlight w:val="none"/>
                <w:lang w:val="en-US" w:eastAsia="zh-CN"/>
              </w:rPr>
            </w:pPr>
          </w:p>
        </w:tc>
      </w:tr>
      <w:tr w14:paraId="52F0D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1541" w:type="dxa"/>
            <w:vMerge w:val="continue"/>
            <w:tcBorders>
              <w:left w:val="single" w:color="000000" w:sz="4" w:space="0"/>
              <w:right w:val="single" w:color="000000" w:sz="4" w:space="0"/>
            </w:tcBorders>
            <w:noWrap w:val="0"/>
            <w:vAlign w:val="center"/>
          </w:tcPr>
          <w:p w14:paraId="4BC837AB">
            <w:pPr>
              <w:spacing w:line="400" w:lineRule="exact"/>
              <w:jc w:val="center"/>
              <w:rPr>
                <w:rFonts w:hint="eastAsia" w:ascii="宋体" w:hAnsi="宋体" w:eastAsia="宋体" w:cs="宋体"/>
                <w:kern w:val="0"/>
                <w:sz w:val="24"/>
                <w:szCs w:val="24"/>
                <w:highlight w:val="none"/>
                <w:lang w:val="en-US" w:eastAsia="zh-CN"/>
              </w:rPr>
            </w:pP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4DC8A098">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（4）安全实施方案：</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安全作业保证措施完备</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可操作性进行</w:t>
            </w:r>
            <w:r>
              <w:rPr>
                <w:rFonts w:hint="eastAsia" w:ascii="宋体" w:hAnsi="宋体" w:eastAsia="宋体" w:cs="宋体"/>
                <w:sz w:val="24"/>
                <w:szCs w:val="24"/>
                <w:highlight w:val="none"/>
                <w:lang w:val="en-US" w:eastAsia="zh-CN"/>
              </w:rPr>
              <w:t>打分.</w:t>
            </w:r>
            <w:r>
              <w:rPr>
                <w:rFonts w:hint="eastAsia" w:ascii="宋体" w:hAnsi="宋体" w:eastAsia="宋体" w:cs="宋体"/>
                <w:sz w:val="24"/>
                <w:szCs w:val="24"/>
                <w:highlight w:val="none"/>
              </w:rPr>
              <w:t>安全作业保证措施</w:t>
            </w:r>
            <w:r>
              <w:rPr>
                <w:rFonts w:hint="eastAsia" w:ascii="宋体" w:hAnsi="宋体" w:eastAsia="宋体" w:cs="宋体"/>
                <w:sz w:val="24"/>
                <w:szCs w:val="24"/>
                <w:highlight w:val="none"/>
                <w:lang w:val="en-US" w:eastAsia="zh-CN"/>
              </w:rPr>
              <w:t>完整全面、合理可操作的得6分；</w:t>
            </w:r>
            <w:r>
              <w:rPr>
                <w:rFonts w:hint="eastAsia" w:ascii="宋体" w:hAnsi="宋体" w:eastAsia="宋体" w:cs="宋体"/>
                <w:sz w:val="24"/>
                <w:szCs w:val="24"/>
                <w:highlight w:val="none"/>
              </w:rPr>
              <w:t>安全作业保证措施</w:t>
            </w:r>
            <w:r>
              <w:rPr>
                <w:rFonts w:hint="eastAsia" w:ascii="宋体" w:hAnsi="宋体" w:eastAsia="宋体" w:cs="宋体"/>
                <w:sz w:val="24"/>
                <w:szCs w:val="24"/>
                <w:highlight w:val="none"/>
                <w:lang w:val="en-US" w:eastAsia="zh-CN"/>
              </w:rPr>
              <w:t>有欠缺、合理可操作一般的得4分；</w:t>
            </w:r>
            <w:r>
              <w:rPr>
                <w:rFonts w:hint="eastAsia" w:ascii="宋体" w:hAnsi="宋体" w:eastAsia="宋体" w:cs="宋体"/>
                <w:sz w:val="24"/>
                <w:szCs w:val="24"/>
                <w:highlight w:val="none"/>
              </w:rPr>
              <w:t>安全作业保证措施</w:t>
            </w:r>
            <w:r>
              <w:rPr>
                <w:rFonts w:hint="eastAsia" w:ascii="宋体" w:hAnsi="宋体" w:eastAsia="宋体" w:cs="宋体"/>
                <w:sz w:val="24"/>
                <w:szCs w:val="24"/>
                <w:highlight w:val="none"/>
                <w:lang w:val="en-US" w:eastAsia="zh-CN"/>
              </w:rPr>
              <w:t>、合理可操作较差的得2分；</w:t>
            </w:r>
            <w:r>
              <w:rPr>
                <w:rFonts w:hint="eastAsia" w:ascii="宋体" w:hAnsi="宋体" w:eastAsia="宋体" w:cs="宋体"/>
                <w:sz w:val="24"/>
                <w:szCs w:val="24"/>
                <w:highlight w:val="none"/>
              </w:rPr>
              <w:t>未提供或不</w:t>
            </w:r>
            <w:r>
              <w:rPr>
                <w:rFonts w:hint="eastAsia" w:ascii="宋体" w:hAnsi="宋体" w:eastAsia="宋体" w:cs="宋体"/>
                <w:sz w:val="24"/>
                <w:szCs w:val="24"/>
                <w:highlight w:val="none"/>
                <w:lang w:val="en-US" w:eastAsia="zh-CN"/>
              </w:rPr>
              <w:t>完备</w:t>
            </w:r>
            <w:r>
              <w:rPr>
                <w:rFonts w:hint="eastAsia" w:ascii="宋体" w:hAnsi="宋体" w:eastAsia="宋体" w:cs="宋体"/>
                <w:sz w:val="24"/>
                <w:szCs w:val="24"/>
                <w:highlight w:val="none"/>
              </w:rPr>
              <w:t>或不可行的得0分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062B228D">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500" w:type="dxa"/>
            <w:tcBorders>
              <w:left w:val="single" w:color="000000" w:sz="4" w:space="0"/>
              <w:right w:val="single" w:color="000000" w:sz="4" w:space="0"/>
            </w:tcBorders>
            <w:noWrap w:val="0"/>
            <w:vAlign w:val="center"/>
          </w:tcPr>
          <w:p w14:paraId="52F05AB0">
            <w:pPr>
              <w:spacing w:line="400" w:lineRule="exact"/>
              <w:jc w:val="center"/>
              <w:rPr>
                <w:rFonts w:hint="eastAsia" w:ascii="宋体" w:hAnsi="宋体" w:eastAsia="宋体" w:cs="宋体"/>
                <w:sz w:val="24"/>
                <w:szCs w:val="24"/>
                <w:highlight w:val="none"/>
                <w:lang w:val="en-US" w:eastAsia="zh-CN"/>
              </w:rPr>
            </w:pPr>
          </w:p>
        </w:tc>
      </w:tr>
      <w:tr w14:paraId="1E49E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541" w:type="dxa"/>
            <w:vMerge w:val="continue"/>
            <w:tcBorders>
              <w:left w:val="single" w:color="000000" w:sz="4" w:space="0"/>
              <w:right w:val="single" w:color="000000" w:sz="4" w:space="0"/>
            </w:tcBorders>
            <w:noWrap w:val="0"/>
            <w:vAlign w:val="center"/>
          </w:tcPr>
          <w:p w14:paraId="71CE36B8">
            <w:pPr>
              <w:spacing w:line="400" w:lineRule="exact"/>
              <w:jc w:val="center"/>
              <w:rPr>
                <w:rFonts w:hint="eastAsia" w:ascii="宋体" w:hAnsi="宋体" w:eastAsia="宋体" w:cs="宋体"/>
                <w:kern w:val="0"/>
                <w:sz w:val="24"/>
                <w:szCs w:val="24"/>
                <w:highlight w:val="none"/>
                <w:lang w:val="en-US" w:eastAsia="zh-CN"/>
              </w:rPr>
            </w:pP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1248DA5A">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档案资料管理制度</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针对本项目实施过程的档案资料管理制度的完整性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规范性进行打分。档案资料管理制度</w:t>
            </w:r>
            <w:r>
              <w:rPr>
                <w:rFonts w:hint="eastAsia" w:ascii="宋体" w:hAnsi="宋体" w:eastAsia="宋体" w:cs="宋体"/>
                <w:sz w:val="24"/>
                <w:szCs w:val="24"/>
                <w:highlight w:val="none"/>
                <w:lang w:val="en-US" w:eastAsia="zh-CN"/>
              </w:rPr>
              <w:t>内容完整规范性高的得6分；</w:t>
            </w:r>
            <w:r>
              <w:rPr>
                <w:rFonts w:hint="eastAsia" w:ascii="宋体" w:hAnsi="宋体" w:eastAsia="宋体" w:cs="宋体"/>
                <w:sz w:val="24"/>
                <w:szCs w:val="24"/>
                <w:highlight w:val="none"/>
              </w:rPr>
              <w:t>档案资料管理制度</w:t>
            </w:r>
            <w:r>
              <w:rPr>
                <w:rFonts w:hint="eastAsia" w:ascii="宋体" w:hAnsi="宋体" w:eastAsia="宋体" w:cs="宋体"/>
                <w:sz w:val="24"/>
                <w:szCs w:val="24"/>
                <w:highlight w:val="none"/>
                <w:lang w:val="en-US" w:eastAsia="zh-CN"/>
              </w:rPr>
              <w:t>内容完整规范性一般的得4分；</w:t>
            </w:r>
            <w:r>
              <w:rPr>
                <w:rFonts w:hint="eastAsia" w:ascii="宋体" w:hAnsi="宋体" w:eastAsia="宋体" w:cs="宋体"/>
                <w:sz w:val="24"/>
                <w:szCs w:val="24"/>
                <w:highlight w:val="none"/>
              </w:rPr>
              <w:t>档案资料管理制度</w:t>
            </w:r>
            <w:r>
              <w:rPr>
                <w:rFonts w:hint="eastAsia" w:ascii="宋体" w:hAnsi="宋体" w:eastAsia="宋体" w:cs="宋体"/>
                <w:sz w:val="24"/>
                <w:szCs w:val="24"/>
                <w:highlight w:val="none"/>
                <w:lang w:val="en-US" w:eastAsia="zh-CN"/>
              </w:rPr>
              <w:t>内容完整规范性较差的得2分；</w:t>
            </w:r>
            <w:r>
              <w:rPr>
                <w:rFonts w:hint="eastAsia" w:ascii="宋体" w:hAnsi="宋体" w:eastAsia="宋体" w:cs="宋体"/>
                <w:sz w:val="24"/>
                <w:szCs w:val="24"/>
                <w:highlight w:val="none"/>
              </w:rPr>
              <w:t>未提供或不</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rPr>
              <w:t>或不</w:t>
            </w:r>
            <w:r>
              <w:rPr>
                <w:rFonts w:hint="eastAsia" w:ascii="宋体" w:hAnsi="宋体" w:eastAsia="宋体" w:cs="宋体"/>
                <w:sz w:val="24"/>
                <w:szCs w:val="24"/>
                <w:highlight w:val="none"/>
                <w:lang w:val="en-US" w:eastAsia="zh-CN"/>
              </w:rPr>
              <w:t>规范</w:t>
            </w:r>
            <w:r>
              <w:rPr>
                <w:rFonts w:hint="eastAsia" w:ascii="宋体" w:hAnsi="宋体" w:eastAsia="宋体" w:cs="宋体"/>
                <w:sz w:val="24"/>
                <w:szCs w:val="24"/>
                <w:highlight w:val="none"/>
              </w:rPr>
              <w:t>的得0分</w:t>
            </w:r>
            <w:r>
              <w:rPr>
                <w:rFonts w:hint="eastAsia" w:ascii="宋体" w:hAnsi="宋体" w:eastAsia="宋体" w:cs="宋体"/>
                <w:sz w:val="24"/>
                <w:szCs w:val="24"/>
                <w:highlight w:val="none"/>
                <w:lang w:eastAsia="zh-CN"/>
              </w:rPr>
              <w:t>。</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4A507D0">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500" w:type="dxa"/>
            <w:tcBorders>
              <w:left w:val="single" w:color="000000" w:sz="4" w:space="0"/>
              <w:right w:val="single" w:color="000000" w:sz="4" w:space="0"/>
            </w:tcBorders>
            <w:noWrap w:val="0"/>
            <w:vAlign w:val="center"/>
          </w:tcPr>
          <w:p w14:paraId="1F175DBD">
            <w:pPr>
              <w:spacing w:line="600" w:lineRule="exact"/>
              <w:jc w:val="left"/>
              <w:rPr>
                <w:rFonts w:hint="eastAsia" w:ascii="宋体" w:hAnsi="宋体" w:eastAsia="宋体" w:cs="宋体"/>
                <w:sz w:val="24"/>
                <w:szCs w:val="24"/>
                <w:highlight w:val="none"/>
                <w:lang w:val="en-US" w:eastAsia="zh-CN"/>
              </w:rPr>
            </w:pPr>
          </w:p>
        </w:tc>
      </w:tr>
      <w:tr w14:paraId="0E64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541" w:type="dxa"/>
            <w:tcBorders>
              <w:left w:val="single" w:color="000000" w:sz="4" w:space="0"/>
              <w:right w:val="single" w:color="000000" w:sz="4" w:space="0"/>
            </w:tcBorders>
            <w:noWrap w:val="0"/>
            <w:vAlign w:val="center"/>
          </w:tcPr>
          <w:p w14:paraId="42E65C28">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rPr>
              <w:t>服务质量保证措施</w:t>
            </w:r>
          </w:p>
        </w:tc>
        <w:tc>
          <w:tcPr>
            <w:tcW w:w="5806" w:type="dxa"/>
            <w:tcBorders>
              <w:top w:val="single" w:color="000000" w:sz="4" w:space="0"/>
              <w:left w:val="single" w:color="000000" w:sz="4" w:space="0"/>
              <w:bottom w:val="single" w:color="000000" w:sz="4" w:space="0"/>
              <w:right w:val="single" w:color="000000" w:sz="4" w:space="0"/>
            </w:tcBorders>
            <w:noWrap w:val="0"/>
            <w:vAlign w:val="center"/>
          </w:tcPr>
          <w:p w14:paraId="33193B8D">
            <w:pPr>
              <w:pStyle w:val="623"/>
              <w:wordWrap w:val="0"/>
              <w:spacing w:before="1" w:line="380" w:lineRule="exact"/>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根据服务质量保证措施情况的</w:t>
            </w:r>
            <w:r>
              <w:rPr>
                <w:rFonts w:hint="eastAsia" w:ascii="宋体" w:hAnsi="宋体" w:eastAsia="宋体" w:cs="宋体"/>
                <w:sz w:val="24"/>
                <w:szCs w:val="24"/>
                <w:highlight w:val="none"/>
                <w:lang w:eastAsia="zh-CN"/>
              </w:rPr>
              <w:t>完整性、</w:t>
            </w:r>
            <w:r>
              <w:rPr>
                <w:rFonts w:hint="eastAsia" w:ascii="宋体" w:hAnsi="宋体" w:eastAsia="宋体" w:cs="宋体"/>
                <w:sz w:val="24"/>
                <w:szCs w:val="24"/>
                <w:highlight w:val="none"/>
              </w:rPr>
              <w:t>合理性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可行性打分。质量保证</w:t>
            </w:r>
            <w:r>
              <w:rPr>
                <w:rFonts w:hint="eastAsia" w:ascii="宋体" w:hAnsi="宋体" w:eastAsia="宋体" w:cs="宋体"/>
                <w:sz w:val="24"/>
                <w:szCs w:val="24"/>
                <w:highlight w:val="none"/>
                <w:lang w:val="en-US" w:eastAsia="zh-CN"/>
              </w:rPr>
              <w:t>措施</w:t>
            </w:r>
            <w:r>
              <w:rPr>
                <w:rFonts w:hint="eastAsia" w:ascii="宋体" w:hAnsi="宋体" w:eastAsia="宋体" w:cs="宋体"/>
                <w:sz w:val="24"/>
                <w:szCs w:val="24"/>
                <w:highlight w:val="none"/>
              </w:rPr>
              <w:t>完备周全，具有</w:t>
            </w:r>
            <w:r>
              <w:rPr>
                <w:rFonts w:hint="eastAsia" w:ascii="宋体" w:hAnsi="宋体" w:eastAsia="宋体" w:cs="宋体"/>
                <w:sz w:val="24"/>
                <w:szCs w:val="24"/>
                <w:highlight w:val="none"/>
                <w:lang w:val="en-US" w:eastAsia="zh-CN"/>
              </w:rPr>
              <w:t>合理的</w:t>
            </w:r>
            <w:r>
              <w:rPr>
                <w:rFonts w:hint="eastAsia" w:ascii="宋体" w:hAnsi="宋体" w:eastAsia="宋体" w:cs="宋体"/>
                <w:sz w:val="24"/>
                <w:szCs w:val="24"/>
                <w:highlight w:val="none"/>
              </w:rPr>
              <w:t>应对措施，可行性高的得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分；质量保证</w:t>
            </w:r>
            <w:r>
              <w:rPr>
                <w:rFonts w:hint="eastAsia" w:ascii="宋体" w:hAnsi="宋体" w:eastAsia="宋体" w:cs="宋体"/>
                <w:sz w:val="24"/>
                <w:szCs w:val="24"/>
                <w:highlight w:val="none"/>
                <w:lang w:val="en-US" w:eastAsia="zh-CN"/>
              </w:rPr>
              <w:t>措施</w:t>
            </w:r>
            <w:r>
              <w:rPr>
                <w:rFonts w:hint="eastAsia" w:ascii="宋体" w:hAnsi="宋体" w:eastAsia="宋体" w:cs="宋体"/>
                <w:sz w:val="24"/>
                <w:szCs w:val="24"/>
                <w:highlight w:val="none"/>
              </w:rPr>
              <w:t>完备欠周全或</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性较弱，可行性一般的得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分；质量保证</w:t>
            </w:r>
            <w:r>
              <w:rPr>
                <w:rFonts w:hint="eastAsia" w:ascii="宋体" w:hAnsi="宋体" w:eastAsia="宋体" w:cs="宋体"/>
                <w:sz w:val="24"/>
                <w:szCs w:val="24"/>
                <w:highlight w:val="none"/>
                <w:lang w:val="en-US" w:eastAsia="zh-CN"/>
              </w:rPr>
              <w:t>措施不</w:t>
            </w:r>
            <w:r>
              <w:rPr>
                <w:rFonts w:hint="eastAsia" w:ascii="宋体" w:hAnsi="宋体" w:eastAsia="宋体" w:cs="宋体"/>
                <w:sz w:val="24"/>
                <w:szCs w:val="24"/>
                <w:highlight w:val="none"/>
              </w:rPr>
              <w:t>完备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val="en-US" w:eastAsia="zh-CN"/>
              </w:rPr>
              <w:t>较差</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分；未提供或不</w:t>
            </w:r>
            <w:r>
              <w:rPr>
                <w:rFonts w:hint="eastAsia" w:ascii="宋体" w:hAnsi="宋体" w:eastAsia="宋体" w:cs="宋体"/>
                <w:sz w:val="24"/>
                <w:szCs w:val="24"/>
                <w:highlight w:val="none"/>
                <w:lang w:val="en-US" w:eastAsia="zh-CN"/>
              </w:rPr>
              <w:t>完整</w:t>
            </w:r>
            <w:r>
              <w:rPr>
                <w:rFonts w:hint="eastAsia" w:ascii="宋体" w:hAnsi="宋体" w:eastAsia="宋体" w:cs="宋体"/>
                <w:sz w:val="24"/>
                <w:szCs w:val="24"/>
                <w:highlight w:val="none"/>
              </w:rPr>
              <w:t>、不</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的或不可行的得0分。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19AD54BD">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500" w:type="dxa"/>
            <w:tcBorders>
              <w:left w:val="single" w:color="000000" w:sz="4" w:space="0"/>
              <w:right w:val="single" w:color="000000" w:sz="4" w:space="0"/>
            </w:tcBorders>
            <w:noWrap w:val="0"/>
            <w:vAlign w:val="center"/>
          </w:tcPr>
          <w:p w14:paraId="59EDF273">
            <w:pPr>
              <w:spacing w:line="400" w:lineRule="exact"/>
              <w:jc w:val="center"/>
              <w:rPr>
                <w:rFonts w:hint="eastAsia" w:ascii="宋体" w:hAnsi="宋体" w:eastAsia="宋体" w:cs="宋体"/>
                <w:sz w:val="24"/>
                <w:szCs w:val="24"/>
                <w:highlight w:val="none"/>
                <w:lang w:val="en-US" w:eastAsia="zh-CN"/>
              </w:rPr>
            </w:pPr>
          </w:p>
        </w:tc>
      </w:tr>
      <w:tr w14:paraId="3ECE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541" w:type="dxa"/>
            <w:tcBorders>
              <w:left w:val="single" w:color="000000" w:sz="4" w:space="0"/>
              <w:right w:val="single" w:color="000000" w:sz="4" w:space="0"/>
            </w:tcBorders>
            <w:noWrap w:val="0"/>
            <w:vAlign w:val="center"/>
          </w:tcPr>
          <w:p w14:paraId="00754227">
            <w:pPr>
              <w:spacing w:line="400" w:lineRule="exact"/>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color w:val="000000"/>
                <w:sz w:val="24"/>
                <w:szCs w:val="24"/>
                <w:lang w:val="zh-CN"/>
              </w:rPr>
              <w:t>重点及对策措施</w:t>
            </w: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4457DF14">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投标人对本项目重点的把握以及对应措施</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val="zh-CN"/>
              </w:rPr>
              <w:t>完整性、可行性、合理性进行打分。</w:t>
            </w:r>
            <w:r>
              <w:rPr>
                <w:rFonts w:hint="eastAsia" w:ascii="宋体" w:hAnsi="宋体" w:eastAsia="宋体" w:cs="宋体"/>
                <w:sz w:val="24"/>
                <w:szCs w:val="24"/>
                <w:highlight w:val="none"/>
                <w:lang w:val="en-US" w:eastAsia="zh-CN"/>
              </w:rPr>
              <w:t>重点把握内容完整、</w:t>
            </w:r>
            <w:r>
              <w:rPr>
                <w:rFonts w:hint="eastAsia" w:ascii="宋体" w:hAnsi="宋体" w:eastAsia="宋体" w:cs="宋体"/>
                <w:sz w:val="24"/>
                <w:szCs w:val="24"/>
                <w:highlight w:val="none"/>
              </w:rPr>
              <w:t>分析到位、合理科学的得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重点把握内容</w:t>
            </w:r>
            <w:r>
              <w:rPr>
                <w:rFonts w:hint="eastAsia" w:ascii="宋体" w:hAnsi="宋体" w:eastAsia="宋体" w:cs="宋体"/>
                <w:sz w:val="24"/>
                <w:szCs w:val="24"/>
                <w:highlight w:val="none"/>
              </w:rPr>
              <w:t>缺乏深度，分析稍有欠缺，基本合理的项得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重点把握内容没有</w:t>
            </w:r>
            <w:r>
              <w:rPr>
                <w:rFonts w:hint="eastAsia" w:ascii="宋体" w:hAnsi="宋体" w:eastAsia="宋体" w:cs="宋体"/>
                <w:sz w:val="24"/>
                <w:szCs w:val="24"/>
                <w:highlight w:val="none"/>
              </w:rPr>
              <w:t>深度，分析</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rPr>
              <w:t>欠缺，基本合理的项得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分；未提及或提供内容与本项目实施目标偏离较大的得0分。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4B8E74D8">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1500" w:type="dxa"/>
            <w:tcBorders>
              <w:left w:val="single" w:color="000000" w:sz="4" w:space="0"/>
              <w:right w:val="single" w:color="000000" w:sz="4" w:space="0"/>
            </w:tcBorders>
            <w:noWrap w:val="0"/>
            <w:vAlign w:val="center"/>
          </w:tcPr>
          <w:p w14:paraId="2A41C765">
            <w:pPr>
              <w:spacing w:line="400" w:lineRule="exact"/>
              <w:jc w:val="center"/>
              <w:rPr>
                <w:rFonts w:hint="eastAsia" w:ascii="宋体" w:hAnsi="宋体" w:eastAsia="宋体" w:cs="宋体"/>
                <w:color w:val="000000"/>
                <w:sz w:val="24"/>
                <w:szCs w:val="24"/>
                <w:highlight w:val="none"/>
                <w:lang w:val="en-US" w:eastAsia="zh-CN"/>
              </w:rPr>
            </w:pPr>
          </w:p>
        </w:tc>
      </w:tr>
      <w:tr w14:paraId="7E73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541" w:type="dxa"/>
            <w:tcBorders>
              <w:top w:val="single" w:color="auto" w:sz="4" w:space="0"/>
              <w:left w:val="single" w:color="000000" w:sz="4" w:space="0"/>
              <w:bottom w:val="single" w:color="auto" w:sz="4" w:space="0"/>
              <w:right w:val="single" w:color="000000" w:sz="4" w:space="0"/>
            </w:tcBorders>
            <w:noWrap w:val="0"/>
            <w:vAlign w:val="center"/>
          </w:tcPr>
          <w:p w14:paraId="5270B69C">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、进度安排</w:t>
            </w: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69C1A2D9">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项目整体工作阶段及任务划分、进度控制合理、关键时间节点把握科学准确的得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分；进度控制和时间把握稍显不足的得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分；进度控制和时间把握不足的得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分；进度控制和时间把握明显有问题的得</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7B59939D">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E3D99BE">
            <w:pPr>
              <w:spacing w:line="400" w:lineRule="exact"/>
              <w:jc w:val="center"/>
              <w:rPr>
                <w:rFonts w:hint="eastAsia" w:ascii="宋体" w:hAnsi="宋体" w:eastAsia="宋体" w:cs="宋体"/>
                <w:color w:val="000000"/>
                <w:sz w:val="24"/>
                <w:szCs w:val="24"/>
                <w:highlight w:val="none"/>
              </w:rPr>
            </w:pPr>
          </w:p>
        </w:tc>
      </w:tr>
      <w:tr w14:paraId="40D2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541" w:type="dxa"/>
            <w:tcBorders>
              <w:top w:val="single" w:color="auto" w:sz="4" w:space="0"/>
              <w:left w:val="single" w:color="000000" w:sz="4" w:space="0"/>
              <w:bottom w:val="single" w:color="auto" w:sz="4" w:space="0"/>
              <w:right w:val="single" w:color="000000" w:sz="4" w:space="0"/>
            </w:tcBorders>
            <w:noWrap w:val="0"/>
            <w:vAlign w:val="center"/>
          </w:tcPr>
          <w:p w14:paraId="532952A0">
            <w:pPr>
              <w:pStyle w:val="623"/>
              <w:wordWrap w:val="0"/>
              <w:spacing w:before="1"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、保密协议</w:t>
            </w: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68706DD2">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根据针对本项目制定的保密协议及保密制度的合理性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可行性进行打分。制度完善，措施合理得当，针对性、可行性强的得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分；各项规章制度较完善，措施较为合理，针对性、可行性欠佳的得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分；各项规章制度</w:t>
            </w:r>
            <w:r>
              <w:rPr>
                <w:rFonts w:hint="eastAsia" w:ascii="宋体" w:hAnsi="宋体" w:eastAsia="宋体" w:cs="宋体"/>
                <w:sz w:val="24"/>
                <w:szCs w:val="24"/>
                <w:highlight w:val="none"/>
                <w:lang w:val="en-US" w:eastAsia="zh-CN"/>
              </w:rPr>
              <w:t>不完善</w:t>
            </w:r>
            <w:r>
              <w:rPr>
                <w:rFonts w:hint="eastAsia" w:ascii="宋体" w:hAnsi="宋体" w:eastAsia="宋体" w:cs="宋体"/>
                <w:sz w:val="24"/>
                <w:szCs w:val="24"/>
                <w:highlight w:val="none"/>
              </w:rPr>
              <w:t>，措施</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针对性、可行性欠佳的得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内容不合理的得0分。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3679C3F">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3F7AE9F">
            <w:pPr>
              <w:spacing w:line="360" w:lineRule="exact"/>
              <w:jc w:val="center"/>
              <w:rPr>
                <w:rFonts w:hint="eastAsia" w:ascii="宋体" w:hAnsi="宋体" w:eastAsia="宋体" w:cs="宋体"/>
                <w:sz w:val="24"/>
                <w:szCs w:val="24"/>
                <w:highlight w:val="none"/>
              </w:rPr>
            </w:pPr>
          </w:p>
        </w:tc>
      </w:tr>
      <w:tr w14:paraId="162E4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541" w:type="dxa"/>
            <w:vMerge w:val="restart"/>
            <w:tcBorders>
              <w:top w:val="single" w:color="auto" w:sz="4" w:space="0"/>
              <w:left w:val="single" w:color="000000" w:sz="4" w:space="0"/>
              <w:right w:val="single" w:color="000000" w:sz="4" w:space="0"/>
            </w:tcBorders>
            <w:noWrap w:val="0"/>
            <w:vAlign w:val="center"/>
          </w:tcPr>
          <w:p w14:paraId="0414A7B7">
            <w:pPr>
              <w:pStyle w:val="623"/>
              <w:wordWrap w:val="0"/>
              <w:spacing w:before="1"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、服务承诺</w:t>
            </w:r>
            <w:r>
              <w:rPr>
                <w:rFonts w:hint="eastAsia" w:ascii="宋体" w:hAnsi="宋体" w:eastAsia="宋体" w:cs="宋体"/>
                <w:kern w:val="0"/>
                <w:sz w:val="24"/>
                <w:szCs w:val="24"/>
                <w:lang w:val="en-US" w:eastAsia="zh-CN"/>
              </w:rPr>
              <w:t>及履约能力</w:t>
            </w: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52C3FFC6">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根据投标人提供的后续服务工作计划，服务承诺、后续服务资源安排内容的完整性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合理性进行打分。</w:t>
            </w:r>
          </w:p>
          <w:p w14:paraId="2B76B099">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后续服务内容</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高的得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后续服务内容</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性欠佳</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后续服务内容</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性不足</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未提供或实施内容不合理的得0分。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FD1C1ED">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FD9A3AB">
            <w:pPr>
              <w:spacing w:line="360" w:lineRule="exact"/>
              <w:jc w:val="center"/>
              <w:rPr>
                <w:rFonts w:hint="eastAsia" w:ascii="宋体" w:hAnsi="宋体" w:eastAsia="宋体" w:cs="宋体"/>
                <w:sz w:val="24"/>
                <w:szCs w:val="24"/>
                <w:highlight w:val="none"/>
              </w:rPr>
            </w:pPr>
          </w:p>
        </w:tc>
      </w:tr>
      <w:tr w14:paraId="4DF47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541" w:type="dxa"/>
            <w:vMerge w:val="continue"/>
            <w:tcBorders>
              <w:left w:val="single" w:color="000000" w:sz="4" w:space="0"/>
              <w:bottom w:val="single" w:color="auto" w:sz="4" w:space="0"/>
              <w:right w:val="single" w:color="000000" w:sz="4" w:space="0"/>
            </w:tcBorders>
            <w:noWrap w:val="0"/>
            <w:vAlign w:val="center"/>
          </w:tcPr>
          <w:p w14:paraId="04000CAD">
            <w:pPr>
              <w:pStyle w:val="623"/>
              <w:wordWrap w:val="0"/>
              <w:spacing w:before="1" w:line="380" w:lineRule="exact"/>
              <w:jc w:val="center"/>
              <w:rPr>
                <w:rFonts w:hint="eastAsia" w:ascii="宋体" w:hAnsi="宋体" w:eastAsia="宋体" w:cs="宋体"/>
                <w:kern w:val="0"/>
                <w:sz w:val="24"/>
                <w:szCs w:val="24"/>
              </w:rPr>
            </w:pP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30984D47">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（2）履约能力：接到业主通知（电话、电传等）后30分钟内做出明确响应和安排；如需现场服务的，服务人员应在1小时内到达现场得4分，最高得4分。</w:t>
            </w:r>
          </w:p>
          <w:p w14:paraId="7A05A7F5">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（需提供承诺函，格式自拟。）</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2128089">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FD2D01">
            <w:pPr>
              <w:spacing w:line="360" w:lineRule="exact"/>
              <w:jc w:val="center"/>
              <w:rPr>
                <w:rFonts w:hint="eastAsia" w:ascii="宋体" w:hAnsi="宋体" w:eastAsia="宋体" w:cs="宋体"/>
                <w:sz w:val="24"/>
                <w:szCs w:val="24"/>
                <w:highlight w:val="none"/>
              </w:rPr>
            </w:pPr>
          </w:p>
        </w:tc>
      </w:tr>
      <w:tr w14:paraId="5EB29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541" w:type="dxa"/>
            <w:tcBorders>
              <w:top w:val="single" w:color="auto" w:sz="4" w:space="0"/>
              <w:left w:val="single" w:color="000000" w:sz="4" w:space="0"/>
              <w:bottom w:val="single" w:color="auto" w:sz="4" w:space="0"/>
              <w:right w:val="single" w:color="000000" w:sz="4" w:space="0"/>
            </w:tcBorders>
            <w:noWrap w:val="0"/>
            <w:vAlign w:val="center"/>
          </w:tcPr>
          <w:p w14:paraId="1A137D1B">
            <w:pPr>
              <w:pStyle w:val="623"/>
              <w:wordWrap w:val="0"/>
              <w:spacing w:before="1"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、应急预案</w:t>
            </w: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66B99215">
            <w:pPr>
              <w:pStyle w:val="623"/>
              <w:wordWrap w:val="0"/>
              <w:spacing w:before="1" w:line="380" w:lineRule="exact"/>
              <w:jc w:val="left"/>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根据投标人提供的对本项目提出来需要复查等突发事件采取的应急处理措施方案，合理性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可行性进行打分。应急处理措施合理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高的得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应急处理措施合理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性欠佳</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应急处理措施</w:t>
            </w:r>
            <w:r>
              <w:rPr>
                <w:rFonts w:hint="eastAsia" w:ascii="宋体" w:hAnsi="宋体" w:eastAsia="宋体" w:cs="宋体"/>
                <w:sz w:val="24"/>
                <w:szCs w:val="24"/>
                <w:highlight w:val="none"/>
                <w:lang w:val="en-US" w:eastAsia="zh-CN"/>
              </w:rPr>
              <w:t>较</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可行</w:t>
            </w:r>
            <w:r>
              <w:rPr>
                <w:rFonts w:hint="eastAsia" w:ascii="宋体" w:hAnsi="宋体" w:eastAsia="宋体" w:cs="宋体"/>
                <w:sz w:val="24"/>
                <w:szCs w:val="24"/>
                <w:highlight w:val="none"/>
                <w:lang w:val="en-US" w:eastAsia="zh-CN"/>
              </w:rPr>
              <w:t>性不足</w:t>
            </w:r>
            <w:r>
              <w:rPr>
                <w:rFonts w:hint="eastAsia" w:ascii="宋体" w:hAnsi="宋体" w:eastAsia="宋体" w:cs="宋体"/>
                <w:sz w:val="24"/>
                <w:szCs w:val="24"/>
                <w:highlight w:val="none"/>
              </w:rPr>
              <w:t>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未提供或实施内容不合理的得0分。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C2BEAA8">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D648D7E">
            <w:pPr>
              <w:spacing w:line="360" w:lineRule="exact"/>
              <w:jc w:val="center"/>
              <w:rPr>
                <w:rFonts w:hint="eastAsia" w:ascii="宋体" w:hAnsi="宋体" w:eastAsia="宋体" w:cs="宋体"/>
                <w:sz w:val="24"/>
                <w:szCs w:val="24"/>
                <w:highlight w:val="none"/>
              </w:rPr>
            </w:pPr>
          </w:p>
        </w:tc>
      </w:tr>
      <w:tr w14:paraId="3F85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541" w:type="dxa"/>
            <w:tcBorders>
              <w:top w:val="single" w:color="auto" w:sz="4" w:space="0"/>
              <w:left w:val="single" w:color="000000" w:sz="4" w:space="0"/>
              <w:bottom w:val="single" w:color="auto" w:sz="4" w:space="0"/>
              <w:right w:val="single" w:color="000000" w:sz="4" w:space="0"/>
            </w:tcBorders>
            <w:noWrap w:val="0"/>
            <w:vAlign w:val="center"/>
          </w:tcPr>
          <w:p w14:paraId="2B74071B">
            <w:pPr>
              <w:pStyle w:val="623"/>
              <w:wordWrap w:val="0"/>
              <w:spacing w:before="1"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成果维护承诺</w:t>
            </w:r>
          </w:p>
        </w:tc>
        <w:tc>
          <w:tcPr>
            <w:tcW w:w="5806" w:type="dxa"/>
            <w:tcBorders>
              <w:top w:val="single" w:color="auto" w:sz="4" w:space="0"/>
              <w:left w:val="single" w:color="000000" w:sz="4" w:space="0"/>
              <w:bottom w:val="single" w:color="auto" w:sz="4" w:space="0"/>
              <w:right w:val="single" w:color="000000" w:sz="4" w:space="0"/>
            </w:tcBorders>
            <w:noWrap w:val="0"/>
            <w:vAlign w:val="center"/>
          </w:tcPr>
          <w:p w14:paraId="697CFC4A">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针对本项目的技术成果维护及技术支持承诺情</w:t>
            </w:r>
            <w:r>
              <w:rPr>
                <w:rFonts w:hint="eastAsia" w:ascii="宋体" w:hAnsi="宋体" w:eastAsia="宋体" w:cs="宋体"/>
                <w:sz w:val="24"/>
                <w:szCs w:val="24"/>
                <w:highlight w:val="none"/>
                <w:lang w:val="zh-CN"/>
              </w:rPr>
              <w:t>况</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lang w:val="zh-CN"/>
              </w:rPr>
              <w:t>合理性、可行性进行打分。</w:t>
            </w:r>
            <w:r>
              <w:rPr>
                <w:rFonts w:hint="eastAsia" w:ascii="宋体" w:hAnsi="宋体" w:eastAsia="宋体" w:cs="宋体"/>
                <w:sz w:val="24"/>
                <w:szCs w:val="24"/>
                <w:highlight w:val="none"/>
              </w:rPr>
              <w:t>技术成果维护及技术支持承诺</w:t>
            </w:r>
            <w:r>
              <w:rPr>
                <w:rFonts w:hint="eastAsia" w:ascii="宋体" w:hAnsi="宋体" w:eastAsia="宋体" w:cs="宋体"/>
                <w:sz w:val="24"/>
                <w:szCs w:val="24"/>
                <w:highlight w:val="none"/>
                <w:lang w:val="en-US" w:eastAsia="zh-CN"/>
              </w:rPr>
              <w:t>方案合理性可行性高的得6分；</w:t>
            </w:r>
            <w:r>
              <w:rPr>
                <w:rFonts w:hint="eastAsia" w:ascii="宋体" w:hAnsi="宋体" w:eastAsia="宋体" w:cs="宋体"/>
                <w:sz w:val="24"/>
                <w:szCs w:val="24"/>
                <w:highlight w:val="none"/>
              </w:rPr>
              <w:t>技术成果维护及技术支持承诺</w:t>
            </w:r>
            <w:r>
              <w:rPr>
                <w:rFonts w:hint="eastAsia" w:ascii="宋体" w:hAnsi="宋体" w:eastAsia="宋体" w:cs="宋体"/>
                <w:sz w:val="24"/>
                <w:szCs w:val="24"/>
                <w:highlight w:val="none"/>
                <w:lang w:val="en-US" w:eastAsia="zh-CN"/>
              </w:rPr>
              <w:t>方案合理性可行性欠佳的得4分；</w:t>
            </w:r>
            <w:r>
              <w:rPr>
                <w:rFonts w:hint="eastAsia" w:ascii="宋体" w:hAnsi="宋体" w:eastAsia="宋体" w:cs="宋体"/>
                <w:sz w:val="24"/>
                <w:szCs w:val="24"/>
                <w:highlight w:val="none"/>
              </w:rPr>
              <w:t>技术成果维护及技术支持承诺</w:t>
            </w:r>
            <w:r>
              <w:rPr>
                <w:rFonts w:hint="eastAsia" w:ascii="宋体" w:hAnsi="宋体" w:eastAsia="宋体" w:cs="宋体"/>
                <w:sz w:val="24"/>
                <w:szCs w:val="24"/>
                <w:highlight w:val="none"/>
                <w:lang w:val="en-US" w:eastAsia="zh-CN"/>
              </w:rPr>
              <w:t>方案合理性可行性不足的得2分；</w:t>
            </w:r>
            <w:r>
              <w:rPr>
                <w:rFonts w:hint="eastAsia" w:ascii="宋体" w:hAnsi="宋体" w:eastAsia="宋体" w:cs="宋体"/>
                <w:sz w:val="24"/>
                <w:szCs w:val="24"/>
                <w:highlight w:val="none"/>
              </w:rPr>
              <w:t>未提供或内容不合理的得0分。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076BD666">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BB8EF2">
            <w:pPr>
              <w:spacing w:line="360" w:lineRule="exact"/>
              <w:jc w:val="center"/>
              <w:rPr>
                <w:rFonts w:hint="eastAsia" w:ascii="宋体" w:hAnsi="宋体" w:eastAsia="宋体" w:cs="宋体"/>
                <w:sz w:val="24"/>
                <w:szCs w:val="24"/>
                <w:highlight w:val="none"/>
              </w:rPr>
            </w:pPr>
          </w:p>
        </w:tc>
      </w:tr>
      <w:tr w14:paraId="2FAC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541" w:type="dxa"/>
            <w:tcBorders>
              <w:top w:val="single" w:color="auto" w:sz="4" w:space="0"/>
              <w:left w:val="single" w:color="000000" w:sz="4" w:space="0"/>
              <w:bottom w:val="single" w:color="auto" w:sz="4" w:space="0"/>
              <w:right w:val="single" w:color="000000" w:sz="4" w:space="0"/>
            </w:tcBorders>
            <w:noWrap w:val="0"/>
            <w:vAlign w:val="center"/>
          </w:tcPr>
          <w:p w14:paraId="4A032AE1">
            <w:pPr>
              <w:pStyle w:val="623"/>
              <w:wordWrap w:val="0"/>
              <w:spacing w:before="1"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、售后服务</w:t>
            </w:r>
          </w:p>
        </w:tc>
        <w:tc>
          <w:tcPr>
            <w:tcW w:w="5806" w:type="dxa"/>
            <w:tcBorders>
              <w:top w:val="single" w:color="auto" w:sz="4" w:space="0"/>
              <w:left w:val="single" w:color="000000" w:sz="4" w:space="0"/>
              <w:bottom w:val="single" w:color="auto" w:sz="4" w:space="0"/>
              <w:right w:val="single" w:color="000000" w:sz="4" w:space="0"/>
            </w:tcBorders>
            <w:noWrap w:val="0"/>
            <w:vAlign w:val="top"/>
          </w:tcPr>
          <w:p w14:paraId="25ED5698">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投标人提供的售后维护机构和人员等情况具有较强的专业技术队伍，能提供快速的售后服务响应的。根</w:t>
            </w:r>
            <w:r>
              <w:rPr>
                <w:rFonts w:hint="eastAsia" w:ascii="宋体" w:hAnsi="宋体" w:eastAsia="宋体" w:cs="宋体"/>
                <w:sz w:val="24"/>
                <w:szCs w:val="24"/>
                <w:highlight w:val="none"/>
                <w:lang w:val="en-US" w:eastAsia="zh-CN"/>
              </w:rPr>
              <w:t>据服务承诺及专业团队合理性、完整性打分。服务响应及时，技术人员力量充足的得5分；方案较为简单，基本能满足项目售后服务需求的得3分；方案不完整，项目售后服务需求不太能满足的得1分；未提供方案或者方案不可行或不符合项目需求的得0分。</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124721D">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8FB1DAD">
            <w:pPr>
              <w:spacing w:line="360" w:lineRule="exact"/>
              <w:jc w:val="center"/>
              <w:rPr>
                <w:rFonts w:hint="eastAsia" w:ascii="宋体" w:hAnsi="宋体" w:eastAsia="宋体" w:cs="宋体"/>
                <w:sz w:val="24"/>
                <w:szCs w:val="24"/>
                <w:highlight w:val="none"/>
              </w:rPr>
            </w:pPr>
          </w:p>
        </w:tc>
      </w:tr>
    </w:tbl>
    <w:p w14:paraId="34B0648F">
      <w:pPr>
        <w:pStyle w:val="97"/>
        <w:spacing w:before="0"/>
        <w:ind w:firstLine="480" w:firstLineChars="200"/>
        <w:rPr>
          <w:rFonts w:hint="default" w:ascii="宋体" w:hAnsi="宋体" w:eastAsia="宋体" w:cs="宋体"/>
          <w:color w:val="000000"/>
          <w:kern w:val="0"/>
          <w:szCs w:val="24"/>
          <w:highlight w:val="yellow"/>
          <w:lang w:val="en-US" w:eastAsia="zh-CN"/>
        </w:rPr>
      </w:pPr>
      <w:r>
        <w:rPr>
          <w:rFonts w:hint="eastAsia" w:ascii="宋体" w:hAnsi="宋体" w:cs="宋体"/>
          <w:bCs/>
          <w:sz w:val="24"/>
          <w:highlight w:val="none"/>
        </w:rPr>
        <w:t>备注：投标人编制投标文件（商务技术文件部分）时，建议按此目录（序号和内容）提供评标标准相应的商务技术资料。</w:t>
      </w:r>
      <w:r>
        <w:rPr>
          <w:rFonts w:hint="eastAsia" w:ascii="宋体" w:hAnsi="宋体" w:eastAsia="宋体" w:cs="宋体"/>
          <w:color w:val="000000"/>
          <w:kern w:val="0"/>
          <w:szCs w:val="24"/>
          <w:highlight w:val="none"/>
          <w:lang w:val="en-US" w:eastAsia="zh-CN"/>
        </w:rPr>
        <w:t>中标后采购人</w:t>
      </w:r>
      <w:r>
        <w:rPr>
          <w:rFonts w:hint="eastAsia" w:cs="宋体"/>
          <w:color w:val="000000"/>
          <w:kern w:val="0"/>
          <w:szCs w:val="24"/>
          <w:highlight w:val="none"/>
          <w:lang w:val="en-US" w:eastAsia="zh-CN"/>
        </w:rPr>
        <w:t>有权</w:t>
      </w:r>
      <w:r>
        <w:rPr>
          <w:rFonts w:hint="eastAsia" w:ascii="宋体" w:hAnsi="宋体" w:eastAsia="宋体" w:cs="宋体"/>
          <w:color w:val="000000"/>
          <w:kern w:val="0"/>
          <w:szCs w:val="24"/>
          <w:highlight w:val="none"/>
          <w:lang w:val="en-US" w:eastAsia="zh-CN"/>
        </w:rPr>
        <w:t>对上述投标文件内提供的</w:t>
      </w:r>
      <w:r>
        <w:rPr>
          <w:rFonts w:hint="eastAsia" w:cs="宋体"/>
          <w:b/>
          <w:bCs/>
          <w:sz w:val="24"/>
          <w:szCs w:val="24"/>
          <w:highlight w:val="none"/>
          <w:lang w:val="en-US" w:eastAsia="zh-CN"/>
        </w:rPr>
        <w:t>商务技术资料</w:t>
      </w:r>
      <w:r>
        <w:rPr>
          <w:rFonts w:hint="eastAsia" w:ascii="宋体" w:hAnsi="宋体" w:eastAsia="宋体" w:cs="宋体"/>
          <w:b/>
          <w:bCs/>
          <w:sz w:val="24"/>
          <w:szCs w:val="24"/>
          <w:highlight w:val="none"/>
          <w:lang w:val="en-US" w:eastAsia="zh-CN"/>
        </w:rPr>
        <w:t>原件予以复核，中标人按采购人要求提供相应原件，</w:t>
      </w:r>
      <w:r>
        <w:rPr>
          <w:rFonts w:hint="eastAsia" w:ascii="宋体" w:hAnsi="宋体" w:cs="宋体"/>
          <w:b/>
          <w:bCs/>
          <w:sz w:val="24"/>
          <w:szCs w:val="24"/>
          <w:highlight w:val="none"/>
          <w:lang w:val="en-US" w:eastAsia="zh-CN"/>
        </w:rPr>
        <w:t>相关内容真实性由投标单位自行承担,若提供虚假材料，采购人将上报财政监管部门，并取消中标资格。</w:t>
      </w:r>
    </w:p>
    <w:p w14:paraId="745FF07D">
      <w:pPr>
        <w:pStyle w:val="97"/>
        <w:spacing w:before="0"/>
        <w:ind w:firstLine="480" w:firstLineChars="200"/>
        <w:rPr>
          <w:rFonts w:hint="eastAsia" w:cs="宋体"/>
          <w:bCs/>
          <w:sz w:val="24"/>
          <w:highlight w:val="none"/>
          <w:lang w:eastAsia="zh-CN"/>
        </w:rPr>
      </w:pPr>
      <w:r>
        <w:rPr>
          <w:rFonts w:hint="eastAsia" w:cs="宋体"/>
          <w:bCs/>
          <w:sz w:val="24"/>
          <w:highlight w:val="none"/>
          <w:lang w:val="en-US" w:eastAsia="zh-CN"/>
        </w:rPr>
        <w:t>标项二（报部）</w:t>
      </w:r>
      <w:r>
        <w:rPr>
          <w:rFonts w:hint="eastAsia" w:ascii="宋体" w:hAnsi="宋体" w:cs="宋体"/>
          <w:bCs/>
          <w:sz w:val="24"/>
          <w:highlight w:val="none"/>
        </w:rPr>
        <w:t>商务技术</w:t>
      </w:r>
      <w:r>
        <w:rPr>
          <w:rFonts w:hint="eastAsia" w:cs="宋体"/>
          <w:bCs/>
          <w:sz w:val="24"/>
          <w:highlight w:val="none"/>
          <w:lang w:eastAsia="zh-CN"/>
        </w:rPr>
        <w:t>分（</w:t>
      </w:r>
      <w:r>
        <w:rPr>
          <w:rFonts w:hint="eastAsia" w:cs="宋体"/>
          <w:bCs/>
          <w:sz w:val="24"/>
          <w:highlight w:val="none"/>
          <w:lang w:val="en-US" w:eastAsia="zh-CN"/>
        </w:rPr>
        <w:t>90</w:t>
      </w:r>
      <w:r>
        <w:rPr>
          <w:rFonts w:hint="eastAsia" w:ascii="宋体" w:hAnsi="宋体" w:cs="宋体"/>
          <w:bCs/>
          <w:sz w:val="24"/>
          <w:highlight w:val="none"/>
        </w:rPr>
        <w:t>分</w:t>
      </w:r>
      <w:r>
        <w:rPr>
          <w:rFonts w:hint="eastAsia" w:cs="宋体"/>
          <w:bCs/>
          <w:sz w:val="24"/>
          <w:highlight w:val="none"/>
          <w:lang w:eastAsia="zh-CN"/>
        </w:rPr>
        <w:t>）：</w:t>
      </w:r>
    </w:p>
    <w:tbl>
      <w:tblPr>
        <w:tblStyle w:val="63"/>
        <w:tblW w:w="54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7"/>
        <w:gridCol w:w="5607"/>
        <w:gridCol w:w="1019"/>
        <w:gridCol w:w="1629"/>
      </w:tblGrid>
      <w:tr w14:paraId="4950A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852" w:type="pct"/>
            <w:tcBorders>
              <w:top w:val="single" w:color="000000" w:sz="4" w:space="0"/>
              <w:left w:val="single" w:color="000000" w:sz="4" w:space="0"/>
              <w:bottom w:val="single" w:color="000000" w:sz="4" w:space="0"/>
              <w:right w:val="single" w:color="000000" w:sz="4" w:space="0"/>
            </w:tcBorders>
            <w:noWrap w:val="0"/>
            <w:vAlign w:val="center"/>
          </w:tcPr>
          <w:p w14:paraId="78764F3F">
            <w:pPr>
              <w:spacing w:line="360" w:lineRule="exact"/>
              <w:jc w:val="center"/>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val="en-US" w:eastAsia="zh-CN"/>
              </w:rPr>
              <w:t>内容</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1CC1BD55">
            <w:pPr>
              <w:spacing w:line="360" w:lineRule="exac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评标标准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B2EC958">
            <w:pPr>
              <w:spacing w:line="360" w:lineRule="exac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权重</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46C9B04C">
            <w:pPr>
              <w:spacing w:line="360" w:lineRule="exac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投标文件中评标标准相应的商务技术资料目录</w:t>
            </w:r>
          </w:p>
        </w:tc>
      </w:tr>
      <w:tr w14:paraId="6F73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852" w:type="pct"/>
            <w:tcBorders>
              <w:left w:val="single" w:color="000000" w:sz="4" w:space="0"/>
              <w:right w:val="single" w:color="000000" w:sz="4" w:space="0"/>
            </w:tcBorders>
            <w:noWrap w:val="0"/>
            <w:vAlign w:val="center"/>
          </w:tcPr>
          <w:p w14:paraId="17AD1110">
            <w:pPr>
              <w:spacing w:line="4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szCs w:val="24"/>
                <w:highlight w:val="none"/>
                <w:lang w:val="en-US" w:eastAsia="zh-CN"/>
              </w:rPr>
              <w:t>1、企业综合能力</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07B19F83">
            <w:pPr>
              <w:pStyle w:val="623"/>
              <w:wordWrap w:val="0"/>
              <w:spacing w:before="1"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投标人具有土地规划准乙级及以上资质的得4分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E56D3EA">
            <w:pPr>
              <w:pStyle w:val="623"/>
              <w:wordWrap w:val="0"/>
              <w:spacing w:before="1" w:line="380" w:lineRule="exact"/>
              <w:jc w:val="left"/>
              <w:rPr>
                <w:rFonts w:hint="eastAsia" w:ascii="宋体" w:hAnsi="宋体" w:eastAsia="宋体" w:cs="宋体"/>
                <w:kern w:val="0"/>
                <w:sz w:val="24"/>
                <w:highlight w:val="none"/>
                <w:lang w:val="en-US" w:eastAsia="zh-CN"/>
              </w:rPr>
            </w:pPr>
            <w:r>
              <w:rPr>
                <w:rFonts w:hint="eastAsia" w:ascii="宋体" w:hAnsi="宋体" w:eastAsia="宋体" w:cs="宋体"/>
                <w:b/>
                <w:bCs/>
                <w:sz w:val="24"/>
                <w:szCs w:val="24"/>
                <w:highlight w:val="none"/>
                <w:lang w:val="zh-CN"/>
              </w:rPr>
              <w:t>（提供证书</w:t>
            </w:r>
            <w:r>
              <w:rPr>
                <w:rFonts w:hint="eastAsia" w:ascii="宋体" w:hAnsi="宋体" w:eastAsia="宋体" w:cs="宋体"/>
                <w:b/>
                <w:bCs/>
                <w:sz w:val="24"/>
                <w:szCs w:val="24"/>
                <w:highlight w:val="none"/>
              </w:rPr>
              <w:t>复印件并加盖公章</w:t>
            </w:r>
            <w:r>
              <w:rPr>
                <w:rFonts w:hint="eastAsia" w:ascii="宋体" w:hAnsi="宋体" w:eastAsia="宋体" w:cs="宋体"/>
                <w:b/>
                <w:bCs/>
                <w:sz w:val="24"/>
                <w:szCs w:val="24"/>
                <w:highlight w:val="none"/>
                <w:lang w:val="zh-CN"/>
              </w:rPr>
              <w:t>）</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6C2B483">
            <w:pPr>
              <w:spacing w:line="240" w:lineRule="auto"/>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818" w:type="pct"/>
            <w:tcBorders>
              <w:left w:val="single" w:color="000000" w:sz="4" w:space="0"/>
              <w:right w:val="single" w:color="000000" w:sz="4" w:space="0"/>
            </w:tcBorders>
            <w:noWrap w:val="0"/>
            <w:vAlign w:val="center"/>
          </w:tcPr>
          <w:p w14:paraId="6BDE9482">
            <w:pPr>
              <w:spacing w:line="400" w:lineRule="exact"/>
              <w:jc w:val="center"/>
              <w:rPr>
                <w:rFonts w:hint="eastAsia" w:ascii="宋体" w:hAnsi="宋体" w:eastAsia="宋体" w:cs="宋体"/>
                <w:sz w:val="24"/>
                <w:highlight w:val="none"/>
                <w:lang w:val="en-US" w:eastAsia="zh-CN"/>
              </w:rPr>
            </w:pPr>
          </w:p>
        </w:tc>
      </w:tr>
      <w:tr w14:paraId="46CA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852" w:type="pct"/>
            <w:tcBorders>
              <w:left w:val="single" w:color="000000" w:sz="4" w:space="0"/>
              <w:right w:val="single" w:color="000000" w:sz="4" w:space="0"/>
            </w:tcBorders>
            <w:shd w:val="clear" w:color="auto" w:fill="auto"/>
            <w:noWrap w:val="0"/>
            <w:vAlign w:val="center"/>
          </w:tcPr>
          <w:p w14:paraId="509E54F0">
            <w:pPr>
              <w:spacing w:line="400" w:lineRule="exact"/>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eastAsia="zh-CN"/>
              </w:rPr>
              <w:t>人员技术力量</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2AD5C">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kern w:val="0"/>
                <w:sz w:val="24"/>
                <w:highlight w:val="none"/>
                <w:lang w:val="zh-CN" w:eastAsia="zh-CN"/>
              </w:rPr>
              <w:t>项目负责人：拟派项目负责人具有中级及以上职称</w:t>
            </w:r>
            <w:r>
              <w:rPr>
                <w:rFonts w:hint="eastAsia" w:ascii="宋体" w:hAnsi="宋体" w:eastAsia="宋体" w:cs="宋体"/>
                <w:kern w:val="0"/>
                <w:sz w:val="24"/>
                <w:highlight w:val="none"/>
                <w:lang w:val="en-US" w:eastAsia="zh-CN"/>
              </w:rPr>
              <w:t>证书的得3分</w:t>
            </w:r>
            <w:r>
              <w:rPr>
                <w:rFonts w:hint="eastAsia" w:ascii="宋体" w:hAnsi="宋体" w:eastAsia="宋体" w:cs="宋体"/>
                <w:kern w:val="0"/>
                <w:sz w:val="24"/>
                <w:highlight w:val="none"/>
                <w:lang w:val="zh-CN" w:eastAsia="zh-CN"/>
              </w:rPr>
              <w:t>，具有土地规划从业</w:t>
            </w:r>
            <w:r>
              <w:rPr>
                <w:rFonts w:hint="eastAsia" w:ascii="宋体" w:hAnsi="宋体" w:eastAsia="宋体" w:cs="宋体"/>
                <w:kern w:val="0"/>
                <w:sz w:val="24"/>
                <w:highlight w:val="none"/>
                <w:lang w:val="en-US" w:eastAsia="zh-CN"/>
              </w:rPr>
              <w:t>合格</w:t>
            </w:r>
            <w:r>
              <w:rPr>
                <w:rFonts w:hint="eastAsia" w:ascii="宋体" w:hAnsi="宋体" w:eastAsia="宋体" w:cs="宋体"/>
                <w:kern w:val="0"/>
                <w:sz w:val="24"/>
                <w:highlight w:val="none"/>
                <w:lang w:val="zh-CN" w:eastAsia="zh-CN"/>
              </w:rPr>
              <w:t>证书的得</w:t>
            </w:r>
            <w:r>
              <w:rPr>
                <w:rFonts w:hint="eastAsia" w:ascii="宋体" w:hAnsi="宋体" w:eastAsia="宋体" w:cs="宋体"/>
                <w:kern w:val="0"/>
                <w:sz w:val="24"/>
                <w:highlight w:val="none"/>
                <w:lang w:val="en-US" w:eastAsia="zh-CN"/>
              </w:rPr>
              <w:t>3分，</w:t>
            </w:r>
            <w:r>
              <w:rPr>
                <w:rFonts w:hint="eastAsia" w:ascii="宋体" w:hAnsi="宋体" w:eastAsia="宋体" w:cs="宋体"/>
                <w:sz w:val="24"/>
                <w:szCs w:val="24"/>
                <w:highlight w:val="none"/>
                <w:lang w:val="en-US" w:eastAsia="zh-CN"/>
              </w:rPr>
              <w:t>本项</w:t>
            </w:r>
            <w:r>
              <w:rPr>
                <w:rFonts w:hint="eastAsia" w:ascii="宋体" w:hAnsi="宋体" w:eastAsia="宋体" w:cs="宋体"/>
                <w:sz w:val="24"/>
                <w:szCs w:val="24"/>
                <w:highlight w:val="none"/>
                <w:lang w:val="zh-CN"/>
              </w:rPr>
              <w:t>最高得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分</w:t>
            </w:r>
            <w:r>
              <w:rPr>
                <w:rFonts w:hint="eastAsia" w:ascii="宋体" w:hAnsi="宋体" w:eastAsia="宋体" w:cs="宋体"/>
                <w:kern w:val="0"/>
                <w:sz w:val="24"/>
                <w:highlight w:val="none"/>
                <w:lang w:val="en-US" w:eastAsia="zh-CN"/>
              </w:rPr>
              <w:t>。</w:t>
            </w:r>
          </w:p>
          <w:p w14:paraId="61415B19">
            <w:pPr>
              <w:spacing w:line="400" w:lineRule="exact"/>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b/>
                <w:bCs/>
                <w:sz w:val="24"/>
                <w:szCs w:val="24"/>
                <w:highlight w:val="none"/>
                <w:lang w:val="zh-CN"/>
              </w:rPr>
              <w:t>（投标文件中同时提供证书复印件及该人员缴纳在投标人单位近</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val="zh-CN"/>
              </w:rPr>
              <w:t>个月社保缴纳证明材料复印件</w:t>
            </w:r>
            <w:r>
              <w:rPr>
                <w:rFonts w:hint="eastAsia" w:ascii="宋体" w:hAnsi="宋体" w:eastAsia="宋体" w:cs="宋体"/>
                <w:b/>
                <w:bCs/>
                <w:sz w:val="24"/>
                <w:szCs w:val="24"/>
                <w:highlight w:val="none"/>
                <w:lang w:val="en-US" w:eastAsia="zh-CN"/>
              </w:rPr>
              <w:t>加盖公章</w:t>
            </w:r>
            <w:r>
              <w:rPr>
                <w:rFonts w:hint="eastAsia" w:ascii="宋体" w:hAnsi="宋体" w:eastAsia="宋体" w:cs="宋体"/>
                <w:b/>
                <w:bCs/>
                <w:sz w:val="24"/>
                <w:szCs w:val="24"/>
                <w:highlight w:val="none"/>
                <w:lang w:val="zh-CN"/>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9C9EF">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6</w:t>
            </w:r>
          </w:p>
        </w:tc>
        <w:tc>
          <w:tcPr>
            <w:tcW w:w="818" w:type="pct"/>
            <w:tcBorders>
              <w:left w:val="single" w:color="000000" w:sz="4" w:space="0"/>
              <w:right w:val="single" w:color="000000" w:sz="4" w:space="0"/>
            </w:tcBorders>
            <w:noWrap w:val="0"/>
            <w:vAlign w:val="center"/>
          </w:tcPr>
          <w:p w14:paraId="6E62A91F">
            <w:pPr>
              <w:spacing w:line="400" w:lineRule="exact"/>
              <w:jc w:val="center"/>
              <w:rPr>
                <w:rFonts w:hint="eastAsia" w:ascii="宋体" w:hAnsi="宋体" w:eastAsia="宋体" w:cs="宋体"/>
                <w:sz w:val="24"/>
                <w:highlight w:val="none"/>
                <w:lang w:val="en-US" w:eastAsia="zh-CN"/>
              </w:rPr>
            </w:pPr>
          </w:p>
        </w:tc>
      </w:tr>
      <w:tr w14:paraId="5EAA2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trPr>
        <w:tc>
          <w:tcPr>
            <w:tcW w:w="852" w:type="pct"/>
            <w:tcBorders>
              <w:left w:val="single" w:color="000000" w:sz="4" w:space="0"/>
              <w:right w:val="single" w:color="000000" w:sz="4" w:space="0"/>
            </w:tcBorders>
            <w:noWrap w:val="0"/>
            <w:vAlign w:val="center"/>
          </w:tcPr>
          <w:p w14:paraId="379820A1">
            <w:pPr>
              <w:spacing w:line="4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szCs w:val="24"/>
                <w:highlight w:val="none"/>
                <w:lang w:val="en-US" w:eastAsia="zh-CN"/>
              </w:rPr>
              <w:t>类似服务业绩</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0AB8C263">
            <w:pPr>
              <w:spacing w:line="400" w:lineRule="exact"/>
              <w:jc w:val="both"/>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投标人</w:t>
            </w:r>
            <w:r>
              <w:rPr>
                <w:rFonts w:hint="eastAsia" w:ascii="宋体" w:hAnsi="宋体" w:eastAsia="宋体" w:cs="宋体"/>
                <w:b w:val="0"/>
                <w:bCs w:val="0"/>
                <w:sz w:val="24"/>
                <w:szCs w:val="24"/>
                <w:highlight w:val="none"/>
                <w:lang w:val="zh-CN"/>
              </w:rPr>
              <w:t>自202</w:t>
            </w:r>
            <w:r>
              <w:rPr>
                <w:rFonts w:hint="eastAsia" w:ascii="宋体" w:hAnsi="宋体" w:eastAsia="宋体" w:cs="宋体"/>
                <w:b w:val="0"/>
                <w:bCs w:val="0"/>
                <w:sz w:val="24"/>
                <w:szCs w:val="24"/>
                <w:highlight w:val="none"/>
                <w:lang w:val="en-US" w:eastAsia="zh-CN"/>
              </w:rPr>
              <w:t>0</w:t>
            </w:r>
            <w:r>
              <w:rPr>
                <w:rFonts w:hint="eastAsia" w:ascii="宋体" w:hAnsi="宋体" w:eastAsia="宋体" w:cs="宋体"/>
                <w:b w:val="0"/>
                <w:bCs w:val="0"/>
                <w:sz w:val="24"/>
                <w:szCs w:val="24"/>
                <w:highlight w:val="none"/>
                <w:lang w:val="zh-CN"/>
              </w:rPr>
              <w:t>年</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zh-CN"/>
              </w:rPr>
              <w:t>月1日以来（以合同签订时间为准）</w:t>
            </w:r>
            <w:r>
              <w:rPr>
                <w:rFonts w:hint="eastAsia" w:ascii="宋体" w:hAnsi="宋体" w:eastAsia="宋体" w:cs="宋体"/>
                <w:kern w:val="0"/>
                <w:sz w:val="24"/>
                <w:highlight w:val="none"/>
                <w:lang w:val="en-US" w:eastAsia="zh-CN"/>
              </w:rPr>
              <w:t>承担过做地地块农转用组件报批项目的，每个得1分，本项最高1分。</w:t>
            </w:r>
          </w:p>
          <w:p w14:paraId="270C28E2">
            <w:pPr>
              <w:spacing w:line="400" w:lineRule="exact"/>
              <w:jc w:val="both"/>
              <w:rPr>
                <w:rFonts w:hint="eastAsia" w:ascii="宋体" w:hAnsi="宋体" w:eastAsia="宋体" w:cs="宋体"/>
                <w:kern w:val="0"/>
                <w:sz w:val="24"/>
                <w:highlight w:val="none"/>
                <w:lang w:val="en-US" w:eastAsia="zh-CN"/>
              </w:rPr>
            </w:pPr>
            <w:r>
              <w:rPr>
                <w:rFonts w:hint="eastAsia" w:ascii="宋体" w:hAnsi="宋体" w:eastAsia="宋体" w:cs="宋体"/>
                <w:b/>
                <w:bCs/>
                <w:kern w:val="0"/>
                <w:sz w:val="24"/>
                <w:highlight w:val="none"/>
                <w:lang w:val="en-US" w:eastAsia="zh-CN"/>
              </w:rPr>
              <w:t>（投标文件中提供合同及中标通知书复印件加盖公章，否则不得分。）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011DDE9">
            <w:pPr>
              <w:spacing w:line="240" w:lineRule="auto"/>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bidi="ar-SA"/>
              </w:rPr>
              <w:t>1</w:t>
            </w:r>
          </w:p>
        </w:tc>
        <w:tc>
          <w:tcPr>
            <w:tcW w:w="818" w:type="pct"/>
            <w:tcBorders>
              <w:left w:val="single" w:color="000000" w:sz="4" w:space="0"/>
              <w:right w:val="single" w:color="000000" w:sz="4" w:space="0"/>
            </w:tcBorders>
            <w:noWrap w:val="0"/>
            <w:vAlign w:val="center"/>
          </w:tcPr>
          <w:p w14:paraId="67C99183">
            <w:pPr>
              <w:spacing w:line="400" w:lineRule="exact"/>
              <w:jc w:val="center"/>
              <w:rPr>
                <w:rFonts w:hint="eastAsia" w:ascii="宋体" w:hAnsi="宋体" w:eastAsia="宋体" w:cs="宋体"/>
                <w:sz w:val="24"/>
                <w:highlight w:val="none"/>
                <w:lang w:val="en-US" w:eastAsia="zh-CN"/>
              </w:rPr>
            </w:pPr>
          </w:p>
        </w:tc>
      </w:tr>
      <w:tr w14:paraId="512C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5" w:hRule="atLeast"/>
        </w:trPr>
        <w:tc>
          <w:tcPr>
            <w:tcW w:w="852" w:type="pct"/>
            <w:vMerge w:val="restart"/>
            <w:tcBorders>
              <w:left w:val="single" w:color="000000" w:sz="4" w:space="0"/>
              <w:right w:val="single" w:color="000000" w:sz="4" w:space="0"/>
            </w:tcBorders>
            <w:noWrap w:val="0"/>
            <w:vAlign w:val="center"/>
          </w:tcPr>
          <w:p w14:paraId="6AB9169B">
            <w:pPr>
              <w:spacing w:line="4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rPr>
              <w:t>项目组织实施方案</w:t>
            </w:r>
          </w:p>
          <w:p w14:paraId="19AB1B14">
            <w:pPr>
              <w:spacing w:line="400" w:lineRule="exact"/>
              <w:jc w:val="center"/>
              <w:rPr>
                <w:rFonts w:hint="eastAsia" w:ascii="宋体" w:hAnsi="宋体" w:eastAsia="宋体" w:cs="宋体"/>
                <w:kern w:val="0"/>
                <w:sz w:val="24"/>
                <w:highlight w:val="none"/>
                <w:lang w:val="en-US" w:eastAsia="zh-CN"/>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65F06D08">
            <w:pPr>
              <w:pStyle w:val="623"/>
              <w:wordWrap w:val="0"/>
              <w:spacing w:before="1" w:line="380" w:lineRule="exact"/>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zh-CN" w:eastAsia="zh-CN" w:bidi="ar-SA"/>
              </w:rPr>
              <w:t>（</w:t>
            </w:r>
            <w:r>
              <w:rPr>
                <w:rFonts w:hint="eastAsia" w:ascii="宋体" w:hAnsi="宋体" w:eastAsia="宋体" w:cs="宋体"/>
                <w:kern w:val="0"/>
                <w:sz w:val="24"/>
                <w:szCs w:val="24"/>
                <w:highlight w:val="none"/>
                <w:lang w:val="en-US" w:eastAsia="zh-CN" w:bidi="ar-SA"/>
              </w:rPr>
              <w:t>1</w:t>
            </w:r>
            <w:r>
              <w:rPr>
                <w:rFonts w:hint="eastAsia" w:ascii="宋体" w:hAnsi="宋体" w:eastAsia="宋体" w:cs="宋体"/>
                <w:kern w:val="0"/>
                <w:sz w:val="24"/>
                <w:szCs w:val="24"/>
                <w:highlight w:val="none"/>
                <w:lang w:val="zh-CN" w:eastAsia="zh-CN" w:bidi="ar-SA"/>
              </w:rPr>
              <w:t>）投标人对本项目项目背景、工作内容、工作任务的理解和认识程度情况；与需求的吻合程度完整性</w:t>
            </w:r>
            <w:r>
              <w:rPr>
                <w:rFonts w:hint="eastAsia" w:ascii="宋体" w:hAnsi="宋体" w:eastAsia="宋体" w:cs="宋体"/>
                <w:kern w:val="0"/>
                <w:sz w:val="24"/>
                <w:szCs w:val="24"/>
                <w:highlight w:val="none"/>
                <w:lang w:val="en-US" w:eastAsia="zh-CN" w:bidi="ar-SA"/>
              </w:rPr>
              <w:t>、</w:t>
            </w:r>
            <w:r>
              <w:rPr>
                <w:rFonts w:hint="eastAsia" w:ascii="宋体" w:hAnsi="宋体" w:eastAsia="宋体" w:cs="宋体"/>
                <w:kern w:val="0"/>
                <w:sz w:val="24"/>
                <w:szCs w:val="24"/>
                <w:highlight w:val="none"/>
                <w:lang w:val="zh-CN" w:eastAsia="zh-CN" w:bidi="ar-SA"/>
              </w:rPr>
              <w:t>合理性、可行性进行打分。理解透彻、分析</w:t>
            </w:r>
            <w:r>
              <w:rPr>
                <w:rFonts w:hint="eastAsia" w:ascii="宋体" w:hAnsi="宋体" w:eastAsia="宋体" w:cs="宋体"/>
                <w:kern w:val="0"/>
                <w:sz w:val="24"/>
                <w:szCs w:val="24"/>
                <w:highlight w:val="none"/>
                <w:lang w:val="en-US" w:eastAsia="zh-CN" w:bidi="ar-SA"/>
              </w:rPr>
              <w:t>完整</w:t>
            </w:r>
            <w:r>
              <w:rPr>
                <w:rFonts w:hint="eastAsia" w:ascii="宋体" w:hAnsi="宋体" w:eastAsia="宋体" w:cs="宋体"/>
                <w:kern w:val="0"/>
                <w:sz w:val="24"/>
                <w:szCs w:val="24"/>
                <w:highlight w:val="none"/>
                <w:lang w:val="zh-CN" w:eastAsia="zh-CN" w:bidi="ar-SA"/>
              </w:rPr>
              <w:t>、合理科学的得</w:t>
            </w:r>
            <w:r>
              <w:rPr>
                <w:rFonts w:hint="eastAsia" w:ascii="宋体" w:hAnsi="宋体" w:eastAsia="宋体" w:cs="宋体"/>
                <w:kern w:val="0"/>
                <w:sz w:val="24"/>
                <w:szCs w:val="24"/>
                <w:highlight w:val="none"/>
                <w:lang w:val="en-US" w:eastAsia="zh-CN" w:bidi="ar-SA"/>
              </w:rPr>
              <w:t>6</w:t>
            </w:r>
            <w:r>
              <w:rPr>
                <w:rFonts w:hint="eastAsia" w:ascii="宋体" w:hAnsi="宋体" w:eastAsia="宋体" w:cs="宋体"/>
                <w:kern w:val="0"/>
                <w:sz w:val="24"/>
                <w:szCs w:val="24"/>
                <w:highlight w:val="none"/>
                <w:lang w:val="zh-CN" w:eastAsia="zh-CN" w:bidi="ar-SA"/>
              </w:rPr>
              <w:t>分；理解</w:t>
            </w:r>
            <w:r>
              <w:rPr>
                <w:rFonts w:hint="eastAsia" w:ascii="宋体" w:hAnsi="宋体" w:eastAsia="宋体" w:cs="宋体"/>
                <w:kern w:val="0"/>
                <w:sz w:val="24"/>
                <w:szCs w:val="24"/>
                <w:highlight w:val="none"/>
                <w:lang w:val="en-US" w:eastAsia="zh-CN" w:bidi="ar-SA"/>
              </w:rPr>
              <w:t>及</w:t>
            </w:r>
            <w:r>
              <w:rPr>
                <w:rFonts w:hint="eastAsia" w:ascii="宋体" w:hAnsi="宋体" w:eastAsia="宋体" w:cs="宋体"/>
                <w:kern w:val="0"/>
                <w:sz w:val="24"/>
                <w:szCs w:val="24"/>
                <w:highlight w:val="none"/>
                <w:lang w:val="zh-CN" w:eastAsia="zh-CN" w:bidi="ar-SA"/>
              </w:rPr>
              <w:t>分析</w:t>
            </w:r>
            <w:r>
              <w:rPr>
                <w:rFonts w:hint="eastAsia" w:ascii="宋体" w:hAnsi="宋体" w:eastAsia="宋体" w:cs="宋体"/>
                <w:kern w:val="0"/>
                <w:sz w:val="24"/>
                <w:szCs w:val="24"/>
                <w:highlight w:val="none"/>
                <w:lang w:val="en-US" w:eastAsia="zh-CN" w:bidi="ar-SA"/>
              </w:rPr>
              <w:t>一般</w:t>
            </w:r>
            <w:r>
              <w:rPr>
                <w:rFonts w:hint="eastAsia" w:ascii="宋体" w:hAnsi="宋体" w:eastAsia="宋体" w:cs="宋体"/>
                <w:kern w:val="0"/>
                <w:sz w:val="24"/>
                <w:szCs w:val="24"/>
                <w:highlight w:val="none"/>
                <w:lang w:val="zh-CN" w:eastAsia="zh-CN" w:bidi="ar-SA"/>
              </w:rPr>
              <w:t>、合理</w:t>
            </w:r>
            <w:r>
              <w:rPr>
                <w:rFonts w:hint="eastAsia" w:ascii="宋体" w:hAnsi="宋体" w:eastAsia="宋体" w:cs="宋体"/>
                <w:kern w:val="0"/>
                <w:sz w:val="24"/>
                <w:szCs w:val="24"/>
                <w:highlight w:val="none"/>
                <w:lang w:val="en-US" w:eastAsia="zh-CN" w:bidi="ar-SA"/>
              </w:rPr>
              <w:t>可行性一般</w:t>
            </w:r>
            <w:r>
              <w:rPr>
                <w:rFonts w:hint="eastAsia" w:ascii="宋体" w:hAnsi="宋体" w:eastAsia="宋体" w:cs="宋体"/>
                <w:kern w:val="0"/>
                <w:sz w:val="24"/>
                <w:szCs w:val="24"/>
                <w:highlight w:val="none"/>
                <w:lang w:val="zh-CN" w:eastAsia="zh-CN" w:bidi="ar-SA"/>
              </w:rPr>
              <w:t>的得</w:t>
            </w:r>
            <w:r>
              <w:rPr>
                <w:rFonts w:hint="eastAsia" w:ascii="宋体" w:hAnsi="宋体" w:eastAsia="宋体" w:cs="宋体"/>
                <w:kern w:val="0"/>
                <w:sz w:val="24"/>
                <w:szCs w:val="24"/>
                <w:highlight w:val="none"/>
                <w:lang w:val="en-US" w:eastAsia="zh-CN" w:bidi="ar-SA"/>
              </w:rPr>
              <w:t>4</w:t>
            </w:r>
            <w:r>
              <w:rPr>
                <w:rFonts w:hint="eastAsia" w:ascii="宋体" w:hAnsi="宋体" w:eastAsia="宋体" w:cs="宋体"/>
                <w:kern w:val="0"/>
                <w:sz w:val="24"/>
                <w:szCs w:val="24"/>
                <w:highlight w:val="none"/>
                <w:lang w:val="zh-CN" w:eastAsia="zh-CN" w:bidi="ar-SA"/>
              </w:rPr>
              <w:t>分理解基本准确，缺乏深度，分析有欠缺，基本合理的每项得</w:t>
            </w:r>
            <w:r>
              <w:rPr>
                <w:rFonts w:hint="eastAsia" w:ascii="宋体" w:hAnsi="宋体" w:eastAsia="宋体" w:cs="宋体"/>
                <w:kern w:val="0"/>
                <w:sz w:val="24"/>
                <w:szCs w:val="24"/>
                <w:highlight w:val="none"/>
                <w:lang w:val="en-US" w:eastAsia="zh-CN" w:bidi="ar-SA"/>
              </w:rPr>
              <w:t>2</w:t>
            </w:r>
            <w:r>
              <w:rPr>
                <w:rFonts w:hint="eastAsia" w:ascii="宋体" w:hAnsi="宋体" w:eastAsia="宋体" w:cs="宋体"/>
                <w:kern w:val="0"/>
                <w:sz w:val="24"/>
                <w:szCs w:val="24"/>
                <w:highlight w:val="none"/>
                <w:lang w:val="zh-CN" w:eastAsia="zh-CN" w:bidi="ar-SA"/>
              </w:rPr>
              <w:t>分；未提及或提供内容与本项目</w:t>
            </w:r>
            <w:r>
              <w:rPr>
                <w:rFonts w:hint="eastAsia" w:ascii="宋体" w:hAnsi="宋体" w:eastAsia="宋体" w:cs="宋体"/>
                <w:kern w:val="0"/>
                <w:sz w:val="24"/>
                <w:szCs w:val="24"/>
                <w:highlight w:val="none"/>
                <w:lang w:val="en-US" w:eastAsia="zh-CN" w:bidi="ar-SA"/>
              </w:rPr>
              <w:t>内容</w:t>
            </w:r>
            <w:r>
              <w:rPr>
                <w:rFonts w:hint="eastAsia" w:ascii="宋体" w:hAnsi="宋体" w:eastAsia="宋体" w:cs="宋体"/>
                <w:kern w:val="0"/>
                <w:sz w:val="24"/>
                <w:szCs w:val="24"/>
                <w:highlight w:val="none"/>
                <w:lang w:val="zh-CN" w:eastAsia="zh-CN" w:bidi="ar-SA"/>
              </w:rPr>
              <w:t>偏离较大的得</w:t>
            </w:r>
            <w:r>
              <w:rPr>
                <w:rFonts w:hint="eastAsia" w:ascii="宋体" w:hAnsi="宋体" w:eastAsia="宋体" w:cs="宋体"/>
                <w:kern w:val="0"/>
                <w:sz w:val="24"/>
                <w:szCs w:val="24"/>
                <w:highlight w:val="none"/>
                <w:lang w:val="en-US" w:eastAsia="zh-CN" w:bidi="ar-SA"/>
              </w:rPr>
              <w:t>0</w:t>
            </w:r>
            <w:r>
              <w:rPr>
                <w:rFonts w:hint="eastAsia" w:ascii="宋体" w:hAnsi="宋体" w:eastAsia="宋体" w:cs="宋体"/>
                <w:kern w:val="0"/>
                <w:sz w:val="24"/>
                <w:szCs w:val="24"/>
                <w:highlight w:val="none"/>
                <w:lang w:val="zh-CN" w:eastAsia="zh-CN" w:bidi="ar-SA"/>
              </w:rPr>
              <w:t>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DC009F9">
            <w:pPr>
              <w:spacing w:line="360" w:lineRule="auto"/>
              <w:jc w:val="center"/>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818" w:type="pct"/>
            <w:tcBorders>
              <w:left w:val="single" w:color="000000" w:sz="4" w:space="0"/>
              <w:right w:val="single" w:color="000000" w:sz="4" w:space="0"/>
            </w:tcBorders>
            <w:noWrap w:val="0"/>
            <w:vAlign w:val="center"/>
          </w:tcPr>
          <w:p w14:paraId="7B159F7B">
            <w:pPr>
              <w:spacing w:line="400" w:lineRule="exact"/>
              <w:jc w:val="center"/>
              <w:rPr>
                <w:rFonts w:hint="eastAsia" w:ascii="宋体" w:hAnsi="宋体" w:eastAsia="宋体" w:cs="宋体"/>
                <w:sz w:val="24"/>
                <w:highlight w:val="none"/>
                <w:lang w:val="en-US" w:eastAsia="zh-CN"/>
              </w:rPr>
            </w:pPr>
          </w:p>
        </w:tc>
      </w:tr>
      <w:tr w14:paraId="32A4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pct"/>
            <w:vMerge w:val="continue"/>
            <w:tcBorders>
              <w:left w:val="single" w:color="000000" w:sz="4" w:space="0"/>
              <w:right w:val="single" w:color="000000" w:sz="4" w:space="0"/>
            </w:tcBorders>
            <w:noWrap w:val="0"/>
            <w:vAlign w:val="center"/>
          </w:tcPr>
          <w:p w14:paraId="62180F0A">
            <w:pPr>
              <w:spacing w:line="400" w:lineRule="exact"/>
              <w:jc w:val="center"/>
              <w:rPr>
                <w:rFonts w:hint="eastAsia" w:ascii="宋体" w:hAnsi="宋体" w:eastAsia="宋体" w:cs="宋体"/>
                <w:kern w:val="0"/>
                <w:sz w:val="24"/>
                <w:highlight w:val="none"/>
                <w:lang w:val="en-US" w:eastAsia="zh-CN"/>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127271AB">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实施方案</w:t>
            </w:r>
            <w:r>
              <w:rPr>
                <w:rFonts w:hint="eastAsia" w:ascii="宋体" w:hAnsi="宋体" w:eastAsia="宋体" w:cs="宋体"/>
                <w:sz w:val="24"/>
                <w:highlight w:val="none"/>
                <w:lang w:eastAsia="zh-CN"/>
              </w:rPr>
              <w:t>：</w:t>
            </w:r>
            <w:r>
              <w:rPr>
                <w:rFonts w:hint="eastAsia" w:ascii="宋体" w:hAnsi="宋体" w:eastAsia="宋体" w:cs="宋体"/>
                <w:b/>
                <w:bCs/>
                <w:sz w:val="24"/>
                <w:szCs w:val="24"/>
                <w:highlight w:val="none"/>
                <w:lang w:val="en-US" w:eastAsia="zh-CN"/>
              </w:rPr>
              <w:t>针对</w:t>
            </w:r>
            <w:r>
              <w:rPr>
                <w:rFonts w:hint="eastAsia" w:ascii="宋体" w:hAnsi="宋体" w:eastAsia="宋体" w:cs="宋体"/>
                <w:sz w:val="24"/>
                <w:szCs w:val="24"/>
                <w:highlight w:val="none"/>
                <w:lang w:eastAsia="zh-CN"/>
              </w:rPr>
              <w:t>临平区额度方案编制、农转用方案编制项目</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报部）</w:t>
            </w:r>
            <w:r>
              <w:rPr>
                <w:rFonts w:hint="eastAsia" w:ascii="宋体" w:hAnsi="宋体" w:eastAsia="宋体" w:cs="宋体"/>
                <w:sz w:val="24"/>
                <w:szCs w:val="24"/>
                <w:highlight w:val="none"/>
              </w:rPr>
              <w:t>技术路线、具体技术操作步骤情况</w:t>
            </w:r>
            <w:r>
              <w:rPr>
                <w:rFonts w:hint="eastAsia" w:ascii="宋体" w:hAnsi="宋体" w:eastAsia="宋体" w:cs="宋体"/>
                <w:sz w:val="24"/>
                <w:szCs w:val="24"/>
                <w:highlight w:val="none"/>
                <w:lang w:eastAsia="zh-CN"/>
              </w:rPr>
              <w:t>，</w:t>
            </w:r>
            <w:r>
              <w:rPr>
                <w:rFonts w:hint="eastAsia" w:ascii="宋体" w:hAnsi="宋体" w:eastAsia="宋体" w:cs="宋体"/>
                <w:sz w:val="24"/>
                <w:highlight w:val="none"/>
              </w:rPr>
              <w:t>内容齐全、结构完整、科学规范、表述准确、条理清晰，根据与需求的吻合程度完整性、合理性进行打分。</w:t>
            </w:r>
            <w:r>
              <w:rPr>
                <w:rFonts w:hint="eastAsia" w:ascii="宋体" w:hAnsi="宋体" w:eastAsia="宋体" w:cs="宋体"/>
                <w:sz w:val="24"/>
                <w:highlight w:val="none"/>
                <w:lang w:val="en-US" w:eastAsia="zh-CN"/>
              </w:rPr>
              <w:t>实施方案与</w:t>
            </w:r>
            <w:r>
              <w:rPr>
                <w:rFonts w:hint="eastAsia" w:ascii="宋体" w:hAnsi="宋体" w:eastAsia="宋体" w:cs="宋体"/>
                <w:sz w:val="24"/>
                <w:highlight w:val="none"/>
              </w:rPr>
              <w:t>需求吻合程度</w:t>
            </w:r>
            <w:r>
              <w:rPr>
                <w:rFonts w:hint="eastAsia" w:ascii="宋体" w:hAnsi="宋体" w:eastAsia="宋体" w:cs="宋体"/>
                <w:sz w:val="24"/>
                <w:highlight w:val="none"/>
                <w:lang w:val="en-US" w:eastAsia="zh-CN"/>
              </w:rPr>
              <w:t>较高内容完整合理的得6分；实施方案与</w:t>
            </w:r>
            <w:r>
              <w:rPr>
                <w:rFonts w:hint="eastAsia" w:ascii="宋体" w:hAnsi="宋体" w:eastAsia="宋体" w:cs="宋体"/>
                <w:sz w:val="24"/>
                <w:highlight w:val="none"/>
              </w:rPr>
              <w:t>需求吻合程度</w:t>
            </w:r>
            <w:r>
              <w:rPr>
                <w:rFonts w:hint="eastAsia" w:ascii="宋体" w:hAnsi="宋体" w:eastAsia="宋体" w:cs="宋体"/>
                <w:sz w:val="24"/>
                <w:highlight w:val="none"/>
                <w:lang w:val="en-US" w:eastAsia="zh-CN"/>
              </w:rPr>
              <w:t>一般，内容较</w:t>
            </w:r>
            <w:r>
              <w:rPr>
                <w:rFonts w:hint="eastAsia" w:ascii="宋体" w:hAnsi="宋体" w:eastAsia="宋体" w:cs="宋体"/>
                <w:sz w:val="24"/>
                <w:highlight w:val="none"/>
                <w:lang w:eastAsia="zh-CN"/>
              </w:rPr>
              <w:t>合理</w:t>
            </w:r>
            <w:r>
              <w:rPr>
                <w:rFonts w:hint="eastAsia" w:ascii="宋体" w:hAnsi="宋体" w:eastAsia="宋体" w:cs="宋体"/>
                <w:sz w:val="24"/>
                <w:highlight w:val="none"/>
                <w:lang w:val="en-US" w:eastAsia="zh-CN"/>
              </w:rPr>
              <w:t>的得4分；实施方案与</w:t>
            </w:r>
            <w:r>
              <w:rPr>
                <w:rFonts w:hint="eastAsia" w:ascii="宋体" w:hAnsi="宋体" w:eastAsia="宋体" w:cs="宋体"/>
                <w:sz w:val="24"/>
                <w:highlight w:val="none"/>
              </w:rPr>
              <w:t>需求吻合程度</w:t>
            </w:r>
            <w:r>
              <w:rPr>
                <w:rFonts w:hint="eastAsia" w:ascii="宋体" w:hAnsi="宋体" w:eastAsia="宋体" w:cs="宋体"/>
                <w:sz w:val="24"/>
                <w:highlight w:val="none"/>
                <w:lang w:val="en-US" w:eastAsia="zh-CN"/>
              </w:rPr>
              <w:t>欠缺，内容欠缺</w:t>
            </w:r>
            <w:r>
              <w:rPr>
                <w:rFonts w:hint="eastAsia" w:ascii="宋体" w:hAnsi="宋体" w:eastAsia="宋体" w:cs="宋体"/>
                <w:sz w:val="24"/>
                <w:highlight w:val="none"/>
                <w:lang w:eastAsia="zh-CN"/>
              </w:rPr>
              <w:t>合理</w:t>
            </w:r>
            <w:r>
              <w:rPr>
                <w:rFonts w:hint="eastAsia" w:ascii="宋体" w:hAnsi="宋体" w:eastAsia="宋体" w:cs="宋体"/>
                <w:sz w:val="24"/>
                <w:highlight w:val="none"/>
                <w:lang w:val="en-US" w:eastAsia="zh-CN"/>
              </w:rPr>
              <w:t>性一般的得2分；实施方案与</w:t>
            </w:r>
            <w:r>
              <w:rPr>
                <w:rFonts w:hint="eastAsia" w:ascii="宋体" w:hAnsi="宋体" w:eastAsia="宋体" w:cs="宋体"/>
                <w:sz w:val="24"/>
                <w:highlight w:val="none"/>
              </w:rPr>
              <w:t>需求</w:t>
            </w:r>
            <w:r>
              <w:rPr>
                <w:rFonts w:hint="eastAsia" w:ascii="宋体" w:hAnsi="宋体" w:eastAsia="宋体" w:cs="宋体"/>
                <w:sz w:val="24"/>
                <w:highlight w:val="none"/>
                <w:lang w:val="en-US" w:eastAsia="zh-CN"/>
              </w:rPr>
              <w:t>不</w:t>
            </w:r>
            <w:r>
              <w:rPr>
                <w:rFonts w:hint="eastAsia" w:ascii="宋体" w:hAnsi="宋体" w:eastAsia="宋体" w:cs="宋体"/>
                <w:sz w:val="24"/>
                <w:highlight w:val="none"/>
              </w:rPr>
              <w:t>吻合</w:t>
            </w:r>
            <w:r>
              <w:rPr>
                <w:rFonts w:hint="eastAsia" w:ascii="宋体" w:hAnsi="宋体" w:eastAsia="宋体" w:cs="宋体"/>
                <w:sz w:val="24"/>
                <w:highlight w:val="none"/>
                <w:lang w:val="en-US" w:eastAsia="zh-CN"/>
              </w:rPr>
              <w:t>，内容</w:t>
            </w:r>
            <w:bookmarkStart w:id="439" w:name="_GoBack"/>
            <w:bookmarkEnd w:id="439"/>
            <w:r>
              <w:rPr>
                <w:rFonts w:hint="eastAsia" w:ascii="宋体" w:hAnsi="宋体" w:eastAsia="宋体" w:cs="宋体"/>
                <w:sz w:val="24"/>
                <w:highlight w:val="none"/>
                <w:lang w:eastAsia="zh-CN"/>
              </w:rPr>
              <w:t>偏离较大</w:t>
            </w:r>
            <w:r>
              <w:rPr>
                <w:rFonts w:hint="eastAsia" w:ascii="宋体" w:hAnsi="宋体" w:eastAsia="宋体" w:cs="宋体"/>
                <w:sz w:val="24"/>
                <w:highlight w:val="none"/>
                <w:lang w:val="en-US" w:eastAsia="zh-CN"/>
              </w:rPr>
              <w:t>不</w:t>
            </w:r>
            <w:r>
              <w:rPr>
                <w:rFonts w:hint="eastAsia" w:ascii="宋体" w:hAnsi="宋体" w:eastAsia="宋体" w:cs="宋体"/>
                <w:sz w:val="24"/>
                <w:highlight w:val="none"/>
                <w:lang w:eastAsia="zh-CN"/>
              </w:rPr>
              <w:t>合理</w:t>
            </w:r>
            <w:r>
              <w:rPr>
                <w:rFonts w:hint="eastAsia" w:ascii="宋体" w:hAnsi="宋体" w:eastAsia="宋体" w:cs="宋体"/>
                <w:sz w:val="24"/>
                <w:highlight w:val="none"/>
                <w:lang w:val="en-US" w:eastAsia="zh-CN"/>
              </w:rPr>
              <w:t>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3AC66F7">
            <w:pPr>
              <w:spacing w:line="240" w:lineRule="auto"/>
              <w:ind w:firstLine="240" w:firstLineChars="10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818" w:type="pct"/>
            <w:tcBorders>
              <w:left w:val="single" w:color="000000" w:sz="4" w:space="0"/>
              <w:right w:val="single" w:color="000000" w:sz="4" w:space="0"/>
            </w:tcBorders>
            <w:noWrap w:val="0"/>
            <w:vAlign w:val="center"/>
          </w:tcPr>
          <w:p w14:paraId="4386F94B">
            <w:pPr>
              <w:spacing w:line="400" w:lineRule="exact"/>
              <w:jc w:val="center"/>
              <w:rPr>
                <w:rFonts w:hint="eastAsia" w:ascii="宋体" w:hAnsi="宋体" w:eastAsia="宋体" w:cs="宋体"/>
                <w:sz w:val="24"/>
                <w:highlight w:val="none"/>
                <w:lang w:val="en-US" w:eastAsia="zh-CN"/>
              </w:rPr>
            </w:pPr>
          </w:p>
        </w:tc>
      </w:tr>
      <w:tr w14:paraId="43A5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852" w:type="pct"/>
            <w:vMerge w:val="continue"/>
            <w:tcBorders>
              <w:left w:val="single" w:color="000000" w:sz="4" w:space="0"/>
              <w:right w:val="single" w:color="000000" w:sz="4" w:space="0"/>
            </w:tcBorders>
            <w:noWrap w:val="0"/>
            <w:vAlign w:val="center"/>
          </w:tcPr>
          <w:p w14:paraId="10BFF400">
            <w:pPr>
              <w:spacing w:line="400" w:lineRule="exact"/>
              <w:jc w:val="center"/>
              <w:rPr>
                <w:rFonts w:hint="eastAsia" w:ascii="宋体" w:hAnsi="宋体" w:eastAsia="宋体" w:cs="宋体"/>
                <w:kern w:val="0"/>
                <w:sz w:val="24"/>
                <w:highlight w:val="none"/>
                <w:lang w:val="en-US" w:eastAsia="zh-CN"/>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0226782E">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（3）安全实施方案：项目</w:t>
            </w:r>
            <w:r>
              <w:rPr>
                <w:rFonts w:hint="eastAsia" w:ascii="宋体" w:hAnsi="宋体" w:eastAsia="宋体" w:cs="宋体"/>
                <w:sz w:val="24"/>
                <w:highlight w:val="none"/>
              </w:rPr>
              <w:t>安全作业保证措施完备</w:t>
            </w:r>
            <w:r>
              <w:rPr>
                <w:rFonts w:hint="eastAsia" w:ascii="宋体" w:hAnsi="宋体" w:eastAsia="宋体" w:cs="宋体"/>
                <w:sz w:val="24"/>
                <w:highlight w:val="none"/>
                <w:lang w:val="en-US" w:eastAsia="zh-CN"/>
              </w:rPr>
              <w:t>性、</w:t>
            </w:r>
            <w:r>
              <w:rPr>
                <w:rFonts w:hint="eastAsia" w:ascii="宋体" w:hAnsi="宋体" w:eastAsia="宋体" w:cs="宋体"/>
                <w:sz w:val="24"/>
                <w:highlight w:val="none"/>
              </w:rPr>
              <w:t>可操作性进行</w:t>
            </w:r>
            <w:r>
              <w:rPr>
                <w:rFonts w:hint="eastAsia" w:ascii="宋体" w:hAnsi="宋体" w:eastAsia="宋体" w:cs="宋体"/>
                <w:sz w:val="24"/>
                <w:highlight w:val="none"/>
                <w:lang w:val="en-US" w:eastAsia="zh-CN"/>
              </w:rPr>
              <w:t>打分.</w:t>
            </w:r>
            <w:r>
              <w:rPr>
                <w:rFonts w:hint="eastAsia" w:ascii="宋体" w:hAnsi="宋体" w:eastAsia="宋体" w:cs="宋体"/>
                <w:sz w:val="24"/>
                <w:highlight w:val="none"/>
              </w:rPr>
              <w:t>安全作业保证措施</w:t>
            </w:r>
            <w:r>
              <w:rPr>
                <w:rFonts w:hint="eastAsia" w:ascii="宋体" w:hAnsi="宋体" w:eastAsia="宋体" w:cs="宋体"/>
                <w:sz w:val="24"/>
                <w:highlight w:val="none"/>
                <w:lang w:val="en-US" w:eastAsia="zh-CN"/>
              </w:rPr>
              <w:t>完整全面、合理可操作的得6分；</w:t>
            </w:r>
            <w:r>
              <w:rPr>
                <w:rFonts w:hint="eastAsia" w:ascii="宋体" w:hAnsi="宋体" w:eastAsia="宋体" w:cs="宋体"/>
                <w:sz w:val="24"/>
                <w:highlight w:val="none"/>
              </w:rPr>
              <w:t>安全作业保证措施</w:t>
            </w:r>
            <w:r>
              <w:rPr>
                <w:rFonts w:hint="eastAsia" w:ascii="宋体" w:hAnsi="宋体" w:eastAsia="宋体" w:cs="宋体"/>
                <w:sz w:val="24"/>
                <w:highlight w:val="none"/>
                <w:lang w:val="en-US" w:eastAsia="zh-CN"/>
              </w:rPr>
              <w:t>有欠缺、合理可操作一般的得4分；</w:t>
            </w:r>
            <w:r>
              <w:rPr>
                <w:rFonts w:hint="eastAsia" w:ascii="宋体" w:hAnsi="宋体" w:eastAsia="宋体" w:cs="宋体"/>
                <w:sz w:val="24"/>
                <w:highlight w:val="none"/>
              </w:rPr>
              <w:t>安全作业保证措施</w:t>
            </w:r>
            <w:r>
              <w:rPr>
                <w:rFonts w:hint="eastAsia" w:ascii="宋体" w:hAnsi="宋体" w:eastAsia="宋体" w:cs="宋体"/>
                <w:sz w:val="24"/>
                <w:highlight w:val="none"/>
                <w:lang w:val="en-US" w:eastAsia="zh-CN"/>
              </w:rPr>
              <w:t>、合理可操作较差的得2分；</w:t>
            </w:r>
            <w:r>
              <w:rPr>
                <w:rFonts w:hint="eastAsia" w:ascii="宋体" w:hAnsi="宋体" w:eastAsia="宋体" w:cs="宋体"/>
                <w:sz w:val="24"/>
                <w:highlight w:val="none"/>
              </w:rPr>
              <w:t>未提供或不</w:t>
            </w:r>
            <w:r>
              <w:rPr>
                <w:rFonts w:hint="eastAsia" w:ascii="宋体" w:hAnsi="宋体" w:eastAsia="宋体" w:cs="宋体"/>
                <w:sz w:val="24"/>
                <w:highlight w:val="none"/>
                <w:lang w:val="en-US" w:eastAsia="zh-CN"/>
              </w:rPr>
              <w:t>完备</w:t>
            </w:r>
            <w:r>
              <w:rPr>
                <w:rFonts w:hint="eastAsia" w:ascii="宋体" w:hAnsi="宋体" w:eastAsia="宋体" w:cs="宋体"/>
                <w:sz w:val="24"/>
                <w:highlight w:val="none"/>
              </w:rPr>
              <w:t>或不可行的得0分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157423E">
            <w:pPr>
              <w:spacing w:line="4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w:t>
            </w:r>
          </w:p>
        </w:tc>
        <w:tc>
          <w:tcPr>
            <w:tcW w:w="818" w:type="pct"/>
            <w:tcBorders>
              <w:left w:val="single" w:color="000000" w:sz="4" w:space="0"/>
              <w:right w:val="single" w:color="000000" w:sz="4" w:space="0"/>
            </w:tcBorders>
            <w:noWrap w:val="0"/>
            <w:vAlign w:val="center"/>
          </w:tcPr>
          <w:p w14:paraId="3AA3F327">
            <w:pPr>
              <w:spacing w:line="400" w:lineRule="exact"/>
              <w:jc w:val="center"/>
              <w:rPr>
                <w:rFonts w:hint="eastAsia" w:ascii="宋体" w:hAnsi="宋体" w:eastAsia="宋体" w:cs="宋体"/>
                <w:sz w:val="24"/>
                <w:highlight w:val="none"/>
                <w:lang w:val="en-US" w:eastAsia="zh-CN"/>
              </w:rPr>
            </w:pPr>
          </w:p>
        </w:tc>
      </w:tr>
      <w:tr w14:paraId="51AA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852" w:type="pct"/>
            <w:vMerge w:val="continue"/>
            <w:tcBorders>
              <w:left w:val="single" w:color="000000" w:sz="4" w:space="0"/>
              <w:right w:val="single" w:color="000000" w:sz="4" w:space="0"/>
            </w:tcBorders>
            <w:noWrap w:val="0"/>
            <w:vAlign w:val="center"/>
          </w:tcPr>
          <w:p w14:paraId="086E2C4A">
            <w:pPr>
              <w:spacing w:line="400" w:lineRule="exact"/>
              <w:jc w:val="center"/>
              <w:rPr>
                <w:rFonts w:hint="eastAsia" w:ascii="宋体" w:hAnsi="宋体" w:eastAsia="宋体" w:cs="宋体"/>
                <w:kern w:val="0"/>
                <w:sz w:val="24"/>
                <w:highlight w:val="none"/>
                <w:lang w:val="en-US" w:eastAsia="zh-CN"/>
              </w:rPr>
            </w:pP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13E15">
            <w:pPr>
              <w:spacing w:line="400" w:lineRule="exact"/>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（4）投标人用于项目的自有仪器设备和后勤车辆情况，承诺中标后提供用于本项目的车辆及仪器设备满足</w:t>
            </w:r>
            <w:r>
              <w:rPr>
                <w:rFonts w:hint="eastAsia" w:cs="宋体"/>
                <w:kern w:val="0"/>
                <w:sz w:val="24"/>
                <w:szCs w:val="24"/>
                <w:highlight w:val="none"/>
                <w:lang w:val="en-US" w:eastAsia="zh-CN" w:bidi="ar-SA"/>
              </w:rPr>
              <w:t>采购</w:t>
            </w:r>
            <w:r>
              <w:rPr>
                <w:rFonts w:hint="eastAsia" w:ascii="宋体" w:hAnsi="宋体" w:eastAsia="宋体" w:cs="宋体"/>
                <w:kern w:val="0"/>
                <w:sz w:val="24"/>
                <w:szCs w:val="24"/>
                <w:highlight w:val="none"/>
                <w:lang w:val="en-US" w:eastAsia="zh-CN" w:bidi="ar-SA"/>
              </w:rPr>
              <w:t>需求。</w:t>
            </w:r>
          </w:p>
          <w:p w14:paraId="6F4C4637">
            <w:pPr>
              <w:spacing w:line="400" w:lineRule="exact"/>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（提供承诺书并加盖投标人公章。否则不得分。）</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BDA1C">
            <w:pPr>
              <w:spacing w:line="240" w:lineRule="auto"/>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5</w:t>
            </w:r>
          </w:p>
        </w:tc>
        <w:tc>
          <w:tcPr>
            <w:tcW w:w="818" w:type="pct"/>
            <w:tcBorders>
              <w:left w:val="single" w:color="000000" w:sz="4" w:space="0"/>
              <w:right w:val="single" w:color="000000" w:sz="4" w:space="0"/>
            </w:tcBorders>
            <w:noWrap w:val="0"/>
            <w:vAlign w:val="center"/>
          </w:tcPr>
          <w:p w14:paraId="037FD7D6">
            <w:pPr>
              <w:spacing w:line="400" w:lineRule="exact"/>
              <w:jc w:val="center"/>
              <w:rPr>
                <w:rFonts w:hint="eastAsia" w:ascii="宋体" w:hAnsi="宋体" w:eastAsia="宋体" w:cs="宋体"/>
                <w:sz w:val="24"/>
                <w:highlight w:val="none"/>
                <w:lang w:val="en-US" w:eastAsia="zh-CN"/>
              </w:rPr>
            </w:pPr>
          </w:p>
        </w:tc>
      </w:tr>
      <w:tr w14:paraId="6A09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52" w:type="pct"/>
            <w:vMerge w:val="continue"/>
            <w:tcBorders>
              <w:left w:val="single" w:color="000000" w:sz="4" w:space="0"/>
              <w:right w:val="single" w:color="000000" w:sz="4" w:space="0"/>
            </w:tcBorders>
            <w:noWrap w:val="0"/>
            <w:vAlign w:val="center"/>
          </w:tcPr>
          <w:p w14:paraId="5FAE1D20">
            <w:pPr>
              <w:spacing w:line="400" w:lineRule="exact"/>
              <w:jc w:val="center"/>
              <w:rPr>
                <w:rFonts w:hint="eastAsia" w:ascii="宋体" w:hAnsi="宋体" w:eastAsia="宋体" w:cs="宋体"/>
                <w:kern w:val="0"/>
                <w:sz w:val="24"/>
                <w:highlight w:val="none"/>
                <w:lang w:val="en-US" w:eastAsia="zh-CN"/>
              </w:rPr>
            </w:pP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61AB6FBA">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针对本项目实施过程的档案资料管理制度的完整性</w:t>
            </w:r>
            <w:r>
              <w:rPr>
                <w:rFonts w:hint="eastAsia" w:ascii="宋体" w:hAnsi="宋体" w:eastAsia="宋体" w:cs="宋体"/>
                <w:sz w:val="24"/>
                <w:highlight w:val="none"/>
                <w:lang w:eastAsia="zh-CN"/>
              </w:rPr>
              <w:t>、</w:t>
            </w:r>
            <w:r>
              <w:rPr>
                <w:rFonts w:hint="eastAsia" w:ascii="宋体" w:hAnsi="宋体" w:eastAsia="宋体" w:cs="宋体"/>
                <w:sz w:val="24"/>
                <w:highlight w:val="none"/>
              </w:rPr>
              <w:t>规范性进行打分。档案资料管理制度</w:t>
            </w:r>
            <w:r>
              <w:rPr>
                <w:rFonts w:hint="eastAsia" w:ascii="宋体" w:hAnsi="宋体" w:eastAsia="宋体" w:cs="宋体"/>
                <w:sz w:val="24"/>
                <w:highlight w:val="none"/>
                <w:lang w:val="en-US" w:eastAsia="zh-CN"/>
              </w:rPr>
              <w:t>内容完整规范性高的得5分；</w:t>
            </w:r>
            <w:r>
              <w:rPr>
                <w:rFonts w:hint="eastAsia" w:ascii="宋体" w:hAnsi="宋体" w:eastAsia="宋体" w:cs="宋体"/>
                <w:sz w:val="24"/>
                <w:highlight w:val="none"/>
              </w:rPr>
              <w:t>档案资料管理制度</w:t>
            </w:r>
            <w:r>
              <w:rPr>
                <w:rFonts w:hint="eastAsia" w:ascii="宋体" w:hAnsi="宋体" w:eastAsia="宋体" w:cs="宋体"/>
                <w:sz w:val="24"/>
                <w:highlight w:val="none"/>
                <w:lang w:val="en-US" w:eastAsia="zh-CN"/>
              </w:rPr>
              <w:t>内容完整规范性一般的得3分；</w:t>
            </w:r>
            <w:r>
              <w:rPr>
                <w:rFonts w:hint="eastAsia" w:ascii="宋体" w:hAnsi="宋体" w:eastAsia="宋体" w:cs="宋体"/>
                <w:sz w:val="24"/>
                <w:highlight w:val="none"/>
              </w:rPr>
              <w:t>档案资料管理制度</w:t>
            </w:r>
            <w:r>
              <w:rPr>
                <w:rFonts w:hint="eastAsia" w:ascii="宋体" w:hAnsi="宋体" w:eastAsia="宋体" w:cs="宋体"/>
                <w:sz w:val="24"/>
                <w:highlight w:val="none"/>
                <w:lang w:val="en-US" w:eastAsia="zh-CN"/>
              </w:rPr>
              <w:t>内容完整规范性较差的得1分；</w:t>
            </w:r>
            <w:r>
              <w:rPr>
                <w:rFonts w:hint="eastAsia" w:ascii="宋体" w:hAnsi="宋体" w:eastAsia="宋体" w:cs="宋体"/>
                <w:sz w:val="24"/>
                <w:highlight w:val="none"/>
              </w:rPr>
              <w:t>未提供或不</w:t>
            </w:r>
            <w:r>
              <w:rPr>
                <w:rFonts w:hint="eastAsia" w:ascii="宋体" w:hAnsi="宋体" w:eastAsia="宋体" w:cs="宋体"/>
                <w:sz w:val="24"/>
                <w:highlight w:val="none"/>
                <w:lang w:val="en-US" w:eastAsia="zh-CN"/>
              </w:rPr>
              <w:t>完整</w:t>
            </w:r>
            <w:r>
              <w:rPr>
                <w:rFonts w:hint="eastAsia" w:ascii="宋体" w:hAnsi="宋体" w:eastAsia="宋体" w:cs="宋体"/>
                <w:sz w:val="24"/>
                <w:highlight w:val="none"/>
              </w:rPr>
              <w:t>或不</w:t>
            </w:r>
            <w:r>
              <w:rPr>
                <w:rFonts w:hint="eastAsia" w:ascii="宋体" w:hAnsi="宋体" w:eastAsia="宋体" w:cs="宋体"/>
                <w:sz w:val="24"/>
                <w:highlight w:val="none"/>
                <w:lang w:val="en-US" w:eastAsia="zh-CN"/>
              </w:rPr>
              <w:t>规范</w:t>
            </w:r>
            <w:r>
              <w:rPr>
                <w:rFonts w:hint="eastAsia" w:ascii="宋体" w:hAnsi="宋体" w:eastAsia="宋体" w:cs="宋体"/>
                <w:sz w:val="24"/>
                <w:highlight w:val="none"/>
              </w:rPr>
              <w:t>的得0分</w:t>
            </w:r>
            <w:r>
              <w:rPr>
                <w:rFonts w:hint="eastAsia" w:ascii="宋体" w:hAnsi="宋体" w:eastAsia="宋体" w:cs="宋体"/>
                <w:sz w:val="24"/>
                <w:highlight w:val="none"/>
                <w:lang w:eastAsia="zh-CN"/>
              </w:rPr>
              <w:t>。</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AB3A0B6">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818" w:type="pct"/>
            <w:tcBorders>
              <w:left w:val="single" w:color="000000" w:sz="4" w:space="0"/>
              <w:right w:val="single" w:color="000000" w:sz="4" w:space="0"/>
            </w:tcBorders>
            <w:noWrap w:val="0"/>
            <w:vAlign w:val="center"/>
          </w:tcPr>
          <w:p w14:paraId="7DD09E7B">
            <w:pPr>
              <w:spacing w:line="600" w:lineRule="exact"/>
              <w:jc w:val="left"/>
              <w:rPr>
                <w:rFonts w:hint="eastAsia" w:ascii="宋体" w:hAnsi="宋体" w:eastAsia="宋体" w:cs="宋体"/>
                <w:sz w:val="24"/>
                <w:highlight w:val="none"/>
                <w:lang w:val="en-US" w:eastAsia="zh-CN"/>
              </w:rPr>
            </w:pPr>
          </w:p>
        </w:tc>
      </w:tr>
      <w:tr w14:paraId="0250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52" w:type="pct"/>
            <w:tcBorders>
              <w:left w:val="single" w:color="000000" w:sz="4" w:space="0"/>
              <w:right w:val="single" w:color="000000" w:sz="4" w:space="0"/>
            </w:tcBorders>
            <w:noWrap w:val="0"/>
            <w:vAlign w:val="center"/>
          </w:tcPr>
          <w:p w14:paraId="717F157A">
            <w:pPr>
              <w:spacing w:line="40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rPr>
              <w:t>服务质量保证措施</w:t>
            </w:r>
          </w:p>
        </w:tc>
        <w:tc>
          <w:tcPr>
            <w:tcW w:w="2816" w:type="pct"/>
            <w:tcBorders>
              <w:top w:val="single" w:color="000000" w:sz="4" w:space="0"/>
              <w:left w:val="single" w:color="000000" w:sz="4" w:space="0"/>
              <w:bottom w:val="single" w:color="000000" w:sz="4" w:space="0"/>
              <w:right w:val="single" w:color="000000" w:sz="4" w:space="0"/>
            </w:tcBorders>
            <w:noWrap w:val="0"/>
            <w:vAlign w:val="center"/>
          </w:tcPr>
          <w:p w14:paraId="1B09FF60">
            <w:pPr>
              <w:pStyle w:val="623"/>
              <w:wordWrap w:val="0"/>
              <w:spacing w:before="1" w:line="380" w:lineRule="exact"/>
              <w:jc w:val="left"/>
              <w:rPr>
                <w:rFonts w:hint="eastAsia" w:ascii="宋体" w:hAnsi="宋体" w:eastAsia="宋体" w:cs="宋体"/>
                <w:sz w:val="24"/>
                <w:highlight w:val="none"/>
                <w:lang w:val="en-US"/>
              </w:rPr>
            </w:pPr>
            <w:r>
              <w:rPr>
                <w:rFonts w:hint="eastAsia" w:ascii="宋体" w:hAnsi="宋体" w:eastAsia="宋体" w:cs="宋体"/>
                <w:sz w:val="24"/>
                <w:highlight w:val="none"/>
              </w:rPr>
              <w:t>根据服务质量保证措施情况的</w:t>
            </w:r>
            <w:r>
              <w:rPr>
                <w:rFonts w:hint="eastAsia" w:ascii="宋体" w:hAnsi="宋体" w:eastAsia="宋体" w:cs="宋体"/>
                <w:sz w:val="24"/>
                <w:highlight w:val="none"/>
                <w:lang w:eastAsia="zh-CN"/>
              </w:rPr>
              <w:t>完整性、</w:t>
            </w:r>
            <w:r>
              <w:rPr>
                <w:rFonts w:hint="eastAsia" w:ascii="宋体" w:hAnsi="宋体" w:eastAsia="宋体" w:cs="宋体"/>
                <w:sz w:val="24"/>
                <w:highlight w:val="none"/>
              </w:rPr>
              <w:t>合理性</w:t>
            </w:r>
            <w:r>
              <w:rPr>
                <w:rFonts w:hint="eastAsia" w:ascii="宋体" w:hAnsi="宋体" w:eastAsia="宋体" w:cs="宋体"/>
                <w:sz w:val="24"/>
                <w:highlight w:val="none"/>
                <w:lang w:eastAsia="zh-CN"/>
              </w:rPr>
              <w:t>、</w:t>
            </w:r>
            <w:r>
              <w:rPr>
                <w:rFonts w:hint="eastAsia" w:ascii="宋体" w:hAnsi="宋体" w:eastAsia="宋体" w:cs="宋体"/>
                <w:sz w:val="24"/>
                <w:highlight w:val="none"/>
              </w:rPr>
              <w:t>可行性打分。质量保证</w:t>
            </w:r>
            <w:r>
              <w:rPr>
                <w:rFonts w:hint="eastAsia" w:ascii="宋体" w:hAnsi="宋体" w:eastAsia="宋体" w:cs="宋体"/>
                <w:sz w:val="24"/>
                <w:highlight w:val="none"/>
                <w:lang w:val="en-US" w:eastAsia="zh-CN"/>
              </w:rPr>
              <w:t>措施</w:t>
            </w:r>
            <w:r>
              <w:rPr>
                <w:rFonts w:hint="eastAsia" w:ascii="宋体" w:hAnsi="宋体" w:eastAsia="宋体" w:cs="宋体"/>
                <w:sz w:val="24"/>
                <w:highlight w:val="none"/>
              </w:rPr>
              <w:t>完备周全，具有</w:t>
            </w:r>
            <w:r>
              <w:rPr>
                <w:rFonts w:hint="eastAsia" w:ascii="宋体" w:hAnsi="宋体" w:eastAsia="宋体" w:cs="宋体"/>
                <w:sz w:val="24"/>
                <w:highlight w:val="none"/>
                <w:lang w:val="en-US" w:eastAsia="zh-CN"/>
              </w:rPr>
              <w:t>合理的</w:t>
            </w:r>
            <w:r>
              <w:rPr>
                <w:rFonts w:hint="eastAsia" w:ascii="宋体" w:hAnsi="宋体" w:eastAsia="宋体" w:cs="宋体"/>
                <w:sz w:val="24"/>
                <w:highlight w:val="none"/>
              </w:rPr>
              <w:t>应对措施，可行性高的得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分；质量保证</w:t>
            </w:r>
            <w:r>
              <w:rPr>
                <w:rFonts w:hint="eastAsia" w:ascii="宋体" w:hAnsi="宋体" w:eastAsia="宋体" w:cs="宋体"/>
                <w:sz w:val="24"/>
                <w:highlight w:val="none"/>
                <w:lang w:val="en-US" w:eastAsia="zh-CN"/>
              </w:rPr>
              <w:t>措施</w:t>
            </w:r>
            <w:r>
              <w:rPr>
                <w:rFonts w:hint="eastAsia" w:ascii="宋体" w:hAnsi="宋体" w:eastAsia="宋体" w:cs="宋体"/>
                <w:sz w:val="24"/>
                <w:highlight w:val="none"/>
              </w:rPr>
              <w:t>完备欠周全或</w:t>
            </w:r>
            <w:r>
              <w:rPr>
                <w:rFonts w:hint="eastAsia" w:ascii="宋体" w:hAnsi="宋体" w:eastAsia="宋体" w:cs="宋体"/>
                <w:sz w:val="24"/>
                <w:highlight w:val="none"/>
                <w:lang w:val="en-US" w:eastAsia="zh-CN"/>
              </w:rPr>
              <w:t>合理</w:t>
            </w:r>
            <w:r>
              <w:rPr>
                <w:rFonts w:hint="eastAsia" w:ascii="宋体" w:hAnsi="宋体" w:eastAsia="宋体" w:cs="宋体"/>
                <w:sz w:val="24"/>
                <w:highlight w:val="none"/>
              </w:rPr>
              <w:t>性较弱，可行性一般的得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分；质量保证</w:t>
            </w:r>
            <w:r>
              <w:rPr>
                <w:rFonts w:hint="eastAsia" w:ascii="宋体" w:hAnsi="宋体" w:eastAsia="宋体" w:cs="宋体"/>
                <w:sz w:val="24"/>
                <w:highlight w:val="none"/>
                <w:lang w:val="en-US" w:eastAsia="zh-CN"/>
              </w:rPr>
              <w:t>措施不</w:t>
            </w:r>
            <w:r>
              <w:rPr>
                <w:rFonts w:hint="eastAsia" w:ascii="宋体" w:hAnsi="宋体" w:eastAsia="宋体" w:cs="宋体"/>
                <w:sz w:val="24"/>
                <w:highlight w:val="none"/>
              </w:rPr>
              <w:t>完备</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合理</w:t>
            </w:r>
            <w:r>
              <w:rPr>
                <w:rFonts w:hint="eastAsia" w:ascii="宋体" w:hAnsi="宋体" w:eastAsia="宋体" w:cs="宋体"/>
                <w:sz w:val="24"/>
                <w:highlight w:val="none"/>
              </w:rPr>
              <w:t>性</w:t>
            </w:r>
            <w:r>
              <w:rPr>
                <w:rFonts w:hint="eastAsia" w:ascii="宋体" w:hAnsi="宋体" w:eastAsia="宋体" w:cs="宋体"/>
                <w:sz w:val="24"/>
                <w:highlight w:val="none"/>
                <w:lang w:eastAsia="zh-CN"/>
              </w:rPr>
              <w:t>、</w:t>
            </w:r>
            <w:r>
              <w:rPr>
                <w:rFonts w:hint="eastAsia" w:ascii="宋体" w:hAnsi="宋体" w:eastAsia="宋体" w:cs="宋体"/>
                <w:sz w:val="24"/>
                <w:highlight w:val="none"/>
              </w:rPr>
              <w:t>可行性</w:t>
            </w:r>
            <w:r>
              <w:rPr>
                <w:rFonts w:hint="eastAsia" w:ascii="宋体" w:hAnsi="宋体" w:eastAsia="宋体" w:cs="宋体"/>
                <w:sz w:val="24"/>
                <w:highlight w:val="none"/>
                <w:lang w:val="en-US" w:eastAsia="zh-CN"/>
              </w:rPr>
              <w:t>较差</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分；未提供或不</w:t>
            </w:r>
            <w:r>
              <w:rPr>
                <w:rFonts w:hint="eastAsia" w:ascii="宋体" w:hAnsi="宋体" w:eastAsia="宋体" w:cs="宋体"/>
                <w:sz w:val="24"/>
                <w:highlight w:val="none"/>
                <w:lang w:val="en-US" w:eastAsia="zh-CN"/>
              </w:rPr>
              <w:t>完整</w:t>
            </w:r>
            <w:r>
              <w:rPr>
                <w:rFonts w:hint="eastAsia" w:ascii="宋体" w:hAnsi="宋体" w:eastAsia="宋体" w:cs="宋体"/>
                <w:sz w:val="24"/>
                <w:highlight w:val="none"/>
              </w:rPr>
              <w:t>、不</w:t>
            </w:r>
            <w:r>
              <w:rPr>
                <w:rFonts w:hint="eastAsia" w:ascii="宋体" w:hAnsi="宋体" w:eastAsia="宋体" w:cs="宋体"/>
                <w:sz w:val="24"/>
                <w:highlight w:val="none"/>
                <w:lang w:val="en-US" w:eastAsia="zh-CN"/>
              </w:rPr>
              <w:t>合理</w:t>
            </w:r>
            <w:r>
              <w:rPr>
                <w:rFonts w:hint="eastAsia" w:ascii="宋体" w:hAnsi="宋体" w:eastAsia="宋体" w:cs="宋体"/>
                <w:sz w:val="24"/>
                <w:highlight w:val="none"/>
              </w:rPr>
              <w:t>的或不可行的得0分。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9F903B9">
            <w:pPr>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818" w:type="pct"/>
            <w:tcBorders>
              <w:left w:val="single" w:color="000000" w:sz="4" w:space="0"/>
              <w:right w:val="single" w:color="000000" w:sz="4" w:space="0"/>
            </w:tcBorders>
            <w:noWrap w:val="0"/>
            <w:vAlign w:val="center"/>
          </w:tcPr>
          <w:p w14:paraId="14282B97">
            <w:pPr>
              <w:spacing w:line="400" w:lineRule="exact"/>
              <w:jc w:val="center"/>
              <w:rPr>
                <w:rFonts w:hint="eastAsia" w:ascii="宋体" w:hAnsi="宋体" w:eastAsia="宋体" w:cs="宋体"/>
                <w:sz w:val="24"/>
                <w:highlight w:val="none"/>
                <w:lang w:val="en-US" w:eastAsia="zh-CN"/>
              </w:rPr>
            </w:pPr>
          </w:p>
        </w:tc>
      </w:tr>
      <w:tr w14:paraId="524DA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52" w:type="pct"/>
            <w:tcBorders>
              <w:left w:val="single" w:color="000000" w:sz="4" w:space="0"/>
              <w:right w:val="single" w:color="000000" w:sz="4" w:space="0"/>
            </w:tcBorders>
            <w:noWrap w:val="0"/>
            <w:vAlign w:val="center"/>
          </w:tcPr>
          <w:p w14:paraId="26B7FF86">
            <w:pPr>
              <w:spacing w:line="400" w:lineRule="exact"/>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color w:val="000000"/>
                <w:sz w:val="24"/>
                <w:lang w:val="zh-CN"/>
              </w:rPr>
              <w:t>重点及对策措施</w:t>
            </w: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3ECAFFFA">
            <w:pPr>
              <w:pStyle w:val="623"/>
              <w:wordWrap w:val="0"/>
              <w:spacing w:before="1" w:line="380" w:lineRule="exact"/>
              <w:jc w:val="left"/>
              <w:rPr>
                <w:rFonts w:hint="eastAsia" w:ascii="宋体" w:hAnsi="宋体" w:eastAsia="宋体" w:cs="宋体"/>
                <w:sz w:val="24"/>
                <w:highlight w:val="none"/>
              </w:rPr>
            </w:pPr>
            <w:r>
              <w:rPr>
                <w:rFonts w:hint="eastAsia" w:ascii="宋体" w:hAnsi="宋体" w:eastAsia="宋体" w:cs="宋体"/>
                <w:sz w:val="24"/>
                <w:highlight w:val="none"/>
                <w:lang w:val="zh-CN"/>
              </w:rPr>
              <w:t>投标人对本项目重点的把握以及对应措施</w:t>
            </w:r>
            <w:r>
              <w:rPr>
                <w:rFonts w:hint="eastAsia" w:ascii="宋体" w:hAnsi="宋体" w:eastAsia="宋体" w:cs="宋体"/>
                <w:sz w:val="24"/>
                <w:highlight w:val="none"/>
                <w:lang w:val="en-US" w:eastAsia="zh-CN"/>
              </w:rPr>
              <w:t>的</w:t>
            </w:r>
            <w:r>
              <w:rPr>
                <w:rFonts w:hint="eastAsia" w:ascii="宋体" w:hAnsi="宋体" w:eastAsia="宋体" w:cs="宋体"/>
                <w:sz w:val="24"/>
                <w:highlight w:val="none"/>
                <w:lang w:val="zh-CN"/>
              </w:rPr>
              <w:t>完整性、可行性、合理性进行打分。</w:t>
            </w:r>
            <w:r>
              <w:rPr>
                <w:rFonts w:hint="eastAsia" w:ascii="宋体" w:hAnsi="宋体" w:eastAsia="宋体" w:cs="宋体"/>
                <w:sz w:val="24"/>
                <w:highlight w:val="none"/>
                <w:lang w:val="en-US" w:eastAsia="zh-CN"/>
              </w:rPr>
              <w:t>重点把握内容完整、</w:t>
            </w:r>
            <w:r>
              <w:rPr>
                <w:rFonts w:hint="eastAsia" w:ascii="宋体" w:hAnsi="宋体" w:eastAsia="宋体" w:cs="宋体"/>
                <w:sz w:val="24"/>
                <w:highlight w:val="none"/>
              </w:rPr>
              <w:t>分析到位、合理科学的得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重点把握内容</w:t>
            </w:r>
            <w:r>
              <w:rPr>
                <w:rFonts w:hint="eastAsia" w:ascii="宋体" w:hAnsi="宋体" w:eastAsia="宋体" w:cs="宋体"/>
                <w:sz w:val="24"/>
                <w:highlight w:val="none"/>
              </w:rPr>
              <w:t>缺乏深度，分析稍有欠缺，基本合理的项得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重点把握内容没有</w:t>
            </w:r>
            <w:r>
              <w:rPr>
                <w:rFonts w:hint="eastAsia" w:ascii="宋体" w:hAnsi="宋体" w:eastAsia="宋体" w:cs="宋体"/>
                <w:sz w:val="24"/>
                <w:highlight w:val="none"/>
              </w:rPr>
              <w:t>深度，分析</w:t>
            </w:r>
            <w:r>
              <w:rPr>
                <w:rFonts w:hint="eastAsia" w:ascii="宋体" w:hAnsi="宋体" w:eastAsia="宋体" w:cs="宋体"/>
                <w:sz w:val="24"/>
                <w:highlight w:val="none"/>
                <w:lang w:val="en-US" w:eastAsia="zh-CN"/>
              </w:rPr>
              <w:t>有</w:t>
            </w:r>
            <w:r>
              <w:rPr>
                <w:rFonts w:hint="eastAsia" w:ascii="宋体" w:hAnsi="宋体" w:eastAsia="宋体" w:cs="宋体"/>
                <w:sz w:val="24"/>
                <w:highlight w:val="none"/>
              </w:rPr>
              <w:t>欠缺，基本合理的项得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分；未提及或提供内容与本项目实施目标偏离较大的得0分。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A7F0DA2">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818" w:type="pct"/>
            <w:tcBorders>
              <w:left w:val="single" w:color="000000" w:sz="4" w:space="0"/>
              <w:right w:val="single" w:color="000000" w:sz="4" w:space="0"/>
            </w:tcBorders>
            <w:noWrap w:val="0"/>
            <w:vAlign w:val="center"/>
          </w:tcPr>
          <w:p w14:paraId="68607773">
            <w:pPr>
              <w:spacing w:line="400" w:lineRule="exact"/>
              <w:jc w:val="center"/>
              <w:rPr>
                <w:rFonts w:hint="eastAsia" w:ascii="宋体" w:hAnsi="宋体" w:eastAsia="宋体" w:cs="宋体"/>
                <w:color w:val="000000"/>
                <w:sz w:val="24"/>
                <w:highlight w:val="none"/>
                <w:lang w:val="en-US" w:eastAsia="zh-CN"/>
              </w:rPr>
            </w:pPr>
          </w:p>
        </w:tc>
      </w:tr>
      <w:tr w14:paraId="5907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52" w:type="pct"/>
            <w:tcBorders>
              <w:top w:val="single" w:color="auto" w:sz="4" w:space="0"/>
              <w:left w:val="single" w:color="000000" w:sz="4" w:space="0"/>
              <w:bottom w:val="single" w:color="auto" w:sz="4" w:space="0"/>
              <w:right w:val="single" w:color="000000" w:sz="4" w:space="0"/>
            </w:tcBorders>
            <w:noWrap w:val="0"/>
            <w:vAlign w:val="center"/>
          </w:tcPr>
          <w:p w14:paraId="1C7D2E4E">
            <w:pPr>
              <w:spacing w:line="40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lang w:val="en-US" w:eastAsia="zh-CN"/>
              </w:rPr>
              <w:t>7、</w:t>
            </w:r>
            <w:r>
              <w:rPr>
                <w:rFonts w:hint="eastAsia" w:ascii="宋体" w:hAnsi="宋体" w:eastAsia="宋体" w:cs="宋体"/>
                <w:kern w:val="0"/>
                <w:sz w:val="24"/>
              </w:rPr>
              <w:t>进度安排</w:t>
            </w: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580DA14A">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项目整体工作阶段及任务划分、进度控制合理、关键时间节点把握科学准确的得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分；进度控制和时间把握稍显不足的得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分；进度控制和时间把握不足的得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分；进度控制和时间把握明显有问题的得</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D4A9050">
            <w:pPr>
              <w:spacing w:line="360" w:lineRule="auto"/>
              <w:jc w:val="center"/>
              <w:outlineLvl w:val="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7691924C">
            <w:pPr>
              <w:spacing w:line="400" w:lineRule="exact"/>
              <w:jc w:val="center"/>
              <w:rPr>
                <w:rFonts w:hint="eastAsia" w:ascii="宋体" w:hAnsi="宋体" w:eastAsia="宋体" w:cs="宋体"/>
                <w:color w:val="000000"/>
                <w:sz w:val="24"/>
                <w:highlight w:val="none"/>
              </w:rPr>
            </w:pPr>
          </w:p>
        </w:tc>
      </w:tr>
      <w:tr w14:paraId="17979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52" w:type="pct"/>
            <w:tcBorders>
              <w:top w:val="single" w:color="auto" w:sz="4" w:space="0"/>
              <w:left w:val="single" w:color="000000" w:sz="4" w:space="0"/>
              <w:bottom w:val="single" w:color="auto" w:sz="4" w:space="0"/>
              <w:right w:val="single" w:color="000000" w:sz="4" w:space="0"/>
            </w:tcBorders>
            <w:noWrap w:val="0"/>
            <w:vAlign w:val="center"/>
          </w:tcPr>
          <w:p w14:paraId="20A62274">
            <w:pPr>
              <w:pStyle w:val="623"/>
              <w:wordWrap w:val="0"/>
              <w:spacing w:before="1"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lang w:val="en-US" w:eastAsia="zh-CN"/>
              </w:rPr>
              <w:t>8</w:t>
            </w:r>
            <w:r>
              <w:rPr>
                <w:rFonts w:hint="eastAsia" w:ascii="宋体" w:hAnsi="宋体" w:eastAsia="宋体" w:cs="宋体"/>
                <w:kern w:val="0"/>
                <w:sz w:val="24"/>
              </w:rPr>
              <w:t>、保密协议</w:t>
            </w: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12C5DC9A">
            <w:pPr>
              <w:pStyle w:val="623"/>
              <w:wordWrap w:val="0"/>
              <w:spacing w:before="1" w:line="380" w:lineRule="exact"/>
              <w:jc w:val="left"/>
              <w:rPr>
                <w:rFonts w:hint="eastAsia" w:ascii="宋体" w:hAnsi="宋体" w:eastAsia="宋体" w:cs="宋体"/>
                <w:sz w:val="24"/>
                <w:highlight w:val="none"/>
              </w:rPr>
            </w:pPr>
            <w:r>
              <w:rPr>
                <w:rFonts w:hint="eastAsia" w:ascii="宋体" w:hAnsi="宋体" w:eastAsia="宋体" w:cs="宋体"/>
                <w:sz w:val="24"/>
                <w:highlight w:val="none"/>
              </w:rPr>
              <w:t>根据针对本项目制定的保密协议及保密制度的合理性</w:t>
            </w:r>
            <w:r>
              <w:rPr>
                <w:rFonts w:hint="eastAsia" w:ascii="宋体" w:hAnsi="宋体" w:eastAsia="宋体" w:cs="宋体"/>
                <w:sz w:val="24"/>
                <w:highlight w:val="none"/>
                <w:lang w:eastAsia="zh-CN"/>
              </w:rPr>
              <w:t>、</w:t>
            </w:r>
            <w:r>
              <w:rPr>
                <w:rFonts w:hint="eastAsia" w:ascii="宋体" w:hAnsi="宋体" w:eastAsia="宋体" w:cs="宋体"/>
                <w:sz w:val="24"/>
                <w:highlight w:val="none"/>
              </w:rPr>
              <w:t>可行性进行打分。制度完善，措施合理得当，针对性、可行性强的得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分；各项规章制度较完善，措施较为合理，针对性、可行性欠佳的得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分；各项规章制度</w:t>
            </w:r>
            <w:r>
              <w:rPr>
                <w:rFonts w:hint="eastAsia" w:ascii="宋体" w:hAnsi="宋体" w:eastAsia="宋体" w:cs="宋体"/>
                <w:sz w:val="24"/>
                <w:highlight w:val="none"/>
                <w:lang w:val="en-US" w:eastAsia="zh-CN"/>
              </w:rPr>
              <w:t>不完善</w:t>
            </w:r>
            <w:r>
              <w:rPr>
                <w:rFonts w:hint="eastAsia" w:ascii="宋体" w:hAnsi="宋体" w:eastAsia="宋体" w:cs="宋体"/>
                <w:sz w:val="24"/>
                <w:highlight w:val="none"/>
              </w:rPr>
              <w:t>，措施</w:t>
            </w:r>
            <w:r>
              <w:rPr>
                <w:rFonts w:hint="eastAsia" w:ascii="宋体" w:hAnsi="宋体" w:eastAsia="宋体" w:cs="宋体"/>
                <w:sz w:val="24"/>
                <w:highlight w:val="none"/>
                <w:lang w:val="en-US" w:eastAsia="zh-CN"/>
              </w:rPr>
              <w:t>一般，</w:t>
            </w:r>
            <w:r>
              <w:rPr>
                <w:rFonts w:hint="eastAsia" w:ascii="宋体" w:hAnsi="宋体" w:eastAsia="宋体" w:cs="宋体"/>
                <w:sz w:val="24"/>
                <w:highlight w:val="none"/>
              </w:rPr>
              <w:t>合理</w:t>
            </w:r>
            <w:r>
              <w:rPr>
                <w:rFonts w:hint="eastAsia" w:ascii="宋体" w:hAnsi="宋体" w:eastAsia="宋体" w:cs="宋体"/>
                <w:sz w:val="24"/>
                <w:highlight w:val="none"/>
                <w:lang w:eastAsia="zh-CN"/>
              </w:rPr>
              <w:t>、</w:t>
            </w:r>
            <w:r>
              <w:rPr>
                <w:rFonts w:hint="eastAsia" w:ascii="宋体" w:hAnsi="宋体" w:eastAsia="宋体" w:cs="宋体"/>
                <w:sz w:val="24"/>
                <w:highlight w:val="none"/>
              </w:rPr>
              <w:t>针对性、可行性欠佳的得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未提供</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内容不合理的得0分。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966DD7A">
            <w:pPr>
              <w:pStyle w:val="623"/>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357AF7BE">
            <w:pPr>
              <w:spacing w:line="360" w:lineRule="exact"/>
              <w:jc w:val="center"/>
              <w:rPr>
                <w:rFonts w:hint="eastAsia" w:ascii="宋体" w:hAnsi="宋体" w:eastAsia="宋体" w:cs="宋体"/>
                <w:sz w:val="24"/>
                <w:highlight w:val="none"/>
              </w:rPr>
            </w:pPr>
          </w:p>
        </w:tc>
      </w:tr>
      <w:tr w14:paraId="1C8C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52" w:type="pct"/>
            <w:vMerge w:val="restart"/>
            <w:tcBorders>
              <w:top w:val="single" w:color="auto" w:sz="4" w:space="0"/>
              <w:left w:val="single" w:color="000000" w:sz="4" w:space="0"/>
              <w:right w:val="single" w:color="000000" w:sz="4" w:space="0"/>
            </w:tcBorders>
            <w:noWrap w:val="0"/>
            <w:vAlign w:val="center"/>
          </w:tcPr>
          <w:p w14:paraId="631344F7">
            <w:pPr>
              <w:pStyle w:val="623"/>
              <w:wordWrap w:val="0"/>
              <w:spacing w:before="1" w:line="380" w:lineRule="exact"/>
              <w:jc w:val="center"/>
              <w:rPr>
                <w:rFonts w:hint="eastAsia" w:ascii="宋体" w:hAnsi="宋体" w:eastAsia="宋体" w:cs="宋体"/>
                <w:sz w:val="24"/>
                <w:highlight w:val="none"/>
                <w:lang w:val="en-US" w:eastAsia="zh-CN"/>
              </w:rPr>
            </w:pPr>
            <w:r>
              <w:rPr>
                <w:rFonts w:hint="eastAsia" w:ascii="宋体" w:hAnsi="宋体" w:eastAsia="宋体" w:cs="宋体"/>
                <w:kern w:val="0"/>
                <w:sz w:val="24"/>
                <w:lang w:val="en-US" w:eastAsia="zh-CN"/>
              </w:rPr>
              <w:t>9</w:t>
            </w:r>
            <w:r>
              <w:rPr>
                <w:rFonts w:hint="eastAsia" w:ascii="宋体" w:hAnsi="宋体" w:eastAsia="宋体" w:cs="宋体"/>
                <w:kern w:val="0"/>
                <w:sz w:val="24"/>
              </w:rPr>
              <w:t>、服务承诺</w:t>
            </w: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434086B0">
            <w:pPr>
              <w:pStyle w:val="623"/>
              <w:wordWrap w:val="0"/>
              <w:spacing w:before="1" w:line="380" w:lineRule="exact"/>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根据投标人提供的后续服务工作计划，服务承诺、后续服务资源安排内容的完整性</w:t>
            </w:r>
            <w:r>
              <w:rPr>
                <w:rFonts w:hint="eastAsia" w:ascii="宋体" w:hAnsi="宋体" w:eastAsia="宋体" w:cs="宋体"/>
                <w:sz w:val="24"/>
                <w:highlight w:val="none"/>
                <w:lang w:eastAsia="zh-CN"/>
              </w:rPr>
              <w:t>、</w:t>
            </w:r>
            <w:r>
              <w:rPr>
                <w:rFonts w:hint="eastAsia" w:ascii="宋体" w:hAnsi="宋体" w:eastAsia="宋体" w:cs="宋体"/>
                <w:sz w:val="24"/>
                <w:highlight w:val="none"/>
              </w:rPr>
              <w:t>合理性进行打分。</w:t>
            </w:r>
          </w:p>
          <w:p w14:paraId="24E92BF0">
            <w:pPr>
              <w:pStyle w:val="623"/>
              <w:wordWrap w:val="0"/>
              <w:spacing w:before="1" w:line="38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后续服务内容</w:t>
            </w:r>
            <w:r>
              <w:rPr>
                <w:rFonts w:hint="eastAsia" w:ascii="宋体" w:hAnsi="宋体" w:eastAsia="宋体" w:cs="宋体"/>
                <w:sz w:val="24"/>
                <w:highlight w:val="none"/>
              </w:rPr>
              <w:t>合理</w:t>
            </w:r>
            <w:r>
              <w:rPr>
                <w:rFonts w:hint="eastAsia" w:ascii="宋体" w:hAnsi="宋体" w:eastAsia="宋体" w:cs="宋体"/>
                <w:sz w:val="24"/>
                <w:highlight w:val="none"/>
                <w:lang w:eastAsia="zh-CN"/>
              </w:rPr>
              <w:t>、</w:t>
            </w:r>
            <w:r>
              <w:rPr>
                <w:rFonts w:hint="eastAsia" w:ascii="宋体" w:hAnsi="宋体" w:eastAsia="宋体" w:cs="宋体"/>
                <w:sz w:val="24"/>
                <w:highlight w:val="none"/>
              </w:rPr>
              <w:t>可行</w:t>
            </w:r>
            <w:r>
              <w:rPr>
                <w:rFonts w:hint="eastAsia" w:ascii="宋体" w:hAnsi="宋体" w:eastAsia="宋体" w:cs="宋体"/>
                <w:sz w:val="24"/>
                <w:highlight w:val="none"/>
                <w:lang w:val="en-US" w:eastAsia="zh-CN"/>
              </w:rPr>
              <w:t>性</w:t>
            </w:r>
            <w:r>
              <w:rPr>
                <w:rFonts w:hint="eastAsia" w:ascii="宋体" w:hAnsi="宋体" w:eastAsia="宋体" w:cs="宋体"/>
                <w:sz w:val="24"/>
                <w:highlight w:val="none"/>
              </w:rPr>
              <w:t>高的得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后续服务内容</w:t>
            </w:r>
            <w:r>
              <w:rPr>
                <w:rFonts w:hint="eastAsia" w:ascii="宋体" w:hAnsi="宋体" w:eastAsia="宋体" w:cs="宋体"/>
                <w:sz w:val="24"/>
                <w:highlight w:val="none"/>
              </w:rPr>
              <w:t>合理</w:t>
            </w:r>
            <w:r>
              <w:rPr>
                <w:rFonts w:hint="eastAsia" w:ascii="宋体" w:hAnsi="宋体" w:eastAsia="宋体" w:cs="宋体"/>
                <w:sz w:val="24"/>
                <w:highlight w:val="none"/>
                <w:lang w:eastAsia="zh-CN"/>
              </w:rPr>
              <w:t>、</w:t>
            </w:r>
            <w:r>
              <w:rPr>
                <w:rFonts w:hint="eastAsia" w:ascii="宋体" w:hAnsi="宋体" w:eastAsia="宋体" w:cs="宋体"/>
                <w:sz w:val="24"/>
                <w:highlight w:val="none"/>
              </w:rPr>
              <w:t>可行</w:t>
            </w:r>
            <w:r>
              <w:rPr>
                <w:rFonts w:hint="eastAsia" w:ascii="宋体" w:hAnsi="宋体" w:eastAsia="宋体" w:cs="宋体"/>
                <w:sz w:val="24"/>
                <w:highlight w:val="none"/>
                <w:lang w:val="en-US" w:eastAsia="zh-CN"/>
              </w:rPr>
              <w:t>性欠佳</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后续服务内容</w:t>
            </w:r>
            <w:r>
              <w:rPr>
                <w:rFonts w:hint="eastAsia" w:ascii="宋体" w:hAnsi="宋体" w:eastAsia="宋体" w:cs="宋体"/>
                <w:sz w:val="24"/>
                <w:highlight w:val="none"/>
              </w:rPr>
              <w:t>合理</w:t>
            </w:r>
            <w:r>
              <w:rPr>
                <w:rFonts w:hint="eastAsia" w:ascii="宋体" w:hAnsi="宋体" w:eastAsia="宋体" w:cs="宋体"/>
                <w:sz w:val="24"/>
                <w:highlight w:val="none"/>
                <w:lang w:eastAsia="zh-CN"/>
              </w:rPr>
              <w:t>、</w:t>
            </w:r>
            <w:r>
              <w:rPr>
                <w:rFonts w:hint="eastAsia" w:ascii="宋体" w:hAnsi="宋体" w:eastAsia="宋体" w:cs="宋体"/>
                <w:sz w:val="24"/>
                <w:highlight w:val="none"/>
              </w:rPr>
              <w:t>可行</w:t>
            </w:r>
            <w:r>
              <w:rPr>
                <w:rFonts w:hint="eastAsia" w:ascii="宋体" w:hAnsi="宋体" w:eastAsia="宋体" w:cs="宋体"/>
                <w:sz w:val="24"/>
                <w:highlight w:val="none"/>
                <w:lang w:val="en-US" w:eastAsia="zh-CN"/>
              </w:rPr>
              <w:t>性不足</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未提供或实施内容不合理的得0分。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9745538">
            <w:pPr>
              <w:pStyle w:val="623"/>
              <w:spacing w:line="38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419B9C4B">
            <w:pPr>
              <w:spacing w:line="360" w:lineRule="exact"/>
              <w:jc w:val="center"/>
              <w:rPr>
                <w:rFonts w:hint="eastAsia" w:ascii="宋体" w:hAnsi="宋体" w:eastAsia="宋体" w:cs="宋体"/>
                <w:sz w:val="24"/>
                <w:highlight w:val="none"/>
              </w:rPr>
            </w:pPr>
          </w:p>
        </w:tc>
      </w:tr>
      <w:tr w14:paraId="54B9F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52" w:type="pct"/>
            <w:vMerge w:val="continue"/>
            <w:tcBorders>
              <w:left w:val="single" w:color="000000" w:sz="4" w:space="0"/>
              <w:bottom w:val="single" w:color="auto" w:sz="4" w:space="0"/>
              <w:right w:val="single" w:color="000000" w:sz="4" w:space="0"/>
            </w:tcBorders>
            <w:noWrap w:val="0"/>
            <w:vAlign w:val="center"/>
          </w:tcPr>
          <w:p w14:paraId="2B003A9F">
            <w:pPr>
              <w:pStyle w:val="623"/>
              <w:wordWrap w:val="0"/>
              <w:spacing w:before="1" w:line="380" w:lineRule="exact"/>
              <w:jc w:val="center"/>
              <w:rPr>
                <w:rFonts w:hint="eastAsia" w:ascii="宋体" w:hAnsi="宋体" w:eastAsia="宋体" w:cs="宋体"/>
                <w:kern w:val="0"/>
                <w:sz w:val="24"/>
                <w:lang w:val="en-US" w:eastAsia="zh-CN"/>
              </w:rPr>
            </w:pP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1648BC72">
            <w:pPr>
              <w:pStyle w:val="623"/>
              <w:wordWrap w:val="0"/>
              <w:spacing w:before="1"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（2）履约能力：接到业主通知（电话、电传等）后30分钟内做出明确响应和安排；如需现场服务的，服务人员应在1小时内到达现场得4分，最高得4分。</w:t>
            </w:r>
          </w:p>
          <w:p w14:paraId="0425D7E0">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b/>
                <w:bCs/>
                <w:sz w:val="24"/>
                <w:szCs w:val="24"/>
                <w:highlight w:val="none"/>
                <w:lang w:val="en-US" w:eastAsia="zh-CN"/>
              </w:rPr>
              <w:t>（需提供承诺函，格式自拟）</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2DBB20F">
            <w:pPr>
              <w:pStyle w:val="623"/>
              <w:spacing w:line="380" w:lineRule="exact"/>
              <w:jc w:val="center"/>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4</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3B4E0B8">
            <w:pPr>
              <w:spacing w:line="360" w:lineRule="exact"/>
              <w:jc w:val="center"/>
              <w:rPr>
                <w:rFonts w:hint="eastAsia" w:ascii="宋体" w:hAnsi="宋体" w:eastAsia="宋体" w:cs="宋体"/>
                <w:sz w:val="24"/>
                <w:highlight w:val="none"/>
              </w:rPr>
            </w:pPr>
          </w:p>
        </w:tc>
      </w:tr>
      <w:tr w14:paraId="70AFE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52" w:type="pct"/>
            <w:tcBorders>
              <w:top w:val="single" w:color="auto" w:sz="4" w:space="0"/>
              <w:left w:val="single" w:color="000000" w:sz="4" w:space="0"/>
              <w:bottom w:val="single" w:color="auto" w:sz="4" w:space="0"/>
              <w:right w:val="single" w:color="000000" w:sz="4" w:space="0"/>
            </w:tcBorders>
            <w:noWrap w:val="0"/>
            <w:vAlign w:val="center"/>
          </w:tcPr>
          <w:p w14:paraId="5882851D">
            <w:pPr>
              <w:pStyle w:val="623"/>
              <w:wordWrap w:val="0"/>
              <w:spacing w:before="1" w:line="380" w:lineRule="exact"/>
              <w:jc w:val="center"/>
              <w:rPr>
                <w:rFonts w:hint="eastAsia" w:ascii="宋体" w:hAnsi="宋体" w:eastAsia="宋体" w:cs="宋体"/>
                <w:sz w:val="24"/>
                <w:highlight w:val="none"/>
                <w:lang w:val="en-US" w:eastAsia="zh-CN"/>
              </w:rPr>
            </w:pPr>
            <w:r>
              <w:rPr>
                <w:rFonts w:hint="eastAsia" w:ascii="宋体" w:hAnsi="宋体" w:eastAsia="宋体" w:cs="宋体"/>
                <w:kern w:val="0"/>
                <w:sz w:val="24"/>
                <w:lang w:val="en-US" w:eastAsia="zh-CN"/>
              </w:rPr>
              <w:t>10</w:t>
            </w:r>
            <w:r>
              <w:rPr>
                <w:rFonts w:hint="eastAsia" w:ascii="宋体" w:hAnsi="宋体" w:eastAsia="宋体" w:cs="宋体"/>
                <w:kern w:val="0"/>
                <w:sz w:val="24"/>
              </w:rPr>
              <w:t>、应急预案</w:t>
            </w: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7347D67F">
            <w:pPr>
              <w:pStyle w:val="623"/>
              <w:wordWrap w:val="0"/>
              <w:spacing w:before="1" w:line="380" w:lineRule="exact"/>
              <w:jc w:val="left"/>
              <w:rPr>
                <w:rFonts w:hint="eastAsia" w:ascii="宋体" w:hAnsi="宋体" w:eastAsia="宋体" w:cs="宋体"/>
                <w:b/>
                <w:bCs/>
                <w:sz w:val="24"/>
                <w:highlight w:val="none"/>
                <w:lang w:eastAsia="zh-CN"/>
              </w:rPr>
            </w:pPr>
            <w:r>
              <w:rPr>
                <w:rFonts w:hint="eastAsia" w:ascii="宋体" w:hAnsi="宋体" w:eastAsia="宋体" w:cs="宋体"/>
                <w:sz w:val="24"/>
                <w:highlight w:val="none"/>
              </w:rPr>
              <w:t>根据投标人提供的对本项目提出来需要复查等突发事件采取的应急处理措施方案，合理性</w:t>
            </w:r>
            <w:r>
              <w:rPr>
                <w:rFonts w:hint="eastAsia" w:ascii="宋体" w:hAnsi="宋体" w:eastAsia="宋体" w:cs="宋体"/>
                <w:sz w:val="24"/>
                <w:highlight w:val="none"/>
                <w:lang w:eastAsia="zh-CN"/>
              </w:rPr>
              <w:t>、</w:t>
            </w:r>
            <w:r>
              <w:rPr>
                <w:rFonts w:hint="eastAsia" w:ascii="宋体" w:hAnsi="宋体" w:eastAsia="宋体" w:cs="宋体"/>
                <w:sz w:val="24"/>
                <w:highlight w:val="none"/>
              </w:rPr>
              <w:t>可行性进行打分。应急处理措施合理</w:t>
            </w:r>
            <w:r>
              <w:rPr>
                <w:rFonts w:hint="eastAsia" w:ascii="宋体" w:hAnsi="宋体" w:eastAsia="宋体" w:cs="宋体"/>
                <w:sz w:val="24"/>
                <w:highlight w:val="none"/>
                <w:lang w:eastAsia="zh-CN"/>
              </w:rPr>
              <w:t>、</w:t>
            </w:r>
            <w:r>
              <w:rPr>
                <w:rFonts w:hint="eastAsia" w:ascii="宋体" w:hAnsi="宋体" w:eastAsia="宋体" w:cs="宋体"/>
                <w:sz w:val="24"/>
                <w:highlight w:val="none"/>
              </w:rPr>
              <w:t>可行</w:t>
            </w:r>
            <w:r>
              <w:rPr>
                <w:rFonts w:hint="eastAsia" w:ascii="宋体" w:hAnsi="宋体" w:eastAsia="宋体" w:cs="宋体"/>
                <w:sz w:val="24"/>
                <w:highlight w:val="none"/>
                <w:lang w:val="en-US" w:eastAsia="zh-CN"/>
              </w:rPr>
              <w:t>性</w:t>
            </w:r>
            <w:r>
              <w:rPr>
                <w:rFonts w:hint="eastAsia" w:ascii="宋体" w:hAnsi="宋体" w:eastAsia="宋体" w:cs="宋体"/>
                <w:sz w:val="24"/>
                <w:highlight w:val="none"/>
              </w:rPr>
              <w:t>高的得</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应急处理措施合理</w:t>
            </w:r>
            <w:r>
              <w:rPr>
                <w:rFonts w:hint="eastAsia" w:ascii="宋体" w:hAnsi="宋体" w:eastAsia="宋体" w:cs="宋体"/>
                <w:sz w:val="24"/>
                <w:highlight w:val="none"/>
                <w:lang w:eastAsia="zh-CN"/>
              </w:rPr>
              <w:t>、</w:t>
            </w:r>
            <w:r>
              <w:rPr>
                <w:rFonts w:hint="eastAsia" w:ascii="宋体" w:hAnsi="宋体" w:eastAsia="宋体" w:cs="宋体"/>
                <w:sz w:val="24"/>
                <w:highlight w:val="none"/>
              </w:rPr>
              <w:t>可行</w:t>
            </w:r>
            <w:r>
              <w:rPr>
                <w:rFonts w:hint="eastAsia" w:ascii="宋体" w:hAnsi="宋体" w:eastAsia="宋体" w:cs="宋体"/>
                <w:sz w:val="24"/>
                <w:highlight w:val="none"/>
                <w:lang w:val="en-US" w:eastAsia="zh-CN"/>
              </w:rPr>
              <w:t>性欠佳</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应急处理措施</w:t>
            </w:r>
            <w:r>
              <w:rPr>
                <w:rFonts w:hint="eastAsia" w:ascii="宋体" w:hAnsi="宋体" w:eastAsia="宋体" w:cs="宋体"/>
                <w:sz w:val="24"/>
                <w:highlight w:val="none"/>
                <w:lang w:val="en-US" w:eastAsia="zh-CN"/>
              </w:rPr>
              <w:t>较</w:t>
            </w:r>
            <w:r>
              <w:rPr>
                <w:rFonts w:hint="eastAsia" w:ascii="宋体" w:hAnsi="宋体" w:eastAsia="宋体" w:cs="宋体"/>
                <w:sz w:val="24"/>
                <w:highlight w:val="none"/>
              </w:rPr>
              <w:t>合理</w:t>
            </w:r>
            <w:r>
              <w:rPr>
                <w:rFonts w:hint="eastAsia" w:ascii="宋体" w:hAnsi="宋体" w:eastAsia="宋体" w:cs="宋体"/>
                <w:sz w:val="24"/>
                <w:highlight w:val="none"/>
                <w:lang w:eastAsia="zh-CN"/>
              </w:rPr>
              <w:t>、</w:t>
            </w:r>
            <w:r>
              <w:rPr>
                <w:rFonts w:hint="eastAsia" w:ascii="宋体" w:hAnsi="宋体" w:eastAsia="宋体" w:cs="宋体"/>
                <w:sz w:val="24"/>
                <w:highlight w:val="none"/>
              </w:rPr>
              <w:t>可行</w:t>
            </w:r>
            <w:r>
              <w:rPr>
                <w:rFonts w:hint="eastAsia" w:ascii="宋体" w:hAnsi="宋体" w:eastAsia="宋体" w:cs="宋体"/>
                <w:sz w:val="24"/>
                <w:highlight w:val="none"/>
                <w:lang w:val="en-US" w:eastAsia="zh-CN"/>
              </w:rPr>
              <w:t>性不足</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rPr>
              <w:t>未提供或实施内容不合理的得0分。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CF0DE74">
            <w:pPr>
              <w:pStyle w:val="623"/>
              <w:spacing w:line="38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28066F6">
            <w:pPr>
              <w:spacing w:line="360" w:lineRule="exact"/>
              <w:jc w:val="center"/>
              <w:rPr>
                <w:rFonts w:hint="eastAsia" w:ascii="宋体" w:hAnsi="宋体" w:eastAsia="宋体" w:cs="宋体"/>
                <w:sz w:val="24"/>
                <w:highlight w:val="none"/>
              </w:rPr>
            </w:pPr>
          </w:p>
        </w:tc>
      </w:tr>
      <w:tr w14:paraId="6DF43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52" w:type="pct"/>
            <w:tcBorders>
              <w:top w:val="single" w:color="auto" w:sz="4" w:space="0"/>
              <w:left w:val="single" w:color="000000" w:sz="4" w:space="0"/>
              <w:bottom w:val="single" w:color="auto" w:sz="4" w:space="0"/>
              <w:right w:val="single" w:color="000000" w:sz="4" w:space="0"/>
            </w:tcBorders>
            <w:noWrap w:val="0"/>
            <w:vAlign w:val="center"/>
          </w:tcPr>
          <w:p w14:paraId="292076A4">
            <w:pPr>
              <w:pStyle w:val="623"/>
              <w:wordWrap w:val="0"/>
              <w:spacing w:before="1" w:line="380" w:lineRule="exact"/>
              <w:jc w:val="center"/>
              <w:rPr>
                <w:rFonts w:hint="eastAsia" w:ascii="宋体" w:hAnsi="宋体" w:eastAsia="宋体" w:cs="宋体"/>
                <w:sz w:val="24"/>
                <w:highlight w:val="none"/>
                <w:lang w:val="en-US" w:eastAsia="zh-CN"/>
              </w:rPr>
            </w:pPr>
            <w:r>
              <w:rPr>
                <w:rFonts w:hint="eastAsia" w:ascii="宋体" w:hAnsi="宋体" w:eastAsia="宋体" w:cs="宋体"/>
                <w:kern w:val="0"/>
                <w:sz w:val="24"/>
                <w:lang w:val="en-US" w:eastAsia="zh-CN"/>
              </w:rPr>
              <w:t>11、</w:t>
            </w:r>
            <w:r>
              <w:rPr>
                <w:rFonts w:hint="eastAsia" w:ascii="宋体" w:hAnsi="宋体" w:eastAsia="宋体" w:cs="宋体"/>
                <w:kern w:val="0"/>
                <w:sz w:val="24"/>
              </w:rPr>
              <w:t>成果维护承诺</w:t>
            </w:r>
          </w:p>
        </w:tc>
        <w:tc>
          <w:tcPr>
            <w:tcW w:w="2816" w:type="pct"/>
            <w:tcBorders>
              <w:top w:val="single" w:color="auto" w:sz="4" w:space="0"/>
              <w:left w:val="single" w:color="000000" w:sz="4" w:space="0"/>
              <w:bottom w:val="single" w:color="auto" w:sz="4" w:space="0"/>
              <w:right w:val="single" w:color="000000" w:sz="4" w:space="0"/>
            </w:tcBorders>
            <w:noWrap w:val="0"/>
            <w:vAlign w:val="center"/>
          </w:tcPr>
          <w:p w14:paraId="74315184">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针对本项目的技术成果维护及技术支持承诺情</w:t>
            </w:r>
            <w:r>
              <w:rPr>
                <w:rFonts w:hint="eastAsia" w:ascii="宋体" w:hAnsi="宋体" w:eastAsia="宋体" w:cs="宋体"/>
                <w:sz w:val="24"/>
                <w:highlight w:val="none"/>
                <w:lang w:val="zh-CN"/>
              </w:rPr>
              <w:t>况</w:t>
            </w:r>
            <w:r>
              <w:rPr>
                <w:rFonts w:hint="eastAsia" w:ascii="宋体" w:hAnsi="宋体" w:eastAsia="宋体" w:cs="宋体"/>
                <w:sz w:val="24"/>
                <w:highlight w:val="none"/>
                <w:lang w:val="en-US" w:eastAsia="zh-CN"/>
              </w:rPr>
              <w:t>的</w:t>
            </w:r>
            <w:r>
              <w:rPr>
                <w:rFonts w:hint="eastAsia" w:ascii="宋体" w:hAnsi="宋体" w:eastAsia="宋体" w:cs="宋体"/>
                <w:sz w:val="24"/>
                <w:highlight w:val="none"/>
                <w:lang w:val="zh-CN"/>
              </w:rPr>
              <w:t>合理性、可行性进行打分。</w:t>
            </w:r>
            <w:r>
              <w:rPr>
                <w:rFonts w:hint="eastAsia" w:ascii="宋体" w:hAnsi="宋体" w:eastAsia="宋体" w:cs="宋体"/>
                <w:sz w:val="24"/>
                <w:highlight w:val="none"/>
              </w:rPr>
              <w:t>技术成果维护及技术支持承诺</w:t>
            </w:r>
            <w:r>
              <w:rPr>
                <w:rFonts w:hint="eastAsia" w:ascii="宋体" w:hAnsi="宋体" w:eastAsia="宋体" w:cs="宋体"/>
                <w:sz w:val="24"/>
                <w:highlight w:val="none"/>
                <w:lang w:val="en-US" w:eastAsia="zh-CN"/>
              </w:rPr>
              <w:t>方案合理性可行性高的得6分；</w:t>
            </w:r>
            <w:r>
              <w:rPr>
                <w:rFonts w:hint="eastAsia" w:ascii="宋体" w:hAnsi="宋体" w:eastAsia="宋体" w:cs="宋体"/>
                <w:sz w:val="24"/>
                <w:highlight w:val="none"/>
              </w:rPr>
              <w:t>技术成果维护及技术支持承诺</w:t>
            </w:r>
            <w:r>
              <w:rPr>
                <w:rFonts w:hint="eastAsia" w:ascii="宋体" w:hAnsi="宋体" w:eastAsia="宋体" w:cs="宋体"/>
                <w:sz w:val="24"/>
                <w:highlight w:val="none"/>
                <w:lang w:val="en-US" w:eastAsia="zh-CN"/>
              </w:rPr>
              <w:t>方案合理性可行性欠佳的得4分；</w:t>
            </w:r>
            <w:r>
              <w:rPr>
                <w:rFonts w:hint="eastAsia" w:ascii="宋体" w:hAnsi="宋体" w:eastAsia="宋体" w:cs="宋体"/>
                <w:sz w:val="24"/>
                <w:highlight w:val="none"/>
              </w:rPr>
              <w:t>技术成果维护及技术支持承诺</w:t>
            </w:r>
            <w:r>
              <w:rPr>
                <w:rFonts w:hint="eastAsia" w:ascii="宋体" w:hAnsi="宋体" w:eastAsia="宋体" w:cs="宋体"/>
                <w:sz w:val="24"/>
                <w:highlight w:val="none"/>
                <w:lang w:val="en-US" w:eastAsia="zh-CN"/>
              </w:rPr>
              <w:t>方案合理性可行性不足的得2分；</w:t>
            </w:r>
            <w:r>
              <w:rPr>
                <w:rFonts w:hint="eastAsia" w:ascii="宋体" w:hAnsi="宋体" w:eastAsia="宋体" w:cs="宋体"/>
                <w:sz w:val="24"/>
                <w:highlight w:val="none"/>
              </w:rPr>
              <w:t>未提供或内容不合理的得0分。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1A94AB">
            <w:pPr>
              <w:pStyle w:val="623"/>
              <w:spacing w:line="38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773A800D">
            <w:pPr>
              <w:spacing w:line="360" w:lineRule="exact"/>
              <w:jc w:val="center"/>
              <w:rPr>
                <w:rFonts w:hint="eastAsia" w:ascii="宋体" w:hAnsi="宋体" w:eastAsia="宋体" w:cs="宋体"/>
                <w:sz w:val="24"/>
                <w:highlight w:val="none"/>
              </w:rPr>
            </w:pPr>
          </w:p>
        </w:tc>
      </w:tr>
      <w:tr w14:paraId="40303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852" w:type="pct"/>
            <w:tcBorders>
              <w:top w:val="single" w:color="auto" w:sz="4" w:space="0"/>
              <w:left w:val="single" w:color="000000" w:sz="4" w:space="0"/>
              <w:bottom w:val="single" w:color="auto" w:sz="4" w:space="0"/>
              <w:right w:val="single" w:color="000000" w:sz="4" w:space="0"/>
            </w:tcBorders>
            <w:noWrap w:val="0"/>
            <w:vAlign w:val="center"/>
          </w:tcPr>
          <w:p w14:paraId="33FD2FDC">
            <w:pPr>
              <w:pStyle w:val="623"/>
              <w:wordWrap w:val="0"/>
              <w:spacing w:before="1" w:line="380" w:lineRule="exact"/>
              <w:jc w:val="center"/>
              <w:rPr>
                <w:rFonts w:hint="eastAsia" w:ascii="宋体" w:hAnsi="宋体" w:eastAsia="宋体" w:cs="宋体"/>
                <w:sz w:val="24"/>
                <w:highlight w:val="none"/>
                <w:lang w:val="en-US" w:eastAsia="zh-CN"/>
              </w:rPr>
            </w:pPr>
            <w:r>
              <w:rPr>
                <w:rFonts w:hint="eastAsia" w:ascii="宋体" w:hAnsi="宋体" w:eastAsia="宋体" w:cs="宋体"/>
                <w:sz w:val="24"/>
                <w:lang w:val="en-US" w:eastAsia="zh-CN"/>
              </w:rPr>
              <w:t>12、</w:t>
            </w:r>
            <w:r>
              <w:rPr>
                <w:rFonts w:hint="eastAsia" w:ascii="宋体" w:hAnsi="宋体" w:eastAsia="宋体" w:cs="宋体"/>
                <w:sz w:val="24"/>
              </w:rPr>
              <w:t>售后服务</w:t>
            </w:r>
          </w:p>
        </w:tc>
        <w:tc>
          <w:tcPr>
            <w:tcW w:w="2816" w:type="pct"/>
            <w:tcBorders>
              <w:top w:val="single" w:color="auto" w:sz="4" w:space="0"/>
              <w:left w:val="single" w:color="000000" w:sz="4" w:space="0"/>
              <w:bottom w:val="single" w:color="auto" w:sz="4" w:space="0"/>
              <w:right w:val="single" w:color="000000" w:sz="4" w:space="0"/>
            </w:tcBorders>
            <w:noWrap w:val="0"/>
            <w:vAlign w:val="top"/>
          </w:tcPr>
          <w:p w14:paraId="3F9C38CA">
            <w:pPr>
              <w:pStyle w:val="623"/>
              <w:wordWrap w:val="0"/>
              <w:spacing w:before="1" w:line="38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投标人提供的售后维护机构和人员等情况具有较强的专业技术队伍，能提供快速的售后服务响应的。根</w:t>
            </w:r>
            <w:r>
              <w:rPr>
                <w:rFonts w:hint="eastAsia" w:ascii="宋体" w:hAnsi="宋体" w:eastAsia="宋体" w:cs="宋体"/>
                <w:sz w:val="24"/>
                <w:highlight w:val="none"/>
                <w:lang w:val="en-US" w:eastAsia="zh-CN"/>
              </w:rPr>
              <w:t>据服务承诺及专业团队合理性、完整性打分。服务响应及时，技术人员力量充足的得5分；方案较为简单，基本能满足项目售后服务需求的得3分；方案不完整，项目售后服务需求不太能满足的得1分；未提供方案或者方案不可行或不符合项目需求的得0分。</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03EBCD9">
            <w:pPr>
              <w:pStyle w:val="623"/>
              <w:spacing w:line="380" w:lineRule="exact"/>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79B4DD6">
            <w:pPr>
              <w:spacing w:line="360" w:lineRule="exact"/>
              <w:jc w:val="center"/>
              <w:rPr>
                <w:rFonts w:hint="eastAsia" w:ascii="宋体" w:hAnsi="宋体" w:eastAsia="宋体" w:cs="宋体"/>
                <w:sz w:val="24"/>
                <w:highlight w:val="none"/>
              </w:rPr>
            </w:pPr>
          </w:p>
        </w:tc>
      </w:tr>
    </w:tbl>
    <w:p w14:paraId="41C3CDE5">
      <w:pPr>
        <w:pStyle w:val="97"/>
        <w:spacing w:before="0"/>
        <w:ind w:firstLine="480" w:firstLineChars="200"/>
        <w:rPr>
          <w:rFonts w:hint="default" w:ascii="宋体" w:hAnsi="宋体" w:eastAsia="宋体" w:cs="宋体"/>
          <w:color w:val="000000"/>
          <w:kern w:val="0"/>
          <w:szCs w:val="24"/>
          <w:highlight w:val="yellow"/>
          <w:lang w:val="en-US" w:eastAsia="zh-CN"/>
        </w:rPr>
      </w:pPr>
      <w:r>
        <w:rPr>
          <w:rFonts w:hint="eastAsia" w:ascii="宋体" w:hAnsi="宋体" w:cs="宋体"/>
          <w:bCs/>
          <w:sz w:val="24"/>
          <w:highlight w:val="none"/>
        </w:rPr>
        <w:t>备注：投标人编制投标文件（商务技术文件部分）时，建议按此目录（序号和内容）提供评标标准相应的商务技术资料。</w:t>
      </w:r>
      <w:r>
        <w:rPr>
          <w:rFonts w:hint="eastAsia" w:ascii="宋体" w:hAnsi="宋体" w:eastAsia="宋体" w:cs="宋体"/>
          <w:color w:val="000000"/>
          <w:kern w:val="0"/>
          <w:szCs w:val="24"/>
          <w:highlight w:val="none"/>
          <w:lang w:val="en-US" w:eastAsia="zh-CN"/>
        </w:rPr>
        <w:t>中标后采购人</w:t>
      </w:r>
      <w:r>
        <w:rPr>
          <w:rFonts w:hint="eastAsia" w:cs="宋体"/>
          <w:color w:val="000000"/>
          <w:kern w:val="0"/>
          <w:szCs w:val="24"/>
          <w:highlight w:val="none"/>
          <w:lang w:val="en-US" w:eastAsia="zh-CN"/>
        </w:rPr>
        <w:t>有权</w:t>
      </w:r>
      <w:r>
        <w:rPr>
          <w:rFonts w:hint="eastAsia" w:ascii="宋体" w:hAnsi="宋体" w:eastAsia="宋体" w:cs="宋体"/>
          <w:color w:val="000000"/>
          <w:kern w:val="0"/>
          <w:szCs w:val="24"/>
          <w:highlight w:val="none"/>
          <w:lang w:val="en-US" w:eastAsia="zh-CN"/>
        </w:rPr>
        <w:t>对上述投标文件内提供的</w:t>
      </w:r>
      <w:r>
        <w:rPr>
          <w:rFonts w:hint="eastAsia" w:cs="宋体"/>
          <w:b/>
          <w:bCs/>
          <w:sz w:val="24"/>
          <w:szCs w:val="24"/>
          <w:highlight w:val="none"/>
          <w:lang w:val="en-US" w:eastAsia="zh-CN"/>
        </w:rPr>
        <w:t>商务技术资料</w:t>
      </w:r>
      <w:r>
        <w:rPr>
          <w:rFonts w:hint="eastAsia" w:ascii="宋体" w:hAnsi="宋体" w:eastAsia="宋体" w:cs="宋体"/>
          <w:b/>
          <w:bCs/>
          <w:sz w:val="24"/>
          <w:szCs w:val="24"/>
          <w:highlight w:val="none"/>
          <w:lang w:val="en-US" w:eastAsia="zh-CN"/>
        </w:rPr>
        <w:t>原件予以复核，中标人按采购人要求提供相应原件，</w:t>
      </w:r>
      <w:r>
        <w:rPr>
          <w:rFonts w:hint="eastAsia" w:ascii="宋体" w:hAnsi="宋体" w:cs="宋体"/>
          <w:b/>
          <w:bCs/>
          <w:sz w:val="24"/>
          <w:szCs w:val="24"/>
          <w:highlight w:val="none"/>
          <w:lang w:val="en-US" w:eastAsia="zh-CN"/>
        </w:rPr>
        <w:t>相关内容真实性由投标单位自行承担,若提供虚假材料，采购人将上报财政监管部门，并取消中标资格。</w:t>
      </w:r>
    </w:p>
    <w:p w14:paraId="4A7026AB">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w:t>
      </w:r>
      <w:r>
        <w:rPr>
          <w:rFonts w:hint="eastAsia" w:cs="宋体"/>
          <w:b/>
          <w:sz w:val="24"/>
          <w:highlight w:val="none"/>
          <w:lang w:val="en-US" w:eastAsia="zh-CN"/>
        </w:rPr>
        <w:t>各标项</w:t>
      </w:r>
      <w:r>
        <w:rPr>
          <w:rFonts w:hint="eastAsia" w:ascii="宋体" w:hAnsi="宋体" w:cs="宋体"/>
          <w:b/>
          <w:sz w:val="24"/>
          <w:highlight w:val="none"/>
        </w:rPr>
        <w:t>商务分+技术分</w:t>
      </w:r>
      <w:r>
        <w:rPr>
          <w:rFonts w:hint="eastAsia" w:ascii="宋体" w:hAnsi="宋体" w:cs="宋体"/>
          <w:bCs/>
          <w:sz w:val="24"/>
          <w:highlight w:val="none"/>
        </w:rPr>
        <w:t>=评标委员会所有成员评分合计数/评标委员会组成人员数（精确到小数点后二位）；</w:t>
      </w:r>
    </w:p>
    <w:p w14:paraId="7DE41596">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w:t>
      </w:r>
      <w:r>
        <w:rPr>
          <w:rFonts w:hint="eastAsia" w:cs="宋体"/>
          <w:b/>
          <w:sz w:val="24"/>
          <w:highlight w:val="none"/>
          <w:lang w:val="en-US" w:eastAsia="zh-CN"/>
        </w:rPr>
        <w:t>各标项</w:t>
      </w:r>
      <w:r>
        <w:rPr>
          <w:rFonts w:hint="eastAsia" w:ascii="宋体" w:hAnsi="宋体" w:cs="宋体"/>
          <w:b/>
          <w:sz w:val="24"/>
          <w:highlight w:val="none"/>
        </w:rPr>
        <w:t>价格分（</w:t>
      </w:r>
      <w:r>
        <w:rPr>
          <w:rFonts w:hint="eastAsia" w:cs="宋体"/>
          <w:b/>
          <w:sz w:val="24"/>
          <w:highlight w:val="none"/>
          <w:lang w:val="en-US" w:eastAsia="zh-CN"/>
        </w:rPr>
        <w:t>1</w:t>
      </w:r>
      <w:r>
        <w:rPr>
          <w:rFonts w:hint="eastAsia" w:ascii="宋体" w:hAnsi="宋体" w:cs="宋体"/>
          <w:b/>
          <w:sz w:val="24"/>
          <w:highlight w:val="none"/>
        </w:rPr>
        <w:t>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5921C3E4">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价格分=（评标基准价/投标报价）×</w:t>
      </w:r>
      <w:r>
        <w:rPr>
          <w:rFonts w:hint="eastAsia" w:cs="宋体"/>
          <w:b/>
          <w:bCs w:val="0"/>
          <w:sz w:val="24"/>
          <w:highlight w:val="none"/>
          <w:lang w:val="en-US" w:eastAsia="zh-CN"/>
        </w:rPr>
        <w:t>1</w:t>
      </w:r>
      <w:r>
        <w:rPr>
          <w:rFonts w:hint="eastAsia" w:ascii="宋体" w:hAnsi="宋体" w:cs="宋体"/>
          <w:b/>
          <w:bCs w:val="0"/>
          <w:sz w:val="24"/>
          <w:highlight w:val="none"/>
        </w:rPr>
        <w:t>0%×100（精确到小数点后二位）；</w:t>
      </w:r>
    </w:p>
    <w:p w14:paraId="7DD5E32B">
      <w:pPr>
        <w:numPr>
          <w:ilvl w:val="0"/>
          <w:numId w:val="0"/>
        </w:numPr>
        <w:snapToGrid w:val="0"/>
        <w:spacing w:line="360" w:lineRule="auto"/>
        <w:ind w:firstLine="482" w:firstLineChars="200"/>
        <w:rPr>
          <w:rFonts w:ascii="宋体" w:hAnsi="宋体" w:cs="宋体"/>
          <w:bCs/>
          <w:sz w:val="24"/>
          <w:highlight w:val="none"/>
        </w:rPr>
      </w:pPr>
      <w:r>
        <w:rPr>
          <w:rFonts w:hint="eastAsia" w:cs="宋体"/>
          <w:b/>
          <w:sz w:val="24"/>
          <w:highlight w:val="none"/>
          <w:lang w:val="en-US" w:eastAsia="zh-CN"/>
        </w:rPr>
        <w:t>4、</w:t>
      </w:r>
      <w:r>
        <w:rPr>
          <w:rFonts w:hint="eastAsia" w:ascii="宋体" w:hAnsi="宋体" w:cs="宋体"/>
          <w:b/>
          <w:sz w:val="24"/>
          <w:highlight w:val="none"/>
        </w:rPr>
        <w:t>各</w:t>
      </w:r>
      <w:r>
        <w:rPr>
          <w:rFonts w:hint="eastAsia" w:cs="宋体"/>
          <w:b/>
          <w:sz w:val="24"/>
          <w:highlight w:val="none"/>
          <w:lang w:val="en-US" w:eastAsia="zh-CN"/>
        </w:rPr>
        <w:t>标项</w:t>
      </w:r>
      <w:r>
        <w:rPr>
          <w:rFonts w:hint="eastAsia" w:ascii="宋体" w:hAnsi="宋体" w:cs="宋体"/>
          <w:b/>
          <w:sz w:val="24"/>
          <w:highlight w:val="none"/>
        </w:rPr>
        <w:t>投标人的综合得分为：</w:t>
      </w:r>
      <w:r>
        <w:rPr>
          <w:rFonts w:hint="eastAsia" w:ascii="宋体" w:hAnsi="宋体" w:cs="宋体"/>
          <w:bCs/>
          <w:sz w:val="24"/>
          <w:highlight w:val="none"/>
        </w:rPr>
        <w:t>技术商务得分+投标价格得分之和，总和为100分，其中：商务技术得分最高</w:t>
      </w:r>
      <w:r>
        <w:rPr>
          <w:rFonts w:hint="eastAsia" w:cs="宋体"/>
          <w:bCs/>
          <w:sz w:val="24"/>
          <w:highlight w:val="none"/>
          <w:lang w:val="en-US" w:eastAsia="zh-CN"/>
        </w:rPr>
        <w:t>90</w:t>
      </w:r>
      <w:r>
        <w:rPr>
          <w:rFonts w:hint="eastAsia" w:ascii="宋体" w:hAnsi="宋体" w:cs="宋体"/>
          <w:bCs/>
          <w:sz w:val="24"/>
          <w:highlight w:val="none"/>
        </w:rPr>
        <w:t>分，投标价格得分最高</w:t>
      </w:r>
      <w:r>
        <w:rPr>
          <w:rFonts w:hint="eastAsia" w:cs="宋体"/>
          <w:bCs/>
          <w:sz w:val="24"/>
          <w:highlight w:val="none"/>
          <w:lang w:val="en-US" w:eastAsia="zh-CN"/>
        </w:rPr>
        <w:t>1</w:t>
      </w:r>
      <w:r>
        <w:rPr>
          <w:rFonts w:hint="eastAsia" w:ascii="宋体" w:hAnsi="宋体" w:cs="宋体"/>
          <w:bCs/>
          <w:sz w:val="24"/>
          <w:highlight w:val="none"/>
        </w:rPr>
        <w:t>0分。</w:t>
      </w:r>
    </w:p>
    <w:p w14:paraId="70E17D48">
      <w:pPr>
        <w:pStyle w:val="8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3587B355">
      <w:pPr>
        <w:snapToGrid w:val="0"/>
        <w:spacing w:line="360" w:lineRule="auto"/>
        <w:rPr>
          <w:rFonts w:hint="eastAsia" w:ascii="宋体" w:hAnsi="宋体" w:eastAsia="宋体" w:cs="宋体"/>
          <w:b/>
          <w:sz w:val="32"/>
        </w:rPr>
      </w:pPr>
    </w:p>
    <w:p w14:paraId="31D64570">
      <w:pPr>
        <w:pStyle w:val="2"/>
        <w:rPr>
          <w:rFonts w:hint="eastAsia" w:ascii="宋体" w:hAnsi="宋体" w:eastAsia="宋体" w:cs="宋体"/>
          <w:b/>
          <w:sz w:val="32"/>
        </w:rPr>
      </w:pPr>
    </w:p>
    <w:p w14:paraId="41DF3AD7">
      <w:pPr>
        <w:pStyle w:val="2"/>
        <w:rPr>
          <w:rFonts w:hint="eastAsia" w:ascii="宋体" w:hAnsi="宋体" w:eastAsia="宋体" w:cs="宋体"/>
          <w:b/>
          <w:sz w:val="32"/>
        </w:rPr>
      </w:pPr>
    </w:p>
    <w:p w14:paraId="26290B63">
      <w:pPr>
        <w:pStyle w:val="2"/>
        <w:rPr>
          <w:rFonts w:hint="eastAsia" w:ascii="宋体" w:hAnsi="宋体" w:eastAsia="宋体" w:cs="宋体"/>
          <w:b/>
          <w:sz w:val="32"/>
        </w:rPr>
      </w:pPr>
    </w:p>
    <w:p w14:paraId="28DE9EBA">
      <w:pPr>
        <w:pStyle w:val="2"/>
        <w:rPr>
          <w:rFonts w:hint="eastAsia" w:ascii="宋体" w:hAnsi="宋体" w:eastAsia="宋体" w:cs="宋体"/>
          <w:b/>
          <w:sz w:val="32"/>
        </w:rPr>
      </w:pPr>
    </w:p>
    <w:p w14:paraId="0EB6F682">
      <w:pPr>
        <w:snapToGrid w:val="0"/>
        <w:spacing w:line="360" w:lineRule="auto"/>
        <w:rPr>
          <w:rFonts w:hint="eastAsia" w:ascii="宋体" w:hAnsi="宋体" w:eastAsia="宋体" w:cs="宋体"/>
          <w:b/>
          <w:sz w:val="32"/>
        </w:rPr>
      </w:pPr>
    </w:p>
    <w:p w14:paraId="5E3D5608">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8B55B17">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w:t>
      </w:r>
      <w:r>
        <w:rPr>
          <w:rFonts w:hint="eastAsia" w:cs="宋体"/>
          <w:kern w:val="0"/>
          <w:sz w:val="24"/>
          <w:lang w:val="en-US" w:eastAsia="zh-CN"/>
        </w:rPr>
        <w:t>各标项</w:t>
      </w:r>
      <w:r>
        <w:rPr>
          <w:rFonts w:hint="eastAsia" w:ascii="宋体" w:hAnsi="宋体" w:eastAsia="宋体" w:cs="宋体"/>
          <w:kern w:val="0"/>
          <w:sz w:val="24"/>
        </w:rPr>
        <w:t>中标候选人的评标方法。</w:t>
      </w:r>
    </w:p>
    <w:p w14:paraId="5B9E980A">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09028E82">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91BDCB4">
      <w:pPr>
        <w:spacing w:line="360" w:lineRule="auto"/>
        <w:outlineLvl w:val="0"/>
        <w:rPr>
          <w:rFonts w:ascii="宋体" w:hAnsi="宋体" w:cs="宋体"/>
          <w:b/>
          <w:sz w:val="36"/>
          <w:szCs w:val="36"/>
        </w:rPr>
      </w:pPr>
      <w:r>
        <w:rPr>
          <w:rFonts w:hint="eastAsia" w:ascii="宋体" w:hAnsi="宋体" w:cs="宋体"/>
          <w:b/>
          <w:sz w:val="36"/>
          <w:szCs w:val="36"/>
        </w:rPr>
        <w:t>三、评标程序</w:t>
      </w:r>
    </w:p>
    <w:p w14:paraId="47BBA77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E2D84A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01CF80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DF6B0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9AAFE1D">
      <w:pPr>
        <w:pStyle w:val="9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24D4E92">
      <w:pPr>
        <w:pStyle w:val="9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48EC057">
      <w:pPr>
        <w:pStyle w:val="9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62FF27A">
      <w:pPr>
        <w:pStyle w:val="9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8BA66B9">
      <w:pPr>
        <w:pStyle w:val="9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AA59320">
      <w:pPr>
        <w:pStyle w:val="9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56842B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81268C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9F9731B">
      <w:pPr>
        <w:pStyle w:val="9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BCEAE2">
      <w:pPr>
        <w:pStyle w:val="97"/>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00EB74E">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kern w:val="0"/>
          <w:sz w:val="24"/>
        </w:rPr>
        <w:t>对于专门面向中小企业的项目，</w:t>
      </w:r>
      <w:r>
        <w:rPr>
          <w:rFonts w:hint="eastAsia" w:ascii="宋体" w:hAnsi="宋体" w:eastAsia="宋体" w:cs="宋体"/>
          <w:b/>
          <w:bCs/>
          <w:color w:val="000000"/>
          <w:sz w:val="24"/>
        </w:rPr>
        <w:t>对小型或微型企业投标报价</w:t>
      </w:r>
      <w:r>
        <w:rPr>
          <w:rFonts w:hint="eastAsia" w:ascii="宋体" w:hAnsi="宋体" w:eastAsia="宋体" w:cs="宋体"/>
          <w:b/>
          <w:bCs/>
          <w:color w:val="000000"/>
          <w:sz w:val="24"/>
          <w:lang w:eastAsia="zh-CN"/>
        </w:rPr>
        <w:t>不</w:t>
      </w:r>
      <w:r>
        <w:rPr>
          <w:rFonts w:hint="eastAsia" w:ascii="宋体" w:hAnsi="宋体" w:eastAsia="宋体" w:cs="宋体"/>
          <w:b/>
          <w:bCs/>
          <w:color w:val="000000"/>
          <w:sz w:val="24"/>
        </w:rPr>
        <w:t>予扣除</w:t>
      </w:r>
      <w:r>
        <w:rPr>
          <w:rFonts w:hint="eastAsia" w:ascii="宋体" w:hAnsi="宋体" w:eastAsia="宋体" w:cs="宋体"/>
          <w:b/>
          <w:bCs/>
          <w:sz w:val="24"/>
        </w:rPr>
        <w:t>评审</w:t>
      </w:r>
      <w:r>
        <w:rPr>
          <w:rFonts w:hint="eastAsia" w:ascii="宋体" w:hAnsi="宋体" w:eastAsia="宋体" w:cs="宋体"/>
          <w:b/>
          <w:bCs/>
          <w:color w:val="000000"/>
          <w:sz w:val="24"/>
        </w:rPr>
        <w:t>。</w:t>
      </w:r>
    </w:p>
    <w:p w14:paraId="2F069A58">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0F9626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C065433">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FD58C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0B161D1">
      <w:pPr>
        <w:pStyle w:val="9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59BEAF">
      <w:pPr>
        <w:pStyle w:val="3"/>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6C352A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5DBA6F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59C1F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D01A83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D3716D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D6AF7B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6380CC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1D4B185">
      <w:pPr>
        <w:spacing w:line="360" w:lineRule="auto"/>
        <w:ind w:firstLine="480" w:firstLineChars="200"/>
        <w:rPr>
          <w:rFonts w:ascii="宋体" w:hAnsi="宋体" w:cs="宋体"/>
          <w:kern w:val="0"/>
          <w:sz w:val="24"/>
        </w:rPr>
      </w:pPr>
      <w:r>
        <w:rPr>
          <w:rFonts w:hint="eastAsia" w:ascii="宋体" w:hAnsi="宋体" w:cs="宋体"/>
          <w:kern w:val="0"/>
          <w:sz w:val="24"/>
        </w:rPr>
        <w:t>4.2.8</w:t>
      </w:r>
      <w:r>
        <w:rPr>
          <w:rFonts w:hint="eastAsia" w:ascii="宋体" w:hAnsi="宋体" w:cs="宋体"/>
          <w:sz w:val="24"/>
          <w:lang w:val="en-US" w:eastAsia="zh-CN"/>
        </w:rPr>
        <w:t>《中小企业声明函》填写企业类型错误或者未填写企业类型的，投标无效</w:t>
      </w:r>
      <w:r>
        <w:rPr>
          <w:rFonts w:hint="eastAsia" w:cs="宋体"/>
          <w:kern w:val="0"/>
          <w:sz w:val="24"/>
          <w:lang w:eastAsia="zh-CN"/>
        </w:rPr>
        <w:t>；</w:t>
      </w:r>
    </w:p>
    <w:p w14:paraId="224DF27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6BA9C54">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0F4DE96">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BB81E67">
      <w:pPr>
        <w:spacing w:line="360" w:lineRule="auto"/>
        <w:ind w:firstLine="480" w:firstLineChars="200"/>
        <w:rPr>
          <w:rFonts w:hint="eastAsia" w:ascii="宋体" w:hAnsi="宋体" w:cs="宋体"/>
          <w:kern w:val="0"/>
          <w:sz w:val="24"/>
        </w:rPr>
      </w:pPr>
      <w:r>
        <w:rPr>
          <w:rFonts w:hint="eastAsia" w:ascii="宋体" w:hAnsi="宋体" w:cs="宋体"/>
          <w:kern w:val="0"/>
          <w:sz w:val="24"/>
        </w:rPr>
        <w:t>4.2.12</w:t>
      </w:r>
      <w:r>
        <w:rPr>
          <w:rFonts w:hint="eastAsia" w:cs="宋体"/>
          <w:kern w:val="0"/>
          <w:sz w:val="24"/>
          <w:lang w:val="en-US" w:eastAsia="zh-CN"/>
        </w:rPr>
        <w:t xml:space="preserve"> </w:t>
      </w:r>
      <w:r>
        <w:rPr>
          <w:rFonts w:hint="eastAsia"/>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3022042">
      <w:pPr>
        <w:spacing w:line="360" w:lineRule="auto"/>
        <w:ind w:firstLine="480" w:firstLineChars="200"/>
        <w:rPr>
          <w:rFonts w:ascii="宋体" w:hAnsi="宋体" w:cs="宋体"/>
          <w:kern w:val="0"/>
          <w:sz w:val="24"/>
        </w:rPr>
      </w:pPr>
      <w:r>
        <w:rPr>
          <w:rFonts w:hint="eastAsia" w:ascii="宋体" w:hAnsi="宋体" w:eastAsia="宋体" w:cs="宋体"/>
          <w:b w:val="0"/>
          <w:bCs w:val="0"/>
          <w:kern w:val="0"/>
          <w:sz w:val="24"/>
          <w:szCs w:val="24"/>
          <w:lang w:val="en-US"/>
        </w:rPr>
        <w:t>4.2.13</w:t>
      </w:r>
      <w:r>
        <w:rPr>
          <w:rFonts w:hint="eastAsia" w:ascii="宋体" w:hAnsi="宋体" w:cs="宋体"/>
          <w:kern w:val="0"/>
          <w:sz w:val="24"/>
        </w:rPr>
        <w:t>投标人仅提交备份投标文件，未在电子交易平台传输递交投标文件的，投标无效；</w:t>
      </w:r>
    </w:p>
    <w:p w14:paraId="0C8E3113">
      <w:pPr>
        <w:pStyle w:val="6"/>
        <w:ind w:left="923" w:leftChars="205"/>
        <w:jc w:val="both"/>
        <w:rPr>
          <w:rFonts w:ascii="宋体" w:hAnsi="宋体" w:eastAsia="宋体" w:cs="宋体"/>
          <w:b w:val="0"/>
          <w:bCs w:val="0"/>
          <w:kern w:val="0"/>
          <w:sz w:val="24"/>
          <w:szCs w:val="24"/>
          <w:lang w:val="en-US"/>
        </w:rPr>
      </w:pPr>
      <w:r>
        <w:rPr>
          <w:rFonts w:hint="eastAsia" w:ascii="宋体" w:hAnsi="宋体" w:cs="宋体"/>
          <w:b w:val="0"/>
          <w:bCs w:val="0"/>
          <w:kern w:val="0"/>
          <w:sz w:val="24"/>
        </w:rPr>
        <w:t>4.2.14</w:t>
      </w:r>
      <w:r>
        <w:rPr>
          <w:rFonts w:hint="eastAsia" w:ascii="宋体" w:hAnsi="宋体" w:eastAsia="宋体" w:cs="宋体"/>
          <w:b w:val="0"/>
          <w:bCs w:val="0"/>
          <w:kern w:val="0"/>
          <w:sz w:val="24"/>
          <w:szCs w:val="24"/>
          <w:lang w:val="en-US"/>
        </w:rPr>
        <w:t>投标文件不满足招标文件的其它实质性要求的；</w:t>
      </w:r>
    </w:p>
    <w:p w14:paraId="7567A15C">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 xml:space="preserve">5 </w:t>
      </w:r>
      <w:r>
        <w:rPr>
          <w:rFonts w:hint="eastAsia" w:ascii="宋体" w:hAnsi="宋体" w:cs="宋体"/>
          <w:kern w:val="0"/>
          <w:sz w:val="24"/>
        </w:rPr>
        <w:t>法律、法规、规章（适用本市的）及省级以上规范性文件（适用本市的）规定的其他无效情形。</w:t>
      </w:r>
    </w:p>
    <w:p w14:paraId="6D2AC56A">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C5D7D3F">
      <w:pPr>
        <w:pStyle w:val="3"/>
        <w:snapToGrid w:val="0"/>
        <w:spacing w:line="360" w:lineRule="auto"/>
        <w:rPr>
          <w:rFonts w:cs="宋体"/>
        </w:rPr>
      </w:pPr>
      <w:r>
        <w:rPr>
          <w:rFonts w:hint="eastAsia" w:cs="宋体"/>
        </w:rPr>
        <w:t>5.1符合专业条件的供应商或者对招标文件作实质响应的供应商不足3家的；</w:t>
      </w:r>
    </w:p>
    <w:p w14:paraId="6D267F12">
      <w:pPr>
        <w:pStyle w:val="3"/>
        <w:snapToGrid w:val="0"/>
        <w:spacing w:line="360" w:lineRule="auto"/>
        <w:rPr>
          <w:rFonts w:cs="宋体"/>
        </w:rPr>
      </w:pPr>
      <w:r>
        <w:rPr>
          <w:rFonts w:hint="eastAsia" w:cs="宋体"/>
        </w:rPr>
        <w:t>5.2出现影响采购公正的违法、违规行为的；</w:t>
      </w:r>
    </w:p>
    <w:p w14:paraId="250BE732">
      <w:pPr>
        <w:pStyle w:val="3"/>
        <w:snapToGrid w:val="0"/>
        <w:spacing w:line="360" w:lineRule="auto"/>
        <w:rPr>
          <w:rFonts w:cs="宋体"/>
        </w:rPr>
      </w:pPr>
      <w:r>
        <w:rPr>
          <w:rFonts w:hint="eastAsia" w:cs="宋体"/>
        </w:rPr>
        <w:t>5.3投标人的报价均超过了采购预算，采购人不能支付的；</w:t>
      </w:r>
    </w:p>
    <w:p w14:paraId="5B42EF50">
      <w:pPr>
        <w:pStyle w:val="3"/>
        <w:snapToGrid w:val="0"/>
        <w:spacing w:line="360" w:lineRule="auto"/>
        <w:rPr>
          <w:rFonts w:cs="宋体"/>
        </w:rPr>
      </w:pPr>
      <w:r>
        <w:rPr>
          <w:rFonts w:hint="eastAsia" w:cs="宋体"/>
        </w:rPr>
        <w:t>5.4因重大变故，采购任务取消的。</w:t>
      </w:r>
    </w:p>
    <w:p w14:paraId="5ECC170C">
      <w:pPr>
        <w:pStyle w:val="3"/>
        <w:snapToGrid w:val="0"/>
        <w:spacing w:line="360" w:lineRule="auto"/>
        <w:rPr>
          <w:rFonts w:cs="宋体"/>
        </w:rPr>
      </w:pPr>
      <w:r>
        <w:rPr>
          <w:rFonts w:hint="eastAsia" w:cs="宋体"/>
        </w:rPr>
        <w:t>废标后，采购机构应当将废标理由通知所有投标人。</w:t>
      </w:r>
    </w:p>
    <w:p w14:paraId="5D72BAA4">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F1FC353">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3979ED6">
      <w:pPr>
        <w:pStyle w:val="3"/>
        <w:snapToGrid w:val="0"/>
        <w:spacing w:line="360" w:lineRule="auto"/>
        <w:rPr>
          <w:rFonts w:cs="宋体"/>
        </w:rPr>
      </w:pPr>
      <w:r>
        <w:rPr>
          <w:rFonts w:hint="eastAsia" w:cs="宋体"/>
        </w:rPr>
        <w:t>7.1未确定中标供应商的，终止本次政府采购活动，重新开展政府采购活动。</w:t>
      </w:r>
    </w:p>
    <w:p w14:paraId="0015A4CE">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3FE08E8">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08A94DF">
      <w:pPr>
        <w:pStyle w:val="3"/>
        <w:snapToGrid w:val="0"/>
        <w:spacing w:line="360" w:lineRule="auto"/>
        <w:rPr>
          <w:rFonts w:cs="宋体"/>
        </w:rPr>
      </w:pPr>
      <w:r>
        <w:rPr>
          <w:rFonts w:hint="eastAsia" w:cs="宋体"/>
        </w:rPr>
        <w:t>7.4政府采购合同已经履行，给采购人、供应商造成损失的，由责任人承担赔偿责任。</w:t>
      </w:r>
    </w:p>
    <w:p w14:paraId="33514750">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35B43BE"/>
    <w:p w14:paraId="6BB893E6">
      <w:pPr>
        <w:pStyle w:val="8"/>
      </w:pPr>
    </w:p>
    <w:p w14:paraId="7CEEFDD9">
      <w:pPr>
        <w:pStyle w:val="80"/>
        <w:rPr>
          <w:rFonts w:hint="eastAsia"/>
          <w:lang w:eastAsia="zh-CN"/>
        </w:rPr>
      </w:pPr>
    </w:p>
    <w:p w14:paraId="5C014435">
      <w:pPr>
        <w:pStyle w:val="80"/>
        <w:rPr>
          <w:rFonts w:hint="eastAsia"/>
          <w:lang w:eastAsia="zh-CN"/>
        </w:rPr>
      </w:pPr>
    </w:p>
    <w:p w14:paraId="6CC9162C">
      <w:pPr>
        <w:pStyle w:val="80"/>
        <w:rPr>
          <w:rFonts w:hint="eastAsia"/>
          <w:lang w:eastAsia="zh-CN"/>
        </w:rPr>
      </w:pPr>
    </w:p>
    <w:p w14:paraId="63D3167C">
      <w:pPr>
        <w:pStyle w:val="80"/>
        <w:rPr>
          <w:rFonts w:hint="eastAsia"/>
          <w:lang w:eastAsia="zh-CN"/>
        </w:rPr>
      </w:pPr>
    </w:p>
    <w:p w14:paraId="5181D486">
      <w:pPr>
        <w:pStyle w:val="80"/>
        <w:rPr>
          <w:rFonts w:hint="eastAsia"/>
          <w:lang w:eastAsia="zh-CN"/>
        </w:rPr>
      </w:pPr>
    </w:p>
    <w:p w14:paraId="4B197FAB">
      <w:pPr>
        <w:pStyle w:val="80"/>
        <w:rPr>
          <w:rFonts w:hint="eastAsia"/>
          <w:lang w:eastAsia="zh-CN"/>
        </w:rPr>
      </w:pPr>
    </w:p>
    <w:p w14:paraId="527E50EC">
      <w:pPr>
        <w:pStyle w:val="80"/>
        <w:rPr>
          <w:rFonts w:hint="eastAsia"/>
          <w:lang w:eastAsia="zh-CN"/>
        </w:rPr>
      </w:pPr>
    </w:p>
    <w:p w14:paraId="6B01B2D2">
      <w:pPr>
        <w:pStyle w:val="80"/>
        <w:rPr>
          <w:rFonts w:hint="eastAsia"/>
          <w:lang w:eastAsia="zh-CN"/>
        </w:rPr>
      </w:pPr>
    </w:p>
    <w:p w14:paraId="0E01219C">
      <w:pPr>
        <w:pStyle w:val="80"/>
        <w:rPr>
          <w:rFonts w:hint="eastAsia"/>
          <w:lang w:eastAsia="zh-CN"/>
        </w:rPr>
      </w:pPr>
    </w:p>
    <w:p w14:paraId="738FE2F5">
      <w:pPr>
        <w:pStyle w:val="80"/>
        <w:rPr>
          <w:rFonts w:hint="eastAsia"/>
          <w:lang w:eastAsia="zh-CN"/>
        </w:rPr>
      </w:pPr>
    </w:p>
    <w:p w14:paraId="5EEC70DF">
      <w:pPr>
        <w:pStyle w:val="80"/>
        <w:rPr>
          <w:rFonts w:hint="eastAsia"/>
          <w:lang w:eastAsia="zh-CN"/>
        </w:rPr>
      </w:pPr>
    </w:p>
    <w:p w14:paraId="2BA9C8D1">
      <w:pPr>
        <w:pStyle w:val="80"/>
        <w:rPr>
          <w:rFonts w:hint="eastAsia"/>
          <w:lang w:eastAsia="zh-CN"/>
        </w:rPr>
      </w:pPr>
    </w:p>
    <w:p w14:paraId="6A787111">
      <w:pPr>
        <w:pStyle w:val="80"/>
        <w:rPr>
          <w:rFonts w:hint="eastAsia"/>
          <w:lang w:eastAsia="zh-CN"/>
        </w:rPr>
      </w:pPr>
    </w:p>
    <w:p w14:paraId="177AAA6B">
      <w:pPr>
        <w:pStyle w:val="80"/>
        <w:rPr>
          <w:rFonts w:hint="eastAsia"/>
          <w:lang w:eastAsia="zh-CN"/>
        </w:rPr>
      </w:pPr>
    </w:p>
    <w:p w14:paraId="3DC81C75">
      <w:pPr>
        <w:pStyle w:val="80"/>
        <w:rPr>
          <w:rFonts w:hint="eastAsia"/>
          <w:lang w:eastAsia="zh-CN"/>
        </w:rPr>
      </w:pPr>
    </w:p>
    <w:p w14:paraId="5FB37F6A">
      <w:pPr>
        <w:pStyle w:val="80"/>
        <w:rPr>
          <w:rFonts w:hint="eastAsia"/>
          <w:lang w:eastAsia="zh-CN"/>
        </w:rPr>
      </w:pPr>
    </w:p>
    <w:p w14:paraId="1E8EBCE1">
      <w:pPr>
        <w:pStyle w:val="80"/>
        <w:rPr>
          <w:rFonts w:hint="eastAsia"/>
          <w:lang w:eastAsia="zh-CN"/>
        </w:rPr>
      </w:pPr>
    </w:p>
    <w:p w14:paraId="79201DCF">
      <w:pPr>
        <w:pStyle w:val="80"/>
        <w:rPr>
          <w:rFonts w:hint="eastAsia"/>
          <w:lang w:eastAsia="zh-CN"/>
        </w:rPr>
      </w:pPr>
    </w:p>
    <w:p w14:paraId="41C79199">
      <w:pPr>
        <w:pStyle w:val="80"/>
        <w:rPr>
          <w:rFonts w:hint="eastAsia"/>
          <w:lang w:eastAsia="zh-CN"/>
        </w:rPr>
      </w:pPr>
    </w:p>
    <w:p w14:paraId="72FE999C">
      <w:pPr>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360D9B95">
      <w:pPr>
        <w:rPr>
          <w:rFonts w:hint="eastAsia" w:ascii="宋体" w:hAnsi="宋体" w:cs="宋体"/>
          <w:sz w:val="24"/>
        </w:rPr>
      </w:pPr>
    </w:p>
    <w:p w14:paraId="6FB0E123">
      <w:pPr>
        <w:spacing w:line="480" w:lineRule="auto"/>
        <w:jc w:val="center"/>
        <w:rPr>
          <w:rFonts w:ascii="宋体" w:hAnsi="宋体" w:cs="宋体"/>
          <w:b/>
          <w:sz w:val="24"/>
        </w:rPr>
      </w:pPr>
    </w:p>
    <w:p w14:paraId="2730888C">
      <w:pPr>
        <w:pStyle w:val="6"/>
      </w:pPr>
    </w:p>
    <w:p w14:paraId="4A58170F">
      <w:pPr>
        <w:spacing w:line="480" w:lineRule="auto"/>
        <w:jc w:val="center"/>
        <w:rPr>
          <w:rFonts w:ascii="宋体" w:hAnsi="宋体" w:cs="宋体"/>
          <w:b/>
          <w:sz w:val="24"/>
        </w:rPr>
      </w:pPr>
    </w:p>
    <w:p w14:paraId="22891A27">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4D40B66">
      <w:pPr>
        <w:spacing w:line="480" w:lineRule="auto"/>
        <w:jc w:val="center"/>
        <w:rPr>
          <w:rFonts w:ascii="宋体" w:hAnsi="宋体" w:cs="宋体"/>
          <w:b/>
          <w:sz w:val="36"/>
          <w:szCs w:val="36"/>
        </w:rPr>
      </w:pPr>
      <w:r>
        <w:rPr>
          <w:rFonts w:hint="eastAsia" w:ascii="宋体" w:hAnsi="宋体" w:cs="宋体"/>
          <w:b/>
          <w:sz w:val="36"/>
          <w:szCs w:val="36"/>
        </w:rPr>
        <w:t>（服务类）</w:t>
      </w:r>
    </w:p>
    <w:p w14:paraId="292D856A">
      <w:pPr>
        <w:pStyle w:val="82"/>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643ED428">
      <w:pPr>
        <w:spacing w:before="120" w:line="22" w:lineRule="atLeast"/>
        <w:rPr>
          <w:rFonts w:ascii="宋体" w:hAnsi="宋体" w:cs="宋体"/>
          <w:sz w:val="24"/>
        </w:rPr>
      </w:pPr>
    </w:p>
    <w:p w14:paraId="58D24F23">
      <w:pPr>
        <w:pStyle w:val="85"/>
        <w:rPr>
          <w:rFonts w:ascii="宋体" w:hAnsi="宋体" w:cs="宋体"/>
          <w:sz w:val="24"/>
        </w:rPr>
      </w:pPr>
    </w:p>
    <w:p w14:paraId="387BAD2F">
      <w:pPr>
        <w:pStyle w:val="85"/>
        <w:rPr>
          <w:rFonts w:ascii="宋体" w:hAnsi="宋体" w:cs="宋体"/>
          <w:sz w:val="24"/>
        </w:rPr>
      </w:pPr>
    </w:p>
    <w:p w14:paraId="7704EBD7">
      <w:pPr>
        <w:spacing w:line="360" w:lineRule="auto"/>
        <w:ind w:left="480" w:leftChars="200"/>
        <w:rPr>
          <w:sz w:val="32"/>
          <w:szCs w:val="32"/>
        </w:rPr>
      </w:pPr>
      <w:r>
        <w:rPr>
          <w:rFonts w:hint="eastAsia" w:ascii="宋体" w:hAnsi="宋体" w:cs="宋体"/>
          <w:kern w:val="0"/>
          <w:sz w:val="32"/>
          <w:szCs w:val="32"/>
        </w:rPr>
        <w:t>项目名称：</w:t>
      </w:r>
      <w:r>
        <w:rPr>
          <w:rFonts w:hint="eastAsia" w:cs="宋体"/>
          <w:kern w:val="0"/>
          <w:sz w:val="24"/>
          <w:szCs w:val="24"/>
          <w:u w:val="single"/>
          <w:lang w:eastAsia="zh-CN"/>
        </w:rPr>
        <w:t>临平区额度方案编制、农转用方案编制项目</w:t>
      </w:r>
      <w:r>
        <w:rPr>
          <w:rFonts w:hint="eastAsia"/>
          <w:sz w:val="24"/>
          <w:szCs w:val="24"/>
          <w:u w:val="single"/>
        </w:rPr>
        <w:t xml:space="preserve">  </w:t>
      </w:r>
    </w:p>
    <w:p w14:paraId="242A8819">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2AD1256B">
      <w:pPr>
        <w:spacing w:line="360" w:lineRule="auto"/>
        <w:ind w:left="480" w:leftChars="200"/>
        <w:rPr>
          <w:rFonts w:hint="default" w:eastAsia="宋体"/>
          <w:sz w:val="32"/>
          <w:szCs w:val="32"/>
          <w:lang w:val="en-US" w:eastAsia="zh-CN"/>
        </w:rPr>
      </w:pPr>
      <w:r>
        <w:rPr>
          <w:rFonts w:hint="eastAsia"/>
          <w:sz w:val="32"/>
          <w:szCs w:val="32"/>
        </w:rPr>
        <w:t>甲    方：</w:t>
      </w:r>
      <w:r>
        <w:rPr>
          <w:rFonts w:hint="eastAsia"/>
          <w:sz w:val="24"/>
          <w:szCs w:val="24"/>
          <w:u w:val="single"/>
          <w:lang w:eastAsia="zh-CN"/>
        </w:rPr>
        <w:t>杭州市规划和自然资源局临平分局</w:t>
      </w:r>
      <w:r>
        <w:rPr>
          <w:rFonts w:hint="eastAsia"/>
          <w:sz w:val="24"/>
          <w:szCs w:val="24"/>
          <w:u w:val="single"/>
        </w:rPr>
        <w:t xml:space="preserve"> </w:t>
      </w:r>
      <w:r>
        <w:rPr>
          <w:rFonts w:hint="eastAsia"/>
          <w:sz w:val="32"/>
          <w:szCs w:val="32"/>
          <w:u w:val="single"/>
        </w:rPr>
        <w:t xml:space="preserve">   </w:t>
      </w:r>
      <w:r>
        <w:rPr>
          <w:rFonts w:hint="eastAsia"/>
          <w:sz w:val="32"/>
          <w:szCs w:val="32"/>
          <w:u w:val="single"/>
          <w:lang w:val="en-US" w:eastAsia="zh-CN"/>
        </w:rPr>
        <w:t xml:space="preserve">   </w:t>
      </w:r>
    </w:p>
    <w:p w14:paraId="668FF2FF">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4BC2EEB0">
      <w:pPr>
        <w:spacing w:line="360" w:lineRule="auto"/>
        <w:ind w:left="480" w:leftChars="200"/>
        <w:rPr>
          <w:rFonts w:hint="eastAsia" w:ascii="宋体" w:hAnsi="宋体" w:eastAsia="宋体" w:cs="宋体"/>
          <w:sz w:val="32"/>
          <w:szCs w:val="32"/>
        </w:rPr>
      </w:pPr>
      <w:r>
        <w:rPr>
          <w:rFonts w:hint="eastAsia" w:ascii="宋体" w:hAnsi="宋体" w:eastAsia="宋体" w:cs="宋体"/>
          <w:sz w:val="32"/>
          <w:szCs w:val="32"/>
        </w:rPr>
        <w:t xml:space="preserve">签订时间：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ascii="宋体" w:hAnsi="宋体" w:eastAsia="宋体" w:cs="宋体"/>
          <w:sz w:val="32"/>
          <w:szCs w:val="32"/>
        </w:rPr>
        <w:t xml:space="preserve">                            </w:t>
      </w:r>
    </w:p>
    <w:p w14:paraId="088FA6AC">
      <w:pPr>
        <w:wordWrap/>
        <w:snapToGrid/>
        <w:spacing w:line="240" w:lineRule="auto"/>
        <w:ind w:firstLine="0" w:firstLineChars="0"/>
        <w:textAlignment w:val="auto"/>
        <w:rPr>
          <w:rFonts w:ascii="宋体" w:hAnsi="宋体" w:eastAsia="宋体"/>
          <w:sz w:val="24"/>
          <w:u w:val="single"/>
          <w:lang w:val="zh-CN"/>
        </w:rPr>
      </w:pPr>
      <w:r>
        <w:rPr>
          <w:rFonts w:ascii="宋体" w:hAnsi="宋体" w:eastAsia="宋体"/>
          <w:sz w:val="24"/>
          <w:u w:val="single"/>
          <w:lang w:val="zh-CN"/>
        </w:rPr>
        <w:br w:type="page"/>
      </w:r>
    </w:p>
    <w:p w14:paraId="69867D72">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cs="宋体"/>
          <w:sz w:val="24"/>
          <w:u w:val="single"/>
          <w:lang w:eastAsia="zh-CN"/>
        </w:rPr>
        <w:t>杭州市规划和自然资源局临平分局</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color w:val="auto"/>
          <w:sz w:val="24"/>
          <w:u w:val="single"/>
          <w:lang w:eastAsia="zh-CN"/>
        </w:rPr>
        <w:t>临平区额度方案编制、农转用方案编制项目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评标委员会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1474975D">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cs="宋体"/>
          <w:sz w:val="24"/>
          <w:u w:val="single"/>
          <w:lang w:eastAsia="zh-CN"/>
        </w:rPr>
        <w:t>杭州市规划和自然资源局临平分局</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1B210463">
      <w:pPr>
        <w:wordWrap/>
        <w:snapToGrid/>
        <w:spacing w:line="480" w:lineRule="auto"/>
        <w:ind w:firstLine="482" w:firstLineChars="200"/>
        <w:textAlignment w:val="auto"/>
        <w:outlineLvl w:val="0"/>
        <w:rPr>
          <w:rFonts w:ascii="宋体" w:hAnsi="宋体" w:eastAsia="宋体"/>
          <w:sz w:val="24"/>
        </w:rPr>
      </w:pPr>
      <w:bookmarkStart w:id="376" w:name="_Toc15367"/>
      <w:bookmarkStart w:id="377" w:name="_Toc20421"/>
      <w:bookmarkStart w:id="378" w:name="_Toc28855"/>
      <w:bookmarkStart w:id="379" w:name="_Toc19273"/>
      <w:bookmarkStart w:id="380" w:name="_Toc22967"/>
      <w:r>
        <w:rPr>
          <w:rFonts w:ascii="宋体" w:hAnsi="宋体" w:eastAsia="宋体"/>
          <w:b/>
          <w:sz w:val="24"/>
        </w:rPr>
        <w:t xml:space="preserve">1.1 </w:t>
      </w:r>
      <w:r>
        <w:rPr>
          <w:rFonts w:hint="eastAsia" w:ascii="宋体" w:hAnsi="宋体" w:eastAsia="宋体"/>
          <w:b/>
          <w:sz w:val="24"/>
        </w:rPr>
        <w:t>合同组成部分</w:t>
      </w:r>
      <w:bookmarkEnd w:id="376"/>
      <w:bookmarkEnd w:id="377"/>
      <w:bookmarkEnd w:id="378"/>
      <w:bookmarkEnd w:id="379"/>
      <w:bookmarkEnd w:id="380"/>
    </w:p>
    <w:p w14:paraId="3873F2B2">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9E0234">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24FF6AB">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4BC2EE79">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0F39F82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66A0D895">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BECC17D">
      <w:pPr>
        <w:wordWrap/>
        <w:snapToGrid/>
        <w:spacing w:line="480" w:lineRule="auto"/>
        <w:ind w:firstLine="482" w:firstLineChars="200"/>
        <w:textAlignment w:val="auto"/>
        <w:outlineLvl w:val="0"/>
        <w:rPr>
          <w:rFonts w:ascii="宋体" w:hAnsi="宋体" w:eastAsia="宋体"/>
          <w:b/>
          <w:sz w:val="24"/>
        </w:rPr>
      </w:pPr>
      <w:bookmarkStart w:id="381" w:name="_Toc6311"/>
      <w:bookmarkStart w:id="382" w:name="_Toc18585"/>
      <w:bookmarkStart w:id="383" w:name="_Toc6773"/>
      <w:bookmarkStart w:id="384" w:name="_Toc2918"/>
      <w:bookmarkStart w:id="385" w:name="_Toc22185"/>
      <w:r>
        <w:rPr>
          <w:rFonts w:ascii="宋体" w:hAnsi="宋体" w:eastAsia="宋体"/>
          <w:b/>
          <w:sz w:val="24"/>
        </w:rPr>
        <w:t xml:space="preserve">1.2 </w:t>
      </w:r>
      <w:r>
        <w:rPr>
          <w:rFonts w:hint="eastAsia" w:ascii="宋体" w:hAnsi="宋体" w:eastAsia="宋体"/>
          <w:b/>
          <w:sz w:val="24"/>
        </w:rPr>
        <w:t>标的</w:t>
      </w:r>
      <w:bookmarkEnd w:id="381"/>
      <w:bookmarkEnd w:id="382"/>
      <w:bookmarkEnd w:id="383"/>
      <w:bookmarkEnd w:id="384"/>
      <w:bookmarkEnd w:id="385"/>
    </w:p>
    <w:p w14:paraId="4D38E7AC">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hint="eastAsia"/>
          <w:color w:val="auto"/>
          <w:sz w:val="24"/>
          <w:u w:val="single"/>
          <w:lang w:eastAsia="zh-CN"/>
        </w:rPr>
        <w:t>临平区额度方案编制、农转用方案编制项目（</w:t>
      </w:r>
      <w:r>
        <w:rPr>
          <w:rFonts w:hint="eastAsia"/>
          <w:color w:val="auto"/>
          <w:sz w:val="24"/>
          <w:u w:val="single"/>
          <w:lang w:val="en-US" w:eastAsia="zh-CN"/>
        </w:rPr>
        <w:t>报省/报部）</w:t>
      </w:r>
      <w:r>
        <w:rPr>
          <w:rFonts w:hint="eastAsia" w:ascii="宋体" w:hAnsi="宋体" w:eastAsia="宋体"/>
          <w:sz w:val="24"/>
          <w:u w:val="single"/>
        </w:rPr>
        <w:t>；</w:t>
      </w:r>
    </w:p>
    <w:p w14:paraId="1D403E78">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hint="eastAsia" w:ascii="宋体" w:hAnsi="宋体" w:eastAsia="宋体"/>
          <w:sz w:val="24"/>
          <w:u w:val="single"/>
          <w:lang w:eastAsia="zh-CN"/>
        </w:rPr>
        <w:t>详见招标文件第三部分采购需求</w:t>
      </w:r>
      <w:r>
        <w:rPr>
          <w:rFonts w:hint="eastAsia" w:ascii="宋体" w:hAnsi="宋体" w:eastAsia="宋体"/>
          <w:sz w:val="24"/>
          <w:u w:val="single"/>
        </w:rPr>
        <w:t>；</w:t>
      </w:r>
    </w:p>
    <w:p w14:paraId="47B573E4">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hint="eastAsia" w:ascii="宋体" w:hAnsi="宋体" w:eastAsia="宋体"/>
          <w:sz w:val="24"/>
          <w:highlight w:val="none"/>
          <w:u w:val="single"/>
          <w:lang w:eastAsia="zh-CN"/>
        </w:rPr>
        <w:t>详见招标文件第三部分采购需求</w:t>
      </w:r>
      <w:r>
        <w:rPr>
          <w:rFonts w:hint="eastAsia" w:ascii="宋体" w:hAnsi="宋体" w:eastAsia="宋体"/>
          <w:sz w:val="24"/>
          <w:highlight w:val="none"/>
          <w:u w:val="single"/>
        </w:rPr>
        <w:t>。</w:t>
      </w:r>
    </w:p>
    <w:p w14:paraId="38A447D0">
      <w:pPr>
        <w:wordWrap/>
        <w:snapToGrid/>
        <w:spacing w:line="480" w:lineRule="auto"/>
        <w:ind w:firstLine="480" w:firstLineChars="200"/>
        <w:textAlignment w:val="auto"/>
        <w:outlineLvl w:val="0"/>
        <w:rPr>
          <w:rFonts w:hint="eastAsia" w:ascii="宋体" w:hAnsi="宋体" w:eastAsia="宋体"/>
          <w:sz w:val="24"/>
          <w:highlight w:val="none"/>
          <w:lang w:val="en-US" w:eastAsia="zh-CN"/>
        </w:rPr>
      </w:pPr>
      <w:bookmarkStart w:id="386" w:name="_Toc5635"/>
      <w:bookmarkStart w:id="387" w:name="_Toc13918"/>
      <w:bookmarkStart w:id="388" w:name="_Toc21124"/>
      <w:bookmarkStart w:id="389" w:name="_Toc4929"/>
      <w:bookmarkStart w:id="390" w:name="_Toc1386"/>
      <w:r>
        <w:rPr>
          <w:rFonts w:ascii="宋体" w:hAnsi="宋体" w:eastAsia="宋体"/>
          <w:sz w:val="24"/>
          <w:highlight w:val="none"/>
        </w:rPr>
        <w:t>1.2.</w:t>
      </w:r>
      <w:r>
        <w:rPr>
          <w:rFonts w:hint="eastAsia" w:ascii="宋体" w:hAnsi="宋体" w:eastAsia="宋体"/>
          <w:sz w:val="24"/>
          <w:highlight w:val="none"/>
          <w:lang w:val="en-US" w:eastAsia="zh-CN"/>
        </w:rPr>
        <w:t>4 服务内容：</w:t>
      </w:r>
      <w:r>
        <w:rPr>
          <w:rFonts w:hint="eastAsia" w:ascii="宋体" w:hAnsi="宋体" w:eastAsia="宋体"/>
          <w:sz w:val="24"/>
          <w:highlight w:val="none"/>
          <w:u w:val="single"/>
          <w:lang w:eastAsia="zh-CN"/>
        </w:rPr>
        <w:t>详见招标文件第三部分采购需求</w:t>
      </w:r>
      <w:r>
        <w:rPr>
          <w:rFonts w:hint="eastAsia" w:ascii="宋体" w:hAnsi="宋体" w:eastAsia="宋体"/>
          <w:sz w:val="24"/>
          <w:highlight w:val="none"/>
          <w:u w:val="single"/>
        </w:rPr>
        <w:t>。</w:t>
      </w:r>
    </w:p>
    <w:p w14:paraId="4948E3CE">
      <w:pPr>
        <w:pStyle w:val="8"/>
        <w:rPr>
          <w:rFonts w:hint="default"/>
          <w:lang w:val="en-US" w:eastAsia="zh-CN"/>
        </w:rPr>
      </w:pPr>
    </w:p>
    <w:p w14:paraId="6052912E">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1.3 价款</w:t>
      </w:r>
      <w:bookmarkEnd w:id="386"/>
      <w:bookmarkEnd w:id="387"/>
      <w:bookmarkEnd w:id="388"/>
      <w:bookmarkEnd w:id="389"/>
      <w:bookmarkEnd w:id="390"/>
    </w:p>
    <w:p w14:paraId="63AE4845">
      <w:pPr>
        <w:wordWrap/>
        <w:snapToGrid/>
        <w:spacing w:line="480" w:lineRule="auto"/>
        <w:ind w:firstLine="480" w:firstLineChars="200"/>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414707DB">
      <w:pPr>
        <w:wordWrap/>
        <w:snapToGrid/>
        <w:spacing w:line="480" w:lineRule="auto"/>
        <w:ind w:firstLine="480" w:firstLineChars="200"/>
        <w:textAlignment w:val="auto"/>
        <w:rPr>
          <w:rFonts w:hint="eastAsia"/>
          <w:sz w:val="24"/>
          <w:lang w:val="en-US" w:eastAsia="zh-CN"/>
        </w:rPr>
      </w:pPr>
      <w:r>
        <w:rPr>
          <w:rFonts w:hint="eastAsia" w:ascii="宋体" w:hAnsi="宋体" w:eastAsia="宋体"/>
          <w:sz w:val="24"/>
        </w:rPr>
        <w:t>各标项投标报价单价最高限价（</w:t>
      </w:r>
      <w:r>
        <w:rPr>
          <w:rFonts w:hint="eastAsia"/>
          <w:color w:val="0000FF"/>
          <w:sz w:val="24"/>
          <w:lang w:val="en-US" w:eastAsia="zh-CN"/>
        </w:rPr>
        <w:t xml:space="preserve"> XXX</w:t>
      </w:r>
      <w:r>
        <w:rPr>
          <w:rFonts w:hint="eastAsia" w:ascii="宋体" w:hAnsi="宋体" w:eastAsia="宋体"/>
          <w:sz w:val="24"/>
        </w:rPr>
        <w:t>元/个项目</w:t>
      </w:r>
      <w:r>
        <w:rPr>
          <w:rFonts w:hint="eastAsia"/>
          <w:sz w:val="24"/>
          <w:lang w:val="en-US" w:eastAsia="zh-CN"/>
        </w:rPr>
        <w:t>)</w:t>
      </w:r>
    </w:p>
    <w:p w14:paraId="07D68795">
      <w:pPr>
        <w:wordWrap/>
        <w:snapToGrid/>
        <w:spacing w:line="480" w:lineRule="auto"/>
        <w:ind w:firstLine="480" w:firstLineChars="200"/>
        <w:textAlignment w:val="auto"/>
        <w:rPr>
          <w:rFonts w:hint="default" w:ascii="宋体" w:hAnsi="宋体" w:eastAsia="宋体"/>
          <w:sz w:val="24"/>
        </w:rPr>
      </w:pPr>
      <w:r>
        <w:rPr>
          <w:rFonts w:hint="eastAsia"/>
          <w:sz w:val="24"/>
          <w:lang w:eastAsia="zh-CN"/>
        </w:rPr>
        <w:t>（</w:t>
      </w:r>
      <w:r>
        <w:rPr>
          <w:rFonts w:hint="eastAsia"/>
          <w:sz w:val="24"/>
          <w:lang w:val="en-US" w:eastAsia="zh-CN"/>
        </w:rPr>
        <w:t>1）</w:t>
      </w:r>
      <w:r>
        <w:rPr>
          <w:rFonts w:hint="default" w:ascii="宋体" w:hAnsi="宋体" w:eastAsia="宋体"/>
          <w:sz w:val="24"/>
        </w:rPr>
        <w:t>涉及其他情形的由采购方根据实际情况研究，并和中标方协商后确定。</w:t>
      </w:r>
    </w:p>
    <w:p w14:paraId="2D840C8F">
      <w:pPr>
        <w:wordWrap/>
        <w:snapToGrid/>
        <w:spacing w:line="480" w:lineRule="auto"/>
        <w:ind w:firstLine="480" w:firstLineChars="200"/>
        <w:textAlignment w:val="auto"/>
        <w:rPr>
          <w:rFonts w:ascii="宋体" w:hAnsi="宋体" w:eastAsia="宋体"/>
          <w:sz w:val="24"/>
        </w:rPr>
      </w:pPr>
      <w:r>
        <w:rPr>
          <w:rFonts w:hint="eastAsia"/>
          <w:sz w:val="24"/>
          <w:lang w:eastAsia="zh-CN"/>
        </w:rPr>
        <w:t>（</w:t>
      </w:r>
      <w:r>
        <w:rPr>
          <w:rFonts w:hint="eastAsia"/>
          <w:sz w:val="24"/>
          <w:lang w:val="en-US" w:eastAsia="zh-CN"/>
        </w:rPr>
        <w:t>2）</w:t>
      </w:r>
      <w:r>
        <w:rPr>
          <w:rFonts w:hint="default" w:ascii="宋体" w:hAnsi="宋体" w:eastAsia="宋体"/>
          <w:sz w:val="24"/>
        </w:rPr>
        <w:t>各标项实际结算金额不得超过标项预算金额。</w:t>
      </w:r>
    </w:p>
    <w:p w14:paraId="790E6548">
      <w:pPr>
        <w:wordWrap/>
        <w:snapToGrid/>
        <w:spacing w:line="480" w:lineRule="auto"/>
        <w:ind w:firstLine="960" w:firstLineChars="400"/>
        <w:textAlignment w:val="auto"/>
        <w:rPr>
          <w:rFonts w:ascii="宋体" w:hAnsi="宋体" w:eastAsia="宋体"/>
          <w:sz w:val="24"/>
          <w:u w:val="single"/>
        </w:rPr>
      </w:pPr>
      <w:r>
        <w:rPr>
          <w:rFonts w:ascii="宋体" w:hAnsi="宋体" w:eastAsia="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FE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803D7D">
            <w:pPr>
              <w:pStyle w:val="116"/>
              <w:wordWrap/>
              <w:snapToGrid/>
              <w:spacing w:line="480" w:lineRule="auto"/>
              <w:jc w:val="center"/>
              <w:textAlignment w:val="auto"/>
              <w:rPr>
                <w:rFonts w:ascii="宋体" w:hAnsi="宋体" w:eastAsia="宋体"/>
                <w:sz w:val="24"/>
                <w:szCs w:val="24"/>
              </w:rPr>
            </w:pPr>
            <w:r>
              <w:rPr>
                <w:rFonts w:ascii="宋体" w:hAnsi="宋体" w:eastAsia="宋体"/>
                <w:sz w:val="24"/>
                <w:szCs w:val="24"/>
              </w:rPr>
              <w:t>序号</w:t>
            </w:r>
          </w:p>
        </w:tc>
        <w:tc>
          <w:tcPr>
            <w:tcW w:w="3402" w:type="dxa"/>
            <w:vAlign w:val="center"/>
          </w:tcPr>
          <w:p w14:paraId="28D0631A">
            <w:pPr>
              <w:pStyle w:val="116"/>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16B8E9EC">
            <w:pPr>
              <w:pStyle w:val="116"/>
              <w:wordWrap/>
              <w:snapToGrid/>
              <w:spacing w:line="480" w:lineRule="auto"/>
              <w:jc w:val="center"/>
              <w:textAlignment w:val="auto"/>
              <w:rPr>
                <w:rFonts w:ascii="宋体" w:hAnsi="宋体" w:eastAsia="宋体"/>
                <w:sz w:val="24"/>
                <w:szCs w:val="24"/>
              </w:rPr>
            </w:pPr>
            <w:r>
              <w:rPr>
                <w:rFonts w:ascii="宋体" w:hAnsi="宋体" w:eastAsia="宋体"/>
                <w:sz w:val="24"/>
                <w:szCs w:val="24"/>
              </w:rPr>
              <w:t>分项价格</w:t>
            </w:r>
          </w:p>
        </w:tc>
      </w:tr>
      <w:tr w14:paraId="5822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487269">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402" w:type="dxa"/>
            <w:vAlign w:val="center"/>
          </w:tcPr>
          <w:p w14:paraId="7BDDC824">
            <w:pPr>
              <w:pStyle w:val="116"/>
              <w:wordWrap/>
              <w:snapToGrid/>
              <w:spacing w:line="480" w:lineRule="auto"/>
              <w:ind w:firstLine="200"/>
              <w:jc w:val="center"/>
              <w:textAlignment w:val="auto"/>
              <w:rPr>
                <w:rFonts w:ascii="宋体" w:hAnsi="宋体" w:eastAsia="宋体"/>
                <w:sz w:val="24"/>
                <w:szCs w:val="24"/>
              </w:rPr>
            </w:pPr>
          </w:p>
        </w:tc>
        <w:tc>
          <w:tcPr>
            <w:tcW w:w="2552" w:type="dxa"/>
            <w:vAlign w:val="center"/>
          </w:tcPr>
          <w:p w14:paraId="12822E56">
            <w:pPr>
              <w:pStyle w:val="116"/>
              <w:wordWrap/>
              <w:snapToGrid/>
              <w:spacing w:line="480" w:lineRule="auto"/>
              <w:ind w:firstLine="200"/>
              <w:jc w:val="center"/>
              <w:textAlignment w:val="auto"/>
              <w:rPr>
                <w:rFonts w:ascii="宋体" w:hAnsi="宋体" w:eastAsia="宋体"/>
                <w:sz w:val="24"/>
                <w:szCs w:val="24"/>
              </w:rPr>
            </w:pPr>
          </w:p>
        </w:tc>
      </w:tr>
      <w:tr w14:paraId="503F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9C8A69">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402" w:type="dxa"/>
            <w:vAlign w:val="center"/>
          </w:tcPr>
          <w:p w14:paraId="4BB5F2E0">
            <w:pPr>
              <w:pStyle w:val="116"/>
              <w:wordWrap/>
              <w:snapToGrid/>
              <w:spacing w:line="480" w:lineRule="auto"/>
              <w:ind w:firstLine="200"/>
              <w:jc w:val="center"/>
              <w:textAlignment w:val="auto"/>
              <w:rPr>
                <w:rFonts w:ascii="宋体" w:hAnsi="宋体" w:eastAsia="宋体"/>
                <w:sz w:val="24"/>
                <w:szCs w:val="24"/>
              </w:rPr>
            </w:pPr>
          </w:p>
        </w:tc>
        <w:tc>
          <w:tcPr>
            <w:tcW w:w="2552" w:type="dxa"/>
            <w:vAlign w:val="center"/>
          </w:tcPr>
          <w:p w14:paraId="4C0C01A0">
            <w:pPr>
              <w:pStyle w:val="116"/>
              <w:wordWrap/>
              <w:snapToGrid/>
              <w:spacing w:line="480" w:lineRule="auto"/>
              <w:ind w:firstLine="200"/>
              <w:jc w:val="center"/>
              <w:textAlignment w:val="auto"/>
              <w:rPr>
                <w:rFonts w:ascii="宋体" w:hAnsi="宋体" w:eastAsia="宋体"/>
                <w:sz w:val="24"/>
                <w:szCs w:val="24"/>
              </w:rPr>
            </w:pPr>
          </w:p>
        </w:tc>
      </w:tr>
      <w:tr w14:paraId="1B5D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C74F2D">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3402" w:type="dxa"/>
            <w:vAlign w:val="center"/>
          </w:tcPr>
          <w:p w14:paraId="3428E3F8">
            <w:pPr>
              <w:pStyle w:val="116"/>
              <w:wordWrap/>
              <w:snapToGrid/>
              <w:spacing w:line="480" w:lineRule="auto"/>
              <w:ind w:firstLine="200"/>
              <w:jc w:val="center"/>
              <w:textAlignment w:val="auto"/>
              <w:rPr>
                <w:rFonts w:ascii="宋体" w:hAnsi="宋体" w:eastAsia="宋体"/>
                <w:sz w:val="24"/>
                <w:szCs w:val="24"/>
              </w:rPr>
            </w:pPr>
          </w:p>
        </w:tc>
        <w:tc>
          <w:tcPr>
            <w:tcW w:w="2552" w:type="dxa"/>
            <w:vAlign w:val="center"/>
          </w:tcPr>
          <w:p w14:paraId="409E0BCD">
            <w:pPr>
              <w:pStyle w:val="116"/>
              <w:wordWrap/>
              <w:snapToGrid/>
              <w:spacing w:line="480" w:lineRule="auto"/>
              <w:ind w:firstLine="200"/>
              <w:jc w:val="center"/>
              <w:textAlignment w:val="auto"/>
              <w:rPr>
                <w:rFonts w:ascii="宋体" w:hAnsi="宋体" w:eastAsia="宋体"/>
                <w:sz w:val="24"/>
                <w:szCs w:val="24"/>
              </w:rPr>
            </w:pPr>
          </w:p>
        </w:tc>
      </w:tr>
      <w:tr w14:paraId="5B1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1BCB43">
            <w:pPr>
              <w:pStyle w:val="116"/>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402" w:type="dxa"/>
            <w:vAlign w:val="center"/>
          </w:tcPr>
          <w:p w14:paraId="1FA492DA">
            <w:pPr>
              <w:pStyle w:val="116"/>
              <w:wordWrap/>
              <w:snapToGrid/>
              <w:spacing w:line="480" w:lineRule="auto"/>
              <w:ind w:firstLine="200"/>
              <w:jc w:val="center"/>
              <w:textAlignment w:val="auto"/>
              <w:rPr>
                <w:rFonts w:ascii="宋体" w:hAnsi="宋体" w:eastAsia="宋体"/>
                <w:sz w:val="24"/>
                <w:szCs w:val="24"/>
              </w:rPr>
            </w:pPr>
          </w:p>
        </w:tc>
        <w:tc>
          <w:tcPr>
            <w:tcW w:w="2552" w:type="dxa"/>
            <w:vAlign w:val="center"/>
          </w:tcPr>
          <w:p w14:paraId="51493E86">
            <w:pPr>
              <w:pStyle w:val="116"/>
              <w:wordWrap/>
              <w:snapToGrid/>
              <w:spacing w:line="480" w:lineRule="auto"/>
              <w:ind w:firstLine="200"/>
              <w:jc w:val="center"/>
              <w:textAlignment w:val="auto"/>
              <w:rPr>
                <w:rFonts w:ascii="宋体" w:hAnsi="宋体" w:eastAsia="宋体"/>
                <w:sz w:val="24"/>
                <w:szCs w:val="24"/>
              </w:rPr>
            </w:pPr>
          </w:p>
        </w:tc>
      </w:tr>
      <w:tr w14:paraId="09B8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1B09D12">
            <w:pPr>
              <w:pStyle w:val="116"/>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4C45AA51">
            <w:pPr>
              <w:pStyle w:val="116"/>
              <w:wordWrap/>
              <w:snapToGrid/>
              <w:spacing w:line="480" w:lineRule="auto"/>
              <w:ind w:firstLine="200"/>
              <w:jc w:val="center"/>
              <w:textAlignment w:val="auto"/>
              <w:rPr>
                <w:rFonts w:ascii="宋体" w:hAnsi="宋体" w:eastAsia="宋体"/>
                <w:sz w:val="24"/>
                <w:szCs w:val="24"/>
              </w:rPr>
            </w:pPr>
          </w:p>
        </w:tc>
      </w:tr>
    </w:tbl>
    <w:p w14:paraId="1F3C6FD6">
      <w:pPr>
        <w:wordWrap/>
        <w:snapToGrid/>
        <w:spacing w:line="480" w:lineRule="auto"/>
        <w:ind w:firstLine="482" w:firstLineChars="200"/>
        <w:textAlignment w:val="auto"/>
        <w:outlineLvl w:val="0"/>
        <w:rPr>
          <w:rFonts w:ascii="宋体" w:hAnsi="宋体" w:eastAsia="宋体"/>
          <w:b/>
          <w:sz w:val="24"/>
        </w:rPr>
      </w:pPr>
      <w:bookmarkStart w:id="391" w:name="_Toc26916"/>
      <w:bookmarkStart w:id="392" w:name="_Toc3654"/>
      <w:bookmarkStart w:id="393" w:name="_Toc30158"/>
      <w:bookmarkStart w:id="394" w:name="_Toc30506"/>
      <w:bookmarkStart w:id="395" w:name="_Toc14993"/>
      <w:r>
        <w:rPr>
          <w:rFonts w:ascii="宋体" w:hAnsi="宋体" w:eastAsia="宋体"/>
          <w:b/>
          <w:sz w:val="24"/>
        </w:rPr>
        <w:t>1.4 付款方式和发票开具方式</w:t>
      </w:r>
      <w:bookmarkEnd w:id="391"/>
      <w:bookmarkEnd w:id="392"/>
      <w:bookmarkEnd w:id="393"/>
      <w:bookmarkEnd w:id="394"/>
      <w:bookmarkEnd w:id="395"/>
    </w:p>
    <w:p w14:paraId="335D7006">
      <w:pPr>
        <w:pStyle w:val="626"/>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4A5B6605">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；项目分年安排预算的，每年预付款比例为项目年度计划支付资金额的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070A4F7A">
      <w:pPr>
        <w:wordWrap/>
        <w:snapToGrid/>
        <w:spacing w:line="480" w:lineRule="auto"/>
        <w:ind w:firstLine="482" w:firstLineChars="200"/>
        <w:textAlignment w:val="auto"/>
        <w:rPr>
          <w:rFonts w:hint="default" w:ascii="宋体" w:hAnsi="宋体" w:eastAsia="宋体"/>
          <w:b/>
          <w:bCs/>
          <w:sz w:val="24"/>
          <w:lang w:val="en-US" w:eastAsia="zh-CN"/>
        </w:rPr>
      </w:pPr>
      <w:r>
        <w:rPr>
          <w:rFonts w:hint="eastAsia"/>
          <w:b/>
          <w:bCs/>
          <w:sz w:val="24"/>
          <w:lang w:val="en-US" w:eastAsia="zh-CN"/>
        </w:rPr>
        <w:t>具体以合同签订为准。</w:t>
      </w:r>
    </w:p>
    <w:p w14:paraId="387FB8ED">
      <w:pPr>
        <w:wordWrap/>
        <w:snapToGrid/>
        <w:spacing w:line="480" w:lineRule="auto"/>
        <w:ind w:firstLine="480" w:firstLineChars="200"/>
        <w:textAlignment w:val="auto"/>
        <w:rPr>
          <w:rFonts w:ascii="宋体" w:hAnsi="宋体" w:eastAsia="宋体"/>
          <w:sz w:val="24"/>
        </w:rPr>
      </w:pP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77946A3D">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3C4363E4">
      <w:pPr>
        <w:wordWrap/>
        <w:snapToGrid/>
        <w:spacing w:line="480" w:lineRule="auto"/>
        <w:ind w:firstLine="480" w:firstLineChars="200"/>
        <w:textAlignment w:val="auto"/>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 xml:space="preserve">   详见采购需求  </w:t>
      </w:r>
      <w:r>
        <w:rPr>
          <w:rFonts w:hint="eastAsia" w:ascii="宋体" w:hAnsi="宋体" w:eastAsia="宋体"/>
          <w:sz w:val="24"/>
        </w:rPr>
        <w:t>。</w:t>
      </w:r>
    </w:p>
    <w:p w14:paraId="257EF166">
      <w:pPr>
        <w:wordWrap/>
        <w:snapToGrid/>
        <w:spacing w:line="480" w:lineRule="auto"/>
        <w:ind w:firstLine="482" w:firstLineChars="200"/>
        <w:textAlignment w:val="auto"/>
        <w:outlineLvl w:val="0"/>
        <w:rPr>
          <w:rFonts w:ascii="宋体" w:hAnsi="宋体" w:eastAsia="宋体"/>
          <w:b/>
          <w:sz w:val="24"/>
        </w:rPr>
      </w:pPr>
      <w:bookmarkStart w:id="396" w:name="_Toc8772"/>
      <w:bookmarkStart w:id="397" w:name="_Toc11108"/>
      <w:bookmarkStart w:id="398" w:name="_Toc4760"/>
      <w:bookmarkStart w:id="399" w:name="_Toc31421"/>
      <w:bookmarkStart w:id="400" w:name="_Toc3625"/>
      <w:r>
        <w:rPr>
          <w:rFonts w:ascii="宋体" w:hAnsi="宋体" w:eastAsia="宋体"/>
          <w:b/>
          <w:sz w:val="24"/>
        </w:rPr>
        <w:t>1.5 履行期限</w:t>
      </w:r>
      <w:r>
        <w:rPr>
          <w:rFonts w:hint="eastAsia" w:ascii="宋体" w:hAnsi="宋体" w:eastAsia="宋体"/>
          <w:b/>
          <w:sz w:val="24"/>
        </w:rPr>
        <w:t>、地点和方式</w:t>
      </w:r>
      <w:bookmarkEnd w:id="396"/>
      <w:bookmarkEnd w:id="397"/>
      <w:bookmarkEnd w:id="398"/>
      <w:bookmarkEnd w:id="399"/>
      <w:bookmarkEnd w:id="400"/>
    </w:p>
    <w:p w14:paraId="2BF0EC9B">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79FBBC70">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42A9F1BB">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31CA627C">
      <w:pPr>
        <w:wordWrap/>
        <w:snapToGrid/>
        <w:spacing w:line="480" w:lineRule="auto"/>
        <w:ind w:firstLine="482" w:firstLineChars="200"/>
        <w:textAlignment w:val="auto"/>
        <w:outlineLvl w:val="0"/>
        <w:rPr>
          <w:rFonts w:ascii="宋体" w:hAnsi="宋体" w:eastAsia="宋体"/>
          <w:sz w:val="24"/>
          <w:u w:val="single"/>
        </w:rPr>
      </w:pPr>
      <w:bookmarkStart w:id="401" w:name="_Toc3079"/>
      <w:bookmarkStart w:id="402" w:name="_Toc2375"/>
      <w:bookmarkStart w:id="403" w:name="_Toc5698"/>
      <w:bookmarkStart w:id="404" w:name="_Toc24662"/>
      <w:bookmarkStart w:id="405" w:name="_Toc8586"/>
      <w:r>
        <w:rPr>
          <w:rFonts w:ascii="宋体" w:hAnsi="宋体" w:eastAsia="宋体"/>
          <w:b/>
          <w:sz w:val="24"/>
        </w:rPr>
        <w:t xml:space="preserve">1.6 </w:t>
      </w:r>
      <w:r>
        <w:rPr>
          <w:rFonts w:hint="eastAsia" w:ascii="宋体" w:hAnsi="宋体" w:eastAsia="宋体"/>
          <w:b/>
          <w:sz w:val="24"/>
        </w:rPr>
        <w:t>违约责任</w:t>
      </w:r>
      <w:bookmarkEnd w:id="401"/>
      <w:bookmarkEnd w:id="402"/>
      <w:bookmarkEnd w:id="403"/>
      <w:bookmarkEnd w:id="404"/>
      <w:bookmarkEnd w:id="405"/>
    </w:p>
    <w:p w14:paraId="7BE87EDB">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6049E96F">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1DF99303">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3F5667D">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3C7B66">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0CA5AF">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65FA3243">
      <w:pPr>
        <w:wordWrap/>
        <w:snapToGrid/>
        <w:spacing w:line="480" w:lineRule="auto"/>
        <w:ind w:left="-480" w:leftChars="-200" w:right="-48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（如有）    </w:t>
      </w:r>
      <w:r>
        <w:rPr>
          <w:rFonts w:hint="eastAsia" w:ascii="宋体" w:hAnsi="宋体" w:eastAsia="宋体"/>
          <w:sz w:val="24"/>
        </w:rPr>
        <w:t>另有约定的，从其约定。</w:t>
      </w:r>
    </w:p>
    <w:p w14:paraId="12908D14">
      <w:pPr>
        <w:wordWrap/>
        <w:snapToGrid/>
        <w:spacing w:line="480" w:lineRule="auto"/>
        <w:ind w:firstLine="482" w:firstLineChars="200"/>
        <w:textAlignment w:val="auto"/>
        <w:outlineLvl w:val="0"/>
        <w:rPr>
          <w:rFonts w:ascii="宋体" w:hAnsi="宋体" w:eastAsia="宋体"/>
          <w:b/>
          <w:sz w:val="24"/>
        </w:rPr>
      </w:pPr>
      <w:bookmarkStart w:id="406" w:name="_Toc32454"/>
      <w:bookmarkStart w:id="407" w:name="_Toc30329"/>
      <w:bookmarkStart w:id="408" w:name="_Toc26807"/>
      <w:bookmarkStart w:id="409" w:name="_Toc9497"/>
      <w:bookmarkStart w:id="410" w:name="_Toc18683"/>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06"/>
      <w:bookmarkEnd w:id="407"/>
      <w:bookmarkEnd w:id="408"/>
      <w:bookmarkEnd w:id="409"/>
      <w:bookmarkEnd w:id="410"/>
    </w:p>
    <w:p w14:paraId="56282712">
      <w:pPr>
        <w:wordWrap/>
        <w:snapToGrid/>
        <w:spacing w:line="480" w:lineRule="auto"/>
        <w:ind w:left="-70" w:leftChars="-29" w:right="-48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1.7.2 </w:t>
      </w:r>
      <w:r>
        <w:rPr>
          <w:rFonts w:ascii="宋体" w:hAnsi="宋体" w:eastAsia="宋体"/>
          <w:b/>
          <w:i/>
          <w:sz w:val="24"/>
          <w:u w:val="single"/>
        </w:rPr>
        <w:t xml:space="preserve"> </w:t>
      </w:r>
      <w:r>
        <w:rPr>
          <w:rFonts w:hint="eastAsia" w:ascii="宋体" w:hAnsi="宋体" w:eastAsia="宋体"/>
          <w:sz w:val="24"/>
        </w:rPr>
        <w:t>条款规定的方式解决：</w:t>
      </w:r>
    </w:p>
    <w:p w14:paraId="4D6CBC5A">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14:paraId="0468928B">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b/>
          <w:i w:val="0"/>
          <w:iCs/>
          <w:sz w:val="24"/>
          <w:u w:val="single"/>
          <w:lang w:eastAsia="zh-CN"/>
        </w:rPr>
        <w:t>甲方所在地</w:t>
      </w:r>
      <w:r>
        <w:rPr>
          <w:rFonts w:hint="eastAsia" w:ascii="宋体" w:hAnsi="宋体" w:eastAsia="宋体"/>
          <w:sz w:val="24"/>
        </w:rPr>
        <w:t>人民法院起诉。</w:t>
      </w:r>
    </w:p>
    <w:p w14:paraId="1FE28BFD">
      <w:pPr>
        <w:wordWrap/>
        <w:snapToGrid/>
        <w:spacing w:line="480" w:lineRule="auto"/>
        <w:ind w:firstLine="241" w:firstLineChars="100"/>
        <w:textAlignment w:val="auto"/>
        <w:outlineLvl w:val="0"/>
        <w:rPr>
          <w:rFonts w:ascii="宋体" w:hAnsi="宋体" w:eastAsia="宋体"/>
          <w:b/>
          <w:sz w:val="24"/>
        </w:rPr>
      </w:pPr>
      <w:bookmarkStart w:id="411" w:name="_Toc15827"/>
      <w:bookmarkStart w:id="412" w:name="_Toc23784"/>
      <w:bookmarkStart w:id="413" w:name="_Toc12273"/>
      <w:bookmarkStart w:id="414" w:name="_Toc26227"/>
      <w:bookmarkStart w:id="415" w:name="_Toc16417"/>
      <w:r>
        <w:rPr>
          <w:rFonts w:ascii="宋体" w:hAnsi="宋体" w:eastAsia="宋体"/>
          <w:b/>
          <w:sz w:val="24"/>
        </w:rPr>
        <w:t>1.8 合同生效</w:t>
      </w:r>
      <w:bookmarkEnd w:id="411"/>
      <w:bookmarkEnd w:id="412"/>
      <w:bookmarkEnd w:id="413"/>
      <w:bookmarkEnd w:id="414"/>
      <w:bookmarkEnd w:id="415"/>
    </w:p>
    <w:p w14:paraId="53D6E7A9">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14:paraId="3E62BE8B">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14:paraId="5A9D8774">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14:paraId="0501DC9C">
      <w:pPr>
        <w:pStyle w:val="6"/>
        <w:wordWrap/>
        <w:snapToGrid/>
        <w:spacing w:line="480" w:lineRule="auto"/>
        <w:textAlignment w:val="auto"/>
        <w:rPr>
          <w:lang w:val="zh-CN"/>
        </w:rPr>
      </w:pPr>
    </w:p>
    <w:tbl>
      <w:tblPr>
        <w:tblStyle w:val="63"/>
        <w:tblW w:w="833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77"/>
        <w:gridCol w:w="2396"/>
        <w:gridCol w:w="1965"/>
        <w:gridCol w:w="2101"/>
      </w:tblGrid>
      <w:tr w14:paraId="6BDDBA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3" w:hRule="atLeast"/>
        </w:trPr>
        <w:tc>
          <w:tcPr>
            <w:tcW w:w="4273" w:type="dxa"/>
            <w:gridSpan w:val="2"/>
            <w:tcBorders>
              <w:bottom w:val="single" w:color="auto" w:sz="2" w:space="0"/>
              <w:right w:val="single" w:color="auto" w:sz="2" w:space="0"/>
            </w:tcBorders>
            <w:vAlign w:val="center"/>
          </w:tcPr>
          <w:p w14:paraId="492A8477">
            <w:pPr>
              <w:adjustRightInd w:val="0"/>
              <w:snapToGrid w:val="0"/>
              <w:spacing w:line="300" w:lineRule="exact"/>
              <w:jc w:val="center"/>
            </w:pPr>
            <w:r>
              <w:rPr>
                <w:szCs w:val="21"/>
              </w:rPr>
              <w:t>甲方</w:t>
            </w:r>
            <w:r>
              <w:rPr>
                <w:rFonts w:hint="eastAsia"/>
                <w:szCs w:val="21"/>
              </w:rPr>
              <w:t>（采购人）</w:t>
            </w:r>
          </w:p>
        </w:tc>
        <w:tc>
          <w:tcPr>
            <w:tcW w:w="4066" w:type="dxa"/>
            <w:gridSpan w:val="2"/>
            <w:tcBorders>
              <w:left w:val="single" w:color="auto" w:sz="2" w:space="0"/>
              <w:bottom w:val="single" w:color="auto" w:sz="2" w:space="0"/>
            </w:tcBorders>
            <w:vAlign w:val="center"/>
          </w:tcPr>
          <w:p w14:paraId="49C65644">
            <w:pPr>
              <w:adjustRightInd w:val="0"/>
              <w:snapToGrid w:val="0"/>
              <w:spacing w:line="300" w:lineRule="exact"/>
              <w:jc w:val="center"/>
            </w:pPr>
            <w:r>
              <w:rPr>
                <w:szCs w:val="21"/>
              </w:rPr>
              <w:t>乙方</w:t>
            </w:r>
            <w:r>
              <w:rPr>
                <w:rFonts w:hint="eastAsia"/>
                <w:szCs w:val="21"/>
              </w:rPr>
              <w:t>（供应商）</w:t>
            </w:r>
          </w:p>
        </w:tc>
      </w:tr>
      <w:tr w14:paraId="5CBB99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34" w:hRule="atLeast"/>
        </w:trPr>
        <w:tc>
          <w:tcPr>
            <w:tcW w:w="1877" w:type="dxa"/>
            <w:tcBorders>
              <w:top w:val="single" w:color="auto" w:sz="2" w:space="0"/>
              <w:bottom w:val="single" w:color="auto" w:sz="2" w:space="0"/>
              <w:right w:val="single" w:color="auto" w:sz="2" w:space="0"/>
            </w:tcBorders>
            <w:vAlign w:val="center"/>
          </w:tcPr>
          <w:p w14:paraId="3A9F857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396" w:type="dxa"/>
            <w:tcBorders>
              <w:top w:val="single" w:color="auto" w:sz="2" w:space="0"/>
              <w:left w:val="single" w:color="auto" w:sz="2" w:space="0"/>
              <w:bottom w:val="single" w:color="auto" w:sz="2" w:space="0"/>
              <w:right w:val="single" w:color="auto" w:sz="2" w:space="0"/>
            </w:tcBorders>
            <w:vAlign w:val="center"/>
          </w:tcPr>
          <w:p w14:paraId="172BADF7">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560172C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01" w:type="dxa"/>
            <w:tcBorders>
              <w:top w:val="single" w:color="auto" w:sz="2" w:space="0"/>
              <w:left w:val="single" w:color="auto" w:sz="2" w:space="0"/>
              <w:bottom w:val="single" w:color="auto" w:sz="2" w:space="0"/>
            </w:tcBorders>
            <w:vAlign w:val="center"/>
          </w:tcPr>
          <w:p w14:paraId="4969CCE9">
            <w:pPr>
              <w:adjustRightInd w:val="0"/>
              <w:snapToGrid w:val="0"/>
              <w:spacing w:line="300" w:lineRule="exact"/>
              <w:jc w:val="center"/>
              <w:rPr>
                <w:spacing w:val="20"/>
                <w:szCs w:val="21"/>
              </w:rPr>
            </w:pPr>
          </w:p>
        </w:tc>
      </w:tr>
      <w:tr w14:paraId="3BB62A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28" w:hRule="atLeast"/>
        </w:trPr>
        <w:tc>
          <w:tcPr>
            <w:tcW w:w="1877" w:type="dxa"/>
            <w:vMerge w:val="restart"/>
            <w:tcBorders>
              <w:top w:val="single" w:color="auto" w:sz="2" w:space="0"/>
              <w:right w:val="single" w:color="auto" w:sz="2" w:space="0"/>
            </w:tcBorders>
            <w:vAlign w:val="center"/>
          </w:tcPr>
          <w:p w14:paraId="72A53696">
            <w:pPr>
              <w:adjustRightInd w:val="0"/>
              <w:snapToGrid w:val="0"/>
              <w:spacing w:line="300" w:lineRule="exact"/>
              <w:jc w:val="center"/>
              <w:rPr>
                <w:szCs w:val="21"/>
              </w:rPr>
            </w:pPr>
            <w:r>
              <w:rPr>
                <w:szCs w:val="21"/>
              </w:rPr>
              <w:t>法定代表人</w:t>
            </w:r>
          </w:p>
          <w:p w14:paraId="243E9211">
            <w:pPr>
              <w:adjustRightInd w:val="0"/>
              <w:snapToGrid w:val="0"/>
              <w:spacing w:line="300" w:lineRule="exact"/>
              <w:ind w:firstLine="115" w:firstLineChars="48"/>
              <w:jc w:val="center"/>
              <w:rPr>
                <w:szCs w:val="21"/>
              </w:rPr>
            </w:pPr>
            <w:r>
              <w:rPr>
                <w:rFonts w:hint="eastAsia"/>
                <w:szCs w:val="21"/>
              </w:rPr>
              <w:t>或其</w:t>
            </w:r>
            <w:r>
              <w:rPr>
                <w:szCs w:val="21"/>
              </w:rPr>
              <w:t>委托代理人</w:t>
            </w:r>
            <w:r>
              <w:rPr>
                <w:rFonts w:hint="eastAsia"/>
                <w:szCs w:val="21"/>
              </w:rPr>
              <w:t>（签章）</w:t>
            </w:r>
          </w:p>
        </w:tc>
        <w:tc>
          <w:tcPr>
            <w:tcW w:w="2396" w:type="dxa"/>
            <w:vMerge w:val="restart"/>
            <w:tcBorders>
              <w:top w:val="single" w:color="auto" w:sz="2" w:space="0"/>
              <w:left w:val="single" w:color="auto" w:sz="2" w:space="0"/>
              <w:right w:val="single" w:color="auto" w:sz="2" w:space="0"/>
            </w:tcBorders>
            <w:vAlign w:val="center"/>
          </w:tcPr>
          <w:p w14:paraId="651EAAD6">
            <w:pPr>
              <w:adjustRightInd w:val="0"/>
              <w:snapToGrid w:val="0"/>
              <w:spacing w:line="300" w:lineRule="exact"/>
              <w:jc w:val="center"/>
              <w:rPr>
                <w:szCs w:val="21"/>
              </w:rPr>
            </w:pPr>
          </w:p>
        </w:tc>
        <w:tc>
          <w:tcPr>
            <w:tcW w:w="1965" w:type="dxa"/>
            <w:tcBorders>
              <w:top w:val="single" w:color="auto" w:sz="2" w:space="0"/>
              <w:left w:val="single" w:color="auto" w:sz="2" w:space="0"/>
              <w:right w:val="single" w:color="auto" w:sz="2" w:space="0"/>
            </w:tcBorders>
            <w:vAlign w:val="center"/>
          </w:tcPr>
          <w:p w14:paraId="35145D71">
            <w:pPr>
              <w:adjustRightInd w:val="0"/>
              <w:snapToGrid w:val="0"/>
              <w:spacing w:line="300" w:lineRule="exact"/>
              <w:jc w:val="center"/>
              <w:rPr>
                <w:szCs w:val="21"/>
              </w:rPr>
            </w:pPr>
            <w:r>
              <w:rPr>
                <w:szCs w:val="21"/>
              </w:rPr>
              <w:t>法定代表人</w:t>
            </w:r>
          </w:p>
          <w:p w14:paraId="0BF5EB49">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01" w:type="dxa"/>
            <w:tcBorders>
              <w:top w:val="single" w:color="auto" w:sz="2" w:space="0"/>
              <w:left w:val="single" w:color="auto" w:sz="2" w:space="0"/>
              <w:bottom w:val="single" w:color="auto" w:sz="2" w:space="0"/>
            </w:tcBorders>
            <w:vAlign w:val="center"/>
          </w:tcPr>
          <w:p w14:paraId="0C3D436A">
            <w:pPr>
              <w:adjustRightInd w:val="0"/>
              <w:snapToGrid w:val="0"/>
              <w:spacing w:line="300" w:lineRule="exact"/>
              <w:jc w:val="center"/>
              <w:rPr>
                <w:szCs w:val="21"/>
              </w:rPr>
            </w:pPr>
          </w:p>
        </w:tc>
      </w:tr>
      <w:tr w14:paraId="3C618D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vMerge w:val="continue"/>
            <w:tcBorders>
              <w:bottom w:val="single" w:color="auto" w:sz="2" w:space="0"/>
              <w:right w:val="single" w:color="auto" w:sz="2" w:space="0"/>
            </w:tcBorders>
            <w:vAlign w:val="center"/>
          </w:tcPr>
          <w:p w14:paraId="556C06C7">
            <w:pPr>
              <w:adjustRightInd w:val="0"/>
              <w:snapToGrid w:val="0"/>
              <w:spacing w:line="300" w:lineRule="exact"/>
              <w:jc w:val="center"/>
              <w:rPr>
                <w:szCs w:val="21"/>
              </w:rPr>
            </w:pPr>
          </w:p>
        </w:tc>
        <w:tc>
          <w:tcPr>
            <w:tcW w:w="2396" w:type="dxa"/>
            <w:vMerge w:val="continue"/>
            <w:tcBorders>
              <w:left w:val="single" w:color="auto" w:sz="2" w:space="0"/>
              <w:bottom w:val="single" w:color="auto" w:sz="2" w:space="0"/>
              <w:right w:val="single" w:color="auto" w:sz="2" w:space="0"/>
            </w:tcBorders>
            <w:vAlign w:val="center"/>
          </w:tcPr>
          <w:p w14:paraId="4894C95E">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4A8905E0">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01" w:type="dxa"/>
            <w:tcBorders>
              <w:top w:val="single" w:color="auto" w:sz="2" w:space="0"/>
              <w:left w:val="single" w:color="auto" w:sz="2" w:space="0"/>
              <w:bottom w:val="single" w:color="auto" w:sz="2" w:space="0"/>
            </w:tcBorders>
            <w:vAlign w:val="center"/>
          </w:tcPr>
          <w:p w14:paraId="38448A97">
            <w:pPr>
              <w:adjustRightInd w:val="0"/>
              <w:snapToGrid w:val="0"/>
              <w:spacing w:line="300" w:lineRule="exact"/>
              <w:jc w:val="center"/>
              <w:rPr>
                <w:spacing w:val="20"/>
                <w:szCs w:val="21"/>
              </w:rPr>
            </w:pPr>
          </w:p>
        </w:tc>
      </w:tr>
      <w:tr w14:paraId="7BD8A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2CC2D61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396" w:type="dxa"/>
            <w:tcBorders>
              <w:top w:val="single" w:color="auto" w:sz="2" w:space="0"/>
              <w:left w:val="single" w:color="auto" w:sz="2" w:space="0"/>
              <w:bottom w:val="single" w:color="auto" w:sz="2" w:space="0"/>
              <w:right w:val="single" w:color="auto" w:sz="2" w:space="0"/>
            </w:tcBorders>
            <w:vAlign w:val="center"/>
          </w:tcPr>
          <w:p w14:paraId="662DCFCE">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6305F40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01" w:type="dxa"/>
            <w:tcBorders>
              <w:top w:val="single" w:color="auto" w:sz="2" w:space="0"/>
              <w:left w:val="single" w:color="auto" w:sz="2" w:space="0"/>
              <w:bottom w:val="single" w:color="auto" w:sz="2" w:space="0"/>
            </w:tcBorders>
            <w:vAlign w:val="center"/>
          </w:tcPr>
          <w:p w14:paraId="572BE1D8">
            <w:pPr>
              <w:adjustRightInd w:val="0"/>
              <w:snapToGrid w:val="0"/>
              <w:spacing w:line="300" w:lineRule="exact"/>
              <w:jc w:val="center"/>
              <w:rPr>
                <w:spacing w:val="20"/>
                <w:szCs w:val="21"/>
              </w:rPr>
            </w:pPr>
          </w:p>
        </w:tc>
      </w:tr>
      <w:tr w14:paraId="205764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64104B87">
            <w:pPr>
              <w:adjustRightInd w:val="0"/>
              <w:snapToGrid w:val="0"/>
              <w:spacing w:line="300" w:lineRule="exact"/>
              <w:jc w:val="center"/>
              <w:rPr>
                <w:szCs w:val="21"/>
              </w:rPr>
            </w:pPr>
            <w:r>
              <w:rPr>
                <w:szCs w:val="21"/>
              </w:rPr>
              <w:t>联 系 人</w:t>
            </w:r>
          </w:p>
        </w:tc>
        <w:tc>
          <w:tcPr>
            <w:tcW w:w="2396" w:type="dxa"/>
            <w:tcBorders>
              <w:top w:val="single" w:color="auto" w:sz="2" w:space="0"/>
              <w:left w:val="single" w:color="auto" w:sz="2" w:space="0"/>
              <w:bottom w:val="single" w:color="auto" w:sz="2" w:space="0"/>
              <w:right w:val="single" w:color="auto" w:sz="2" w:space="0"/>
            </w:tcBorders>
            <w:vAlign w:val="center"/>
          </w:tcPr>
          <w:p w14:paraId="63F8697C">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15C8C37C">
            <w:pPr>
              <w:adjustRightInd w:val="0"/>
              <w:snapToGrid w:val="0"/>
              <w:spacing w:line="300" w:lineRule="exact"/>
              <w:jc w:val="center"/>
              <w:rPr>
                <w:szCs w:val="21"/>
              </w:rPr>
            </w:pPr>
            <w:r>
              <w:rPr>
                <w:szCs w:val="21"/>
              </w:rPr>
              <w:t>联 系 人</w:t>
            </w:r>
          </w:p>
        </w:tc>
        <w:tc>
          <w:tcPr>
            <w:tcW w:w="2101" w:type="dxa"/>
            <w:tcBorders>
              <w:top w:val="single" w:color="auto" w:sz="2" w:space="0"/>
              <w:left w:val="single" w:color="auto" w:sz="2" w:space="0"/>
              <w:bottom w:val="single" w:color="auto" w:sz="2" w:space="0"/>
            </w:tcBorders>
            <w:vAlign w:val="center"/>
          </w:tcPr>
          <w:p w14:paraId="37331DEB">
            <w:pPr>
              <w:adjustRightInd w:val="0"/>
              <w:snapToGrid w:val="0"/>
              <w:spacing w:line="300" w:lineRule="exact"/>
              <w:jc w:val="center"/>
              <w:rPr>
                <w:spacing w:val="20"/>
                <w:szCs w:val="21"/>
              </w:rPr>
            </w:pPr>
          </w:p>
        </w:tc>
      </w:tr>
      <w:tr w14:paraId="56C6CA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0AA53BA1">
            <w:pPr>
              <w:adjustRightInd w:val="0"/>
              <w:snapToGrid w:val="0"/>
              <w:spacing w:line="300" w:lineRule="exact"/>
              <w:jc w:val="center"/>
              <w:rPr>
                <w:szCs w:val="21"/>
              </w:rPr>
            </w:pPr>
            <w:r>
              <w:rPr>
                <w:szCs w:val="21"/>
              </w:rPr>
              <w:t>联系电话</w:t>
            </w:r>
          </w:p>
        </w:tc>
        <w:tc>
          <w:tcPr>
            <w:tcW w:w="2396" w:type="dxa"/>
            <w:tcBorders>
              <w:top w:val="single" w:color="auto" w:sz="2" w:space="0"/>
              <w:left w:val="single" w:color="auto" w:sz="2" w:space="0"/>
              <w:bottom w:val="single" w:color="auto" w:sz="2" w:space="0"/>
              <w:right w:val="single" w:color="auto" w:sz="2" w:space="0"/>
            </w:tcBorders>
            <w:vAlign w:val="center"/>
          </w:tcPr>
          <w:p w14:paraId="7426555C">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58455EDF">
            <w:pPr>
              <w:adjustRightInd w:val="0"/>
              <w:snapToGrid w:val="0"/>
              <w:spacing w:line="300" w:lineRule="exact"/>
              <w:jc w:val="center"/>
              <w:rPr>
                <w:szCs w:val="21"/>
              </w:rPr>
            </w:pPr>
            <w:r>
              <w:rPr>
                <w:szCs w:val="21"/>
              </w:rPr>
              <w:t>联系电话</w:t>
            </w:r>
          </w:p>
        </w:tc>
        <w:tc>
          <w:tcPr>
            <w:tcW w:w="2101" w:type="dxa"/>
            <w:tcBorders>
              <w:top w:val="single" w:color="auto" w:sz="2" w:space="0"/>
              <w:left w:val="single" w:color="auto" w:sz="2" w:space="0"/>
              <w:bottom w:val="single" w:color="auto" w:sz="2" w:space="0"/>
            </w:tcBorders>
            <w:vAlign w:val="center"/>
          </w:tcPr>
          <w:p w14:paraId="364C0C91">
            <w:pPr>
              <w:adjustRightInd w:val="0"/>
              <w:snapToGrid w:val="0"/>
              <w:spacing w:line="300" w:lineRule="exact"/>
              <w:jc w:val="center"/>
              <w:rPr>
                <w:spacing w:val="20"/>
                <w:szCs w:val="21"/>
              </w:rPr>
            </w:pPr>
          </w:p>
        </w:tc>
      </w:tr>
      <w:tr w14:paraId="13580F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5E1169A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396" w:type="dxa"/>
            <w:tcBorders>
              <w:top w:val="single" w:color="auto" w:sz="2" w:space="0"/>
              <w:left w:val="single" w:color="auto" w:sz="2" w:space="0"/>
              <w:bottom w:val="single" w:color="auto" w:sz="2" w:space="0"/>
              <w:right w:val="single" w:color="auto" w:sz="2" w:space="0"/>
            </w:tcBorders>
            <w:vAlign w:val="center"/>
          </w:tcPr>
          <w:p w14:paraId="51700D7C">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7073DA22">
            <w:pPr>
              <w:adjustRightInd w:val="0"/>
              <w:snapToGrid w:val="0"/>
              <w:spacing w:line="300" w:lineRule="exact"/>
              <w:jc w:val="center"/>
              <w:rPr>
                <w:szCs w:val="21"/>
              </w:rPr>
            </w:pPr>
            <w:r>
              <w:rPr>
                <w:rFonts w:hint="eastAsia"/>
                <w:szCs w:val="21"/>
                <w:lang w:eastAsia="zh-CN"/>
              </w:rPr>
              <w:t>通信地址</w:t>
            </w:r>
          </w:p>
        </w:tc>
        <w:tc>
          <w:tcPr>
            <w:tcW w:w="2101" w:type="dxa"/>
            <w:tcBorders>
              <w:top w:val="single" w:color="auto" w:sz="2" w:space="0"/>
              <w:left w:val="single" w:color="auto" w:sz="2" w:space="0"/>
              <w:bottom w:val="single" w:color="auto" w:sz="2" w:space="0"/>
            </w:tcBorders>
            <w:vAlign w:val="center"/>
          </w:tcPr>
          <w:p w14:paraId="17A195C8">
            <w:pPr>
              <w:adjustRightInd w:val="0"/>
              <w:snapToGrid w:val="0"/>
              <w:spacing w:line="300" w:lineRule="exact"/>
              <w:jc w:val="center"/>
              <w:rPr>
                <w:spacing w:val="20"/>
                <w:szCs w:val="21"/>
              </w:rPr>
            </w:pPr>
          </w:p>
        </w:tc>
      </w:tr>
      <w:tr w14:paraId="597EC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65C30A51">
            <w:pPr>
              <w:adjustRightInd w:val="0"/>
              <w:snapToGrid w:val="0"/>
              <w:spacing w:line="300" w:lineRule="exact"/>
              <w:jc w:val="center"/>
              <w:rPr>
                <w:szCs w:val="21"/>
              </w:rPr>
            </w:pPr>
            <w:r>
              <w:rPr>
                <w:szCs w:val="21"/>
              </w:rPr>
              <w:t>邮政编码</w:t>
            </w:r>
          </w:p>
        </w:tc>
        <w:tc>
          <w:tcPr>
            <w:tcW w:w="2396" w:type="dxa"/>
            <w:tcBorders>
              <w:top w:val="single" w:color="auto" w:sz="2" w:space="0"/>
              <w:left w:val="single" w:color="auto" w:sz="2" w:space="0"/>
              <w:bottom w:val="single" w:color="auto" w:sz="2" w:space="0"/>
              <w:right w:val="single" w:color="auto" w:sz="2" w:space="0"/>
            </w:tcBorders>
            <w:vAlign w:val="center"/>
          </w:tcPr>
          <w:p w14:paraId="058ACE48">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2FB4E8E0">
            <w:pPr>
              <w:adjustRightInd w:val="0"/>
              <w:snapToGrid w:val="0"/>
              <w:spacing w:line="300" w:lineRule="exact"/>
              <w:jc w:val="center"/>
              <w:rPr>
                <w:szCs w:val="21"/>
              </w:rPr>
            </w:pPr>
            <w:r>
              <w:rPr>
                <w:szCs w:val="21"/>
              </w:rPr>
              <w:t>邮政编码</w:t>
            </w:r>
          </w:p>
        </w:tc>
        <w:tc>
          <w:tcPr>
            <w:tcW w:w="2101" w:type="dxa"/>
            <w:tcBorders>
              <w:top w:val="single" w:color="auto" w:sz="2" w:space="0"/>
              <w:left w:val="single" w:color="auto" w:sz="2" w:space="0"/>
              <w:bottom w:val="single" w:color="auto" w:sz="2" w:space="0"/>
            </w:tcBorders>
            <w:vAlign w:val="center"/>
          </w:tcPr>
          <w:p w14:paraId="0B21DCB2">
            <w:pPr>
              <w:adjustRightInd w:val="0"/>
              <w:snapToGrid w:val="0"/>
              <w:spacing w:line="300" w:lineRule="exact"/>
              <w:jc w:val="center"/>
              <w:rPr>
                <w:spacing w:val="20"/>
                <w:szCs w:val="21"/>
              </w:rPr>
            </w:pPr>
          </w:p>
        </w:tc>
      </w:tr>
      <w:tr w14:paraId="0FAB3C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73CB0B7E">
            <w:pPr>
              <w:adjustRightInd w:val="0"/>
              <w:snapToGrid w:val="0"/>
              <w:spacing w:line="300" w:lineRule="exact"/>
              <w:jc w:val="center"/>
              <w:rPr>
                <w:szCs w:val="21"/>
              </w:rPr>
            </w:pPr>
            <w:r>
              <w:rPr>
                <w:rFonts w:hint="eastAsia"/>
                <w:szCs w:val="21"/>
              </w:rPr>
              <w:t>电子邮箱</w:t>
            </w:r>
          </w:p>
        </w:tc>
        <w:tc>
          <w:tcPr>
            <w:tcW w:w="2396" w:type="dxa"/>
            <w:tcBorders>
              <w:top w:val="single" w:color="auto" w:sz="2" w:space="0"/>
              <w:left w:val="single" w:color="auto" w:sz="2" w:space="0"/>
              <w:bottom w:val="single" w:color="auto" w:sz="2" w:space="0"/>
              <w:right w:val="single" w:color="auto" w:sz="2" w:space="0"/>
            </w:tcBorders>
            <w:vAlign w:val="center"/>
          </w:tcPr>
          <w:p w14:paraId="2BA6647E">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644FE29F">
            <w:pPr>
              <w:adjustRightInd w:val="0"/>
              <w:snapToGrid w:val="0"/>
              <w:spacing w:line="300" w:lineRule="exact"/>
              <w:jc w:val="center"/>
              <w:rPr>
                <w:szCs w:val="21"/>
              </w:rPr>
            </w:pPr>
            <w:r>
              <w:rPr>
                <w:rFonts w:hint="eastAsia"/>
                <w:szCs w:val="21"/>
              </w:rPr>
              <w:t>电子邮箱</w:t>
            </w:r>
          </w:p>
        </w:tc>
        <w:tc>
          <w:tcPr>
            <w:tcW w:w="2101" w:type="dxa"/>
            <w:tcBorders>
              <w:top w:val="single" w:color="auto" w:sz="2" w:space="0"/>
              <w:left w:val="single" w:color="auto" w:sz="2" w:space="0"/>
              <w:bottom w:val="single" w:color="auto" w:sz="2" w:space="0"/>
            </w:tcBorders>
            <w:vAlign w:val="center"/>
          </w:tcPr>
          <w:p w14:paraId="57CE4625">
            <w:pPr>
              <w:adjustRightInd w:val="0"/>
              <w:snapToGrid w:val="0"/>
              <w:spacing w:line="300" w:lineRule="exact"/>
              <w:jc w:val="center"/>
              <w:rPr>
                <w:spacing w:val="20"/>
                <w:szCs w:val="21"/>
              </w:rPr>
            </w:pPr>
          </w:p>
        </w:tc>
      </w:tr>
      <w:tr w14:paraId="7D2169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43" w:hRule="atLeast"/>
        </w:trPr>
        <w:tc>
          <w:tcPr>
            <w:tcW w:w="1877" w:type="dxa"/>
            <w:tcBorders>
              <w:top w:val="single" w:color="auto" w:sz="2" w:space="0"/>
              <w:bottom w:val="single" w:color="auto" w:sz="2" w:space="0"/>
              <w:right w:val="single" w:color="auto" w:sz="2" w:space="0"/>
            </w:tcBorders>
            <w:vAlign w:val="center"/>
          </w:tcPr>
          <w:p w14:paraId="28EE7A50">
            <w:pPr>
              <w:adjustRightInd w:val="0"/>
              <w:snapToGrid w:val="0"/>
              <w:spacing w:line="300" w:lineRule="exact"/>
              <w:jc w:val="center"/>
              <w:rPr>
                <w:szCs w:val="21"/>
              </w:rPr>
            </w:pPr>
            <w:r>
              <w:rPr>
                <w:rFonts w:hint="eastAsia"/>
                <w:szCs w:val="21"/>
              </w:rPr>
              <w:t>统一社会信用代码</w:t>
            </w:r>
          </w:p>
        </w:tc>
        <w:tc>
          <w:tcPr>
            <w:tcW w:w="2396" w:type="dxa"/>
            <w:tcBorders>
              <w:top w:val="single" w:color="auto" w:sz="2" w:space="0"/>
              <w:left w:val="single" w:color="auto" w:sz="2" w:space="0"/>
              <w:bottom w:val="single" w:color="auto" w:sz="2" w:space="0"/>
              <w:right w:val="single" w:color="auto" w:sz="2" w:space="0"/>
            </w:tcBorders>
            <w:vAlign w:val="center"/>
          </w:tcPr>
          <w:p w14:paraId="3E7CF0C6">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1F5EA5CF">
            <w:pPr>
              <w:adjustRightInd w:val="0"/>
              <w:snapToGrid w:val="0"/>
              <w:spacing w:line="300" w:lineRule="exact"/>
              <w:jc w:val="center"/>
              <w:rPr>
                <w:szCs w:val="21"/>
              </w:rPr>
            </w:pPr>
            <w:r>
              <w:rPr>
                <w:rFonts w:hint="eastAsia"/>
                <w:szCs w:val="21"/>
              </w:rPr>
              <w:t>统一社会信用代码</w:t>
            </w:r>
          </w:p>
        </w:tc>
        <w:tc>
          <w:tcPr>
            <w:tcW w:w="2101" w:type="dxa"/>
            <w:tcBorders>
              <w:top w:val="single" w:color="auto" w:sz="2" w:space="0"/>
              <w:left w:val="single" w:color="auto" w:sz="2" w:space="0"/>
              <w:bottom w:val="single" w:color="auto" w:sz="2" w:space="0"/>
            </w:tcBorders>
            <w:vAlign w:val="center"/>
          </w:tcPr>
          <w:p w14:paraId="1DDDB911">
            <w:pPr>
              <w:adjustRightInd w:val="0"/>
              <w:snapToGrid w:val="0"/>
              <w:spacing w:line="300" w:lineRule="exact"/>
              <w:jc w:val="center"/>
              <w:rPr>
                <w:spacing w:val="20"/>
                <w:szCs w:val="21"/>
              </w:rPr>
            </w:pPr>
          </w:p>
        </w:tc>
      </w:tr>
      <w:tr w14:paraId="03C70E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29ECAF7D">
            <w:pPr>
              <w:adjustRightInd w:val="0"/>
              <w:snapToGrid w:val="0"/>
              <w:spacing w:line="300" w:lineRule="exact"/>
              <w:jc w:val="center"/>
              <w:rPr>
                <w:szCs w:val="21"/>
              </w:rPr>
            </w:pPr>
          </w:p>
        </w:tc>
        <w:tc>
          <w:tcPr>
            <w:tcW w:w="2396" w:type="dxa"/>
            <w:tcBorders>
              <w:top w:val="single" w:color="auto" w:sz="2" w:space="0"/>
              <w:left w:val="single" w:color="auto" w:sz="2" w:space="0"/>
              <w:bottom w:val="single" w:color="auto" w:sz="2" w:space="0"/>
              <w:right w:val="single" w:color="auto" w:sz="2" w:space="0"/>
            </w:tcBorders>
            <w:vAlign w:val="center"/>
          </w:tcPr>
          <w:p w14:paraId="28F94DB3">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6355A7E9">
            <w:pPr>
              <w:adjustRightInd w:val="0"/>
              <w:snapToGrid w:val="0"/>
              <w:spacing w:line="300" w:lineRule="exact"/>
              <w:jc w:val="center"/>
              <w:rPr>
                <w:szCs w:val="21"/>
              </w:rPr>
            </w:pPr>
            <w:r>
              <w:rPr>
                <w:szCs w:val="21"/>
              </w:rPr>
              <w:t>开户名称</w:t>
            </w:r>
          </w:p>
        </w:tc>
        <w:tc>
          <w:tcPr>
            <w:tcW w:w="2101" w:type="dxa"/>
            <w:tcBorders>
              <w:top w:val="single" w:color="auto" w:sz="2" w:space="0"/>
              <w:left w:val="single" w:color="auto" w:sz="2" w:space="0"/>
              <w:bottom w:val="single" w:color="auto" w:sz="2" w:space="0"/>
            </w:tcBorders>
            <w:vAlign w:val="center"/>
          </w:tcPr>
          <w:p w14:paraId="3994EB3A">
            <w:pPr>
              <w:adjustRightInd w:val="0"/>
              <w:snapToGrid w:val="0"/>
              <w:spacing w:line="300" w:lineRule="exact"/>
              <w:jc w:val="center"/>
              <w:rPr>
                <w:spacing w:val="20"/>
                <w:szCs w:val="21"/>
              </w:rPr>
            </w:pPr>
          </w:p>
        </w:tc>
      </w:tr>
      <w:tr w14:paraId="49DBAF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1" w:hRule="atLeast"/>
        </w:trPr>
        <w:tc>
          <w:tcPr>
            <w:tcW w:w="1877" w:type="dxa"/>
            <w:tcBorders>
              <w:top w:val="single" w:color="auto" w:sz="2" w:space="0"/>
              <w:bottom w:val="single" w:color="auto" w:sz="2" w:space="0"/>
              <w:right w:val="single" w:color="auto" w:sz="2" w:space="0"/>
            </w:tcBorders>
            <w:vAlign w:val="center"/>
          </w:tcPr>
          <w:p w14:paraId="277238D8">
            <w:pPr>
              <w:adjustRightInd w:val="0"/>
              <w:snapToGrid w:val="0"/>
              <w:spacing w:line="300" w:lineRule="exact"/>
              <w:jc w:val="center"/>
              <w:rPr>
                <w:szCs w:val="21"/>
              </w:rPr>
            </w:pPr>
          </w:p>
        </w:tc>
        <w:tc>
          <w:tcPr>
            <w:tcW w:w="2396" w:type="dxa"/>
            <w:tcBorders>
              <w:top w:val="single" w:color="auto" w:sz="2" w:space="0"/>
              <w:left w:val="single" w:color="auto" w:sz="2" w:space="0"/>
              <w:bottom w:val="single" w:color="auto" w:sz="2" w:space="0"/>
              <w:right w:val="single" w:color="auto" w:sz="2" w:space="0"/>
            </w:tcBorders>
            <w:vAlign w:val="center"/>
          </w:tcPr>
          <w:p w14:paraId="0F0B706D">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7DBF745F">
            <w:pPr>
              <w:adjustRightInd w:val="0"/>
              <w:snapToGrid w:val="0"/>
              <w:spacing w:line="300" w:lineRule="exact"/>
              <w:jc w:val="center"/>
              <w:rPr>
                <w:szCs w:val="21"/>
              </w:rPr>
            </w:pPr>
            <w:r>
              <w:rPr>
                <w:szCs w:val="21"/>
              </w:rPr>
              <w:t>开户银行</w:t>
            </w:r>
          </w:p>
        </w:tc>
        <w:tc>
          <w:tcPr>
            <w:tcW w:w="2101" w:type="dxa"/>
            <w:tcBorders>
              <w:top w:val="single" w:color="auto" w:sz="2" w:space="0"/>
              <w:left w:val="single" w:color="auto" w:sz="2" w:space="0"/>
              <w:bottom w:val="single" w:color="auto" w:sz="2" w:space="0"/>
            </w:tcBorders>
            <w:vAlign w:val="center"/>
          </w:tcPr>
          <w:p w14:paraId="13B87FE0">
            <w:pPr>
              <w:adjustRightInd w:val="0"/>
              <w:snapToGrid w:val="0"/>
              <w:spacing w:line="300" w:lineRule="exact"/>
              <w:jc w:val="center"/>
              <w:rPr>
                <w:spacing w:val="20"/>
                <w:szCs w:val="21"/>
              </w:rPr>
            </w:pPr>
          </w:p>
        </w:tc>
      </w:tr>
      <w:tr w14:paraId="16B82C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72" w:hRule="atLeast"/>
        </w:trPr>
        <w:tc>
          <w:tcPr>
            <w:tcW w:w="1877" w:type="dxa"/>
            <w:tcBorders>
              <w:top w:val="single" w:color="auto" w:sz="2" w:space="0"/>
              <w:bottom w:val="single" w:color="auto" w:sz="2" w:space="0"/>
              <w:right w:val="single" w:color="auto" w:sz="2" w:space="0"/>
            </w:tcBorders>
            <w:vAlign w:val="center"/>
          </w:tcPr>
          <w:p w14:paraId="5B47610E">
            <w:pPr>
              <w:adjustRightInd w:val="0"/>
              <w:snapToGrid w:val="0"/>
              <w:spacing w:line="300" w:lineRule="exact"/>
              <w:jc w:val="center"/>
              <w:rPr>
                <w:szCs w:val="21"/>
              </w:rPr>
            </w:pPr>
          </w:p>
        </w:tc>
        <w:tc>
          <w:tcPr>
            <w:tcW w:w="2396" w:type="dxa"/>
            <w:tcBorders>
              <w:top w:val="single" w:color="auto" w:sz="2" w:space="0"/>
              <w:left w:val="single" w:color="auto" w:sz="2" w:space="0"/>
              <w:bottom w:val="single" w:color="auto" w:sz="2" w:space="0"/>
              <w:right w:val="single" w:color="auto" w:sz="2" w:space="0"/>
            </w:tcBorders>
            <w:vAlign w:val="center"/>
          </w:tcPr>
          <w:p w14:paraId="4F076C98">
            <w:pPr>
              <w:adjustRightInd w:val="0"/>
              <w:snapToGrid w:val="0"/>
              <w:spacing w:line="300" w:lineRule="exact"/>
              <w:jc w:val="center"/>
              <w:rPr>
                <w:szCs w:val="21"/>
              </w:rPr>
            </w:pPr>
          </w:p>
        </w:tc>
        <w:tc>
          <w:tcPr>
            <w:tcW w:w="1965" w:type="dxa"/>
            <w:tcBorders>
              <w:top w:val="single" w:color="auto" w:sz="2" w:space="0"/>
              <w:left w:val="single" w:color="auto" w:sz="2" w:space="0"/>
              <w:bottom w:val="single" w:color="auto" w:sz="2" w:space="0"/>
              <w:right w:val="single" w:color="auto" w:sz="2" w:space="0"/>
            </w:tcBorders>
            <w:vAlign w:val="center"/>
          </w:tcPr>
          <w:p w14:paraId="07E441F0">
            <w:pPr>
              <w:adjustRightInd w:val="0"/>
              <w:snapToGrid w:val="0"/>
              <w:spacing w:line="300" w:lineRule="exact"/>
              <w:jc w:val="center"/>
              <w:rPr>
                <w:szCs w:val="21"/>
              </w:rPr>
            </w:pPr>
            <w:r>
              <w:rPr>
                <w:szCs w:val="21"/>
              </w:rPr>
              <w:t>银行账号</w:t>
            </w:r>
          </w:p>
        </w:tc>
        <w:tc>
          <w:tcPr>
            <w:tcW w:w="2101" w:type="dxa"/>
            <w:tcBorders>
              <w:top w:val="single" w:color="auto" w:sz="2" w:space="0"/>
              <w:left w:val="single" w:color="auto" w:sz="2" w:space="0"/>
              <w:bottom w:val="single" w:color="auto" w:sz="2" w:space="0"/>
            </w:tcBorders>
            <w:vAlign w:val="center"/>
          </w:tcPr>
          <w:p w14:paraId="785A6B01">
            <w:pPr>
              <w:adjustRightInd w:val="0"/>
              <w:snapToGrid w:val="0"/>
              <w:spacing w:line="300" w:lineRule="exact"/>
              <w:jc w:val="center"/>
              <w:rPr>
                <w:spacing w:val="20"/>
                <w:szCs w:val="21"/>
              </w:rPr>
            </w:pPr>
          </w:p>
        </w:tc>
      </w:tr>
    </w:tbl>
    <w:p w14:paraId="6651D059">
      <w:pPr>
        <w:widowControl/>
        <w:spacing w:line="560" w:lineRule="exact"/>
        <w:jc w:val="left"/>
        <w:rPr>
          <w:rFonts w:ascii="宋体" w:hAnsi="宋体" w:eastAsia="宋体"/>
          <w:b/>
          <w:bCs/>
          <w:sz w:val="24"/>
          <w:highlight w:val="none"/>
        </w:rPr>
      </w:pPr>
      <w:r>
        <w:rPr>
          <w:rFonts w:hint="eastAsia" w:cs="宋体"/>
          <w:b/>
          <w:bCs/>
          <w:color w:val="auto"/>
          <w:spacing w:val="0"/>
          <w:kern w:val="2"/>
          <w:sz w:val="24"/>
          <w:szCs w:val="24"/>
          <w:highlight w:val="none"/>
          <w:lang w:val="en-US" w:eastAsia="zh-CN" w:bidi="ar-SA"/>
        </w:rPr>
        <w:t>注：</w:t>
      </w: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3366770">
      <w:pPr>
        <w:pStyle w:val="8"/>
        <w:rPr>
          <w:rFonts w:ascii="宋体" w:hAnsi="宋体" w:eastAsia="宋体"/>
          <w:b/>
          <w:sz w:val="24"/>
        </w:rPr>
      </w:pPr>
    </w:p>
    <w:p w14:paraId="384EB397">
      <w:pPr>
        <w:rPr>
          <w:rFonts w:ascii="宋体" w:hAnsi="宋体" w:eastAsia="宋体"/>
          <w:b/>
          <w:sz w:val="24"/>
        </w:rPr>
      </w:pPr>
    </w:p>
    <w:p w14:paraId="4376B5FE">
      <w:pPr>
        <w:pStyle w:val="8"/>
        <w:rPr>
          <w:rFonts w:ascii="宋体" w:hAnsi="宋体" w:eastAsia="宋体"/>
          <w:b/>
          <w:sz w:val="24"/>
        </w:rPr>
      </w:pPr>
    </w:p>
    <w:p w14:paraId="6A41D1CA">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14:paraId="2AB27BAF">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111758D3">
      <w:pPr>
        <w:spacing w:line="360" w:lineRule="auto"/>
        <w:jc w:val="center"/>
        <w:outlineLvl w:val="0"/>
        <w:rPr>
          <w:rFonts w:ascii="宋体" w:hAnsi="宋体" w:cs="宋体"/>
          <w:b/>
          <w:kern w:val="0"/>
          <w:sz w:val="36"/>
          <w:szCs w:val="36"/>
        </w:rPr>
      </w:pPr>
    </w:p>
    <w:p w14:paraId="1B512B01">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55498BA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6E8DFBB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4BE488B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61DAF41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5A5AF8C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4FF5B564">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450604DD">
      <w:pPr>
        <w:spacing w:line="240" w:lineRule="auto"/>
        <w:ind w:firstLine="723" w:firstLineChars="200"/>
        <w:jc w:val="left"/>
        <w:outlineLvl w:val="9"/>
        <w:rPr>
          <w:rFonts w:hint="eastAsia" w:ascii="宋体" w:hAnsi="宋体" w:cs="宋体"/>
          <w:b/>
          <w:kern w:val="0"/>
          <w:sz w:val="36"/>
          <w:szCs w:val="36"/>
        </w:rPr>
      </w:pPr>
      <w:r>
        <w:rPr>
          <w:rFonts w:hint="eastAsia" w:ascii="仿宋_GB2312" w:hAnsi="仿宋" w:eastAsia="仿宋_GB2312" w:cs="仿宋_GB2312"/>
          <w:b/>
          <w:color w:val="FF0000"/>
          <w:sz w:val="36"/>
          <w:szCs w:val="36"/>
          <w:highlight w:val="none"/>
          <w:lang w:val="en-US" w:eastAsia="zh-CN"/>
        </w:rPr>
        <w:t>注：本项目分二个标项，投标文件制作按电子招标文件要求进行编制。本招标采购文件内如未明确为哪个标项要求，即为所有标项的共同要求和内容，如已明示为哪个标项的具体要求，即按相关要求执行。</w:t>
      </w:r>
      <w:r>
        <w:rPr>
          <w:rFonts w:hint="eastAsia" w:ascii="宋体" w:hAnsi="宋体" w:cs="宋体"/>
          <w:b/>
          <w:kern w:val="0"/>
          <w:sz w:val="36"/>
          <w:szCs w:val="36"/>
        </w:rPr>
        <w:br w:type="page"/>
      </w:r>
    </w:p>
    <w:p w14:paraId="63B3B97F">
      <w:pPr>
        <w:jc w:val="center"/>
        <w:outlineLvl w:val="0"/>
        <w:rPr>
          <w:rFonts w:hint="eastAsia" w:ascii="仿宋" w:hAnsi="仿宋" w:eastAsia="仿宋" w:cs="仿宋"/>
          <w:b/>
          <w:bCs/>
          <w:color w:val="auto"/>
          <w:sz w:val="40"/>
          <w:szCs w:val="48"/>
          <w:highlight w:val="none"/>
        </w:rPr>
      </w:pPr>
    </w:p>
    <w:p w14:paraId="590FD31C">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0DE42279">
      <w:pPr>
        <w:rPr>
          <w:rFonts w:ascii="仿宋" w:hAnsi="仿宋" w:eastAsia="仿宋" w:cs="仿宋"/>
          <w:b/>
          <w:bCs/>
          <w:color w:val="auto"/>
          <w:sz w:val="40"/>
          <w:szCs w:val="48"/>
          <w:highlight w:val="none"/>
        </w:rPr>
      </w:pPr>
    </w:p>
    <w:p w14:paraId="1C938D31">
      <w:pPr>
        <w:jc w:val="center"/>
        <w:outlineLvl w:val="0"/>
        <w:rPr>
          <w:rFonts w:ascii="仿宋" w:hAnsi="仿宋" w:eastAsia="仿宋" w:cs="仿宋"/>
          <w:b/>
          <w:bCs/>
          <w:color w:val="auto"/>
          <w:sz w:val="40"/>
          <w:szCs w:val="48"/>
          <w:highlight w:val="none"/>
        </w:rPr>
      </w:pPr>
      <w:bookmarkStart w:id="416" w:name="_Toc13184"/>
      <w:r>
        <w:rPr>
          <w:rFonts w:hint="eastAsia" w:ascii="仿宋" w:hAnsi="仿宋" w:eastAsia="仿宋" w:cs="仿宋"/>
          <w:b/>
          <w:bCs/>
          <w:color w:val="auto"/>
          <w:sz w:val="40"/>
          <w:szCs w:val="48"/>
          <w:highlight w:val="none"/>
        </w:rPr>
        <w:t>电子备份投标文件</w:t>
      </w:r>
      <w:bookmarkEnd w:id="416"/>
    </w:p>
    <w:p w14:paraId="34EAA3E2">
      <w:pPr>
        <w:jc w:val="center"/>
        <w:rPr>
          <w:rFonts w:ascii="仿宋" w:hAnsi="仿宋" w:eastAsia="仿宋" w:cs="仿宋"/>
          <w:b/>
          <w:bCs/>
          <w:color w:val="auto"/>
          <w:sz w:val="40"/>
          <w:szCs w:val="48"/>
          <w:highlight w:val="none"/>
        </w:rPr>
      </w:pPr>
    </w:p>
    <w:p w14:paraId="6D169663">
      <w:pPr>
        <w:jc w:val="center"/>
        <w:outlineLvl w:val="0"/>
        <w:rPr>
          <w:rFonts w:ascii="仿宋" w:hAnsi="仿宋" w:eastAsia="仿宋" w:cs="仿宋"/>
          <w:b/>
          <w:bCs/>
          <w:color w:val="auto"/>
          <w:sz w:val="40"/>
          <w:szCs w:val="48"/>
          <w:highlight w:val="none"/>
        </w:rPr>
      </w:pPr>
      <w:bookmarkStart w:id="417" w:name="_Toc18701"/>
      <w:r>
        <w:rPr>
          <w:rFonts w:hint="eastAsia" w:ascii="仿宋" w:hAnsi="仿宋" w:eastAsia="仿宋" w:cs="仿宋"/>
          <w:b/>
          <w:bCs/>
          <w:color w:val="auto"/>
          <w:sz w:val="40"/>
          <w:szCs w:val="48"/>
          <w:highlight w:val="none"/>
        </w:rPr>
        <w:t>项目名称：</w:t>
      </w:r>
      <w:bookmarkEnd w:id="417"/>
    </w:p>
    <w:p w14:paraId="5F31F428">
      <w:pPr>
        <w:jc w:val="both"/>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lang w:val="en-US" w:eastAsia="zh-CN"/>
        </w:rPr>
        <w:t xml:space="preserve">                 </w:t>
      </w:r>
      <w:bookmarkStart w:id="418" w:name="_Toc20693"/>
      <w:r>
        <w:rPr>
          <w:rFonts w:hint="eastAsia" w:ascii="仿宋" w:hAnsi="仿宋" w:eastAsia="仿宋" w:cs="仿宋"/>
          <w:b/>
          <w:bCs/>
          <w:color w:val="auto"/>
          <w:sz w:val="40"/>
          <w:szCs w:val="48"/>
          <w:highlight w:val="none"/>
        </w:rPr>
        <w:t>项目编号：</w:t>
      </w:r>
      <w:bookmarkEnd w:id="418"/>
    </w:p>
    <w:p w14:paraId="4087A652">
      <w:pPr>
        <w:ind w:firstLine="3614" w:firstLineChars="900"/>
        <w:rPr>
          <w:rFonts w:hint="eastAsia" w:ascii="仿宋" w:hAnsi="仿宋" w:eastAsia="仿宋" w:cs="仿宋"/>
          <w:b/>
          <w:bCs/>
          <w:color w:val="auto"/>
          <w:sz w:val="40"/>
          <w:szCs w:val="48"/>
          <w:highlight w:val="none"/>
          <w:lang w:eastAsia="zh-CN"/>
        </w:rPr>
      </w:pPr>
      <w:r>
        <w:rPr>
          <w:rFonts w:hint="eastAsia" w:ascii="仿宋" w:hAnsi="仿宋" w:eastAsia="仿宋" w:cs="仿宋"/>
          <w:b/>
          <w:bCs/>
          <w:color w:val="auto"/>
          <w:sz w:val="40"/>
          <w:szCs w:val="48"/>
          <w:highlight w:val="none"/>
          <w:lang w:eastAsia="zh-CN"/>
        </w:rPr>
        <w:t>标项：</w:t>
      </w:r>
    </w:p>
    <w:p w14:paraId="4F7F894D">
      <w:pPr>
        <w:rPr>
          <w:rFonts w:ascii="仿宋" w:hAnsi="仿宋" w:eastAsia="仿宋" w:cs="仿宋"/>
          <w:b/>
          <w:bCs/>
          <w:color w:val="auto"/>
          <w:sz w:val="40"/>
          <w:szCs w:val="48"/>
          <w:highlight w:val="none"/>
        </w:rPr>
      </w:pPr>
    </w:p>
    <w:p w14:paraId="143E6C66">
      <w:pPr>
        <w:jc w:val="center"/>
        <w:outlineLvl w:val="0"/>
        <w:rPr>
          <w:rFonts w:ascii="仿宋" w:hAnsi="仿宋" w:eastAsia="仿宋" w:cs="仿宋"/>
          <w:b/>
          <w:bCs/>
          <w:color w:val="auto"/>
          <w:sz w:val="40"/>
          <w:szCs w:val="48"/>
          <w:highlight w:val="none"/>
        </w:rPr>
      </w:pPr>
      <w:bookmarkStart w:id="419" w:name="_Toc27616"/>
      <w:r>
        <w:rPr>
          <w:rFonts w:hint="eastAsia" w:ascii="仿宋" w:hAnsi="仿宋" w:eastAsia="仿宋" w:cs="仿宋"/>
          <w:b/>
          <w:bCs/>
          <w:color w:val="auto"/>
          <w:sz w:val="40"/>
          <w:szCs w:val="48"/>
          <w:highlight w:val="none"/>
        </w:rPr>
        <w:t>投标人名称：（盖章）</w:t>
      </w:r>
      <w:bookmarkEnd w:id="419"/>
    </w:p>
    <w:p w14:paraId="0F67F559">
      <w:pPr>
        <w:jc w:val="center"/>
        <w:rPr>
          <w:rFonts w:ascii="仿宋" w:hAnsi="仿宋" w:eastAsia="仿宋" w:cs="仿宋"/>
          <w:b/>
          <w:bCs/>
          <w:color w:val="auto"/>
          <w:sz w:val="40"/>
          <w:szCs w:val="48"/>
          <w:highlight w:val="none"/>
        </w:rPr>
      </w:pPr>
    </w:p>
    <w:p w14:paraId="074B6EE2">
      <w:pPr>
        <w:jc w:val="center"/>
        <w:outlineLvl w:val="0"/>
        <w:rPr>
          <w:rFonts w:ascii="仿宋" w:hAnsi="仿宋" w:eastAsia="仿宋" w:cs="仿宋"/>
          <w:b/>
          <w:bCs/>
          <w:color w:val="auto"/>
          <w:sz w:val="40"/>
          <w:szCs w:val="48"/>
          <w:highlight w:val="none"/>
        </w:rPr>
      </w:pPr>
      <w:bookmarkStart w:id="420" w:name="_Toc8328"/>
      <w:r>
        <w:rPr>
          <w:rFonts w:hint="eastAsia" w:ascii="仿宋" w:hAnsi="仿宋" w:eastAsia="仿宋" w:cs="仿宋"/>
          <w:b/>
          <w:bCs/>
          <w:color w:val="auto"/>
          <w:sz w:val="40"/>
          <w:szCs w:val="48"/>
          <w:highlight w:val="none"/>
        </w:rPr>
        <w:t>投标人地址：</w:t>
      </w:r>
      <w:bookmarkEnd w:id="420"/>
    </w:p>
    <w:p w14:paraId="1A17FB6D">
      <w:pPr>
        <w:jc w:val="center"/>
        <w:rPr>
          <w:rFonts w:ascii="仿宋" w:hAnsi="仿宋" w:eastAsia="仿宋" w:cs="仿宋"/>
          <w:b/>
          <w:bCs/>
          <w:color w:val="auto"/>
          <w:sz w:val="40"/>
          <w:szCs w:val="48"/>
          <w:highlight w:val="none"/>
        </w:rPr>
      </w:pPr>
    </w:p>
    <w:p w14:paraId="1E02ACB9">
      <w:pPr>
        <w:jc w:val="center"/>
        <w:outlineLvl w:val="0"/>
        <w:rPr>
          <w:rFonts w:ascii="仿宋" w:hAnsi="仿宋" w:eastAsia="仿宋" w:cs="仿宋"/>
          <w:b/>
          <w:bCs/>
          <w:color w:val="auto"/>
          <w:sz w:val="40"/>
          <w:szCs w:val="48"/>
          <w:highlight w:val="none"/>
        </w:rPr>
      </w:pPr>
      <w:bookmarkStart w:id="421"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21"/>
    </w:p>
    <w:p w14:paraId="61B68372">
      <w:pPr>
        <w:jc w:val="center"/>
        <w:rPr>
          <w:rFonts w:ascii="仿宋" w:hAnsi="仿宋" w:eastAsia="仿宋" w:cs="仿宋"/>
          <w:b/>
          <w:bCs/>
          <w:color w:val="auto"/>
          <w:sz w:val="40"/>
          <w:szCs w:val="48"/>
          <w:highlight w:val="none"/>
        </w:rPr>
      </w:pPr>
    </w:p>
    <w:p w14:paraId="4BEE73BA">
      <w:pPr>
        <w:jc w:val="center"/>
        <w:outlineLvl w:val="0"/>
        <w:rPr>
          <w:rFonts w:ascii="仿宋" w:hAnsi="仿宋" w:eastAsia="仿宋" w:cs="仿宋"/>
          <w:b/>
          <w:bCs/>
          <w:color w:val="auto"/>
          <w:sz w:val="40"/>
          <w:szCs w:val="48"/>
          <w:highlight w:val="none"/>
        </w:rPr>
      </w:pPr>
      <w:bookmarkStart w:id="422"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22"/>
    </w:p>
    <w:p w14:paraId="4EB0B9E8">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1072B1C6">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198961C3">
      <w:pPr>
        <w:spacing w:line="360" w:lineRule="auto"/>
        <w:jc w:val="center"/>
        <w:outlineLvl w:val="0"/>
        <w:rPr>
          <w:rFonts w:ascii="仿宋" w:hAnsi="仿宋" w:eastAsia="仿宋" w:cs="仿宋"/>
          <w:b/>
          <w:color w:val="auto"/>
          <w:kern w:val="0"/>
          <w:sz w:val="36"/>
          <w:szCs w:val="36"/>
          <w:highlight w:val="none"/>
        </w:rPr>
      </w:pPr>
    </w:p>
    <w:p w14:paraId="15283CE4">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11CF2D21">
      <w:pPr>
        <w:shd w:val="clear" w:color="auto" w:fill="FFFFFF"/>
        <w:snapToGrid w:val="0"/>
        <w:spacing w:line="360" w:lineRule="auto"/>
        <w:jc w:val="center"/>
        <w:outlineLvl w:val="0"/>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资  格  文  件</w:t>
      </w:r>
    </w:p>
    <w:p w14:paraId="7FE0E0C4">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5E02BC4B">
      <w:pPr>
        <w:pStyle w:val="80"/>
        <w:spacing w:line="360" w:lineRule="auto"/>
        <w:rPr>
          <w:rFonts w:ascii="仿宋" w:hAnsi="仿宋" w:eastAsia="仿宋" w:cs="仿宋"/>
          <w:color w:val="auto"/>
          <w:sz w:val="32"/>
          <w:szCs w:val="32"/>
          <w:highlight w:val="none"/>
        </w:rPr>
      </w:pPr>
    </w:p>
    <w:p w14:paraId="72AE7E09">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YHZFCG2025-</w:t>
      </w:r>
    </w:p>
    <w:p w14:paraId="38B463F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5B043D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CD2341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94E0FA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7600265F">
      <w:pPr>
        <w:snapToGrid w:val="0"/>
        <w:spacing w:line="360" w:lineRule="auto"/>
        <w:rPr>
          <w:rFonts w:ascii="仿宋" w:hAnsi="仿宋" w:eastAsia="仿宋" w:cs="仿宋"/>
          <w:color w:val="auto"/>
          <w:sz w:val="32"/>
          <w:szCs w:val="32"/>
          <w:highlight w:val="none"/>
        </w:rPr>
      </w:pPr>
    </w:p>
    <w:p w14:paraId="2CF387B3">
      <w:pPr>
        <w:snapToGrid w:val="0"/>
        <w:spacing w:line="360" w:lineRule="auto"/>
        <w:ind w:firstLine="1920" w:firstLineChars="600"/>
        <w:rPr>
          <w:rFonts w:ascii="仿宋" w:hAnsi="仿宋" w:eastAsia="仿宋" w:cs="仿宋"/>
          <w:color w:val="auto"/>
          <w:sz w:val="32"/>
          <w:szCs w:val="32"/>
          <w:highlight w:val="none"/>
        </w:rPr>
      </w:pPr>
    </w:p>
    <w:p w14:paraId="445724D2">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314AFB44">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1CD360F1">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F5CB19D">
      <w:pPr>
        <w:pStyle w:val="5"/>
        <w:snapToGrid w:val="0"/>
        <w:rPr>
          <w:rFonts w:ascii="仿宋" w:hAnsi="仿宋" w:eastAsia="仿宋" w:cs="仿宋"/>
          <w:color w:val="auto"/>
          <w:sz w:val="32"/>
          <w:szCs w:val="32"/>
          <w:highlight w:val="none"/>
        </w:rPr>
        <w:sectPr>
          <w:headerReference r:id="rId10" w:type="default"/>
          <w:footerReference r:id="rId11" w:type="default"/>
          <w:pgSz w:w="11906" w:h="16838"/>
          <w:pgMar w:top="993" w:right="1474" w:bottom="1134" w:left="1474" w:header="851" w:footer="641" w:gutter="0"/>
          <w:cols w:space="720" w:num="1"/>
          <w:docGrid w:type="lines" w:linePitch="315" w:charSpace="0"/>
        </w:sectPr>
      </w:pPr>
    </w:p>
    <w:p w14:paraId="2D702A0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FEBFAD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A862D38">
      <w:pPr>
        <w:spacing w:line="360" w:lineRule="auto"/>
        <w:jc w:val="center"/>
        <w:outlineLvl w:val="0"/>
        <w:rPr>
          <w:rFonts w:ascii="宋体" w:hAnsi="宋体" w:cs="宋体"/>
          <w:b/>
          <w:kern w:val="0"/>
          <w:sz w:val="36"/>
          <w:szCs w:val="36"/>
        </w:rPr>
      </w:pPr>
    </w:p>
    <w:p w14:paraId="32C0A49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9C0A147">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eastAsia="zh-CN"/>
        </w:rPr>
        <w:t>营业执照（或其他组织机构登记材料）</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6D3EB190">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22AD33E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0455252A">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581ABBE7">
      <w:pPr>
        <w:snapToGrid w:val="0"/>
        <w:spacing w:line="360" w:lineRule="auto"/>
        <w:ind w:firstLine="480" w:firstLineChars="200"/>
        <w:rPr>
          <w:rFonts w:ascii="宋体" w:hAnsi="宋体" w:cs="宋体"/>
          <w:sz w:val="24"/>
        </w:rPr>
      </w:pPr>
    </w:p>
    <w:p w14:paraId="7CF45E04">
      <w:pPr>
        <w:spacing w:line="360" w:lineRule="auto"/>
        <w:ind w:firstLine="480" w:firstLineChars="200"/>
        <w:rPr>
          <w:rFonts w:ascii="宋体" w:hAnsi="宋体" w:cs="宋体"/>
          <w:sz w:val="24"/>
        </w:rPr>
      </w:pPr>
    </w:p>
    <w:p w14:paraId="40FAEC1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7FB213F">
      <w:pPr>
        <w:snapToGrid w:val="0"/>
        <w:spacing w:line="360" w:lineRule="auto"/>
        <w:rPr>
          <w:rFonts w:hint="eastAsia" w:ascii="宋体" w:hAnsi="宋体" w:cs="宋体"/>
          <w:color w:val="000000"/>
          <w:sz w:val="24"/>
        </w:rPr>
      </w:pPr>
    </w:p>
    <w:p w14:paraId="342A3A6C">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7D62D0B7">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rPr>
        <w:t>（采购编号）</w:t>
      </w:r>
      <w:r>
        <w:rPr>
          <w:rFonts w:hint="eastAsia" w:ascii="宋体" w:hAnsi="宋体" w:cs="宋体"/>
          <w:color w:val="000000"/>
          <w:sz w:val="24"/>
        </w:rPr>
        <w:t>】政府采购活动，郑重承诺：</w:t>
      </w:r>
    </w:p>
    <w:p w14:paraId="15CBBFE5">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72E48C0E">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14:paraId="1E314973">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14:paraId="259D3E5B">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14:paraId="46C382B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14:paraId="239C5C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DEB2AA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59A7F67">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3063F1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C7AFBC">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9AFA5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98965D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05325A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FA3230C">
      <w:pPr>
        <w:snapToGrid w:val="0"/>
        <w:spacing w:line="360" w:lineRule="auto"/>
        <w:ind w:right="480"/>
        <w:jc w:val="center"/>
        <w:rPr>
          <w:rFonts w:ascii="宋体" w:hAnsi="宋体" w:cs="宋体"/>
          <w:b/>
          <w:kern w:val="0"/>
          <w:sz w:val="32"/>
          <w:szCs w:val="32"/>
        </w:rPr>
      </w:pPr>
    </w:p>
    <w:p w14:paraId="76E2431E">
      <w:pPr>
        <w:snapToGrid w:val="0"/>
        <w:spacing w:line="360" w:lineRule="auto"/>
        <w:ind w:right="480"/>
        <w:jc w:val="center"/>
        <w:rPr>
          <w:rFonts w:ascii="宋体" w:hAnsi="宋体" w:cs="宋体"/>
          <w:b/>
          <w:kern w:val="0"/>
          <w:sz w:val="32"/>
          <w:szCs w:val="32"/>
        </w:rPr>
      </w:pPr>
    </w:p>
    <w:p w14:paraId="1013641D">
      <w:pPr>
        <w:snapToGrid w:val="0"/>
        <w:spacing w:line="360" w:lineRule="auto"/>
        <w:ind w:right="480"/>
        <w:jc w:val="center"/>
        <w:rPr>
          <w:rFonts w:ascii="宋体" w:hAnsi="宋体" w:cs="宋体"/>
          <w:b/>
          <w:kern w:val="0"/>
          <w:sz w:val="32"/>
          <w:szCs w:val="32"/>
        </w:rPr>
      </w:pPr>
    </w:p>
    <w:p w14:paraId="60E58494">
      <w:pPr>
        <w:rPr>
          <w:rFonts w:ascii="宋体" w:hAnsi="宋体" w:cs="宋体"/>
        </w:rPr>
      </w:pPr>
    </w:p>
    <w:p w14:paraId="64138E4C">
      <w:pPr>
        <w:snapToGrid w:val="0"/>
        <w:spacing w:line="360" w:lineRule="auto"/>
        <w:ind w:right="480"/>
        <w:jc w:val="center"/>
        <w:rPr>
          <w:rFonts w:ascii="宋体" w:hAnsi="宋体" w:cs="宋体"/>
          <w:b/>
          <w:kern w:val="0"/>
          <w:sz w:val="32"/>
          <w:szCs w:val="32"/>
        </w:rPr>
      </w:pPr>
    </w:p>
    <w:p w14:paraId="3297E337">
      <w:pPr>
        <w:snapToGrid w:val="0"/>
        <w:spacing w:line="360" w:lineRule="auto"/>
        <w:ind w:right="480"/>
        <w:jc w:val="center"/>
        <w:rPr>
          <w:rFonts w:ascii="宋体" w:hAnsi="宋体" w:cs="宋体"/>
          <w:b/>
          <w:kern w:val="0"/>
          <w:sz w:val="32"/>
          <w:szCs w:val="32"/>
        </w:rPr>
      </w:pPr>
    </w:p>
    <w:p w14:paraId="62EA5EB7">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7649620B">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071BBE1">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5E08D25E">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CEA5DC2">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2F347E3D">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117DBF07">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725B27A8">
      <w:pPr>
        <w:widowControl/>
        <w:numPr>
          <w:ilvl w:val="0"/>
          <w:numId w:val="0"/>
        </w:numPr>
        <w:adjustRightInd/>
        <w:spacing w:line="240" w:lineRule="auto"/>
        <w:ind w:firstLine="0" w:firstLineChars="0"/>
        <w:jc w:val="center"/>
        <w:rPr>
          <w:rFonts w:hint="eastAsia"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41218DCC">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14:paraId="6F18CA9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8E6503">
      <w:pPr>
        <w:snapToGrid w:val="0"/>
        <w:spacing w:line="360" w:lineRule="auto"/>
        <w:ind w:right="480"/>
        <w:jc w:val="center"/>
        <w:rPr>
          <w:rFonts w:hint="eastAsia" w:cs="宋体"/>
          <w:b/>
          <w:kern w:val="0"/>
          <w:sz w:val="32"/>
          <w:szCs w:val="32"/>
          <w:lang w:eastAsia="zh-CN"/>
        </w:rPr>
      </w:pPr>
      <w:r>
        <w:rPr>
          <w:rFonts w:hint="eastAsia" w:cs="宋体"/>
          <w:b/>
          <w:kern w:val="0"/>
          <w:sz w:val="32"/>
          <w:szCs w:val="32"/>
          <w:lang w:eastAsia="zh-CN"/>
        </w:rPr>
        <w:t>本项目已划分标项，故不接受联合体投标。</w:t>
      </w:r>
    </w:p>
    <w:p w14:paraId="063C4C62">
      <w:pPr>
        <w:snapToGrid w:val="0"/>
        <w:spacing w:line="360" w:lineRule="auto"/>
        <w:ind w:right="480"/>
        <w:jc w:val="center"/>
        <w:rPr>
          <w:rFonts w:ascii="宋体" w:hAnsi="宋体" w:cs="宋体"/>
          <w:b/>
          <w:kern w:val="0"/>
          <w:sz w:val="32"/>
          <w:szCs w:val="32"/>
        </w:rPr>
      </w:pPr>
    </w:p>
    <w:p w14:paraId="17E95F71">
      <w:pPr>
        <w:snapToGrid/>
        <w:spacing w:line="240" w:lineRule="auto"/>
        <w:ind w:righ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4E2A8B0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1495C071">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14:paraId="1E1A4EB8">
      <w:pPr>
        <w:spacing w:line="360" w:lineRule="auto"/>
        <w:ind w:firstLine="482" w:firstLineChars="200"/>
        <w:rPr>
          <w:rFonts w:ascii="宋体" w:hAnsi="宋体" w:cs="宋体"/>
          <w:b/>
          <w:bCs/>
          <w:color w:val="FF0000"/>
          <w:sz w:val="24"/>
        </w:rPr>
      </w:pPr>
      <w:r>
        <w:rPr>
          <w:rFonts w:hint="eastAsia" w:ascii="宋体" w:hAnsi="宋体" w:cs="宋体"/>
          <w:b/>
          <w:bCs/>
          <w:color w:val="FF0000"/>
          <w:sz w:val="24"/>
        </w:rPr>
        <w:t>落实政府采购政策需满足的资格要求：本项目为专门面向中小企业采购的项目,投标单位应为中型或小型企业或微型企业或监狱企业和残疾人福利性单位；</w:t>
      </w:r>
      <w:r>
        <w:rPr>
          <w:rFonts w:hint="eastAsia" w:ascii="宋体" w:hAnsi="宋体" w:cs="宋体"/>
          <w:b/>
          <w:bCs/>
          <w:color w:val="FF0000"/>
          <w:sz w:val="24"/>
          <w:lang w:eastAsia="zh-CN"/>
        </w:rPr>
        <w:t>投标时提供中小企业</w:t>
      </w:r>
      <w:r>
        <w:rPr>
          <w:rFonts w:hint="eastAsia" w:cs="宋体"/>
          <w:b/>
          <w:bCs/>
          <w:color w:val="FF0000"/>
          <w:sz w:val="24"/>
          <w:lang w:val="en-US" w:eastAsia="zh-CN"/>
        </w:rPr>
        <w:t>声</w:t>
      </w:r>
      <w:r>
        <w:rPr>
          <w:rFonts w:hint="eastAsia" w:ascii="宋体" w:hAnsi="宋体" w:cs="宋体"/>
          <w:b/>
          <w:bCs/>
          <w:color w:val="FF0000"/>
          <w:sz w:val="24"/>
          <w:lang w:eastAsia="zh-CN"/>
        </w:rPr>
        <w:t>明函（格式下附），</w:t>
      </w:r>
      <w:r>
        <w:rPr>
          <w:rFonts w:hint="eastAsia" w:ascii="宋体" w:hAnsi="宋体" w:cs="宋体"/>
          <w:b/>
          <w:bCs/>
          <w:color w:val="FF0000"/>
          <w:sz w:val="24"/>
        </w:rPr>
        <w:t>否则其投标文件作无效投标处理。</w:t>
      </w:r>
    </w:p>
    <w:p w14:paraId="05331A6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DAE0AE7">
      <w:pPr>
        <w:widowControl/>
        <w:spacing w:line="360" w:lineRule="auto"/>
        <w:ind w:firstLine="480"/>
        <w:jc w:val="left"/>
        <w:rPr>
          <w:rFonts w:ascii="宋体" w:hAnsi="宋体" w:cs="宋体"/>
          <w:sz w:val="24"/>
        </w:rPr>
      </w:pPr>
    </w:p>
    <w:p w14:paraId="4E8DE15B">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E626E79">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E7FBFE1">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47154DC">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14:paraId="5D75589E">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9453430">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杭州市规划和自然资源局临平分局 </w:t>
      </w:r>
      <w:r>
        <w:rPr>
          <w:rFonts w:hint="eastAsia" w:ascii="宋体" w:hAnsi="宋体" w:cs="宋体"/>
          <w:color w:val="auto"/>
          <w:sz w:val="24"/>
        </w:rPr>
        <w:t xml:space="preserve">的 </w:t>
      </w:r>
      <w:r>
        <w:rPr>
          <w:rFonts w:hint="eastAsia" w:cs="宋体"/>
          <w:color w:val="auto"/>
          <w:sz w:val="24"/>
          <w:u w:val="single"/>
          <w:lang w:eastAsia="zh-CN"/>
        </w:rPr>
        <w:t>临平区额度方案编制、农转用方案编制项目</w:t>
      </w:r>
      <w:r>
        <w:rPr>
          <w:rFonts w:hint="eastAsia" w:ascii="宋体" w:hAnsi="宋体" w:cs="宋体"/>
          <w:color w:val="auto"/>
          <w:sz w:val="24"/>
        </w:rPr>
        <w:t xml:space="preserve"> 采购活动，提供的</w:t>
      </w:r>
      <w:r>
        <w:rPr>
          <w:rFonts w:hint="eastAsia" w:cs="宋体"/>
          <w:color w:val="auto"/>
          <w:sz w:val="24"/>
          <w:lang w:eastAsia="zh-CN"/>
        </w:rPr>
        <w:t>服务</w:t>
      </w:r>
      <w:r>
        <w:rPr>
          <w:rFonts w:hint="eastAsia" w:ascii="宋体" w:hAnsi="宋体" w:cs="宋体"/>
          <w:color w:val="auto"/>
          <w:sz w:val="24"/>
        </w:rPr>
        <w:t>全部由符合政策要求的中小企业</w:t>
      </w:r>
      <w:r>
        <w:rPr>
          <w:rFonts w:hint="eastAsia" w:cs="宋体"/>
          <w:color w:val="auto"/>
          <w:sz w:val="24"/>
          <w:lang w:eastAsia="zh-CN"/>
        </w:rPr>
        <w:t>承接</w:t>
      </w:r>
      <w:r>
        <w:rPr>
          <w:rFonts w:hint="eastAsia" w:ascii="宋体" w:hAnsi="宋体" w:cs="宋体"/>
          <w:color w:val="auto"/>
          <w:sz w:val="24"/>
        </w:rPr>
        <w:t>。相关企业（含联合体中的中小企业、签订分包意向协议的中小企业）的具体情况如下：</w:t>
      </w:r>
    </w:p>
    <w:p w14:paraId="2F057C90">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cs="宋体"/>
          <w:color w:val="auto"/>
          <w:sz w:val="24"/>
          <w:u w:val="single"/>
          <w:lang w:eastAsia="zh-CN"/>
        </w:rPr>
        <w:t>临平区额度方案编制、农转用方案编制项目</w:t>
      </w:r>
      <w:r>
        <w:rPr>
          <w:rFonts w:hint="eastAsia" w:ascii="宋体" w:hAnsi="宋体" w:cs="宋体"/>
          <w:color w:val="auto"/>
          <w:sz w:val="24"/>
        </w:rPr>
        <w:t>，属于</w:t>
      </w:r>
      <w:r>
        <w:rPr>
          <w:rFonts w:hint="eastAsia" w:cs="宋体"/>
          <w:color w:val="auto"/>
          <w:sz w:val="24"/>
          <w:u w:val="single"/>
          <w:lang w:eastAsia="zh-CN"/>
        </w:rPr>
        <w:t>其他未列明行业</w:t>
      </w:r>
      <w:r>
        <w:rPr>
          <w:rFonts w:hint="eastAsia" w:cs="宋体"/>
          <w:color w:val="auto"/>
          <w:sz w:val="24"/>
          <w:u w:val="single"/>
          <w:lang w:val="en-US" w:eastAsia="zh-CN"/>
        </w:rPr>
        <w:t xml:space="preserve"> </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5F2952F9">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43024BD3">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7E137DB9">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9D99456">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067578D">
      <w:pPr>
        <w:spacing w:line="360" w:lineRule="auto"/>
        <w:ind w:firstLine="5160" w:firstLineChars="2150"/>
        <w:jc w:val="lef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4C108B55">
      <w:pPr>
        <w:spacing w:line="360" w:lineRule="auto"/>
        <w:ind w:right="0" w:firstLine="0" w:firstLineChars="0"/>
        <w:jc w:val="both"/>
        <w:rPr>
          <w:rFonts w:hint="default" w:ascii="宋体" w:hAnsi="宋体" w:eastAsia="宋体" w:cs="宋体"/>
          <w:color w:val="auto"/>
          <w:sz w:val="24"/>
          <w:lang w:val="en-US" w:eastAsia="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40292911">
      <w:pPr>
        <w:spacing w:line="360" w:lineRule="auto"/>
        <w:ind w:right="420"/>
        <w:rPr>
          <w:rFonts w:ascii="宋体" w:hAnsi="宋体" w:cs="宋体"/>
          <w:color w:val="auto"/>
          <w:sz w:val="24"/>
        </w:rPr>
      </w:pPr>
    </w:p>
    <w:p w14:paraId="1CFB9972">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7C394B23">
      <w:pPr>
        <w:spacing w:line="360" w:lineRule="auto"/>
        <w:ind w:right="420" w:firstLine="720" w:firstLineChars="300"/>
        <w:rPr>
          <w:rFonts w:ascii="宋体" w:hAnsi="宋体" w:cs="宋体"/>
          <w:sz w:val="24"/>
        </w:rPr>
      </w:pPr>
      <w:r>
        <w:rPr>
          <w:rFonts w:hint="eastAsia" w:ascii="宋体" w:hAnsi="宋体" w:cs="宋体"/>
          <w:color w:val="auto"/>
          <w:sz w:val="24"/>
        </w:rPr>
        <w:t>①从业人员、营业收入、资产总额填报上一年度数据，无上一年度数据的新成立企业可不填报。②《中</w:t>
      </w:r>
      <w:r>
        <w:rPr>
          <w:rFonts w:hint="eastAsia" w:ascii="宋体" w:hAnsi="宋体" w:cs="宋体"/>
          <w:sz w:val="24"/>
        </w:rPr>
        <w:t>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5D553521">
      <w:pPr>
        <w:spacing w:line="360" w:lineRule="auto"/>
        <w:ind w:right="420" w:firstLine="632" w:firstLineChars="300"/>
        <w:rPr>
          <w:rFonts w:ascii="宋体" w:hAnsi="宋体" w:cs="宋体"/>
          <w:b/>
          <w:bCs/>
          <w:sz w:val="21"/>
          <w:szCs w:val="21"/>
        </w:rPr>
      </w:pPr>
    </w:p>
    <w:p w14:paraId="4123CEDC">
      <w:pPr>
        <w:widowControl/>
        <w:spacing w:line="360" w:lineRule="auto"/>
        <w:ind w:left="150"/>
        <w:jc w:val="center"/>
        <w:rPr>
          <w:rFonts w:hint="eastAsia" w:ascii="宋体" w:hAnsi="宋体" w:cs="宋体"/>
          <w:b/>
          <w:kern w:val="0"/>
          <w:sz w:val="32"/>
          <w:szCs w:val="32"/>
        </w:rPr>
      </w:pPr>
    </w:p>
    <w:p w14:paraId="26147E73">
      <w:pPr>
        <w:widowControl/>
        <w:spacing w:line="240" w:lineRule="auto"/>
        <w:ind w:lef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07FC0EF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1F4F41A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61CE368">
      <w:pPr>
        <w:jc w:val="center"/>
        <w:rPr>
          <w:rFonts w:hint="eastAsia" w:ascii="宋体" w:hAnsi="宋体" w:eastAsia="宋体" w:cs="宋体"/>
          <w:sz w:val="32"/>
          <w:szCs w:val="32"/>
          <w:lang w:eastAsia="zh-CN"/>
        </w:rPr>
      </w:pPr>
      <w:r>
        <w:rPr>
          <w:rFonts w:hint="eastAsia" w:cs="宋体"/>
          <w:sz w:val="32"/>
          <w:szCs w:val="32"/>
          <w:lang w:eastAsia="zh-CN"/>
        </w:rPr>
        <w:t>本项目无特定资格</w:t>
      </w:r>
    </w:p>
    <w:p w14:paraId="032A8179">
      <w:pPr>
        <w:spacing w:line="360" w:lineRule="auto"/>
        <w:ind w:right="420" w:firstLine="3614" w:firstLineChars="1000"/>
        <w:rPr>
          <w:rFonts w:hint="eastAsia" w:ascii="宋体" w:hAnsi="宋体" w:eastAsia="宋体" w:cs="宋体"/>
          <w:b/>
          <w:kern w:val="0"/>
          <w:sz w:val="36"/>
          <w:szCs w:val="36"/>
          <w:lang w:val="en-US" w:eastAsia="zh-CN"/>
        </w:rPr>
      </w:pPr>
      <w:r>
        <w:rPr>
          <w:rFonts w:hint="eastAsia" w:cs="宋体"/>
          <w:b/>
          <w:kern w:val="0"/>
          <w:sz w:val="36"/>
          <w:szCs w:val="36"/>
          <w:lang w:val="en-US" w:eastAsia="zh-CN"/>
        </w:rPr>
        <w:t xml:space="preserve"> </w:t>
      </w:r>
    </w:p>
    <w:p w14:paraId="58CFACC4">
      <w:pPr>
        <w:spacing w:line="360" w:lineRule="auto"/>
        <w:ind w:right="420" w:firstLine="3614" w:firstLineChars="1000"/>
        <w:rPr>
          <w:rFonts w:hint="eastAsia" w:ascii="宋体" w:hAnsi="宋体" w:cs="宋体"/>
          <w:b/>
          <w:kern w:val="0"/>
          <w:sz w:val="36"/>
          <w:szCs w:val="36"/>
        </w:rPr>
      </w:pPr>
    </w:p>
    <w:p w14:paraId="159CE4E2">
      <w:pPr>
        <w:spacing w:line="360" w:lineRule="auto"/>
        <w:ind w:right="420" w:firstLine="3614" w:firstLineChars="1000"/>
        <w:rPr>
          <w:rFonts w:hint="eastAsia" w:ascii="宋体" w:hAnsi="宋体" w:cs="宋体"/>
          <w:b/>
          <w:kern w:val="0"/>
          <w:sz w:val="36"/>
          <w:szCs w:val="36"/>
        </w:rPr>
      </w:pPr>
    </w:p>
    <w:p w14:paraId="1682E12B">
      <w:pPr>
        <w:spacing w:line="360" w:lineRule="auto"/>
        <w:ind w:right="420" w:firstLine="3614" w:firstLineChars="1000"/>
        <w:rPr>
          <w:rFonts w:hint="eastAsia" w:ascii="宋体" w:hAnsi="宋体" w:cs="宋体"/>
          <w:b/>
          <w:kern w:val="0"/>
          <w:sz w:val="36"/>
          <w:szCs w:val="36"/>
        </w:rPr>
      </w:pPr>
    </w:p>
    <w:p w14:paraId="341F4825">
      <w:pPr>
        <w:spacing w:line="360" w:lineRule="auto"/>
        <w:ind w:right="420" w:firstLine="3614" w:firstLineChars="1000"/>
        <w:rPr>
          <w:rFonts w:hint="eastAsia" w:ascii="宋体" w:hAnsi="宋体" w:cs="宋体"/>
          <w:b/>
          <w:kern w:val="0"/>
          <w:sz w:val="36"/>
          <w:szCs w:val="36"/>
        </w:rPr>
      </w:pPr>
    </w:p>
    <w:p w14:paraId="29FA2D66">
      <w:pPr>
        <w:spacing w:line="360" w:lineRule="auto"/>
        <w:ind w:right="420" w:firstLine="3614" w:firstLineChars="1000"/>
        <w:rPr>
          <w:rFonts w:hint="eastAsia" w:ascii="宋体" w:hAnsi="宋体" w:cs="宋体"/>
          <w:b/>
          <w:kern w:val="0"/>
          <w:sz w:val="36"/>
          <w:szCs w:val="36"/>
        </w:rPr>
      </w:pPr>
    </w:p>
    <w:p w14:paraId="08AE8B92">
      <w:pPr>
        <w:spacing w:line="360" w:lineRule="auto"/>
        <w:ind w:right="420" w:firstLine="3614" w:firstLineChars="1000"/>
        <w:rPr>
          <w:rFonts w:hint="eastAsia" w:ascii="宋体" w:hAnsi="宋体" w:cs="宋体"/>
          <w:b/>
          <w:kern w:val="0"/>
          <w:sz w:val="36"/>
          <w:szCs w:val="36"/>
        </w:rPr>
      </w:pPr>
    </w:p>
    <w:p w14:paraId="384B0CCE">
      <w:pPr>
        <w:spacing w:line="360" w:lineRule="auto"/>
        <w:ind w:right="420" w:firstLine="3614" w:firstLineChars="1000"/>
        <w:rPr>
          <w:rFonts w:hint="eastAsia" w:ascii="宋体" w:hAnsi="宋体" w:cs="宋体"/>
          <w:b/>
          <w:kern w:val="0"/>
          <w:sz w:val="36"/>
          <w:szCs w:val="36"/>
        </w:rPr>
      </w:pPr>
    </w:p>
    <w:p w14:paraId="6EB9AF22">
      <w:pPr>
        <w:spacing w:line="360" w:lineRule="auto"/>
        <w:ind w:right="420" w:firstLine="3614" w:firstLineChars="1000"/>
        <w:rPr>
          <w:rFonts w:hint="eastAsia" w:ascii="宋体" w:hAnsi="宋体" w:cs="宋体"/>
          <w:b/>
          <w:kern w:val="0"/>
          <w:sz w:val="36"/>
          <w:szCs w:val="36"/>
        </w:rPr>
      </w:pPr>
    </w:p>
    <w:p w14:paraId="3C159F1A">
      <w:pPr>
        <w:spacing w:line="360" w:lineRule="auto"/>
        <w:ind w:right="420" w:firstLine="3614" w:firstLineChars="1000"/>
        <w:rPr>
          <w:rFonts w:hint="eastAsia" w:ascii="宋体" w:hAnsi="宋体" w:cs="宋体"/>
          <w:b/>
          <w:kern w:val="0"/>
          <w:sz w:val="36"/>
          <w:szCs w:val="36"/>
        </w:rPr>
      </w:pPr>
    </w:p>
    <w:p w14:paraId="5C10B3B8">
      <w:pPr>
        <w:spacing w:line="360" w:lineRule="auto"/>
        <w:ind w:right="420" w:firstLine="3614" w:firstLineChars="1000"/>
        <w:rPr>
          <w:rFonts w:hint="eastAsia" w:ascii="宋体" w:hAnsi="宋体" w:cs="宋体"/>
          <w:b/>
          <w:kern w:val="0"/>
          <w:sz w:val="36"/>
          <w:szCs w:val="36"/>
        </w:rPr>
      </w:pPr>
    </w:p>
    <w:p w14:paraId="55AE8D51">
      <w:pPr>
        <w:spacing w:line="360" w:lineRule="auto"/>
        <w:ind w:right="420" w:firstLine="3614" w:firstLineChars="1000"/>
        <w:rPr>
          <w:rFonts w:hint="eastAsia" w:ascii="宋体" w:hAnsi="宋体" w:cs="宋体"/>
          <w:b/>
          <w:kern w:val="0"/>
          <w:sz w:val="36"/>
          <w:szCs w:val="36"/>
        </w:rPr>
      </w:pPr>
    </w:p>
    <w:p w14:paraId="17A5B933">
      <w:pPr>
        <w:spacing w:line="360" w:lineRule="auto"/>
        <w:ind w:right="420" w:firstLine="3614" w:firstLineChars="1000"/>
        <w:rPr>
          <w:rFonts w:hint="eastAsia" w:ascii="宋体" w:hAnsi="宋体" w:cs="宋体"/>
          <w:b/>
          <w:kern w:val="0"/>
          <w:sz w:val="36"/>
          <w:szCs w:val="36"/>
        </w:rPr>
      </w:pPr>
    </w:p>
    <w:p w14:paraId="24FCC1EA">
      <w:pPr>
        <w:spacing w:line="360" w:lineRule="auto"/>
        <w:ind w:right="420" w:firstLine="3614" w:firstLineChars="1000"/>
        <w:rPr>
          <w:rFonts w:hint="eastAsia" w:ascii="宋体" w:hAnsi="宋体" w:cs="宋体"/>
          <w:b/>
          <w:kern w:val="0"/>
          <w:sz w:val="36"/>
          <w:szCs w:val="36"/>
        </w:rPr>
      </w:pPr>
    </w:p>
    <w:p w14:paraId="61AD6F73">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223974B8">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0CCB8E58">
      <w:pPr>
        <w:spacing w:line="360" w:lineRule="auto"/>
        <w:jc w:val="center"/>
        <w:outlineLvl w:val="0"/>
        <w:rPr>
          <w:rFonts w:ascii="仿宋" w:hAnsi="仿宋" w:eastAsia="仿宋" w:cs="仿宋"/>
          <w:b/>
          <w:color w:val="auto"/>
          <w:kern w:val="0"/>
          <w:sz w:val="24"/>
          <w:highlight w:val="none"/>
        </w:rPr>
      </w:pPr>
    </w:p>
    <w:p w14:paraId="3C377855">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72311B8">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23" w:name="_Toc17190"/>
    </w:p>
    <w:p w14:paraId="31A27C44">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23"/>
    </w:p>
    <w:p w14:paraId="692C8B9F">
      <w:pPr>
        <w:widowControl/>
        <w:spacing w:line="360" w:lineRule="auto"/>
        <w:ind w:right="-2"/>
        <w:jc w:val="center"/>
        <w:outlineLvl w:val="1"/>
        <w:rPr>
          <w:rFonts w:ascii="仿宋" w:hAnsi="仿宋" w:eastAsia="仿宋" w:cs="仿宋"/>
          <w:b/>
          <w:color w:val="auto"/>
          <w:sz w:val="36"/>
          <w:szCs w:val="36"/>
          <w:highlight w:val="none"/>
        </w:rPr>
      </w:pPr>
      <w:bookmarkStart w:id="424" w:name="_Toc27078"/>
      <w:r>
        <w:rPr>
          <w:rFonts w:hint="eastAsia" w:ascii="仿宋" w:hAnsi="仿宋" w:eastAsia="仿宋" w:cs="仿宋"/>
          <w:b/>
          <w:color w:val="auto"/>
          <w:sz w:val="36"/>
          <w:szCs w:val="36"/>
          <w:highlight w:val="none"/>
        </w:rPr>
        <w:t>（线上电子招投标）</w:t>
      </w:r>
      <w:bookmarkEnd w:id="424"/>
    </w:p>
    <w:p w14:paraId="6CBCB5FD">
      <w:pPr>
        <w:pStyle w:val="80"/>
        <w:spacing w:line="360" w:lineRule="auto"/>
        <w:rPr>
          <w:rFonts w:ascii="仿宋" w:hAnsi="仿宋" w:eastAsia="仿宋" w:cs="仿宋"/>
          <w:color w:val="auto"/>
          <w:sz w:val="36"/>
          <w:szCs w:val="36"/>
          <w:highlight w:val="none"/>
        </w:rPr>
      </w:pPr>
    </w:p>
    <w:p w14:paraId="1CA814E5">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25" w:name="_Toc28851"/>
      <w:r>
        <w:rPr>
          <w:rFonts w:hint="eastAsia" w:ascii="仿宋" w:hAnsi="仿宋" w:eastAsia="仿宋" w:cs="仿宋"/>
          <w:b/>
          <w:bCs/>
          <w:color w:val="auto"/>
          <w:sz w:val="36"/>
          <w:szCs w:val="36"/>
          <w:highlight w:val="none"/>
        </w:rPr>
        <w:t xml:space="preserve">  招标编号：</w:t>
      </w:r>
      <w:bookmarkEnd w:id="425"/>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43A33CEC">
      <w:pPr>
        <w:pStyle w:val="80"/>
        <w:spacing w:line="360" w:lineRule="auto"/>
        <w:rPr>
          <w:rFonts w:ascii="仿宋" w:hAnsi="仿宋" w:eastAsia="仿宋" w:cs="仿宋"/>
          <w:color w:val="auto"/>
          <w:highlight w:val="none"/>
        </w:rPr>
      </w:pPr>
    </w:p>
    <w:p w14:paraId="5663E5B9">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6D763A79">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31FAF087">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5A1F4181">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67D93A3F">
      <w:pPr>
        <w:snapToGrid w:val="0"/>
        <w:spacing w:line="360" w:lineRule="auto"/>
        <w:ind w:firstLine="1920" w:firstLineChars="600"/>
        <w:rPr>
          <w:rFonts w:ascii="仿宋" w:hAnsi="仿宋" w:eastAsia="仿宋" w:cs="仿宋"/>
          <w:color w:val="auto"/>
          <w:sz w:val="32"/>
          <w:szCs w:val="32"/>
          <w:highlight w:val="none"/>
        </w:rPr>
      </w:pPr>
    </w:p>
    <w:p w14:paraId="03ED846C">
      <w:pPr>
        <w:snapToGrid w:val="0"/>
        <w:spacing w:line="360" w:lineRule="auto"/>
        <w:ind w:firstLine="1920" w:firstLineChars="600"/>
        <w:rPr>
          <w:rFonts w:ascii="仿宋" w:hAnsi="仿宋" w:eastAsia="仿宋" w:cs="仿宋"/>
          <w:color w:val="auto"/>
          <w:sz w:val="32"/>
          <w:szCs w:val="32"/>
          <w:highlight w:val="none"/>
        </w:rPr>
      </w:pPr>
      <w:r>
        <w:rPr>
          <w:rFonts w:hint="eastAsia" w:ascii="仿宋_GB2312" w:hAnsi="仿宋_GB2312" w:eastAsia="仿宋_GB2312" w:cs="仿宋_GB2312"/>
          <w:color w:val="000000"/>
          <w:sz w:val="32"/>
          <w:szCs w:val="32"/>
          <w:lang w:val="en-US" w:eastAsia="zh-CN"/>
        </w:rPr>
        <w:t>标项内容：</w:t>
      </w:r>
    </w:p>
    <w:p w14:paraId="274B957E">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10F04A28">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2796C712">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5C043010">
      <w:pPr>
        <w:pStyle w:val="5"/>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7E567190">
      <w:pPr>
        <w:spacing w:line="360" w:lineRule="auto"/>
        <w:ind w:right="420" w:firstLine="3614" w:firstLineChars="1000"/>
        <w:rPr>
          <w:rFonts w:hint="eastAsia" w:ascii="宋体" w:hAnsi="宋体" w:cs="宋体"/>
          <w:b/>
          <w:kern w:val="0"/>
          <w:sz w:val="36"/>
          <w:szCs w:val="36"/>
        </w:rPr>
      </w:pPr>
    </w:p>
    <w:p w14:paraId="53EEE1B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C0834F2">
      <w:pPr>
        <w:spacing w:line="360" w:lineRule="auto"/>
        <w:jc w:val="center"/>
        <w:outlineLvl w:val="0"/>
        <w:rPr>
          <w:rFonts w:ascii="宋体" w:hAnsi="宋体" w:cs="宋体"/>
          <w:b/>
          <w:kern w:val="0"/>
          <w:sz w:val="24"/>
        </w:rPr>
      </w:pPr>
    </w:p>
    <w:p w14:paraId="02AA89B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76C5F76">
      <w:pPr>
        <w:numPr>
          <w:ilvl w:val="0"/>
          <w:numId w:val="7"/>
        </w:numPr>
        <w:snapToGrid w:val="0"/>
        <w:spacing w:line="360" w:lineRule="auto"/>
        <w:ind w:left="547" w:leftChars="228"/>
        <w:rPr>
          <w:rFonts w:hint="eastAsia" w:ascii="宋体" w:hAnsi="宋体" w:cs="宋体"/>
        </w:rPr>
      </w:pPr>
      <w:r>
        <w:rPr>
          <w:rFonts w:hint="eastAsia" w:ascii="宋体" w:hAnsi="宋体" w:cs="宋体"/>
          <w:sz w:val="24"/>
        </w:rPr>
        <w:t>投标函</w:t>
      </w:r>
      <w:r>
        <w:rPr>
          <w:rFonts w:hint="eastAsia" w:ascii="宋体" w:hAnsi="宋体" w:cs="宋体"/>
        </w:rPr>
        <w:t>……………………………………………………………（页码）</w:t>
      </w:r>
    </w:p>
    <w:p w14:paraId="5B0C9B9C">
      <w:pPr>
        <w:numPr>
          <w:ilvl w:val="0"/>
          <w:numId w:val="0"/>
        </w:numPr>
        <w:snapToGrid w:val="0"/>
        <w:spacing w:line="360" w:lineRule="auto"/>
        <w:ind w:left="0" w:leftChars="0" w:firstLine="480" w:firstLineChars="200"/>
        <w:rPr>
          <w:rFonts w:ascii="宋体" w:hAnsi="宋体" w:cs="宋体"/>
        </w:rPr>
      </w:pPr>
      <w:r>
        <w:rPr>
          <w:rFonts w:hint="eastAsia" w:ascii="宋体" w:hAnsi="宋体" w:cs="宋体"/>
          <w:sz w:val="24"/>
        </w:rPr>
        <w:t>（2）授权委托书或法定代表人身份证明</w:t>
      </w:r>
      <w:r>
        <w:rPr>
          <w:rFonts w:hint="eastAsia" w:ascii="宋体" w:hAnsi="宋体" w:cs="宋体"/>
        </w:rPr>
        <w:t>……………………………（页码）</w:t>
      </w:r>
    </w:p>
    <w:p w14:paraId="701B26E2">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651D28DD">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2320790E">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3A32A714">
      <w:pPr>
        <w:snapToGrid w:val="0"/>
        <w:spacing w:line="360" w:lineRule="auto"/>
        <w:ind w:left="547"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61ABD77D">
      <w:pP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62099BBA">
      <w:pPr>
        <w:snapToGrid w:val="0"/>
        <w:spacing w:line="360" w:lineRule="auto"/>
        <w:ind w:left="547"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zh-CN"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1"/>
          <w:lang w:val="zh-CN"/>
        </w:rPr>
        <w:t>………………（页码）</w:t>
      </w:r>
    </w:p>
    <w:p w14:paraId="6A563431">
      <w:pPr>
        <w:pStyle w:val="6"/>
        <w:rPr>
          <w:rFonts w:hint="default" w:eastAsia="仿宋_GB2312"/>
          <w:lang w:val="en-US" w:eastAsia="zh-CN"/>
        </w:rPr>
      </w:pPr>
    </w:p>
    <w:p w14:paraId="5AEED6E1">
      <w:pPr>
        <w:snapToGrid w:val="0"/>
        <w:spacing w:line="360" w:lineRule="auto"/>
        <w:jc w:val="center"/>
        <w:rPr>
          <w:rFonts w:ascii="宋体" w:hAnsi="宋体" w:cs="宋体"/>
          <w:b/>
          <w:kern w:val="0"/>
          <w:sz w:val="32"/>
          <w:szCs w:val="32"/>
          <w:lang w:val="zh-CN"/>
        </w:rPr>
      </w:pPr>
    </w:p>
    <w:p w14:paraId="32F22B81">
      <w:pPr>
        <w:snapToGrid w:val="0"/>
        <w:spacing w:line="360" w:lineRule="auto"/>
        <w:jc w:val="center"/>
        <w:rPr>
          <w:rFonts w:ascii="宋体" w:hAnsi="宋体" w:cs="宋体"/>
          <w:b/>
          <w:kern w:val="0"/>
          <w:sz w:val="32"/>
          <w:szCs w:val="32"/>
          <w:lang w:val="zh-CN"/>
        </w:rPr>
      </w:pPr>
    </w:p>
    <w:p w14:paraId="6AEF31A5">
      <w:pPr>
        <w:snapToGrid w:val="0"/>
        <w:spacing w:line="360" w:lineRule="auto"/>
        <w:jc w:val="center"/>
        <w:rPr>
          <w:rFonts w:ascii="宋体" w:hAnsi="宋体" w:cs="宋体"/>
          <w:b/>
          <w:kern w:val="0"/>
          <w:sz w:val="32"/>
          <w:szCs w:val="32"/>
          <w:lang w:val="zh-CN"/>
        </w:rPr>
      </w:pPr>
    </w:p>
    <w:p w14:paraId="002C9863">
      <w:pPr>
        <w:snapToGrid w:val="0"/>
        <w:spacing w:line="360" w:lineRule="auto"/>
        <w:jc w:val="center"/>
        <w:rPr>
          <w:rFonts w:ascii="宋体" w:hAnsi="宋体" w:cs="宋体"/>
          <w:b/>
          <w:kern w:val="0"/>
          <w:sz w:val="32"/>
          <w:szCs w:val="32"/>
          <w:lang w:val="zh-CN"/>
        </w:rPr>
      </w:pPr>
    </w:p>
    <w:p w14:paraId="03CF54D8">
      <w:pPr>
        <w:snapToGrid w:val="0"/>
        <w:spacing w:line="360" w:lineRule="auto"/>
        <w:jc w:val="center"/>
        <w:rPr>
          <w:rFonts w:ascii="宋体" w:hAnsi="宋体" w:cs="宋体"/>
          <w:b/>
          <w:kern w:val="0"/>
          <w:sz w:val="32"/>
          <w:szCs w:val="32"/>
          <w:lang w:val="zh-CN"/>
        </w:rPr>
      </w:pPr>
    </w:p>
    <w:p w14:paraId="44A8B30F">
      <w:pPr>
        <w:snapToGrid w:val="0"/>
        <w:spacing w:line="360" w:lineRule="auto"/>
        <w:jc w:val="center"/>
        <w:rPr>
          <w:rFonts w:ascii="宋体" w:hAnsi="宋体" w:cs="宋体"/>
          <w:b/>
          <w:kern w:val="0"/>
          <w:sz w:val="32"/>
          <w:szCs w:val="32"/>
          <w:lang w:val="zh-CN"/>
        </w:rPr>
      </w:pPr>
    </w:p>
    <w:p w14:paraId="148C1430">
      <w:pPr>
        <w:snapToGrid w:val="0"/>
        <w:spacing w:line="360" w:lineRule="auto"/>
        <w:jc w:val="center"/>
        <w:rPr>
          <w:rFonts w:ascii="宋体" w:hAnsi="宋体" w:cs="宋体"/>
          <w:b/>
          <w:kern w:val="0"/>
          <w:sz w:val="32"/>
          <w:szCs w:val="32"/>
          <w:lang w:val="zh-CN"/>
        </w:rPr>
      </w:pPr>
    </w:p>
    <w:p w14:paraId="3652A4DA">
      <w:pPr>
        <w:snapToGrid w:val="0"/>
        <w:spacing w:line="360" w:lineRule="auto"/>
        <w:jc w:val="center"/>
        <w:rPr>
          <w:rFonts w:ascii="宋体" w:hAnsi="宋体" w:cs="宋体"/>
          <w:b/>
          <w:kern w:val="0"/>
          <w:sz w:val="32"/>
          <w:szCs w:val="32"/>
          <w:lang w:val="zh-CN"/>
        </w:rPr>
      </w:pPr>
    </w:p>
    <w:p w14:paraId="4C32CA84">
      <w:pPr>
        <w:snapToGrid w:val="0"/>
        <w:spacing w:line="360" w:lineRule="auto"/>
        <w:jc w:val="center"/>
        <w:rPr>
          <w:rFonts w:ascii="宋体" w:hAnsi="宋体" w:cs="宋体"/>
          <w:b/>
          <w:kern w:val="0"/>
          <w:sz w:val="32"/>
          <w:szCs w:val="32"/>
          <w:lang w:val="zh-CN"/>
        </w:rPr>
      </w:pPr>
    </w:p>
    <w:p w14:paraId="1BB11D2F">
      <w:pPr>
        <w:snapToGrid w:val="0"/>
        <w:spacing w:line="360" w:lineRule="auto"/>
        <w:jc w:val="center"/>
        <w:rPr>
          <w:rFonts w:ascii="宋体" w:hAnsi="宋体" w:cs="宋体"/>
          <w:b/>
          <w:kern w:val="0"/>
          <w:sz w:val="32"/>
          <w:szCs w:val="32"/>
          <w:lang w:val="zh-CN"/>
        </w:rPr>
      </w:pPr>
    </w:p>
    <w:p w14:paraId="1C771AC9">
      <w:pPr>
        <w:snapToGrid/>
        <w:spacing w:line="240" w:lineRule="auto"/>
        <w:jc w:val="left"/>
        <w:outlineLvl w:val="9"/>
        <w:rPr>
          <w:rFonts w:hint="eastAsia" w:ascii="宋体" w:hAnsi="宋体" w:cs="宋体"/>
          <w:b/>
          <w:kern w:val="0"/>
          <w:sz w:val="32"/>
          <w:szCs w:val="32"/>
        </w:rPr>
      </w:pPr>
      <w:r>
        <w:rPr>
          <w:rFonts w:hint="eastAsia" w:ascii="宋体" w:hAnsi="宋体" w:cs="宋体"/>
          <w:b/>
          <w:kern w:val="0"/>
          <w:sz w:val="32"/>
          <w:szCs w:val="32"/>
        </w:rPr>
        <w:br w:type="page"/>
      </w:r>
    </w:p>
    <w:p w14:paraId="1312140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0056380">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14:paraId="583CDF69">
      <w:pPr>
        <w:snapToGrid w:val="0"/>
        <w:spacing w:line="360" w:lineRule="auto"/>
        <w:ind w:firstLine="480" w:firstLineChars="200"/>
        <w:rPr>
          <w:rFonts w:ascii="宋体" w:hAnsi="宋体" w:cs="宋体"/>
          <w:color w:val="auto"/>
          <w:sz w:val="24"/>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    （标项内容）</w:t>
      </w:r>
      <w:r>
        <w:rPr>
          <w:rFonts w:hint="eastAsia" w:ascii="宋体" w:hAnsi="宋体" w:cs="宋体"/>
          <w:color w:val="auto"/>
          <w:sz w:val="24"/>
          <w:highlight w:val="none"/>
        </w:rPr>
        <w:t>招标的有关活动，并对此项目进行投标。为此：</w:t>
      </w:r>
    </w:p>
    <w:p w14:paraId="0778B4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B439F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BDC0B27">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3AE8CF5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14239DC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26" w:name="_Hlk101257010"/>
      <w:r>
        <w:rPr>
          <w:rFonts w:hint="eastAsia" w:ascii="宋体" w:hAnsi="宋体" w:cs="宋体"/>
          <w:color w:val="auto"/>
          <w:sz w:val="24"/>
        </w:rPr>
        <w:t>（如果有)</w:t>
      </w:r>
      <w:bookmarkEnd w:id="426"/>
      <w:r>
        <w:rPr>
          <w:rFonts w:hint="eastAsia" w:ascii="宋体" w:hAnsi="宋体" w:cs="宋体"/>
          <w:snapToGrid w:val="0"/>
          <w:color w:val="auto"/>
          <w:kern w:val="28"/>
          <w:sz w:val="24"/>
          <w:szCs w:val="20"/>
        </w:rPr>
        <w:t>；</w:t>
      </w:r>
    </w:p>
    <w:p w14:paraId="3464CC9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42ECF4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40A5BD2">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6D3987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D07676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599D74D">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E49F2AD">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FC47300">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A8C6552">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FA7AA7C">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FEAE9F9">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434B2E8">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D0B5DE4">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6D1E1C0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51C886C">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12BE3A2B">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09E328">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D920657">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699BBB6">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14214A5">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69CD004">
      <w:pPr>
        <w:snapToGrid w:val="0"/>
        <w:spacing w:line="360" w:lineRule="auto"/>
        <w:ind w:left="240" w:leftChars="100" w:firstLine="480" w:firstLineChars="200"/>
        <w:rPr>
          <w:rFonts w:hint="eastAsia" w:ascii="宋体" w:hAnsi="宋体" w:cs="宋体"/>
          <w:sz w:val="24"/>
        </w:rPr>
      </w:pPr>
      <w:r>
        <w:rPr>
          <w:rFonts w:hint="eastAsia"/>
        </w:rPr>
        <w:t>5</w:t>
      </w:r>
      <w:r>
        <w:rPr>
          <w:rFonts w:hint="eastAsia"/>
          <w:lang w:eastAsia="zh-CN"/>
        </w:rPr>
        <w:t>、</w:t>
      </w:r>
      <w:r>
        <w:rPr>
          <w:rFonts w:hint="eastAsia"/>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0D91467">
      <w:pPr>
        <w:snapToGrid w:val="0"/>
        <w:spacing w:line="360" w:lineRule="auto"/>
        <w:ind w:left="240" w:leftChars="100" w:firstLine="480" w:firstLineChars="200"/>
        <w:rPr>
          <w:rFonts w:ascii="宋体" w:hAnsi="宋体" w:cs="宋体"/>
          <w:sz w:val="24"/>
        </w:rPr>
      </w:pPr>
      <w:r>
        <w:rPr>
          <w:rFonts w:hint="eastAsia"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689DC63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7B7A434">
      <w:pPr>
        <w:spacing w:line="360" w:lineRule="auto"/>
        <w:jc w:val="center"/>
        <w:rPr>
          <w:rFonts w:ascii="宋体" w:hAnsi="宋体" w:cs="宋体"/>
          <w:sz w:val="24"/>
        </w:rPr>
      </w:pPr>
      <w:r>
        <w:rPr>
          <w:rFonts w:hint="eastAsia" w:ascii="宋体" w:hAnsi="宋体" w:cs="宋体"/>
          <w:sz w:val="24"/>
        </w:rPr>
        <w:t xml:space="preserve">     日期：  年   月   日</w:t>
      </w:r>
    </w:p>
    <w:p w14:paraId="28F7F242">
      <w:pPr>
        <w:snapToGrid w:val="0"/>
        <w:spacing w:line="360" w:lineRule="auto"/>
        <w:ind w:left="480" w:leftChars="200" w:firstLine="4200" w:firstLineChars="1750"/>
        <w:rPr>
          <w:rFonts w:ascii="宋体" w:hAnsi="宋体" w:cs="宋体"/>
          <w:kern w:val="0"/>
          <w:sz w:val="24"/>
          <w:u w:val="single"/>
        </w:rPr>
      </w:pPr>
    </w:p>
    <w:p w14:paraId="6664D7F8">
      <w:pPr>
        <w:spacing w:line="360" w:lineRule="auto"/>
        <w:ind w:right="420"/>
        <w:rPr>
          <w:rFonts w:ascii="宋体" w:hAnsi="宋体" w:cs="宋体"/>
          <w:sz w:val="24"/>
        </w:rPr>
      </w:pPr>
      <w:r>
        <w:rPr>
          <w:rFonts w:hint="eastAsia" w:ascii="宋体" w:hAnsi="宋体" w:cs="宋体"/>
          <w:sz w:val="24"/>
        </w:rPr>
        <w:t>注：按本格式和要求提供。</w:t>
      </w:r>
    </w:p>
    <w:p w14:paraId="73478B8C">
      <w:pPr>
        <w:snapToGrid w:val="0"/>
        <w:spacing w:line="360" w:lineRule="auto"/>
        <w:jc w:val="center"/>
        <w:rPr>
          <w:rFonts w:ascii="宋体" w:hAnsi="宋体" w:cs="宋体"/>
          <w:b/>
          <w:kern w:val="0"/>
          <w:sz w:val="32"/>
          <w:szCs w:val="32"/>
        </w:rPr>
      </w:pPr>
    </w:p>
    <w:p w14:paraId="3843083B">
      <w:pPr>
        <w:snapToGrid w:val="0"/>
        <w:spacing w:line="360" w:lineRule="auto"/>
        <w:rPr>
          <w:rFonts w:ascii="宋体" w:hAnsi="宋体" w:cs="宋体"/>
          <w:sz w:val="24"/>
        </w:rPr>
      </w:pPr>
    </w:p>
    <w:p w14:paraId="3C3BEE36">
      <w:pPr>
        <w:jc w:val="center"/>
        <w:rPr>
          <w:rFonts w:ascii="宋体" w:hAnsi="宋体" w:cs="宋体"/>
          <w:b/>
          <w:kern w:val="0"/>
          <w:sz w:val="32"/>
          <w:szCs w:val="32"/>
        </w:rPr>
      </w:pPr>
    </w:p>
    <w:p w14:paraId="4D0D0756">
      <w:pPr>
        <w:jc w:val="center"/>
        <w:rPr>
          <w:rFonts w:ascii="宋体" w:hAnsi="宋体" w:cs="宋体"/>
          <w:b/>
          <w:kern w:val="0"/>
          <w:sz w:val="32"/>
          <w:szCs w:val="32"/>
        </w:rPr>
      </w:pPr>
    </w:p>
    <w:p w14:paraId="0DA65859">
      <w:pPr>
        <w:jc w:val="center"/>
        <w:rPr>
          <w:rFonts w:ascii="宋体" w:hAnsi="宋体" w:cs="宋体"/>
          <w:b/>
          <w:kern w:val="0"/>
          <w:sz w:val="32"/>
          <w:szCs w:val="32"/>
        </w:rPr>
      </w:pPr>
    </w:p>
    <w:p w14:paraId="51EDFDEE">
      <w:pPr>
        <w:jc w:val="center"/>
        <w:rPr>
          <w:rFonts w:ascii="宋体" w:hAnsi="宋体" w:cs="宋体"/>
          <w:b/>
          <w:kern w:val="0"/>
          <w:sz w:val="32"/>
          <w:szCs w:val="32"/>
        </w:rPr>
      </w:pPr>
    </w:p>
    <w:p w14:paraId="2994006F">
      <w:pPr>
        <w:jc w:val="center"/>
        <w:rPr>
          <w:rFonts w:ascii="宋体" w:hAnsi="宋体" w:cs="宋体"/>
          <w:b/>
          <w:kern w:val="0"/>
          <w:sz w:val="32"/>
          <w:szCs w:val="32"/>
        </w:rPr>
      </w:pPr>
    </w:p>
    <w:p w14:paraId="68F5AD25">
      <w:pPr>
        <w:jc w:val="center"/>
        <w:rPr>
          <w:rFonts w:ascii="宋体" w:hAnsi="宋体" w:cs="宋体"/>
          <w:b/>
          <w:kern w:val="0"/>
          <w:sz w:val="32"/>
          <w:szCs w:val="32"/>
        </w:rPr>
      </w:pPr>
    </w:p>
    <w:p w14:paraId="66EC549F">
      <w:pPr>
        <w:jc w:val="center"/>
        <w:rPr>
          <w:rFonts w:ascii="宋体" w:hAnsi="宋体" w:cs="宋体"/>
          <w:b/>
          <w:kern w:val="0"/>
          <w:sz w:val="32"/>
          <w:szCs w:val="32"/>
        </w:rPr>
      </w:pPr>
    </w:p>
    <w:p w14:paraId="420F8DAA">
      <w:pPr>
        <w:jc w:val="center"/>
        <w:rPr>
          <w:rFonts w:ascii="宋体" w:hAnsi="宋体" w:cs="宋体"/>
          <w:b/>
          <w:kern w:val="0"/>
          <w:sz w:val="32"/>
          <w:szCs w:val="32"/>
        </w:rPr>
      </w:pPr>
    </w:p>
    <w:p w14:paraId="5C4D0429">
      <w:pPr>
        <w:jc w:val="center"/>
        <w:rPr>
          <w:rFonts w:ascii="宋体" w:hAnsi="宋体" w:cs="宋体"/>
          <w:b/>
          <w:kern w:val="0"/>
          <w:sz w:val="32"/>
          <w:szCs w:val="32"/>
        </w:rPr>
      </w:pPr>
    </w:p>
    <w:p w14:paraId="3936AD05">
      <w:pPr>
        <w:jc w:val="center"/>
        <w:rPr>
          <w:rFonts w:ascii="宋体" w:hAnsi="宋体" w:cs="宋体"/>
          <w:b/>
          <w:kern w:val="0"/>
          <w:sz w:val="32"/>
          <w:szCs w:val="32"/>
        </w:rPr>
      </w:pPr>
    </w:p>
    <w:p w14:paraId="1B20555C">
      <w:pPr>
        <w:jc w:val="center"/>
        <w:rPr>
          <w:rFonts w:ascii="宋体" w:hAnsi="宋体" w:cs="宋体"/>
          <w:b/>
          <w:kern w:val="0"/>
          <w:sz w:val="32"/>
          <w:szCs w:val="32"/>
        </w:rPr>
      </w:pPr>
    </w:p>
    <w:p w14:paraId="0350040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4163FBA">
      <w:pPr>
        <w:snapToGrid w:val="0"/>
        <w:spacing w:line="360" w:lineRule="auto"/>
        <w:rPr>
          <w:rFonts w:ascii="宋体" w:hAnsi="宋体" w:cs="宋体"/>
          <w:sz w:val="24"/>
        </w:rPr>
      </w:pPr>
      <w:r>
        <w:rPr>
          <w:rFonts w:hint="eastAsia" w:ascii="宋体" w:hAnsi="宋体" w:cs="宋体"/>
          <w:sz w:val="24"/>
        </w:rPr>
        <w:t xml:space="preserve">                                </w:t>
      </w:r>
    </w:p>
    <w:p w14:paraId="5B34F21F">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688A70E">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56CA1F41">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eastAsia="宋体" w:cs="宋体"/>
          <w:sz w:val="24"/>
          <w:highlight w:val="none"/>
          <w:lang w:val="en-US" w:eastAsia="zh-CN"/>
        </w:rPr>
        <w:t>标项</w:t>
      </w:r>
      <w:r>
        <w:rPr>
          <w:rFonts w:hint="eastAsia" w:ascii="宋体" w:hAnsi="宋体" w:eastAsia="宋体" w:cs="宋体"/>
          <w:sz w:val="24"/>
          <w:highlight w:val="none"/>
          <w:u w:val="single"/>
          <w:lang w:val="en-US" w:eastAsia="zh-CN"/>
        </w:rPr>
        <w:t xml:space="preserve">    （标项内容）    </w:t>
      </w:r>
      <w:r>
        <w:rPr>
          <w:rFonts w:hint="eastAsia" w:ascii="宋体" w:hAnsi="宋体" w:cs="宋体"/>
          <w:color w:val="auto"/>
          <w:kern w:val="0"/>
          <w:sz w:val="24"/>
          <w:lang w:val="zh-CN"/>
        </w:rPr>
        <w:t>政府采购投标的一切事项，其法律后果由我方承担。</w:t>
      </w:r>
    </w:p>
    <w:p w14:paraId="0CDC973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92F48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1AEC27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29A17E7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DB96511">
      <w:pPr>
        <w:pStyle w:val="5"/>
      </w:pPr>
    </w:p>
    <w:p w14:paraId="55A645F8">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r>
        <w:rPr>
          <w:rFonts w:hint="eastAsia" w:cs="宋体"/>
          <w:b/>
          <w:color w:val="auto"/>
          <w:kern w:val="0"/>
          <w:sz w:val="32"/>
          <w:szCs w:val="32"/>
          <w:highlight w:val="none"/>
          <w:lang w:val="zh-CN"/>
        </w:rPr>
        <w:t>（本项目不适用）</w:t>
      </w:r>
    </w:p>
    <w:p w14:paraId="500ABB5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850B2E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06E28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D90E1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8E7C8C1">
      <w:pPr>
        <w:rPr>
          <w:rFonts w:ascii="宋体" w:hAnsi="宋体" w:cs="宋体"/>
        </w:rPr>
      </w:pPr>
    </w:p>
    <w:p w14:paraId="0398C8D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A03DD3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744C5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8CD5A8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A90DB4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3688A8E">
      <w:pPr>
        <w:pStyle w:val="9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83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088B988">
            <w:pPr>
              <w:pStyle w:val="99"/>
              <w:adjustRightInd w:val="0"/>
              <w:spacing w:line="360" w:lineRule="auto"/>
              <w:rPr>
                <w:rFonts w:hAnsi="宋体" w:cs="宋体"/>
                <w:bCs/>
                <w:sz w:val="24"/>
              </w:rPr>
            </w:pPr>
            <w:r>
              <w:rPr>
                <w:rFonts w:hint="eastAsia" w:hAnsi="宋体" w:cs="宋体"/>
                <w:bCs/>
                <w:sz w:val="24"/>
              </w:rPr>
              <w:t>正面：                                 反面：</w:t>
            </w:r>
          </w:p>
          <w:p w14:paraId="46B24642">
            <w:pPr>
              <w:pStyle w:val="99"/>
              <w:adjustRightInd w:val="0"/>
              <w:spacing w:line="360" w:lineRule="auto"/>
              <w:rPr>
                <w:rFonts w:hAnsi="宋体" w:cs="宋体"/>
                <w:bCs/>
                <w:sz w:val="24"/>
              </w:rPr>
            </w:pPr>
          </w:p>
        </w:tc>
      </w:tr>
    </w:tbl>
    <w:p w14:paraId="7021876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A9FFC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6FBE63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FE952E7">
      <w:pPr>
        <w:jc w:val="center"/>
        <w:rPr>
          <w:rFonts w:ascii="宋体" w:hAnsi="宋体" w:cs="宋体"/>
          <w:b/>
          <w:kern w:val="0"/>
          <w:sz w:val="32"/>
          <w:szCs w:val="32"/>
        </w:rPr>
      </w:pPr>
    </w:p>
    <w:p w14:paraId="78BD5402">
      <w:pPr>
        <w:jc w:val="center"/>
        <w:rPr>
          <w:rFonts w:ascii="宋体" w:hAnsi="宋体" w:cs="宋体"/>
          <w:b/>
          <w:kern w:val="0"/>
          <w:sz w:val="32"/>
          <w:szCs w:val="32"/>
        </w:rPr>
      </w:pPr>
    </w:p>
    <w:p w14:paraId="2A6DECBC">
      <w:pPr>
        <w:jc w:val="center"/>
        <w:rPr>
          <w:rFonts w:ascii="宋体" w:hAnsi="宋体" w:cs="宋体"/>
          <w:b/>
          <w:kern w:val="0"/>
          <w:sz w:val="32"/>
          <w:szCs w:val="32"/>
        </w:rPr>
      </w:pPr>
    </w:p>
    <w:p w14:paraId="007A206C">
      <w:pPr>
        <w:jc w:val="center"/>
        <w:rPr>
          <w:rFonts w:ascii="宋体" w:hAnsi="宋体" w:cs="宋体"/>
          <w:b/>
          <w:kern w:val="0"/>
          <w:sz w:val="32"/>
          <w:szCs w:val="32"/>
        </w:rPr>
      </w:pPr>
    </w:p>
    <w:p w14:paraId="6B8D634E">
      <w:pPr>
        <w:snapToGrid/>
        <w:spacing w:line="240" w:lineRule="auto"/>
        <w:ind w:firstLine="0" w:firstLineChars="0"/>
        <w:rPr>
          <w:rFonts w:hint="eastAsia" w:ascii="宋体" w:hAnsi="宋体" w:cs="宋体"/>
          <w:b/>
          <w:kern w:val="0"/>
          <w:sz w:val="32"/>
          <w:szCs w:val="32"/>
        </w:rPr>
      </w:pPr>
      <w:r>
        <w:rPr>
          <w:rFonts w:hint="eastAsia" w:ascii="宋体" w:hAnsi="宋体" w:cs="宋体"/>
          <w:b/>
          <w:kern w:val="0"/>
          <w:sz w:val="32"/>
          <w:szCs w:val="32"/>
        </w:rPr>
        <w:br w:type="page"/>
      </w:r>
    </w:p>
    <w:p w14:paraId="2B11A9D1">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28E2B75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5A7E5E5">
      <w:pPr>
        <w:snapToGrid w:val="0"/>
        <w:spacing w:line="360" w:lineRule="auto"/>
        <w:rPr>
          <w:rFonts w:ascii="宋体" w:hAnsi="宋体" w:cs="宋体"/>
          <w:kern w:val="0"/>
          <w:sz w:val="24"/>
        </w:rPr>
      </w:pPr>
    </w:p>
    <w:p w14:paraId="2EF6A282">
      <w:pPr>
        <w:jc w:val="center"/>
        <w:rPr>
          <w:rFonts w:ascii="宋体" w:hAnsi="宋体" w:cs="宋体"/>
          <w:b/>
          <w:kern w:val="0"/>
          <w:sz w:val="32"/>
          <w:szCs w:val="32"/>
        </w:rPr>
      </w:pPr>
      <w:r>
        <w:rPr>
          <w:rFonts w:hint="eastAsia" w:ascii="宋体" w:hAnsi="宋体" w:cs="宋体"/>
          <w:b/>
          <w:kern w:val="0"/>
          <w:sz w:val="32"/>
          <w:szCs w:val="32"/>
        </w:rPr>
        <w:t>四、符合性审查资料</w:t>
      </w:r>
    </w:p>
    <w:p w14:paraId="793A0288">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5C6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FA03AB">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67FA69C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53B7C3A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C677D41">
            <w:pPr>
              <w:snapToGrid w:val="0"/>
              <w:spacing w:line="240" w:lineRule="atLeast"/>
              <w:jc w:val="center"/>
              <w:rPr>
                <w:rFonts w:ascii="宋体" w:hAnsi="宋体" w:cs="宋体"/>
                <w:b/>
                <w:sz w:val="24"/>
              </w:rPr>
            </w:pPr>
            <w:r>
              <w:rPr>
                <w:rFonts w:hint="eastAsia" w:ascii="宋体" w:hAnsi="宋体" w:cs="宋体"/>
                <w:b/>
                <w:sz w:val="24"/>
              </w:rPr>
              <w:t>投标文件中的</w:t>
            </w:r>
          </w:p>
          <w:p w14:paraId="296FED4D">
            <w:pPr>
              <w:snapToGrid w:val="0"/>
              <w:spacing w:line="240" w:lineRule="atLeast"/>
              <w:jc w:val="center"/>
              <w:rPr>
                <w:rFonts w:ascii="宋体" w:hAnsi="宋体" w:cs="宋体"/>
                <w:b/>
                <w:sz w:val="24"/>
              </w:rPr>
            </w:pPr>
            <w:r>
              <w:rPr>
                <w:rFonts w:hint="eastAsia" w:ascii="宋体" w:hAnsi="宋体" w:cs="宋体"/>
                <w:b/>
                <w:sz w:val="24"/>
              </w:rPr>
              <w:t>页码位置</w:t>
            </w:r>
          </w:p>
        </w:tc>
      </w:tr>
      <w:tr w14:paraId="7CD1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D05982">
            <w:pPr>
              <w:jc w:val="center"/>
              <w:rPr>
                <w:rFonts w:ascii="宋体" w:hAnsi="宋体" w:cs="宋体"/>
                <w:sz w:val="24"/>
              </w:rPr>
            </w:pPr>
            <w:r>
              <w:rPr>
                <w:rFonts w:hint="eastAsia" w:ascii="宋体" w:hAnsi="宋体" w:cs="宋体"/>
                <w:sz w:val="24"/>
              </w:rPr>
              <w:t>1</w:t>
            </w:r>
          </w:p>
        </w:tc>
        <w:tc>
          <w:tcPr>
            <w:tcW w:w="3873" w:type="dxa"/>
            <w:vAlign w:val="top"/>
          </w:tcPr>
          <w:p w14:paraId="34697F4A">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7893FFE3">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545FCDAF">
            <w:pPr>
              <w:rPr>
                <w:rFonts w:ascii="宋体" w:hAnsi="宋体" w:cs="宋体"/>
                <w:sz w:val="24"/>
              </w:rPr>
            </w:pPr>
          </w:p>
          <w:p w14:paraId="09353D9F">
            <w:pPr>
              <w:rPr>
                <w:rFonts w:ascii="宋体" w:hAnsi="宋体" w:cs="宋体"/>
                <w:sz w:val="24"/>
              </w:rPr>
            </w:pPr>
            <w:r>
              <w:rPr>
                <w:rFonts w:hint="eastAsia" w:ascii="宋体" w:hAnsi="宋体" w:cs="宋体"/>
                <w:sz w:val="24"/>
              </w:rPr>
              <w:t>见投标文件</w:t>
            </w:r>
          </w:p>
          <w:p w14:paraId="1F4FA0A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C56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35C09B">
            <w:pPr>
              <w:jc w:val="center"/>
              <w:rPr>
                <w:rFonts w:ascii="宋体" w:hAnsi="宋体" w:cs="宋体"/>
                <w:sz w:val="24"/>
              </w:rPr>
            </w:pPr>
            <w:r>
              <w:rPr>
                <w:rFonts w:hint="eastAsia" w:ascii="宋体" w:hAnsi="宋体" w:cs="宋体"/>
                <w:sz w:val="24"/>
              </w:rPr>
              <w:t>2</w:t>
            </w:r>
          </w:p>
        </w:tc>
        <w:tc>
          <w:tcPr>
            <w:tcW w:w="3873" w:type="dxa"/>
            <w:vAlign w:val="top"/>
          </w:tcPr>
          <w:p w14:paraId="5140F25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529E2608">
            <w:pPr>
              <w:rPr>
                <w:rFonts w:ascii="宋体" w:hAnsi="宋体" w:cs="宋体"/>
                <w:sz w:val="24"/>
              </w:rPr>
            </w:pPr>
            <w:r>
              <w:rPr>
                <w:rFonts w:hint="eastAsia" w:ascii="宋体" w:hAnsi="宋体" w:cs="宋体"/>
                <w:sz w:val="24"/>
              </w:rPr>
              <w:t>投标函</w:t>
            </w:r>
          </w:p>
        </w:tc>
        <w:tc>
          <w:tcPr>
            <w:tcW w:w="1418" w:type="dxa"/>
            <w:vAlign w:val="top"/>
          </w:tcPr>
          <w:p w14:paraId="2F01004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13F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817058">
            <w:pPr>
              <w:jc w:val="center"/>
              <w:rPr>
                <w:rFonts w:ascii="宋体" w:hAnsi="宋体" w:cs="宋体"/>
                <w:sz w:val="24"/>
                <w:highlight w:val="none"/>
              </w:rPr>
            </w:pPr>
            <w:r>
              <w:rPr>
                <w:rFonts w:hint="eastAsia" w:ascii="宋体" w:hAnsi="宋体" w:cs="宋体"/>
                <w:sz w:val="24"/>
                <w:highlight w:val="none"/>
              </w:rPr>
              <w:t>3</w:t>
            </w:r>
          </w:p>
        </w:tc>
        <w:tc>
          <w:tcPr>
            <w:tcW w:w="3873" w:type="dxa"/>
            <w:vAlign w:val="top"/>
          </w:tcPr>
          <w:p w14:paraId="7FEFD44F">
            <w:pPr>
              <w:spacing w:line="360" w:lineRule="auto"/>
              <w:rPr>
                <w:rFonts w:ascii="宋体" w:hAnsi="宋体" w:cs="宋体"/>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3669" w:type="dxa"/>
            <w:vAlign w:val="center"/>
          </w:tcPr>
          <w:p w14:paraId="5E674497">
            <w:pPr>
              <w:jc w:val="both"/>
              <w:rPr>
                <w:rFonts w:ascii="宋体" w:hAnsi="宋体" w:eastAsia="宋体" w:cs="宋体"/>
                <w:kern w:val="2"/>
                <w:sz w:val="24"/>
                <w:szCs w:val="24"/>
                <w:highlight w:val="none"/>
                <w:lang w:val="en-US" w:eastAsia="zh-CN" w:bidi="ar-SA"/>
              </w:rPr>
            </w:pPr>
            <w:r>
              <w:rPr>
                <w:rFonts w:hint="eastAsia" w:ascii="宋体" w:hAnsi="宋体" w:cs="宋体"/>
                <w:b w:val="0"/>
                <w:bCs w:val="0"/>
                <w:sz w:val="24"/>
                <w:highlight w:val="none"/>
                <w:lang w:val="en-US" w:eastAsia="zh-CN"/>
              </w:rPr>
              <w:t>投标文件</w:t>
            </w:r>
          </w:p>
        </w:tc>
        <w:tc>
          <w:tcPr>
            <w:tcW w:w="1418" w:type="dxa"/>
            <w:vAlign w:val="center"/>
          </w:tcPr>
          <w:p w14:paraId="56137327">
            <w:pPr>
              <w:jc w:val="both"/>
              <w:rPr>
                <w:rFonts w:ascii="宋体" w:hAnsi="宋体" w:eastAsia="宋体" w:cs="宋体"/>
                <w:kern w:val="2"/>
                <w:sz w:val="24"/>
                <w:szCs w:val="24"/>
                <w:highlight w:val="none"/>
                <w:lang w:val="en-US" w:eastAsia="zh-CN" w:bidi="ar-SA"/>
              </w:rPr>
            </w:pPr>
            <w:r>
              <w:rPr>
                <w:rFonts w:hint="eastAsia" w:ascii="宋体" w:hAnsi="宋体" w:cs="宋体"/>
                <w:b w:val="0"/>
                <w:bCs w:val="0"/>
                <w:sz w:val="24"/>
                <w:highlight w:val="none"/>
                <w:lang w:val="en-US" w:eastAsia="zh-CN"/>
              </w:rPr>
              <w:t>/</w:t>
            </w:r>
          </w:p>
        </w:tc>
      </w:tr>
      <w:tr w14:paraId="106A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DDE9C5">
            <w:pPr>
              <w:jc w:val="center"/>
              <w:rPr>
                <w:rFonts w:hint="eastAsia" w:ascii="宋体" w:hAnsi="宋体" w:eastAsia="宋体" w:cs="宋体"/>
                <w:sz w:val="24"/>
                <w:highlight w:val="none"/>
                <w:lang w:val="en-US" w:eastAsia="zh-CN"/>
              </w:rPr>
            </w:pPr>
            <w:r>
              <w:rPr>
                <w:rFonts w:hint="eastAsia" w:cs="宋体"/>
                <w:sz w:val="24"/>
                <w:highlight w:val="none"/>
                <w:lang w:val="en-US" w:eastAsia="zh-CN"/>
              </w:rPr>
              <w:t>4</w:t>
            </w:r>
          </w:p>
        </w:tc>
        <w:tc>
          <w:tcPr>
            <w:tcW w:w="3873" w:type="dxa"/>
            <w:vAlign w:val="center"/>
          </w:tcPr>
          <w:p w14:paraId="30CD7FFA">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3669" w:type="dxa"/>
            <w:vMerge w:val="restart"/>
            <w:vAlign w:val="center"/>
          </w:tcPr>
          <w:p w14:paraId="0BBC417D">
            <w:pPr>
              <w:rPr>
                <w:rFonts w:hint="eastAsia" w:ascii="宋体" w:hAnsi="宋体" w:cs="宋体"/>
                <w:kern w:val="0"/>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1D72A90C">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AC7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4DBD4E">
            <w:pPr>
              <w:jc w:val="center"/>
              <w:rPr>
                <w:rFonts w:hint="eastAsia" w:ascii="宋体" w:hAnsi="宋体" w:eastAsia="宋体" w:cs="宋体"/>
                <w:sz w:val="24"/>
                <w:highlight w:val="none"/>
                <w:lang w:val="en-US" w:eastAsia="zh-CN"/>
              </w:rPr>
            </w:pPr>
            <w:r>
              <w:rPr>
                <w:rFonts w:hint="eastAsia" w:cs="宋体"/>
                <w:sz w:val="24"/>
                <w:highlight w:val="none"/>
                <w:lang w:val="en-US" w:eastAsia="zh-CN"/>
              </w:rPr>
              <w:t>5</w:t>
            </w:r>
          </w:p>
        </w:tc>
        <w:tc>
          <w:tcPr>
            <w:tcW w:w="3873" w:type="dxa"/>
            <w:vAlign w:val="center"/>
          </w:tcPr>
          <w:p w14:paraId="39EACF83">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3669" w:type="dxa"/>
            <w:vMerge w:val="continue"/>
            <w:vAlign w:val="center"/>
          </w:tcPr>
          <w:p w14:paraId="76F7D667">
            <w:pPr>
              <w:rPr>
                <w:rFonts w:hint="eastAsia" w:ascii="宋体" w:hAnsi="宋体" w:cs="宋体"/>
                <w:kern w:val="0"/>
                <w:sz w:val="24"/>
                <w:highlight w:val="none"/>
              </w:rPr>
            </w:pPr>
          </w:p>
        </w:tc>
        <w:tc>
          <w:tcPr>
            <w:tcW w:w="1418" w:type="dxa"/>
            <w:vAlign w:val="top"/>
          </w:tcPr>
          <w:p w14:paraId="05843FB3">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7C8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5A9848">
            <w:pPr>
              <w:jc w:val="center"/>
              <w:rPr>
                <w:rFonts w:hint="eastAsia" w:ascii="宋体" w:hAnsi="宋体" w:eastAsia="宋体" w:cs="宋体"/>
                <w:sz w:val="24"/>
                <w:highlight w:val="none"/>
                <w:lang w:val="en-US" w:eastAsia="zh-CN"/>
              </w:rPr>
            </w:pPr>
            <w:r>
              <w:rPr>
                <w:rFonts w:hint="eastAsia" w:cs="宋体"/>
                <w:sz w:val="24"/>
                <w:highlight w:val="none"/>
                <w:lang w:val="en-US" w:eastAsia="zh-CN"/>
              </w:rPr>
              <w:t>6</w:t>
            </w:r>
          </w:p>
        </w:tc>
        <w:tc>
          <w:tcPr>
            <w:tcW w:w="3873" w:type="dxa"/>
            <w:vAlign w:val="center"/>
          </w:tcPr>
          <w:p w14:paraId="1AE05A76">
            <w:pPr>
              <w:spacing w:line="360" w:lineRule="auto"/>
              <w:jc w:val="both"/>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3669" w:type="dxa"/>
            <w:vMerge w:val="continue"/>
            <w:vAlign w:val="center"/>
          </w:tcPr>
          <w:p w14:paraId="5C6924FA">
            <w:pPr>
              <w:rPr>
                <w:rFonts w:hint="eastAsia" w:ascii="宋体" w:hAnsi="宋体" w:cs="宋体"/>
                <w:kern w:val="0"/>
                <w:sz w:val="24"/>
                <w:highlight w:val="none"/>
              </w:rPr>
            </w:pPr>
          </w:p>
        </w:tc>
        <w:tc>
          <w:tcPr>
            <w:tcW w:w="1418" w:type="dxa"/>
            <w:vAlign w:val="top"/>
          </w:tcPr>
          <w:p w14:paraId="7747D574">
            <w:pP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02FB099A">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8B4DFDF">
      <w:pPr>
        <w:spacing w:line="360" w:lineRule="auto"/>
        <w:ind w:right="420"/>
        <w:rPr>
          <w:rFonts w:ascii="宋体" w:hAnsi="宋体" w:cs="宋体"/>
          <w:sz w:val="24"/>
        </w:rPr>
      </w:pPr>
      <w:r>
        <w:rPr>
          <w:rFonts w:hint="eastAsia" w:ascii="宋体" w:hAnsi="宋体" w:cs="宋体"/>
          <w:b/>
          <w:bCs/>
          <w:sz w:val="24"/>
          <w:highlight w:val="none"/>
        </w:rPr>
        <w:t>2、招标文件中实质性要求必须明确响应。</w:t>
      </w:r>
    </w:p>
    <w:p w14:paraId="0ED4AD39">
      <w:pPr>
        <w:jc w:val="center"/>
        <w:rPr>
          <w:rFonts w:ascii="宋体" w:hAnsi="宋体" w:cs="宋体"/>
          <w:b/>
          <w:kern w:val="0"/>
          <w:sz w:val="32"/>
          <w:szCs w:val="32"/>
        </w:rPr>
      </w:pPr>
    </w:p>
    <w:p w14:paraId="1730DD19">
      <w:pPr>
        <w:jc w:val="center"/>
        <w:rPr>
          <w:rFonts w:ascii="宋体" w:hAnsi="宋体" w:cs="宋体"/>
          <w:b/>
          <w:kern w:val="0"/>
          <w:sz w:val="32"/>
          <w:szCs w:val="32"/>
        </w:rPr>
      </w:pPr>
      <w:r>
        <w:rPr>
          <w:rFonts w:hint="eastAsia" w:ascii="宋体" w:hAnsi="宋体" w:cs="宋体"/>
          <w:b/>
          <w:kern w:val="0"/>
          <w:sz w:val="32"/>
          <w:szCs w:val="32"/>
        </w:rPr>
        <w:t xml:space="preserve">            </w:t>
      </w:r>
    </w:p>
    <w:p w14:paraId="4FE5E897">
      <w:pPr>
        <w:jc w:val="center"/>
        <w:rPr>
          <w:rFonts w:ascii="宋体" w:hAnsi="宋体" w:cs="宋体"/>
          <w:b/>
          <w:kern w:val="0"/>
          <w:sz w:val="32"/>
          <w:szCs w:val="32"/>
        </w:rPr>
      </w:pPr>
    </w:p>
    <w:p w14:paraId="328CE765">
      <w:pPr>
        <w:jc w:val="center"/>
        <w:rPr>
          <w:rFonts w:ascii="宋体" w:hAnsi="宋体" w:cs="宋体"/>
        </w:rPr>
      </w:pPr>
      <w:r>
        <w:rPr>
          <w:rFonts w:hint="eastAsia" w:ascii="宋体" w:hAnsi="宋体" w:cs="宋体"/>
          <w:b/>
          <w:kern w:val="0"/>
          <w:sz w:val="32"/>
          <w:szCs w:val="32"/>
        </w:rPr>
        <w:t>五、评标标准相应的商务技术资料</w:t>
      </w:r>
    </w:p>
    <w:p w14:paraId="1D2CC85E">
      <w:pPr>
        <w:snapToGrid w:val="0"/>
        <w:spacing w:line="360" w:lineRule="auto"/>
        <w:jc w:val="left"/>
        <w:rPr>
          <w:rFonts w:hint="eastAsia" w:ascii="宋体" w:hAnsi="宋体" w:cs="宋体"/>
          <w:b/>
          <w:sz w:val="24"/>
        </w:rPr>
      </w:pPr>
    </w:p>
    <w:p w14:paraId="68846C0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514E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6929857">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6181" w:type="dxa"/>
            <w:vAlign w:val="top"/>
          </w:tcPr>
          <w:p w14:paraId="7A5686FA">
            <w:pPr>
              <w:snapToGrid w:val="0"/>
              <w:spacing w:line="360" w:lineRule="auto"/>
              <w:jc w:val="center"/>
              <w:rPr>
                <w:rFonts w:hint="eastAsia" w:ascii="宋体" w:hAnsi="宋体" w:cs="宋体"/>
                <w:b w:val="0"/>
                <w:bCs/>
                <w:color w:val="auto"/>
                <w:sz w:val="24"/>
              </w:rPr>
            </w:pPr>
            <w:r>
              <w:rPr>
                <w:rFonts w:hint="eastAsia" w:ascii="宋体" w:hAnsi="宋体" w:eastAsia="宋体" w:cs="仿宋_GB2312"/>
                <w:b w:val="0"/>
                <w:bCs/>
                <w:color w:val="auto"/>
                <w:sz w:val="24"/>
              </w:rPr>
              <w:t>投标文件中评标标准相应的商务技术资料目录*</w:t>
            </w:r>
          </w:p>
        </w:tc>
        <w:tc>
          <w:tcPr>
            <w:tcW w:w="2330" w:type="dxa"/>
            <w:vAlign w:val="top"/>
          </w:tcPr>
          <w:p w14:paraId="303F6DBF">
            <w:pPr>
              <w:snapToGrid w:val="0"/>
              <w:spacing w:line="240" w:lineRule="atLeast"/>
              <w:jc w:val="center"/>
              <w:rPr>
                <w:rFonts w:hint="default" w:ascii="宋体" w:hAnsi="宋体" w:eastAsia="宋体" w:cs="宋体"/>
                <w:b w:val="0"/>
                <w:bCs/>
                <w:color w:val="auto"/>
                <w:sz w:val="24"/>
                <w:lang w:val="en-US" w:eastAsia="zh-CN"/>
              </w:rPr>
            </w:pPr>
            <w:r>
              <w:rPr>
                <w:rFonts w:hint="eastAsia" w:ascii="宋体" w:hAnsi="宋体" w:cs="宋体"/>
                <w:b w:val="0"/>
                <w:bCs/>
                <w:color w:val="auto"/>
                <w:sz w:val="24"/>
              </w:rPr>
              <w:t>投标文件中的页码位置</w:t>
            </w:r>
          </w:p>
        </w:tc>
      </w:tr>
      <w:tr w14:paraId="5048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18FB88F">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color w:val="auto"/>
                <w:sz w:val="24"/>
                <w:szCs w:val="24"/>
                <w:lang w:val="en-US" w:eastAsia="zh-CN"/>
              </w:rPr>
              <w:t>1</w:t>
            </w:r>
          </w:p>
        </w:tc>
        <w:tc>
          <w:tcPr>
            <w:tcW w:w="6181" w:type="dxa"/>
            <w:vAlign w:val="top"/>
          </w:tcPr>
          <w:p w14:paraId="5D8FD290">
            <w:pPr>
              <w:widowControl w:val="0"/>
              <w:wordWrap/>
              <w:snapToGrid w:val="0"/>
              <w:spacing w:line="360" w:lineRule="auto"/>
              <w:jc w:val="left"/>
              <w:textAlignment w:val="auto"/>
              <w:rPr>
                <w:rFonts w:hint="eastAsia" w:ascii="宋体" w:hAnsi="宋体" w:eastAsia="宋体" w:cs="宋体"/>
                <w:b w:val="0"/>
                <w:bCs/>
                <w:sz w:val="24"/>
                <w:lang w:val="en-US" w:eastAsia="zh-CN"/>
              </w:rPr>
            </w:pPr>
          </w:p>
        </w:tc>
        <w:tc>
          <w:tcPr>
            <w:tcW w:w="2330" w:type="dxa"/>
            <w:vAlign w:val="center"/>
          </w:tcPr>
          <w:p w14:paraId="7C88702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ECF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9FBE911">
            <w:pPr>
              <w:widowControl w:val="0"/>
              <w:numPr>
                <w:ilvl w:val="0"/>
                <w:numId w:val="0"/>
              </w:numPr>
              <w:wordWrap/>
              <w:snapToGrid w:val="0"/>
              <w:spacing w:line="360" w:lineRule="auto"/>
              <w:ind w:left="0" w:leftChars="0" w:firstLine="0" w:firstLineChars="0"/>
              <w:jc w:val="center"/>
              <w:textAlignment w:val="auto"/>
              <w:rPr>
                <w:rFonts w:hint="eastAsia" w:ascii="宋体" w:hAnsi="宋体" w:eastAsia="宋体" w:cs="宋体"/>
                <w:b w:val="0"/>
                <w:bCs/>
                <w:sz w:val="24"/>
                <w:lang w:val="en-US" w:eastAsia="zh-CN"/>
              </w:rPr>
            </w:pPr>
            <w:r>
              <w:rPr>
                <w:rFonts w:hint="eastAsia" w:ascii="宋体" w:hAnsi="宋体" w:eastAsia="宋体" w:cs="宋体"/>
                <w:color w:val="auto"/>
                <w:sz w:val="24"/>
                <w:szCs w:val="24"/>
                <w:lang w:val="en-US" w:eastAsia="zh-CN"/>
              </w:rPr>
              <w:t>2</w:t>
            </w:r>
          </w:p>
        </w:tc>
        <w:tc>
          <w:tcPr>
            <w:tcW w:w="6181" w:type="dxa"/>
            <w:vAlign w:val="top"/>
          </w:tcPr>
          <w:p w14:paraId="6329A114">
            <w:pPr>
              <w:pStyle w:val="6"/>
              <w:widowControl w:val="0"/>
              <w:wordWrap/>
              <w:spacing w:line="360" w:lineRule="auto"/>
              <w:ind w:left="431" w:leftChars="0" w:hanging="431" w:firstLineChars="0"/>
              <w:jc w:val="both"/>
              <w:textAlignment w:val="auto"/>
              <w:rPr>
                <w:rFonts w:hint="eastAsia" w:ascii="宋体" w:hAnsi="宋体" w:eastAsia="宋体" w:cs="宋体"/>
                <w:b w:val="0"/>
                <w:bCs/>
                <w:sz w:val="24"/>
                <w:lang w:val="en-US" w:eastAsia="zh-CN"/>
              </w:rPr>
            </w:pPr>
          </w:p>
        </w:tc>
        <w:tc>
          <w:tcPr>
            <w:tcW w:w="2330" w:type="dxa"/>
            <w:vAlign w:val="center"/>
          </w:tcPr>
          <w:p w14:paraId="12E667B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9B2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2DD469C">
            <w:pPr>
              <w:widowControl w:val="0"/>
              <w:numPr>
                <w:ilvl w:val="0"/>
                <w:numId w:val="0"/>
              </w:numPr>
              <w:wordWrap/>
              <w:snapToGrid w:val="0"/>
              <w:spacing w:line="360" w:lineRule="auto"/>
              <w:ind w:left="0" w:leftChars="0" w:firstLine="0" w:firstLineChars="0"/>
              <w:jc w:val="center"/>
              <w:textAlignment w:val="auto"/>
              <w:rPr>
                <w:rFonts w:hint="default" w:ascii="宋体" w:hAnsi="宋体" w:cs="宋体"/>
                <w:b w:val="0"/>
                <w:bCs/>
                <w:sz w:val="24"/>
                <w:lang w:val="en-US" w:eastAsia="zh-CN"/>
              </w:rPr>
            </w:pPr>
            <w:r>
              <w:rPr>
                <w:rFonts w:hint="eastAsia" w:ascii="宋体" w:hAnsi="宋体" w:eastAsia="宋体" w:cs="宋体"/>
                <w:color w:val="auto"/>
                <w:sz w:val="24"/>
                <w:szCs w:val="24"/>
                <w:lang w:val="en-US" w:eastAsia="zh-CN"/>
              </w:rPr>
              <w:t>3</w:t>
            </w:r>
          </w:p>
        </w:tc>
        <w:tc>
          <w:tcPr>
            <w:tcW w:w="6181" w:type="dxa"/>
            <w:vAlign w:val="top"/>
          </w:tcPr>
          <w:p w14:paraId="5E1A53C6">
            <w:pPr>
              <w:widowControl w:val="0"/>
              <w:wordWrap/>
              <w:spacing w:line="360" w:lineRule="auto"/>
              <w:textAlignment w:val="auto"/>
              <w:rPr>
                <w:rFonts w:hint="eastAsia" w:ascii="宋体" w:hAnsi="宋体" w:cs="宋体"/>
                <w:b w:val="0"/>
                <w:bCs/>
                <w:sz w:val="24"/>
              </w:rPr>
            </w:pPr>
          </w:p>
        </w:tc>
        <w:tc>
          <w:tcPr>
            <w:tcW w:w="2330" w:type="dxa"/>
            <w:vAlign w:val="center"/>
          </w:tcPr>
          <w:p w14:paraId="4FAEF024">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23B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2CC32EC">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4</w:t>
            </w:r>
          </w:p>
        </w:tc>
        <w:tc>
          <w:tcPr>
            <w:tcW w:w="6181" w:type="dxa"/>
            <w:vAlign w:val="top"/>
          </w:tcPr>
          <w:p w14:paraId="09DEAEFF">
            <w:pPr>
              <w:widowControl w:val="0"/>
              <w:wordWrap/>
              <w:spacing w:line="360" w:lineRule="auto"/>
              <w:textAlignment w:val="auto"/>
              <w:rPr>
                <w:rFonts w:hint="eastAsia" w:ascii="宋体" w:hAnsi="宋体" w:cs="宋体"/>
                <w:b w:val="0"/>
                <w:bCs/>
                <w:sz w:val="24"/>
              </w:rPr>
            </w:pPr>
          </w:p>
        </w:tc>
        <w:tc>
          <w:tcPr>
            <w:tcW w:w="2330" w:type="dxa"/>
            <w:vAlign w:val="center"/>
          </w:tcPr>
          <w:p w14:paraId="0F849A78">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98B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1FA3E0C3">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5</w:t>
            </w:r>
          </w:p>
        </w:tc>
        <w:tc>
          <w:tcPr>
            <w:tcW w:w="6181" w:type="dxa"/>
            <w:vAlign w:val="top"/>
          </w:tcPr>
          <w:p w14:paraId="504367FC">
            <w:pPr>
              <w:widowControl w:val="0"/>
              <w:wordWrap/>
              <w:spacing w:line="360" w:lineRule="auto"/>
              <w:textAlignment w:val="auto"/>
              <w:rPr>
                <w:rFonts w:hint="eastAsia" w:ascii="宋体" w:hAnsi="宋体" w:cs="宋体"/>
                <w:b w:val="0"/>
                <w:bCs/>
                <w:sz w:val="24"/>
              </w:rPr>
            </w:pPr>
          </w:p>
        </w:tc>
        <w:tc>
          <w:tcPr>
            <w:tcW w:w="2330" w:type="dxa"/>
            <w:vAlign w:val="center"/>
          </w:tcPr>
          <w:p w14:paraId="77A4893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A7D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7AED79D">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6</w:t>
            </w:r>
          </w:p>
        </w:tc>
        <w:tc>
          <w:tcPr>
            <w:tcW w:w="6181" w:type="dxa"/>
            <w:vAlign w:val="center"/>
          </w:tcPr>
          <w:p w14:paraId="167DE69D">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rPr>
            </w:pPr>
          </w:p>
        </w:tc>
        <w:tc>
          <w:tcPr>
            <w:tcW w:w="2330" w:type="dxa"/>
            <w:vAlign w:val="center"/>
          </w:tcPr>
          <w:p w14:paraId="579A5A57">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8AF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8912DE7">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7</w:t>
            </w:r>
          </w:p>
        </w:tc>
        <w:tc>
          <w:tcPr>
            <w:tcW w:w="6181" w:type="dxa"/>
            <w:vAlign w:val="center"/>
          </w:tcPr>
          <w:p w14:paraId="61D4186F">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rPr>
            </w:pPr>
          </w:p>
        </w:tc>
        <w:tc>
          <w:tcPr>
            <w:tcW w:w="2330" w:type="dxa"/>
            <w:vAlign w:val="center"/>
          </w:tcPr>
          <w:p w14:paraId="21601F38">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C9A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D13411C">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8</w:t>
            </w:r>
          </w:p>
        </w:tc>
        <w:tc>
          <w:tcPr>
            <w:tcW w:w="6181" w:type="dxa"/>
            <w:vAlign w:val="center"/>
          </w:tcPr>
          <w:p w14:paraId="5811DBE0">
            <w:pPr>
              <w:widowControl w:val="0"/>
              <w:wordWrap/>
              <w:snapToGrid w:val="0"/>
              <w:spacing w:before="0" w:beforeAutospacing="0" w:after="0" w:afterAutospacing="0" w:line="360" w:lineRule="auto"/>
              <w:ind w:left="0" w:leftChars="0" w:right="0"/>
              <w:textAlignment w:val="auto"/>
              <w:rPr>
                <w:rFonts w:hint="eastAsia" w:ascii="宋体" w:hAnsi="宋体" w:cs="宋体"/>
                <w:b w:val="0"/>
                <w:bCs/>
                <w:sz w:val="24"/>
              </w:rPr>
            </w:pPr>
          </w:p>
        </w:tc>
        <w:tc>
          <w:tcPr>
            <w:tcW w:w="2330" w:type="dxa"/>
            <w:vAlign w:val="center"/>
          </w:tcPr>
          <w:p w14:paraId="7CA1CCE6">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7CE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ECD95E9">
            <w:pPr>
              <w:widowControl w:val="0"/>
              <w:numPr>
                <w:ilvl w:val="0"/>
                <w:numId w:val="0"/>
              </w:numPr>
              <w:wordWrap/>
              <w:snapToGrid w:val="0"/>
              <w:spacing w:line="360" w:lineRule="auto"/>
              <w:ind w:left="0" w:leftChars="0" w:firstLine="0" w:firstLineChars="0"/>
              <w:jc w:val="center"/>
              <w:textAlignment w:val="auto"/>
              <w:rPr>
                <w:rFonts w:hint="eastAsia" w:ascii="宋体" w:hAnsi="宋体" w:cs="宋体"/>
                <w:kern w:val="0"/>
                <w:sz w:val="24"/>
              </w:rPr>
            </w:pPr>
            <w:r>
              <w:rPr>
                <w:rFonts w:hint="eastAsia" w:ascii="宋体" w:hAnsi="宋体" w:eastAsia="宋体" w:cs="宋体"/>
                <w:color w:val="auto"/>
                <w:sz w:val="24"/>
                <w:szCs w:val="24"/>
                <w:lang w:val="en-US" w:eastAsia="zh-CN"/>
              </w:rPr>
              <w:t>9</w:t>
            </w:r>
          </w:p>
        </w:tc>
        <w:tc>
          <w:tcPr>
            <w:tcW w:w="6181" w:type="dxa"/>
            <w:vAlign w:val="top"/>
          </w:tcPr>
          <w:p w14:paraId="03A689EA">
            <w:pPr>
              <w:widowControl w:val="0"/>
              <w:wordWrap/>
              <w:snapToGrid w:val="0"/>
              <w:spacing w:line="360" w:lineRule="auto"/>
              <w:jc w:val="left"/>
              <w:textAlignment w:val="auto"/>
              <w:rPr>
                <w:rFonts w:hint="eastAsia" w:ascii="宋体" w:hAnsi="宋体" w:cs="宋体"/>
                <w:b w:val="0"/>
                <w:bCs/>
                <w:sz w:val="24"/>
              </w:rPr>
            </w:pPr>
          </w:p>
        </w:tc>
        <w:tc>
          <w:tcPr>
            <w:tcW w:w="2330" w:type="dxa"/>
            <w:vAlign w:val="center"/>
          </w:tcPr>
          <w:p w14:paraId="63AAEAD8">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FA27FCE">
      <w:pPr>
        <w:jc w:val="center"/>
        <w:rPr>
          <w:rFonts w:ascii="宋体" w:hAnsi="宋体" w:cs="宋体"/>
          <w:b/>
          <w:kern w:val="0"/>
          <w:sz w:val="32"/>
          <w:szCs w:val="32"/>
        </w:rPr>
      </w:pPr>
    </w:p>
    <w:p w14:paraId="4DCCADE7">
      <w:pPr>
        <w:pStyle w:val="6"/>
      </w:pPr>
    </w:p>
    <w:p w14:paraId="375E1AAB">
      <w:pPr>
        <w:ind w:firstLine="0" w:firstLineChars="0"/>
        <w:rPr>
          <w:rFonts w:hint="eastAsia" w:ascii="宋体" w:hAnsi="宋体" w:cs="宋体"/>
          <w:b/>
          <w:kern w:val="0"/>
          <w:sz w:val="32"/>
          <w:szCs w:val="32"/>
        </w:rPr>
      </w:pPr>
      <w:r>
        <w:rPr>
          <w:rFonts w:hint="eastAsia" w:ascii="宋体" w:hAnsi="宋体" w:cs="宋体"/>
          <w:b/>
          <w:kern w:val="0"/>
          <w:sz w:val="32"/>
          <w:szCs w:val="32"/>
        </w:rPr>
        <w:br w:type="page"/>
      </w:r>
    </w:p>
    <w:p w14:paraId="4A00998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0B1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723DC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E2D694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096D496">
            <w:pPr>
              <w:spacing w:line="360" w:lineRule="auto"/>
              <w:jc w:val="center"/>
              <w:rPr>
                <w:rFonts w:ascii="宋体" w:hAnsi="宋体" w:cs="宋体"/>
                <w:b/>
                <w:sz w:val="24"/>
              </w:rPr>
            </w:pPr>
          </w:p>
          <w:p w14:paraId="67A8EEB9">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64691FB">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101DD9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B6FCAA4">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25B6F1">
            <w:pPr>
              <w:spacing w:line="360" w:lineRule="auto"/>
              <w:jc w:val="center"/>
              <w:rPr>
                <w:rFonts w:ascii="宋体" w:hAnsi="宋体" w:cs="宋体"/>
                <w:b/>
                <w:sz w:val="24"/>
              </w:rPr>
            </w:pPr>
          </w:p>
          <w:p w14:paraId="25FB6FFB">
            <w:pPr>
              <w:spacing w:line="360" w:lineRule="auto"/>
              <w:jc w:val="center"/>
              <w:rPr>
                <w:rFonts w:ascii="宋体" w:hAnsi="宋体" w:cs="宋体"/>
                <w:b/>
                <w:sz w:val="24"/>
              </w:rPr>
            </w:pPr>
            <w:r>
              <w:rPr>
                <w:rFonts w:hint="eastAsia" w:ascii="宋体" w:hAnsi="宋体" w:cs="宋体"/>
                <w:b/>
                <w:sz w:val="24"/>
              </w:rPr>
              <w:t>备注（如果有）</w:t>
            </w:r>
          </w:p>
          <w:p w14:paraId="1BFD67EA">
            <w:pPr>
              <w:spacing w:line="360" w:lineRule="auto"/>
              <w:jc w:val="center"/>
              <w:rPr>
                <w:rFonts w:ascii="宋体" w:hAnsi="宋体" w:cs="宋体"/>
                <w:b/>
                <w:sz w:val="24"/>
              </w:rPr>
            </w:pPr>
          </w:p>
        </w:tc>
      </w:tr>
      <w:tr w14:paraId="694F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BDCCE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5FAE6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EF02D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AE80C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128AF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8AC2F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C75BED0">
            <w:pPr>
              <w:spacing w:line="360" w:lineRule="auto"/>
              <w:jc w:val="center"/>
              <w:rPr>
                <w:rFonts w:ascii="宋体" w:hAnsi="宋体" w:cs="宋体"/>
                <w:sz w:val="24"/>
              </w:rPr>
            </w:pPr>
          </w:p>
        </w:tc>
      </w:tr>
      <w:tr w14:paraId="29D5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F248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F539DA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62A62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D3F08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3DAC2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3C222D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B390C76">
            <w:pPr>
              <w:spacing w:line="360" w:lineRule="auto"/>
              <w:jc w:val="center"/>
              <w:rPr>
                <w:rFonts w:ascii="宋体" w:hAnsi="宋体" w:cs="宋体"/>
                <w:sz w:val="24"/>
              </w:rPr>
            </w:pPr>
          </w:p>
        </w:tc>
      </w:tr>
      <w:tr w14:paraId="16F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163CF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57BC55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2E931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42020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E6F10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0F9D4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0A58A6">
            <w:pPr>
              <w:spacing w:line="360" w:lineRule="auto"/>
              <w:jc w:val="center"/>
              <w:rPr>
                <w:rFonts w:ascii="宋体" w:hAnsi="宋体" w:cs="宋体"/>
                <w:sz w:val="24"/>
              </w:rPr>
            </w:pPr>
          </w:p>
        </w:tc>
      </w:tr>
    </w:tbl>
    <w:p w14:paraId="076DF00E">
      <w:pPr>
        <w:spacing w:line="360" w:lineRule="auto"/>
        <w:ind w:right="420"/>
        <w:rPr>
          <w:rFonts w:ascii="宋体" w:hAnsi="宋体" w:cs="宋体"/>
          <w:sz w:val="24"/>
        </w:rPr>
      </w:pPr>
      <w:r>
        <w:rPr>
          <w:rFonts w:hint="eastAsia" w:ascii="宋体" w:hAnsi="宋体" w:cs="宋体"/>
          <w:sz w:val="24"/>
        </w:rPr>
        <w:t>注：按本格式和要求提供。</w:t>
      </w:r>
    </w:p>
    <w:p w14:paraId="730565FB">
      <w:pPr>
        <w:jc w:val="center"/>
        <w:rPr>
          <w:rFonts w:ascii="宋体" w:hAnsi="宋体" w:cs="宋体"/>
          <w:b/>
          <w:kern w:val="0"/>
          <w:sz w:val="32"/>
          <w:szCs w:val="32"/>
        </w:rPr>
      </w:pPr>
    </w:p>
    <w:p w14:paraId="290D2981">
      <w:pPr>
        <w:pStyle w:val="6"/>
        <w:rPr>
          <w:rFonts w:ascii="宋体" w:hAnsi="宋体" w:cs="宋体"/>
          <w:b/>
          <w:kern w:val="0"/>
          <w:sz w:val="32"/>
          <w:szCs w:val="32"/>
        </w:rPr>
      </w:pPr>
    </w:p>
    <w:p w14:paraId="535FA787">
      <w:pPr>
        <w:rPr>
          <w:rFonts w:ascii="宋体" w:hAnsi="宋体" w:cs="宋体"/>
          <w:b/>
          <w:kern w:val="0"/>
          <w:sz w:val="32"/>
          <w:szCs w:val="32"/>
        </w:rPr>
      </w:pPr>
    </w:p>
    <w:p w14:paraId="36F53EF1">
      <w:pPr>
        <w:pStyle w:val="6"/>
        <w:rPr>
          <w:rFonts w:ascii="宋体" w:hAnsi="宋体" w:cs="宋体"/>
          <w:b/>
          <w:kern w:val="0"/>
          <w:sz w:val="32"/>
          <w:szCs w:val="32"/>
        </w:rPr>
      </w:pPr>
    </w:p>
    <w:p w14:paraId="5AE641E4">
      <w:pPr>
        <w:rPr>
          <w:rFonts w:ascii="宋体" w:hAnsi="宋体" w:cs="宋体"/>
          <w:b/>
          <w:kern w:val="0"/>
          <w:sz w:val="32"/>
          <w:szCs w:val="32"/>
        </w:rPr>
      </w:pPr>
    </w:p>
    <w:p w14:paraId="5F3981B3">
      <w:pPr>
        <w:pStyle w:val="6"/>
        <w:rPr>
          <w:rFonts w:ascii="宋体" w:hAnsi="宋体" w:cs="宋体"/>
          <w:b/>
          <w:kern w:val="0"/>
          <w:sz w:val="32"/>
          <w:szCs w:val="32"/>
        </w:rPr>
      </w:pPr>
    </w:p>
    <w:p w14:paraId="0734BFAE">
      <w:pPr>
        <w:rPr>
          <w:rFonts w:ascii="宋体" w:hAnsi="宋体" w:cs="宋体"/>
          <w:b/>
          <w:kern w:val="0"/>
          <w:sz w:val="32"/>
          <w:szCs w:val="32"/>
        </w:rPr>
      </w:pPr>
      <w:r>
        <w:rPr>
          <w:rFonts w:ascii="宋体" w:hAnsi="宋体" w:cs="宋体"/>
          <w:b/>
          <w:kern w:val="0"/>
          <w:sz w:val="32"/>
          <w:szCs w:val="32"/>
        </w:rPr>
        <w:br w:type="page"/>
      </w:r>
    </w:p>
    <w:p w14:paraId="459CB07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A9A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7CF1EE0">
            <w:pPr>
              <w:jc w:val="center"/>
              <w:rPr>
                <w:rFonts w:ascii="宋体" w:hAnsi="宋体" w:cs="宋体"/>
                <w:b/>
                <w:bCs/>
                <w:sz w:val="24"/>
              </w:rPr>
            </w:pPr>
            <w:r>
              <w:rPr>
                <w:rFonts w:hint="eastAsia" w:ascii="宋体" w:hAnsi="宋体" w:cs="宋体"/>
                <w:b/>
                <w:bCs/>
                <w:sz w:val="24"/>
              </w:rPr>
              <w:t>序号</w:t>
            </w:r>
          </w:p>
        </w:tc>
        <w:tc>
          <w:tcPr>
            <w:tcW w:w="3683" w:type="dxa"/>
            <w:vAlign w:val="center"/>
          </w:tcPr>
          <w:p w14:paraId="53D59169">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0B4FE7A8">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4FFBAE57">
            <w:pPr>
              <w:jc w:val="center"/>
              <w:rPr>
                <w:rFonts w:ascii="宋体" w:hAnsi="宋体" w:cs="宋体"/>
                <w:b/>
                <w:bCs/>
                <w:sz w:val="24"/>
              </w:rPr>
            </w:pPr>
            <w:r>
              <w:rPr>
                <w:rFonts w:hint="eastAsia" w:ascii="宋体" w:hAnsi="宋体" w:cs="宋体"/>
                <w:b/>
                <w:bCs/>
                <w:sz w:val="24"/>
              </w:rPr>
              <w:t>偏离说明</w:t>
            </w:r>
          </w:p>
        </w:tc>
      </w:tr>
      <w:tr w14:paraId="1BA0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3305366">
            <w:pPr>
              <w:jc w:val="center"/>
              <w:rPr>
                <w:rFonts w:ascii="宋体" w:hAnsi="宋体" w:cs="宋体"/>
                <w:kern w:val="0"/>
                <w:sz w:val="24"/>
              </w:rPr>
            </w:pPr>
            <w:r>
              <w:rPr>
                <w:rFonts w:hint="eastAsia" w:ascii="宋体" w:hAnsi="宋体" w:cs="宋体"/>
                <w:kern w:val="0"/>
                <w:sz w:val="24"/>
              </w:rPr>
              <w:t>1</w:t>
            </w:r>
          </w:p>
        </w:tc>
        <w:tc>
          <w:tcPr>
            <w:tcW w:w="3683" w:type="dxa"/>
            <w:vAlign w:val="top"/>
          </w:tcPr>
          <w:p w14:paraId="33B1031D">
            <w:pPr>
              <w:jc w:val="center"/>
              <w:rPr>
                <w:rFonts w:ascii="宋体" w:hAnsi="宋体" w:cs="宋体"/>
                <w:b/>
                <w:kern w:val="0"/>
                <w:sz w:val="32"/>
                <w:szCs w:val="32"/>
              </w:rPr>
            </w:pPr>
          </w:p>
        </w:tc>
        <w:tc>
          <w:tcPr>
            <w:tcW w:w="3546" w:type="dxa"/>
            <w:vAlign w:val="top"/>
          </w:tcPr>
          <w:p w14:paraId="236574BC">
            <w:pPr>
              <w:jc w:val="center"/>
              <w:rPr>
                <w:rFonts w:ascii="宋体" w:hAnsi="宋体" w:cs="宋体"/>
                <w:b/>
                <w:kern w:val="0"/>
                <w:sz w:val="32"/>
                <w:szCs w:val="32"/>
              </w:rPr>
            </w:pPr>
          </w:p>
        </w:tc>
        <w:tc>
          <w:tcPr>
            <w:tcW w:w="1276" w:type="dxa"/>
            <w:vAlign w:val="top"/>
          </w:tcPr>
          <w:p w14:paraId="2A123B71">
            <w:pPr>
              <w:jc w:val="center"/>
              <w:rPr>
                <w:rFonts w:ascii="宋体" w:hAnsi="宋体" w:cs="宋体"/>
                <w:b/>
                <w:kern w:val="0"/>
                <w:sz w:val="32"/>
                <w:szCs w:val="32"/>
              </w:rPr>
            </w:pPr>
          </w:p>
        </w:tc>
      </w:tr>
      <w:tr w14:paraId="0A20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8AF43A">
            <w:pPr>
              <w:jc w:val="center"/>
              <w:rPr>
                <w:rFonts w:ascii="宋体" w:hAnsi="宋体" w:cs="宋体"/>
                <w:kern w:val="0"/>
                <w:sz w:val="24"/>
              </w:rPr>
            </w:pPr>
            <w:r>
              <w:rPr>
                <w:rFonts w:hint="eastAsia" w:ascii="宋体" w:hAnsi="宋体" w:cs="宋体"/>
                <w:kern w:val="0"/>
                <w:sz w:val="24"/>
              </w:rPr>
              <w:t>2</w:t>
            </w:r>
          </w:p>
        </w:tc>
        <w:tc>
          <w:tcPr>
            <w:tcW w:w="3683" w:type="dxa"/>
            <w:vAlign w:val="top"/>
          </w:tcPr>
          <w:p w14:paraId="29A26C5A">
            <w:pPr>
              <w:jc w:val="center"/>
              <w:rPr>
                <w:rFonts w:ascii="宋体" w:hAnsi="宋体" w:cs="宋体"/>
                <w:b/>
                <w:kern w:val="0"/>
                <w:sz w:val="32"/>
                <w:szCs w:val="32"/>
              </w:rPr>
            </w:pPr>
          </w:p>
        </w:tc>
        <w:tc>
          <w:tcPr>
            <w:tcW w:w="3546" w:type="dxa"/>
            <w:vAlign w:val="top"/>
          </w:tcPr>
          <w:p w14:paraId="1178B466">
            <w:pPr>
              <w:jc w:val="center"/>
              <w:rPr>
                <w:rFonts w:ascii="宋体" w:hAnsi="宋体" w:cs="宋体"/>
                <w:b/>
                <w:kern w:val="0"/>
                <w:sz w:val="32"/>
                <w:szCs w:val="32"/>
              </w:rPr>
            </w:pPr>
          </w:p>
        </w:tc>
        <w:tc>
          <w:tcPr>
            <w:tcW w:w="1276" w:type="dxa"/>
            <w:vAlign w:val="top"/>
          </w:tcPr>
          <w:p w14:paraId="43108400">
            <w:pPr>
              <w:jc w:val="center"/>
              <w:rPr>
                <w:rFonts w:ascii="宋体" w:hAnsi="宋体" w:cs="宋体"/>
                <w:b/>
                <w:kern w:val="0"/>
                <w:sz w:val="32"/>
                <w:szCs w:val="32"/>
              </w:rPr>
            </w:pPr>
          </w:p>
        </w:tc>
      </w:tr>
      <w:tr w14:paraId="3B5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A7D0E5C">
            <w:pPr>
              <w:jc w:val="center"/>
              <w:rPr>
                <w:rFonts w:ascii="宋体" w:hAnsi="宋体" w:cs="宋体"/>
                <w:kern w:val="0"/>
                <w:sz w:val="24"/>
              </w:rPr>
            </w:pPr>
            <w:r>
              <w:rPr>
                <w:rFonts w:hint="eastAsia" w:ascii="宋体" w:hAnsi="宋体" w:cs="宋体"/>
                <w:kern w:val="0"/>
                <w:sz w:val="24"/>
              </w:rPr>
              <w:t>……</w:t>
            </w:r>
          </w:p>
        </w:tc>
        <w:tc>
          <w:tcPr>
            <w:tcW w:w="3683" w:type="dxa"/>
            <w:vAlign w:val="top"/>
          </w:tcPr>
          <w:p w14:paraId="6F7F2049">
            <w:pPr>
              <w:jc w:val="center"/>
              <w:rPr>
                <w:rFonts w:ascii="宋体" w:hAnsi="宋体" w:cs="宋体"/>
                <w:b/>
                <w:kern w:val="0"/>
                <w:sz w:val="32"/>
                <w:szCs w:val="32"/>
              </w:rPr>
            </w:pPr>
          </w:p>
        </w:tc>
        <w:tc>
          <w:tcPr>
            <w:tcW w:w="3546" w:type="dxa"/>
            <w:vAlign w:val="top"/>
          </w:tcPr>
          <w:p w14:paraId="003A9B90">
            <w:pPr>
              <w:jc w:val="center"/>
              <w:rPr>
                <w:rFonts w:ascii="宋体" w:hAnsi="宋体" w:cs="宋体"/>
                <w:b/>
                <w:kern w:val="0"/>
                <w:sz w:val="32"/>
                <w:szCs w:val="32"/>
              </w:rPr>
            </w:pPr>
          </w:p>
        </w:tc>
        <w:tc>
          <w:tcPr>
            <w:tcW w:w="1276" w:type="dxa"/>
            <w:vAlign w:val="top"/>
          </w:tcPr>
          <w:p w14:paraId="17677E75">
            <w:pPr>
              <w:jc w:val="center"/>
              <w:rPr>
                <w:rFonts w:ascii="宋体" w:hAnsi="宋体" w:cs="宋体"/>
                <w:b/>
                <w:kern w:val="0"/>
                <w:sz w:val="32"/>
                <w:szCs w:val="32"/>
              </w:rPr>
            </w:pPr>
          </w:p>
        </w:tc>
      </w:tr>
    </w:tbl>
    <w:p w14:paraId="1BBFB43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2372E02">
      <w:pPr>
        <w:jc w:val="center"/>
        <w:rPr>
          <w:rFonts w:ascii="宋体" w:hAnsi="宋体" w:cs="宋体"/>
          <w:b/>
          <w:kern w:val="0"/>
          <w:sz w:val="32"/>
          <w:szCs w:val="32"/>
        </w:rPr>
      </w:pPr>
    </w:p>
    <w:p w14:paraId="3204B32A">
      <w:pPr>
        <w:spacing w:line="360" w:lineRule="auto"/>
        <w:ind w:right="420"/>
        <w:rPr>
          <w:rFonts w:hint="eastAsia" w:ascii="宋体" w:hAnsi="宋体" w:cs="宋体"/>
          <w:sz w:val="24"/>
        </w:rPr>
      </w:pPr>
      <w:r>
        <w:rPr>
          <w:rFonts w:hint="eastAsia" w:ascii="宋体" w:hAnsi="宋体" w:cs="宋体"/>
          <w:sz w:val="24"/>
        </w:rPr>
        <w:t>注：1.按本格式和要求提供。</w:t>
      </w:r>
    </w:p>
    <w:p w14:paraId="4BDA146B">
      <w:pPr>
        <w:spacing w:line="360" w:lineRule="auto"/>
        <w:ind w:right="420" w:firstLine="480" w:firstLineChars="20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285EC29D">
      <w:pPr>
        <w:spacing w:line="360" w:lineRule="auto"/>
        <w:ind w:right="420" w:firstLine="480" w:firstLineChars="20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2EE05E6E">
      <w:pPr>
        <w:ind w:firstLine="1911" w:firstLineChars="595"/>
        <w:rPr>
          <w:rFonts w:ascii="宋体" w:hAnsi="宋体" w:cs="宋体"/>
          <w:b/>
          <w:bCs/>
          <w:sz w:val="32"/>
          <w:szCs w:val="32"/>
        </w:rPr>
      </w:pPr>
    </w:p>
    <w:p w14:paraId="58BE3398">
      <w:pPr>
        <w:pStyle w:val="6"/>
        <w:rPr>
          <w:rFonts w:ascii="宋体" w:hAnsi="宋体" w:cs="宋体"/>
          <w:b/>
          <w:bCs/>
          <w:sz w:val="32"/>
          <w:szCs w:val="32"/>
        </w:rPr>
      </w:pPr>
    </w:p>
    <w:p w14:paraId="6CA6172E">
      <w:pPr>
        <w:rPr>
          <w:rFonts w:ascii="宋体" w:hAnsi="宋体" w:cs="宋体"/>
          <w:b/>
          <w:bCs/>
          <w:sz w:val="32"/>
          <w:szCs w:val="32"/>
        </w:rPr>
      </w:pPr>
    </w:p>
    <w:p w14:paraId="5B8C749A">
      <w:pPr>
        <w:pStyle w:val="6"/>
        <w:rPr>
          <w:rFonts w:ascii="宋体" w:hAnsi="宋体" w:cs="宋体"/>
          <w:b/>
          <w:bCs/>
          <w:sz w:val="32"/>
          <w:szCs w:val="32"/>
        </w:rPr>
      </w:pPr>
    </w:p>
    <w:p w14:paraId="2449B5B2">
      <w:pPr>
        <w:pStyle w:val="6"/>
        <w:rPr>
          <w:rFonts w:ascii="宋体" w:hAnsi="宋体" w:cs="宋体"/>
          <w:b/>
          <w:bCs/>
          <w:sz w:val="32"/>
          <w:szCs w:val="32"/>
        </w:rPr>
      </w:pPr>
    </w:p>
    <w:p w14:paraId="16FA6CC8">
      <w:pPr>
        <w:rPr>
          <w:rFonts w:ascii="宋体" w:hAnsi="宋体" w:cs="宋体"/>
          <w:b/>
          <w:bCs/>
          <w:sz w:val="32"/>
          <w:szCs w:val="32"/>
        </w:rPr>
      </w:pPr>
    </w:p>
    <w:p w14:paraId="3C621C95">
      <w:pPr>
        <w:pStyle w:val="6"/>
        <w:rPr>
          <w:rFonts w:ascii="宋体" w:hAnsi="宋体" w:cs="宋体"/>
          <w:b/>
          <w:bCs/>
          <w:sz w:val="32"/>
          <w:szCs w:val="32"/>
        </w:rPr>
      </w:pPr>
    </w:p>
    <w:p w14:paraId="69BD7C43">
      <w:pPr>
        <w:rPr>
          <w:rFonts w:ascii="宋体" w:hAnsi="宋体" w:cs="宋体"/>
          <w:b/>
          <w:bCs/>
          <w:sz w:val="32"/>
          <w:szCs w:val="32"/>
        </w:rPr>
      </w:pPr>
    </w:p>
    <w:p w14:paraId="45BE2DD9"/>
    <w:p w14:paraId="02CB46FA">
      <w:pPr>
        <w:ind w:firstLine="1911" w:firstLineChars="595"/>
        <w:rPr>
          <w:rFonts w:ascii="宋体" w:hAnsi="宋体" w:cs="宋体"/>
          <w:b/>
          <w:bCs/>
          <w:sz w:val="32"/>
          <w:szCs w:val="32"/>
        </w:rPr>
      </w:pPr>
    </w:p>
    <w:p w14:paraId="7D559E82">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0E51D88">
      <w:pPr>
        <w:snapToGrid w:val="0"/>
        <w:spacing w:line="360" w:lineRule="auto"/>
        <w:rPr>
          <w:rFonts w:ascii="宋体" w:hAnsi="宋体" w:cs="宋体"/>
          <w:color w:val="000000"/>
          <w:sz w:val="24"/>
        </w:rPr>
      </w:pPr>
    </w:p>
    <w:p w14:paraId="36312ABA">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3A72AB1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720FF0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D91736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4EE7D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4E9217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8675294">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51D6E2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44343B7">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999689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4A54D6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8CF6E6C">
      <w:pPr>
        <w:autoSpaceDE w:val="0"/>
        <w:autoSpaceDN w:val="0"/>
        <w:spacing w:line="360" w:lineRule="auto"/>
        <w:ind w:left="2"/>
        <w:jc w:val="left"/>
        <w:rPr>
          <w:rFonts w:ascii="宋体" w:hAnsi="宋体" w:cs="宋体"/>
          <w:kern w:val="0"/>
          <w:sz w:val="24"/>
          <w:lang w:val="zh-CN"/>
        </w:rPr>
      </w:pPr>
    </w:p>
    <w:p w14:paraId="305C3A43">
      <w:pPr>
        <w:autoSpaceDE w:val="0"/>
        <w:autoSpaceDN w:val="0"/>
        <w:spacing w:line="360" w:lineRule="auto"/>
        <w:ind w:left="2"/>
        <w:jc w:val="left"/>
        <w:rPr>
          <w:rFonts w:ascii="宋体" w:hAnsi="宋体" w:cs="宋体"/>
          <w:kern w:val="0"/>
          <w:sz w:val="24"/>
          <w:lang w:val="zh-CN"/>
        </w:rPr>
      </w:pPr>
    </w:p>
    <w:p w14:paraId="06022013">
      <w:pPr>
        <w:autoSpaceDE w:val="0"/>
        <w:autoSpaceDN w:val="0"/>
        <w:spacing w:line="360" w:lineRule="auto"/>
        <w:ind w:left="2"/>
        <w:jc w:val="left"/>
        <w:rPr>
          <w:rFonts w:ascii="宋体" w:hAnsi="宋体" w:cs="宋体"/>
          <w:kern w:val="0"/>
          <w:sz w:val="24"/>
          <w:lang w:val="zh-CN"/>
        </w:rPr>
      </w:pPr>
    </w:p>
    <w:p w14:paraId="5AE179D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6417888">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07B01F5">
      <w:pPr>
        <w:spacing w:line="360" w:lineRule="auto"/>
        <w:jc w:val="center"/>
        <w:rPr>
          <w:rFonts w:ascii="宋体" w:hAnsi="宋体" w:cs="宋体"/>
          <w:b/>
          <w:bCs/>
          <w:sz w:val="24"/>
        </w:rPr>
      </w:pPr>
    </w:p>
    <w:p w14:paraId="380D8DAE">
      <w:pPr>
        <w:spacing w:line="360" w:lineRule="auto"/>
        <w:ind w:right="420"/>
        <w:rPr>
          <w:rFonts w:ascii="宋体" w:hAnsi="宋体" w:cs="宋体"/>
          <w:sz w:val="24"/>
        </w:rPr>
      </w:pPr>
      <w:r>
        <w:rPr>
          <w:rFonts w:hint="eastAsia" w:ascii="宋体" w:hAnsi="宋体" w:cs="宋体"/>
          <w:sz w:val="24"/>
        </w:rPr>
        <w:t>注：按本格式和要求提供。</w:t>
      </w:r>
    </w:p>
    <w:p w14:paraId="24A69F9C">
      <w:pPr>
        <w:spacing w:line="240" w:lineRule="auto"/>
        <w:jc w:val="left"/>
        <w:rPr>
          <w:rFonts w:ascii="宋体" w:hAnsi="宋体" w:cs="宋体"/>
          <w:b/>
          <w:bCs/>
          <w:sz w:val="24"/>
        </w:rPr>
      </w:pPr>
      <w:r>
        <w:rPr>
          <w:rFonts w:ascii="宋体" w:hAnsi="宋体" w:cs="宋体"/>
          <w:b/>
          <w:bCs/>
          <w:sz w:val="24"/>
        </w:rPr>
        <w:br w:type="page"/>
      </w:r>
    </w:p>
    <w:p w14:paraId="5C0874D2">
      <w:pPr>
        <w:rPr>
          <w:rFonts w:hint="eastAsia" w:hAnsi="宋体" w:cs="宋体"/>
          <w:b/>
          <w:sz w:val="28"/>
          <w:szCs w:val="28"/>
          <w:highlight w:val="none"/>
          <w:lang w:eastAsia="zh-CN"/>
        </w:rPr>
      </w:pPr>
      <w:r>
        <w:rPr>
          <w:rFonts w:hint="eastAsia" w:hAnsi="宋体" w:cs="宋体"/>
          <w:b/>
          <w:sz w:val="28"/>
          <w:szCs w:val="28"/>
          <w:highlight w:val="none"/>
          <w:lang w:eastAsia="zh-CN"/>
        </w:rPr>
        <w:t>九、</w:t>
      </w:r>
      <w:r>
        <w:rPr>
          <w:rFonts w:hint="eastAsia" w:hAnsi="宋体" w:cs="宋体"/>
          <w:b/>
          <w:sz w:val="28"/>
          <w:szCs w:val="28"/>
          <w:highlight w:val="none"/>
        </w:rPr>
        <w:t>确认声明书</w:t>
      </w:r>
      <w:r>
        <w:rPr>
          <w:rFonts w:hint="eastAsia" w:hAnsi="宋体" w:cs="宋体"/>
          <w:b/>
          <w:sz w:val="28"/>
          <w:szCs w:val="28"/>
          <w:highlight w:val="none"/>
          <w:lang w:eastAsia="zh-CN"/>
        </w:rPr>
        <w:t>（将以下表格填写完成后</w:t>
      </w:r>
      <w:r>
        <w:rPr>
          <w:rFonts w:hint="eastAsia" w:hAnsi="宋体" w:cs="宋体"/>
          <w:b/>
          <w:sz w:val="28"/>
          <w:szCs w:val="28"/>
          <w:highlight w:val="none"/>
          <w:lang w:val="en-US" w:eastAsia="zh-CN"/>
        </w:rPr>
        <w:t>可</w:t>
      </w:r>
      <w:r>
        <w:rPr>
          <w:rFonts w:hint="eastAsia" w:hAnsi="宋体" w:cs="宋体"/>
          <w:b/>
          <w:sz w:val="28"/>
          <w:szCs w:val="28"/>
          <w:highlight w:val="none"/>
          <w:lang w:eastAsia="zh-CN"/>
        </w:rPr>
        <w:t>与投标文件同步制作递交）</w:t>
      </w:r>
    </w:p>
    <w:p w14:paraId="6BF13E08">
      <w:pPr>
        <w:pStyle w:val="634"/>
        <w:snapToGrid w:val="0"/>
        <w:spacing w:before="120" w:after="120"/>
        <w:jc w:val="center"/>
        <w:rPr>
          <w:rFonts w:hint="eastAsia" w:hAnsi="宋体" w:cs="宋体"/>
          <w:kern w:val="0"/>
          <w:sz w:val="21"/>
          <w:szCs w:val="21"/>
          <w:highlight w:val="none"/>
        </w:rPr>
      </w:pPr>
      <w:r>
        <w:rPr>
          <w:rFonts w:hint="eastAsia" w:hAnsi="宋体" w:cs="宋体"/>
          <w:b/>
          <w:szCs w:val="24"/>
          <w:highlight w:val="none"/>
        </w:rPr>
        <w:t>（要求在电子投标文件解密后，</w:t>
      </w:r>
      <w:r>
        <w:rPr>
          <w:rFonts w:hint="eastAsia" w:hAnsi="宋体" w:cs="宋体"/>
          <w:b/>
          <w:szCs w:val="24"/>
          <w:highlight w:val="none"/>
          <w:lang w:eastAsia="zh-CN"/>
        </w:rPr>
        <w:t>自行核实下述承诺内容，如有不符，重新联系代理公司重新按新的内容邮箱递交）</w:t>
      </w:r>
    </w:p>
    <w:p w14:paraId="00578705">
      <w:pPr>
        <w:pStyle w:val="634"/>
        <w:snapToGrid w:val="0"/>
        <w:spacing w:before="120" w:after="120"/>
        <w:jc w:val="center"/>
        <w:rPr>
          <w:rFonts w:hint="eastAsia" w:hAnsi="宋体" w:cs="宋体"/>
          <w:b/>
          <w:sz w:val="32"/>
          <w:szCs w:val="32"/>
          <w:highlight w:val="none"/>
        </w:rPr>
      </w:pPr>
      <w:r>
        <w:rPr>
          <w:rFonts w:hint="eastAsia" w:hAnsi="宋体" w:cs="宋体"/>
          <w:b/>
          <w:sz w:val="32"/>
          <w:szCs w:val="32"/>
          <w:highlight w:val="none"/>
        </w:rPr>
        <w:t>政府采购活动现场确认声明书</w:t>
      </w:r>
    </w:p>
    <w:p w14:paraId="4FE88692">
      <w:pPr>
        <w:pStyle w:val="634"/>
        <w:snapToGrid w:val="0"/>
        <w:spacing w:before="120" w:after="120" w:line="380" w:lineRule="exact"/>
        <w:rPr>
          <w:rFonts w:hint="eastAsia" w:hAnsi="宋体" w:cs="宋体"/>
          <w:b/>
          <w:sz w:val="21"/>
          <w:szCs w:val="21"/>
          <w:highlight w:val="none"/>
        </w:rPr>
      </w:pPr>
      <w:r>
        <w:rPr>
          <w:rFonts w:hint="eastAsia" w:hAnsi="宋体" w:cs="宋体"/>
          <w:kern w:val="0"/>
          <w:sz w:val="21"/>
          <w:szCs w:val="21"/>
          <w:highlight w:val="none"/>
          <w:u w:val="single"/>
        </w:rPr>
        <w:t xml:space="preserve">                        </w:t>
      </w:r>
      <w:r>
        <w:rPr>
          <w:rFonts w:hint="eastAsia" w:hAnsi="宋体" w:cs="宋体"/>
          <w:kern w:val="0"/>
          <w:sz w:val="21"/>
          <w:szCs w:val="21"/>
          <w:highlight w:val="none"/>
        </w:rPr>
        <w:t>：</w:t>
      </w:r>
    </w:p>
    <w:p w14:paraId="55FDE8C6">
      <w:pPr>
        <w:pStyle w:val="634"/>
        <w:snapToGrid w:val="0"/>
        <w:spacing w:before="120" w:after="120" w:line="380" w:lineRule="exact"/>
        <w:ind w:firstLine="444" w:firstLineChars="200"/>
        <w:rPr>
          <w:rFonts w:hint="eastAsia"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）政府采购活动，经与本单位法人代表（负责人）联系确认，现就有关公平竞争事项郑重声明如下： </w:t>
      </w:r>
    </w:p>
    <w:p w14:paraId="514A08BE">
      <w:pPr>
        <w:pStyle w:val="635"/>
        <w:widowControl/>
        <w:numPr>
          <w:ilvl w:val="0"/>
          <w:numId w:val="8"/>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2FF68666">
      <w:pPr>
        <w:pStyle w:val="635"/>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7BDA4B3B">
      <w:pPr>
        <w:pStyle w:val="635"/>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301847C8">
      <w:pPr>
        <w:pStyle w:val="635"/>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3E0E6CD">
      <w:pPr>
        <w:pStyle w:val="63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7AC5B79E">
      <w:pPr>
        <w:pStyle w:val="63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7E463617">
      <w:pPr>
        <w:pStyle w:val="63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19982053">
      <w:pPr>
        <w:pStyle w:val="634"/>
        <w:widowControl w:val="0"/>
        <w:wordWrap/>
        <w:adjustRightInd/>
        <w:snapToGrid w:val="0"/>
        <w:spacing w:before="120" w:after="120" w:line="300" w:lineRule="exact"/>
        <w:textAlignment w:val="auto"/>
        <w:rPr>
          <w:rFonts w:hint="eastAsia"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38B3FEA5">
      <w:pPr>
        <w:pStyle w:val="63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611FEF1D">
      <w:pPr>
        <w:pStyle w:val="63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29F61C7E">
      <w:pPr>
        <w:pStyle w:val="634"/>
        <w:widowControl w:val="0"/>
        <w:wordWrap/>
        <w:adjustRightInd/>
        <w:snapToGrid w:val="0"/>
        <w:spacing w:before="120" w:after="120" w:line="300" w:lineRule="exact"/>
        <w:textAlignment w:val="auto"/>
        <w:rPr>
          <w:rFonts w:hint="eastAsia"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47088E66">
      <w:pPr>
        <w:pStyle w:val="634"/>
        <w:widowControl w:val="0"/>
        <w:wordWrap/>
        <w:adjustRightInd/>
        <w:snapToGrid w:val="0"/>
        <w:spacing w:before="120" w:after="120" w:line="300" w:lineRule="exact"/>
        <w:textAlignment w:val="auto"/>
        <w:rPr>
          <w:rFonts w:hint="eastAsia"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0EA56250">
      <w:pPr>
        <w:pStyle w:val="634"/>
        <w:snapToGrid w:val="0"/>
        <w:spacing w:before="120" w:after="120" w:line="380" w:lineRule="exact"/>
        <w:rPr>
          <w:rFonts w:hint="eastAsia"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7E825894">
      <w:pPr>
        <w:pStyle w:val="635"/>
        <w:widowControl/>
        <w:numPr>
          <w:ilvl w:val="0"/>
          <w:numId w:val="9"/>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27126117">
      <w:pPr>
        <w:pStyle w:val="635"/>
        <w:widowControl/>
        <w:numPr>
          <w:ilvl w:val="0"/>
          <w:numId w:val="9"/>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51AB688C">
      <w:pPr>
        <w:pStyle w:val="634"/>
        <w:snapToGrid w:val="0"/>
        <w:spacing w:before="120" w:after="120"/>
        <w:ind w:firstLine="420" w:firstLineChars="200"/>
        <w:rPr>
          <w:rFonts w:hint="eastAsia" w:hAnsi="宋体" w:cs="宋体"/>
          <w:sz w:val="21"/>
          <w:szCs w:val="21"/>
          <w:highlight w:val="none"/>
          <w:lang w:eastAsia="zh-CN"/>
        </w:rPr>
      </w:pPr>
      <w:r>
        <w:rPr>
          <w:rFonts w:hint="eastAsia" w:hAnsi="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供应商</w:t>
      </w:r>
      <w:r>
        <w:rPr>
          <w:rFonts w:hint="eastAsia" w:hAnsi="宋体" w:cs="宋体"/>
          <w:sz w:val="21"/>
          <w:szCs w:val="21"/>
          <w:highlight w:val="none"/>
          <w:lang w:eastAsia="zh-CN"/>
        </w:rPr>
        <w:t>盖章：</w:t>
      </w:r>
    </w:p>
    <w:p w14:paraId="0E158858">
      <w:pPr>
        <w:pStyle w:val="634"/>
        <w:snapToGrid w:val="0"/>
        <w:spacing w:before="120" w:after="120"/>
        <w:ind w:firstLine="4830" w:firstLineChars="2300"/>
        <w:rPr>
          <w:rFonts w:hint="eastAsia" w:hAnsi="宋体" w:cs="宋体"/>
          <w:sz w:val="21"/>
          <w:szCs w:val="21"/>
          <w:highlight w:val="none"/>
        </w:rPr>
      </w:pPr>
      <w:r>
        <w:rPr>
          <w:rFonts w:hint="eastAsia" w:hAnsi="宋体" w:cs="宋体"/>
          <w:sz w:val="21"/>
          <w:szCs w:val="21"/>
          <w:highlight w:val="none"/>
          <w:lang w:eastAsia="zh-CN"/>
        </w:rPr>
        <w:t>授权委托</w:t>
      </w:r>
      <w:r>
        <w:rPr>
          <w:rFonts w:hint="eastAsia" w:hAnsi="宋体" w:cs="宋体"/>
          <w:sz w:val="21"/>
          <w:szCs w:val="21"/>
          <w:highlight w:val="none"/>
        </w:rPr>
        <w:t>代表签名：</w:t>
      </w:r>
    </w:p>
    <w:p w14:paraId="638829A7">
      <w:pPr>
        <w:snapToGrid w:val="0"/>
        <w:spacing w:line="360" w:lineRule="auto"/>
        <w:jc w:val="left"/>
        <w:rPr>
          <w:lang w:val="en-US"/>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p w14:paraId="22D27A19">
      <w:p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BA5E9F3">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62F03F69">
      <w:pPr>
        <w:spacing w:line="360" w:lineRule="auto"/>
        <w:jc w:val="center"/>
        <w:outlineLvl w:val="0"/>
        <w:rPr>
          <w:rFonts w:ascii="仿宋" w:hAnsi="仿宋" w:eastAsia="仿宋" w:cs="仿宋"/>
          <w:b/>
          <w:color w:val="auto"/>
          <w:kern w:val="0"/>
          <w:sz w:val="36"/>
          <w:szCs w:val="36"/>
          <w:highlight w:val="none"/>
        </w:rPr>
      </w:pPr>
    </w:p>
    <w:p w14:paraId="46BCF470">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4B504C7E">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27" w:name="_Toc105"/>
      <w:r>
        <w:rPr>
          <w:rFonts w:hint="eastAsia" w:ascii="仿宋" w:hAnsi="仿宋" w:eastAsia="仿宋" w:cs="仿宋"/>
          <w:b/>
          <w:bCs/>
          <w:color w:val="auto"/>
          <w:sz w:val="52"/>
          <w:szCs w:val="52"/>
          <w:highlight w:val="none"/>
        </w:rPr>
        <w:t>报 价 文 件</w:t>
      </w:r>
      <w:bookmarkEnd w:id="427"/>
    </w:p>
    <w:p w14:paraId="19108BA9">
      <w:pPr>
        <w:widowControl/>
        <w:spacing w:line="360" w:lineRule="auto"/>
        <w:ind w:right="-2"/>
        <w:jc w:val="center"/>
        <w:outlineLvl w:val="1"/>
        <w:rPr>
          <w:rFonts w:ascii="仿宋" w:hAnsi="仿宋" w:eastAsia="仿宋" w:cs="仿宋"/>
          <w:b/>
          <w:color w:val="auto"/>
          <w:sz w:val="36"/>
          <w:szCs w:val="36"/>
          <w:highlight w:val="none"/>
        </w:rPr>
      </w:pPr>
      <w:bookmarkStart w:id="428" w:name="_Toc22501"/>
      <w:r>
        <w:rPr>
          <w:rFonts w:hint="eastAsia" w:ascii="仿宋" w:hAnsi="仿宋" w:eastAsia="仿宋" w:cs="仿宋"/>
          <w:b/>
          <w:color w:val="auto"/>
          <w:sz w:val="36"/>
          <w:szCs w:val="36"/>
          <w:highlight w:val="none"/>
        </w:rPr>
        <w:t>（线上电子招投标）</w:t>
      </w:r>
      <w:bookmarkEnd w:id="428"/>
    </w:p>
    <w:p w14:paraId="0CCFE42E">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29" w:name="_Toc13670"/>
    </w:p>
    <w:p w14:paraId="7C693079">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29"/>
      <w:r>
        <w:rPr>
          <w:rFonts w:hint="eastAsia" w:ascii="仿宋" w:hAnsi="仿宋" w:eastAsia="仿宋" w:cs="仿宋"/>
          <w:b/>
          <w:bCs/>
          <w:color w:val="auto"/>
          <w:sz w:val="36"/>
          <w:szCs w:val="36"/>
          <w:highlight w:val="none"/>
          <w:lang w:eastAsia="zh-CN"/>
        </w:rPr>
        <w:t>YHZFCG2025-</w:t>
      </w:r>
      <w:r>
        <w:rPr>
          <w:rFonts w:hint="eastAsia" w:ascii="仿宋" w:hAnsi="仿宋" w:eastAsia="仿宋" w:cs="仿宋"/>
          <w:b/>
          <w:bCs/>
          <w:color w:val="auto"/>
          <w:sz w:val="36"/>
          <w:szCs w:val="36"/>
          <w:highlight w:val="none"/>
        </w:rPr>
        <w:t xml:space="preserve"> </w:t>
      </w:r>
    </w:p>
    <w:p w14:paraId="56D810C5">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1B620D18">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0593965A">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3F1D9D26">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6D339B84">
      <w:pPr>
        <w:snapToGrid w:val="0"/>
        <w:spacing w:line="360" w:lineRule="auto"/>
        <w:ind w:firstLine="1680" w:firstLineChars="600"/>
        <w:rPr>
          <w:rFonts w:ascii="仿宋" w:hAnsi="仿宋" w:eastAsia="仿宋" w:cs="仿宋"/>
          <w:color w:val="auto"/>
          <w:sz w:val="28"/>
          <w:szCs w:val="28"/>
          <w:highlight w:val="none"/>
        </w:rPr>
      </w:pPr>
      <w:r>
        <w:rPr>
          <w:rFonts w:hint="eastAsia" w:ascii="仿宋_GB2312" w:hAnsi="仿宋_GB2312" w:eastAsia="仿宋_GB2312" w:cs="仿宋_GB2312"/>
          <w:color w:val="000000"/>
          <w:sz w:val="28"/>
          <w:szCs w:val="28"/>
          <w:lang w:val="en-US" w:eastAsia="zh-CN"/>
        </w:rPr>
        <w:t>标项内容：</w:t>
      </w:r>
    </w:p>
    <w:p w14:paraId="0E4135E1">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68A4368B">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63413D21">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56CA4A1F">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6" w:type="default"/>
          <w:footerReference r:id="rId17" w:type="default"/>
          <w:pgSz w:w="11906" w:h="16838"/>
          <w:pgMar w:top="993" w:right="1474" w:bottom="1134" w:left="1474" w:header="851" w:footer="641" w:gutter="0"/>
          <w:cols w:space="720" w:num="1"/>
          <w:docGrid w:type="lines" w:linePitch="315" w:charSpace="0"/>
        </w:sectPr>
      </w:pPr>
    </w:p>
    <w:p w14:paraId="4C4B4691">
      <w:pPr>
        <w:spacing w:line="360" w:lineRule="auto"/>
        <w:jc w:val="center"/>
        <w:outlineLvl w:val="0"/>
        <w:rPr>
          <w:rFonts w:hint="eastAsia" w:ascii="宋体" w:hAnsi="宋体" w:cs="宋体"/>
          <w:b/>
          <w:kern w:val="0"/>
          <w:sz w:val="36"/>
          <w:szCs w:val="36"/>
        </w:rPr>
      </w:pPr>
    </w:p>
    <w:p w14:paraId="5DB91CC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A9F12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3BD12A8">
      <w:pPr>
        <w:spacing w:line="360" w:lineRule="auto"/>
        <w:jc w:val="center"/>
        <w:outlineLvl w:val="0"/>
        <w:rPr>
          <w:rFonts w:ascii="宋体" w:hAnsi="宋体" w:cs="宋体"/>
          <w:b/>
          <w:kern w:val="0"/>
          <w:sz w:val="36"/>
          <w:szCs w:val="36"/>
        </w:rPr>
      </w:pPr>
    </w:p>
    <w:p w14:paraId="69445B33">
      <w:pPr>
        <w:numPr>
          <w:ilvl w:val="0"/>
          <w:numId w:val="10"/>
        </w:numPr>
        <w:snapToGrid w:val="0"/>
        <w:spacing w:line="360" w:lineRule="auto"/>
        <w:rPr>
          <w:rFonts w:hint="eastAsia" w:ascii="宋体" w:hAnsi="宋体" w:cs="宋体"/>
          <w:sz w:val="24"/>
        </w:rPr>
      </w:pPr>
      <w:r>
        <w:rPr>
          <w:rFonts w:hint="eastAsia" w:ascii="宋体" w:hAnsi="宋体" w:cs="宋体"/>
          <w:sz w:val="24"/>
        </w:rPr>
        <w:t>开标一览表（报价表）………………………………………………（页码）</w:t>
      </w:r>
    </w:p>
    <w:p w14:paraId="1DC24C7B">
      <w:pPr>
        <w:snapToGrid w:val="0"/>
        <w:spacing w:line="360" w:lineRule="auto"/>
        <w:ind w:right="480"/>
        <w:jc w:val="center"/>
        <w:rPr>
          <w:rFonts w:ascii="宋体" w:hAnsi="宋体" w:cs="宋体"/>
          <w:b/>
          <w:kern w:val="0"/>
          <w:sz w:val="32"/>
          <w:szCs w:val="32"/>
        </w:rPr>
      </w:pPr>
    </w:p>
    <w:p w14:paraId="7AE49F82">
      <w:pPr>
        <w:snapToGrid w:val="0"/>
        <w:spacing w:line="360" w:lineRule="auto"/>
        <w:ind w:right="480"/>
        <w:jc w:val="center"/>
        <w:rPr>
          <w:rFonts w:ascii="宋体" w:hAnsi="宋体" w:cs="宋体"/>
          <w:b/>
          <w:kern w:val="0"/>
          <w:sz w:val="32"/>
          <w:szCs w:val="32"/>
        </w:rPr>
      </w:pPr>
    </w:p>
    <w:p w14:paraId="36EB332E">
      <w:pPr>
        <w:snapToGrid w:val="0"/>
        <w:spacing w:line="360" w:lineRule="auto"/>
        <w:ind w:right="480"/>
        <w:jc w:val="center"/>
        <w:rPr>
          <w:rFonts w:ascii="宋体" w:hAnsi="宋体" w:cs="宋体"/>
          <w:b/>
          <w:kern w:val="0"/>
          <w:sz w:val="32"/>
          <w:szCs w:val="32"/>
        </w:rPr>
      </w:pPr>
      <w:r>
        <w:rPr>
          <w:rFonts w:hint="eastAsia" w:ascii="仿宋_GB2312" w:hAnsi="仿宋" w:eastAsia="仿宋_GB2312" w:cs="仿宋_GB2312"/>
          <w:b/>
          <w:kern w:val="0"/>
          <w:sz w:val="32"/>
          <w:szCs w:val="32"/>
          <w:lang w:val="en-US" w:eastAsia="zh-CN"/>
        </w:rPr>
        <w:t>注：各标项需分别进行报价。</w:t>
      </w:r>
    </w:p>
    <w:p w14:paraId="54F62D43">
      <w:pPr>
        <w:snapToGrid w:val="0"/>
        <w:spacing w:line="360" w:lineRule="auto"/>
        <w:ind w:right="480"/>
        <w:jc w:val="center"/>
        <w:rPr>
          <w:rFonts w:ascii="宋体" w:hAnsi="宋体" w:cs="宋体"/>
          <w:b/>
          <w:kern w:val="0"/>
          <w:sz w:val="32"/>
          <w:szCs w:val="32"/>
        </w:rPr>
      </w:pPr>
    </w:p>
    <w:p w14:paraId="770EDAB1">
      <w:pPr>
        <w:snapToGrid w:val="0"/>
        <w:spacing w:line="360" w:lineRule="auto"/>
        <w:ind w:right="480"/>
        <w:jc w:val="center"/>
        <w:rPr>
          <w:rFonts w:ascii="宋体" w:hAnsi="宋体" w:cs="宋体"/>
          <w:b/>
          <w:kern w:val="0"/>
          <w:sz w:val="32"/>
          <w:szCs w:val="32"/>
        </w:rPr>
      </w:pPr>
    </w:p>
    <w:p w14:paraId="2B6B106B">
      <w:pPr>
        <w:snapToGrid w:val="0"/>
        <w:spacing w:line="360" w:lineRule="auto"/>
        <w:ind w:right="480"/>
        <w:jc w:val="center"/>
        <w:rPr>
          <w:rFonts w:ascii="宋体" w:hAnsi="宋体" w:cs="宋体"/>
          <w:b/>
          <w:kern w:val="0"/>
          <w:sz w:val="32"/>
          <w:szCs w:val="32"/>
        </w:rPr>
      </w:pPr>
    </w:p>
    <w:p w14:paraId="2802FCB2">
      <w:pPr>
        <w:snapToGrid w:val="0"/>
        <w:spacing w:line="360" w:lineRule="auto"/>
        <w:ind w:right="480"/>
        <w:jc w:val="center"/>
        <w:rPr>
          <w:rFonts w:ascii="宋体" w:hAnsi="宋体" w:cs="宋体"/>
          <w:b/>
          <w:kern w:val="0"/>
          <w:sz w:val="32"/>
          <w:szCs w:val="32"/>
        </w:rPr>
      </w:pPr>
    </w:p>
    <w:p w14:paraId="3A7D9500">
      <w:pPr>
        <w:snapToGrid w:val="0"/>
        <w:spacing w:line="360" w:lineRule="auto"/>
        <w:ind w:right="480"/>
        <w:jc w:val="center"/>
        <w:rPr>
          <w:rFonts w:ascii="宋体" w:hAnsi="宋体" w:cs="宋体"/>
          <w:b/>
          <w:kern w:val="0"/>
          <w:sz w:val="32"/>
          <w:szCs w:val="32"/>
        </w:rPr>
      </w:pPr>
    </w:p>
    <w:p w14:paraId="31EA16BC">
      <w:pPr>
        <w:snapToGrid w:val="0"/>
        <w:spacing w:line="360" w:lineRule="auto"/>
        <w:ind w:right="480"/>
        <w:jc w:val="center"/>
        <w:rPr>
          <w:rFonts w:ascii="宋体" w:hAnsi="宋体" w:cs="宋体"/>
          <w:b/>
          <w:kern w:val="0"/>
          <w:sz w:val="32"/>
          <w:szCs w:val="32"/>
        </w:rPr>
      </w:pPr>
    </w:p>
    <w:p w14:paraId="5DE226B6">
      <w:pPr>
        <w:snapToGrid w:val="0"/>
        <w:spacing w:line="360" w:lineRule="auto"/>
        <w:ind w:right="480"/>
        <w:jc w:val="center"/>
        <w:rPr>
          <w:rFonts w:ascii="宋体" w:hAnsi="宋体" w:cs="宋体"/>
          <w:b/>
          <w:kern w:val="0"/>
          <w:sz w:val="32"/>
          <w:szCs w:val="32"/>
        </w:rPr>
      </w:pPr>
    </w:p>
    <w:p w14:paraId="3E32F7F6">
      <w:pPr>
        <w:snapToGrid w:val="0"/>
        <w:spacing w:line="360" w:lineRule="auto"/>
        <w:ind w:right="480"/>
        <w:jc w:val="center"/>
        <w:rPr>
          <w:rFonts w:ascii="宋体" w:hAnsi="宋体" w:cs="宋体"/>
          <w:b/>
          <w:kern w:val="0"/>
          <w:sz w:val="32"/>
          <w:szCs w:val="32"/>
        </w:rPr>
      </w:pPr>
    </w:p>
    <w:p w14:paraId="6F8E8013">
      <w:pPr>
        <w:snapToGrid w:val="0"/>
        <w:spacing w:line="360" w:lineRule="auto"/>
        <w:ind w:right="480"/>
        <w:jc w:val="center"/>
        <w:rPr>
          <w:rFonts w:ascii="宋体" w:hAnsi="宋体" w:cs="宋体"/>
          <w:b/>
          <w:kern w:val="0"/>
          <w:sz w:val="32"/>
          <w:szCs w:val="32"/>
        </w:rPr>
      </w:pPr>
    </w:p>
    <w:p w14:paraId="6D0C7546">
      <w:pPr>
        <w:snapToGrid w:val="0"/>
        <w:spacing w:line="360" w:lineRule="auto"/>
        <w:ind w:right="480"/>
        <w:jc w:val="center"/>
        <w:rPr>
          <w:rFonts w:ascii="宋体" w:hAnsi="宋体" w:cs="宋体"/>
          <w:b/>
          <w:kern w:val="0"/>
          <w:sz w:val="32"/>
          <w:szCs w:val="32"/>
        </w:rPr>
      </w:pPr>
    </w:p>
    <w:p w14:paraId="0AD3DFE2">
      <w:pPr>
        <w:snapToGrid w:val="0"/>
        <w:spacing w:line="360" w:lineRule="auto"/>
        <w:ind w:right="480"/>
        <w:jc w:val="center"/>
        <w:rPr>
          <w:rFonts w:ascii="宋体" w:hAnsi="宋体" w:cs="宋体"/>
          <w:b/>
          <w:kern w:val="0"/>
          <w:sz w:val="32"/>
          <w:szCs w:val="32"/>
        </w:rPr>
      </w:pPr>
    </w:p>
    <w:p w14:paraId="13AD1755">
      <w:pPr>
        <w:snapToGrid w:val="0"/>
        <w:spacing w:line="360" w:lineRule="auto"/>
        <w:ind w:right="480"/>
        <w:jc w:val="center"/>
        <w:rPr>
          <w:rFonts w:ascii="宋体" w:hAnsi="宋体" w:cs="宋体"/>
          <w:b/>
          <w:kern w:val="0"/>
          <w:sz w:val="32"/>
          <w:szCs w:val="32"/>
        </w:rPr>
      </w:pPr>
    </w:p>
    <w:p w14:paraId="79E1D400">
      <w:pPr>
        <w:pStyle w:val="388"/>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19249B9">
      <w:pPr>
        <w:pStyle w:val="388"/>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6E6CCF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AB7BB0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临平区额度方案编制、农转用方案编制项目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cs="宋体"/>
          <w:color w:val="auto"/>
          <w:sz w:val="24"/>
          <w:highlight w:val="none"/>
          <w:lang w:eastAsia="zh-CN"/>
        </w:rPr>
        <w:t>YHZFCG2025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EA2BBE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3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2"/>
        <w:gridCol w:w="1162"/>
        <w:gridCol w:w="2475"/>
        <w:gridCol w:w="3360"/>
        <w:gridCol w:w="1160"/>
      </w:tblGrid>
      <w:tr w14:paraId="1378B8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7" w:hRule="atLeast"/>
          <w:tblHeader/>
          <w:jc w:val="center"/>
        </w:trPr>
        <w:tc>
          <w:tcPr>
            <w:tcW w:w="1162" w:type="dxa"/>
            <w:tcBorders>
              <w:right w:val="single" w:color="auto" w:sz="4" w:space="0"/>
            </w:tcBorders>
            <w:vAlign w:val="center"/>
          </w:tcPr>
          <w:p w14:paraId="6424EC0A">
            <w:pPr>
              <w:spacing w:before="0" w:beforeAutospacing="0" w:after="0" w:afterAutospacing="0" w:line="360" w:lineRule="auto"/>
              <w:ind w:left="0" w:leftChars="0" w:right="0"/>
              <w:jc w:val="center"/>
              <w:rPr>
                <w:rFonts w:hint="eastAsia" w:cs="Times New Roman"/>
                <w:b/>
                <w:bCs/>
                <w:color w:val="000000"/>
                <w:kern w:val="2"/>
                <w:sz w:val="24"/>
                <w:szCs w:val="22"/>
                <w:lang w:val="en-US" w:eastAsia="zh-CN"/>
              </w:rPr>
            </w:pPr>
            <w:r>
              <w:rPr>
                <w:rFonts w:hint="eastAsia" w:cs="Times New Roman"/>
                <w:b/>
                <w:bCs/>
                <w:color w:val="000000"/>
                <w:kern w:val="2"/>
                <w:sz w:val="24"/>
                <w:szCs w:val="22"/>
                <w:lang w:val="en-US" w:eastAsia="zh-CN"/>
              </w:rPr>
              <w:t>标项</w:t>
            </w:r>
          </w:p>
        </w:tc>
        <w:tc>
          <w:tcPr>
            <w:tcW w:w="1162" w:type="dxa"/>
            <w:tcBorders>
              <w:right w:val="single" w:color="auto" w:sz="4" w:space="0"/>
            </w:tcBorders>
            <w:vAlign w:val="center"/>
          </w:tcPr>
          <w:p w14:paraId="01CA43FE">
            <w:pPr>
              <w:spacing w:before="0" w:beforeAutospacing="0" w:after="0" w:afterAutospacing="0" w:line="360" w:lineRule="auto"/>
              <w:ind w:left="0" w:leftChars="0" w:right="0"/>
              <w:jc w:val="center"/>
              <w:rPr>
                <w:rFonts w:hint="eastAsia" w:ascii="宋体" w:hAnsi="宋体" w:cs="Times New Roman"/>
                <w:b/>
                <w:bCs/>
                <w:color w:val="000000"/>
                <w:kern w:val="2"/>
                <w:sz w:val="24"/>
                <w:szCs w:val="22"/>
                <w:lang w:eastAsia="zh-CN"/>
              </w:rPr>
            </w:pPr>
            <w:r>
              <w:rPr>
                <w:rFonts w:hint="eastAsia" w:ascii="宋体" w:hAnsi="宋体" w:cs="Times New Roman"/>
                <w:b/>
                <w:bCs/>
                <w:color w:val="000000"/>
                <w:kern w:val="2"/>
                <w:sz w:val="24"/>
                <w:szCs w:val="22"/>
                <w:lang w:eastAsia="zh-CN"/>
              </w:rPr>
              <w:t>标项</w:t>
            </w:r>
          </w:p>
          <w:p w14:paraId="3C45E002">
            <w:pPr>
              <w:spacing w:before="0" w:beforeAutospacing="0" w:after="0" w:afterAutospacing="0" w:line="360" w:lineRule="auto"/>
              <w:ind w:left="0" w:leftChars="0" w:right="0"/>
              <w:jc w:val="center"/>
              <w:rPr>
                <w:rFonts w:hint="default" w:ascii="宋体" w:hAnsi="宋体" w:eastAsia="宋体" w:cs="Times New Roman"/>
                <w:b/>
                <w:bCs/>
                <w:color w:val="000000"/>
                <w:kern w:val="2"/>
                <w:sz w:val="24"/>
                <w:szCs w:val="22"/>
                <w:lang w:val="en-US" w:eastAsia="zh-CN" w:bidi="ar-SA"/>
              </w:rPr>
            </w:pPr>
            <w:r>
              <w:rPr>
                <w:rFonts w:hint="eastAsia" w:cs="Times New Roman"/>
                <w:b/>
                <w:bCs/>
                <w:color w:val="000000"/>
                <w:kern w:val="2"/>
                <w:sz w:val="24"/>
                <w:szCs w:val="22"/>
                <w:lang w:val="en-US" w:eastAsia="zh-CN"/>
              </w:rPr>
              <w:t>名称</w:t>
            </w:r>
          </w:p>
        </w:tc>
        <w:tc>
          <w:tcPr>
            <w:tcW w:w="2475" w:type="dxa"/>
            <w:tcBorders>
              <w:left w:val="single" w:color="auto" w:sz="4" w:space="0"/>
              <w:right w:val="single" w:color="auto" w:sz="4" w:space="0"/>
            </w:tcBorders>
            <w:vAlign w:val="center"/>
          </w:tcPr>
          <w:p w14:paraId="79BB57DD">
            <w:pPr>
              <w:spacing w:before="0" w:beforeAutospacing="0" w:after="0" w:afterAutospacing="0" w:line="360" w:lineRule="auto"/>
              <w:ind w:left="0" w:right="0"/>
              <w:jc w:val="center"/>
              <w:rPr>
                <w:rFonts w:hint="default" w:ascii="宋体" w:hAnsi="宋体" w:eastAsia="宋体" w:cs="Times New Roman"/>
                <w:b/>
                <w:bCs/>
                <w:color w:val="000000"/>
                <w:kern w:val="2"/>
                <w:sz w:val="24"/>
                <w:szCs w:val="22"/>
                <w:lang w:val="en-US" w:eastAsia="zh-CN"/>
              </w:rPr>
            </w:pPr>
            <w:r>
              <w:rPr>
                <w:rFonts w:hint="eastAsia" w:ascii="宋体" w:hAnsi="宋体" w:cs="Times New Roman"/>
                <w:b/>
                <w:bCs/>
                <w:color w:val="000000"/>
                <w:kern w:val="2"/>
                <w:sz w:val="24"/>
                <w:szCs w:val="22"/>
                <w:lang w:val="en-US" w:eastAsia="zh-CN"/>
              </w:rPr>
              <w:t>服务内容</w:t>
            </w:r>
          </w:p>
        </w:tc>
        <w:tc>
          <w:tcPr>
            <w:tcW w:w="3360" w:type="dxa"/>
            <w:tcBorders>
              <w:left w:val="single" w:color="auto" w:sz="4" w:space="0"/>
              <w:right w:val="single" w:color="auto" w:sz="4" w:space="0"/>
            </w:tcBorders>
            <w:vAlign w:val="center"/>
          </w:tcPr>
          <w:p w14:paraId="2528E12D">
            <w:pPr>
              <w:spacing w:before="0" w:beforeAutospacing="0" w:after="0" w:afterAutospacing="0" w:line="360" w:lineRule="auto"/>
              <w:ind w:left="0" w:right="0"/>
              <w:jc w:val="center"/>
              <w:rPr>
                <w:rFonts w:hint="default" w:ascii="宋体" w:hAnsi="宋体" w:eastAsia="宋体" w:cs="Times New Roman"/>
                <w:b/>
                <w:bCs/>
                <w:color w:val="000000"/>
                <w:kern w:val="2"/>
                <w:sz w:val="24"/>
                <w:szCs w:val="22"/>
                <w:lang w:val="en-US" w:eastAsia="zh-CN"/>
              </w:rPr>
            </w:pPr>
            <w:r>
              <w:rPr>
                <w:rFonts w:hint="eastAsia" w:ascii="宋体" w:hAnsi="宋体" w:cs="Times New Roman"/>
                <w:b/>
                <w:bCs/>
                <w:color w:val="000000"/>
                <w:kern w:val="2"/>
                <w:sz w:val="24"/>
                <w:szCs w:val="22"/>
                <w:lang w:val="en-US" w:eastAsia="zh-CN"/>
              </w:rPr>
              <w:t>投标</w:t>
            </w:r>
            <w:r>
              <w:rPr>
                <w:rFonts w:hint="eastAsia" w:ascii="宋体" w:hAnsi="宋体" w:cs="Times New Roman"/>
                <w:b/>
                <w:bCs/>
                <w:color w:val="000000"/>
                <w:kern w:val="2"/>
                <w:sz w:val="24"/>
                <w:szCs w:val="22"/>
                <w:lang w:eastAsia="zh-CN"/>
              </w:rPr>
              <w:t>单价报价</w:t>
            </w:r>
          </w:p>
        </w:tc>
        <w:tc>
          <w:tcPr>
            <w:tcW w:w="1160" w:type="dxa"/>
            <w:tcBorders>
              <w:left w:val="single" w:color="auto" w:sz="4" w:space="0"/>
              <w:right w:val="single" w:color="auto" w:sz="4" w:space="0"/>
            </w:tcBorders>
            <w:vAlign w:val="center"/>
          </w:tcPr>
          <w:p w14:paraId="12806329">
            <w:pPr>
              <w:spacing w:before="0" w:beforeAutospacing="0" w:after="0" w:afterAutospacing="0" w:line="360" w:lineRule="auto"/>
              <w:ind w:left="0" w:right="0"/>
              <w:jc w:val="center"/>
              <w:rPr>
                <w:rFonts w:hint="eastAsia" w:ascii="宋体" w:hAnsi="宋体" w:eastAsia="宋体" w:cs="Times New Roman"/>
                <w:b/>
                <w:bCs/>
                <w:color w:val="000000"/>
                <w:kern w:val="2"/>
                <w:sz w:val="24"/>
                <w:szCs w:val="22"/>
                <w:lang w:eastAsia="zh-CN"/>
              </w:rPr>
            </w:pPr>
            <w:r>
              <w:rPr>
                <w:rFonts w:hint="eastAsia" w:ascii="宋体" w:hAnsi="宋体" w:cs="Times New Roman"/>
                <w:b/>
                <w:bCs/>
                <w:color w:val="000000"/>
                <w:kern w:val="2"/>
                <w:sz w:val="24"/>
                <w:szCs w:val="22"/>
                <w:lang w:eastAsia="zh-CN"/>
              </w:rPr>
              <w:t>备注</w:t>
            </w:r>
          </w:p>
        </w:tc>
      </w:tr>
      <w:tr w14:paraId="366E6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6" w:hRule="atLeast"/>
          <w:jc w:val="center"/>
        </w:trPr>
        <w:tc>
          <w:tcPr>
            <w:tcW w:w="1162" w:type="dxa"/>
            <w:tcBorders>
              <w:right w:val="single" w:color="auto" w:sz="4" w:space="0"/>
            </w:tcBorders>
            <w:vAlign w:val="center"/>
          </w:tcPr>
          <w:p w14:paraId="32FA3CB7">
            <w:pPr>
              <w:spacing w:before="0" w:beforeAutospacing="0" w:after="0" w:afterAutospacing="0" w:line="360" w:lineRule="auto"/>
              <w:ind w:left="0" w:leftChars="0" w:right="0"/>
              <w:jc w:val="center"/>
              <w:rPr>
                <w:rFonts w:hint="eastAsia" w:ascii="宋体" w:hAnsi="宋体" w:eastAsia="宋体" w:cs="Times New Roman"/>
                <w:b w:val="0"/>
                <w:bCs w:val="0"/>
                <w:color w:val="000000"/>
                <w:kern w:val="2"/>
                <w:sz w:val="24"/>
                <w:szCs w:val="22"/>
                <w:lang w:val="en-US" w:eastAsia="zh-CN" w:bidi="ar-SA"/>
              </w:rPr>
            </w:pPr>
          </w:p>
        </w:tc>
        <w:tc>
          <w:tcPr>
            <w:tcW w:w="1162" w:type="dxa"/>
            <w:tcBorders>
              <w:right w:val="single" w:color="auto" w:sz="4" w:space="0"/>
            </w:tcBorders>
            <w:vAlign w:val="center"/>
          </w:tcPr>
          <w:p w14:paraId="712AE644">
            <w:pPr>
              <w:pStyle w:val="3"/>
              <w:spacing w:before="0" w:beforeAutospacing="0" w:after="0" w:afterAutospacing="0"/>
              <w:ind w:left="0" w:leftChars="0" w:right="0" w:firstLine="0" w:firstLineChars="0"/>
              <w:rPr>
                <w:rFonts w:hint="default" w:ascii="Calibri" w:hAnsi="Calibri" w:eastAsia="宋体" w:cs="Times New Roman"/>
                <w:b w:val="0"/>
                <w:bCs w:val="0"/>
                <w:kern w:val="2"/>
                <w:sz w:val="21"/>
                <w:szCs w:val="22"/>
                <w:lang w:val="en-US" w:eastAsia="zh-CN"/>
              </w:rPr>
            </w:pPr>
          </w:p>
          <w:p w14:paraId="0526C8C7">
            <w:pPr>
              <w:spacing w:before="0" w:beforeAutospacing="0" w:after="0" w:afterAutospacing="0" w:line="360" w:lineRule="auto"/>
              <w:ind w:left="0" w:leftChars="0" w:right="0"/>
              <w:jc w:val="center"/>
              <w:rPr>
                <w:rFonts w:hint="eastAsia" w:ascii="宋体" w:hAnsi="宋体" w:eastAsia="宋体" w:cs="Times New Roman"/>
                <w:b w:val="0"/>
                <w:bCs w:val="0"/>
                <w:color w:val="000000"/>
                <w:kern w:val="2"/>
                <w:sz w:val="24"/>
                <w:szCs w:val="22"/>
                <w:lang w:val="en-US" w:eastAsia="zh-CN" w:bidi="ar-SA"/>
              </w:rPr>
            </w:pPr>
          </w:p>
        </w:tc>
        <w:tc>
          <w:tcPr>
            <w:tcW w:w="2475" w:type="dxa"/>
            <w:tcBorders>
              <w:left w:val="single" w:color="auto" w:sz="4" w:space="0"/>
              <w:right w:val="single" w:color="auto" w:sz="4" w:space="0"/>
            </w:tcBorders>
            <w:vAlign w:val="center"/>
          </w:tcPr>
          <w:p w14:paraId="33A1890E">
            <w:pPr>
              <w:spacing w:before="0" w:beforeAutospacing="0" w:after="0" w:afterAutospacing="0" w:line="360" w:lineRule="auto"/>
              <w:ind w:left="0" w:right="0"/>
              <w:jc w:val="center"/>
              <w:rPr>
                <w:rFonts w:hint="eastAsia"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响应招标文件要求</w:t>
            </w:r>
          </w:p>
        </w:tc>
        <w:tc>
          <w:tcPr>
            <w:tcW w:w="3360" w:type="dxa"/>
            <w:tcBorders>
              <w:left w:val="single" w:color="auto" w:sz="4" w:space="0"/>
              <w:right w:val="single" w:color="auto" w:sz="4" w:space="0"/>
            </w:tcBorders>
            <w:vAlign w:val="center"/>
          </w:tcPr>
          <w:p w14:paraId="04EA1FBB">
            <w:pPr>
              <w:spacing w:before="0" w:beforeAutospacing="0" w:after="0" w:afterAutospacing="0" w:line="360" w:lineRule="auto"/>
              <w:ind w:left="0" w:right="0"/>
              <w:rPr>
                <w:rFonts w:hint="eastAsia" w:ascii="宋体" w:hAnsi="宋体" w:cs="Times New Roman"/>
                <w:color w:val="000000"/>
                <w:kern w:val="2"/>
                <w:sz w:val="24"/>
                <w:szCs w:val="22"/>
                <w:lang w:val="en-US" w:eastAsia="zh-CN"/>
              </w:rPr>
            </w:pPr>
            <w:r>
              <w:rPr>
                <w:rFonts w:hint="eastAsia" w:ascii="宋体" w:hAnsi="宋体" w:cs="Times New Roman"/>
                <w:color w:val="000000"/>
                <w:kern w:val="2"/>
                <w:sz w:val="24"/>
                <w:szCs w:val="22"/>
                <w:lang w:val="en-US" w:eastAsia="zh-CN"/>
              </w:rPr>
              <w:t>小写：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r>
              <w:rPr>
                <w:rFonts w:hint="eastAsia" w:ascii="宋体" w:hAnsi="宋体" w:cs="Times New Roman"/>
                <w:color w:val="000000"/>
                <w:kern w:val="2"/>
                <w:sz w:val="24"/>
                <w:szCs w:val="22"/>
                <w:lang w:val="en-US" w:eastAsia="zh-CN"/>
              </w:rPr>
              <w:t>/</w:t>
            </w:r>
            <w:r>
              <w:rPr>
                <w:rFonts w:hint="eastAsia" w:cs="Times New Roman"/>
                <w:color w:val="000000"/>
                <w:kern w:val="2"/>
                <w:sz w:val="24"/>
                <w:szCs w:val="22"/>
                <w:lang w:val="en-US" w:eastAsia="zh-CN"/>
              </w:rPr>
              <w:t>个项目</w:t>
            </w:r>
            <w:r>
              <w:rPr>
                <w:rFonts w:hint="eastAsia" w:ascii="宋体" w:hAnsi="宋体" w:cs="Times New Roman"/>
                <w:color w:val="000000"/>
                <w:kern w:val="2"/>
                <w:sz w:val="24"/>
                <w:szCs w:val="22"/>
                <w:lang w:eastAsia="zh-CN"/>
              </w:rPr>
              <w:t>；</w:t>
            </w:r>
            <w:r>
              <w:rPr>
                <w:rFonts w:hint="eastAsia" w:ascii="宋体" w:hAnsi="宋体" w:cs="Times New Roman"/>
                <w:color w:val="000000"/>
                <w:kern w:val="2"/>
                <w:sz w:val="24"/>
                <w:szCs w:val="22"/>
                <w:lang w:val="en-US" w:eastAsia="zh-CN"/>
              </w:rPr>
              <w:t xml:space="preserve">            </w:t>
            </w:r>
          </w:p>
          <w:p w14:paraId="7C1D6B3A">
            <w:pPr>
              <w:spacing w:before="0" w:beforeAutospacing="0" w:after="0" w:afterAutospacing="0" w:line="360" w:lineRule="auto"/>
              <w:ind w:left="0" w:right="0"/>
              <w:rPr>
                <w:rFonts w:hint="default"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rPr>
              <w:t>大写：</w:t>
            </w:r>
            <w:r>
              <w:rPr>
                <w:rFonts w:hint="eastAsia" w:ascii="宋体" w:hAnsi="宋体" w:cs="Times New Roman"/>
                <w:color w:val="000000"/>
                <w:kern w:val="2"/>
                <w:sz w:val="24"/>
                <w:szCs w:val="22"/>
                <w:u w:val="single"/>
                <w:lang w:val="en-US" w:eastAsia="zh-CN"/>
              </w:rPr>
              <w:t xml:space="preserve">        </w:t>
            </w:r>
            <w:r>
              <w:rPr>
                <w:rFonts w:hint="eastAsia" w:ascii="宋体" w:hAnsi="宋体" w:cs="Times New Roman"/>
                <w:color w:val="000000"/>
                <w:kern w:val="2"/>
                <w:sz w:val="24"/>
                <w:szCs w:val="22"/>
                <w:lang w:eastAsia="zh-CN"/>
              </w:rPr>
              <w:t>元</w:t>
            </w:r>
            <w:r>
              <w:rPr>
                <w:rFonts w:hint="eastAsia" w:ascii="宋体" w:hAnsi="宋体" w:cs="Times New Roman"/>
                <w:color w:val="000000"/>
                <w:kern w:val="2"/>
                <w:sz w:val="24"/>
                <w:szCs w:val="22"/>
                <w:lang w:val="en-US" w:eastAsia="zh-CN"/>
              </w:rPr>
              <w:t>/</w:t>
            </w:r>
            <w:r>
              <w:rPr>
                <w:rFonts w:hint="eastAsia" w:cs="Times New Roman"/>
                <w:color w:val="000000"/>
                <w:kern w:val="2"/>
                <w:sz w:val="24"/>
                <w:szCs w:val="22"/>
                <w:lang w:val="en-US" w:eastAsia="zh-CN"/>
              </w:rPr>
              <w:t>个项目</w:t>
            </w:r>
            <w:r>
              <w:rPr>
                <w:rFonts w:hint="eastAsia" w:ascii="宋体" w:hAnsi="宋体" w:cs="Times New Roman"/>
                <w:color w:val="000000"/>
                <w:kern w:val="2"/>
                <w:sz w:val="24"/>
                <w:szCs w:val="22"/>
                <w:lang w:eastAsia="zh-CN"/>
              </w:rPr>
              <w:t>。</w:t>
            </w:r>
          </w:p>
        </w:tc>
        <w:tc>
          <w:tcPr>
            <w:tcW w:w="1160" w:type="dxa"/>
            <w:tcBorders>
              <w:left w:val="single" w:color="auto" w:sz="4" w:space="0"/>
              <w:right w:val="single" w:color="auto" w:sz="4" w:space="0"/>
            </w:tcBorders>
            <w:vAlign w:val="center"/>
          </w:tcPr>
          <w:p w14:paraId="1A241672">
            <w:pPr>
              <w:spacing w:before="0" w:beforeAutospacing="0" w:after="0" w:afterAutospacing="0" w:line="360" w:lineRule="auto"/>
              <w:ind w:left="0" w:right="0"/>
              <w:rPr>
                <w:rFonts w:hint="default" w:ascii="宋体" w:hAnsi="宋体" w:eastAsia="宋体" w:cs="Times New Roman"/>
                <w:color w:val="000000"/>
                <w:kern w:val="2"/>
                <w:sz w:val="24"/>
                <w:szCs w:val="22"/>
                <w:lang w:val="en-US" w:eastAsia="zh-CN"/>
              </w:rPr>
            </w:pPr>
            <w:r>
              <w:rPr>
                <w:rFonts w:hint="eastAsia" w:ascii="宋体" w:hAnsi="宋体" w:cs="Times New Roman"/>
                <w:color w:val="000000"/>
                <w:kern w:val="2"/>
                <w:sz w:val="24"/>
                <w:szCs w:val="22"/>
                <w:lang w:val="en-US" w:eastAsia="zh-CN"/>
              </w:rPr>
              <w:t>服务期：</w:t>
            </w:r>
            <w:r>
              <w:rPr>
                <w:rFonts w:hint="eastAsia" w:cs="Times New Roman"/>
                <w:color w:val="000000"/>
                <w:kern w:val="2"/>
                <w:sz w:val="24"/>
                <w:szCs w:val="22"/>
                <w:lang w:val="en-US" w:eastAsia="zh-CN"/>
              </w:rPr>
              <w:t>1</w:t>
            </w:r>
            <w:r>
              <w:rPr>
                <w:rFonts w:hint="eastAsia" w:ascii="宋体" w:hAnsi="宋体" w:cs="Times New Roman"/>
                <w:color w:val="000000"/>
                <w:kern w:val="2"/>
                <w:sz w:val="24"/>
                <w:szCs w:val="22"/>
                <w:lang w:val="en-US" w:eastAsia="zh-CN"/>
              </w:rPr>
              <w:t>年</w:t>
            </w:r>
          </w:p>
        </w:tc>
      </w:tr>
    </w:tbl>
    <w:p w14:paraId="30536F22">
      <w:pPr>
        <w:pStyle w:val="80"/>
        <w:rPr>
          <w:rFonts w:hint="eastAsia" w:ascii="宋体" w:hAnsi="宋体" w:eastAsia="宋体" w:cs="宋体"/>
          <w:highlight w:val="none"/>
          <w:lang w:val="zh-CN"/>
        </w:rPr>
      </w:pPr>
    </w:p>
    <w:p w14:paraId="05BB41FB">
      <w:pPr>
        <w:pStyle w:val="6"/>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zh-CN"/>
        </w:rPr>
        <w:t>注：</w:t>
      </w:r>
      <w:r>
        <w:rPr>
          <w:rFonts w:hint="eastAsia" w:ascii="宋体" w:hAnsi="宋体" w:eastAsia="宋体" w:cs="宋体"/>
          <w:b w:val="0"/>
          <w:bCs w:val="0"/>
          <w:color w:val="auto"/>
          <w:kern w:val="0"/>
          <w:sz w:val="24"/>
          <w:highlight w:val="none"/>
          <w:lang w:val="en-US" w:eastAsia="zh-CN"/>
        </w:rPr>
        <w:t>1、投标人需按本表格式填写，否则视为投标文件含有采购人不能接受的附加条件，投标无效。</w:t>
      </w:r>
    </w:p>
    <w:p w14:paraId="24AB8A4B">
      <w:pPr>
        <w:pStyle w:val="6"/>
        <w:ind w:left="0" w:leftChars="0" w:firstLine="480" w:firstLineChars="200"/>
        <w:jc w:val="left"/>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56E71960">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b w:val="0"/>
          <w:bCs w:val="0"/>
          <w:color w:val="auto"/>
          <w:kern w:val="0"/>
          <w:sz w:val="24"/>
          <w:highlight w:val="none"/>
          <w:lang w:val="en-US" w:eastAsia="zh-CN"/>
        </w:rPr>
        <w:t>3、特别提示：</w:t>
      </w:r>
      <w:r>
        <w:rPr>
          <w:rFonts w:hint="eastAsia" w:ascii="宋体" w:hAnsi="宋体" w:eastAsia="宋体" w:cs="宋体"/>
          <w:kern w:val="0"/>
          <w:sz w:val="24"/>
          <w:highlight w:val="none"/>
          <w:lang w:val="zh-CN"/>
        </w:rPr>
        <w:t>采购</w:t>
      </w:r>
      <w:r>
        <w:rPr>
          <w:rFonts w:hint="eastAsia" w:ascii="宋体" w:hAnsi="宋体" w:eastAsia="宋体" w:cs="宋体"/>
          <w:b w:val="0"/>
          <w:bCs w:val="0"/>
          <w:color w:val="auto"/>
          <w:kern w:val="0"/>
          <w:sz w:val="24"/>
          <w:highlight w:val="none"/>
          <w:lang w:val="en-US" w:eastAsia="zh-CN"/>
        </w:rPr>
        <w:t>代理</w:t>
      </w:r>
      <w:r>
        <w:rPr>
          <w:rFonts w:hint="eastAsia" w:ascii="宋体" w:hAnsi="宋体" w:eastAsia="宋体" w:cs="宋体"/>
          <w:kern w:val="0"/>
          <w:sz w:val="24"/>
          <w:highlight w:val="none"/>
          <w:lang w:val="zh-CN"/>
        </w:rPr>
        <w:t>机构将对项目名称和项目编号，中标供应商名称、地址和中标金额，主要中标标的的名称、数量、单价、服务要求等予以公示。</w:t>
      </w:r>
    </w:p>
    <w:p w14:paraId="7D7EBFC7">
      <w:pPr>
        <w:rPr>
          <w:rFonts w:hint="eastAsia" w:ascii="宋体" w:hAnsi="宋体" w:eastAsia="宋体" w:cs="宋体"/>
          <w:b/>
          <w:bCs/>
          <w:color w:val="auto"/>
          <w:kern w:val="0"/>
          <w:sz w:val="24"/>
          <w:highlight w:val="none"/>
          <w:lang w:val="zh-CN"/>
        </w:rPr>
      </w:pPr>
    </w:p>
    <w:p w14:paraId="003ECD9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72C4F8DC">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5E73E562">
      <w:pPr>
        <w:spacing w:line="360" w:lineRule="auto"/>
        <w:ind w:left="528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21B62078">
      <w:pPr>
        <w:widowControl/>
        <w:spacing w:before="0" w:beforeAutospacing="0" w:after="0" w:afterAutospacing="0" w:line="240" w:lineRule="auto"/>
        <w:ind w:left="0" w:leftChars="0" w:firstLineChars="0"/>
        <w:jc w:val="left"/>
        <w:rPr>
          <w:rFonts w:hint="eastAsia" w:ascii="宋体" w:hAnsi="宋体" w:cs="宋体"/>
        </w:rPr>
      </w:pPr>
      <w:r>
        <w:rPr>
          <w:rFonts w:hint="eastAsia" w:ascii="宋体" w:hAnsi="宋体" w:cs="宋体"/>
        </w:rPr>
        <w:br w:type="page"/>
      </w:r>
    </w:p>
    <w:p w14:paraId="282D7C84">
      <w:pPr>
        <w:pStyle w:val="5"/>
        <w:widowControl/>
        <w:spacing w:before="100" w:beforeAutospacing="1" w:after="100" w:afterAutospacing="1" w:line="360" w:lineRule="auto"/>
        <w:ind w:left="0" w:leftChars="0" w:firstLine="0" w:firstLineChars="0"/>
        <w:jc w:val="both"/>
        <w:rPr>
          <w:rFonts w:ascii="宋体" w:hAnsi="宋体" w:cs="宋体"/>
        </w:rPr>
      </w:pPr>
      <w:r>
        <w:rPr>
          <w:rFonts w:hint="eastAsia" w:ascii="宋体" w:hAnsi="宋体" w:cs="宋体"/>
        </w:rPr>
        <w:t>附件</w:t>
      </w:r>
    </w:p>
    <w:p w14:paraId="75A677C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EBF2A21">
      <w:pPr>
        <w:spacing w:line="360" w:lineRule="auto"/>
        <w:jc w:val="center"/>
        <w:rPr>
          <w:rFonts w:ascii="宋体" w:hAnsi="宋体" w:cs="宋体"/>
          <w:b/>
          <w:spacing w:val="6"/>
          <w:sz w:val="32"/>
          <w:szCs w:val="32"/>
        </w:rPr>
      </w:pPr>
      <w:bookmarkStart w:id="430" w:name="OLE_LINK14"/>
      <w:bookmarkStart w:id="431" w:name="OLE_LINK13"/>
      <w:r>
        <w:rPr>
          <w:rFonts w:hint="eastAsia" w:ascii="宋体" w:hAnsi="宋体" w:cs="宋体"/>
          <w:b/>
          <w:spacing w:val="6"/>
          <w:sz w:val="32"/>
          <w:szCs w:val="32"/>
        </w:rPr>
        <w:t>残疾人福利性单位声明函</w:t>
      </w:r>
    </w:p>
    <w:bookmarkEnd w:id="430"/>
    <w:bookmarkEnd w:id="431"/>
    <w:p w14:paraId="7E345188">
      <w:pPr>
        <w:spacing w:line="360" w:lineRule="auto"/>
        <w:rPr>
          <w:rFonts w:ascii="宋体" w:hAnsi="宋体" w:cs="宋体"/>
          <w:b/>
          <w:spacing w:val="6"/>
          <w:sz w:val="30"/>
          <w:szCs w:val="30"/>
        </w:rPr>
      </w:pPr>
    </w:p>
    <w:p w14:paraId="5669DB7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45E2010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41CA30D">
      <w:pPr>
        <w:spacing w:line="360" w:lineRule="auto"/>
        <w:ind w:firstLine="480" w:firstLineChars="200"/>
        <w:rPr>
          <w:rFonts w:ascii="宋体" w:hAnsi="宋体" w:cs="宋体"/>
          <w:sz w:val="24"/>
        </w:rPr>
      </w:pPr>
    </w:p>
    <w:p w14:paraId="7FCA8102">
      <w:pPr>
        <w:spacing w:line="360" w:lineRule="auto"/>
        <w:ind w:firstLine="480" w:firstLineChars="200"/>
        <w:rPr>
          <w:rFonts w:ascii="宋体" w:hAnsi="宋体" w:cs="宋体"/>
          <w:sz w:val="24"/>
        </w:rPr>
      </w:pPr>
    </w:p>
    <w:p w14:paraId="7879585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E1A12B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42B81A8">
      <w:pPr>
        <w:spacing w:line="360" w:lineRule="auto"/>
        <w:ind w:firstLine="480" w:firstLineChars="200"/>
        <w:rPr>
          <w:rFonts w:ascii="宋体" w:hAnsi="宋体" w:cs="宋体"/>
          <w:sz w:val="24"/>
        </w:rPr>
      </w:pPr>
    </w:p>
    <w:p w14:paraId="6E2FC922">
      <w:pPr>
        <w:spacing w:line="360" w:lineRule="auto"/>
        <w:ind w:firstLine="480" w:firstLineChars="200"/>
        <w:rPr>
          <w:rFonts w:ascii="宋体" w:hAnsi="宋体" w:cs="宋体"/>
        </w:rPr>
      </w:pPr>
    </w:p>
    <w:p w14:paraId="779ED3BC">
      <w:pPr>
        <w:spacing w:line="360" w:lineRule="auto"/>
        <w:ind w:firstLine="480" w:firstLineChars="200"/>
        <w:rPr>
          <w:rFonts w:ascii="宋体" w:hAnsi="宋体" w:cs="宋体"/>
        </w:rPr>
      </w:pPr>
    </w:p>
    <w:p w14:paraId="12098CD6">
      <w:pPr>
        <w:spacing w:line="360" w:lineRule="auto"/>
        <w:ind w:firstLine="480" w:firstLineChars="200"/>
        <w:rPr>
          <w:rFonts w:ascii="宋体" w:hAnsi="宋体" w:cs="宋体"/>
        </w:rPr>
      </w:pPr>
    </w:p>
    <w:p w14:paraId="61FE6943">
      <w:pPr>
        <w:spacing w:line="360" w:lineRule="auto"/>
        <w:ind w:firstLine="480" w:firstLineChars="200"/>
        <w:rPr>
          <w:rFonts w:ascii="宋体" w:hAnsi="宋体" w:cs="宋体"/>
        </w:rPr>
      </w:pPr>
    </w:p>
    <w:p w14:paraId="545ED33B">
      <w:pPr>
        <w:spacing w:line="360" w:lineRule="auto"/>
        <w:rPr>
          <w:rFonts w:ascii="宋体" w:hAnsi="宋体" w:cs="宋体"/>
          <w:b/>
          <w:sz w:val="24"/>
        </w:rPr>
      </w:pPr>
    </w:p>
    <w:p w14:paraId="6B0E4CC6">
      <w:pPr>
        <w:spacing w:line="360" w:lineRule="auto"/>
        <w:rPr>
          <w:rFonts w:ascii="宋体" w:hAnsi="宋体" w:cs="宋体"/>
          <w:b/>
          <w:sz w:val="24"/>
        </w:rPr>
      </w:pPr>
    </w:p>
    <w:p w14:paraId="0C765E73">
      <w:pPr>
        <w:spacing w:line="360" w:lineRule="auto"/>
        <w:rPr>
          <w:rFonts w:ascii="宋体" w:hAnsi="宋体" w:cs="宋体"/>
          <w:b/>
          <w:sz w:val="24"/>
        </w:rPr>
      </w:pPr>
    </w:p>
    <w:p w14:paraId="009C66E3">
      <w:pPr>
        <w:spacing w:line="360" w:lineRule="auto"/>
        <w:rPr>
          <w:rFonts w:ascii="宋体" w:hAnsi="宋体" w:cs="宋体"/>
          <w:b/>
          <w:sz w:val="24"/>
        </w:rPr>
      </w:pPr>
    </w:p>
    <w:p w14:paraId="0D144C9E">
      <w:pPr>
        <w:spacing w:line="360" w:lineRule="auto"/>
        <w:rPr>
          <w:rFonts w:ascii="宋体" w:hAnsi="宋体" w:cs="宋体"/>
          <w:b/>
          <w:sz w:val="24"/>
        </w:rPr>
      </w:pPr>
    </w:p>
    <w:p w14:paraId="55D569A4">
      <w:pPr>
        <w:spacing w:line="360" w:lineRule="auto"/>
        <w:rPr>
          <w:rFonts w:ascii="宋体" w:hAnsi="宋体" w:cs="宋体"/>
          <w:b/>
          <w:sz w:val="24"/>
        </w:rPr>
      </w:pPr>
    </w:p>
    <w:p w14:paraId="11BAACDF">
      <w:pPr>
        <w:spacing w:line="360" w:lineRule="auto"/>
        <w:rPr>
          <w:rFonts w:ascii="宋体" w:hAnsi="宋体" w:cs="宋体"/>
          <w:b/>
          <w:sz w:val="24"/>
        </w:rPr>
      </w:pPr>
    </w:p>
    <w:p w14:paraId="170E4BCD">
      <w:pPr>
        <w:spacing w:line="360" w:lineRule="auto"/>
        <w:rPr>
          <w:rFonts w:ascii="宋体" w:hAnsi="宋体" w:cs="宋体"/>
          <w:b/>
          <w:sz w:val="24"/>
        </w:rPr>
      </w:pPr>
    </w:p>
    <w:p w14:paraId="705484F6">
      <w:pPr>
        <w:spacing w:line="360" w:lineRule="auto"/>
        <w:rPr>
          <w:rFonts w:ascii="宋体" w:hAnsi="宋体" w:cs="宋体"/>
          <w:b/>
          <w:sz w:val="24"/>
        </w:rPr>
      </w:pPr>
    </w:p>
    <w:p w14:paraId="354F8F9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150F59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2B71C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4C07CC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160BBF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3E9CD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A8ED17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15D0049">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769B80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46F6BBC">
      <w:pPr>
        <w:snapToGrid w:val="0"/>
        <w:spacing w:line="360" w:lineRule="auto"/>
        <w:rPr>
          <w:rFonts w:ascii="宋体" w:hAnsi="宋体" w:cs="宋体"/>
          <w:bCs/>
          <w:sz w:val="24"/>
        </w:rPr>
      </w:pPr>
      <w:r>
        <w:rPr>
          <w:rFonts w:hint="eastAsia" w:ascii="宋体" w:hAnsi="宋体" w:cs="宋体"/>
          <w:bCs/>
          <w:sz w:val="24"/>
        </w:rPr>
        <w:t>二、质疑项目基本情况</w:t>
      </w:r>
    </w:p>
    <w:p w14:paraId="5E42FEB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1EC3BA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F7CE9B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A5C74E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1010A92">
      <w:pPr>
        <w:snapToGrid w:val="0"/>
        <w:spacing w:line="360" w:lineRule="auto"/>
        <w:rPr>
          <w:rFonts w:ascii="宋体" w:hAnsi="宋体" w:cs="宋体"/>
          <w:bCs/>
          <w:sz w:val="24"/>
        </w:rPr>
      </w:pPr>
      <w:r>
        <w:rPr>
          <w:rFonts w:hint="eastAsia" w:ascii="宋体" w:hAnsi="宋体" w:cs="宋体"/>
          <w:bCs/>
          <w:sz w:val="24"/>
        </w:rPr>
        <w:t>三、质疑事项具体内容</w:t>
      </w:r>
    </w:p>
    <w:p w14:paraId="0ACB460A">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5FAFC2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92DFE8F">
      <w:pPr>
        <w:snapToGrid w:val="0"/>
        <w:spacing w:line="360" w:lineRule="auto"/>
        <w:rPr>
          <w:rFonts w:ascii="宋体" w:hAnsi="宋体" w:cs="宋体"/>
          <w:sz w:val="24"/>
        </w:rPr>
      </w:pPr>
      <w:r>
        <w:rPr>
          <w:rFonts w:hint="eastAsia" w:ascii="宋体" w:hAnsi="宋体" w:cs="宋体"/>
          <w:sz w:val="24"/>
          <w:u w:val="dotted"/>
        </w:rPr>
        <w:t xml:space="preserve">                                                       </w:t>
      </w:r>
    </w:p>
    <w:p w14:paraId="6DD4663B">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1EC0BA7">
      <w:pPr>
        <w:snapToGrid w:val="0"/>
        <w:spacing w:line="360" w:lineRule="auto"/>
        <w:rPr>
          <w:rFonts w:ascii="宋体" w:hAnsi="宋体" w:cs="宋体"/>
          <w:sz w:val="24"/>
          <w:u w:val="dotted"/>
        </w:rPr>
      </w:pPr>
      <w:r>
        <w:rPr>
          <w:rFonts w:hint="eastAsia" w:ascii="宋体" w:hAnsi="宋体" w:cs="宋体"/>
          <w:sz w:val="24"/>
          <w:u w:val="dotted"/>
        </w:rPr>
        <w:t xml:space="preserve">                                                     </w:t>
      </w:r>
    </w:p>
    <w:p w14:paraId="69DA0E81">
      <w:pPr>
        <w:snapToGrid w:val="0"/>
        <w:spacing w:line="360" w:lineRule="auto"/>
        <w:rPr>
          <w:rFonts w:ascii="宋体" w:hAnsi="宋体" w:cs="宋体"/>
          <w:sz w:val="24"/>
          <w:u w:val="dotted"/>
        </w:rPr>
      </w:pPr>
      <w:r>
        <w:rPr>
          <w:rFonts w:hint="eastAsia" w:ascii="宋体" w:hAnsi="宋体" w:cs="宋体"/>
          <w:sz w:val="24"/>
        </w:rPr>
        <w:t>质疑事项2</w:t>
      </w:r>
    </w:p>
    <w:p w14:paraId="5822B198">
      <w:pPr>
        <w:snapToGrid w:val="0"/>
        <w:spacing w:line="360" w:lineRule="auto"/>
        <w:rPr>
          <w:rFonts w:ascii="宋体" w:hAnsi="宋体" w:cs="宋体"/>
          <w:sz w:val="24"/>
        </w:rPr>
      </w:pPr>
      <w:r>
        <w:rPr>
          <w:rFonts w:hint="eastAsia" w:ascii="宋体" w:hAnsi="宋体" w:cs="宋体"/>
          <w:sz w:val="24"/>
        </w:rPr>
        <w:t>……</w:t>
      </w:r>
    </w:p>
    <w:p w14:paraId="1B33A7C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E481CC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15E264E">
      <w:pPr>
        <w:spacing w:line="360" w:lineRule="auto"/>
        <w:rPr>
          <w:rFonts w:ascii="宋体" w:hAnsi="宋体" w:cs="宋体"/>
          <w:sz w:val="24"/>
        </w:rPr>
      </w:pPr>
      <w:r>
        <w:rPr>
          <w:rFonts w:hint="eastAsia" w:ascii="宋体" w:hAnsi="宋体" w:cs="宋体"/>
          <w:sz w:val="24"/>
        </w:rPr>
        <w:t xml:space="preserve">签字(签章)：                   公章：                      </w:t>
      </w:r>
    </w:p>
    <w:p w14:paraId="436859A8">
      <w:pPr>
        <w:spacing w:line="360" w:lineRule="auto"/>
        <w:rPr>
          <w:rFonts w:ascii="宋体" w:hAnsi="宋体" w:cs="宋体"/>
          <w:sz w:val="24"/>
        </w:rPr>
      </w:pPr>
      <w:r>
        <w:rPr>
          <w:rFonts w:hint="eastAsia" w:ascii="宋体" w:hAnsi="宋体" w:cs="宋体"/>
          <w:sz w:val="24"/>
        </w:rPr>
        <w:t xml:space="preserve">日期：    </w:t>
      </w:r>
    </w:p>
    <w:p w14:paraId="68D1A2AA">
      <w:pPr>
        <w:spacing w:line="360" w:lineRule="auto"/>
        <w:jc w:val="center"/>
        <w:rPr>
          <w:rFonts w:ascii="宋体" w:hAnsi="宋体" w:cs="宋体"/>
          <w:b/>
          <w:bCs/>
          <w:sz w:val="24"/>
        </w:rPr>
      </w:pPr>
    </w:p>
    <w:p w14:paraId="5FA9F7FF">
      <w:pPr>
        <w:spacing w:line="360" w:lineRule="auto"/>
        <w:rPr>
          <w:rFonts w:ascii="宋体" w:hAnsi="宋体" w:cs="宋体"/>
          <w:b/>
          <w:sz w:val="24"/>
        </w:rPr>
      </w:pPr>
    </w:p>
    <w:p w14:paraId="7F70641E">
      <w:pPr>
        <w:spacing w:line="360" w:lineRule="auto"/>
        <w:rPr>
          <w:rFonts w:ascii="宋体" w:hAnsi="宋体" w:cs="宋体"/>
          <w:b/>
          <w:sz w:val="24"/>
        </w:rPr>
      </w:pPr>
    </w:p>
    <w:p w14:paraId="3B7A27D3">
      <w:pPr>
        <w:spacing w:line="360" w:lineRule="auto"/>
        <w:rPr>
          <w:rFonts w:ascii="宋体" w:hAnsi="宋体" w:cs="宋体"/>
          <w:b/>
          <w:sz w:val="24"/>
        </w:rPr>
      </w:pPr>
    </w:p>
    <w:p w14:paraId="2A5222A3">
      <w:pPr>
        <w:spacing w:line="360" w:lineRule="auto"/>
        <w:rPr>
          <w:rFonts w:ascii="宋体" w:hAnsi="宋体" w:cs="宋体"/>
          <w:b/>
          <w:sz w:val="24"/>
        </w:rPr>
      </w:pPr>
      <w:r>
        <w:rPr>
          <w:rFonts w:hint="eastAsia" w:ascii="宋体" w:hAnsi="宋体" w:cs="宋体"/>
          <w:b/>
          <w:sz w:val="24"/>
        </w:rPr>
        <w:t>质疑函制作说明：</w:t>
      </w:r>
    </w:p>
    <w:p w14:paraId="6093BF32">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463CCCB">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A15427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A90A33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9913AB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5353E0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60B9052">
      <w:pPr>
        <w:widowControl/>
        <w:spacing w:line="360" w:lineRule="auto"/>
        <w:ind w:firstLine="600" w:firstLineChars="200"/>
        <w:jc w:val="left"/>
        <w:rPr>
          <w:rFonts w:ascii="宋体" w:hAnsi="宋体" w:cs="宋体"/>
          <w:sz w:val="30"/>
          <w:szCs w:val="30"/>
        </w:rPr>
      </w:pPr>
    </w:p>
    <w:p w14:paraId="28DFC490">
      <w:pPr>
        <w:spacing w:line="360" w:lineRule="auto"/>
        <w:jc w:val="center"/>
        <w:rPr>
          <w:rFonts w:ascii="宋体" w:hAnsi="宋体" w:cs="宋体"/>
          <w:b/>
          <w:spacing w:val="6"/>
          <w:sz w:val="32"/>
          <w:szCs w:val="32"/>
        </w:rPr>
      </w:pPr>
    </w:p>
    <w:p w14:paraId="3D318D33">
      <w:pPr>
        <w:spacing w:line="360" w:lineRule="auto"/>
        <w:jc w:val="center"/>
        <w:rPr>
          <w:rFonts w:ascii="宋体" w:hAnsi="宋体" w:cs="宋体"/>
          <w:b/>
          <w:spacing w:val="6"/>
          <w:sz w:val="32"/>
          <w:szCs w:val="32"/>
        </w:rPr>
      </w:pPr>
    </w:p>
    <w:p w14:paraId="2749E45C">
      <w:pPr>
        <w:spacing w:line="360" w:lineRule="auto"/>
        <w:jc w:val="center"/>
        <w:rPr>
          <w:rFonts w:ascii="宋体" w:hAnsi="宋体" w:cs="宋体"/>
          <w:b/>
          <w:spacing w:val="6"/>
          <w:sz w:val="32"/>
          <w:szCs w:val="32"/>
        </w:rPr>
      </w:pPr>
    </w:p>
    <w:p w14:paraId="76DD57CA">
      <w:pPr>
        <w:spacing w:line="360" w:lineRule="auto"/>
        <w:jc w:val="center"/>
        <w:rPr>
          <w:rFonts w:ascii="宋体" w:hAnsi="宋体" w:cs="宋体"/>
          <w:b/>
          <w:spacing w:val="6"/>
          <w:sz w:val="32"/>
          <w:szCs w:val="32"/>
        </w:rPr>
      </w:pPr>
    </w:p>
    <w:p w14:paraId="3BE11460">
      <w:pPr>
        <w:spacing w:line="360" w:lineRule="auto"/>
        <w:jc w:val="center"/>
        <w:rPr>
          <w:rFonts w:ascii="宋体" w:hAnsi="宋体" w:cs="宋体"/>
          <w:b/>
          <w:spacing w:val="6"/>
          <w:sz w:val="32"/>
          <w:szCs w:val="32"/>
        </w:rPr>
      </w:pPr>
    </w:p>
    <w:p w14:paraId="42911427">
      <w:pPr>
        <w:spacing w:line="360" w:lineRule="auto"/>
        <w:jc w:val="center"/>
        <w:rPr>
          <w:rFonts w:ascii="宋体" w:hAnsi="宋体" w:cs="宋体"/>
          <w:b/>
          <w:spacing w:val="6"/>
          <w:sz w:val="32"/>
          <w:szCs w:val="32"/>
        </w:rPr>
      </w:pPr>
    </w:p>
    <w:p w14:paraId="603AF105">
      <w:pPr>
        <w:spacing w:line="360" w:lineRule="auto"/>
        <w:jc w:val="center"/>
        <w:rPr>
          <w:rFonts w:ascii="宋体" w:hAnsi="宋体" w:cs="宋体"/>
          <w:b/>
          <w:spacing w:val="6"/>
          <w:sz w:val="32"/>
          <w:szCs w:val="32"/>
        </w:rPr>
      </w:pPr>
    </w:p>
    <w:p w14:paraId="70097C09">
      <w:pPr>
        <w:spacing w:line="360" w:lineRule="auto"/>
        <w:jc w:val="center"/>
        <w:rPr>
          <w:rFonts w:ascii="宋体" w:hAnsi="宋体" w:cs="宋体"/>
          <w:b/>
          <w:spacing w:val="6"/>
          <w:sz w:val="32"/>
          <w:szCs w:val="32"/>
        </w:rPr>
      </w:pPr>
    </w:p>
    <w:p w14:paraId="331F2D2D">
      <w:pPr>
        <w:spacing w:line="360" w:lineRule="auto"/>
        <w:jc w:val="center"/>
        <w:rPr>
          <w:rFonts w:ascii="宋体" w:hAnsi="宋体" w:cs="宋体"/>
          <w:b/>
          <w:spacing w:val="6"/>
          <w:sz w:val="32"/>
          <w:szCs w:val="32"/>
        </w:rPr>
      </w:pPr>
    </w:p>
    <w:p w14:paraId="66259196">
      <w:pPr>
        <w:spacing w:line="360" w:lineRule="auto"/>
        <w:jc w:val="center"/>
        <w:rPr>
          <w:rFonts w:ascii="宋体" w:hAnsi="宋体" w:cs="宋体"/>
          <w:b/>
          <w:spacing w:val="6"/>
          <w:sz w:val="32"/>
          <w:szCs w:val="32"/>
        </w:rPr>
      </w:pPr>
    </w:p>
    <w:p w14:paraId="5A6B149A">
      <w:pPr>
        <w:spacing w:line="360" w:lineRule="auto"/>
        <w:jc w:val="center"/>
        <w:rPr>
          <w:rFonts w:ascii="宋体" w:hAnsi="宋体" w:cs="宋体"/>
          <w:b/>
          <w:spacing w:val="6"/>
          <w:sz w:val="32"/>
          <w:szCs w:val="32"/>
        </w:rPr>
      </w:pPr>
    </w:p>
    <w:p w14:paraId="4404C7A9">
      <w:pPr>
        <w:spacing w:line="360" w:lineRule="auto"/>
        <w:jc w:val="center"/>
        <w:rPr>
          <w:rFonts w:ascii="宋体" w:hAnsi="宋体" w:cs="宋体"/>
          <w:b/>
          <w:spacing w:val="6"/>
          <w:sz w:val="32"/>
          <w:szCs w:val="32"/>
        </w:rPr>
      </w:pPr>
    </w:p>
    <w:p w14:paraId="3C80F3F5">
      <w:pPr>
        <w:spacing w:line="360" w:lineRule="auto"/>
        <w:jc w:val="left"/>
        <w:rPr>
          <w:rFonts w:ascii="宋体" w:hAnsi="宋体" w:cs="宋体"/>
          <w:b/>
          <w:spacing w:val="6"/>
          <w:sz w:val="32"/>
          <w:szCs w:val="32"/>
        </w:rPr>
      </w:pPr>
    </w:p>
    <w:p w14:paraId="118EA782">
      <w:pPr>
        <w:spacing w:line="360" w:lineRule="auto"/>
        <w:jc w:val="left"/>
        <w:rPr>
          <w:rFonts w:ascii="宋体" w:hAnsi="宋体" w:cs="宋体"/>
          <w:b/>
          <w:spacing w:val="6"/>
          <w:sz w:val="32"/>
          <w:szCs w:val="32"/>
        </w:rPr>
      </w:pPr>
    </w:p>
    <w:p w14:paraId="42E4BEAB">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FC94EFF">
      <w:pPr>
        <w:spacing w:line="360" w:lineRule="auto"/>
        <w:jc w:val="center"/>
        <w:rPr>
          <w:rFonts w:ascii="宋体" w:hAnsi="宋体" w:cs="宋体"/>
          <w:b/>
          <w:sz w:val="24"/>
        </w:rPr>
      </w:pPr>
    </w:p>
    <w:p w14:paraId="3E4E71CC">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5FC1AFA">
      <w:pPr>
        <w:spacing w:line="360" w:lineRule="auto"/>
        <w:rPr>
          <w:rFonts w:ascii="宋体" w:hAnsi="宋体" w:cs="宋体"/>
          <w:sz w:val="24"/>
        </w:rPr>
      </w:pPr>
      <w:r>
        <w:rPr>
          <w:rFonts w:hint="eastAsia" w:ascii="宋体" w:hAnsi="宋体" w:cs="宋体"/>
          <w:sz w:val="24"/>
        </w:rPr>
        <w:t>一、投诉相关主体基本情况</w:t>
      </w:r>
    </w:p>
    <w:p w14:paraId="3CC477F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076EF0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688E48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C09018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C6FF6E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C01B4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FF9524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EC85AB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44B661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7BB7C9A">
      <w:pPr>
        <w:spacing w:line="360" w:lineRule="auto"/>
        <w:rPr>
          <w:rFonts w:ascii="宋体" w:hAnsi="宋体" w:cs="宋体"/>
          <w:sz w:val="24"/>
        </w:rPr>
      </w:pPr>
      <w:r>
        <w:rPr>
          <w:rFonts w:hint="eastAsia" w:ascii="宋体" w:hAnsi="宋体" w:cs="宋体"/>
          <w:sz w:val="24"/>
        </w:rPr>
        <w:t>被投诉人2</w:t>
      </w:r>
    </w:p>
    <w:p w14:paraId="44E8A23C">
      <w:pPr>
        <w:spacing w:line="360" w:lineRule="auto"/>
        <w:rPr>
          <w:rFonts w:ascii="宋体" w:hAnsi="宋体" w:cs="宋体"/>
          <w:sz w:val="24"/>
          <w:u w:val="dotted"/>
        </w:rPr>
      </w:pPr>
      <w:r>
        <w:rPr>
          <w:rFonts w:hint="eastAsia" w:ascii="宋体" w:hAnsi="宋体" w:cs="宋体"/>
          <w:sz w:val="24"/>
        </w:rPr>
        <w:t>……</w:t>
      </w:r>
    </w:p>
    <w:p w14:paraId="4E76DD1B">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F6903D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E92CCB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8046FD6">
      <w:pPr>
        <w:spacing w:line="360" w:lineRule="auto"/>
        <w:rPr>
          <w:rFonts w:ascii="宋体" w:hAnsi="宋体" w:cs="宋体"/>
          <w:sz w:val="24"/>
        </w:rPr>
      </w:pPr>
      <w:r>
        <w:rPr>
          <w:rFonts w:hint="eastAsia" w:ascii="宋体" w:hAnsi="宋体" w:cs="宋体"/>
          <w:sz w:val="24"/>
        </w:rPr>
        <w:t>二、投诉项目基本情况</w:t>
      </w:r>
    </w:p>
    <w:p w14:paraId="6604735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761E42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BE406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3469C0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EF3428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B19DB5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95E011D">
      <w:pPr>
        <w:spacing w:line="360" w:lineRule="auto"/>
        <w:rPr>
          <w:rFonts w:ascii="宋体" w:hAnsi="宋体" w:cs="宋体"/>
          <w:sz w:val="24"/>
        </w:rPr>
      </w:pPr>
      <w:r>
        <w:rPr>
          <w:rFonts w:hint="eastAsia" w:ascii="宋体" w:hAnsi="宋体" w:cs="宋体"/>
          <w:sz w:val="24"/>
        </w:rPr>
        <w:t>三、质疑基本情况</w:t>
      </w:r>
    </w:p>
    <w:p w14:paraId="28A8846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EA54D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D51DC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9859756">
      <w:pPr>
        <w:spacing w:line="360" w:lineRule="auto"/>
        <w:rPr>
          <w:rFonts w:ascii="宋体" w:hAnsi="宋体" w:cs="宋体"/>
          <w:sz w:val="24"/>
        </w:rPr>
      </w:pPr>
      <w:r>
        <w:rPr>
          <w:rFonts w:hint="eastAsia" w:ascii="宋体" w:hAnsi="宋体" w:cs="宋体"/>
          <w:sz w:val="24"/>
        </w:rPr>
        <w:t>四、投诉事项具体内容</w:t>
      </w:r>
    </w:p>
    <w:p w14:paraId="609E49F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7B9183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C85D87B">
      <w:pPr>
        <w:spacing w:line="360" w:lineRule="auto"/>
        <w:rPr>
          <w:rFonts w:ascii="宋体" w:hAnsi="宋体" w:cs="宋体"/>
          <w:sz w:val="24"/>
          <w:u w:val="dotted"/>
        </w:rPr>
      </w:pPr>
      <w:r>
        <w:rPr>
          <w:rFonts w:hint="eastAsia" w:ascii="宋体" w:hAnsi="宋体" w:cs="宋体"/>
          <w:sz w:val="24"/>
          <w:u w:val="dotted"/>
        </w:rPr>
        <w:t xml:space="preserve">                                                      </w:t>
      </w:r>
    </w:p>
    <w:p w14:paraId="70CECB2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EA767DF">
      <w:pPr>
        <w:spacing w:line="360" w:lineRule="auto"/>
        <w:rPr>
          <w:rFonts w:ascii="宋体" w:hAnsi="宋体" w:cs="宋体"/>
          <w:sz w:val="24"/>
          <w:u w:val="dotted"/>
        </w:rPr>
      </w:pPr>
      <w:r>
        <w:rPr>
          <w:rFonts w:hint="eastAsia" w:ascii="宋体" w:hAnsi="宋体" w:cs="宋体"/>
          <w:sz w:val="24"/>
          <w:u w:val="dotted"/>
        </w:rPr>
        <w:t xml:space="preserve">                                                      </w:t>
      </w:r>
    </w:p>
    <w:p w14:paraId="53E1EA1E">
      <w:pPr>
        <w:spacing w:line="360" w:lineRule="auto"/>
        <w:rPr>
          <w:rFonts w:ascii="宋体" w:hAnsi="宋体" w:cs="宋体"/>
          <w:sz w:val="24"/>
        </w:rPr>
      </w:pPr>
      <w:r>
        <w:rPr>
          <w:rFonts w:hint="eastAsia" w:ascii="宋体" w:hAnsi="宋体" w:cs="宋体"/>
          <w:sz w:val="24"/>
        </w:rPr>
        <w:t>投诉事项2</w:t>
      </w:r>
    </w:p>
    <w:p w14:paraId="40A94D1E">
      <w:pPr>
        <w:spacing w:line="360" w:lineRule="auto"/>
        <w:rPr>
          <w:rFonts w:ascii="宋体" w:hAnsi="宋体" w:cs="宋体"/>
          <w:sz w:val="24"/>
          <w:u w:val="dotted"/>
        </w:rPr>
      </w:pPr>
      <w:r>
        <w:rPr>
          <w:rFonts w:hint="eastAsia" w:ascii="宋体" w:hAnsi="宋体" w:cs="宋体"/>
          <w:sz w:val="24"/>
        </w:rPr>
        <w:t>……</w:t>
      </w:r>
    </w:p>
    <w:p w14:paraId="35B76135">
      <w:pPr>
        <w:spacing w:line="360" w:lineRule="auto"/>
        <w:rPr>
          <w:rFonts w:ascii="宋体" w:hAnsi="宋体" w:cs="宋体"/>
          <w:sz w:val="24"/>
        </w:rPr>
      </w:pPr>
      <w:r>
        <w:rPr>
          <w:rFonts w:hint="eastAsia" w:ascii="宋体" w:hAnsi="宋体" w:cs="宋体"/>
          <w:sz w:val="24"/>
        </w:rPr>
        <w:t>五、与投诉事项相关的投诉请求</w:t>
      </w:r>
    </w:p>
    <w:p w14:paraId="103EBE3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B107DBD">
      <w:pPr>
        <w:spacing w:line="360" w:lineRule="auto"/>
        <w:rPr>
          <w:rFonts w:ascii="宋体" w:hAnsi="宋体" w:cs="宋体"/>
          <w:sz w:val="24"/>
          <w:u w:val="single"/>
        </w:rPr>
      </w:pPr>
      <w:r>
        <w:rPr>
          <w:rFonts w:hint="eastAsia" w:ascii="宋体" w:hAnsi="宋体" w:cs="宋体"/>
          <w:sz w:val="24"/>
        </w:rPr>
        <w:t xml:space="preserve">                                                                                                    </w:t>
      </w:r>
    </w:p>
    <w:p w14:paraId="1AAC752F">
      <w:pPr>
        <w:spacing w:line="360" w:lineRule="auto"/>
        <w:rPr>
          <w:rFonts w:ascii="宋体" w:hAnsi="宋体" w:cs="宋体"/>
          <w:sz w:val="24"/>
        </w:rPr>
      </w:pPr>
      <w:r>
        <w:rPr>
          <w:rFonts w:hint="eastAsia" w:ascii="宋体" w:hAnsi="宋体" w:cs="宋体"/>
          <w:sz w:val="24"/>
        </w:rPr>
        <w:t xml:space="preserve">签字(签章)：                   公章：                      </w:t>
      </w:r>
    </w:p>
    <w:p w14:paraId="5704BE4F">
      <w:pPr>
        <w:spacing w:line="360" w:lineRule="auto"/>
        <w:rPr>
          <w:rFonts w:ascii="宋体" w:hAnsi="宋体" w:cs="宋体"/>
          <w:sz w:val="24"/>
        </w:rPr>
      </w:pPr>
      <w:r>
        <w:rPr>
          <w:rFonts w:hint="eastAsia" w:ascii="宋体" w:hAnsi="宋体" w:cs="宋体"/>
          <w:sz w:val="24"/>
        </w:rPr>
        <w:t xml:space="preserve">日期：    </w:t>
      </w:r>
    </w:p>
    <w:p w14:paraId="26E72944">
      <w:pPr>
        <w:spacing w:line="360" w:lineRule="auto"/>
        <w:rPr>
          <w:rFonts w:ascii="宋体" w:hAnsi="宋体" w:cs="宋体"/>
          <w:b/>
          <w:sz w:val="24"/>
        </w:rPr>
      </w:pPr>
    </w:p>
    <w:p w14:paraId="0E257934">
      <w:pPr>
        <w:spacing w:line="360" w:lineRule="auto"/>
        <w:rPr>
          <w:rFonts w:ascii="宋体" w:hAnsi="宋体" w:cs="宋体"/>
          <w:b/>
          <w:sz w:val="24"/>
        </w:rPr>
      </w:pPr>
    </w:p>
    <w:p w14:paraId="38BC1A1A">
      <w:pPr>
        <w:spacing w:line="360" w:lineRule="auto"/>
        <w:rPr>
          <w:rFonts w:ascii="宋体" w:hAnsi="宋体" w:cs="宋体"/>
          <w:b/>
          <w:sz w:val="24"/>
        </w:rPr>
      </w:pPr>
      <w:r>
        <w:rPr>
          <w:rFonts w:hint="eastAsia" w:ascii="宋体" w:hAnsi="宋体" w:cs="宋体"/>
          <w:b/>
          <w:sz w:val="24"/>
        </w:rPr>
        <w:t>投诉书制作说明：</w:t>
      </w:r>
    </w:p>
    <w:p w14:paraId="31167D42">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9A30C7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247A6E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9B4325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684EBD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A40BCB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1B2E25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DB39327">
      <w:pPr>
        <w:spacing w:line="360" w:lineRule="auto"/>
        <w:rPr>
          <w:rFonts w:ascii="宋体" w:hAnsi="宋体" w:cs="宋体"/>
          <w:b/>
          <w:sz w:val="24"/>
        </w:rPr>
      </w:pPr>
    </w:p>
    <w:p w14:paraId="159BD386">
      <w:pPr>
        <w:autoSpaceDE w:val="0"/>
        <w:autoSpaceDN w:val="0"/>
        <w:jc w:val="center"/>
        <w:rPr>
          <w:rFonts w:ascii="宋体" w:hAnsi="宋体" w:cs="宋体"/>
          <w:b/>
          <w:spacing w:val="6"/>
          <w:sz w:val="32"/>
          <w:szCs w:val="32"/>
        </w:rPr>
      </w:pPr>
    </w:p>
    <w:p w14:paraId="6D094606">
      <w:pPr>
        <w:autoSpaceDE w:val="0"/>
        <w:autoSpaceDN w:val="0"/>
        <w:jc w:val="center"/>
        <w:rPr>
          <w:rFonts w:ascii="宋体" w:hAnsi="宋体" w:cs="宋体"/>
          <w:b/>
          <w:spacing w:val="6"/>
          <w:sz w:val="32"/>
          <w:szCs w:val="32"/>
        </w:rPr>
      </w:pPr>
    </w:p>
    <w:p w14:paraId="51FC53EA">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B9DBF5E">
      <w:pPr>
        <w:spacing w:line="360" w:lineRule="auto"/>
        <w:rPr>
          <w:rFonts w:ascii="宋体" w:hAnsi="宋体" w:cs="宋体"/>
          <w:color w:val="auto"/>
          <w:sz w:val="24"/>
          <w:u w:val="single"/>
        </w:rPr>
      </w:pPr>
    </w:p>
    <w:p w14:paraId="219C07C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2FA6FD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B4D1A17">
      <w:pPr>
        <w:spacing w:line="360" w:lineRule="auto"/>
        <w:ind w:firstLine="480" w:firstLineChars="200"/>
        <w:rPr>
          <w:rFonts w:ascii="宋体" w:hAnsi="宋体" w:cs="宋体"/>
          <w:sz w:val="24"/>
        </w:rPr>
      </w:pPr>
      <w:r>
        <w:rPr>
          <w:rFonts w:hint="eastAsia" w:ascii="宋体" w:hAnsi="宋体" w:cs="宋体"/>
          <w:sz w:val="24"/>
        </w:rPr>
        <w:t>特此说明。</w:t>
      </w:r>
    </w:p>
    <w:p w14:paraId="6BD66A45">
      <w:pPr>
        <w:spacing w:line="360" w:lineRule="auto"/>
        <w:ind w:firstLine="494"/>
        <w:rPr>
          <w:rFonts w:ascii="宋体" w:hAnsi="宋体" w:cs="宋体"/>
          <w:sz w:val="24"/>
        </w:rPr>
      </w:pPr>
    </w:p>
    <w:p w14:paraId="5C8E4B9B">
      <w:pPr>
        <w:spacing w:line="360" w:lineRule="auto"/>
        <w:ind w:firstLine="494"/>
        <w:rPr>
          <w:rFonts w:ascii="宋体" w:hAnsi="宋体" w:cs="宋体"/>
          <w:sz w:val="24"/>
        </w:rPr>
      </w:pPr>
    </w:p>
    <w:p w14:paraId="7DEBFB06">
      <w:pPr>
        <w:spacing w:line="360" w:lineRule="auto"/>
        <w:ind w:firstLine="494"/>
        <w:rPr>
          <w:rFonts w:ascii="宋体" w:hAnsi="宋体" w:cs="宋体"/>
          <w:sz w:val="24"/>
        </w:rPr>
      </w:pPr>
    </w:p>
    <w:p w14:paraId="50A3247B">
      <w:pPr>
        <w:spacing w:line="360" w:lineRule="auto"/>
        <w:ind w:firstLine="494"/>
        <w:rPr>
          <w:rFonts w:ascii="宋体" w:hAnsi="宋体" w:cs="宋体"/>
          <w:sz w:val="24"/>
        </w:rPr>
      </w:pPr>
    </w:p>
    <w:p w14:paraId="000E291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6FF234A">
      <w:pPr>
        <w:ind w:right="1440" w:firstLine="494"/>
        <w:jc w:val="center"/>
        <w:rPr>
          <w:rFonts w:ascii="宋体" w:hAnsi="宋体" w:cs="宋体"/>
          <w:sz w:val="24"/>
        </w:rPr>
      </w:pPr>
      <w:r>
        <w:rPr>
          <w:rFonts w:hint="eastAsia" w:ascii="宋体" w:hAnsi="宋体" w:cs="宋体"/>
          <w:sz w:val="24"/>
        </w:rPr>
        <w:t xml:space="preserve">                              日期：       年     月     日</w:t>
      </w:r>
    </w:p>
    <w:p w14:paraId="05D465C2">
      <w:pPr>
        <w:rPr>
          <w:rFonts w:ascii="宋体" w:hAnsi="宋体" w:cs="宋体"/>
          <w:sz w:val="24"/>
        </w:rPr>
      </w:pPr>
      <w:r>
        <w:rPr>
          <w:rFonts w:hint="eastAsia" w:ascii="宋体" w:hAnsi="宋体" w:cs="宋体"/>
          <w:b/>
          <w:bCs/>
          <w:sz w:val="24"/>
        </w:rPr>
        <w:t>附：</w:t>
      </w:r>
    </w:p>
    <w:p w14:paraId="2F3EC52C">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B64EBF">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1B64EBF">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F654A">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420F654A">
                      <w:pPr>
                        <w:jc w:val="center"/>
                      </w:pPr>
                    </w:p>
                  </w:txbxContent>
                </v:textbox>
              </v:rect>
            </w:pict>
          </mc:Fallback>
        </mc:AlternateContent>
      </w:r>
      <w:r>
        <w:rPr>
          <w:rFonts w:hint="eastAsia" w:ascii="宋体" w:hAnsi="宋体" w:cs="宋体"/>
          <w:sz w:val="24"/>
        </w:rPr>
        <w:t>投标单位法定名称章（印模）                投标单位“XX专用章”（印模）</w:t>
      </w:r>
    </w:p>
    <w:p w14:paraId="034CA591">
      <w:pPr>
        <w:autoSpaceDE w:val="0"/>
        <w:autoSpaceDN w:val="0"/>
        <w:jc w:val="center"/>
        <w:rPr>
          <w:rFonts w:ascii="宋体" w:hAnsi="宋体" w:cs="宋体"/>
          <w:b/>
          <w:spacing w:val="6"/>
          <w:sz w:val="32"/>
          <w:szCs w:val="32"/>
        </w:rPr>
      </w:pPr>
    </w:p>
    <w:p w14:paraId="288CF134">
      <w:pPr>
        <w:autoSpaceDE w:val="0"/>
        <w:autoSpaceDN w:val="0"/>
        <w:jc w:val="center"/>
        <w:rPr>
          <w:rFonts w:ascii="宋体" w:hAnsi="宋体" w:cs="宋体"/>
          <w:b/>
          <w:spacing w:val="6"/>
          <w:sz w:val="32"/>
          <w:szCs w:val="32"/>
        </w:rPr>
      </w:pPr>
    </w:p>
    <w:p w14:paraId="01F29591">
      <w:pPr>
        <w:autoSpaceDE w:val="0"/>
        <w:autoSpaceDN w:val="0"/>
        <w:jc w:val="center"/>
        <w:rPr>
          <w:rFonts w:ascii="宋体" w:hAnsi="宋体" w:cs="宋体"/>
          <w:b/>
          <w:spacing w:val="6"/>
          <w:sz w:val="32"/>
          <w:szCs w:val="32"/>
        </w:rPr>
      </w:pPr>
    </w:p>
    <w:p w14:paraId="223A963B">
      <w:pPr>
        <w:autoSpaceDE w:val="0"/>
        <w:autoSpaceDN w:val="0"/>
        <w:jc w:val="center"/>
        <w:rPr>
          <w:rFonts w:ascii="宋体" w:hAnsi="宋体" w:cs="宋体"/>
          <w:b/>
          <w:spacing w:val="6"/>
          <w:sz w:val="32"/>
          <w:szCs w:val="32"/>
        </w:rPr>
      </w:pPr>
    </w:p>
    <w:p w14:paraId="216E2F6D">
      <w:pPr>
        <w:autoSpaceDE w:val="0"/>
        <w:autoSpaceDN w:val="0"/>
        <w:jc w:val="center"/>
        <w:rPr>
          <w:rFonts w:ascii="宋体" w:hAnsi="宋体" w:cs="宋体"/>
          <w:b/>
          <w:spacing w:val="6"/>
          <w:sz w:val="32"/>
          <w:szCs w:val="32"/>
        </w:rPr>
      </w:pPr>
    </w:p>
    <w:p w14:paraId="62892F55">
      <w:pPr>
        <w:autoSpaceDE w:val="0"/>
        <w:autoSpaceDN w:val="0"/>
        <w:jc w:val="center"/>
        <w:rPr>
          <w:rFonts w:ascii="宋体" w:hAnsi="宋体" w:cs="宋体"/>
          <w:b/>
          <w:spacing w:val="6"/>
          <w:sz w:val="32"/>
          <w:szCs w:val="32"/>
        </w:rPr>
      </w:pPr>
    </w:p>
    <w:p w14:paraId="3876C71A">
      <w:pPr>
        <w:autoSpaceDE w:val="0"/>
        <w:autoSpaceDN w:val="0"/>
        <w:jc w:val="center"/>
        <w:rPr>
          <w:rFonts w:ascii="宋体" w:hAnsi="宋体" w:cs="宋体"/>
          <w:b/>
          <w:spacing w:val="6"/>
          <w:sz w:val="32"/>
          <w:szCs w:val="32"/>
        </w:rPr>
      </w:pPr>
    </w:p>
    <w:p w14:paraId="2A9D78DA">
      <w:pPr>
        <w:autoSpaceDE w:val="0"/>
        <w:autoSpaceDN w:val="0"/>
        <w:jc w:val="center"/>
        <w:rPr>
          <w:rFonts w:ascii="宋体" w:hAnsi="宋体" w:cs="宋体"/>
          <w:b/>
          <w:spacing w:val="6"/>
          <w:sz w:val="32"/>
          <w:szCs w:val="32"/>
        </w:rPr>
      </w:pPr>
    </w:p>
    <w:p w14:paraId="2E08C8ED">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07AE570">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085055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899F99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1B9E7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w:t>
      </w:r>
      <w:r>
        <w:rPr>
          <w:rFonts w:hint="eastAsia" w:cs="宋体"/>
          <w:kern w:val="0"/>
          <w:sz w:val="24"/>
          <w:lang w:val="zh-CN"/>
        </w:rPr>
        <w:t>响应</w:t>
      </w:r>
      <w:r>
        <w:rPr>
          <w:rFonts w:hint="eastAsia" w:ascii="宋体" w:hAnsi="宋体" w:cs="宋体"/>
          <w:kern w:val="0"/>
          <w:sz w:val="24"/>
          <w:lang w:val="zh-CN"/>
        </w:rPr>
        <w:t>等均对联合投标各方产生约束力。</w:t>
      </w:r>
    </w:p>
    <w:p w14:paraId="1FE2B7E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3CB5F0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C05E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ADCF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1E45E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5731A0C">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3"/>
      <w:r>
        <w:rPr>
          <w:rFonts w:hint="eastAsia" w:ascii="宋体" w:hAnsi="宋体" w:cs="宋体"/>
          <w:b/>
          <w:kern w:val="0"/>
          <w:sz w:val="24"/>
          <w:lang w:val="zh-CN"/>
        </w:rPr>
        <w:t>）</w:t>
      </w:r>
    </w:p>
    <w:p w14:paraId="3D0F5B1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4"/>
    </w:p>
    <w:p w14:paraId="2BD764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01D77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9E4AF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21EBF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9985C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7CCDD1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FC3E5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DE69B4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DE4A4E1">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AAF9413">
      <w:pPr>
        <w:spacing w:line="360" w:lineRule="auto"/>
        <w:ind w:right="420"/>
        <w:rPr>
          <w:rFonts w:ascii="宋体" w:hAnsi="宋体" w:cs="宋体"/>
          <w:sz w:val="24"/>
        </w:rPr>
      </w:pPr>
      <w:r>
        <w:rPr>
          <w:rFonts w:hint="eastAsia" w:ascii="宋体" w:hAnsi="宋体" w:cs="宋体"/>
          <w:sz w:val="24"/>
        </w:rPr>
        <w:t>注：按本格式和要求提供。</w:t>
      </w:r>
    </w:p>
    <w:p w14:paraId="3C1035C8">
      <w:pPr>
        <w:autoSpaceDE w:val="0"/>
        <w:autoSpaceDN w:val="0"/>
        <w:jc w:val="center"/>
        <w:rPr>
          <w:rFonts w:ascii="宋体" w:hAnsi="宋体" w:cs="宋体"/>
          <w:b/>
          <w:spacing w:val="6"/>
          <w:sz w:val="32"/>
          <w:szCs w:val="32"/>
        </w:rPr>
      </w:pPr>
    </w:p>
    <w:p w14:paraId="6890B775">
      <w:pPr>
        <w:autoSpaceDE w:val="0"/>
        <w:autoSpaceDN w:val="0"/>
        <w:jc w:val="center"/>
        <w:rPr>
          <w:rFonts w:ascii="宋体" w:hAnsi="宋体" w:cs="宋体"/>
          <w:b/>
          <w:spacing w:val="6"/>
          <w:sz w:val="32"/>
          <w:szCs w:val="32"/>
        </w:rPr>
      </w:pPr>
    </w:p>
    <w:p w14:paraId="405F121A">
      <w:pPr>
        <w:autoSpaceDE w:val="0"/>
        <w:autoSpaceDN w:val="0"/>
        <w:jc w:val="center"/>
        <w:rPr>
          <w:rFonts w:ascii="宋体" w:hAnsi="宋体" w:cs="宋体"/>
          <w:b/>
          <w:spacing w:val="6"/>
          <w:sz w:val="32"/>
          <w:szCs w:val="32"/>
        </w:rPr>
      </w:pPr>
    </w:p>
    <w:p w14:paraId="62A740AE">
      <w:pPr>
        <w:autoSpaceDE w:val="0"/>
        <w:autoSpaceDN w:val="0"/>
        <w:jc w:val="center"/>
        <w:rPr>
          <w:rFonts w:ascii="宋体" w:hAnsi="宋体" w:cs="宋体"/>
          <w:b/>
          <w:spacing w:val="6"/>
          <w:sz w:val="32"/>
          <w:szCs w:val="32"/>
        </w:rPr>
      </w:pPr>
    </w:p>
    <w:p w14:paraId="5B75CEFB">
      <w:pPr>
        <w:autoSpaceDE w:val="0"/>
        <w:autoSpaceDN w:val="0"/>
        <w:jc w:val="center"/>
        <w:rPr>
          <w:rFonts w:ascii="宋体" w:hAnsi="宋体" w:cs="宋体"/>
          <w:b/>
          <w:spacing w:val="6"/>
          <w:sz w:val="32"/>
          <w:szCs w:val="32"/>
        </w:rPr>
      </w:pPr>
    </w:p>
    <w:p w14:paraId="458DF210">
      <w:pPr>
        <w:autoSpaceDE w:val="0"/>
        <w:autoSpaceDN w:val="0"/>
        <w:jc w:val="center"/>
        <w:rPr>
          <w:rFonts w:ascii="宋体" w:hAnsi="宋体" w:cs="宋体"/>
          <w:b/>
          <w:spacing w:val="6"/>
          <w:sz w:val="32"/>
          <w:szCs w:val="32"/>
        </w:rPr>
      </w:pPr>
    </w:p>
    <w:p w14:paraId="6476F1E6">
      <w:pPr>
        <w:pStyle w:val="8"/>
        <w:rPr>
          <w:rFonts w:ascii="宋体" w:hAnsi="宋体" w:cs="宋体"/>
          <w:b/>
          <w:spacing w:val="6"/>
          <w:sz w:val="32"/>
          <w:szCs w:val="32"/>
        </w:rPr>
      </w:pPr>
    </w:p>
    <w:p w14:paraId="79E107B3">
      <w:pPr>
        <w:rPr>
          <w:rFonts w:ascii="宋体" w:hAnsi="宋体" w:cs="宋体"/>
          <w:b/>
          <w:spacing w:val="6"/>
          <w:sz w:val="32"/>
          <w:szCs w:val="32"/>
        </w:rPr>
      </w:pPr>
    </w:p>
    <w:p w14:paraId="684D2CDD">
      <w:pPr>
        <w:pStyle w:val="8"/>
        <w:rPr>
          <w:rFonts w:ascii="宋体" w:hAnsi="宋体" w:cs="宋体"/>
          <w:b/>
          <w:spacing w:val="6"/>
          <w:sz w:val="32"/>
          <w:szCs w:val="32"/>
        </w:rPr>
      </w:pPr>
    </w:p>
    <w:p w14:paraId="20092AFE">
      <w:pPr>
        <w:rPr>
          <w:rFonts w:ascii="宋体" w:hAnsi="宋体" w:cs="宋体"/>
          <w:b/>
          <w:spacing w:val="6"/>
          <w:sz w:val="32"/>
          <w:szCs w:val="32"/>
        </w:rPr>
      </w:pPr>
    </w:p>
    <w:p w14:paraId="6C99EE31">
      <w:pPr>
        <w:pStyle w:val="8"/>
        <w:rPr>
          <w:rFonts w:ascii="宋体" w:hAnsi="宋体" w:cs="宋体"/>
          <w:b/>
          <w:spacing w:val="6"/>
          <w:sz w:val="32"/>
          <w:szCs w:val="32"/>
        </w:rPr>
      </w:pPr>
    </w:p>
    <w:p w14:paraId="30B32DA6">
      <w:pPr>
        <w:rPr>
          <w:rFonts w:ascii="宋体" w:hAnsi="宋体" w:cs="宋体"/>
          <w:b/>
          <w:spacing w:val="6"/>
          <w:sz w:val="32"/>
          <w:szCs w:val="32"/>
        </w:rPr>
      </w:pPr>
    </w:p>
    <w:p w14:paraId="50AC5928">
      <w:pPr>
        <w:pStyle w:val="8"/>
        <w:rPr>
          <w:rFonts w:ascii="宋体" w:hAnsi="宋体" w:cs="宋体"/>
          <w:b/>
          <w:spacing w:val="6"/>
          <w:sz w:val="32"/>
          <w:szCs w:val="32"/>
        </w:rPr>
      </w:pPr>
    </w:p>
    <w:p w14:paraId="1BC140CF">
      <w:pPr>
        <w:rPr>
          <w:rFonts w:ascii="宋体" w:hAnsi="宋体" w:cs="宋体"/>
          <w:b/>
          <w:spacing w:val="6"/>
          <w:sz w:val="32"/>
          <w:szCs w:val="32"/>
        </w:rPr>
      </w:pPr>
    </w:p>
    <w:p w14:paraId="72F14A4F">
      <w:pPr>
        <w:pStyle w:val="8"/>
        <w:rPr>
          <w:rFonts w:ascii="宋体" w:hAnsi="宋体" w:cs="宋体"/>
          <w:b/>
          <w:spacing w:val="6"/>
          <w:sz w:val="32"/>
          <w:szCs w:val="32"/>
        </w:rPr>
      </w:pPr>
    </w:p>
    <w:p w14:paraId="2F40801B">
      <w:pPr>
        <w:rPr>
          <w:rFonts w:ascii="宋体" w:hAnsi="宋体" w:cs="宋体"/>
          <w:b/>
          <w:spacing w:val="6"/>
          <w:sz w:val="32"/>
          <w:szCs w:val="32"/>
        </w:rPr>
      </w:pPr>
    </w:p>
    <w:p w14:paraId="5691B2A6">
      <w:pPr>
        <w:pStyle w:val="8"/>
        <w:rPr>
          <w:rFonts w:ascii="宋体" w:hAnsi="宋体" w:cs="宋体"/>
          <w:b/>
          <w:spacing w:val="6"/>
          <w:sz w:val="32"/>
          <w:szCs w:val="32"/>
        </w:rPr>
      </w:pPr>
    </w:p>
    <w:p w14:paraId="4DEC8B11">
      <w:pPr>
        <w:snapToGrid w:val="0"/>
        <w:spacing w:line="360" w:lineRule="auto"/>
        <w:ind w:firstLine="0" w:firstLineChars="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93D912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CA666B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548D0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84C742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73C6C54">
      <w:pPr>
        <w:pStyle w:val="6"/>
        <w:ind w:left="758"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18138824">
      <w:r>
        <w:rPr>
          <w:rFonts w:hint="eastAsia"/>
          <w:lang w:val="zh-CN"/>
        </w:rPr>
        <w:t xml:space="preserve"> </w:t>
      </w:r>
    </w:p>
    <w:p w14:paraId="5994CE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2E53D4F">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C04DBB7">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621D6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8E3DEDD">
      <w:pPr>
        <w:snapToGrid w:val="0"/>
        <w:spacing w:line="360" w:lineRule="auto"/>
        <w:ind w:firstLine="576"/>
        <w:rPr>
          <w:rFonts w:ascii="宋体" w:hAnsi="宋体" w:cs="宋体"/>
          <w:u w:val="single"/>
        </w:rPr>
      </w:pPr>
      <w:r>
        <w:rPr>
          <w:rFonts w:hint="eastAsia" w:ascii="宋体" w:hAnsi="宋体" w:cs="宋体"/>
          <w:u w:val="single"/>
        </w:rPr>
        <w:t xml:space="preserve">                                                                                  </w:t>
      </w:r>
    </w:p>
    <w:p w14:paraId="73D90F9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211708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76BA3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BD00095">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4DD57AFF">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50175C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AA09C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DFC47B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D26B7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43D8DEE9">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58900FD">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470C04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35726AD">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81744D4">
      <w:pPr>
        <w:spacing w:line="360" w:lineRule="auto"/>
        <w:ind w:right="420"/>
        <w:rPr>
          <w:rFonts w:ascii="宋体" w:hAnsi="宋体" w:cs="宋体"/>
          <w:sz w:val="24"/>
        </w:rPr>
      </w:pPr>
      <w:r>
        <w:rPr>
          <w:rFonts w:hint="eastAsia" w:ascii="宋体" w:hAnsi="宋体" w:cs="宋体"/>
          <w:sz w:val="24"/>
        </w:rPr>
        <w:t>注：按本格式和要求提供。</w:t>
      </w:r>
    </w:p>
    <w:p w14:paraId="79285A02">
      <w:pPr>
        <w:autoSpaceDE w:val="0"/>
        <w:autoSpaceDN w:val="0"/>
        <w:jc w:val="center"/>
        <w:rPr>
          <w:rFonts w:ascii="宋体" w:hAnsi="宋体" w:cs="宋体"/>
          <w:b/>
          <w:spacing w:val="6"/>
          <w:sz w:val="32"/>
          <w:szCs w:val="32"/>
        </w:rPr>
      </w:pPr>
    </w:p>
    <w:p w14:paraId="574C23BB">
      <w:pPr>
        <w:autoSpaceDE w:val="0"/>
        <w:autoSpaceDN w:val="0"/>
        <w:jc w:val="center"/>
        <w:rPr>
          <w:rFonts w:ascii="宋体" w:hAnsi="宋体" w:cs="宋体"/>
          <w:b/>
          <w:spacing w:val="6"/>
          <w:sz w:val="32"/>
          <w:szCs w:val="32"/>
        </w:rPr>
      </w:pPr>
    </w:p>
    <w:p w14:paraId="4BC2B1C3">
      <w:pPr>
        <w:autoSpaceDE w:val="0"/>
        <w:autoSpaceDN w:val="0"/>
        <w:jc w:val="center"/>
        <w:rPr>
          <w:rFonts w:ascii="宋体" w:hAnsi="宋体" w:cs="宋体"/>
          <w:b/>
          <w:spacing w:val="6"/>
          <w:sz w:val="32"/>
          <w:szCs w:val="32"/>
        </w:rPr>
      </w:pPr>
    </w:p>
    <w:p w14:paraId="330E5C04">
      <w:pPr>
        <w:autoSpaceDE w:val="0"/>
        <w:autoSpaceDN w:val="0"/>
        <w:jc w:val="center"/>
        <w:rPr>
          <w:rFonts w:ascii="宋体" w:hAnsi="宋体" w:cs="宋体"/>
          <w:b/>
          <w:spacing w:val="6"/>
          <w:sz w:val="32"/>
          <w:szCs w:val="32"/>
        </w:rPr>
      </w:pPr>
    </w:p>
    <w:p w14:paraId="4E6E363E">
      <w:pPr>
        <w:autoSpaceDE w:val="0"/>
        <w:autoSpaceDN w:val="0"/>
        <w:jc w:val="center"/>
        <w:rPr>
          <w:rFonts w:ascii="宋体" w:hAnsi="宋体" w:cs="宋体"/>
          <w:b/>
          <w:spacing w:val="6"/>
          <w:sz w:val="32"/>
          <w:szCs w:val="32"/>
        </w:rPr>
      </w:pPr>
    </w:p>
    <w:p w14:paraId="0D1ABC62">
      <w:pPr>
        <w:autoSpaceDE w:val="0"/>
        <w:autoSpaceDN w:val="0"/>
        <w:jc w:val="center"/>
        <w:rPr>
          <w:rFonts w:ascii="宋体" w:hAnsi="宋体" w:cs="宋体"/>
          <w:b/>
          <w:spacing w:val="6"/>
          <w:sz w:val="32"/>
          <w:szCs w:val="32"/>
        </w:rPr>
      </w:pPr>
    </w:p>
    <w:p w14:paraId="2060949B">
      <w:pPr>
        <w:autoSpaceDE w:val="0"/>
        <w:autoSpaceDN w:val="0"/>
        <w:jc w:val="center"/>
        <w:rPr>
          <w:rFonts w:ascii="宋体" w:hAnsi="宋体" w:cs="宋体"/>
          <w:b/>
          <w:spacing w:val="6"/>
          <w:sz w:val="32"/>
          <w:szCs w:val="32"/>
        </w:rPr>
      </w:pPr>
    </w:p>
    <w:p w14:paraId="15FA0F88">
      <w:pPr>
        <w:autoSpaceDE w:val="0"/>
        <w:autoSpaceDN w:val="0"/>
        <w:jc w:val="center"/>
        <w:rPr>
          <w:rFonts w:ascii="宋体" w:hAnsi="宋体" w:cs="宋体"/>
          <w:b/>
          <w:spacing w:val="6"/>
          <w:sz w:val="32"/>
          <w:szCs w:val="32"/>
        </w:rPr>
      </w:pPr>
    </w:p>
    <w:p w14:paraId="73C808B2">
      <w:pPr>
        <w:autoSpaceDE w:val="0"/>
        <w:autoSpaceDN w:val="0"/>
        <w:jc w:val="center"/>
        <w:rPr>
          <w:rFonts w:ascii="宋体" w:hAnsi="宋体" w:cs="宋体"/>
          <w:b/>
          <w:spacing w:val="6"/>
          <w:sz w:val="32"/>
          <w:szCs w:val="32"/>
        </w:rPr>
      </w:pPr>
    </w:p>
    <w:p w14:paraId="50DFE923">
      <w:pPr>
        <w:autoSpaceDE w:val="0"/>
        <w:autoSpaceDN w:val="0"/>
        <w:jc w:val="center"/>
        <w:rPr>
          <w:rFonts w:ascii="宋体" w:hAnsi="宋体" w:cs="宋体"/>
          <w:b/>
          <w:spacing w:val="6"/>
          <w:sz w:val="32"/>
          <w:szCs w:val="32"/>
        </w:rPr>
      </w:pPr>
    </w:p>
    <w:p w14:paraId="0BEAD85D">
      <w:pPr>
        <w:autoSpaceDE w:val="0"/>
        <w:autoSpaceDN w:val="0"/>
        <w:jc w:val="center"/>
        <w:rPr>
          <w:rFonts w:ascii="宋体" w:hAnsi="宋体" w:cs="宋体"/>
          <w:b/>
          <w:spacing w:val="6"/>
          <w:sz w:val="32"/>
          <w:szCs w:val="32"/>
        </w:rPr>
      </w:pPr>
    </w:p>
    <w:p w14:paraId="34672CDB">
      <w:pPr>
        <w:autoSpaceDE w:val="0"/>
        <w:autoSpaceDN w:val="0"/>
        <w:jc w:val="center"/>
        <w:rPr>
          <w:rFonts w:ascii="宋体" w:hAnsi="宋体" w:cs="宋体"/>
          <w:b/>
          <w:spacing w:val="6"/>
          <w:sz w:val="32"/>
          <w:szCs w:val="32"/>
        </w:rPr>
      </w:pPr>
    </w:p>
    <w:p w14:paraId="46F24251">
      <w:pPr>
        <w:autoSpaceDE w:val="0"/>
        <w:autoSpaceDN w:val="0"/>
        <w:jc w:val="center"/>
        <w:rPr>
          <w:rFonts w:ascii="宋体" w:hAnsi="宋体" w:cs="宋体"/>
          <w:b/>
          <w:spacing w:val="6"/>
          <w:sz w:val="32"/>
          <w:szCs w:val="32"/>
        </w:rPr>
      </w:pPr>
    </w:p>
    <w:p w14:paraId="1C6C4811">
      <w:pPr>
        <w:autoSpaceDE w:val="0"/>
        <w:autoSpaceDN w:val="0"/>
        <w:jc w:val="center"/>
        <w:rPr>
          <w:rFonts w:ascii="宋体" w:hAnsi="宋体" w:cs="宋体"/>
          <w:b/>
          <w:spacing w:val="6"/>
          <w:sz w:val="32"/>
          <w:szCs w:val="32"/>
        </w:rPr>
      </w:pPr>
    </w:p>
    <w:p w14:paraId="19A25EE2">
      <w:pPr>
        <w:autoSpaceDE w:val="0"/>
        <w:autoSpaceDN w:val="0"/>
        <w:jc w:val="center"/>
        <w:rPr>
          <w:rFonts w:ascii="宋体" w:hAnsi="宋体" w:cs="宋体"/>
          <w:b/>
          <w:spacing w:val="6"/>
          <w:sz w:val="32"/>
          <w:szCs w:val="32"/>
        </w:rPr>
      </w:pPr>
    </w:p>
    <w:p w14:paraId="7A4D7709">
      <w:pPr>
        <w:autoSpaceDE w:val="0"/>
        <w:autoSpaceDN w:val="0"/>
        <w:jc w:val="center"/>
        <w:rPr>
          <w:rFonts w:ascii="宋体" w:hAnsi="宋体" w:cs="宋体"/>
          <w:b/>
          <w:spacing w:val="6"/>
          <w:sz w:val="32"/>
          <w:szCs w:val="32"/>
        </w:rPr>
      </w:pPr>
    </w:p>
    <w:p w14:paraId="4BC38603">
      <w:pPr>
        <w:spacing w:line="360" w:lineRule="auto"/>
        <w:jc w:val="left"/>
        <w:outlineLvl w:val="0"/>
        <w:rPr>
          <w:rFonts w:ascii="宋体" w:hAnsi="宋体" w:cs="宋体"/>
          <w:b/>
          <w:color w:val="auto"/>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331DE10">
      <w:pPr>
        <w:spacing w:line="360" w:lineRule="auto"/>
        <w:jc w:val="center"/>
        <w:rPr>
          <w:rFonts w:ascii="宋体" w:hAnsi="宋体" w:cs="宋体"/>
          <w:color w:val="auto"/>
          <w:sz w:val="24"/>
          <w:u w:val="single"/>
        </w:rPr>
      </w:pPr>
    </w:p>
    <w:p w14:paraId="20B6AE9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w:t>
      </w:r>
      <w:r>
        <w:rPr>
          <w:rFonts w:hint="eastAsia" w:cs="宋体"/>
          <w:color w:val="auto"/>
          <w:sz w:val="24"/>
          <w:lang w:eastAsia="zh-CN"/>
        </w:rPr>
        <w:t>服务</w:t>
      </w:r>
      <w:r>
        <w:rPr>
          <w:rFonts w:hint="eastAsia" w:ascii="宋体" w:hAnsi="宋体" w:cs="宋体"/>
          <w:color w:val="auto"/>
          <w:sz w:val="24"/>
        </w:rPr>
        <w:t>全部由符合政策要求的中小企业</w:t>
      </w:r>
      <w:r>
        <w:rPr>
          <w:rFonts w:hint="eastAsia" w:cs="宋体"/>
          <w:color w:val="auto"/>
          <w:sz w:val="24"/>
          <w:lang w:eastAsia="zh-CN"/>
        </w:rPr>
        <w:t>承接</w:t>
      </w:r>
      <w:r>
        <w:rPr>
          <w:rFonts w:hint="eastAsia" w:ascii="宋体" w:hAnsi="宋体" w:cs="宋体"/>
          <w:color w:val="auto"/>
          <w:sz w:val="24"/>
        </w:rPr>
        <w:t>。相关企业（含联合体中的中小企业、签订分包意向协议的中小企业）的具体情况如下：</w:t>
      </w:r>
    </w:p>
    <w:p w14:paraId="5E0613EF">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4C8F1FF4">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w:t>
      </w:r>
      <w:r>
        <w:rPr>
          <w:rFonts w:hint="eastAsia" w:cs="宋体"/>
          <w:color w:val="auto"/>
          <w:sz w:val="24"/>
          <w:lang w:eastAsia="zh-CN"/>
        </w:rPr>
        <w:t>供应商</w:t>
      </w:r>
      <w:r>
        <w:rPr>
          <w:rFonts w:hint="eastAsia" w:ascii="宋体" w:hAnsi="宋体" w:cs="宋体"/>
          <w:color w:val="auto"/>
          <w:sz w:val="24"/>
        </w:rPr>
        <w:t>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微型企业）</w:t>
      </w:r>
      <w:r>
        <w:rPr>
          <w:rFonts w:hint="eastAsia" w:ascii="宋体" w:hAnsi="宋体" w:cs="宋体"/>
          <w:color w:val="auto"/>
          <w:sz w:val="24"/>
        </w:rPr>
        <w:t xml:space="preserve"> ；</w:t>
      </w:r>
    </w:p>
    <w:p w14:paraId="5A789105">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227698B1">
      <w:pPr>
        <w:spacing w:line="360" w:lineRule="auto"/>
        <w:ind w:firstLine="480" w:firstLineChars="200"/>
        <w:rPr>
          <w:rFonts w:ascii="宋体" w:hAnsi="宋体" w:cs="宋体"/>
          <w:sz w:val="24"/>
        </w:rPr>
      </w:pPr>
      <w:r>
        <w:rPr>
          <w:rFonts w:hint="eastAsia" w:ascii="宋体" w:hAnsi="宋体" w:cs="宋体"/>
          <w:color w:val="auto"/>
          <w:sz w:val="24"/>
        </w:rPr>
        <w:t>以上企业，不属于大企业的分支机</w:t>
      </w:r>
      <w:r>
        <w:rPr>
          <w:rFonts w:hint="eastAsia" w:ascii="宋体" w:hAnsi="宋体" w:cs="宋体"/>
          <w:sz w:val="24"/>
        </w:rPr>
        <w:t>构，不存在控股股东为大企业的情形，也不存在与大企业的负责人为同一人的情形。</w:t>
      </w:r>
    </w:p>
    <w:p w14:paraId="48B97D31">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A03AD8F">
      <w:pPr>
        <w:spacing w:line="360" w:lineRule="auto"/>
        <w:ind w:firstLine="5160" w:firstLineChars="2150"/>
        <w:jc w:val="left"/>
        <w:rPr>
          <w:rFonts w:hint="eastAsia" w:ascii="宋体" w:hAnsi="宋体" w:cs="宋体"/>
          <w:kern w:val="0"/>
          <w:sz w:val="24"/>
          <w:lang w:val="zh-CN"/>
        </w:rPr>
      </w:pPr>
      <w:r>
        <w:rPr>
          <w:rFonts w:hint="eastAsia" w:ascii="宋体" w:hAnsi="宋体" w:cs="宋体"/>
          <w:kern w:val="0"/>
          <w:sz w:val="24"/>
          <w:lang w:val="zh-CN"/>
        </w:rPr>
        <w:t>投标人名称(电子签名)：</w:t>
      </w:r>
    </w:p>
    <w:p w14:paraId="3D634FFA">
      <w:pPr>
        <w:spacing w:line="360" w:lineRule="auto"/>
        <w:ind w:right="0" w:firstLine="0" w:firstLineChars="0"/>
        <w:jc w:val="both"/>
        <w:rPr>
          <w:rFonts w:hint="default" w:ascii="宋体" w:hAnsi="宋体" w:eastAsia="宋体" w:cs="宋体"/>
          <w:sz w:val="24"/>
          <w:lang w:val="en-US" w:eastAsia="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4225FF9">
      <w:pPr>
        <w:spacing w:line="360" w:lineRule="auto"/>
        <w:ind w:right="420"/>
        <w:rPr>
          <w:rFonts w:ascii="宋体" w:hAnsi="宋体" w:cs="宋体"/>
          <w:sz w:val="24"/>
        </w:rPr>
      </w:pPr>
    </w:p>
    <w:p w14:paraId="3723D552">
      <w:pPr>
        <w:spacing w:line="360" w:lineRule="auto"/>
        <w:ind w:right="420"/>
        <w:rPr>
          <w:rFonts w:hint="eastAsia" w:ascii="宋体" w:hAnsi="宋体" w:cs="宋体"/>
          <w:sz w:val="24"/>
        </w:rPr>
      </w:pPr>
      <w:r>
        <w:rPr>
          <w:rFonts w:hint="eastAsia" w:ascii="宋体" w:hAnsi="宋体" w:cs="宋体"/>
          <w:sz w:val="24"/>
        </w:rPr>
        <w:t xml:space="preserve">   注：</w:t>
      </w:r>
    </w:p>
    <w:p w14:paraId="6F9641D8">
      <w:pPr>
        <w:spacing w:line="360" w:lineRule="auto"/>
        <w:ind w:right="420" w:firstLine="720" w:firstLineChars="300"/>
        <w:rPr>
          <w:rFonts w:ascii="宋体" w:hAnsi="宋体" w:cs="宋体"/>
          <w:sz w:val="24"/>
        </w:rPr>
      </w:pPr>
      <w:r>
        <w:rPr>
          <w:rFonts w:hint="eastAsia" w:ascii="宋体" w:hAnsi="宋体" w:cs="宋体"/>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CD5F0E3">
      <w:pPr>
        <w:spacing w:line="360" w:lineRule="auto"/>
        <w:ind w:right="420" w:firstLine="720" w:firstLineChars="300"/>
        <w:rPr>
          <w:rFonts w:ascii="宋体" w:hAnsi="宋体" w:cs="宋体"/>
          <w:sz w:val="24"/>
        </w:rPr>
      </w:pPr>
    </w:p>
    <w:p w14:paraId="0CBA4206">
      <w:pPr>
        <w:rPr>
          <w:rFonts w:ascii="宋体" w:hAnsi="宋体" w:eastAsia="宋体" w:cs="宋体"/>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545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4602040">
            <w:pPr>
              <w:widowControl/>
              <w:spacing w:before="0" w:beforeAutospacing="0" w:after="0" w:afterAutospacing="0" w:line="288" w:lineRule="auto"/>
              <w:ind w:left="0" w:right="0"/>
              <w:jc w:val="center"/>
              <w:textAlignment w:val="bottom"/>
              <w:rPr>
                <w:rFonts w:ascii="宋体" w:hAnsi="宋体" w:cs="宋体"/>
                <w:b/>
                <w:color w:val="auto"/>
                <w:sz w:val="32"/>
                <w:szCs w:val="32"/>
                <w:highlight w:val="none"/>
              </w:rPr>
            </w:pPr>
            <w:r>
              <w:rPr>
                <w:rFonts w:hint="eastAsia"/>
                <w:color w:val="auto"/>
                <w:sz w:val="30"/>
                <w:szCs w:val="30"/>
                <w:highlight w:val="none"/>
                <w:u w:val="none"/>
                <w:lang w:val="en-US" w:eastAsia="zh-CN"/>
              </w:rPr>
              <w:t>附件8：</w:t>
            </w: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6940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750C376">
            <w:pPr>
              <w:widowControl/>
              <w:spacing w:before="0" w:beforeAutospacing="0" w:after="0" w:afterAutospacing="0" w:line="288" w:lineRule="auto"/>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0D1A73">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9F12B74">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333C06">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7F2F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C474F4B">
            <w:pPr>
              <w:widowControl/>
              <w:spacing w:before="0" w:beforeAutospacing="0" w:after="0" w:afterAutospacing="0" w:line="288" w:lineRule="auto"/>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FD2F6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B323F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83C9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2E04D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5B622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412FD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99E39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8D252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CDEBB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1945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9C94AE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8A0AA7">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6C125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409A9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DADE6E">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8C874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A0D95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1680A2">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2F855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1B174B">
            <w:pPr>
              <w:widowControl/>
              <w:spacing w:before="0" w:beforeAutospacing="0" w:after="0" w:afterAutospacing="0" w:line="288" w:lineRule="auto"/>
              <w:ind w:left="0" w:right="0"/>
              <w:rPr>
                <w:rFonts w:ascii="宋体" w:hAnsi="宋体" w:cs="宋体"/>
                <w:color w:val="auto"/>
                <w:sz w:val="20"/>
                <w:highlight w:val="none"/>
              </w:rPr>
            </w:pPr>
          </w:p>
        </w:tc>
      </w:tr>
      <w:tr w14:paraId="4652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561FA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E6AA4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BFBF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4ED8D9">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4C69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73D5F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D65EBB">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F3BFE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CB031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09F914">
            <w:pPr>
              <w:widowControl/>
              <w:spacing w:before="0" w:beforeAutospacing="0" w:after="0" w:afterAutospacing="0" w:line="288" w:lineRule="auto"/>
              <w:ind w:left="0" w:right="0"/>
              <w:rPr>
                <w:rFonts w:ascii="宋体" w:hAnsi="宋体" w:cs="宋体"/>
                <w:color w:val="auto"/>
                <w:sz w:val="20"/>
                <w:highlight w:val="none"/>
              </w:rPr>
            </w:pPr>
          </w:p>
        </w:tc>
      </w:tr>
      <w:tr w14:paraId="58F5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50204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ED05E4">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D3DA3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AB091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820F2">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4C478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57C89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E65595">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D9926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32BF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677C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8468F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A9D5F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3F927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F8751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0300E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884EB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9DC09E">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9DFB3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E39C9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49FA0B">
            <w:pPr>
              <w:widowControl/>
              <w:spacing w:before="0" w:beforeAutospacing="0" w:after="0" w:afterAutospacing="0" w:line="288" w:lineRule="auto"/>
              <w:ind w:left="0" w:right="0"/>
              <w:rPr>
                <w:rFonts w:ascii="宋体" w:hAnsi="宋体" w:cs="宋体"/>
                <w:color w:val="auto"/>
                <w:sz w:val="20"/>
                <w:highlight w:val="none"/>
              </w:rPr>
            </w:pPr>
          </w:p>
        </w:tc>
      </w:tr>
      <w:tr w14:paraId="464A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2178A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10A81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2CF23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FDBD4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AE5BE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645EC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981B8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33AB6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70505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B0F81">
            <w:pPr>
              <w:widowControl/>
              <w:spacing w:before="0" w:beforeAutospacing="0" w:after="0" w:afterAutospacing="0" w:line="288" w:lineRule="auto"/>
              <w:ind w:left="0" w:right="0"/>
              <w:rPr>
                <w:rFonts w:ascii="宋体" w:hAnsi="宋体" w:cs="宋体"/>
                <w:color w:val="auto"/>
                <w:sz w:val="20"/>
                <w:highlight w:val="none"/>
              </w:rPr>
            </w:pPr>
          </w:p>
        </w:tc>
      </w:tr>
      <w:tr w14:paraId="2A18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C827A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A158F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325D3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1BCDE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5987C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EB4FD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75FE05">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30318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C3D41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DBCD7B">
            <w:pPr>
              <w:widowControl/>
              <w:spacing w:before="0" w:beforeAutospacing="0" w:after="0" w:afterAutospacing="0" w:line="288" w:lineRule="auto"/>
              <w:ind w:left="0" w:right="0"/>
              <w:rPr>
                <w:rFonts w:ascii="宋体" w:hAnsi="宋体" w:cs="宋体"/>
                <w:color w:val="auto"/>
                <w:sz w:val="20"/>
                <w:highlight w:val="none"/>
              </w:rPr>
            </w:pPr>
          </w:p>
        </w:tc>
      </w:tr>
      <w:tr w14:paraId="556A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E924D0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895F7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D6DF5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DC29C1">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93A4D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33A0E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106C1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C4599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F199E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8CC217">
            <w:pPr>
              <w:widowControl/>
              <w:spacing w:before="0" w:beforeAutospacing="0" w:after="0" w:afterAutospacing="0" w:line="288" w:lineRule="auto"/>
              <w:ind w:left="0" w:right="0"/>
              <w:rPr>
                <w:rFonts w:ascii="宋体" w:hAnsi="宋体" w:cs="宋体"/>
                <w:color w:val="auto"/>
                <w:sz w:val="20"/>
                <w:highlight w:val="none"/>
              </w:rPr>
            </w:pPr>
          </w:p>
        </w:tc>
      </w:tr>
      <w:tr w14:paraId="31EE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277C3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86F2D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E641F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AC8D9E">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9D091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11943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E6CDB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5691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667E1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C193EC">
            <w:pPr>
              <w:widowControl/>
              <w:spacing w:before="0" w:beforeAutospacing="0" w:after="0" w:afterAutospacing="0" w:line="288" w:lineRule="auto"/>
              <w:ind w:left="0" w:right="0"/>
              <w:rPr>
                <w:rFonts w:ascii="宋体" w:hAnsi="宋体" w:cs="宋体"/>
                <w:color w:val="auto"/>
                <w:sz w:val="20"/>
                <w:highlight w:val="none"/>
              </w:rPr>
            </w:pPr>
          </w:p>
        </w:tc>
      </w:tr>
      <w:tr w14:paraId="3F68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79F0FD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C35A1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00263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21045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A7E00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6113B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B275BD">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61F2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6347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BA1F75">
            <w:pPr>
              <w:widowControl/>
              <w:spacing w:before="0" w:beforeAutospacing="0" w:after="0" w:afterAutospacing="0" w:line="288" w:lineRule="auto"/>
              <w:ind w:left="0" w:right="0"/>
              <w:rPr>
                <w:rFonts w:ascii="宋体" w:hAnsi="宋体" w:cs="宋体"/>
                <w:color w:val="auto"/>
                <w:sz w:val="20"/>
                <w:highlight w:val="none"/>
              </w:rPr>
            </w:pPr>
          </w:p>
        </w:tc>
      </w:tr>
      <w:tr w14:paraId="1582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AC399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BF119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F523A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AF038A">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3850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AD418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8C26E6">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4BDDF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BE62C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D8DA2B">
            <w:pPr>
              <w:widowControl/>
              <w:spacing w:before="0" w:beforeAutospacing="0" w:after="0" w:afterAutospacing="0" w:line="288" w:lineRule="auto"/>
              <w:ind w:left="0" w:right="0"/>
              <w:rPr>
                <w:rFonts w:ascii="宋体" w:hAnsi="宋体" w:cs="宋体"/>
                <w:color w:val="auto"/>
                <w:sz w:val="20"/>
                <w:highlight w:val="none"/>
              </w:rPr>
            </w:pPr>
          </w:p>
        </w:tc>
      </w:tr>
      <w:tr w14:paraId="6093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FBC73E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F4DA5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F35E5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B23B21">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B7193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65293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083054">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69382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3349E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889A09">
            <w:pPr>
              <w:widowControl/>
              <w:spacing w:before="0" w:beforeAutospacing="0" w:after="0" w:afterAutospacing="0" w:line="288" w:lineRule="auto"/>
              <w:ind w:left="0" w:right="0"/>
              <w:rPr>
                <w:rFonts w:ascii="宋体" w:hAnsi="宋体" w:cs="宋体"/>
                <w:color w:val="auto"/>
                <w:sz w:val="20"/>
                <w:highlight w:val="none"/>
              </w:rPr>
            </w:pPr>
          </w:p>
        </w:tc>
      </w:tr>
      <w:tr w14:paraId="788F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6A398E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015F3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42FF2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036A42">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4E94D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08528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CA8AC6">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BE733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342AE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5AC0D8">
            <w:pPr>
              <w:widowControl/>
              <w:spacing w:before="0" w:beforeAutospacing="0" w:after="0" w:afterAutospacing="0" w:line="288" w:lineRule="auto"/>
              <w:ind w:left="0" w:right="0"/>
              <w:rPr>
                <w:rFonts w:ascii="宋体" w:hAnsi="宋体" w:cs="宋体"/>
                <w:color w:val="auto"/>
                <w:sz w:val="20"/>
                <w:highlight w:val="none"/>
              </w:rPr>
            </w:pPr>
          </w:p>
        </w:tc>
      </w:tr>
      <w:tr w14:paraId="4A5B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6C87A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797D52">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022A6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6A00F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809015">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4DDC4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B40B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07FA03">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C99E9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1CE40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BBA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33FFC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1EE63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74B71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E7434B">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CF62D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FAB1E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B5E9B3">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DB764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2CB5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8F7BEA">
            <w:pPr>
              <w:widowControl/>
              <w:spacing w:before="0" w:beforeAutospacing="0" w:after="0" w:afterAutospacing="0" w:line="288" w:lineRule="auto"/>
              <w:ind w:left="0" w:right="0"/>
              <w:rPr>
                <w:rFonts w:ascii="宋体" w:hAnsi="宋体" w:cs="宋体"/>
                <w:color w:val="auto"/>
                <w:sz w:val="20"/>
                <w:highlight w:val="none"/>
              </w:rPr>
            </w:pPr>
          </w:p>
        </w:tc>
      </w:tr>
      <w:tr w14:paraId="4803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5638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B15F9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CE5A03">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D4AAC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E6B37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EF0F7A">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F60A4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5F225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B6965A">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D9780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ABF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2DE6A2D7">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32D03867">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491D6332">
            <w:pPr>
              <w:widowControl/>
              <w:spacing w:before="0" w:beforeAutospacing="0" w:after="0" w:afterAutospacing="0" w:line="288" w:lineRule="auto"/>
              <w:ind w:left="0" w:right="0"/>
              <w:rPr>
                <w:rFonts w:ascii="宋体" w:hAnsi="宋体" w:cs="宋体"/>
                <w:color w:val="auto"/>
                <w:sz w:val="20"/>
                <w:highlight w:val="yellow"/>
              </w:rPr>
            </w:pPr>
          </w:p>
        </w:tc>
        <w:tc>
          <w:tcPr>
            <w:tcW w:w="1550"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431E1F5B">
            <w:pPr>
              <w:widowControl/>
              <w:spacing w:before="0" w:beforeAutospacing="0" w:after="0" w:afterAutospacing="0" w:line="288" w:lineRule="auto"/>
              <w:ind w:left="0" w:right="0"/>
              <w:rPr>
                <w:rFonts w:ascii="宋体" w:hAnsi="宋体" w:cs="宋体"/>
                <w:color w:val="auto"/>
                <w:sz w:val="20"/>
                <w:highlight w:val="yellow"/>
              </w:rPr>
            </w:pPr>
          </w:p>
        </w:tc>
        <w:tc>
          <w:tcPr>
            <w:tcW w:w="1182"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5B89465F">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73646AE1">
            <w:pPr>
              <w:widowControl/>
              <w:spacing w:before="0" w:beforeAutospacing="0" w:after="0" w:afterAutospacing="0" w:line="288" w:lineRule="auto"/>
              <w:ind w:left="0" w:right="0"/>
              <w:rPr>
                <w:rFonts w:ascii="宋体" w:hAnsi="宋体" w:cs="宋体"/>
                <w:color w:val="auto"/>
                <w:sz w:val="20"/>
                <w:highlight w:val="yellow"/>
              </w:rPr>
            </w:pPr>
          </w:p>
        </w:tc>
        <w:tc>
          <w:tcPr>
            <w:tcW w:w="142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62BA1D5A">
            <w:pPr>
              <w:widowControl/>
              <w:spacing w:before="0" w:beforeAutospacing="0" w:after="0" w:afterAutospacing="0" w:line="288" w:lineRule="auto"/>
              <w:ind w:left="0" w:right="0"/>
              <w:rPr>
                <w:rFonts w:ascii="宋体" w:hAnsi="宋体" w:cs="宋体"/>
                <w:color w:val="auto"/>
                <w:sz w:val="20"/>
                <w:highlight w:val="yellow"/>
              </w:rPr>
            </w:pPr>
          </w:p>
        </w:tc>
        <w:tc>
          <w:tcPr>
            <w:tcW w:w="1010" w:type="dxa"/>
            <w:tcBorders>
              <w:top w:val="single" w:color="000000" w:sz="4" w:space="0"/>
              <w:left w:val="single" w:color="000000" w:sz="12"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2A1F3A71">
            <w:pPr>
              <w:widowControl/>
              <w:spacing w:before="0" w:beforeAutospacing="0" w:after="0" w:afterAutospacing="0" w:line="288" w:lineRule="auto"/>
              <w:ind w:left="0" w:right="0"/>
              <w:jc w:val="left"/>
              <w:textAlignment w:val="bottom"/>
              <w:rPr>
                <w:rFonts w:ascii="宋体" w:hAnsi="宋体" w:cs="宋体"/>
                <w:color w:val="auto"/>
                <w:sz w:val="20"/>
                <w:highlight w:val="yellow"/>
              </w:rPr>
            </w:pPr>
            <w:r>
              <w:rPr>
                <w:rFonts w:hint="eastAsia" w:ascii="宋体" w:hAnsi="宋体" w:cs="宋体"/>
                <w:color w:val="auto"/>
                <w:kern w:val="0"/>
                <w:sz w:val="20"/>
                <w:highlight w:val="yellow"/>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FFFF00"/>
            <w:tcMar>
              <w:top w:w="15" w:type="dxa"/>
              <w:left w:w="15" w:type="dxa"/>
              <w:bottom w:w="15" w:type="dxa"/>
              <w:right w:w="15" w:type="dxa"/>
            </w:tcMar>
            <w:vAlign w:val="bottom"/>
          </w:tcPr>
          <w:p w14:paraId="3652B1D5">
            <w:pPr>
              <w:widowControl/>
              <w:spacing w:before="0" w:beforeAutospacing="0" w:after="0" w:afterAutospacing="0" w:line="288" w:lineRule="auto"/>
              <w:ind w:left="0" w:right="0"/>
              <w:rPr>
                <w:rFonts w:ascii="宋体" w:hAnsi="宋体" w:cs="宋体"/>
                <w:color w:val="auto"/>
                <w:sz w:val="20"/>
                <w:highlight w:val="yellow"/>
              </w:rPr>
            </w:pPr>
          </w:p>
        </w:tc>
        <w:tc>
          <w:tcPr>
            <w:tcW w:w="2145" w:type="dxa"/>
            <w:tcBorders>
              <w:top w:val="single" w:color="000000" w:sz="4" w:space="0"/>
              <w:left w:val="single" w:color="000000" w:sz="4" w:space="0"/>
              <w:bottom w:val="single" w:color="000000" w:sz="12" w:space="0"/>
              <w:right w:val="single" w:color="000000" w:sz="12" w:space="0"/>
            </w:tcBorders>
            <w:shd w:val="clear" w:color="auto" w:fill="FFFF00"/>
            <w:tcMar>
              <w:top w:w="15" w:type="dxa"/>
              <w:left w:w="15" w:type="dxa"/>
              <w:bottom w:w="15" w:type="dxa"/>
              <w:right w:w="15" w:type="dxa"/>
            </w:tcMar>
            <w:vAlign w:val="bottom"/>
          </w:tcPr>
          <w:p w14:paraId="030AA2F3">
            <w:pPr>
              <w:widowControl/>
              <w:spacing w:before="0" w:beforeAutospacing="0" w:after="0" w:afterAutospacing="0" w:line="288" w:lineRule="auto"/>
              <w:ind w:left="0" w:right="0"/>
              <w:rPr>
                <w:rFonts w:ascii="宋体" w:hAnsi="宋体" w:cs="宋体"/>
                <w:color w:val="auto"/>
                <w:sz w:val="20"/>
                <w:highlight w:val="yellow"/>
              </w:rPr>
            </w:pPr>
          </w:p>
        </w:tc>
      </w:tr>
      <w:tr w14:paraId="6F51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4DEED3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C8FE2BB">
      <w:pPr>
        <w:pStyle w:val="6"/>
        <w:ind w:left="0" w:firstLine="0"/>
        <w:jc w:val="both"/>
        <w:rPr>
          <w:lang w:val="en-US"/>
        </w:rPr>
      </w:pPr>
    </w:p>
    <w:p w14:paraId="79E9B60B">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0B4DF56B">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14:paraId="6AE5F214">
      <w:pPr>
        <w:jc w:val="center"/>
        <w:rPr>
          <w:rFonts w:hint="eastAsia"/>
          <w:b/>
          <w:color w:val="auto"/>
          <w:sz w:val="48"/>
          <w:szCs w:val="48"/>
          <w:highlight w:val="none"/>
        </w:rPr>
      </w:pPr>
    </w:p>
    <w:p w14:paraId="0721D51A">
      <w:pPr>
        <w:jc w:val="center"/>
        <w:rPr>
          <w:rFonts w:hint="eastAsia"/>
          <w:b/>
          <w:color w:val="auto"/>
          <w:sz w:val="48"/>
          <w:szCs w:val="48"/>
          <w:highlight w:val="none"/>
        </w:rPr>
      </w:pPr>
      <w:r>
        <w:rPr>
          <w:rFonts w:hint="eastAsia"/>
          <w:b/>
          <w:color w:val="auto"/>
          <w:sz w:val="48"/>
          <w:szCs w:val="48"/>
          <w:highlight w:val="none"/>
        </w:rPr>
        <w:t>承 诺 书</w:t>
      </w:r>
    </w:p>
    <w:p w14:paraId="7DF993AC">
      <w:pPr>
        <w:rPr>
          <w:rFonts w:hint="eastAsia"/>
          <w:color w:val="auto"/>
          <w:sz w:val="30"/>
          <w:szCs w:val="30"/>
          <w:highlight w:val="none"/>
        </w:rPr>
      </w:pPr>
    </w:p>
    <w:p w14:paraId="786514E1">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1CDBD4AD">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5E3B0C7A">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26EA4892">
      <w:pPr>
        <w:spacing w:line="780" w:lineRule="exact"/>
        <w:jc w:val="both"/>
        <w:rPr>
          <w:rFonts w:hint="eastAsia"/>
          <w:color w:val="auto"/>
          <w:sz w:val="30"/>
          <w:szCs w:val="30"/>
          <w:highlight w:val="none"/>
          <w:lang w:eastAsia="zh-CN"/>
        </w:rPr>
      </w:pPr>
    </w:p>
    <w:p w14:paraId="46A3EFA1">
      <w:pPr>
        <w:spacing w:line="780" w:lineRule="exact"/>
        <w:jc w:val="both"/>
        <w:rPr>
          <w:rFonts w:hint="eastAsia"/>
          <w:color w:val="auto"/>
          <w:sz w:val="30"/>
          <w:szCs w:val="30"/>
          <w:highlight w:val="none"/>
          <w:lang w:eastAsia="zh-CN"/>
        </w:rPr>
      </w:pPr>
    </w:p>
    <w:p w14:paraId="238F38FD">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764ACA95">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25</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70DB035A"/>
    <w:sectPr>
      <w:headerReference r:id="rId28" w:type="first"/>
      <w:footerReference r:id="rId30" w:type="first"/>
      <w:headerReference r:id="rId27" w:type="default"/>
      <w:footerReference r:id="rId29"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52E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E69C">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DD4B">
    <w:pPr>
      <w:pStyle w:val="42"/>
      <w:framePr w:wrap="around" w:vAnchor="text" w:hAnchor="margin" w:xAlign="right" w:y="1"/>
      <w:rPr>
        <w:rStyle w:val="73"/>
      </w:rPr>
    </w:pPr>
    <w:r>
      <w:fldChar w:fldCharType="begin"/>
    </w:r>
    <w:r>
      <w:rPr>
        <w:rStyle w:val="73"/>
      </w:rPr>
      <w:instrText xml:space="preserve">PAGE  </w:instrText>
    </w:r>
    <w:r>
      <w:fldChar w:fldCharType="end"/>
    </w:r>
  </w:p>
  <w:p w14:paraId="776CAEB8">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79A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FEC9">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7D83">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5" w:name="_Toc164085800"/>
    <w:bookmarkStart w:id="436" w:name="_Toc36110187"/>
    <w:bookmarkStart w:id="437" w:name="_Toc131845147"/>
    <w:bookmarkStart w:id="438" w:name="_Toc91899912"/>
    <w:r>
      <w:rPr>
        <w:rFonts w:hint="eastAsia" w:ascii="仿宋_GB2312" w:eastAsia="仿宋_GB2312"/>
        <w:kern w:val="0"/>
        <w:szCs w:val="21"/>
      </w:rPr>
      <w:t xml:space="preserve"> 页</w:t>
    </w:r>
    <w:bookmarkEnd w:id="435"/>
    <w:bookmarkEnd w:id="436"/>
    <w:bookmarkEnd w:id="437"/>
    <w:bookmarkEnd w:id="4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86F43">
    <w:pPr>
      <w:pStyle w:val="42"/>
      <w:framePr w:wrap="around" w:vAnchor="text" w:hAnchor="margin" w:xAlign="right" w:y="1"/>
      <w:rPr>
        <w:rStyle w:val="73"/>
      </w:rPr>
    </w:pPr>
    <w:r>
      <w:fldChar w:fldCharType="begin"/>
    </w:r>
    <w:r>
      <w:rPr>
        <w:rStyle w:val="73"/>
      </w:rPr>
      <w:instrText xml:space="preserve">PAGE  </w:instrText>
    </w:r>
    <w:r>
      <w:fldChar w:fldCharType="end"/>
    </w:r>
  </w:p>
  <w:p w14:paraId="2248693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83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0212">
    <w:pPr>
      <w:pStyle w:val="42"/>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B10E9E5">
                          <w:pPr>
                            <w:pStyle w:val="42"/>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TXfsvwEAAIwDAAAOAAAAAAAAAAEAIAAAAB8BAABkcnMvZTJvRG9jLnhtbFBLBQYA&#10;AAAABgAGAFkBAABQBQAAAAA=&#10;">
              <v:fill on="f" focussize="0,0"/>
              <v:stroke on="f"/>
              <v:imagedata o:title=""/>
              <o:lock v:ext="edit" aspectratio="f"/>
              <v:textbox inset="0mm,0mm,0mm,0mm" style="mso-fit-shape-to-text:t;">
                <w:txbxContent>
                  <w:p w14:paraId="7B10E9E5">
                    <w:pPr>
                      <w:pStyle w:val="42"/>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DF1314"/>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bvc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y5oSlC//97cevn9/ZT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Bu9w8ABAACMAwAADgAAAAAAAAABACAAAAAfAQAAZHJzL2Uyb0RvYy54bWxQSwUG&#10;AAAAAAYABgBZAQAAUQUAAAAA&#10;">
              <v:fill on="f" focussize="0,0"/>
              <v:stroke on="f"/>
              <v:imagedata o:title=""/>
              <o:lock v:ext="edit" aspectratio="f"/>
              <v:textbox inset="0mm,0mm,0mm,0mm" style="mso-fit-shape-to-text:t;">
                <w:txbxContent>
                  <w:p w14:paraId="10DF1314"/>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44E4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27EC1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416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6B1B28C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E4FC7">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9506C15">
                          <w:pPr>
                            <w:pStyle w:val="42"/>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ZG1j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WMycsXfjvbz9+/fzO3id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CNkbWMABAACMAwAADgAAAAAAAAABACAAAAAfAQAAZHJzL2Uyb0RvYy54bWxQSwUG&#10;AAAAAAYABgBZAQAAUQUAAAAA&#10;">
              <v:fill on="f" focussize="0,0"/>
              <v:stroke on="f"/>
              <v:imagedata o:title=""/>
              <o:lock v:ext="edit" aspectratio="f"/>
              <v:textbox inset="0mm,0mm,0mm,0mm" style="mso-fit-shape-to-text:t;">
                <w:txbxContent>
                  <w:p w14:paraId="49506C15">
                    <w:pPr>
                      <w:pStyle w:val="42"/>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F6D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838EFE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D44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3D2CD93">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4A81">
    <w:pPr>
      <w:pStyle w:val="43"/>
      <w:pBdr>
        <w:bottom w:val="single" w:color="auto" w:sz="6" w:space="4"/>
      </w:pBdr>
      <w:jc w:val="right"/>
    </w:pPr>
    <w:r>
      <w:t></w:t>
    </w:r>
    <w:r>
      <w:rPr>
        <w:rFonts w:hint="eastAsia"/>
      </w:rPr>
      <w:t xml:space="preserve">             </w:t>
    </w:r>
    <w:r>
      <w:t>杭州市政府采购公开招标文件</w:t>
    </w:r>
  </w:p>
  <w:p w14:paraId="5B053CA8">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B119">
    <w:pPr>
      <w:pStyle w:val="43"/>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345">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9ADA">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F7D">
    <w:pPr>
      <w:pStyle w:val="43"/>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AB53">
    <w:pPr>
      <w:pStyle w:val="43"/>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F629">
    <w:pPr>
      <w:pStyle w:val="43"/>
      <w:rPr>
        <w:rFonts w:ascii="仿宋_GB2312" w:eastAsia="仿宋_GB2312"/>
        <w:b/>
        <w:i/>
        <w:u w:val="single"/>
      </w:rPr>
    </w:pPr>
    <w:r>
      <w:t></w:t>
    </w:r>
    <w:r>
      <w:rPr>
        <w:rFonts w:hint="eastAsia"/>
      </w:rPr>
      <w:t xml:space="preserve">                                                  </w:t>
    </w:r>
    <w:r>
      <w:t>杭州市政府采购公开招标文件</w:t>
    </w:r>
  </w:p>
  <w:p w14:paraId="2805C4A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8225">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9325">
    <w:pPr>
      <w:pStyle w:val="43"/>
      <w:rPr>
        <w:rFonts w:ascii="仿宋_GB2312" w:eastAsia="仿宋_GB2312"/>
        <w:b/>
        <w:i/>
        <w:u w:val="single"/>
      </w:rPr>
    </w:pPr>
    <w:r>
      <w:t></w:t>
    </w:r>
    <w:r>
      <w:rPr>
        <w:rFonts w:hint="eastAsia"/>
      </w:rPr>
      <w:t xml:space="preserve">                                                  </w:t>
    </w:r>
    <w:r>
      <w:t>杭州市政府采购公开招标文件</w:t>
    </w:r>
  </w:p>
  <w:p w14:paraId="44F54F7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8B16">
    <w:pPr>
      <w:pStyle w:val="43"/>
      <w:jc w:val="right"/>
      <w:rPr>
        <w:rFonts w:ascii="仿宋_GB2312" w:eastAsia="仿宋_GB2312"/>
        <w:b/>
        <w:i/>
        <w:u w:val="single"/>
      </w:rPr>
    </w:pPr>
    <w:r>
      <w:rPr>
        <w:rFonts w:hint="eastAsia"/>
      </w:rPr>
      <w:t xml:space="preserve">                                  </w:t>
    </w:r>
    <w:r>
      <w:t>杭州市政府采购公开招标文件</w:t>
    </w:r>
  </w:p>
  <w:p w14:paraId="383E15D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C1B2">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3BE2E">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B3AD4C0F"/>
    <w:multiLevelType w:val="singleLevel"/>
    <w:tmpl w:val="B3AD4C0F"/>
    <w:lvl w:ilvl="0" w:tentative="0">
      <w:start w:val="1"/>
      <w:numFmt w:val="chineseCounting"/>
      <w:suff w:val="nothing"/>
      <w:lvlText w:val="%1、"/>
      <w:lvlJc w:val="left"/>
      <w:rPr>
        <w:rFonts w:hint="eastAsia"/>
      </w:rPr>
    </w:lvl>
  </w:abstractNum>
  <w:abstractNum w:abstractNumId="3">
    <w:nsid w:val="E95B208E"/>
    <w:multiLevelType w:val="singleLevel"/>
    <w:tmpl w:val="E95B208E"/>
    <w:lvl w:ilvl="0" w:tentative="0">
      <w:start w:val="5"/>
      <w:numFmt w:val="chineseCounting"/>
      <w:suff w:val="nothing"/>
      <w:lvlText w:val="%1、"/>
      <w:lvlJc w:val="left"/>
      <w:rPr>
        <w:rFonts w:hint="eastAsia"/>
      </w:rPr>
    </w:lvl>
  </w:abstractNum>
  <w:abstractNum w:abstractNumId="4">
    <w:nsid w:val="19C31CE6"/>
    <w:multiLevelType w:val="singleLevel"/>
    <w:tmpl w:val="19C31CE6"/>
    <w:lvl w:ilvl="0" w:tentative="0">
      <w:start w:val="1"/>
      <w:numFmt w:val="decimal"/>
      <w:suff w:val="nothing"/>
      <w:lvlText w:val="（%1）"/>
      <w:lvlJc w:val="left"/>
    </w:lvl>
  </w:abstractNum>
  <w:abstractNum w:abstractNumId="5">
    <w:nsid w:val="31BE611B"/>
    <w:multiLevelType w:val="singleLevel"/>
    <w:tmpl w:val="31BE611B"/>
    <w:lvl w:ilvl="0" w:tentative="0">
      <w:start w:val="1"/>
      <w:numFmt w:val="decimal"/>
      <w:suff w:val="nothing"/>
      <w:lvlText w:val="%1、"/>
      <w:lvlJc w:val="left"/>
    </w:lvl>
  </w:abstractNum>
  <w:abstractNum w:abstractNumId="6">
    <w:nsid w:val="341DFAAC"/>
    <w:multiLevelType w:val="singleLevel"/>
    <w:tmpl w:val="341DFAAC"/>
    <w:lvl w:ilvl="0" w:tentative="0">
      <w:start w:val="8"/>
      <w:numFmt w:val="decimal"/>
      <w:suff w:val="space"/>
      <w:lvlText w:val="%1."/>
      <w:lvlJc w:val="left"/>
    </w:lvl>
  </w:abstractNum>
  <w:abstractNum w:abstractNumId="7">
    <w:nsid w:val="51114A09"/>
    <w:multiLevelType w:val="singleLevel"/>
    <w:tmpl w:val="51114A09"/>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MGY1N2U0N2Y1ODhhZmQ2YzY1MzZiNGM0NjIz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7640E"/>
    <w:rsid w:val="018A1427"/>
    <w:rsid w:val="01921C92"/>
    <w:rsid w:val="019978BC"/>
    <w:rsid w:val="019D553A"/>
    <w:rsid w:val="019F7441"/>
    <w:rsid w:val="01B37585"/>
    <w:rsid w:val="01BA6E86"/>
    <w:rsid w:val="01D55165"/>
    <w:rsid w:val="01DF6BF8"/>
    <w:rsid w:val="01EC2C57"/>
    <w:rsid w:val="023836DA"/>
    <w:rsid w:val="023F5ED6"/>
    <w:rsid w:val="025F0711"/>
    <w:rsid w:val="026B2E25"/>
    <w:rsid w:val="02824D4D"/>
    <w:rsid w:val="02DC4B10"/>
    <w:rsid w:val="02DD76CE"/>
    <w:rsid w:val="02F36323"/>
    <w:rsid w:val="02F5619C"/>
    <w:rsid w:val="02FE6DCA"/>
    <w:rsid w:val="0326446A"/>
    <w:rsid w:val="032D5555"/>
    <w:rsid w:val="036634D2"/>
    <w:rsid w:val="03DD35E4"/>
    <w:rsid w:val="04076900"/>
    <w:rsid w:val="041A5A3B"/>
    <w:rsid w:val="042311BA"/>
    <w:rsid w:val="042B157A"/>
    <w:rsid w:val="043F138B"/>
    <w:rsid w:val="04441D61"/>
    <w:rsid w:val="04622326"/>
    <w:rsid w:val="048F763B"/>
    <w:rsid w:val="049F330E"/>
    <w:rsid w:val="04AA775C"/>
    <w:rsid w:val="04AF1889"/>
    <w:rsid w:val="04F66F48"/>
    <w:rsid w:val="05251E14"/>
    <w:rsid w:val="05A16594"/>
    <w:rsid w:val="05A7762D"/>
    <w:rsid w:val="05E469AA"/>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356532"/>
    <w:rsid w:val="08452D77"/>
    <w:rsid w:val="086401F8"/>
    <w:rsid w:val="086A4662"/>
    <w:rsid w:val="086C395E"/>
    <w:rsid w:val="08751CAA"/>
    <w:rsid w:val="087E4C40"/>
    <w:rsid w:val="08A5530F"/>
    <w:rsid w:val="08A871D0"/>
    <w:rsid w:val="08D66AD6"/>
    <w:rsid w:val="08DA33A3"/>
    <w:rsid w:val="08E80F13"/>
    <w:rsid w:val="08EB3C9B"/>
    <w:rsid w:val="09187C60"/>
    <w:rsid w:val="091A12E3"/>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85885"/>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1E5C1D"/>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D75F45"/>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DB3DA1"/>
    <w:rsid w:val="16403E62"/>
    <w:rsid w:val="16A8729C"/>
    <w:rsid w:val="16AB5C70"/>
    <w:rsid w:val="16AC531C"/>
    <w:rsid w:val="16B33777"/>
    <w:rsid w:val="16BC70A7"/>
    <w:rsid w:val="16C4221B"/>
    <w:rsid w:val="16C6339E"/>
    <w:rsid w:val="16CC626C"/>
    <w:rsid w:val="16E856F5"/>
    <w:rsid w:val="172A1B20"/>
    <w:rsid w:val="172F2D79"/>
    <w:rsid w:val="17407E5A"/>
    <w:rsid w:val="17557BEF"/>
    <w:rsid w:val="175E3962"/>
    <w:rsid w:val="17745B06"/>
    <w:rsid w:val="17864C20"/>
    <w:rsid w:val="17D349C1"/>
    <w:rsid w:val="18037B45"/>
    <w:rsid w:val="1830729E"/>
    <w:rsid w:val="183D6EC3"/>
    <w:rsid w:val="1870062C"/>
    <w:rsid w:val="18817102"/>
    <w:rsid w:val="18830A15"/>
    <w:rsid w:val="18852B28"/>
    <w:rsid w:val="188B5321"/>
    <w:rsid w:val="18B34FFE"/>
    <w:rsid w:val="196906FB"/>
    <w:rsid w:val="196F0E41"/>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5F7A78"/>
    <w:rsid w:val="1B713184"/>
    <w:rsid w:val="1B7F39A1"/>
    <w:rsid w:val="1BA209CF"/>
    <w:rsid w:val="1BB4777D"/>
    <w:rsid w:val="1BD75AB8"/>
    <w:rsid w:val="1BD96D7D"/>
    <w:rsid w:val="1C0459C2"/>
    <w:rsid w:val="1C0C0F5F"/>
    <w:rsid w:val="1C1B3B4A"/>
    <w:rsid w:val="1C264715"/>
    <w:rsid w:val="1C3C5AEF"/>
    <w:rsid w:val="1C88086E"/>
    <w:rsid w:val="1CBA665D"/>
    <w:rsid w:val="1CC20507"/>
    <w:rsid w:val="1CEB209E"/>
    <w:rsid w:val="1CFA01AF"/>
    <w:rsid w:val="1D266CE1"/>
    <w:rsid w:val="1D3963AF"/>
    <w:rsid w:val="1D3A5476"/>
    <w:rsid w:val="1D6A673C"/>
    <w:rsid w:val="1D8348E7"/>
    <w:rsid w:val="1D9247AE"/>
    <w:rsid w:val="1DA17808"/>
    <w:rsid w:val="1DB567EC"/>
    <w:rsid w:val="1DF51A98"/>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A0FF3"/>
    <w:rsid w:val="1F5771FF"/>
    <w:rsid w:val="1F5F3A9B"/>
    <w:rsid w:val="1FE868A9"/>
    <w:rsid w:val="20034907"/>
    <w:rsid w:val="20173E4B"/>
    <w:rsid w:val="20405BC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A917A6"/>
    <w:rsid w:val="25AD2B8F"/>
    <w:rsid w:val="25B032A3"/>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6D130A"/>
    <w:rsid w:val="27783712"/>
    <w:rsid w:val="27907362"/>
    <w:rsid w:val="28333E1D"/>
    <w:rsid w:val="283755B5"/>
    <w:rsid w:val="28454BD6"/>
    <w:rsid w:val="28455253"/>
    <w:rsid w:val="28551971"/>
    <w:rsid w:val="285B1C53"/>
    <w:rsid w:val="288546FB"/>
    <w:rsid w:val="289F7086"/>
    <w:rsid w:val="28C32028"/>
    <w:rsid w:val="28CC490F"/>
    <w:rsid w:val="28D276B3"/>
    <w:rsid w:val="28DE40AA"/>
    <w:rsid w:val="28F107D0"/>
    <w:rsid w:val="29345E77"/>
    <w:rsid w:val="294C65AD"/>
    <w:rsid w:val="296F40CE"/>
    <w:rsid w:val="29806583"/>
    <w:rsid w:val="29825BA2"/>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11B3E77"/>
    <w:rsid w:val="31520AB1"/>
    <w:rsid w:val="318A0E4C"/>
    <w:rsid w:val="31943A79"/>
    <w:rsid w:val="319C6071"/>
    <w:rsid w:val="31A27F35"/>
    <w:rsid w:val="31AC537E"/>
    <w:rsid w:val="31E3679B"/>
    <w:rsid w:val="31E732FD"/>
    <w:rsid w:val="31F57D7A"/>
    <w:rsid w:val="32093856"/>
    <w:rsid w:val="323C0882"/>
    <w:rsid w:val="32517576"/>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5F5EE8"/>
    <w:rsid w:val="34694467"/>
    <w:rsid w:val="34950E68"/>
    <w:rsid w:val="34971249"/>
    <w:rsid w:val="34986E94"/>
    <w:rsid w:val="34AF62C9"/>
    <w:rsid w:val="34CB4388"/>
    <w:rsid w:val="34FA6E12"/>
    <w:rsid w:val="351D4414"/>
    <w:rsid w:val="354D7158"/>
    <w:rsid w:val="358D5588"/>
    <w:rsid w:val="359758E5"/>
    <w:rsid w:val="35AE4180"/>
    <w:rsid w:val="35EC4BB8"/>
    <w:rsid w:val="35F52EB1"/>
    <w:rsid w:val="36201351"/>
    <w:rsid w:val="363A3B40"/>
    <w:rsid w:val="365302AE"/>
    <w:rsid w:val="36607A0A"/>
    <w:rsid w:val="366E227C"/>
    <w:rsid w:val="366F2E0D"/>
    <w:rsid w:val="367B6A5C"/>
    <w:rsid w:val="367B6FB5"/>
    <w:rsid w:val="36990657"/>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94435E"/>
    <w:rsid w:val="38BC0149"/>
    <w:rsid w:val="38D806EF"/>
    <w:rsid w:val="38D87D1C"/>
    <w:rsid w:val="393A59E8"/>
    <w:rsid w:val="394E2FB0"/>
    <w:rsid w:val="39636459"/>
    <w:rsid w:val="396B7F6C"/>
    <w:rsid w:val="39B417A9"/>
    <w:rsid w:val="39E8099F"/>
    <w:rsid w:val="39FC5695"/>
    <w:rsid w:val="3A006D8E"/>
    <w:rsid w:val="3A3651E5"/>
    <w:rsid w:val="3A5501CE"/>
    <w:rsid w:val="3A744481"/>
    <w:rsid w:val="3A8C7BEF"/>
    <w:rsid w:val="3A906246"/>
    <w:rsid w:val="3B0F2DE1"/>
    <w:rsid w:val="3B2349B7"/>
    <w:rsid w:val="3B616CFF"/>
    <w:rsid w:val="3B6259F6"/>
    <w:rsid w:val="3B811757"/>
    <w:rsid w:val="3B976654"/>
    <w:rsid w:val="3BC01EFC"/>
    <w:rsid w:val="3BCA786A"/>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382246"/>
    <w:rsid w:val="3F48700A"/>
    <w:rsid w:val="3F4C537A"/>
    <w:rsid w:val="3F6363FE"/>
    <w:rsid w:val="3F756B8F"/>
    <w:rsid w:val="3F95482B"/>
    <w:rsid w:val="3FDA2F9E"/>
    <w:rsid w:val="400B0C11"/>
    <w:rsid w:val="4019356B"/>
    <w:rsid w:val="40592157"/>
    <w:rsid w:val="406E1CAE"/>
    <w:rsid w:val="4078130A"/>
    <w:rsid w:val="407C48D7"/>
    <w:rsid w:val="40A0133A"/>
    <w:rsid w:val="40A54574"/>
    <w:rsid w:val="40C31A53"/>
    <w:rsid w:val="40DC2D46"/>
    <w:rsid w:val="40E51BFB"/>
    <w:rsid w:val="40FF545D"/>
    <w:rsid w:val="410067C8"/>
    <w:rsid w:val="418F0D2A"/>
    <w:rsid w:val="41D01505"/>
    <w:rsid w:val="42112AB1"/>
    <w:rsid w:val="422A09AE"/>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4E1FF0"/>
    <w:rsid w:val="4659254A"/>
    <w:rsid w:val="465B0637"/>
    <w:rsid w:val="465E3F0D"/>
    <w:rsid w:val="466A16E6"/>
    <w:rsid w:val="4688119A"/>
    <w:rsid w:val="46893F2B"/>
    <w:rsid w:val="468E23BA"/>
    <w:rsid w:val="4696523F"/>
    <w:rsid w:val="46C4686E"/>
    <w:rsid w:val="47286DF5"/>
    <w:rsid w:val="477B778F"/>
    <w:rsid w:val="47802144"/>
    <w:rsid w:val="478203EC"/>
    <w:rsid w:val="478C7F81"/>
    <w:rsid w:val="47910023"/>
    <w:rsid w:val="47961718"/>
    <w:rsid w:val="47B025FA"/>
    <w:rsid w:val="480807A0"/>
    <w:rsid w:val="48082673"/>
    <w:rsid w:val="4809698F"/>
    <w:rsid w:val="4811697D"/>
    <w:rsid w:val="48616AFC"/>
    <w:rsid w:val="487A3E25"/>
    <w:rsid w:val="487B39BC"/>
    <w:rsid w:val="488B5503"/>
    <w:rsid w:val="48937E21"/>
    <w:rsid w:val="489A0361"/>
    <w:rsid w:val="48B94FF3"/>
    <w:rsid w:val="48C72C9D"/>
    <w:rsid w:val="48CD6351"/>
    <w:rsid w:val="48E21116"/>
    <w:rsid w:val="48E37AAB"/>
    <w:rsid w:val="48FD4B4C"/>
    <w:rsid w:val="490A68E0"/>
    <w:rsid w:val="491055FE"/>
    <w:rsid w:val="495F5B3E"/>
    <w:rsid w:val="49667651"/>
    <w:rsid w:val="496F77D7"/>
    <w:rsid w:val="497654FD"/>
    <w:rsid w:val="49B64211"/>
    <w:rsid w:val="49D30DDC"/>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744958"/>
    <w:rsid w:val="4B8A3462"/>
    <w:rsid w:val="4B8B2E31"/>
    <w:rsid w:val="4B9739F7"/>
    <w:rsid w:val="4BA126DE"/>
    <w:rsid w:val="4BAD5E2A"/>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0288A"/>
    <w:rsid w:val="5142540C"/>
    <w:rsid w:val="518832C8"/>
    <w:rsid w:val="518C43EA"/>
    <w:rsid w:val="519D3C50"/>
    <w:rsid w:val="51A0432A"/>
    <w:rsid w:val="51A86090"/>
    <w:rsid w:val="51B7396D"/>
    <w:rsid w:val="52027DF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97158E"/>
    <w:rsid w:val="53BD2563"/>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5ED43A4"/>
    <w:rsid w:val="56026953"/>
    <w:rsid w:val="5621502B"/>
    <w:rsid w:val="562C646C"/>
    <w:rsid w:val="56503B63"/>
    <w:rsid w:val="56537E71"/>
    <w:rsid w:val="56667E43"/>
    <w:rsid w:val="566B6D1E"/>
    <w:rsid w:val="56A4332C"/>
    <w:rsid w:val="56B61FEF"/>
    <w:rsid w:val="56CD6D9A"/>
    <w:rsid w:val="56D06A51"/>
    <w:rsid w:val="57032A2C"/>
    <w:rsid w:val="570B6CCC"/>
    <w:rsid w:val="570F5219"/>
    <w:rsid w:val="57176248"/>
    <w:rsid w:val="57547F97"/>
    <w:rsid w:val="575D12B5"/>
    <w:rsid w:val="575E53CB"/>
    <w:rsid w:val="57610A87"/>
    <w:rsid w:val="576D312D"/>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4E15FB"/>
    <w:rsid w:val="595E1678"/>
    <w:rsid w:val="596D5BD4"/>
    <w:rsid w:val="597E3DD8"/>
    <w:rsid w:val="598F04FE"/>
    <w:rsid w:val="59E04F4E"/>
    <w:rsid w:val="59F80043"/>
    <w:rsid w:val="5A01470E"/>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1B0E31"/>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3F3F86"/>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AE3761"/>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00091"/>
    <w:rsid w:val="64055776"/>
    <w:rsid w:val="64240056"/>
    <w:rsid w:val="64265F03"/>
    <w:rsid w:val="643E143A"/>
    <w:rsid w:val="64491666"/>
    <w:rsid w:val="64824874"/>
    <w:rsid w:val="648B6EEF"/>
    <w:rsid w:val="64BC23C3"/>
    <w:rsid w:val="64C158BF"/>
    <w:rsid w:val="64CE2EAA"/>
    <w:rsid w:val="65217F2A"/>
    <w:rsid w:val="653C3090"/>
    <w:rsid w:val="65854376"/>
    <w:rsid w:val="658767BE"/>
    <w:rsid w:val="65892531"/>
    <w:rsid w:val="659A29B4"/>
    <w:rsid w:val="65E7790A"/>
    <w:rsid w:val="660202AA"/>
    <w:rsid w:val="66195831"/>
    <w:rsid w:val="662E75B1"/>
    <w:rsid w:val="6631600B"/>
    <w:rsid w:val="66342C2E"/>
    <w:rsid w:val="663E784C"/>
    <w:rsid w:val="665C78A1"/>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BDD3F84"/>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4B6A1B"/>
    <w:rsid w:val="6F8331F1"/>
    <w:rsid w:val="6FAE1A09"/>
    <w:rsid w:val="6FD75BF8"/>
    <w:rsid w:val="6FF17959"/>
    <w:rsid w:val="707723D0"/>
    <w:rsid w:val="70C102F1"/>
    <w:rsid w:val="70D80585"/>
    <w:rsid w:val="70F2316C"/>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3019B"/>
    <w:rsid w:val="72DC366F"/>
    <w:rsid w:val="72EE6F2C"/>
    <w:rsid w:val="72EE7F87"/>
    <w:rsid w:val="734E2BB6"/>
    <w:rsid w:val="73A429A0"/>
    <w:rsid w:val="73C0646E"/>
    <w:rsid w:val="73E7011E"/>
    <w:rsid w:val="73F45795"/>
    <w:rsid w:val="742222F5"/>
    <w:rsid w:val="742D339D"/>
    <w:rsid w:val="74315AAC"/>
    <w:rsid w:val="74476126"/>
    <w:rsid w:val="74706664"/>
    <w:rsid w:val="747F3682"/>
    <w:rsid w:val="749C4185"/>
    <w:rsid w:val="74E9783F"/>
    <w:rsid w:val="75067759"/>
    <w:rsid w:val="752E6DCD"/>
    <w:rsid w:val="7551380D"/>
    <w:rsid w:val="75600BE5"/>
    <w:rsid w:val="7564475C"/>
    <w:rsid w:val="7583797F"/>
    <w:rsid w:val="75D20F1D"/>
    <w:rsid w:val="75DA2C18"/>
    <w:rsid w:val="75DF5990"/>
    <w:rsid w:val="75F54412"/>
    <w:rsid w:val="76073749"/>
    <w:rsid w:val="761A4999"/>
    <w:rsid w:val="761D08E0"/>
    <w:rsid w:val="7633677C"/>
    <w:rsid w:val="764E346E"/>
    <w:rsid w:val="765D347C"/>
    <w:rsid w:val="76826699"/>
    <w:rsid w:val="76830F53"/>
    <w:rsid w:val="76B94B8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4283D"/>
    <w:rsid w:val="780470C8"/>
    <w:rsid w:val="785D0022"/>
    <w:rsid w:val="78775729"/>
    <w:rsid w:val="78905992"/>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7313C"/>
    <w:rsid w:val="7C7C10F6"/>
    <w:rsid w:val="7C853BEA"/>
    <w:rsid w:val="7C881368"/>
    <w:rsid w:val="7C8C6E2F"/>
    <w:rsid w:val="7CB02AB1"/>
    <w:rsid w:val="7CE27788"/>
    <w:rsid w:val="7D0C32F1"/>
    <w:rsid w:val="7D0F408D"/>
    <w:rsid w:val="7D393F99"/>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520278"/>
    <w:rsid w:val="7F715AF2"/>
    <w:rsid w:val="7F8237BB"/>
    <w:rsid w:val="7F886E69"/>
    <w:rsid w:val="7FCE4B9D"/>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5">
    <w:name w:val="heading 1"/>
    <w:basedOn w:val="1"/>
    <w:next w:val="1"/>
    <w:link w:val="815"/>
    <w:qFormat/>
    <w:uiPriority w:val="9"/>
    <w:pPr>
      <w:keepNext/>
      <w:keepLines/>
      <w:tabs>
        <w:tab w:val="left" w:pos="432"/>
      </w:tabs>
      <w:spacing w:line="360" w:lineRule="auto"/>
      <w:jc w:val="center"/>
      <w:outlineLvl w:val="0"/>
    </w:pPr>
    <w:rPr>
      <w:b/>
      <w:bCs/>
      <w:kern w:val="44"/>
      <w:sz w:val="44"/>
      <w:szCs w:val="44"/>
    </w:rPr>
  </w:style>
  <w:style w:type="paragraph" w:styleId="6">
    <w:name w:val="heading 2"/>
    <w:basedOn w:val="1"/>
    <w:next w:val="7"/>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8">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9">
    <w:name w:val="heading 4"/>
    <w:basedOn w:val="1"/>
    <w:next w:val="1"/>
    <w:link w:val="85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25"/>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9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3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8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2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670"/>
    <w:qFormat/>
    <w:uiPriority w:val="0"/>
    <w:pPr>
      <w:adjustRightInd/>
      <w:spacing w:after="120" w:line="240" w:lineRule="auto"/>
      <w:ind w:left="420" w:leftChars="200" w:firstLine="210"/>
    </w:pPr>
    <w:rPr>
      <w:sz w:val="21"/>
    </w:rPr>
  </w:style>
  <w:style w:type="paragraph" w:styleId="3">
    <w:name w:val="Body Text Indent"/>
    <w:basedOn w:val="1"/>
    <w:next w:val="4"/>
    <w:link w:val="798"/>
    <w:qFormat/>
    <w:uiPriority w:val="0"/>
    <w:pPr>
      <w:spacing w:line="480" w:lineRule="exact"/>
      <w:ind w:firstLine="480" w:firstLineChars="200"/>
    </w:pPr>
    <w:rPr>
      <w:rFonts w:ascii="宋体" w:hAnsi="宋体"/>
      <w:sz w:val="24"/>
    </w:rPr>
  </w:style>
  <w:style w:type="paragraph" w:styleId="4">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7">
    <w:name w:val="Normal Indent"/>
    <w:basedOn w:val="1"/>
    <w:next w:val="1"/>
    <w:link w:val="735"/>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67"/>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42"/>
    <w:qFormat/>
    <w:uiPriority w:val="0"/>
    <w:pPr>
      <w:shd w:val="clear" w:color="auto" w:fill="000080"/>
    </w:pPr>
  </w:style>
  <w:style w:type="paragraph" w:styleId="22">
    <w:name w:val="annotation text"/>
    <w:basedOn w:val="1"/>
    <w:link w:val="870"/>
    <w:qFormat/>
    <w:uiPriority w:val="99"/>
    <w:pPr>
      <w:jc w:val="left"/>
    </w:pPr>
  </w:style>
  <w:style w:type="paragraph" w:styleId="23">
    <w:name w:val="Salutation"/>
    <w:basedOn w:val="1"/>
    <w:next w:val="1"/>
    <w:link w:val="830"/>
    <w:qFormat/>
    <w:uiPriority w:val="0"/>
    <w:rPr>
      <w:rFonts w:ascii="仿宋_GB2312" w:eastAsia="仿宋_GB2312"/>
      <w:sz w:val="28"/>
      <w:szCs w:val="20"/>
    </w:rPr>
  </w:style>
  <w:style w:type="paragraph" w:styleId="24">
    <w:name w:val="Body Text 3"/>
    <w:basedOn w:val="1"/>
    <w:link w:val="85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947"/>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1"/>
    <w:link w:val="849"/>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7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4"/>
    <w:qFormat/>
    <w:uiPriority w:val="0"/>
    <w:pPr>
      <w:ind w:left="100" w:leftChars="2500"/>
    </w:pPr>
    <w:rPr>
      <w:rFonts w:ascii="宋体"/>
      <w:sz w:val="24"/>
      <w:szCs w:val="21"/>
      <w:lang w:val="zh-CN"/>
    </w:rPr>
  </w:style>
  <w:style w:type="paragraph" w:styleId="39">
    <w:name w:val="Body Text Indent 2"/>
    <w:basedOn w:val="1"/>
    <w:link w:val="838"/>
    <w:qFormat/>
    <w:uiPriority w:val="0"/>
    <w:pPr>
      <w:spacing w:line="360" w:lineRule="auto"/>
      <w:ind w:firstLine="601"/>
      <w:textAlignment w:val="baseline"/>
    </w:pPr>
    <w:rPr>
      <w:rFonts w:ascii="宋体"/>
      <w:kern w:val="0"/>
      <w:sz w:val="28"/>
      <w:szCs w:val="20"/>
    </w:rPr>
  </w:style>
  <w:style w:type="paragraph" w:styleId="40">
    <w:name w:val="endnote text"/>
    <w:basedOn w:val="1"/>
    <w:link w:val="955"/>
    <w:qFormat/>
    <w:uiPriority w:val="0"/>
    <w:rPr>
      <w:lang w:val="zh-CN"/>
    </w:rPr>
  </w:style>
  <w:style w:type="paragraph" w:styleId="41">
    <w:name w:val="Balloon Text"/>
    <w:basedOn w:val="1"/>
    <w:link w:val="731"/>
    <w:qFormat/>
    <w:uiPriority w:val="0"/>
    <w:rPr>
      <w:sz w:val="18"/>
      <w:szCs w:val="18"/>
    </w:rPr>
  </w:style>
  <w:style w:type="paragraph" w:styleId="42">
    <w:name w:val="footer"/>
    <w:basedOn w:val="1"/>
    <w:link w:val="906"/>
    <w:qFormat/>
    <w:uiPriority w:val="99"/>
    <w:pPr>
      <w:tabs>
        <w:tab w:val="center" w:pos="4153"/>
        <w:tab w:val="right" w:pos="8306"/>
      </w:tabs>
      <w:snapToGrid w:val="0"/>
      <w:jc w:val="left"/>
    </w:pPr>
    <w:rPr>
      <w:sz w:val="18"/>
      <w:szCs w:val="18"/>
    </w:rPr>
  </w:style>
  <w:style w:type="paragraph" w:styleId="43">
    <w:name w:val="header"/>
    <w:basedOn w:val="1"/>
    <w:link w:val="91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7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8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40"/>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34"/>
    <w:qFormat/>
    <w:uiPriority w:val="0"/>
    <w:pPr>
      <w:spacing w:after="120" w:line="480" w:lineRule="auto"/>
    </w:pPr>
  </w:style>
  <w:style w:type="paragraph" w:styleId="59">
    <w:name w:val="HTML Preformatted"/>
    <w:basedOn w:val="1"/>
    <w:link w:val="8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8"/>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4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正文文本首行缩进 21"/>
    <w:basedOn w:val="3"/>
    <w:qFormat/>
    <w:uiPriority w:val="99"/>
    <w:pPr>
      <w:tabs>
        <w:tab w:val="right" w:leader="dot" w:pos="8268"/>
      </w:tabs>
      <w:spacing w:line="200" w:lineRule="atLeast"/>
      <w:ind w:firstLine="420"/>
    </w:pPr>
    <w:rPr>
      <w:rFonts w:ascii="宋体"/>
      <w:spacing w:val="-4"/>
      <w:sz w:val="18"/>
    </w:rPr>
  </w:style>
  <w:style w:type="paragraph" w:customStyle="1" w:styleId="90">
    <w:name w:val="Normal Indent1"/>
    <w:basedOn w:val="1"/>
    <w:qFormat/>
    <w:uiPriority w:val="0"/>
    <w:pPr>
      <w:ind w:firstLine="420" w:firstLineChars="200"/>
    </w:pPr>
  </w:style>
  <w:style w:type="paragraph" w:customStyle="1" w:styleId="91">
    <w:name w:val="Default"/>
    <w:link w:val="77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表格非标题文字"/>
    <w:link w:val="63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link w:val="637"/>
    <w:qFormat/>
    <w:uiPriority w:val="0"/>
    <w:pPr>
      <w:snapToGrid w:val="0"/>
      <w:spacing w:line="360" w:lineRule="auto"/>
      <w:ind w:firstLine="482"/>
      <w:jc w:val="left"/>
    </w:pPr>
    <w:rPr>
      <w:rFonts w:ascii="宋体" w:hAnsi="宋体"/>
      <w:kern w:val="0"/>
      <w:sz w:val="24"/>
      <w:szCs w:val="20"/>
    </w:rPr>
  </w:style>
  <w:style w:type="paragraph" w:customStyle="1" w:styleId="94">
    <w:name w:val="U_正文"/>
    <w:basedOn w:val="1"/>
    <w:link w:val="645"/>
    <w:qFormat/>
    <w:uiPriority w:val="0"/>
    <w:pPr>
      <w:adjustRightInd/>
      <w:spacing w:beforeLines="20" w:afterLines="20" w:line="300" w:lineRule="auto"/>
      <w:ind w:firstLine="200" w:firstLineChars="200"/>
    </w:pPr>
    <w:rPr>
      <w:kern w:val="0"/>
      <w:sz w:val="24"/>
    </w:rPr>
  </w:style>
  <w:style w:type="paragraph" w:customStyle="1" w:styleId="95">
    <w:name w:val="哈哈正文"/>
    <w:basedOn w:val="1"/>
    <w:link w:val="652"/>
    <w:qFormat/>
    <w:uiPriority w:val="0"/>
    <w:pPr>
      <w:adjustRightInd/>
      <w:spacing w:line="360" w:lineRule="auto"/>
      <w:ind w:firstLine="200" w:firstLineChars="200"/>
    </w:pPr>
    <w:rPr>
      <w:rFonts w:ascii="宋体" w:hAnsi="宋体"/>
      <w:sz w:val="24"/>
      <w:szCs w:val="20"/>
    </w:rPr>
  </w:style>
  <w:style w:type="paragraph" w:customStyle="1" w:styleId="96">
    <w:name w:val="5正文"/>
    <w:basedOn w:val="1"/>
    <w:link w:val="66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7">
    <w:name w:val="正文2"/>
    <w:basedOn w:val="1"/>
    <w:link w:val="679"/>
    <w:qFormat/>
    <w:uiPriority w:val="0"/>
    <w:pPr>
      <w:spacing w:before="156" w:line="360" w:lineRule="auto"/>
      <w:ind w:firstLine="510" w:firstLineChars="200"/>
    </w:pPr>
    <w:rPr>
      <w:sz w:val="24"/>
      <w:szCs w:val="20"/>
    </w:rPr>
  </w:style>
  <w:style w:type="paragraph" w:customStyle="1" w:styleId="98">
    <w:name w:val="无间隔1"/>
    <w:link w:val="687"/>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5"/>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5"/>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6"/>
    <w:link w:val="714"/>
    <w:qFormat/>
    <w:uiPriority w:val="0"/>
    <w:pPr>
      <w:snapToGrid w:val="0"/>
      <w:spacing w:before="240" w:after="240" w:line="240" w:lineRule="auto"/>
      <w:ind w:left="0" w:firstLine="0"/>
    </w:pPr>
    <w:rPr>
      <w:rFonts w:ascii="Calibri" w:hAnsi="Calibri"/>
      <w:b w:val="0"/>
      <w:bCs w:val="0"/>
      <w:kern w:val="0"/>
      <w:szCs w:val="20"/>
    </w:rPr>
  </w:style>
  <w:style w:type="paragraph" w:customStyle="1" w:styleId="103">
    <w:name w:val="my正文"/>
    <w:basedOn w:val="1"/>
    <w:link w:val="734"/>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40"/>
    <w:qFormat/>
    <w:uiPriority w:val="0"/>
    <w:pPr>
      <w:ind w:left="0" w:right="466" w:firstLine="288"/>
    </w:pPr>
    <w:rPr>
      <w:rFonts w:hAnsi="宋体"/>
    </w:rPr>
  </w:style>
  <w:style w:type="paragraph" w:customStyle="1" w:styleId="105">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9"/>
    <w:link w:val="76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4"/>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正文样式"/>
    <w:basedOn w:val="1"/>
    <w:link w:val="782"/>
    <w:qFormat/>
    <w:uiPriority w:val="0"/>
    <w:pPr>
      <w:adjustRightInd/>
      <w:spacing w:line="360" w:lineRule="auto"/>
      <w:ind w:firstLine="480" w:firstLineChars="200"/>
    </w:pPr>
    <w:rPr>
      <w:kern w:val="0"/>
      <w:sz w:val="24"/>
    </w:rPr>
  </w:style>
  <w:style w:type="paragraph" w:customStyle="1" w:styleId="109">
    <w:name w:val="gf正文1"/>
    <w:basedOn w:val="1"/>
    <w:link w:val="78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9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List Paragraph"/>
    <w:basedOn w:val="1"/>
    <w:qFormat/>
    <w:uiPriority w:val="34"/>
    <w:pPr>
      <w:spacing w:line="360" w:lineRule="auto"/>
      <w:ind w:firstLine="200" w:firstLineChars="200"/>
    </w:pPr>
    <w:rPr>
      <w:rFonts w:eastAsia="楷体_GB2312" w:cs="Lucida Sans"/>
      <w:sz w:val="24"/>
    </w:rPr>
  </w:style>
  <w:style w:type="paragraph" w:customStyle="1" w:styleId="112">
    <w:name w:val="此正文"/>
    <w:basedOn w:val="1"/>
    <w:link w:val="813"/>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5"/>
    <w:qFormat/>
    <w:uiPriority w:val="0"/>
    <w:pPr>
      <w:tabs>
        <w:tab w:val="left" w:pos="2356"/>
      </w:tabs>
    </w:pPr>
  </w:style>
  <w:style w:type="paragraph" w:customStyle="1" w:styleId="114">
    <w:name w:val="样式 标题 4h4H4Fab-4T5Ref Heading 1rh1Heading sqlsect 1.2.3...."/>
    <w:basedOn w:val="9"/>
    <w:link w:val="93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8"/>
    <w:qFormat/>
    <w:uiPriority w:val="0"/>
    <w:pPr>
      <w:adjustRightInd/>
    </w:pPr>
    <w:rPr>
      <w:rFonts w:ascii="宋体" w:hAnsi="Courier New"/>
      <w:kern w:val="0"/>
      <w:sz w:val="20"/>
      <w:szCs w:val="20"/>
    </w:rPr>
  </w:style>
  <w:style w:type="paragraph" w:customStyle="1" w:styleId="117">
    <w:name w:val="正文说明"/>
    <w:basedOn w:val="1"/>
    <w:link w:val="860"/>
    <w:qFormat/>
    <w:uiPriority w:val="0"/>
    <w:pPr>
      <w:adjustRightInd/>
      <w:spacing w:line="360" w:lineRule="auto"/>
    </w:pPr>
    <w:rPr>
      <w:kern w:val="0"/>
      <w:sz w:val="24"/>
    </w:rPr>
  </w:style>
  <w:style w:type="paragraph" w:customStyle="1" w:styleId="118">
    <w:name w:val="Table Text"/>
    <w:basedOn w:val="1"/>
    <w:link w:val="866"/>
    <w:qFormat/>
    <w:uiPriority w:val="0"/>
    <w:pPr>
      <w:widowControl/>
      <w:spacing w:before="60" w:after="60"/>
      <w:jc w:val="left"/>
    </w:pPr>
    <w:rPr>
      <w:kern w:val="0"/>
      <w:sz w:val="24"/>
    </w:rPr>
  </w:style>
  <w:style w:type="paragraph" w:customStyle="1" w:styleId="119">
    <w:name w:val="公文正文"/>
    <w:basedOn w:val="1"/>
    <w:link w:val="878"/>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8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90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11"/>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8"/>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21"/>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7"/>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4"/>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7"/>
    <w:link w:val="94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9"/>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6"/>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56"/>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6"/>
    <w:qFormat/>
    <w:uiPriority w:val="0"/>
    <w:pPr>
      <w:tabs>
        <w:tab w:val="left" w:pos="1260"/>
        <w:tab w:val="clear" w:pos="432"/>
      </w:tabs>
      <w:ind w:left="1260" w:hanging="420"/>
    </w:pPr>
    <w:rPr>
      <w:rFonts w:ascii="Arial" w:hAnsi="Arial" w:eastAsia="黑体"/>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5"/>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8"/>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10"/>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8"/>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5"/>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next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正文1.25"/>
    <w:basedOn w:val="1"/>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9"/>
    <w:qFormat/>
    <w:uiPriority w:val="0"/>
    <w:pPr>
      <w:widowControl/>
      <w:jc w:val="left"/>
    </w:pPr>
    <w:rPr>
      <w:rFonts w:cs="宋体"/>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91"/>
    <w:next w:val="91"/>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91"/>
    <w:next w:val="91"/>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Char"/>
    <w:basedOn w:val="1"/>
    <w:next w:val="250"/>
    <w:qFormat/>
    <w:uiPriority w:val="0"/>
    <w:rPr>
      <w:rFonts w:ascii="仿宋_GB2312" w:eastAsia="仿宋_GB2312"/>
      <w:b/>
      <w:sz w:val="32"/>
      <w:szCs w:val="32"/>
    </w:rPr>
  </w:style>
  <w:style w:type="paragraph" w:customStyle="1" w:styleId="250">
    <w:name w:val="p0"/>
    <w:basedOn w:val="1"/>
    <w:qFormat/>
    <w:uiPriority w:val="0"/>
    <w:pPr>
      <w:widowControl/>
      <w:adjustRightInd/>
    </w:pPr>
    <w:rPr>
      <w:kern w:val="0"/>
      <w:szCs w:val="21"/>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8"/>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5"/>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6"/>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6"/>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5"/>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5"/>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9"/>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6"/>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9"/>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8"/>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6"/>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8"/>
    <w:next w:val="55"/>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next w:val="249"/>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21"/>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5"/>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10"/>
    <w:next w:val="1"/>
    <w:qFormat/>
    <w:uiPriority w:val="0"/>
    <w:pPr>
      <w:tabs>
        <w:tab w:val="left" w:pos="1080"/>
        <w:tab w:val="clear" w:pos="1008"/>
      </w:tabs>
      <w:ind w:left="1080" w:hanging="1080"/>
    </w:pPr>
  </w:style>
  <w:style w:type="paragraph" w:customStyle="1" w:styleId="589">
    <w:name w:val="数字标题1"/>
    <w:basedOn w:val="5"/>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7"/>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7"/>
    <w:qFormat/>
    <w:uiPriority w:val="0"/>
    <w:pPr>
      <w:adjustRightInd/>
      <w:spacing w:line="360" w:lineRule="auto"/>
      <w:ind w:firstLine="480" w:firstLineChars="200"/>
    </w:pPr>
    <w:rPr>
      <w:rFonts w:cs="宋体"/>
      <w:sz w:val="24"/>
      <w:szCs w:val="20"/>
    </w:rPr>
  </w:style>
  <w:style w:type="paragraph" w:customStyle="1" w:styleId="615">
    <w:name w:val="_Style 947"/>
    <w:basedOn w:val="1"/>
    <w:next w:val="11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6"/>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1">
    <w:name w:val="No Spacing1"/>
    <w:qFormat/>
    <w:uiPriority w:val="0"/>
    <w:rPr>
      <w:rFonts w:ascii="Times New Roman" w:hAnsi="Times New Roman" w:eastAsia="??" w:cs="宋体"/>
      <w:sz w:val="22"/>
      <w:szCs w:val="22"/>
      <w:lang w:val="en-US" w:eastAsia="en-US" w:bidi="ar-SA"/>
    </w:rPr>
  </w:style>
  <w:style w:type="paragraph" w:customStyle="1" w:styleId="632">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3">
    <w:name w:val="列表段落11"/>
    <w:basedOn w:val="1"/>
    <w:qFormat/>
    <w:uiPriority w:val="34"/>
    <w:pPr>
      <w:adjustRightInd/>
      <w:ind w:right="238" w:firstLine="420"/>
    </w:pPr>
    <w:rPr>
      <w:rFonts w:ascii="Calibri" w:hAnsi="Calibri"/>
      <w:sz w:val="24"/>
    </w:rPr>
  </w:style>
  <w:style w:type="paragraph" w:customStyle="1" w:styleId="634">
    <w:name w:val="Plain Text"/>
    <w:basedOn w:val="1"/>
    <w:qFormat/>
    <w:uiPriority w:val="0"/>
    <w:pPr>
      <w:spacing w:before="156" w:beforeLines="50" w:after="156" w:afterLines="50" w:line="400" w:lineRule="exact"/>
    </w:pPr>
    <w:rPr>
      <w:rFonts w:ascii="宋体" w:hAnsi="Courier New"/>
      <w:sz w:val="24"/>
    </w:rPr>
  </w:style>
  <w:style w:type="paragraph" w:customStyle="1" w:styleId="63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6">
    <w:name w:val="表格非标题文字 Char"/>
    <w:link w:val="92"/>
    <w:qFormat/>
    <w:uiPriority w:val="0"/>
    <w:rPr>
      <w:rFonts w:ascii="Futura Bk" w:hAnsi="Futura Bk"/>
      <w:kern w:val="2"/>
      <w:sz w:val="18"/>
      <w:szCs w:val="21"/>
      <w:lang w:val="en-US" w:eastAsia="zh-CN" w:bidi="ar-SA"/>
    </w:rPr>
  </w:style>
  <w:style w:type="character" w:customStyle="1" w:styleId="637">
    <w:name w:val="*正文 Char"/>
    <w:link w:val="93"/>
    <w:qFormat/>
    <w:locked/>
    <w:uiPriority w:val="0"/>
    <w:rPr>
      <w:rFonts w:ascii="宋体" w:hAnsi="宋体"/>
      <w:sz w:val="24"/>
    </w:rPr>
  </w:style>
  <w:style w:type="character" w:customStyle="1" w:styleId="638">
    <w:name w:val="Char Char71"/>
    <w:semiHidden/>
    <w:qFormat/>
    <w:uiPriority w:val="0"/>
    <w:rPr>
      <w:rFonts w:eastAsia="宋体"/>
      <w:kern w:val="2"/>
      <w:sz w:val="21"/>
      <w:szCs w:val="24"/>
      <w:lang w:val="en-US" w:eastAsia="zh-CN" w:bidi="ar-SA"/>
    </w:rPr>
  </w:style>
  <w:style w:type="character" w:customStyle="1" w:styleId="639">
    <w:name w:val="Char Char6"/>
    <w:qFormat/>
    <w:uiPriority w:val="0"/>
    <w:rPr>
      <w:rFonts w:eastAsia="宋体"/>
      <w:kern w:val="2"/>
      <w:sz w:val="21"/>
      <w:szCs w:val="24"/>
      <w:lang w:val="en-US" w:eastAsia="zh-CN" w:bidi="ar-SA"/>
    </w:rPr>
  </w:style>
  <w:style w:type="character" w:customStyle="1" w:styleId="640">
    <w:name w:val="正文缩进 Char"/>
    <w:qFormat/>
    <w:uiPriority w:val="0"/>
    <w:rPr>
      <w:rFonts w:eastAsia="宋体"/>
      <w:kern w:val="2"/>
      <w:sz w:val="21"/>
      <w:lang w:val="en-US" w:eastAsia="zh-CN"/>
    </w:rPr>
  </w:style>
  <w:style w:type="character" w:customStyle="1" w:styleId="641">
    <w:name w:val="正文首行缩进 Char1"/>
    <w:qFormat/>
    <w:uiPriority w:val="0"/>
    <w:rPr>
      <w:rFonts w:ascii="宋体" w:hAnsi="Times New Roman" w:eastAsia="宋体" w:cs="Times New Roman"/>
      <w:snapToGrid w:val="0"/>
      <w:kern w:val="2"/>
      <w:sz w:val="24"/>
      <w:szCs w:val="21"/>
      <w:lang w:val="zh-CN"/>
    </w:rPr>
  </w:style>
  <w:style w:type="character" w:customStyle="1" w:styleId="642">
    <w:name w:val="Char Char28"/>
    <w:qFormat/>
    <w:uiPriority w:val="6"/>
    <w:rPr>
      <w:rFonts w:ascii="仿宋_GB2312" w:hAnsi="仿宋_GB2312" w:eastAsia="仿宋_GB2312"/>
      <w:kern w:val="1"/>
      <w:sz w:val="28"/>
    </w:rPr>
  </w:style>
  <w:style w:type="character" w:customStyle="1" w:styleId="64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4">
    <w:name w:val="Heading 1 Char"/>
    <w:qFormat/>
    <w:uiPriority w:val="6"/>
    <w:rPr>
      <w:rFonts w:ascii="Times New Roman" w:hAnsi="Times New Roman" w:eastAsia="黑体" w:cs="Times New Roman"/>
      <w:b/>
      <w:kern w:val="0"/>
      <w:sz w:val="24"/>
      <w:szCs w:val="24"/>
    </w:rPr>
  </w:style>
  <w:style w:type="character" w:customStyle="1" w:styleId="645">
    <w:name w:val="U_正文 Char"/>
    <w:link w:val="94"/>
    <w:qFormat/>
    <w:uiPriority w:val="0"/>
    <w:rPr>
      <w:sz w:val="24"/>
      <w:szCs w:val="24"/>
    </w:rPr>
  </w:style>
  <w:style w:type="character" w:customStyle="1" w:styleId="646">
    <w:name w:val="HTML 地址 Char1"/>
    <w:qFormat/>
    <w:uiPriority w:val="0"/>
    <w:rPr>
      <w:rFonts w:ascii="Times New Roman" w:hAnsi="Times New Roman" w:eastAsia="宋体" w:cs="Times New Roman"/>
      <w:i/>
      <w:iCs/>
      <w:szCs w:val="24"/>
    </w:rPr>
  </w:style>
  <w:style w:type="character" w:customStyle="1" w:styleId="647">
    <w:name w:val="批注主题 字符"/>
    <w:link w:val="62"/>
    <w:qFormat/>
    <w:uiPriority w:val="0"/>
    <w:rPr>
      <w:b/>
      <w:bCs/>
      <w:kern w:val="2"/>
      <w:sz w:val="21"/>
      <w:szCs w:val="24"/>
    </w:rPr>
  </w:style>
  <w:style w:type="character" w:customStyle="1" w:styleId="648">
    <w:name w:val="Char Char51"/>
    <w:qFormat/>
    <w:uiPriority w:val="0"/>
    <w:rPr>
      <w:rFonts w:ascii="宋体" w:hAnsi="Courier New" w:eastAsia="宋体"/>
      <w:kern w:val="2"/>
      <w:sz w:val="21"/>
      <w:lang w:val="en-US" w:eastAsia="zh-CN"/>
    </w:rPr>
  </w:style>
  <w:style w:type="character" w:customStyle="1" w:styleId="649">
    <w:name w:val="表正文 Char"/>
    <w:qFormat/>
    <w:uiPriority w:val="0"/>
    <w:rPr>
      <w:rFonts w:ascii="宋体" w:eastAsia="宋体"/>
      <w:snapToGrid w:val="0"/>
      <w:color w:val="000000"/>
      <w:kern w:val="28"/>
      <w:sz w:val="28"/>
      <w:lang w:val="en-US" w:eastAsia="zh-CN" w:bidi="ar-SA"/>
    </w:rPr>
  </w:style>
  <w:style w:type="character" w:customStyle="1" w:styleId="650">
    <w:name w:val="Char Char34"/>
    <w:qFormat/>
    <w:uiPriority w:val="6"/>
    <w:rPr>
      <w:b/>
      <w:kern w:val="1"/>
      <w:sz w:val="28"/>
      <w:szCs w:val="28"/>
    </w:rPr>
  </w:style>
  <w:style w:type="character" w:customStyle="1" w:styleId="65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2">
    <w:name w:val="哈哈正文 Char"/>
    <w:link w:val="95"/>
    <w:qFormat/>
    <w:uiPriority w:val="0"/>
    <w:rPr>
      <w:rFonts w:ascii="宋体" w:hAnsi="宋体" w:eastAsia="宋体"/>
      <w:kern w:val="2"/>
      <w:sz w:val="24"/>
      <w:lang w:bidi="ar-SA"/>
    </w:rPr>
  </w:style>
  <w:style w:type="character" w:customStyle="1" w:styleId="653">
    <w:name w:val="未处理的提及1"/>
    <w:qFormat/>
    <w:uiPriority w:val="0"/>
    <w:rPr>
      <w:color w:val="808080"/>
      <w:shd w:val="clear" w:color="auto" w:fill="E6E6E6"/>
    </w:rPr>
  </w:style>
  <w:style w:type="character" w:customStyle="1" w:styleId="654">
    <w:name w:val="txt"/>
    <w:qFormat/>
    <w:uiPriority w:val="0"/>
    <w:rPr>
      <w:rFonts w:ascii="仿宋_GB2312" w:eastAsia="微软雅黑"/>
      <w:b/>
      <w:kern w:val="2"/>
      <w:sz w:val="32"/>
      <w:szCs w:val="32"/>
      <w:lang w:val="en-US" w:eastAsia="zh-CN" w:bidi="ar-SA"/>
    </w:rPr>
  </w:style>
  <w:style w:type="character" w:customStyle="1" w:styleId="655">
    <w:name w:val="二级标题 Char Char"/>
    <w:qFormat/>
    <w:uiPriority w:val="0"/>
    <w:rPr>
      <w:rFonts w:ascii="宋体" w:hAnsi="宋体" w:eastAsia="宋体"/>
      <w:b/>
      <w:snapToGrid w:val="0"/>
      <w:kern w:val="2"/>
      <w:sz w:val="24"/>
      <w:szCs w:val="24"/>
      <w:lang w:val="en-US" w:eastAsia="zh-CN" w:bidi="ar-SA"/>
    </w:rPr>
  </w:style>
  <w:style w:type="character" w:customStyle="1" w:styleId="656">
    <w:name w:val="Char Char32"/>
    <w:qFormat/>
    <w:uiPriority w:val="6"/>
    <w:rPr>
      <w:b/>
      <w:kern w:val="1"/>
      <w:sz w:val="24"/>
      <w:szCs w:val="24"/>
    </w:rPr>
  </w:style>
  <w:style w:type="character" w:customStyle="1" w:styleId="657">
    <w:name w:val="PI Char1"/>
    <w:qFormat/>
    <w:uiPriority w:val="0"/>
    <w:rPr>
      <w:rFonts w:ascii="宋体" w:hAnsi="宋体"/>
      <w:kern w:val="2"/>
      <w:sz w:val="24"/>
      <w:szCs w:val="24"/>
    </w:rPr>
  </w:style>
  <w:style w:type="character" w:customStyle="1" w:styleId="658">
    <w:name w:val="tw4winTerm"/>
    <w:qFormat/>
    <w:uiPriority w:val="0"/>
    <w:rPr>
      <w:color w:val="0000FF"/>
    </w:rPr>
  </w:style>
  <w:style w:type="character" w:customStyle="1" w:styleId="659">
    <w:name w:val="Footer Char"/>
    <w:qFormat/>
    <w:locked/>
    <w:uiPriority w:val="0"/>
    <w:rPr>
      <w:rFonts w:eastAsia="宋体"/>
      <w:kern w:val="2"/>
      <w:sz w:val="18"/>
      <w:lang w:val="en-US" w:eastAsia="zh-CN" w:bidi="ar-SA"/>
    </w:rPr>
  </w:style>
  <w:style w:type="character" w:customStyle="1" w:styleId="660">
    <w:name w:val="普通文字 Char Char1"/>
    <w:qFormat/>
    <w:uiPriority w:val="0"/>
    <w:rPr>
      <w:rFonts w:ascii="宋体" w:hAnsi="Courier New"/>
      <w:kern w:val="2"/>
      <w:sz w:val="21"/>
    </w:rPr>
  </w:style>
  <w:style w:type="character" w:customStyle="1" w:styleId="661">
    <w:name w:val="Char Char101"/>
    <w:qFormat/>
    <w:uiPriority w:val="6"/>
    <w:rPr>
      <w:rFonts w:ascii="宋体" w:hAnsi="宋体"/>
      <w:kern w:val="2"/>
      <w:sz w:val="21"/>
      <w:szCs w:val="24"/>
      <w:lang w:val="en-US" w:eastAsia="zh-CN"/>
    </w:rPr>
  </w:style>
  <w:style w:type="character" w:customStyle="1" w:styleId="662">
    <w:name w:val="标题 4 Char"/>
    <w:qFormat/>
    <w:uiPriority w:val="0"/>
    <w:rPr>
      <w:rFonts w:ascii="Arial" w:hAnsi="Arial" w:eastAsia="黑体"/>
      <w:b/>
      <w:kern w:val="2"/>
      <w:sz w:val="28"/>
    </w:rPr>
  </w:style>
  <w:style w:type="character" w:customStyle="1" w:styleId="663">
    <w:name w:val="链接"/>
    <w:qFormat/>
    <w:uiPriority w:val="0"/>
    <w:rPr>
      <w:color w:val="0000FF"/>
      <w:sz w:val="21"/>
      <w:szCs w:val="21"/>
      <w:u w:val="single"/>
    </w:rPr>
  </w:style>
  <w:style w:type="character" w:customStyle="1" w:styleId="664">
    <w:name w:val="h4 Char"/>
    <w:qFormat/>
    <w:uiPriority w:val="0"/>
    <w:rPr>
      <w:rFonts w:ascii="Arial" w:hAnsi="Arial" w:eastAsia="黑体"/>
      <w:b/>
      <w:bCs/>
      <w:kern w:val="2"/>
      <w:sz w:val="28"/>
      <w:szCs w:val="28"/>
      <w:lang w:val="zh-CN" w:eastAsia="zh-CN" w:bidi="ar-SA"/>
    </w:rPr>
  </w:style>
  <w:style w:type="character" w:customStyle="1" w:styleId="665">
    <w:name w:val="5正文 Char"/>
    <w:link w:val="96"/>
    <w:qFormat/>
    <w:uiPriority w:val="0"/>
    <w:rPr>
      <w:rFonts w:ascii="仿宋_GB2312" w:hAnsi="微软雅黑" w:eastAsia="仿宋_GB2312"/>
      <w:sz w:val="28"/>
      <w:szCs w:val="21"/>
    </w:rPr>
  </w:style>
  <w:style w:type="character" w:customStyle="1" w:styleId="666">
    <w:name w:val="标题 3 字符"/>
    <w:qFormat/>
    <w:uiPriority w:val="9"/>
    <w:rPr>
      <w:b/>
      <w:bCs/>
      <w:kern w:val="2"/>
      <w:sz w:val="32"/>
      <w:szCs w:val="32"/>
    </w:rPr>
  </w:style>
  <w:style w:type="character" w:customStyle="1" w:styleId="667">
    <w:name w:val="样式6 Char"/>
    <w:qFormat/>
    <w:uiPriority w:val="0"/>
    <w:rPr>
      <w:rFonts w:ascii="仿宋_GB2312" w:hAnsi="宋体" w:eastAsia="仿宋_GB2312"/>
      <w:b/>
      <w:bCs/>
      <w:kern w:val="2"/>
      <w:sz w:val="24"/>
      <w:szCs w:val="24"/>
      <w:lang w:val="en-US" w:eastAsia="zh-CN" w:bidi="ar-SA"/>
    </w:rPr>
  </w:style>
  <w:style w:type="character" w:customStyle="1" w:styleId="668">
    <w:name w:val="Char Char14"/>
    <w:qFormat/>
    <w:uiPriority w:val="6"/>
    <w:rPr>
      <w:rFonts w:ascii="黑体" w:hAnsi="黑体" w:eastAsia="黑体"/>
    </w:rPr>
  </w:style>
  <w:style w:type="character" w:customStyle="1" w:styleId="669">
    <w:name w:val="Heading 2 Hidden Char"/>
    <w:qFormat/>
    <w:uiPriority w:val="0"/>
    <w:rPr>
      <w:rFonts w:ascii="仿宋_GB2312" w:eastAsia="仿宋_GB2312"/>
      <w:b/>
      <w:bCs/>
      <w:kern w:val="2"/>
      <w:sz w:val="24"/>
      <w:szCs w:val="24"/>
      <w:lang w:val="zh-CN" w:eastAsia="zh-CN" w:bidi="ar-SA"/>
    </w:rPr>
  </w:style>
  <w:style w:type="character" w:customStyle="1" w:styleId="670">
    <w:name w:val="正文首行缩进 2 字符"/>
    <w:link w:val="2"/>
    <w:qFormat/>
    <w:uiPriority w:val="0"/>
    <w:rPr>
      <w:rFonts w:ascii="宋体" w:hAnsi="宋体"/>
      <w:kern w:val="2"/>
      <w:sz w:val="21"/>
      <w:szCs w:val="24"/>
    </w:rPr>
  </w:style>
  <w:style w:type="character" w:customStyle="1" w:styleId="671">
    <w:name w:val="font11"/>
    <w:qFormat/>
    <w:uiPriority w:val="0"/>
    <w:rPr>
      <w:rFonts w:hint="default" w:ascii="Times New Roman" w:hAnsi="Times New Roman" w:cs="Times New Roman"/>
      <w:color w:val="000000"/>
      <w:sz w:val="22"/>
      <w:szCs w:val="22"/>
      <w:u w:val="none"/>
    </w:rPr>
  </w:style>
  <w:style w:type="character" w:customStyle="1" w:styleId="672">
    <w:name w:val="表正文 Char1"/>
    <w:qFormat/>
    <w:uiPriority w:val="0"/>
    <w:rPr>
      <w:rFonts w:ascii="宋体" w:eastAsia="宋体"/>
      <w:snapToGrid w:val="0"/>
      <w:color w:val="000000"/>
      <w:kern w:val="28"/>
      <w:sz w:val="28"/>
    </w:rPr>
  </w:style>
  <w:style w:type="character" w:customStyle="1" w:styleId="673">
    <w:name w:val="blue1"/>
    <w:basedOn w:val="70"/>
    <w:qFormat/>
    <w:uiPriority w:val="0"/>
    <w:rPr>
      <w:rFonts w:ascii="Arial" w:hAnsi="Arial" w:eastAsia="黑体" w:cs="Arial"/>
      <w:snapToGrid w:val="0"/>
      <w:kern w:val="0"/>
      <w:szCs w:val="21"/>
    </w:rPr>
  </w:style>
  <w:style w:type="character" w:customStyle="1" w:styleId="67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5">
    <w:name w:val="标书1 Char"/>
    <w:qFormat/>
    <w:uiPriority w:val="0"/>
    <w:rPr>
      <w:rFonts w:eastAsia="宋体"/>
      <w:b/>
      <w:bCs/>
      <w:kern w:val="44"/>
      <w:sz w:val="44"/>
      <w:szCs w:val="44"/>
      <w:lang w:val="en-US" w:eastAsia="zh-CN" w:bidi="ar-SA"/>
    </w:rPr>
  </w:style>
  <w:style w:type="character" w:customStyle="1" w:styleId="676">
    <w:name w:val="样式5 Char"/>
    <w:qFormat/>
    <w:uiPriority w:val="0"/>
    <w:rPr>
      <w:rFonts w:ascii="仿宋_GB2312" w:hAnsi="仿宋" w:eastAsia="仿宋_GB2312"/>
      <w:kern w:val="2"/>
      <w:sz w:val="24"/>
      <w:szCs w:val="24"/>
    </w:rPr>
  </w:style>
  <w:style w:type="character" w:customStyle="1" w:styleId="677">
    <w:name w:val="样式4 Char"/>
    <w:qFormat/>
    <w:uiPriority w:val="0"/>
    <w:rPr>
      <w:rFonts w:ascii="仿宋_GB2312" w:hAnsi="仿宋" w:eastAsia="仿宋_GB2312"/>
      <w:b/>
      <w:kern w:val="2"/>
      <w:sz w:val="32"/>
      <w:szCs w:val="32"/>
      <w:lang w:bidi="ar-SA"/>
    </w:rPr>
  </w:style>
  <w:style w:type="character" w:customStyle="1" w:styleId="678">
    <w:name w:val="插图说明 Char"/>
    <w:qFormat/>
    <w:uiPriority w:val="0"/>
    <w:rPr>
      <w:rFonts w:eastAsia="黑体"/>
      <w:sz w:val="24"/>
      <w:lang w:val="en-US" w:eastAsia="zh-CN"/>
    </w:rPr>
  </w:style>
  <w:style w:type="character" w:customStyle="1" w:styleId="679">
    <w:name w:val="正文2 Char Char"/>
    <w:link w:val="97"/>
    <w:qFormat/>
    <w:uiPriority w:val="0"/>
    <w:rPr>
      <w:rFonts w:eastAsia="宋体"/>
      <w:kern w:val="2"/>
      <w:sz w:val="24"/>
      <w:lang w:val="en-US" w:eastAsia="zh-CN" w:bidi="ar-SA"/>
    </w:rPr>
  </w:style>
  <w:style w:type="character" w:customStyle="1" w:styleId="680">
    <w:name w:val="Char Char24"/>
    <w:qFormat/>
    <w:uiPriority w:val="6"/>
    <w:rPr>
      <w:kern w:val="1"/>
      <w:sz w:val="21"/>
    </w:rPr>
  </w:style>
  <w:style w:type="character" w:customStyle="1" w:styleId="681">
    <w:name w:val="副标题 字符"/>
    <w:link w:val="49"/>
    <w:qFormat/>
    <w:uiPriority w:val="0"/>
    <w:rPr>
      <w:rFonts w:ascii="Arial" w:hAnsi="Arial" w:eastAsia="隶书"/>
      <w:b/>
      <w:bCs/>
      <w:kern w:val="28"/>
      <w:sz w:val="44"/>
      <w:szCs w:val="32"/>
      <w:lang w:val="en-US" w:eastAsia="zh-CN" w:bidi="ar-SA"/>
    </w:rPr>
  </w:style>
  <w:style w:type="character" w:customStyle="1" w:styleId="682">
    <w:name w:val="普通文字 Char1 Char"/>
    <w:qFormat/>
    <w:uiPriority w:val="0"/>
    <w:rPr>
      <w:rFonts w:ascii="宋体" w:hAnsi="Courier New" w:eastAsia="宋体"/>
      <w:kern w:val="2"/>
      <w:sz w:val="21"/>
      <w:szCs w:val="24"/>
      <w:lang w:val="en-US" w:eastAsia="zh-CN" w:bidi="ar-SA"/>
    </w:rPr>
  </w:style>
  <w:style w:type="character" w:customStyle="1" w:styleId="683">
    <w:name w:val="h3 Char1"/>
    <w:qFormat/>
    <w:uiPriority w:val="0"/>
    <w:rPr>
      <w:rFonts w:eastAsia="宋体"/>
      <w:b/>
      <w:bCs/>
      <w:kern w:val="2"/>
      <w:sz w:val="32"/>
      <w:szCs w:val="32"/>
      <w:lang w:bidi="ar-SA"/>
    </w:rPr>
  </w:style>
  <w:style w:type="character" w:customStyle="1" w:styleId="684">
    <w:name w:val="标题 Char1"/>
    <w:qFormat/>
    <w:uiPriority w:val="0"/>
    <w:rPr>
      <w:rFonts w:ascii="Cambria" w:hAnsi="Cambria" w:eastAsia="宋体" w:cs="Times New Roman"/>
      <w:b/>
      <w:bCs/>
      <w:sz w:val="32"/>
      <w:szCs w:val="32"/>
      <w:lang w:bidi="ar-SA"/>
    </w:rPr>
  </w:style>
  <w:style w:type="character" w:customStyle="1" w:styleId="685">
    <w:name w:val="gf正文1 Char"/>
    <w:qFormat/>
    <w:uiPriority w:val="0"/>
    <w:rPr>
      <w:rFonts w:ascii="宋体" w:hAnsi="宋体" w:eastAsia="宋体" w:cs="宋体"/>
      <w:kern w:val="2"/>
      <w:sz w:val="24"/>
      <w:szCs w:val="24"/>
      <w:lang w:val="en-US" w:eastAsia="zh-CN" w:bidi="ar-SA"/>
    </w:rPr>
  </w:style>
  <w:style w:type="character" w:customStyle="1" w:styleId="686">
    <w:name w:val="正文文本缩进 Char1"/>
    <w:qFormat/>
    <w:uiPriority w:val="0"/>
    <w:rPr>
      <w:rFonts w:ascii="Calibri" w:hAnsi="Calibri"/>
      <w:sz w:val="28"/>
    </w:rPr>
  </w:style>
  <w:style w:type="character" w:customStyle="1" w:styleId="687">
    <w:name w:val="No Spacing Char"/>
    <w:link w:val="98"/>
    <w:qFormat/>
    <w:uiPriority w:val="1"/>
    <w:rPr>
      <w:sz w:val="22"/>
      <w:szCs w:val="22"/>
      <w:lang w:val="en-US" w:eastAsia="zh-CN" w:bidi="ar-SA"/>
    </w:rPr>
  </w:style>
  <w:style w:type="character" w:customStyle="1" w:styleId="688">
    <w:name w:val="样式7 Char"/>
    <w:qFormat/>
    <w:uiPriority w:val="0"/>
    <w:rPr>
      <w:rFonts w:ascii="仿宋_GB2312" w:hAnsi="仿宋" w:eastAsia="仿宋_GB2312"/>
      <w:b/>
      <w:kern w:val="2"/>
      <w:sz w:val="24"/>
      <w:szCs w:val="24"/>
    </w:rPr>
  </w:style>
  <w:style w:type="character" w:customStyle="1" w:styleId="689">
    <w:name w:val="font12gray1"/>
    <w:qFormat/>
    <w:uiPriority w:val="0"/>
    <w:rPr>
      <w:rFonts w:ascii="仿宋_GB2312" w:eastAsia="微软雅黑"/>
      <w:b/>
      <w:spacing w:val="300"/>
      <w:kern w:val="2"/>
      <w:sz w:val="18"/>
      <w:szCs w:val="18"/>
      <w:lang w:val="en-US" w:eastAsia="zh-CN" w:bidi="ar-SA"/>
    </w:rPr>
  </w:style>
  <w:style w:type="character" w:customStyle="1" w:styleId="690">
    <w:name w:val="Char Char7"/>
    <w:semiHidden/>
    <w:qFormat/>
    <w:uiPriority w:val="0"/>
    <w:rPr>
      <w:rFonts w:eastAsia="宋体"/>
      <w:kern w:val="2"/>
      <w:sz w:val="21"/>
      <w:szCs w:val="24"/>
      <w:lang w:val="en-US" w:eastAsia="zh-CN" w:bidi="ar-SA"/>
    </w:rPr>
  </w:style>
  <w:style w:type="character" w:customStyle="1" w:styleId="691">
    <w:name w:val="表名 Char"/>
    <w:qFormat/>
    <w:uiPriority w:val="0"/>
    <w:rPr>
      <w:rFonts w:eastAsia="宋体"/>
      <w:b/>
      <w:bCs/>
      <w:kern w:val="2"/>
      <w:sz w:val="24"/>
      <w:szCs w:val="24"/>
      <w:lang w:val="en-US" w:eastAsia="zh-CN" w:bidi="ar-SA"/>
    </w:rPr>
  </w:style>
  <w:style w:type="character" w:customStyle="1" w:styleId="692">
    <w:name w:val="Document Map Char"/>
    <w:qFormat/>
    <w:locked/>
    <w:uiPriority w:val="0"/>
    <w:rPr>
      <w:rFonts w:eastAsia="宋体"/>
      <w:kern w:val="2"/>
      <w:sz w:val="21"/>
      <w:szCs w:val="24"/>
      <w:lang w:val="en-US" w:eastAsia="zh-CN" w:bidi="ar-SA"/>
    </w:rPr>
  </w:style>
  <w:style w:type="character" w:customStyle="1" w:styleId="693">
    <w:name w:val="font41"/>
    <w:qFormat/>
    <w:uiPriority w:val="0"/>
    <w:rPr>
      <w:rFonts w:hint="eastAsia" w:ascii="仿宋_GB2312" w:eastAsia="仿宋_GB2312" w:cs="仿宋_GB2312"/>
      <w:color w:val="000000"/>
      <w:sz w:val="22"/>
      <w:szCs w:val="22"/>
      <w:u w:val="none"/>
    </w:rPr>
  </w:style>
  <w:style w:type="character" w:customStyle="1" w:styleId="694">
    <w:name w:val="标题 6 字符"/>
    <w:link w:val="11"/>
    <w:qFormat/>
    <w:uiPriority w:val="0"/>
    <w:rPr>
      <w:rFonts w:ascii="Arial" w:hAnsi="Arial" w:eastAsia="黑体"/>
      <w:b/>
      <w:bCs/>
      <w:kern w:val="2"/>
      <w:sz w:val="24"/>
      <w:szCs w:val="24"/>
    </w:rPr>
  </w:style>
  <w:style w:type="character" w:customStyle="1" w:styleId="695">
    <w:name w:val="纯文本 Char_0"/>
    <w:link w:val="99"/>
    <w:qFormat/>
    <w:uiPriority w:val="0"/>
    <w:rPr>
      <w:rFonts w:ascii="宋体" w:hAnsi="Courier New"/>
      <w:kern w:val="2"/>
      <w:sz w:val="21"/>
      <w:szCs w:val="21"/>
      <w:lang w:val="en-US" w:eastAsia="zh-CN"/>
    </w:rPr>
  </w:style>
  <w:style w:type="character" w:customStyle="1" w:styleId="696">
    <w:name w:val="Balloon Text Char"/>
    <w:qFormat/>
    <w:locked/>
    <w:uiPriority w:val="0"/>
    <w:rPr>
      <w:rFonts w:eastAsia="宋体"/>
      <w:kern w:val="2"/>
      <w:sz w:val="18"/>
      <w:szCs w:val="18"/>
      <w:lang w:val="en-US" w:eastAsia="zh-CN" w:bidi="ar-SA"/>
    </w:rPr>
  </w:style>
  <w:style w:type="character" w:customStyle="1" w:styleId="697">
    <w:name w:val="正文 项目2 Char"/>
    <w:basedOn w:val="698"/>
    <w:qFormat/>
    <w:uiPriority w:val="0"/>
    <w:rPr>
      <w:rFonts w:ascii="仿宋_GB2312" w:hAnsi="仿宋_GB2312" w:eastAsia="仿宋_GB2312"/>
      <w:kern w:val="2"/>
      <w:sz w:val="24"/>
      <w:lang w:bidi="ar-SA"/>
    </w:rPr>
  </w:style>
  <w:style w:type="character" w:customStyle="1" w:styleId="698">
    <w:name w:val="正文 项目 Char"/>
    <w:qFormat/>
    <w:uiPriority w:val="0"/>
    <w:rPr>
      <w:rFonts w:ascii="仿宋_GB2312" w:hAnsi="仿宋_GB2312" w:eastAsia="仿宋_GB2312"/>
      <w:kern w:val="2"/>
      <w:sz w:val="24"/>
      <w:lang w:bidi="ar-SA"/>
    </w:rPr>
  </w:style>
  <w:style w:type="character" w:customStyle="1" w:styleId="699">
    <w:name w:val="h Char Char1"/>
    <w:qFormat/>
    <w:uiPriority w:val="0"/>
    <w:rPr>
      <w:rFonts w:eastAsia="宋体"/>
      <w:kern w:val="2"/>
      <w:sz w:val="18"/>
      <w:szCs w:val="18"/>
      <w:lang w:val="en-US" w:eastAsia="zh-CN" w:bidi="ar-SA"/>
    </w:rPr>
  </w:style>
  <w:style w:type="character" w:customStyle="1" w:styleId="700">
    <w:name w:val="Char Char27"/>
    <w:qFormat/>
    <w:uiPriority w:val="6"/>
    <w:rPr>
      <w:rFonts w:ascii="宋体" w:hAnsi="宋体" w:eastAsia="宋体"/>
      <w:color w:val="000000"/>
      <w:kern w:val="1"/>
      <w:sz w:val="28"/>
      <w:lang w:val="en-US" w:eastAsia="zh-CN" w:bidi="ar-SA"/>
    </w:rPr>
  </w:style>
  <w:style w:type="character" w:customStyle="1" w:styleId="701">
    <w:name w:val="px14"/>
    <w:qFormat/>
    <w:uiPriority w:val="0"/>
    <w:rPr>
      <w:rFonts w:ascii="仿宋_GB2312" w:eastAsia="微软雅黑" w:cs="Times New Roman"/>
      <w:b/>
      <w:kern w:val="2"/>
      <w:sz w:val="32"/>
      <w:szCs w:val="32"/>
      <w:lang w:val="en-US" w:eastAsia="zh-CN" w:bidi="ar-SA"/>
    </w:rPr>
  </w:style>
  <w:style w:type="character" w:customStyle="1" w:styleId="702">
    <w:name w:val="HTML 预设格式 Char1"/>
    <w:qFormat/>
    <w:uiPriority w:val="0"/>
    <w:rPr>
      <w:rFonts w:ascii="Courier New" w:hAnsi="Courier New" w:eastAsia="宋体" w:cs="Courier New"/>
      <w:sz w:val="20"/>
      <w:szCs w:val="20"/>
    </w:rPr>
  </w:style>
  <w:style w:type="character" w:customStyle="1" w:styleId="703">
    <w:name w:val="普通文字 Char1"/>
    <w:qFormat/>
    <w:uiPriority w:val="0"/>
    <w:rPr>
      <w:rFonts w:ascii="宋体" w:hAnsi="Courier New" w:eastAsia="宋体"/>
      <w:kern w:val="2"/>
      <w:sz w:val="21"/>
      <w:lang w:val="en-US" w:eastAsia="zh-CN"/>
    </w:rPr>
  </w:style>
  <w:style w:type="character" w:customStyle="1" w:styleId="704">
    <w:name w:val="hei16b1"/>
    <w:qFormat/>
    <w:uiPriority w:val="0"/>
    <w:rPr>
      <w:rFonts w:hint="default" w:ascii="Arial" w:hAnsi="Arial" w:cs="Arial"/>
      <w:b/>
      <w:bCs/>
      <w:color w:val="000000"/>
      <w:sz w:val="24"/>
      <w:szCs w:val="24"/>
    </w:rPr>
  </w:style>
  <w:style w:type="character" w:customStyle="1" w:styleId="705">
    <w:name w:val="正文（绿盟科技） Char"/>
    <w:link w:val="101"/>
    <w:qFormat/>
    <w:uiPriority w:val="0"/>
    <w:rPr>
      <w:rFonts w:ascii="Arial" w:hAnsi="Arial"/>
      <w:sz w:val="21"/>
      <w:szCs w:val="21"/>
    </w:rPr>
  </w:style>
  <w:style w:type="character" w:customStyle="1" w:styleId="706">
    <w:name w:val="Char Char19"/>
    <w:qFormat/>
    <w:uiPriority w:val="6"/>
    <w:rPr>
      <w:rFonts w:ascii="宋体" w:hAnsi="宋体"/>
      <w:i/>
      <w:sz w:val="24"/>
      <w:szCs w:val="24"/>
    </w:rPr>
  </w:style>
  <w:style w:type="character" w:customStyle="1" w:styleId="707">
    <w:name w:val="页脚 Char"/>
    <w:qFormat/>
    <w:uiPriority w:val="0"/>
    <w:rPr>
      <w:rFonts w:eastAsia="仿宋_GB2312"/>
      <w:kern w:val="2"/>
      <w:sz w:val="18"/>
      <w:lang w:val="en-US" w:eastAsia="zh-CN"/>
    </w:rPr>
  </w:style>
  <w:style w:type="character" w:customStyle="1" w:styleId="708">
    <w:name w:val="批注主题 Char"/>
    <w:qFormat/>
    <w:uiPriority w:val="0"/>
    <w:rPr>
      <w:rFonts w:eastAsia="宋体"/>
      <w:b/>
      <w:bCs/>
      <w:kern w:val="2"/>
      <w:sz w:val="21"/>
      <w:szCs w:val="24"/>
      <w:lang w:val="en-US" w:eastAsia="zh-CN" w:bidi="ar-SA"/>
    </w:rPr>
  </w:style>
  <w:style w:type="character" w:customStyle="1" w:styleId="709">
    <w:name w:val="Comment Text Char"/>
    <w:qFormat/>
    <w:locked/>
    <w:uiPriority w:val="0"/>
    <w:rPr>
      <w:rFonts w:ascii="宋体" w:hAnsi="宋体" w:eastAsia="宋体"/>
      <w:kern w:val="2"/>
      <w:sz w:val="24"/>
      <w:lang w:val="en-US" w:eastAsia="zh-CN" w:bidi="ar-SA"/>
    </w:rPr>
  </w:style>
  <w:style w:type="character" w:customStyle="1" w:styleId="710">
    <w:name w:val="标题 2 字符"/>
    <w:qFormat/>
    <w:uiPriority w:val="1"/>
    <w:rPr>
      <w:rFonts w:ascii="仿宋_GB2312" w:hAnsi="Times New Roman" w:eastAsia="仿宋_GB2312" w:cs="Times New Roman"/>
      <w:b/>
      <w:kern w:val="2"/>
      <w:sz w:val="24"/>
      <w:lang w:val="zh-CN"/>
    </w:rPr>
  </w:style>
  <w:style w:type="character" w:customStyle="1" w:styleId="711">
    <w:name w:val="Char Char72"/>
    <w:qFormat/>
    <w:uiPriority w:val="0"/>
    <w:rPr>
      <w:rFonts w:eastAsia="宋体"/>
      <w:kern w:val="2"/>
      <w:sz w:val="21"/>
      <w:szCs w:val="24"/>
      <w:lang w:val="en-US" w:eastAsia="zh-CN" w:bidi="ar-SA"/>
    </w:rPr>
  </w:style>
  <w:style w:type="character" w:customStyle="1" w:styleId="712">
    <w:name w:val="正文文本缩进 Char2"/>
    <w:qFormat/>
    <w:uiPriority w:val="0"/>
    <w:rPr>
      <w:rFonts w:ascii="Times New Roman" w:hAnsi="Times New Roman" w:eastAsia="宋体" w:cs="Times New Roman"/>
      <w:snapToGrid w:val="0"/>
      <w:kern w:val="0"/>
      <w:szCs w:val="24"/>
    </w:rPr>
  </w:style>
  <w:style w:type="character" w:customStyle="1" w:styleId="713">
    <w:name w:val="样式2 Char"/>
    <w:qFormat/>
    <w:uiPriority w:val="0"/>
    <w:rPr>
      <w:rFonts w:ascii="仿宋_GB2312" w:hAnsi="仿宋" w:eastAsia="仿宋_GB2312" w:cs="仿宋_GB2312"/>
      <w:b/>
      <w:bCs/>
      <w:sz w:val="32"/>
      <w:szCs w:val="30"/>
      <w:lang w:val="zh-CN"/>
    </w:rPr>
  </w:style>
  <w:style w:type="character" w:customStyle="1" w:styleId="714">
    <w:name w:val="表格名称[858D7CFB-ED40-4347-BF05-701D383B685F]"/>
    <w:link w:val="102"/>
    <w:qFormat/>
    <w:uiPriority w:val="0"/>
    <w:rPr>
      <w:sz w:val="32"/>
    </w:rPr>
  </w:style>
  <w:style w:type="character" w:customStyle="1" w:styleId="715">
    <w:name w:val="Char Char4"/>
    <w:qFormat/>
    <w:uiPriority w:val="0"/>
    <w:rPr>
      <w:rFonts w:eastAsia="宋体"/>
      <w:b/>
      <w:sz w:val="24"/>
      <w:lang w:eastAsia="zh-CN" w:bidi="ar-SA"/>
    </w:rPr>
  </w:style>
  <w:style w:type="character" w:customStyle="1" w:styleId="716">
    <w:name w:val="c7 style3"/>
    <w:qFormat/>
    <w:uiPriority w:val="0"/>
  </w:style>
  <w:style w:type="character" w:customStyle="1" w:styleId="717">
    <w:name w:val="正文文本 3 Char1"/>
    <w:semiHidden/>
    <w:qFormat/>
    <w:uiPriority w:val="99"/>
    <w:rPr>
      <w:rFonts w:ascii="Times New Roman" w:hAnsi="Times New Roman" w:eastAsia="宋体" w:cs="Times New Roman"/>
      <w:sz w:val="16"/>
      <w:szCs w:val="16"/>
    </w:rPr>
  </w:style>
  <w:style w:type="character" w:customStyle="1" w:styleId="718">
    <w:name w:val="tw4winInternal"/>
    <w:qFormat/>
    <w:uiPriority w:val="0"/>
    <w:rPr>
      <w:rFonts w:ascii="Courier New" w:hAnsi="Courier New" w:cs="Courier New"/>
      <w:color w:val="FF0000"/>
      <w:lang w:val="en-US" w:eastAsia="zh-CN"/>
    </w:rPr>
  </w:style>
  <w:style w:type="character" w:customStyle="1" w:styleId="719">
    <w:name w:val="Char Char10"/>
    <w:semiHidden/>
    <w:qFormat/>
    <w:uiPriority w:val="0"/>
    <w:rPr>
      <w:rFonts w:ascii="宋体" w:hAnsi="宋体"/>
      <w:kern w:val="2"/>
      <w:sz w:val="21"/>
      <w:szCs w:val="24"/>
      <w:lang w:val="en-US" w:eastAsia="zh-CN"/>
    </w:rPr>
  </w:style>
  <w:style w:type="character" w:customStyle="1" w:styleId="720">
    <w:name w:val="shadow11"/>
    <w:qFormat/>
    <w:uiPriority w:val="0"/>
    <w:rPr>
      <w:color w:val="000000"/>
      <w:sz w:val="21"/>
    </w:rPr>
  </w:style>
  <w:style w:type="character" w:customStyle="1" w:styleId="721">
    <w:name w:val="正文非缩进 Char3"/>
    <w:qFormat/>
    <w:uiPriority w:val="0"/>
    <w:rPr>
      <w:rFonts w:ascii="宋体" w:eastAsia="宋体"/>
      <w:snapToGrid w:val="0"/>
      <w:color w:val="000000"/>
      <w:kern w:val="28"/>
      <w:sz w:val="28"/>
      <w:lang w:val="en-US" w:eastAsia="zh-CN" w:bidi="ar-SA"/>
    </w:rPr>
  </w:style>
  <w:style w:type="character" w:customStyle="1" w:styleId="722">
    <w:name w:val="Char Char"/>
    <w:qFormat/>
    <w:uiPriority w:val="0"/>
    <w:rPr>
      <w:rFonts w:ascii="宋体" w:hAnsi="Courier New" w:eastAsia="宋体"/>
      <w:kern w:val="2"/>
      <w:sz w:val="21"/>
      <w:lang w:val="en-US" w:eastAsia="zh-CN" w:bidi="ar-SA"/>
    </w:rPr>
  </w:style>
  <w:style w:type="character" w:customStyle="1" w:styleId="723">
    <w:name w:val="签名 Char1"/>
    <w:qFormat/>
    <w:uiPriority w:val="0"/>
    <w:rPr>
      <w:rFonts w:ascii="Times New Roman" w:hAnsi="Times New Roman" w:eastAsia="宋体" w:cs="Times New Roman"/>
      <w:szCs w:val="24"/>
    </w:rPr>
  </w:style>
  <w:style w:type="character" w:customStyle="1" w:styleId="724">
    <w:name w:val="日期 字符"/>
    <w:link w:val="38"/>
    <w:qFormat/>
    <w:uiPriority w:val="0"/>
    <w:rPr>
      <w:rFonts w:ascii="宋体"/>
      <w:kern w:val="2"/>
      <w:sz w:val="24"/>
      <w:szCs w:val="21"/>
      <w:lang w:val="zh-CN"/>
    </w:rPr>
  </w:style>
  <w:style w:type="character" w:customStyle="1" w:styleId="725">
    <w:name w:val="标题 9 字符"/>
    <w:link w:val="14"/>
    <w:qFormat/>
    <w:uiPriority w:val="0"/>
    <w:rPr>
      <w:rFonts w:ascii="Arial" w:hAnsi="Arial" w:eastAsia="黑体"/>
      <w:kern w:val="2"/>
      <w:sz w:val="21"/>
      <w:szCs w:val="21"/>
    </w:rPr>
  </w:style>
  <w:style w:type="character" w:customStyle="1" w:styleId="726">
    <w:name w:val="Char Char18"/>
    <w:qFormat/>
    <w:uiPriority w:val="6"/>
    <w:rPr>
      <w:rFonts w:ascii="宋体" w:hAnsi="宋体"/>
      <w:sz w:val="28"/>
    </w:rPr>
  </w:style>
  <w:style w:type="character" w:customStyle="1" w:styleId="727">
    <w:name w:val="批注文字 Char"/>
    <w:qFormat/>
    <w:uiPriority w:val="99"/>
    <w:rPr>
      <w:kern w:val="2"/>
      <w:sz w:val="21"/>
      <w:szCs w:val="24"/>
    </w:rPr>
  </w:style>
  <w:style w:type="character" w:customStyle="1" w:styleId="728">
    <w:name w:val="Char Char22"/>
    <w:qFormat/>
    <w:uiPriority w:val="6"/>
    <w:rPr>
      <w:rFonts w:ascii="宋体" w:hAnsi="宋体"/>
      <w:kern w:val="1"/>
      <w:sz w:val="24"/>
      <w:szCs w:val="24"/>
    </w:rPr>
  </w:style>
  <w:style w:type="character" w:customStyle="1" w:styleId="729">
    <w:name w:val="pt141"/>
    <w:qFormat/>
    <w:uiPriority w:val="0"/>
    <w:rPr>
      <w:color w:val="330066"/>
      <w:sz w:val="22"/>
      <w:szCs w:val="22"/>
    </w:rPr>
  </w:style>
  <w:style w:type="character" w:customStyle="1" w:styleId="730">
    <w:name w:val="正文文本缩进 2 Char1"/>
    <w:semiHidden/>
    <w:qFormat/>
    <w:uiPriority w:val="99"/>
    <w:rPr>
      <w:rFonts w:ascii="Times New Roman" w:hAnsi="Times New Roman" w:eastAsia="宋体" w:cs="Times New Roman"/>
      <w:szCs w:val="24"/>
    </w:rPr>
  </w:style>
  <w:style w:type="character" w:customStyle="1" w:styleId="731">
    <w:name w:val="批注框文本 字符1"/>
    <w:link w:val="41"/>
    <w:qFormat/>
    <w:uiPriority w:val="0"/>
    <w:rPr>
      <w:kern w:val="2"/>
      <w:sz w:val="18"/>
      <w:szCs w:val="18"/>
    </w:rPr>
  </w:style>
  <w:style w:type="character" w:customStyle="1" w:styleId="732">
    <w:name w:val="Char Char611"/>
    <w:qFormat/>
    <w:uiPriority w:val="0"/>
    <w:rPr>
      <w:rFonts w:eastAsia="宋体"/>
      <w:kern w:val="2"/>
      <w:sz w:val="21"/>
      <w:szCs w:val="24"/>
      <w:lang w:val="en-US" w:eastAsia="zh-CN" w:bidi="ar-SA"/>
    </w:rPr>
  </w:style>
  <w:style w:type="character" w:customStyle="1" w:styleId="733">
    <w:name w:val="highlight1"/>
    <w:qFormat/>
    <w:uiPriority w:val="0"/>
    <w:rPr>
      <w:rFonts w:ascii="仿宋_GB2312" w:eastAsia="微软雅黑"/>
      <w:b/>
      <w:kern w:val="2"/>
      <w:sz w:val="23"/>
      <w:szCs w:val="23"/>
      <w:lang w:val="en-US" w:eastAsia="zh-CN" w:bidi="ar-SA"/>
    </w:rPr>
  </w:style>
  <w:style w:type="character" w:customStyle="1" w:styleId="734">
    <w:name w:val="my正文 Char"/>
    <w:link w:val="103"/>
    <w:qFormat/>
    <w:locked/>
    <w:uiPriority w:val="0"/>
    <w:rPr>
      <w:rFonts w:ascii="Tahoma" w:hAnsi="Tahoma"/>
      <w:sz w:val="24"/>
      <w:szCs w:val="24"/>
    </w:rPr>
  </w:style>
  <w:style w:type="character" w:customStyle="1" w:styleId="735">
    <w:name w:val="正文缩进 字符2"/>
    <w:link w:val="7"/>
    <w:qFormat/>
    <w:uiPriority w:val="0"/>
    <w:rPr>
      <w:rFonts w:ascii="宋体" w:eastAsia="宋体"/>
      <w:snapToGrid w:val="0"/>
      <w:color w:val="000000"/>
      <w:kern w:val="28"/>
      <w:sz w:val="28"/>
      <w:lang w:val="en-US" w:eastAsia="zh-CN" w:bidi="ar-SA"/>
    </w:rPr>
  </w:style>
  <w:style w:type="character" w:customStyle="1" w:styleId="736">
    <w:name w:val="Used by Word for text of Help footnotes Char Char1"/>
    <w:qFormat/>
    <w:uiPriority w:val="0"/>
    <w:rPr>
      <w:color w:val="0000FF"/>
      <w:sz w:val="21"/>
    </w:rPr>
  </w:style>
  <w:style w:type="character" w:customStyle="1" w:styleId="737">
    <w:name w:val="页眉 Char"/>
    <w:qFormat/>
    <w:uiPriority w:val="0"/>
    <w:rPr>
      <w:rFonts w:eastAsia="仿宋_GB2312"/>
      <w:kern w:val="2"/>
      <w:sz w:val="18"/>
      <w:lang w:val="en-US" w:eastAsia="zh-CN"/>
    </w:rPr>
  </w:style>
  <w:style w:type="character" w:customStyle="1" w:styleId="738">
    <w:name w:val="FA正文 Char Char"/>
    <w:qFormat/>
    <w:uiPriority w:val="0"/>
    <w:rPr>
      <w:rFonts w:hAnsi="宋体"/>
      <w:kern w:val="2"/>
      <w:sz w:val="24"/>
      <w:lang w:bidi="ar-SA"/>
    </w:rPr>
  </w:style>
  <w:style w:type="character" w:customStyle="1" w:styleId="739">
    <w:name w:val="纯文本 字符"/>
    <w:qFormat/>
    <w:uiPriority w:val="0"/>
    <w:rPr>
      <w:rFonts w:ascii="宋体" w:hAnsi="Courier New" w:eastAsia="宋体" w:cs="Arial"/>
      <w:snapToGrid w:val="0"/>
      <w:kern w:val="2"/>
      <w:sz w:val="21"/>
      <w:szCs w:val="21"/>
      <w:lang w:val="en-US" w:eastAsia="zh-CN" w:bidi="ar-SA"/>
    </w:rPr>
  </w:style>
  <w:style w:type="character" w:customStyle="1" w:styleId="740">
    <w:name w:val="3级 Char"/>
    <w:link w:val="104"/>
    <w:qFormat/>
    <w:uiPriority w:val="0"/>
    <w:rPr>
      <w:rFonts w:ascii="宋体" w:hAnsi="宋体"/>
      <w:b/>
      <w:bCs/>
      <w:sz w:val="28"/>
    </w:rPr>
  </w:style>
  <w:style w:type="character" w:customStyle="1" w:styleId="741">
    <w:name w:val="myp11"/>
    <w:qFormat/>
    <w:uiPriority w:val="0"/>
    <w:rPr>
      <w:rFonts w:ascii="仿宋_GB2312" w:eastAsia="微软雅黑"/>
      <w:b/>
      <w:kern w:val="2"/>
      <w:sz w:val="32"/>
      <w:szCs w:val="32"/>
      <w:lang w:val="en-US" w:eastAsia="zh-CN" w:bidi="ar-SA"/>
    </w:rPr>
  </w:style>
  <w:style w:type="character" w:customStyle="1" w:styleId="742">
    <w:name w:val="文档结构图 字符"/>
    <w:link w:val="21"/>
    <w:qFormat/>
    <w:uiPriority w:val="0"/>
    <w:rPr>
      <w:kern w:val="2"/>
      <w:sz w:val="21"/>
      <w:szCs w:val="24"/>
      <w:shd w:val="clear" w:color="auto" w:fill="000080"/>
    </w:rPr>
  </w:style>
  <w:style w:type="character" w:customStyle="1" w:styleId="743">
    <w:name w:val="H6 Char"/>
    <w:qFormat/>
    <w:uiPriority w:val="0"/>
    <w:rPr>
      <w:rFonts w:ascii="Arial" w:hAnsi="Arial" w:eastAsia="黑体"/>
      <w:b/>
      <w:bCs/>
      <w:kern w:val="2"/>
      <w:sz w:val="24"/>
      <w:szCs w:val="24"/>
    </w:rPr>
  </w:style>
  <w:style w:type="character" w:customStyle="1" w:styleId="744">
    <w:name w:val="Char Char91"/>
    <w:qFormat/>
    <w:uiPriority w:val="0"/>
    <w:rPr>
      <w:rFonts w:eastAsia="宋体"/>
      <w:kern w:val="2"/>
      <w:sz w:val="18"/>
      <w:szCs w:val="18"/>
      <w:lang w:val="en-US" w:eastAsia="zh-CN" w:bidi="ar-SA"/>
    </w:rPr>
  </w:style>
  <w:style w:type="character" w:customStyle="1" w:styleId="745">
    <w:name w:val="副标题 Char1"/>
    <w:qFormat/>
    <w:uiPriority w:val="0"/>
    <w:rPr>
      <w:rFonts w:ascii="Cambria" w:hAnsi="Cambria" w:eastAsia="宋体" w:cs="Times New Roman"/>
      <w:b/>
      <w:bCs/>
      <w:snapToGrid w:val="0"/>
      <w:kern w:val="28"/>
      <w:sz w:val="32"/>
      <w:szCs w:val="32"/>
    </w:rPr>
  </w:style>
  <w:style w:type="character" w:customStyle="1" w:styleId="746">
    <w:name w:val="font61"/>
    <w:qFormat/>
    <w:uiPriority w:val="0"/>
    <w:rPr>
      <w:rFonts w:hint="eastAsia" w:ascii="仿宋" w:hAnsi="仿宋" w:eastAsia="仿宋" w:cs="仿宋"/>
      <w:color w:val="000000"/>
      <w:sz w:val="20"/>
      <w:szCs w:val="20"/>
      <w:u w:val="none"/>
    </w:rPr>
  </w:style>
  <w:style w:type="character" w:customStyle="1" w:styleId="74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8">
    <w:name w:val="Char Char211"/>
    <w:qFormat/>
    <w:uiPriority w:val="0"/>
    <w:rPr>
      <w:rFonts w:eastAsia="宋体"/>
      <w:b/>
      <w:bCs/>
      <w:kern w:val="2"/>
      <w:sz w:val="21"/>
      <w:szCs w:val="24"/>
      <w:lang w:val="en-US" w:eastAsia="zh-CN" w:bidi="ar-SA"/>
    </w:rPr>
  </w:style>
  <w:style w:type="character" w:customStyle="1" w:styleId="749">
    <w:name w:val="标题 2 Char"/>
    <w:qFormat/>
    <w:uiPriority w:val="0"/>
    <w:rPr>
      <w:rFonts w:ascii="Arial" w:hAnsi="Arial" w:eastAsia="黑体"/>
      <w:b/>
      <w:kern w:val="2"/>
      <w:sz w:val="32"/>
      <w:lang w:val="en-US" w:eastAsia="zh-CN"/>
    </w:rPr>
  </w:style>
  <w:style w:type="character" w:customStyle="1" w:styleId="750">
    <w:name w:val="maywed421"/>
    <w:qFormat/>
    <w:uiPriority w:val="0"/>
    <w:rPr>
      <w:color w:val="366FB6"/>
      <w:u w:val="none"/>
    </w:rPr>
  </w:style>
  <w:style w:type="character" w:customStyle="1" w:styleId="751">
    <w:name w:val="正文文本缩进 Char"/>
    <w:qFormat/>
    <w:uiPriority w:val="0"/>
    <w:rPr>
      <w:rFonts w:ascii="宋体" w:hAnsi="宋体"/>
      <w:kern w:val="2"/>
      <w:sz w:val="24"/>
      <w:szCs w:val="24"/>
    </w:rPr>
  </w:style>
  <w:style w:type="character" w:customStyle="1" w:styleId="752">
    <w:name w:val="Char Char102"/>
    <w:semiHidden/>
    <w:qFormat/>
    <w:uiPriority w:val="0"/>
    <w:rPr>
      <w:rFonts w:ascii="宋体" w:hAnsi="宋体"/>
      <w:kern w:val="2"/>
      <w:sz w:val="21"/>
      <w:szCs w:val="24"/>
      <w:lang w:val="en-US" w:eastAsia="zh-CN"/>
    </w:rPr>
  </w:style>
  <w:style w:type="character" w:customStyle="1" w:styleId="753">
    <w:name w:val="页眉 Char1"/>
    <w:qFormat/>
    <w:uiPriority w:val="0"/>
    <w:rPr>
      <w:rFonts w:eastAsia="宋体"/>
      <w:kern w:val="2"/>
      <w:sz w:val="18"/>
      <w:szCs w:val="18"/>
      <w:lang w:val="en-US" w:eastAsia="zh-CN" w:bidi="ar-SA"/>
    </w:rPr>
  </w:style>
  <w:style w:type="character" w:customStyle="1" w:styleId="754">
    <w:name w:val="md"/>
    <w:basedOn w:val="70"/>
    <w:qFormat/>
    <w:uiPriority w:val="0"/>
    <w:rPr>
      <w:rFonts w:ascii="Arial" w:hAnsi="Arial" w:eastAsia="黑体" w:cs="Arial"/>
      <w:snapToGrid w:val="0"/>
      <w:kern w:val="0"/>
      <w:szCs w:val="21"/>
    </w:rPr>
  </w:style>
  <w:style w:type="character" w:customStyle="1" w:styleId="755">
    <w:name w:val="big1"/>
    <w:qFormat/>
    <w:uiPriority w:val="0"/>
    <w:rPr>
      <w:rFonts w:hint="eastAsia" w:ascii="宋体" w:hAnsi="宋体" w:eastAsia="宋体"/>
      <w:color w:val="333333"/>
      <w:sz w:val="22"/>
      <w:szCs w:val="22"/>
    </w:rPr>
  </w:style>
  <w:style w:type="character" w:customStyle="1" w:styleId="756">
    <w:name w:val="Char Char311"/>
    <w:qFormat/>
    <w:uiPriority w:val="0"/>
    <w:rPr>
      <w:rFonts w:eastAsia="宋体"/>
      <w:kern w:val="2"/>
      <w:sz w:val="21"/>
      <w:szCs w:val="24"/>
      <w:lang w:val="en-US" w:eastAsia="zh-CN" w:bidi="ar-SA"/>
    </w:rPr>
  </w:style>
  <w:style w:type="character" w:customStyle="1" w:styleId="757">
    <w:name w:val="Char Char81"/>
    <w:qFormat/>
    <w:uiPriority w:val="6"/>
    <w:rPr>
      <w:rFonts w:eastAsia="宋体"/>
      <w:b/>
      <w:sz w:val="24"/>
      <w:lang w:eastAsia="zh-CN"/>
    </w:rPr>
  </w:style>
  <w:style w:type="character" w:customStyle="1" w:styleId="758">
    <w:name w:val="样式3 Char"/>
    <w:basedOn w:val="713"/>
    <w:qFormat/>
    <w:uiPriority w:val="0"/>
    <w:rPr>
      <w:rFonts w:ascii="仿宋_GB2312" w:hAnsi="仿宋" w:eastAsia="仿宋_GB2312" w:cs="仿宋_GB2312"/>
      <w:sz w:val="32"/>
      <w:szCs w:val="30"/>
      <w:lang w:val="zh-CN"/>
    </w:rPr>
  </w:style>
  <w:style w:type="character" w:customStyle="1" w:styleId="759">
    <w:name w:val="HTML 地址 字符"/>
    <w:link w:val="32"/>
    <w:qFormat/>
    <w:uiPriority w:val="0"/>
    <w:rPr>
      <w:rFonts w:ascii="宋体" w:hAnsi="宋体"/>
      <w:i/>
      <w:iCs/>
      <w:sz w:val="24"/>
      <w:szCs w:val="24"/>
    </w:rPr>
  </w:style>
  <w:style w:type="character" w:customStyle="1" w:styleId="760">
    <w:name w:val="正文首行缩进 2 Char1"/>
    <w:qFormat/>
    <w:uiPriority w:val="0"/>
    <w:rPr>
      <w:rFonts w:ascii="Times New Roman" w:hAnsi="Times New Roman" w:eastAsia="宋体" w:cs="Times New Roman"/>
      <w:kern w:val="2"/>
      <w:sz w:val="24"/>
      <w:szCs w:val="24"/>
    </w:rPr>
  </w:style>
  <w:style w:type="character" w:customStyle="1" w:styleId="761">
    <w:name w:val="副标题 Char2"/>
    <w:qFormat/>
    <w:uiPriority w:val="0"/>
    <w:rPr>
      <w:rFonts w:ascii="Cambria" w:hAnsi="Cambria" w:eastAsia="宋体" w:cs="Times New Roman"/>
      <w:b/>
      <w:bCs/>
      <w:snapToGrid w:val="0"/>
      <w:kern w:val="28"/>
      <w:sz w:val="32"/>
      <w:szCs w:val="32"/>
    </w:rPr>
  </w:style>
  <w:style w:type="character" w:customStyle="1" w:styleId="762">
    <w:name w:val="标题4-dyf Char"/>
    <w:link w:val="106"/>
    <w:qFormat/>
    <w:uiPriority w:val="0"/>
    <w:rPr>
      <w:rFonts w:ascii="Cambria" w:hAnsi="Cambria"/>
      <w:b/>
      <w:bCs/>
      <w:color w:val="000000"/>
      <w:kern w:val="2"/>
      <w:sz w:val="21"/>
      <w:szCs w:val="21"/>
    </w:rPr>
  </w:style>
  <w:style w:type="character" w:customStyle="1" w:styleId="763">
    <w:name w:val="dectext1"/>
    <w:qFormat/>
    <w:uiPriority w:val="0"/>
    <w:rPr>
      <w:rFonts w:ascii="宋体" w:hAnsi="宋体" w:eastAsia="宋体"/>
      <w:color w:val="333333"/>
      <w:sz w:val="21"/>
      <w:szCs w:val="21"/>
      <w:u w:val="none"/>
    </w:rPr>
  </w:style>
  <w:style w:type="character" w:customStyle="1" w:styleId="764">
    <w:name w:val="冯 Char"/>
    <w:link w:val="107"/>
    <w:qFormat/>
    <w:uiPriority w:val="0"/>
    <w:rPr>
      <w:rFonts w:ascii="宋体" w:hAnsi="宋体"/>
      <w:color w:val="000000"/>
      <w:sz w:val="24"/>
      <w:szCs w:val="24"/>
    </w:rPr>
  </w:style>
  <w:style w:type="character" w:customStyle="1" w:styleId="765">
    <w:name w:val="Header Char"/>
    <w:qFormat/>
    <w:locked/>
    <w:uiPriority w:val="0"/>
    <w:rPr>
      <w:rFonts w:eastAsia="宋体"/>
      <w:kern w:val="2"/>
      <w:sz w:val="18"/>
      <w:szCs w:val="18"/>
      <w:lang w:val="en-US" w:eastAsia="zh-CN" w:bidi="ar-SA"/>
    </w:rPr>
  </w:style>
  <w:style w:type="character" w:customStyle="1" w:styleId="766">
    <w:name w:val="Char Char12"/>
    <w:qFormat/>
    <w:uiPriority w:val="0"/>
    <w:rPr>
      <w:rFonts w:ascii="仿宋_GB2312" w:eastAsia="仿宋_GB2312"/>
      <w:b/>
      <w:bCs/>
      <w:kern w:val="2"/>
      <w:sz w:val="24"/>
      <w:szCs w:val="24"/>
      <w:lang w:val="zh-CN" w:eastAsia="zh-CN" w:bidi="ar-SA"/>
    </w:rPr>
  </w:style>
  <w:style w:type="character" w:customStyle="1" w:styleId="767">
    <w:name w:val="题注 字符"/>
    <w:link w:val="19"/>
    <w:qFormat/>
    <w:uiPriority w:val="0"/>
    <w:rPr>
      <w:b/>
      <w:kern w:val="2"/>
      <w:sz w:val="28"/>
    </w:rPr>
  </w:style>
  <w:style w:type="character" w:customStyle="1" w:styleId="768">
    <w:name w:val="普通文字 Char3"/>
    <w:qFormat/>
    <w:uiPriority w:val="0"/>
    <w:rPr>
      <w:rFonts w:ascii="宋体" w:hAnsi="Courier New" w:eastAsia="宋体"/>
      <w:kern w:val="2"/>
      <w:sz w:val="21"/>
      <w:lang w:val="en-US" w:eastAsia="zh-CN" w:bidi="ar-SA"/>
    </w:rPr>
  </w:style>
  <w:style w:type="character" w:customStyle="1" w:styleId="769">
    <w:name w:val="公文正文 Char"/>
    <w:qFormat/>
    <w:uiPriority w:val="0"/>
    <w:rPr>
      <w:rFonts w:ascii="仿宋_GB2312" w:eastAsia="仿宋_GB2312"/>
      <w:kern w:val="2"/>
      <w:sz w:val="24"/>
      <w:szCs w:val="24"/>
      <w:lang w:val="en-US" w:eastAsia="zh-CN" w:bidi="ar-SA"/>
    </w:rPr>
  </w:style>
  <w:style w:type="character" w:customStyle="1" w:styleId="770">
    <w:name w:val="正文首行缩进 Char Char Char Char Char"/>
    <w:qFormat/>
    <w:uiPriority w:val="0"/>
    <w:rPr>
      <w:rFonts w:ascii="宋体"/>
      <w:kern w:val="2"/>
      <w:sz w:val="24"/>
      <w:lang w:val="zh-CN"/>
    </w:rPr>
  </w:style>
  <w:style w:type="character" w:customStyle="1" w:styleId="771">
    <w:name w:val="PI Char"/>
    <w:qFormat/>
    <w:uiPriority w:val="0"/>
    <w:rPr>
      <w:rFonts w:ascii="宋体" w:hAnsi="宋体" w:eastAsia="宋体"/>
      <w:kern w:val="2"/>
      <w:sz w:val="24"/>
      <w:szCs w:val="24"/>
      <w:lang w:val="en-US" w:eastAsia="zh-CN" w:bidi="ar-SA"/>
    </w:rPr>
  </w:style>
  <w:style w:type="character" w:customStyle="1" w:styleId="772">
    <w:name w:val="Default Char"/>
    <w:link w:val="91"/>
    <w:qFormat/>
    <w:uiPriority w:val="0"/>
    <w:rPr>
      <w:rFonts w:ascii="仿宋_GB2312" w:eastAsia="仿宋_GB2312" w:cs="仿宋_GB2312"/>
      <w:color w:val="000000"/>
      <w:sz w:val="24"/>
      <w:szCs w:val="24"/>
      <w:lang w:val="en-US" w:eastAsia="zh-CN" w:bidi="ar-SA"/>
    </w:rPr>
  </w:style>
  <w:style w:type="character" w:customStyle="1" w:styleId="773">
    <w:name w:val="style91"/>
    <w:qFormat/>
    <w:uiPriority w:val="0"/>
    <w:rPr>
      <w:color w:val="333333"/>
    </w:rPr>
  </w:style>
  <w:style w:type="character" w:customStyle="1" w:styleId="774">
    <w:name w:val="列出段落 Char2"/>
    <w:qFormat/>
    <w:uiPriority w:val="34"/>
    <w:rPr>
      <w:rFonts w:ascii="Calibri" w:hAnsi="Calibri"/>
      <w:kern w:val="2"/>
      <w:sz w:val="28"/>
    </w:rPr>
  </w:style>
  <w:style w:type="character" w:customStyle="1" w:styleId="775">
    <w:name w:val="mdeck"/>
    <w:qFormat/>
    <w:uiPriority w:val="0"/>
    <w:rPr>
      <w:rFonts w:ascii="仿宋_GB2312" w:eastAsia="微软雅黑"/>
      <w:b/>
      <w:kern w:val="2"/>
      <w:sz w:val="32"/>
      <w:szCs w:val="32"/>
      <w:lang w:val="en-US" w:eastAsia="zh-CN" w:bidi="ar-SA"/>
    </w:rPr>
  </w:style>
  <w:style w:type="character" w:customStyle="1" w:styleId="776">
    <w:name w:val="unnamed11"/>
    <w:qFormat/>
    <w:uiPriority w:val="0"/>
    <w:rPr>
      <w:sz w:val="20"/>
      <w:szCs w:val="20"/>
    </w:rPr>
  </w:style>
  <w:style w:type="character" w:customStyle="1" w:styleId="777">
    <w:name w:val="正文文本 Char2"/>
    <w:semiHidden/>
    <w:qFormat/>
    <w:uiPriority w:val="99"/>
    <w:rPr>
      <w:rFonts w:ascii="Times New Roman" w:hAnsi="Times New Roman" w:eastAsia="宋体" w:cs="Times New Roman"/>
      <w:snapToGrid w:val="0"/>
      <w:kern w:val="0"/>
      <w:szCs w:val="24"/>
    </w:rPr>
  </w:style>
  <w:style w:type="character" w:customStyle="1" w:styleId="778">
    <w:name w:val="标书正文格式 Char"/>
    <w:qFormat/>
    <w:uiPriority w:val="0"/>
    <w:rPr>
      <w:rFonts w:eastAsia="楷体_GB2312"/>
      <w:kern w:val="2"/>
      <w:sz w:val="24"/>
      <w:szCs w:val="24"/>
      <w:lang w:bidi="ar-SA"/>
    </w:rPr>
  </w:style>
  <w:style w:type="character" w:customStyle="1" w:styleId="779">
    <w:name w:val="Char Char11"/>
    <w:qFormat/>
    <w:locked/>
    <w:uiPriority w:val="0"/>
    <w:rPr>
      <w:rFonts w:ascii="宋体" w:hAnsi="宋体" w:eastAsia="宋体"/>
      <w:b/>
      <w:kern w:val="2"/>
      <w:sz w:val="24"/>
      <w:szCs w:val="24"/>
      <w:lang w:val="en-US" w:eastAsia="zh-CN" w:bidi="ar-SA"/>
    </w:rPr>
  </w:style>
  <w:style w:type="character" w:customStyle="1" w:styleId="780">
    <w:name w:val="ca-131"/>
    <w:qFormat/>
    <w:uiPriority w:val="0"/>
    <w:rPr>
      <w:rFonts w:hint="eastAsia" w:ascii="仿宋_GB2312" w:eastAsia="仿宋_GB2312"/>
      <w:b/>
      <w:bCs/>
      <w:color w:val="000000"/>
      <w:spacing w:val="-20"/>
      <w:sz w:val="24"/>
      <w:szCs w:val="24"/>
    </w:rPr>
  </w:style>
  <w:style w:type="character" w:customStyle="1" w:styleId="781">
    <w:name w:val="tw4winMark"/>
    <w:qFormat/>
    <w:uiPriority w:val="0"/>
    <w:rPr>
      <w:rFonts w:ascii="Courier New" w:hAnsi="Courier New" w:cs="Courier New"/>
      <w:vanish/>
      <w:color w:val="800080"/>
      <w:sz w:val="24"/>
      <w:szCs w:val="24"/>
      <w:vertAlign w:val="subscript"/>
    </w:rPr>
  </w:style>
  <w:style w:type="character" w:customStyle="1" w:styleId="782">
    <w:name w:val="正文样式 Char"/>
    <w:link w:val="108"/>
    <w:qFormat/>
    <w:uiPriority w:val="0"/>
    <w:rPr>
      <w:rFonts w:ascii="Calibri" w:hAnsi="Calibri"/>
      <w:sz w:val="24"/>
      <w:szCs w:val="24"/>
    </w:rPr>
  </w:style>
  <w:style w:type="character" w:customStyle="1" w:styleId="783">
    <w:name w:val="表正文 Char3"/>
    <w:qFormat/>
    <w:uiPriority w:val="0"/>
    <w:rPr>
      <w:rFonts w:eastAsia="宋体"/>
    </w:rPr>
  </w:style>
  <w:style w:type="character" w:customStyle="1" w:styleId="784">
    <w:name w:val="H5 Char"/>
    <w:qFormat/>
    <w:uiPriority w:val="0"/>
    <w:rPr>
      <w:b/>
      <w:bCs/>
      <w:kern w:val="2"/>
      <w:sz w:val="28"/>
      <w:szCs w:val="28"/>
    </w:rPr>
  </w:style>
  <w:style w:type="character" w:customStyle="1" w:styleId="785">
    <w:name w:val="Char Char3"/>
    <w:qFormat/>
    <w:uiPriority w:val="0"/>
    <w:rPr>
      <w:rFonts w:eastAsia="宋体"/>
      <w:kern w:val="2"/>
      <w:sz w:val="21"/>
      <w:szCs w:val="24"/>
      <w:lang w:val="en-US" w:eastAsia="zh-CN" w:bidi="ar-SA"/>
    </w:rPr>
  </w:style>
  <w:style w:type="character" w:customStyle="1" w:styleId="786">
    <w:name w:val="正文 编号 Char"/>
    <w:qFormat/>
    <w:uiPriority w:val="0"/>
    <w:rPr>
      <w:rFonts w:ascii="仿宋_GB2312" w:hAnsi="仿宋_GB2312" w:eastAsia="仿宋_GB2312"/>
      <w:kern w:val="2"/>
      <w:sz w:val="24"/>
      <w:lang w:bidi="ar-SA"/>
    </w:rPr>
  </w:style>
  <w:style w:type="character" w:customStyle="1" w:styleId="787">
    <w:name w:val="question-title2"/>
    <w:qFormat/>
    <w:uiPriority w:val="6"/>
    <w:rPr>
      <w:rFonts w:ascii="Arial" w:hAnsi="Arial" w:eastAsia="黑体" w:cs="Arial"/>
      <w:snapToGrid w:val="0"/>
      <w:kern w:val="0"/>
      <w:szCs w:val="21"/>
    </w:rPr>
  </w:style>
  <w:style w:type="character" w:customStyle="1" w:styleId="788">
    <w:name w:val="gf正文1 Char Char"/>
    <w:link w:val="109"/>
    <w:qFormat/>
    <w:uiPriority w:val="0"/>
    <w:rPr>
      <w:rFonts w:ascii="宋体" w:hAnsi="宋体" w:cs="宋体"/>
      <w:kern w:val="2"/>
      <w:sz w:val="24"/>
      <w:szCs w:val="24"/>
    </w:rPr>
  </w:style>
  <w:style w:type="character" w:customStyle="1" w:styleId="789">
    <w:name w:val="Char Char15"/>
    <w:qFormat/>
    <w:uiPriority w:val="6"/>
    <w:rPr>
      <w:rFonts w:ascii="宋体" w:hAnsi="宋体"/>
      <w:kern w:val="1"/>
      <w:sz w:val="21"/>
    </w:rPr>
  </w:style>
  <w:style w:type="character" w:customStyle="1" w:styleId="790">
    <w:name w:val="正文缩进 Char3"/>
    <w:qFormat/>
    <w:uiPriority w:val="0"/>
    <w:rPr>
      <w:rFonts w:ascii="宋体" w:eastAsia="宋体"/>
      <w:snapToGrid w:val="0"/>
      <w:color w:val="000000"/>
      <w:kern w:val="28"/>
      <w:sz w:val="28"/>
      <w:lang w:val="en-US" w:eastAsia="zh-CN" w:bidi="ar-SA"/>
    </w:rPr>
  </w:style>
  <w:style w:type="character" w:customStyle="1" w:styleId="791">
    <w:name w:val="列出段落 Char1"/>
    <w:link w:val="110"/>
    <w:qFormat/>
    <w:uiPriority w:val="0"/>
    <w:rPr>
      <w:rFonts w:ascii="Calibri" w:hAnsi="Calibri"/>
      <w:sz w:val="24"/>
      <w:lang w:eastAsia="en-US"/>
    </w:rPr>
  </w:style>
  <w:style w:type="character" w:customStyle="1" w:styleId="792">
    <w:name w:val="Char Char8"/>
    <w:qFormat/>
    <w:uiPriority w:val="0"/>
    <w:rPr>
      <w:rFonts w:eastAsia="宋体"/>
      <w:b/>
      <w:sz w:val="24"/>
      <w:lang w:eastAsia="zh-CN"/>
    </w:rPr>
  </w:style>
  <w:style w:type="character" w:customStyle="1" w:styleId="793">
    <w:name w:val="Normal Indent Char Char"/>
    <w:qFormat/>
    <w:uiPriority w:val="0"/>
    <w:rPr>
      <w:rFonts w:eastAsia="宋体"/>
      <w:kern w:val="2"/>
      <w:sz w:val="21"/>
      <w:lang w:val="en-US" w:eastAsia="zh-CN" w:bidi="ar-SA"/>
    </w:rPr>
  </w:style>
  <w:style w:type="character" w:customStyle="1" w:styleId="794">
    <w:name w:val="列表段落 字符"/>
    <w:qFormat/>
    <w:uiPriority w:val="99"/>
  </w:style>
  <w:style w:type="character" w:customStyle="1" w:styleId="795">
    <w:name w:val="Ò³Ã¼ Char Char1"/>
    <w:qFormat/>
    <w:uiPriority w:val="0"/>
    <w:rPr>
      <w:rFonts w:eastAsia="宋体"/>
      <w:kern w:val="2"/>
      <w:sz w:val="18"/>
      <w:szCs w:val="18"/>
      <w:lang w:val="en-US" w:eastAsia="zh-CN" w:bidi="ar-SA"/>
    </w:rPr>
  </w:style>
  <w:style w:type="character" w:customStyle="1" w:styleId="796">
    <w:name w:val="方案正文 Char"/>
    <w:qFormat/>
    <w:uiPriority w:val="0"/>
    <w:rPr>
      <w:rFonts w:ascii="仿宋_GB2312" w:eastAsia="仿宋_GB2312"/>
      <w:b/>
      <w:color w:val="000000"/>
      <w:kern w:val="2"/>
      <w:sz w:val="24"/>
      <w:lang w:val="en-US" w:eastAsia="zh-CN" w:bidi="ar-SA"/>
    </w:rPr>
  </w:style>
  <w:style w:type="character" w:customStyle="1" w:styleId="797">
    <w:name w:val="Char Char30"/>
    <w:qFormat/>
    <w:uiPriority w:val="6"/>
    <w:rPr>
      <w:rFonts w:ascii="Arial" w:hAnsi="Arial" w:eastAsia="黑体"/>
      <w:kern w:val="1"/>
      <w:sz w:val="21"/>
      <w:szCs w:val="21"/>
    </w:rPr>
  </w:style>
  <w:style w:type="character" w:customStyle="1" w:styleId="798">
    <w:name w:val="正文文本缩进 字符1"/>
    <w:link w:val="3"/>
    <w:qFormat/>
    <w:uiPriority w:val="0"/>
    <w:rPr>
      <w:rFonts w:ascii="宋体" w:hAnsi="宋体"/>
      <w:kern w:val="2"/>
      <w:sz w:val="24"/>
      <w:szCs w:val="24"/>
    </w:rPr>
  </w:style>
  <w:style w:type="character" w:customStyle="1" w:styleId="799">
    <w:name w:val="font01"/>
    <w:basedOn w:val="70"/>
    <w:qFormat/>
    <w:uiPriority w:val="0"/>
    <w:rPr>
      <w:rFonts w:hint="eastAsia" w:ascii="微软雅黑" w:hAnsi="微软雅黑" w:eastAsia="微软雅黑" w:cs="微软雅黑"/>
      <w:color w:val="000000"/>
      <w:sz w:val="20"/>
      <w:szCs w:val="20"/>
      <w:u w:val="none"/>
    </w:rPr>
  </w:style>
  <w:style w:type="character" w:customStyle="1" w:styleId="800">
    <w:name w:val="Char Char20"/>
    <w:qFormat/>
    <w:uiPriority w:val="6"/>
    <w:rPr>
      <w:kern w:val="1"/>
      <w:sz w:val="24"/>
    </w:rPr>
  </w:style>
  <w:style w:type="character" w:customStyle="1" w:styleId="801">
    <w:name w:val="tw4winExternal"/>
    <w:qFormat/>
    <w:uiPriority w:val="0"/>
    <w:rPr>
      <w:rFonts w:ascii="Courier New" w:hAnsi="Courier New" w:cs="Courier New"/>
      <w:color w:val="808080"/>
      <w:lang w:val="en-US" w:eastAsia="zh-CN"/>
    </w:rPr>
  </w:style>
  <w:style w:type="character" w:customStyle="1" w:styleId="802">
    <w:name w:val="标题 4 Char1"/>
    <w:qFormat/>
    <w:uiPriority w:val="9"/>
    <w:rPr>
      <w:rFonts w:ascii="Cambria" w:hAnsi="Cambria" w:eastAsia="宋体" w:cs="Times New Roman"/>
      <w:b/>
      <w:bCs/>
      <w:kern w:val="2"/>
      <w:sz w:val="28"/>
      <w:szCs w:val="28"/>
    </w:rPr>
  </w:style>
  <w:style w:type="character" w:customStyle="1" w:styleId="803">
    <w:name w:val="批注文字 Char2"/>
    <w:qFormat/>
    <w:uiPriority w:val="99"/>
    <w:rPr>
      <w:rFonts w:ascii="Times New Roman" w:hAnsi="Times New Roman" w:eastAsia="宋体" w:cs="Times New Roman"/>
      <w:snapToGrid w:val="0"/>
      <w:kern w:val="0"/>
      <w:szCs w:val="24"/>
    </w:rPr>
  </w:style>
  <w:style w:type="character" w:customStyle="1" w:styleId="804">
    <w:name w:val="正文文本 2 Char"/>
    <w:qFormat/>
    <w:uiPriority w:val="0"/>
    <w:rPr>
      <w:rFonts w:eastAsia="宋体"/>
      <w:kern w:val="2"/>
      <w:sz w:val="21"/>
      <w:szCs w:val="24"/>
      <w:lang w:val="en-US" w:eastAsia="zh-CN" w:bidi="ar-SA"/>
    </w:rPr>
  </w:style>
  <w:style w:type="character" w:customStyle="1" w:styleId="805">
    <w:name w:val="Ò³Ã¼ Char Char"/>
    <w:qFormat/>
    <w:uiPriority w:val="0"/>
    <w:rPr>
      <w:rFonts w:eastAsia="宋体"/>
      <w:kern w:val="2"/>
      <w:sz w:val="18"/>
      <w:lang w:val="en-US" w:eastAsia="zh-CN" w:bidi="ar-SA"/>
    </w:rPr>
  </w:style>
  <w:style w:type="character" w:customStyle="1" w:styleId="806">
    <w:name w:val="message1"/>
    <w:qFormat/>
    <w:uiPriority w:val="0"/>
    <w:rPr>
      <w:rFonts w:hint="default" w:ascii="Tahoma" w:hAnsi="Tahoma" w:cs="Tahoma"/>
      <w:sz w:val="18"/>
      <w:szCs w:val="18"/>
    </w:rPr>
  </w:style>
  <w:style w:type="character" w:customStyle="1" w:styleId="807">
    <w:name w:val="Char Char23"/>
    <w:qFormat/>
    <w:uiPriority w:val="6"/>
    <w:rPr>
      <w:color w:val="0000FF"/>
      <w:sz w:val="21"/>
    </w:rPr>
  </w:style>
  <w:style w:type="character" w:customStyle="1" w:styleId="808">
    <w:name w:val="批注框文本 字符"/>
    <w:qFormat/>
    <w:uiPriority w:val="0"/>
    <w:rPr>
      <w:rFonts w:ascii="Arial" w:hAnsi="Arial" w:eastAsia="黑体" w:cs="Arial"/>
      <w:snapToGrid w:val="0"/>
      <w:kern w:val="0"/>
      <w:sz w:val="18"/>
      <w:szCs w:val="18"/>
    </w:rPr>
  </w:style>
  <w:style w:type="character" w:customStyle="1" w:styleId="809">
    <w:name w:val="纯文本 Char2"/>
    <w:semiHidden/>
    <w:qFormat/>
    <w:uiPriority w:val="99"/>
    <w:rPr>
      <w:rFonts w:ascii="宋体" w:hAnsi="Courier New" w:eastAsia="宋体" w:cs="Courier New"/>
    </w:rPr>
  </w:style>
  <w:style w:type="character" w:customStyle="1" w:styleId="810">
    <w:name w:val="Char Char25"/>
    <w:qFormat/>
    <w:uiPriority w:val="6"/>
    <w:rPr>
      <w:rFonts w:ascii="宋体" w:hAnsi="宋体"/>
      <w:kern w:val="1"/>
      <w:sz w:val="24"/>
      <w:lang w:val="zh-CN"/>
    </w:rPr>
  </w:style>
  <w:style w:type="character" w:customStyle="1" w:styleId="811">
    <w:name w:val="Char Char411"/>
    <w:qFormat/>
    <w:uiPriority w:val="0"/>
    <w:rPr>
      <w:rFonts w:eastAsia="宋体"/>
      <w:b/>
      <w:sz w:val="24"/>
      <w:lang w:eastAsia="zh-CN" w:bidi="ar-SA"/>
    </w:rPr>
  </w:style>
  <w:style w:type="character" w:customStyle="1" w:styleId="812">
    <w:name w:val="Heading 7 Char"/>
    <w:qFormat/>
    <w:locked/>
    <w:uiPriority w:val="0"/>
    <w:rPr>
      <w:rFonts w:ascii="宋体" w:hAnsi="宋体" w:eastAsia="宋体"/>
      <w:b/>
      <w:bCs/>
      <w:kern w:val="2"/>
      <w:sz w:val="24"/>
      <w:szCs w:val="24"/>
      <w:lang w:val="en-US" w:eastAsia="zh-CN" w:bidi="ar-SA"/>
    </w:rPr>
  </w:style>
  <w:style w:type="character" w:customStyle="1" w:styleId="813">
    <w:name w:val="此正文 Char"/>
    <w:link w:val="112"/>
    <w:qFormat/>
    <w:uiPriority w:val="0"/>
    <w:rPr>
      <w:kern w:val="2"/>
      <w:sz w:val="24"/>
      <w:szCs w:val="24"/>
    </w:rPr>
  </w:style>
  <w:style w:type="character" w:customStyle="1" w:styleId="814">
    <w:name w:val="Char Char2"/>
    <w:qFormat/>
    <w:uiPriority w:val="0"/>
    <w:rPr>
      <w:rFonts w:eastAsia="宋体"/>
      <w:b/>
      <w:bCs/>
      <w:kern w:val="2"/>
      <w:sz w:val="21"/>
      <w:szCs w:val="24"/>
      <w:lang w:val="en-US" w:eastAsia="zh-CN" w:bidi="ar-SA"/>
    </w:rPr>
  </w:style>
  <w:style w:type="character" w:customStyle="1" w:styleId="815">
    <w:name w:val="标题 1 字符1"/>
    <w:link w:val="5"/>
    <w:qFormat/>
    <w:uiPriority w:val="9"/>
    <w:rPr>
      <w:rFonts w:eastAsia="宋体"/>
      <w:b/>
      <w:bCs/>
      <w:kern w:val="44"/>
      <w:sz w:val="44"/>
      <w:szCs w:val="44"/>
    </w:rPr>
  </w:style>
  <w:style w:type="character" w:customStyle="1" w:styleId="816">
    <w:name w:val="Footer-Even Char1"/>
    <w:qFormat/>
    <w:uiPriority w:val="0"/>
    <w:rPr>
      <w:rFonts w:eastAsia="宋体"/>
      <w:kern w:val="2"/>
      <w:sz w:val="18"/>
      <w:szCs w:val="18"/>
      <w:lang w:val="en-US" w:eastAsia="zh-CN" w:bidi="ar-SA"/>
    </w:rPr>
  </w:style>
  <w:style w:type="character" w:customStyle="1" w:styleId="817">
    <w:name w:val="Char Char29"/>
    <w:qFormat/>
    <w:uiPriority w:val="6"/>
    <w:rPr>
      <w:rFonts w:ascii="Arial" w:hAnsi="Arial" w:eastAsia="微软雅黑"/>
      <w:b/>
      <w:kern w:val="1"/>
      <w:sz w:val="44"/>
      <w:szCs w:val="32"/>
      <w:lang w:val="en-US" w:eastAsia="zh-CN" w:bidi="ar-SA"/>
    </w:rPr>
  </w:style>
  <w:style w:type="character" w:customStyle="1" w:styleId="818">
    <w:name w:val="标题 字符"/>
    <w:link w:val="61"/>
    <w:qFormat/>
    <w:uiPriority w:val="10"/>
    <w:rPr>
      <w:b/>
      <w:sz w:val="24"/>
    </w:rPr>
  </w:style>
  <w:style w:type="character" w:customStyle="1" w:styleId="819">
    <w:name w:val="font81"/>
    <w:qFormat/>
    <w:uiPriority w:val="0"/>
    <w:rPr>
      <w:rFonts w:ascii="微软雅黑" w:hAnsi="微软雅黑" w:eastAsia="微软雅黑" w:cs="微软雅黑"/>
      <w:color w:val="000000"/>
      <w:sz w:val="20"/>
      <w:szCs w:val="20"/>
      <w:u w:val="none"/>
    </w:rPr>
  </w:style>
  <w:style w:type="character" w:customStyle="1" w:styleId="820">
    <w:name w:val="Char Char312"/>
    <w:qFormat/>
    <w:uiPriority w:val="0"/>
    <w:rPr>
      <w:rFonts w:ascii="Times New Roman" w:hAnsi="Times New Roman" w:eastAsia="宋体" w:cs="Times New Roman"/>
      <w:b/>
      <w:kern w:val="2"/>
      <w:sz w:val="32"/>
      <w:szCs w:val="24"/>
      <w:lang w:val="en-US" w:eastAsia="zh-CN" w:bidi="ar-SA"/>
    </w:rPr>
  </w:style>
  <w:style w:type="character" w:customStyle="1" w:styleId="821">
    <w:name w:val="t21"/>
    <w:qFormat/>
    <w:uiPriority w:val="0"/>
    <w:rPr>
      <w:rFonts w:ascii="仿宋_GB2312" w:eastAsia="微软雅黑"/>
      <w:b/>
      <w:kern w:val="2"/>
      <w:sz w:val="23"/>
      <w:szCs w:val="23"/>
      <w:lang w:val="en-US" w:eastAsia="zh-CN" w:bidi="ar-SA"/>
    </w:rPr>
  </w:style>
  <w:style w:type="character" w:customStyle="1" w:styleId="822">
    <w:name w:val="样式8 Char"/>
    <w:qFormat/>
    <w:uiPriority w:val="0"/>
    <w:rPr>
      <w:rFonts w:ascii="仿宋_GB2312" w:hAnsi="宋体" w:eastAsia="仿宋_GB2312"/>
      <w:b/>
      <w:bCs/>
      <w:kern w:val="2"/>
      <w:sz w:val="24"/>
      <w:szCs w:val="24"/>
    </w:rPr>
  </w:style>
  <w:style w:type="character" w:customStyle="1" w:styleId="823">
    <w:name w:val="表格 Char Char"/>
    <w:qFormat/>
    <w:uiPriority w:val="0"/>
    <w:rPr>
      <w:rFonts w:ascii="宋体" w:hAnsi="宋体" w:eastAsia="宋体"/>
      <w:lang w:bidi="ar-SA"/>
    </w:rPr>
  </w:style>
  <w:style w:type="character" w:customStyle="1" w:styleId="824">
    <w:name w:val="正文文本 字符1"/>
    <w:qFormat/>
    <w:uiPriority w:val="0"/>
    <w:rPr>
      <w:rFonts w:ascii="Calibri" w:hAnsi="Calibri" w:eastAsia="黑体" w:cs="Arial"/>
      <w:snapToGrid w:val="0"/>
      <w:kern w:val="2"/>
      <w:sz w:val="28"/>
      <w:szCs w:val="21"/>
    </w:rPr>
  </w:style>
  <w:style w:type="character" w:customStyle="1" w:styleId="825">
    <w:name w:val="标题 5 字符"/>
    <w:link w:val="10"/>
    <w:qFormat/>
    <w:uiPriority w:val="9"/>
    <w:rPr>
      <w:b/>
      <w:bCs/>
      <w:kern w:val="2"/>
      <w:sz w:val="28"/>
      <w:szCs w:val="28"/>
    </w:rPr>
  </w:style>
  <w:style w:type="character" w:customStyle="1" w:styleId="826">
    <w:name w:val="标题 6 Char1"/>
    <w:qFormat/>
    <w:uiPriority w:val="0"/>
    <w:rPr>
      <w:rFonts w:ascii="Arial" w:hAnsi="Arial" w:eastAsia="黑体" w:cs="Times New Roman"/>
      <w:b/>
      <w:sz w:val="24"/>
      <w:szCs w:val="20"/>
      <w:lang w:bidi="ar-SA"/>
    </w:rPr>
  </w:style>
  <w:style w:type="character" w:customStyle="1" w:styleId="827">
    <w:name w:val="带编号样式 Char"/>
    <w:qFormat/>
    <w:uiPriority w:val="0"/>
    <w:rPr>
      <w:rFonts w:ascii="仿宋_GB2312" w:eastAsia="仿宋_GB2312"/>
      <w:color w:val="000000"/>
      <w:sz w:val="24"/>
      <w:lang w:bidi="ar-SA"/>
    </w:rPr>
  </w:style>
  <w:style w:type="character" w:customStyle="1" w:styleId="828">
    <w:name w:val="unnamed31"/>
    <w:qFormat/>
    <w:uiPriority w:val="0"/>
    <w:rPr>
      <w:rFonts w:ascii="Tahoma" w:hAnsi="Tahoma" w:eastAsia="宋体"/>
      <w:b/>
      <w:kern w:val="2"/>
      <w:sz w:val="24"/>
      <w:szCs w:val="32"/>
      <w:u w:val="none"/>
      <w:lang w:val="en-US" w:eastAsia="zh-CN" w:bidi="ar-SA"/>
    </w:rPr>
  </w:style>
  <w:style w:type="character" w:customStyle="1" w:styleId="829">
    <w:name w:val="正文首行缩进 Char Char Char Char Char Char1"/>
    <w:qFormat/>
    <w:uiPriority w:val="0"/>
    <w:rPr>
      <w:rFonts w:ascii="宋体" w:eastAsia="宋体"/>
      <w:kern w:val="2"/>
      <w:sz w:val="24"/>
      <w:szCs w:val="24"/>
      <w:lang w:val="zh-CN" w:bidi="ar-SA"/>
    </w:rPr>
  </w:style>
  <w:style w:type="character" w:customStyle="1" w:styleId="830">
    <w:name w:val="称呼 字符"/>
    <w:link w:val="23"/>
    <w:qFormat/>
    <w:uiPriority w:val="0"/>
    <w:rPr>
      <w:rFonts w:ascii="仿宋_GB2312" w:eastAsia="仿宋_GB2312"/>
      <w:kern w:val="2"/>
      <w:sz w:val="28"/>
    </w:rPr>
  </w:style>
  <w:style w:type="character" w:customStyle="1" w:styleId="831">
    <w:name w:val="文本正文 Char Char"/>
    <w:qFormat/>
    <w:locked/>
    <w:uiPriority w:val="0"/>
    <w:rPr>
      <w:sz w:val="24"/>
      <w:lang w:bidi="ar-SA"/>
    </w:rPr>
  </w:style>
  <w:style w:type="character" w:customStyle="1" w:styleId="832">
    <w:name w:val="正文缩进 字符"/>
    <w:qFormat/>
    <w:uiPriority w:val="0"/>
    <w:rPr>
      <w:rFonts w:ascii="宋体" w:eastAsia="宋体"/>
      <w:snapToGrid w:val="0"/>
      <w:color w:val="000000"/>
      <w:kern w:val="28"/>
      <w:sz w:val="28"/>
      <w:lang w:val="en-US" w:eastAsia="zh-CN" w:bidi="ar-SA"/>
    </w:rPr>
  </w:style>
  <w:style w:type="character" w:customStyle="1" w:styleId="833">
    <w:name w:val="HTML 预设格式 字符"/>
    <w:link w:val="59"/>
    <w:qFormat/>
    <w:uiPriority w:val="0"/>
    <w:rPr>
      <w:rFonts w:ascii="黑体" w:hAnsi="Courier New" w:eastAsia="黑体"/>
    </w:rPr>
  </w:style>
  <w:style w:type="character" w:customStyle="1" w:styleId="834">
    <w:name w:val="正文文本 2 字符1"/>
    <w:link w:val="58"/>
    <w:qFormat/>
    <w:uiPriority w:val="0"/>
    <w:rPr>
      <w:kern w:val="2"/>
      <w:sz w:val="21"/>
      <w:szCs w:val="24"/>
    </w:rPr>
  </w:style>
  <w:style w:type="character" w:customStyle="1" w:styleId="835">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6">
    <w:name w:val="正文非缩进 Char"/>
    <w:qFormat/>
    <w:uiPriority w:val="0"/>
    <w:rPr>
      <w:rFonts w:ascii="宋体" w:eastAsia="宋体"/>
      <w:snapToGrid w:val="0"/>
      <w:color w:val="000000"/>
      <w:kern w:val="28"/>
      <w:sz w:val="28"/>
      <w:lang w:val="en-US" w:eastAsia="zh-CN" w:bidi="ar-SA"/>
    </w:rPr>
  </w:style>
  <w:style w:type="character" w:customStyle="1" w:styleId="837">
    <w:name w:val="标题 7 字符"/>
    <w:link w:val="12"/>
    <w:qFormat/>
    <w:uiPriority w:val="0"/>
    <w:rPr>
      <w:b/>
      <w:bCs/>
      <w:kern w:val="2"/>
      <w:sz w:val="24"/>
      <w:szCs w:val="24"/>
    </w:rPr>
  </w:style>
  <w:style w:type="character" w:customStyle="1" w:styleId="838">
    <w:name w:val="正文文本缩进 2 字符"/>
    <w:link w:val="39"/>
    <w:qFormat/>
    <w:uiPriority w:val="0"/>
    <w:rPr>
      <w:rFonts w:ascii="宋体"/>
      <w:sz w:val="28"/>
    </w:rPr>
  </w:style>
  <w:style w:type="character" w:customStyle="1" w:styleId="839">
    <w:name w:val="Char Char5"/>
    <w:qFormat/>
    <w:uiPriority w:val="0"/>
    <w:rPr>
      <w:rFonts w:ascii="宋体" w:hAnsi="Courier New" w:eastAsia="宋体"/>
      <w:kern w:val="2"/>
      <w:sz w:val="21"/>
      <w:lang w:val="en-US" w:eastAsia="zh-CN"/>
    </w:rPr>
  </w:style>
  <w:style w:type="character" w:customStyle="1" w:styleId="840">
    <w:name w:val="脚注文本 字符"/>
    <w:link w:val="52"/>
    <w:qFormat/>
    <w:uiPriority w:val="0"/>
    <w:rPr>
      <w:color w:val="0000FF"/>
      <w:sz w:val="21"/>
    </w:rPr>
  </w:style>
  <w:style w:type="character" w:customStyle="1" w:styleId="841">
    <w:name w:val="称呼 Char1"/>
    <w:qFormat/>
    <w:uiPriority w:val="0"/>
    <w:rPr>
      <w:rFonts w:ascii="Times New Roman" w:hAnsi="Times New Roman" w:eastAsia="宋体" w:cs="Times New Roman"/>
      <w:szCs w:val="24"/>
    </w:rPr>
  </w:style>
  <w:style w:type="character" w:customStyle="1" w:styleId="842">
    <w:name w:val="正文1 Char"/>
    <w:qFormat/>
    <w:uiPriority w:val="0"/>
    <w:rPr>
      <w:rFonts w:ascii="宋体" w:eastAsia="宋体"/>
      <w:snapToGrid w:val="0"/>
      <w:color w:val="000000"/>
      <w:kern w:val="28"/>
      <w:sz w:val="28"/>
      <w:lang w:val="en-US" w:eastAsia="zh-CN" w:bidi="ar-SA"/>
    </w:rPr>
  </w:style>
  <w:style w:type="character" w:customStyle="1" w:styleId="843">
    <w:name w:val="正文缩进 Char1"/>
    <w:qFormat/>
    <w:uiPriority w:val="0"/>
    <w:rPr>
      <w:rFonts w:ascii="宋体" w:eastAsia="宋体"/>
      <w:snapToGrid w:val="0"/>
      <w:color w:val="000000"/>
      <w:kern w:val="28"/>
      <w:sz w:val="28"/>
      <w:lang w:val="en-US" w:eastAsia="zh-CN" w:bidi="ar-SA"/>
    </w:rPr>
  </w:style>
  <w:style w:type="character" w:customStyle="1" w:styleId="844">
    <w:name w:val="font21"/>
    <w:basedOn w:val="70"/>
    <w:qFormat/>
    <w:uiPriority w:val="0"/>
    <w:rPr>
      <w:rFonts w:hint="eastAsia" w:ascii="宋体" w:hAnsi="宋体" w:eastAsia="宋体"/>
      <w:kern w:val="2"/>
      <w:sz w:val="28"/>
      <w:szCs w:val="28"/>
      <w:lang w:val="en-US" w:eastAsia="zh-CN" w:bidi="ar-SA"/>
    </w:rPr>
  </w:style>
  <w:style w:type="character" w:customStyle="1" w:styleId="845">
    <w:name w:val="Char Char26"/>
    <w:qFormat/>
    <w:uiPriority w:val="6"/>
    <w:rPr>
      <w:kern w:val="1"/>
      <w:sz w:val="21"/>
      <w:szCs w:val="24"/>
    </w:rPr>
  </w:style>
  <w:style w:type="character" w:customStyle="1" w:styleId="846">
    <w:name w:val="Item List Char"/>
    <w:link w:val="115"/>
    <w:qFormat/>
    <w:uiPriority w:val="0"/>
    <w:rPr>
      <w:rFonts w:ascii="Arial"/>
      <w:bCs/>
      <w:sz w:val="21"/>
      <w:szCs w:val="21"/>
      <w:lang w:val="en-US" w:eastAsia="zh-CN" w:bidi="ar-SA"/>
    </w:rPr>
  </w:style>
  <w:style w:type="character" w:customStyle="1" w:styleId="847">
    <w:name w:val="批注框文本 Char1"/>
    <w:qFormat/>
    <w:uiPriority w:val="0"/>
    <w:rPr>
      <w:rFonts w:ascii="Times New Roman" w:hAnsi="Times New Roman" w:eastAsia="宋体" w:cs="Times New Roman"/>
      <w:sz w:val="18"/>
      <w:szCs w:val="18"/>
    </w:rPr>
  </w:style>
  <w:style w:type="character" w:customStyle="1" w:styleId="848">
    <w:name w:val="纯文本 Char1"/>
    <w:link w:val="116"/>
    <w:qFormat/>
    <w:uiPriority w:val="0"/>
    <w:rPr>
      <w:rFonts w:ascii="宋体" w:hAnsi="Courier New"/>
    </w:rPr>
  </w:style>
  <w:style w:type="character" w:customStyle="1" w:styleId="849">
    <w:name w:val="正文首行缩进 字符"/>
    <w:link w:val="27"/>
    <w:qFormat/>
    <w:uiPriority w:val="0"/>
    <w:rPr>
      <w:rFonts w:ascii="宋体"/>
      <w:kern w:val="2"/>
      <w:sz w:val="24"/>
      <w:lang w:val="zh-CN"/>
    </w:rPr>
  </w:style>
  <w:style w:type="character" w:customStyle="1" w:styleId="850">
    <w:name w:val="h3 Char"/>
    <w:qFormat/>
    <w:uiPriority w:val="0"/>
    <w:rPr>
      <w:rFonts w:eastAsia="宋体"/>
      <w:b/>
      <w:kern w:val="2"/>
      <w:sz w:val="32"/>
      <w:lang w:val="en-US" w:eastAsia="zh-CN" w:bidi="ar-SA"/>
    </w:rPr>
  </w:style>
  <w:style w:type="character" w:customStyle="1" w:styleId="851">
    <w:name w:val="dandyren_title1"/>
    <w:qFormat/>
    <w:uiPriority w:val="0"/>
    <w:rPr>
      <w:b/>
      <w:bCs/>
      <w:color w:val="FF6633"/>
      <w:sz w:val="18"/>
      <w:szCs w:val="18"/>
    </w:rPr>
  </w:style>
  <w:style w:type="character" w:customStyle="1" w:styleId="852">
    <w:name w:val="Char Char31"/>
    <w:qFormat/>
    <w:uiPriority w:val="6"/>
    <w:rPr>
      <w:rFonts w:ascii="Arial" w:hAnsi="Arial" w:eastAsia="黑体"/>
      <w:kern w:val="1"/>
      <w:sz w:val="24"/>
      <w:szCs w:val="24"/>
    </w:rPr>
  </w:style>
  <w:style w:type="character" w:customStyle="1" w:styleId="853">
    <w:name w:val="h Char1"/>
    <w:qFormat/>
    <w:uiPriority w:val="0"/>
    <w:rPr>
      <w:sz w:val="18"/>
      <w:szCs w:val="18"/>
    </w:rPr>
  </w:style>
  <w:style w:type="character" w:customStyle="1" w:styleId="854">
    <w:name w:val="solutionfonts"/>
    <w:qFormat/>
    <w:uiPriority w:val="0"/>
  </w:style>
  <w:style w:type="character" w:customStyle="1" w:styleId="855">
    <w:name w:val="标题 4 字符1"/>
    <w:link w:val="9"/>
    <w:qFormat/>
    <w:uiPriority w:val="9"/>
    <w:rPr>
      <w:rFonts w:ascii="Arial" w:hAnsi="Arial" w:eastAsia="黑体"/>
      <w:b/>
      <w:bCs/>
      <w:kern w:val="2"/>
      <w:sz w:val="28"/>
      <w:szCs w:val="28"/>
      <w:lang w:val="zh-CN"/>
    </w:rPr>
  </w:style>
  <w:style w:type="character" w:customStyle="1" w:styleId="856">
    <w:name w:val="首行缩进 Char"/>
    <w:qFormat/>
    <w:uiPriority w:val="0"/>
    <w:rPr>
      <w:rFonts w:ascii="宋体" w:eastAsia="宋体"/>
      <w:kern w:val="2"/>
      <w:sz w:val="24"/>
      <w:lang w:val="en-US" w:eastAsia="zh-CN" w:bidi="ar-SA"/>
    </w:rPr>
  </w:style>
  <w:style w:type="character" w:customStyle="1" w:styleId="857">
    <w:name w:val="Char Char52"/>
    <w:qFormat/>
    <w:uiPriority w:val="0"/>
    <w:rPr>
      <w:rFonts w:ascii="宋体" w:hAnsi="Courier New" w:eastAsia="宋体"/>
      <w:kern w:val="2"/>
      <w:sz w:val="21"/>
      <w:lang w:val="en-US" w:eastAsia="zh-CN"/>
    </w:rPr>
  </w:style>
  <w:style w:type="character" w:customStyle="1" w:styleId="858">
    <w:name w:val="正文文本 3 字符"/>
    <w:link w:val="24"/>
    <w:qFormat/>
    <w:uiPriority w:val="0"/>
    <w:rPr>
      <w:kern w:val="2"/>
      <w:sz w:val="21"/>
    </w:rPr>
  </w:style>
  <w:style w:type="character" w:customStyle="1" w:styleId="859">
    <w:name w:val="font31"/>
    <w:qFormat/>
    <w:uiPriority w:val="0"/>
    <w:rPr>
      <w:rFonts w:hint="eastAsia" w:ascii="仿宋" w:hAnsi="仿宋" w:eastAsia="仿宋" w:cs="仿宋"/>
      <w:color w:val="000000"/>
      <w:sz w:val="20"/>
      <w:szCs w:val="20"/>
      <w:u w:val="none"/>
    </w:rPr>
  </w:style>
  <w:style w:type="character" w:customStyle="1" w:styleId="860">
    <w:name w:val="正文说明 Char"/>
    <w:link w:val="117"/>
    <w:qFormat/>
    <w:uiPriority w:val="0"/>
    <w:rPr>
      <w:sz w:val="24"/>
      <w:szCs w:val="24"/>
    </w:rPr>
  </w:style>
  <w:style w:type="character" w:customStyle="1" w:styleId="861">
    <w:name w:val="脚注文本 Char1"/>
    <w:qFormat/>
    <w:uiPriority w:val="0"/>
    <w:rPr>
      <w:rFonts w:ascii="Times New Roman" w:hAnsi="Times New Roman" w:eastAsia="宋体" w:cs="Times New Roman"/>
      <w:sz w:val="18"/>
      <w:szCs w:val="18"/>
    </w:rPr>
  </w:style>
  <w:style w:type="character" w:customStyle="1" w:styleId="862">
    <w:name w:val="Char Char1211"/>
    <w:qFormat/>
    <w:uiPriority w:val="0"/>
    <w:rPr>
      <w:rFonts w:ascii="仿宋_GB2312" w:eastAsia="仿宋_GB2312"/>
      <w:b/>
      <w:bCs/>
      <w:kern w:val="2"/>
      <w:sz w:val="24"/>
      <w:szCs w:val="24"/>
      <w:lang w:val="zh-CN" w:eastAsia="zh-CN" w:bidi="ar-SA"/>
    </w:rPr>
  </w:style>
  <w:style w:type="character" w:customStyle="1" w:styleId="863">
    <w:name w:val="标题 Char"/>
    <w:qFormat/>
    <w:uiPriority w:val="0"/>
    <w:rPr>
      <w:rFonts w:eastAsia="宋体"/>
      <w:b/>
      <w:sz w:val="24"/>
      <w:lang w:eastAsia="zh-CN" w:bidi="ar-SA"/>
    </w:rPr>
  </w:style>
  <w:style w:type="character" w:customStyle="1" w:styleId="864">
    <w:name w:val="Char Char35"/>
    <w:qFormat/>
    <w:uiPriority w:val="6"/>
    <w:rPr>
      <w:rFonts w:ascii="Arial" w:hAnsi="Arial" w:eastAsia="黑体"/>
      <w:b/>
      <w:kern w:val="1"/>
      <w:sz w:val="28"/>
      <w:szCs w:val="28"/>
      <w:lang w:val="zh-CN"/>
    </w:rPr>
  </w:style>
  <w:style w:type="character" w:customStyle="1" w:styleId="865">
    <w:name w:val="纯文本 Char Char Char"/>
    <w:qFormat/>
    <w:uiPriority w:val="0"/>
    <w:rPr>
      <w:rFonts w:ascii="宋体" w:hAnsi="Courier New" w:eastAsia="宋体"/>
      <w:kern w:val="2"/>
      <w:sz w:val="21"/>
      <w:lang w:val="en-US" w:eastAsia="zh-CN" w:bidi="ar-SA"/>
    </w:rPr>
  </w:style>
  <w:style w:type="character" w:customStyle="1" w:styleId="866">
    <w:name w:val="Table Text Char"/>
    <w:link w:val="118"/>
    <w:qFormat/>
    <w:uiPriority w:val="0"/>
    <w:rPr>
      <w:sz w:val="24"/>
      <w:szCs w:val="24"/>
    </w:rPr>
  </w:style>
  <w:style w:type="character" w:customStyle="1" w:styleId="867">
    <w:name w:val="正文1 Char1"/>
    <w:qFormat/>
    <w:uiPriority w:val="0"/>
    <w:rPr>
      <w:rFonts w:ascii="仿宋_GB2312" w:hAnsi="Courier New" w:eastAsia="仿宋_GB2312"/>
      <w:kern w:val="28"/>
      <w:sz w:val="24"/>
      <w:szCs w:val="24"/>
      <w:lang w:val="en-US" w:eastAsia="zh-CN"/>
    </w:rPr>
  </w:style>
  <w:style w:type="character" w:customStyle="1" w:styleId="868">
    <w:name w:val="页脚 Char1"/>
    <w:qFormat/>
    <w:uiPriority w:val="0"/>
    <w:rPr>
      <w:rFonts w:eastAsia="宋体"/>
      <w:kern w:val="2"/>
      <w:sz w:val="18"/>
      <w:szCs w:val="18"/>
      <w:lang w:val="en-US" w:eastAsia="zh-CN" w:bidi="ar-SA"/>
    </w:rPr>
  </w:style>
  <w:style w:type="character" w:customStyle="1" w:styleId="869">
    <w:name w:val="Bold"/>
    <w:qFormat/>
    <w:uiPriority w:val="0"/>
    <w:rPr>
      <w:rFonts w:ascii="Arial" w:hAnsi="Arial" w:eastAsia="黑体" w:cs="Times New Roman"/>
      <w:b/>
      <w:kern w:val="2"/>
      <w:sz w:val="32"/>
      <w:szCs w:val="32"/>
      <w:lang w:val="en-US" w:eastAsia="zh-CN" w:bidi="ar-SA"/>
    </w:rPr>
  </w:style>
  <w:style w:type="character" w:customStyle="1" w:styleId="870">
    <w:name w:val="批注文字 字符1"/>
    <w:link w:val="22"/>
    <w:qFormat/>
    <w:uiPriority w:val="99"/>
    <w:rPr>
      <w:kern w:val="2"/>
      <w:sz w:val="21"/>
      <w:szCs w:val="24"/>
    </w:rPr>
  </w:style>
  <w:style w:type="character" w:customStyle="1" w:styleId="871">
    <w:name w:val="签名 字符"/>
    <w:link w:val="44"/>
    <w:qFormat/>
    <w:uiPriority w:val="0"/>
    <w:rPr>
      <w:rFonts w:eastAsia="仿宋_GB2312"/>
      <w:sz w:val="24"/>
    </w:rPr>
  </w:style>
  <w:style w:type="character" w:customStyle="1" w:styleId="872">
    <w:name w:val="hui3"/>
    <w:qFormat/>
    <w:uiPriority w:val="0"/>
    <w:rPr>
      <w:color w:val="333333"/>
    </w:rPr>
  </w:style>
  <w:style w:type="character" w:customStyle="1" w:styleId="873">
    <w:name w:val="Char Char17"/>
    <w:qFormat/>
    <w:uiPriority w:val="6"/>
    <w:rPr>
      <w:rFonts w:eastAsia="仿宋_GB2312"/>
      <w:sz w:val="24"/>
    </w:rPr>
  </w:style>
  <w:style w:type="character" w:customStyle="1" w:styleId="874">
    <w:name w:val="标题 4 字符"/>
    <w:qFormat/>
    <w:uiPriority w:val="9"/>
    <w:rPr>
      <w:rFonts w:ascii="等线 Light" w:hAnsi="等线 Light" w:eastAsia="等线 Light" w:cs="Times New Roman"/>
      <w:b/>
      <w:bCs/>
      <w:snapToGrid w:val="0"/>
      <w:kern w:val="0"/>
      <w:sz w:val="28"/>
      <w:szCs w:val="28"/>
    </w:rPr>
  </w:style>
  <w:style w:type="character" w:customStyle="1" w:styleId="875">
    <w:name w:val="Char Char37"/>
    <w:qFormat/>
    <w:uiPriority w:val="6"/>
    <w:rPr>
      <w:b/>
      <w:kern w:val="1"/>
      <w:sz w:val="44"/>
      <w:szCs w:val="44"/>
    </w:rPr>
  </w:style>
  <w:style w:type="character" w:customStyle="1" w:styleId="876">
    <w:name w:val="列出段落 Char"/>
    <w:qFormat/>
    <w:uiPriority w:val="0"/>
    <w:rPr>
      <w:rFonts w:eastAsia="楷体_GB2312" w:cs="Lucida Sans"/>
      <w:kern w:val="2"/>
      <w:sz w:val="24"/>
      <w:szCs w:val="24"/>
      <w:lang w:val="en-US" w:eastAsia="zh-CN" w:bidi="ar-SA"/>
    </w:rPr>
  </w:style>
  <w:style w:type="character" w:customStyle="1" w:styleId="877">
    <w:name w:val="正文文本缩进 3 Char1"/>
    <w:semiHidden/>
    <w:qFormat/>
    <w:uiPriority w:val="99"/>
    <w:rPr>
      <w:rFonts w:ascii="Times New Roman" w:hAnsi="Times New Roman" w:eastAsia="宋体" w:cs="Times New Roman"/>
      <w:sz w:val="16"/>
      <w:szCs w:val="16"/>
    </w:rPr>
  </w:style>
  <w:style w:type="character" w:customStyle="1" w:styleId="878">
    <w:name w:val="公文正文 Char Char"/>
    <w:link w:val="119"/>
    <w:qFormat/>
    <w:uiPriority w:val="0"/>
    <w:rPr>
      <w:rFonts w:ascii="仿宋_GB2312" w:eastAsia="仿宋_GB2312"/>
      <w:kern w:val="2"/>
      <w:sz w:val="24"/>
      <w:szCs w:val="24"/>
    </w:rPr>
  </w:style>
  <w:style w:type="character" w:customStyle="1" w:styleId="879">
    <w:name w:val="Table Text Char1"/>
    <w:qFormat/>
    <w:uiPriority w:val="0"/>
    <w:rPr>
      <w:rFonts w:eastAsia="宋体"/>
      <w:sz w:val="24"/>
      <w:szCs w:val="24"/>
      <w:lang w:val="en-US" w:eastAsia="zh-CN" w:bidi="ar-SA"/>
    </w:rPr>
  </w:style>
  <w:style w:type="character" w:customStyle="1" w:styleId="880">
    <w:name w:val="标题 1 Char Char"/>
    <w:qFormat/>
    <w:uiPriority w:val="0"/>
    <w:rPr>
      <w:rFonts w:hint="eastAsia" w:ascii="宋体" w:hAnsi="宋体" w:eastAsia="宋体"/>
      <w:b/>
      <w:spacing w:val="-2"/>
      <w:sz w:val="24"/>
      <w:lang w:val="en-US" w:eastAsia="zh-CN" w:bidi="ar-SA"/>
    </w:rPr>
  </w:style>
  <w:style w:type="character" w:customStyle="1" w:styleId="881">
    <w:name w:val="正文（缩进2汉字） Char"/>
    <w:link w:val="120"/>
    <w:qFormat/>
    <w:uiPriority w:val="0"/>
    <w:rPr>
      <w:rFonts w:ascii="宋体"/>
    </w:rPr>
  </w:style>
  <w:style w:type="character" w:customStyle="1" w:styleId="882">
    <w:name w:val="标题 8 字符"/>
    <w:link w:val="13"/>
    <w:qFormat/>
    <w:uiPriority w:val="0"/>
    <w:rPr>
      <w:rFonts w:ascii="Arial" w:hAnsi="Arial" w:eastAsia="黑体"/>
      <w:kern w:val="2"/>
      <w:sz w:val="24"/>
      <w:szCs w:val="24"/>
    </w:rPr>
  </w:style>
  <w:style w:type="character" w:customStyle="1" w:styleId="883">
    <w:name w:val="标书表格字体格式 Char"/>
    <w:qFormat/>
    <w:uiPriority w:val="0"/>
    <w:rPr>
      <w:kern w:val="2"/>
      <w:sz w:val="21"/>
      <w:szCs w:val="24"/>
      <w:lang w:bidi="ar-SA"/>
    </w:rPr>
  </w:style>
  <w:style w:type="character" w:customStyle="1" w:styleId="884">
    <w:name w:val="tw4winError"/>
    <w:qFormat/>
    <w:uiPriority w:val="0"/>
    <w:rPr>
      <w:rFonts w:ascii="Courier New" w:hAnsi="Courier New" w:cs="Courier New"/>
      <w:color w:val="00FF00"/>
      <w:sz w:val="40"/>
      <w:szCs w:val="40"/>
    </w:rPr>
  </w:style>
  <w:style w:type="character" w:customStyle="1" w:styleId="885">
    <w:name w:val="Body Text(ch) Char Char"/>
    <w:qFormat/>
    <w:uiPriority w:val="0"/>
    <w:rPr>
      <w:rFonts w:ascii="宋体"/>
      <w:kern w:val="2"/>
      <w:sz w:val="24"/>
      <w:szCs w:val="21"/>
      <w:lang w:val="zh-CN"/>
    </w:rPr>
  </w:style>
  <w:style w:type="character" w:customStyle="1" w:styleId="886">
    <w:name w:val="正文首行缩进两字 Char"/>
    <w:qFormat/>
    <w:uiPriority w:val="0"/>
    <w:rPr>
      <w:sz w:val="24"/>
      <w:szCs w:val="24"/>
      <w:lang w:val="en-US" w:eastAsia="zh-CN" w:bidi="ar-SA"/>
    </w:rPr>
  </w:style>
  <w:style w:type="character" w:customStyle="1" w:styleId="887">
    <w:name w:val="正文文本 Char"/>
    <w:qFormat/>
    <w:uiPriority w:val="0"/>
    <w:rPr>
      <w:rFonts w:eastAsia="宋体"/>
      <w:kern w:val="2"/>
      <w:sz w:val="24"/>
      <w:szCs w:val="24"/>
      <w:lang w:val="en-US" w:eastAsia="zh-CN" w:bidi="ar-SA"/>
    </w:rPr>
  </w:style>
  <w:style w:type="character" w:customStyle="1" w:styleId="888">
    <w:name w:val="文档结构图 字符1"/>
    <w:qFormat/>
    <w:uiPriority w:val="0"/>
    <w:rPr>
      <w:rFonts w:ascii="宋体" w:hAnsi="Calibri" w:eastAsia="黑体" w:cs="Arial"/>
      <w:snapToGrid w:val="0"/>
      <w:kern w:val="2"/>
      <w:sz w:val="18"/>
      <w:szCs w:val="18"/>
    </w:rPr>
  </w:style>
  <w:style w:type="character" w:customStyle="1" w:styleId="889">
    <w:name w:val="content"/>
    <w:qFormat/>
    <w:uiPriority w:val="0"/>
  </w:style>
  <w:style w:type="character" w:customStyle="1" w:styleId="890">
    <w:name w:val="tw4winPopup"/>
    <w:qFormat/>
    <w:uiPriority w:val="0"/>
    <w:rPr>
      <w:rFonts w:ascii="Courier New" w:hAnsi="Courier New" w:cs="Courier New"/>
      <w:color w:val="008000"/>
      <w:lang w:val="en-US" w:eastAsia="zh-CN"/>
    </w:rPr>
  </w:style>
  <w:style w:type="character" w:customStyle="1" w:styleId="891">
    <w:name w:val="param-name"/>
    <w:qFormat/>
    <w:uiPriority w:val="99"/>
    <w:rPr>
      <w:rFonts w:ascii="Arial" w:hAnsi="Arial" w:eastAsia="黑体" w:cs="Arial"/>
      <w:snapToGrid w:val="0"/>
      <w:kern w:val="0"/>
      <w:szCs w:val="21"/>
    </w:rPr>
  </w:style>
  <w:style w:type="character" w:customStyle="1" w:styleId="892">
    <w:name w:val="标准正文格式 Char"/>
    <w:qFormat/>
    <w:uiPriority w:val="0"/>
    <w:rPr>
      <w:rFonts w:ascii="宋体" w:eastAsia="仿宋_GB2312" w:cs="宋体"/>
      <w:color w:val="000000"/>
      <w:sz w:val="24"/>
      <w:lang w:val="en-US" w:eastAsia="zh-CN" w:bidi="ar-SA"/>
    </w:rPr>
  </w:style>
  <w:style w:type="character" w:customStyle="1" w:styleId="893">
    <w:name w:val="Char Char212"/>
    <w:qFormat/>
    <w:uiPriority w:val="0"/>
    <w:rPr>
      <w:rFonts w:eastAsia="宋体"/>
      <w:b/>
      <w:bCs/>
      <w:kern w:val="2"/>
      <w:sz w:val="21"/>
      <w:szCs w:val="24"/>
      <w:lang w:val="en-US" w:eastAsia="zh-CN" w:bidi="ar-SA"/>
    </w:rPr>
  </w:style>
  <w:style w:type="character" w:customStyle="1" w:styleId="894">
    <w:name w:val="文档结构图 Char"/>
    <w:qFormat/>
    <w:uiPriority w:val="0"/>
    <w:rPr>
      <w:rFonts w:eastAsia="宋体"/>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6"/>
    <w:rPr>
      <w:kern w:val="1"/>
      <w:sz w:val="18"/>
      <w:szCs w:val="18"/>
    </w:rPr>
  </w:style>
  <w:style w:type="character" w:customStyle="1" w:styleId="897">
    <w:name w:val="font51"/>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正文文本缩进 3 字符"/>
    <w:link w:val="55"/>
    <w:qFormat/>
    <w:uiPriority w:val="0"/>
    <w:rPr>
      <w:kern w:val="2"/>
      <w:sz w:val="24"/>
    </w:rPr>
  </w:style>
  <w:style w:type="character" w:customStyle="1" w:styleId="900">
    <w:name w:val="日期 Char1"/>
    <w:semiHidden/>
    <w:qFormat/>
    <w:uiPriority w:val="99"/>
    <w:rPr>
      <w:rFonts w:ascii="Times New Roman" w:hAnsi="Times New Roman" w:eastAsia="宋体" w:cs="Times New Roman"/>
      <w:szCs w:val="24"/>
    </w:rPr>
  </w:style>
  <w:style w:type="character" w:customStyle="1" w:styleId="901">
    <w:name w:val="页眉 字符"/>
    <w:qFormat/>
    <w:uiPriority w:val="99"/>
    <w:rPr>
      <w:kern w:val="2"/>
      <w:sz w:val="18"/>
      <w:szCs w:val="18"/>
    </w:rPr>
  </w:style>
  <w:style w:type="character" w:customStyle="1" w:styleId="902">
    <w:name w:val="Char Char33"/>
    <w:qFormat/>
    <w:uiPriority w:val="6"/>
    <w:rPr>
      <w:rFonts w:ascii="Arial" w:hAnsi="Arial" w:eastAsia="黑体"/>
      <w:b/>
      <w:kern w:val="1"/>
      <w:sz w:val="24"/>
      <w:szCs w:val="24"/>
    </w:rPr>
  </w:style>
  <w:style w:type="character" w:customStyle="1" w:styleId="903">
    <w:name w:val="b11_01b Char"/>
    <w:link w:val="121"/>
    <w:qFormat/>
    <w:uiPriority w:val="0"/>
    <w:rPr>
      <w:rFonts w:ascii="Verdana" w:hAnsi="Verdana"/>
      <w:b/>
      <w:bCs/>
      <w:color w:val="4A82CA"/>
      <w:sz w:val="17"/>
      <w:szCs w:val="17"/>
    </w:rPr>
  </w:style>
  <w:style w:type="character" w:customStyle="1" w:styleId="904">
    <w:name w:val="Char Char121"/>
    <w:qFormat/>
    <w:uiPriority w:val="6"/>
    <w:rPr>
      <w:rFonts w:ascii="仿宋_GB2312" w:eastAsia="仿宋_GB2312"/>
      <w:b/>
      <w:bCs/>
      <w:kern w:val="2"/>
      <w:sz w:val="24"/>
      <w:szCs w:val="24"/>
      <w:lang w:val="zh-CN" w:eastAsia="zh-CN" w:bidi="ar-SA"/>
    </w:rPr>
  </w:style>
  <w:style w:type="character" w:customStyle="1" w:styleId="905">
    <w:name w:val="Footer-Even Char"/>
    <w:qFormat/>
    <w:uiPriority w:val="0"/>
    <w:rPr>
      <w:rFonts w:eastAsia="宋体"/>
      <w:kern w:val="2"/>
      <w:sz w:val="18"/>
      <w:lang w:val="en-US" w:eastAsia="zh-CN" w:bidi="ar-SA"/>
    </w:rPr>
  </w:style>
  <w:style w:type="character" w:customStyle="1" w:styleId="906">
    <w:name w:val="页脚 字符2"/>
    <w:link w:val="42"/>
    <w:qFormat/>
    <w:locked/>
    <w:uiPriority w:val="99"/>
    <w:rPr>
      <w:kern w:val="2"/>
      <w:sz w:val="18"/>
      <w:szCs w:val="18"/>
    </w:rPr>
  </w:style>
  <w:style w:type="character" w:customStyle="1" w:styleId="907">
    <w:name w:val="Char Char36"/>
    <w:qFormat/>
    <w:uiPriority w:val="6"/>
    <w:rPr>
      <w:rFonts w:ascii="仿宋_GB2312" w:hAnsi="仿宋_GB2312" w:eastAsia="仿宋_GB2312" w:cs="Arial"/>
      <w:b/>
      <w:kern w:val="1"/>
      <w:sz w:val="32"/>
      <w:szCs w:val="32"/>
      <w:lang w:val="zh-CN" w:eastAsia="zh-CN" w:bidi="ar-SA"/>
    </w:rPr>
  </w:style>
  <w:style w:type="character" w:customStyle="1" w:styleId="908">
    <w:name w:val="Char Char61"/>
    <w:qFormat/>
    <w:uiPriority w:val="6"/>
    <w:rPr>
      <w:rFonts w:eastAsia="宋体"/>
      <w:kern w:val="2"/>
      <w:sz w:val="21"/>
      <w:szCs w:val="24"/>
      <w:lang w:val="en-US" w:eastAsia="zh-CN" w:bidi="ar-SA"/>
    </w:rPr>
  </w:style>
  <w:style w:type="character" w:customStyle="1" w:styleId="909">
    <w:name w:val="正文文字缩进 2 Char Char"/>
    <w:qFormat/>
    <w:uiPriority w:val="0"/>
    <w:rPr>
      <w:rFonts w:ascii="宋体"/>
      <w:sz w:val="28"/>
    </w:rPr>
  </w:style>
  <w:style w:type="character" w:customStyle="1" w:styleId="910">
    <w:name w:val="f141"/>
    <w:qFormat/>
    <w:uiPriority w:val="0"/>
    <w:rPr>
      <w:rFonts w:ascii="Tahoma" w:hAnsi="Tahoma" w:eastAsia="宋体"/>
      <w:b/>
      <w:kern w:val="2"/>
      <w:sz w:val="21"/>
      <w:szCs w:val="21"/>
      <w:lang w:val="en-US" w:eastAsia="zh-CN" w:bidi="ar-SA"/>
    </w:rPr>
  </w:style>
  <w:style w:type="character" w:customStyle="1" w:styleId="911">
    <w:name w:val="段落 Char Char"/>
    <w:link w:val="122"/>
    <w:qFormat/>
    <w:uiPriority w:val="0"/>
    <w:rPr>
      <w:rFonts w:ascii="宋体" w:hAnsi="宋体"/>
      <w:sz w:val="24"/>
    </w:rPr>
  </w:style>
  <w:style w:type="character" w:customStyle="1" w:styleId="912">
    <w:name w:val="标题 3 Char2"/>
    <w:qFormat/>
    <w:uiPriority w:val="0"/>
    <w:rPr>
      <w:rFonts w:eastAsia="宋体"/>
      <w:b/>
      <w:bCs/>
      <w:kern w:val="2"/>
      <w:sz w:val="32"/>
      <w:szCs w:val="32"/>
      <w:lang w:val="en-US" w:eastAsia="zh-CN" w:bidi="ar-SA"/>
    </w:rPr>
  </w:style>
  <w:style w:type="character" w:customStyle="1" w:styleId="913">
    <w:name w:val="apple-converted-space"/>
    <w:qFormat/>
    <w:uiPriority w:val="0"/>
  </w:style>
  <w:style w:type="character" w:customStyle="1" w:styleId="914">
    <w:name w:val="页眉 字符2"/>
    <w:link w:val="43"/>
    <w:qFormat/>
    <w:uiPriority w:val="99"/>
    <w:rPr>
      <w:kern w:val="2"/>
      <w:sz w:val="18"/>
      <w:szCs w:val="18"/>
    </w:rPr>
  </w:style>
  <w:style w:type="character" w:customStyle="1" w:styleId="915">
    <w:name w:val="Char Char9"/>
    <w:qFormat/>
    <w:uiPriority w:val="0"/>
    <w:rPr>
      <w:rFonts w:eastAsia="宋体"/>
      <w:kern w:val="2"/>
      <w:sz w:val="18"/>
      <w:szCs w:val="18"/>
      <w:lang w:val="en-US" w:eastAsia="zh-CN" w:bidi="ar-SA"/>
    </w:rPr>
  </w:style>
  <w:style w:type="character" w:customStyle="1" w:styleId="916">
    <w:name w:val="Char Char41"/>
    <w:qFormat/>
    <w:uiPriority w:val="0"/>
    <w:rPr>
      <w:rFonts w:eastAsia="宋体"/>
      <w:b/>
      <w:sz w:val="24"/>
      <w:lang w:eastAsia="zh-CN" w:bidi="ar-SA"/>
    </w:rPr>
  </w:style>
  <w:style w:type="character" w:customStyle="1" w:styleId="917">
    <w:name w:val="large1"/>
    <w:qFormat/>
    <w:uiPriority w:val="0"/>
    <w:rPr>
      <w:rFonts w:hint="eastAsia" w:ascii="宋体" w:hAnsi="宋体" w:eastAsia="宋体"/>
      <w:sz w:val="21"/>
      <w:szCs w:val="21"/>
    </w:rPr>
  </w:style>
  <w:style w:type="character" w:customStyle="1" w:styleId="918">
    <w:name w:val="正文段 Char"/>
    <w:link w:val="123"/>
    <w:qFormat/>
    <w:uiPriority w:val="0"/>
    <w:rPr>
      <w:sz w:val="24"/>
    </w:rPr>
  </w:style>
  <w:style w:type="character" w:customStyle="1" w:styleId="919">
    <w:name w:val="Char Char13"/>
    <w:qFormat/>
    <w:uiPriority w:val="6"/>
    <w:rPr>
      <w:rFonts w:ascii="宋体" w:hAnsi="宋体"/>
      <w:kern w:val="1"/>
      <w:sz w:val="21"/>
      <w:szCs w:val="24"/>
    </w:rPr>
  </w:style>
  <w:style w:type="character" w:customStyle="1" w:styleId="92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1">
    <w:name w:val="冯广丽 Char"/>
    <w:link w:val="124"/>
    <w:qFormat/>
    <w:uiPriority w:val="0"/>
    <w:rPr>
      <w:rFonts w:ascii="宋体" w:hAnsi="宋体"/>
      <w:kern w:val="2"/>
      <w:sz w:val="24"/>
      <w:szCs w:val="22"/>
    </w:rPr>
  </w:style>
  <w:style w:type="character" w:customStyle="1" w:styleId="922">
    <w:name w:val="批注文字 字符"/>
    <w:qFormat/>
    <w:uiPriority w:val="0"/>
    <w:rPr>
      <w:rFonts w:ascii="Arial" w:hAnsi="Arial" w:eastAsia="黑体" w:cs="Arial"/>
      <w:snapToGrid w:val="0"/>
      <w:kern w:val="0"/>
      <w:szCs w:val="21"/>
    </w:rPr>
  </w:style>
  <w:style w:type="character" w:customStyle="1" w:styleId="923">
    <w:name w:val="Char Char161"/>
    <w:qFormat/>
    <w:uiPriority w:val="0"/>
    <w:rPr>
      <w:rFonts w:eastAsia="宋体"/>
      <w:b/>
      <w:kern w:val="2"/>
      <w:sz w:val="32"/>
      <w:lang w:val="en-US" w:eastAsia="zh-CN"/>
    </w:rPr>
  </w:style>
  <w:style w:type="character" w:customStyle="1" w:styleId="924">
    <w:name w:val="javascript"/>
    <w:qFormat/>
    <w:uiPriority w:val="0"/>
  </w:style>
  <w:style w:type="character" w:customStyle="1" w:styleId="925">
    <w:name w:val="图名 Char"/>
    <w:qFormat/>
    <w:uiPriority w:val="0"/>
    <w:rPr>
      <w:rFonts w:ascii="Arial" w:hAnsi="Arial" w:eastAsia="黑体"/>
      <w:kern w:val="2"/>
      <w:sz w:val="24"/>
      <w:szCs w:val="24"/>
      <w:lang w:val="en-US" w:eastAsia="zh-CN" w:bidi="ar-SA"/>
    </w:rPr>
  </w:style>
  <w:style w:type="character" w:customStyle="1" w:styleId="926">
    <w:name w:val="Used by Word for text of Help footnotes Char Char"/>
    <w:qFormat/>
    <w:uiPriority w:val="0"/>
    <w:rPr>
      <w:rFonts w:ascii="Times New Roman" w:hAnsi="Times New Roman" w:eastAsia="宋体" w:cs="Times New Roman"/>
      <w:sz w:val="20"/>
      <w:szCs w:val="20"/>
    </w:rPr>
  </w:style>
  <w:style w:type="character" w:customStyle="1" w:styleId="927">
    <w:name w:val="编号，小四 Char"/>
    <w:link w:val="125"/>
    <w:qFormat/>
    <w:uiPriority w:val="0"/>
    <w:rPr>
      <w:rFonts w:ascii="Arial" w:hAnsi="Arial"/>
      <w:sz w:val="24"/>
    </w:rPr>
  </w:style>
  <w:style w:type="character" w:customStyle="1" w:styleId="928">
    <w:name w:val="Font Style82"/>
    <w:qFormat/>
    <w:uiPriority w:val="99"/>
    <w:rPr>
      <w:rFonts w:ascii="宋体" w:eastAsia="宋体" w:cs="宋体"/>
      <w:color w:val="000000"/>
      <w:sz w:val="14"/>
      <w:szCs w:val="14"/>
    </w:rPr>
  </w:style>
  <w:style w:type="character" w:customStyle="1" w:styleId="929">
    <w:name w:val="标题 2 Char Char"/>
    <w:qFormat/>
    <w:uiPriority w:val="0"/>
    <w:rPr>
      <w:rFonts w:ascii="楷体_GB2312" w:hAnsi="Arial" w:eastAsia="楷体_GB2312"/>
      <w:b/>
      <w:bCs/>
      <w:kern w:val="2"/>
      <w:sz w:val="24"/>
      <w:szCs w:val="32"/>
      <w:lang w:val="en-US" w:eastAsia="zh-CN" w:bidi="ar-SA"/>
    </w:rPr>
  </w:style>
  <w:style w:type="character" w:customStyle="1" w:styleId="930">
    <w:name w:val="未用 Char"/>
    <w:qFormat/>
    <w:uiPriority w:val="0"/>
    <w:rPr>
      <w:rFonts w:ascii="Arial" w:hAnsi="Arial" w:eastAsia="黑体"/>
      <w:kern w:val="2"/>
      <w:sz w:val="21"/>
      <w:szCs w:val="21"/>
      <w:lang w:val="en-US" w:eastAsia="zh-CN" w:bidi="ar-SA"/>
    </w:rPr>
  </w:style>
  <w:style w:type="character" w:customStyle="1" w:styleId="931">
    <w:name w:val="myp1111"/>
    <w:qFormat/>
    <w:uiPriority w:val="0"/>
    <w:rPr>
      <w:rFonts w:hint="default" w:ascii="ˎ̥" w:hAnsi="ˎ̥"/>
      <w:color w:val="000000"/>
      <w:sz w:val="20"/>
      <w:szCs w:val="20"/>
      <w:u w:val="none"/>
    </w:rPr>
  </w:style>
  <w:style w:type="character" w:customStyle="1" w:styleId="932">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33">
    <w:name w:val="h Char Char"/>
    <w:qFormat/>
    <w:uiPriority w:val="0"/>
    <w:rPr>
      <w:rFonts w:eastAsia="宋体"/>
      <w:kern w:val="2"/>
      <w:sz w:val="18"/>
      <w:lang w:val="en-US" w:eastAsia="zh-CN" w:bidi="ar-SA"/>
    </w:rPr>
  </w:style>
  <w:style w:type="character" w:customStyle="1" w:styleId="934">
    <w:name w:val="仿宋正文 Char"/>
    <w:link w:val="126"/>
    <w:qFormat/>
    <w:uiPriority w:val="0"/>
    <w:rPr>
      <w:rFonts w:ascii="仿宋_GB2312" w:eastAsia="仿宋_GB2312"/>
      <w:kern w:val="2"/>
      <w:sz w:val="24"/>
      <w:lang w:val="en-US" w:eastAsia="zh-CN" w:bidi="ar-SA"/>
    </w:rPr>
  </w:style>
  <w:style w:type="character" w:customStyle="1" w:styleId="935">
    <w:name w:val="正文首行缩进 Char Char Char Char Char Char"/>
    <w:qFormat/>
    <w:uiPriority w:val="0"/>
    <w:rPr>
      <w:rFonts w:ascii="宋体" w:eastAsia="宋体"/>
      <w:kern w:val="2"/>
      <w:sz w:val="24"/>
      <w:lang w:val="zh-CN" w:bidi="ar-SA"/>
    </w:rPr>
  </w:style>
  <w:style w:type="character" w:customStyle="1" w:styleId="936">
    <w:name w:val="样式 宋体"/>
    <w:qFormat/>
    <w:uiPriority w:val="0"/>
    <w:rPr>
      <w:rFonts w:ascii="宋体" w:hAnsi="宋体"/>
      <w:sz w:val="24"/>
    </w:rPr>
  </w:style>
  <w:style w:type="character" w:customStyle="1" w:styleId="937">
    <w:name w:val="tw4winJump"/>
    <w:qFormat/>
    <w:uiPriority w:val="0"/>
    <w:rPr>
      <w:rFonts w:ascii="Courier New" w:hAnsi="Courier New" w:cs="Courier New"/>
      <w:color w:val="008080"/>
      <w:lang w:val="en-US" w:eastAsia="zh-CN"/>
    </w:rPr>
  </w:style>
  <w:style w:type="character" w:customStyle="1" w:styleId="938">
    <w:name w:val="标题 1 字符"/>
    <w:qFormat/>
    <w:uiPriority w:val="9"/>
    <w:rPr>
      <w:rFonts w:ascii="Arial" w:hAnsi="Arial" w:eastAsia="黑体" w:cs="Arial"/>
      <w:b/>
      <w:bCs/>
      <w:snapToGrid w:val="0"/>
      <w:kern w:val="44"/>
      <w:sz w:val="44"/>
      <w:szCs w:val="44"/>
    </w:rPr>
  </w:style>
  <w:style w:type="character" w:customStyle="1" w:styleId="939">
    <w:name w:val="style36"/>
    <w:basedOn w:val="70"/>
    <w:qFormat/>
    <w:uiPriority w:val="0"/>
    <w:rPr>
      <w:rFonts w:ascii="Arial" w:hAnsi="Arial" w:eastAsia="黑体" w:cs="Arial"/>
      <w:snapToGrid w:val="0"/>
      <w:kern w:val="0"/>
      <w:szCs w:val="21"/>
    </w:rPr>
  </w:style>
  <w:style w:type="character" w:customStyle="1" w:styleId="940">
    <w:name w:val="pt9"/>
    <w:qFormat/>
    <w:uiPriority w:val="0"/>
    <w:rPr>
      <w:rFonts w:ascii="仿宋_GB2312" w:eastAsia="微软雅黑"/>
      <w:b/>
      <w:kern w:val="2"/>
      <w:sz w:val="32"/>
      <w:szCs w:val="32"/>
      <w:lang w:val="en-US" w:eastAsia="zh-CN" w:bidi="ar-SA"/>
    </w:rPr>
  </w:style>
  <w:style w:type="character" w:customStyle="1" w:styleId="941">
    <w:name w:val="DO_NOT_TRANSLATE"/>
    <w:qFormat/>
    <w:uiPriority w:val="0"/>
    <w:rPr>
      <w:rFonts w:ascii="Courier New" w:hAnsi="Courier New" w:cs="Courier New"/>
      <w:color w:val="800000"/>
      <w:lang w:val="en-US" w:eastAsia="zh-CN"/>
    </w:rPr>
  </w:style>
  <w:style w:type="character" w:customStyle="1" w:styleId="942">
    <w:name w:val="标书1 Char1"/>
    <w:qFormat/>
    <w:uiPriority w:val="0"/>
    <w:rPr>
      <w:rFonts w:eastAsia="宋体"/>
      <w:b/>
      <w:bCs/>
      <w:kern w:val="44"/>
      <w:sz w:val="44"/>
      <w:szCs w:val="44"/>
      <w:lang w:val="en-US" w:eastAsia="zh-CN" w:bidi="ar-SA"/>
    </w:rPr>
  </w:style>
  <w:style w:type="character" w:customStyle="1" w:styleId="943">
    <w:name w:val="页脚 字符"/>
    <w:qFormat/>
    <w:uiPriority w:val="99"/>
    <w:rPr>
      <w:kern w:val="2"/>
      <w:sz w:val="18"/>
      <w:szCs w:val="18"/>
    </w:rPr>
  </w:style>
  <w:style w:type="character" w:customStyle="1" w:styleId="944">
    <w:name w:val="正文2 Char"/>
    <w:qFormat/>
    <w:uiPriority w:val="0"/>
    <w:rPr>
      <w:rFonts w:eastAsia="宋体"/>
      <w:kern w:val="2"/>
      <w:sz w:val="24"/>
      <w:lang w:val="en-US" w:eastAsia="zh-CN" w:bidi="ar-SA"/>
    </w:rPr>
  </w:style>
  <w:style w:type="character" w:customStyle="1" w:styleId="945">
    <w:name w:val="Char Char21"/>
    <w:qFormat/>
    <w:uiPriority w:val="6"/>
    <w:rPr>
      <w:rFonts w:ascii="宋体" w:hAnsi="宋体"/>
      <w:kern w:val="1"/>
      <w:sz w:val="24"/>
      <w:szCs w:val="21"/>
      <w:lang w:val="zh-CN"/>
    </w:rPr>
  </w:style>
  <w:style w:type="character" w:customStyle="1" w:styleId="946">
    <w:name w:val="样式 正文缩进 + 首行缩进:  2 字符 Char Char"/>
    <w:link w:val="127"/>
    <w:qFormat/>
    <w:uiPriority w:val="0"/>
    <w:rPr>
      <w:rFonts w:cs="宋体"/>
      <w:kern w:val="2"/>
      <w:sz w:val="24"/>
    </w:rPr>
  </w:style>
  <w:style w:type="character" w:customStyle="1" w:styleId="947">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48">
    <w:name w:val="gray6"/>
    <w:basedOn w:val="70"/>
    <w:qFormat/>
    <w:uiPriority w:val="0"/>
    <w:rPr>
      <w:rFonts w:ascii="Arial" w:hAnsi="Arial" w:eastAsia="黑体" w:cs="Arial"/>
      <w:snapToGrid w:val="0"/>
      <w:kern w:val="0"/>
      <w:szCs w:val="21"/>
    </w:rPr>
  </w:style>
  <w:style w:type="character" w:customStyle="1" w:styleId="949">
    <w:name w:val="hui"/>
    <w:basedOn w:val="70"/>
    <w:qFormat/>
    <w:uiPriority w:val="0"/>
    <w:rPr>
      <w:rFonts w:ascii="Arial" w:hAnsi="Arial" w:eastAsia="黑体" w:cs="Arial"/>
      <w:snapToGrid w:val="0"/>
      <w:kern w:val="0"/>
      <w:szCs w:val="21"/>
    </w:rPr>
  </w:style>
  <w:style w:type="character" w:customStyle="1" w:styleId="950">
    <w:name w:val="哈哈正文 Char Char"/>
    <w:qFormat/>
    <w:uiPriority w:val="0"/>
    <w:rPr>
      <w:rFonts w:ascii="宋体" w:hAnsi="宋体" w:eastAsia="宋体" w:cs="宋体"/>
      <w:kern w:val="2"/>
      <w:sz w:val="24"/>
      <w:lang w:val="en-US" w:eastAsia="zh-CN" w:bidi="ar-SA"/>
    </w:rPr>
  </w:style>
  <w:style w:type="character" w:customStyle="1" w:styleId="951">
    <w:name w:val="交叉引用"/>
    <w:qFormat/>
    <w:uiPriority w:val="1"/>
    <w:rPr>
      <w:rFonts w:ascii="Arial" w:hAnsi="Arial" w:eastAsia="黑体"/>
      <w:snapToGrid w:val="0"/>
      <w:color w:val="0000FF"/>
      <w:kern w:val="0"/>
      <w:sz w:val="20"/>
      <w:szCs w:val="21"/>
      <w:u w:val="single"/>
      <w:lang w:val="en-US" w:eastAsia="zh-CN"/>
    </w:rPr>
  </w:style>
  <w:style w:type="character" w:customStyle="1" w:styleId="952">
    <w:name w:val="正文缩进 字符1"/>
    <w:qFormat/>
    <w:uiPriority w:val="0"/>
    <w:rPr>
      <w:rFonts w:ascii="宋体" w:eastAsia="宋体"/>
      <w:snapToGrid w:val="0"/>
      <w:color w:val="000000"/>
      <w:kern w:val="28"/>
      <w:sz w:val="28"/>
      <w:lang w:val="en-US" w:eastAsia="zh-CN" w:bidi="ar-SA"/>
    </w:rPr>
  </w:style>
  <w:style w:type="character" w:customStyle="1" w:styleId="953">
    <w:name w:val="页脚 字符1"/>
    <w:qFormat/>
    <w:locked/>
    <w:uiPriority w:val="99"/>
    <w:rPr>
      <w:kern w:val="2"/>
      <w:sz w:val="18"/>
      <w:szCs w:val="18"/>
    </w:rPr>
  </w:style>
  <w:style w:type="character" w:customStyle="1" w:styleId="954">
    <w:name w:val="页眉 字符1"/>
    <w:qFormat/>
    <w:uiPriority w:val="99"/>
    <w:rPr>
      <w:kern w:val="2"/>
      <w:sz w:val="18"/>
      <w:szCs w:val="18"/>
    </w:rPr>
  </w:style>
  <w:style w:type="character" w:customStyle="1" w:styleId="955">
    <w:name w:val="尾注文本 字符"/>
    <w:link w:val="40"/>
    <w:qFormat/>
    <w:uiPriority w:val="0"/>
    <w:rPr>
      <w:kern w:val="2"/>
      <w:sz w:val="21"/>
      <w:szCs w:val="24"/>
      <w:lang w:val="zh-CN"/>
    </w:rPr>
  </w:style>
  <w:style w:type="character" w:customStyle="1" w:styleId="956">
    <w:name w:val="无间隔 字符"/>
    <w:link w:val="177"/>
    <w:qFormat/>
    <w:uiPriority w:val="99"/>
    <w:rPr>
      <w:kern w:val="2"/>
      <w:sz w:val="21"/>
      <w:szCs w:val="22"/>
    </w:rPr>
  </w:style>
  <w:style w:type="character" w:customStyle="1" w:styleId="957">
    <w:name w:val="标准文本 Char Char"/>
    <w:link w:val="614"/>
    <w:qFormat/>
    <w:uiPriority w:val="0"/>
    <w:rPr>
      <w:rFonts w:cs="宋体"/>
      <w:kern w:val="2"/>
      <w:sz w:val="24"/>
    </w:rPr>
  </w:style>
  <w:style w:type="character" w:customStyle="1" w:styleId="958">
    <w:name w:val="Char Char213"/>
    <w:qFormat/>
    <w:uiPriority w:val="0"/>
    <w:rPr>
      <w:rFonts w:eastAsia="Century Gothic"/>
      <w:b/>
      <w:bCs/>
      <w:kern w:val="44"/>
      <w:sz w:val="32"/>
      <w:szCs w:val="44"/>
      <w:lang w:val="en-US" w:eastAsia="zh-CN" w:bidi="ar-SA"/>
    </w:rPr>
  </w:style>
  <w:style w:type="character" w:customStyle="1" w:styleId="959">
    <w:name w:val="apple-style-span"/>
    <w:qFormat/>
    <w:uiPriority w:val="0"/>
    <w:rPr>
      <w:rFonts w:ascii="Arial" w:hAnsi="Arial" w:eastAsia="黑体" w:cs="Arial"/>
      <w:snapToGrid w:val="0"/>
      <w:kern w:val="0"/>
      <w:szCs w:val="21"/>
    </w:rPr>
  </w:style>
  <w:style w:type="character" w:customStyle="1" w:styleId="960">
    <w:name w:val="15"/>
    <w:qFormat/>
    <w:uiPriority w:val="0"/>
    <w:rPr>
      <w:rFonts w:hint="default" w:ascii="Calibri" w:hAnsi="Calibri"/>
      <w:color w:val="0000FF"/>
      <w:u w:val="single"/>
    </w:rPr>
  </w:style>
  <w:style w:type="character" w:customStyle="1" w:styleId="961">
    <w:name w:val="16"/>
    <w:qFormat/>
    <w:uiPriority w:val="0"/>
    <w:rPr>
      <w:rFonts w:hint="eastAsia" w:ascii="宋体" w:hAnsi="宋体" w:eastAsia="宋体"/>
      <w:color w:val="000000"/>
      <w:sz w:val="20"/>
      <w:szCs w:val="20"/>
    </w:rPr>
  </w:style>
  <w:style w:type="character" w:customStyle="1" w:styleId="962">
    <w:name w:val="edui-unclickable"/>
    <w:qFormat/>
    <w:uiPriority w:val="0"/>
    <w:rPr>
      <w:color w:val="808080"/>
    </w:rPr>
  </w:style>
  <w:style w:type="character" w:customStyle="1" w:styleId="963">
    <w:name w:val="tpc_content1"/>
    <w:qFormat/>
    <w:uiPriority w:val="0"/>
    <w:rPr>
      <w:sz w:val="20"/>
      <w:szCs w:val="20"/>
    </w:rPr>
  </w:style>
  <w:style w:type="character" w:customStyle="1" w:styleId="964">
    <w:name w:val="正文文本缩进 字符"/>
    <w:qFormat/>
    <w:uiPriority w:val="0"/>
    <w:rPr>
      <w:rFonts w:ascii="Century Gothic" w:hAnsi="Century Gothic" w:eastAsia="Century Gothic"/>
      <w:kern w:val="2"/>
      <w:sz w:val="24"/>
      <w:lang w:val="en-US" w:eastAsia="zh-CN" w:bidi="ar-SA"/>
    </w:rPr>
  </w:style>
  <w:style w:type="character" w:customStyle="1" w:styleId="965">
    <w:name w:val="正文文本 2 字符"/>
    <w:qFormat/>
    <w:uiPriority w:val="0"/>
    <w:rPr>
      <w:rFonts w:ascii="Arial" w:hAnsi="Arial" w:eastAsia="宋体"/>
      <w:kern w:val="2"/>
      <w:sz w:val="24"/>
      <w:szCs w:val="24"/>
      <w:lang w:val="en-US" w:eastAsia="zh-CN" w:bidi="ar-SA"/>
    </w:rPr>
  </w:style>
  <w:style w:type="character" w:customStyle="1" w:styleId="966">
    <w:name w:val="edui-clickable2"/>
    <w:qFormat/>
    <w:uiPriority w:val="0"/>
    <w:rPr>
      <w:color w:val="0000FF"/>
      <w:u w:val="single"/>
    </w:rPr>
  </w:style>
  <w:style w:type="character" w:customStyle="1" w:styleId="967">
    <w:name w:val="style1"/>
    <w:qFormat/>
    <w:uiPriority w:val="0"/>
    <w:rPr>
      <w:rFonts w:ascii="Arial" w:hAnsi="Arial" w:eastAsia="黑体" w:cs="Arial"/>
      <w:snapToGrid w:val="0"/>
      <w:kern w:val="0"/>
      <w:szCs w:val="21"/>
    </w:rPr>
  </w:style>
  <w:style w:type="character" w:customStyle="1" w:styleId="968">
    <w:name w:val="zbggtop11 style5"/>
    <w:qFormat/>
    <w:uiPriority w:val="0"/>
    <w:rPr>
      <w:rFonts w:ascii="Arial" w:hAnsi="Arial" w:eastAsia="黑体" w:cs="Arial"/>
      <w:snapToGrid w:val="0"/>
      <w:kern w:val="0"/>
      <w:szCs w:val="21"/>
    </w:rPr>
  </w:style>
  <w:style w:type="character" w:customStyle="1" w:styleId="96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0">
    <w:name w:val="bulletintext1"/>
    <w:qFormat/>
    <w:uiPriority w:val="0"/>
    <w:rPr>
      <w:color w:val="000000"/>
      <w:sz w:val="18"/>
    </w:rPr>
  </w:style>
  <w:style w:type="character" w:customStyle="1" w:styleId="971">
    <w:name w:val="ksfind_class_select1"/>
    <w:basedOn w:val="70"/>
    <w:qFormat/>
    <w:uiPriority w:val="0"/>
    <w:rPr>
      <w:color w:val="000000"/>
      <w:shd w:val="clear" w:color="auto" w:fill="EFD200"/>
    </w:rPr>
  </w:style>
  <w:style w:type="character" w:customStyle="1" w:styleId="972">
    <w:name w:val="font71"/>
    <w:qFormat/>
    <w:uiPriority w:val="0"/>
    <w:rPr>
      <w:rFonts w:hint="eastAsia" w:ascii="宋体" w:hAnsi="宋体" w:eastAsia="宋体" w:cs="宋体"/>
      <w:color w:val="000000"/>
      <w:sz w:val="22"/>
      <w:szCs w:val="22"/>
      <w:u w:val="none"/>
    </w:rPr>
  </w:style>
  <w:style w:type="character" w:customStyle="1" w:styleId="973">
    <w:name w:val="font91"/>
    <w:qFormat/>
    <w:uiPriority w:val="0"/>
    <w:rPr>
      <w:rFonts w:hint="eastAsia" w:ascii="仿宋" w:hAnsi="仿宋" w:eastAsia="仿宋" w:cs="仿宋"/>
      <w:color w:val="000000"/>
      <w:sz w:val="22"/>
      <w:szCs w:val="22"/>
      <w:u w:val="none"/>
    </w:rPr>
  </w:style>
  <w:style w:type="table" w:customStyle="1" w:styleId="97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13675</Words>
  <Characters>14738</Characters>
  <Lines>313</Lines>
  <Paragraphs>88</Paragraphs>
  <TotalTime>0</TotalTime>
  <ScaleCrop>false</ScaleCrop>
  <LinksUpToDate>false</LinksUpToDate>
  <CharactersWithSpaces>15132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雀跃的栗</cp:lastModifiedBy>
  <cp:lastPrinted>2024-11-11T14:23:00Z</cp:lastPrinted>
  <dcterms:modified xsi:type="dcterms:W3CDTF">2025-06-09T09:24:19Z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766DD705F91B424DAB5F8DB6B2751A74_13</vt:lpwstr>
  </property>
  <property fmtid="{D5CDD505-2E9C-101B-9397-08002B2CF9AE}" pid="5" name="KSOTemplateDocerSaveRecord">
    <vt:lpwstr>eyJoZGlkIjoiZTdiZDk5MjVjOGQyMjJmYmIyZWY4NzkyMDZhOGRhZTYiLCJ1c2VySWQiOiI0MzUyMTE2MjcifQ==</vt:lpwstr>
  </property>
</Properties>
</file>