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DD3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jc w:val="center"/>
        </w:trPr>
        <w:tc>
          <w:tcPr>
            <w:tcW w:w="8440" w:type="dxa"/>
          </w:tcPr>
          <w:p w14:paraId="482A6D4A">
            <w:pPr>
              <w:adjustRightInd/>
              <w:spacing w:line="360" w:lineRule="auto"/>
              <w:jc w:val="center"/>
              <w:rPr>
                <w:rFonts w:hint="eastAsia" w:ascii="宋体" w:hAnsi="宋体" w:cs="宋体"/>
                <w:sz w:val="48"/>
                <w:szCs w:val="48"/>
                <w:highlight w:val="no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tc>
      </w:tr>
      <w:tr w14:paraId="7D73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52FEED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杭州市规划和自然资源局萧山分局</w:t>
            </w:r>
          </w:p>
          <w:p w14:paraId="53CC9BD7">
            <w:pPr>
              <w:adjustRightInd/>
              <w:spacing w:line="360" w:lineRule="auto"/>
              <w:jc w:val="center"/>
              <w:rPr>
                <w:rFonts w:ascii="宋体" w:hAnsi="宋体" w:cs="宋体"/>
                <w:color w:val="auto"/>
                <w:sz w:val="48"/>
                <w:szCs w:val="48"/>
                <w:highlight w:val="none"/>
              </w:rPr>
            </w:pPr>
            <w:r>
              <w:rPr>
                <w:rFonts w:ascii="宋体" w:hAnsi="宋体" w:cs="宋体"/>
                <w:color w:val="auto"/>
                <w:sz w:val="48"/>
                <w:szCs w:val="48"/>
                <w:highlight w:val="none"/>
              </w:rPr>
              <w:t>不动产林权测绘及数据分析整理</w:t>
            </w:r>
          </w:p>
          <w:p w14:paraId="6A0D358B">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val="en-US" w:eastAsia="zh-CN"/>
              </w:rPr>
              <w:t>政府采购项目</w:t>
            </w:r>
          </w:p>
        </w:tc>
      </w:tr>
      <w:tr w14:paraId="69CA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44F963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0BC7A204">
            <w:pPr>
              <w:adjustRightInd/>
              <w:spacing w:line="360" w:lineRule="auto"/>
              <w:jc w:val="center"/>
              <w:rPr>
                <w:color w:val="auto"/>
                <w:highlight w:val="none"/>
              </w:rPr>
            </w:pPr>
            <w:r>
              <w:rPr>
                <w:rFonts w:hint="eastAsia" w:ascii="宋体" w:hAnsi="宋体" w:cs="宋体"/>
                <w:b/>
                <w:color w:val="auto"/>
                <w:sz w:val="44"/>
                <w:szCs w:val="44"/>
                <w:highlight w:val="none"/>
              </w:rPr>
              <w:t>（电子招投标）</w:t>
            </w:r>
          </w:p>
        </w:tc>
      </w:tr>
      <w:tr w14:paraId="4810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B612E8D">
            <w:pPr>
              <w:pStyle w:val="4"/>
              <w:jc w:val="center"/>
              <w:outlineLvl w:val="1"/>
              <w:rPr>
                <w:rFonts w:hint="eastAsia"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GS-HZGHZYJ2025FG-</w:t>
            </w:r>
            <w:r>
              <w:rPr>
                <w:rFonts w:hint="eastAsia" w:asciiTheme="minorEastAsia" w:hAnsiTheme="minorEastAsia" w:eastAsiaTheme="minorEastAsia" w:cstheme="minorEastAsia"/>
                <w:color w:val="auto"/>
                <w:sz w:val="30"/>
                <w:szCs w:val="30"/>
                <w:highlight w:val="none"/>
                <w:lang w:eastAsia="zh-CN"/>
              </w:rPr>
              <w:t>0</w:t>
            </w:r>
            <w:r>
              <w:rPr>
                <w:rFonts w:hint="eastAsia" w:asciiTheme="minorEastAsia" w:hAnsiTheme="minorEastAsia" w:eastAsiaTheme="minorEastAsia" w:cstheme="minorEastAsia"/>
                <w:color w:val="auto"/>
                <w:sz w:val="30"/>
                <w:szCs w:val="30"/>
                <w:highlight w:val="none"/>
                <w:lang w:val="en-US" w:eastAsia="zh-CN"/>
              </w:rPr>
              <w:t>8</w:t>
            </w:r>
          </w:p>
        </w:tc>
      </w:tr>
      <w:tr w14:paraId="441B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9" w:hRule="atLeast"/>
          <w:jc w:val="center"/>
        </w:trPr>
        <w:tc>
          <w:tcPr>
            <w:tcW w:w="8440" w:type="dxa"/>
          </w:tcPr>
          <w:p w14:paraId="70D9F31B">
            <w:pPr>
              <w:snapToGrid w:val="0"/>
              <w:spacing w:line="360" w:lineRule="auto"/>
              <w:jc w:val="center"/>
              <w:rPr>
                <w:rFonts w:ascii="宋体" w:hAnsi="宋体" w:cs="宋体"/>
                <w:color w:val="auto"/>
                <w:sz w:val="48"/>
                <w:szCs w:val="48"/>
                <w:highlight w:val="none"/>
              </w:rPr>
            </w:pPr>
          </w:p>
        </w:tc>
      </w:tr>
      <w:tr w14:paraId="3A47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8440" w:type="dxa"/>
          </w:tcPr>
          <w:p w14:paraId="5BD79354">
            <w:pPr>
              <w:snapToGrid w:val="0"/>
              <w:spacing w:line="360" w:lineRule="auto"/>
              <w:jc w:val="center"/>
              <w:rPr>
                <w:rFonts w:ascii="宋体" w:hAnsi="宋体" w:cs="宋体"/>
                <w:color w:val="auto"/>
                <w:sz w:val="48"/>
                <w:szCs w:val="48"/>
                <w:highlight w:val="none"/>
              </w:rPr>
            </w:pPr>
            <w:r>
              <w:rPr>
                <w:rFonts w:hint="eastAsia" w:ascii="宋体" w:hAnsi="宋体" w:cs="宋体"/>
                <w:bCs/>
                <w:color w:val="auto"/>
                <w:sz w:val="32"/>
                <w:szCs w:val="32"/>
                <w:highlight w:val="none"/>
              </w:rPr>
              <w:t>杭州市规划和自然资源局萧山分局</w:t>
            </w:r>
          </w:p>
        </w:tc>
      </w:tr>
      <w:tr w14:paraId="75A1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4E50CB4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杭州广厦建筑咨询有限公司</w:t>
            </w:r>
          </w:p>
          <w:p w14:paraId="6D24CA71">
            <w:pPr>
              <w:snapToGrid w:val="0"/>
              <w:spacing w:line="360" w:lineRule="auto"/>
              <w:jc w:val="center"/>
              <w:rPr>
                <w:rFonts w:ascii="宋体" w:hAnsi="宋体" w:cs="宋体"/>
                <w:color w:val="auto"/>
                <w:sz w:val="48"/>
                <w:szCs w:val="48"/>
                <w:highlight w:val="none"/>
              </w:rPr>
            </w:pPr>
            <w:r>
              <w:rPr>
                <w:rFonts w:hint="eastAsia" w:ascii="宋体" w:hAnsi="宋体" w:cs="宋体"/>
                <w:bCs/>
                <w:color w:val="auto"/>
                <w:sz w:val="32"/>
                <w:szCs w:val="32"/>
                <w:highlight w:val="none"/>
              </w:rPr>
              <w:t xml:space="preserve">  2025年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15</w:t>
            </w:r>
            <w:r>
              <w:rPr>
                <w:rFonts w:hint="eastAsia" w:ascii="宋体" w:hAnsi="宋体" w:cs="宋体"/>
                <w:bCs/>
                <w:color w:val="auto"/>
                <w:sz w:val="32"/>
                <w:szCs w:val="32"/>
                <w:highlight w:val="none"/>
              </w:rPr>
              <w:t>日</w:t>
            </w:r>
          </w:p>
        </w:tc>
      </w:tr>
    </w:tbl>
    <w:p w14:paraId="20C7DF08">
      <w:pPr>
        <w:jc w:val="center"/>
        <w:rPr>
          <w:color w:val="auto"/>
          <w:highlight w:val="none"/>
        </w:rPr>
      </w:pPr>
      <w:r>
        <w:rPr>
          <w:rFonts w:hint="eastAsia"/>
          <w:color w:val="auto"/>
          <w:highlight w:val="none"/>
        </w:rPr>
        <w:br w:type="page"/>
      </w:r>
    </w:p>
    <w:p w14:paraId="0D7AFDE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276E3F5">
      <w:pPr>
        <w:spacing w:line="360" w:lineRule="auto"/>
        <w:rPr>
          <w:rFonts w:ascii="宋体" w:hAnsi="宋体" w:cs="宋体"/>
          <w:color w:val="auto"/>
          <w:sz w:val="32"/>
          <w:szCs w:val="32"/>
          <w:highlight w:val="none"/>
        </w:rPr>
      </w:pPr>
    </w:p>
    <w:p w14:paraId="26400909">
      <w:pPr>
        <w:spacing w:line="360" w:lineRule="auto"/>
        <w:rPr>
          <w:rFonts w:ascii="宋体" w:hAnsi="宋体" w:cs="宋体"/>
          <w:color w:val="auto"/>
          <w:sz w:val="32"/>
          <w:szCs w:val="32"/>
          <w:highlight w:val="none"/>
        </w:rPr>
      </w:pPr>
    </w:p>
    <w:p w14:paraId="42957E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F7FD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D2BD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9496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E8A9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0FC0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866BA94">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77793D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6995A8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0E0E2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杭州市规划和自然资源局萧山分局不动产林权测绘及数据分析整理政府采购项目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7BD704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06407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GS-HZGHZYJ2025FG</w:t>
      </w:r>
      <w:r>
        <w:rPr>
          <w:rFonts w:hint="eastAsia" w:ascii="宋体" w:hAnsi="宋体" w:cs="宋体"/>
          <w:b w:val="0"/>
          <w:bCs/>
          <w:color w:val="auto"/>
          <w:sz w:val="24"/>
          <w:highlight w:val="none"/>
          <w:lang w:eastAsia="zh-CN"/>
        </w:rPr>
        <w:t>-0</w:t>
      </w:r>
      <w:r>
        <w:rPr>
          <w:rFonts w:hint="eastAsia" w:ascii="宋体" w:hAnsi="宋体" w:cs="宋体"/>
          <w:b w:val="0"/>
          <w:bCs/>
          <w:color w:val="auto"/>
          <w:sz w:val="24"/>
          <w:highlight w:val="none"/>
          <w:lang w:val="en-US" w:eastAsia="zh-CN"/>
        </w:rPr>
        <w:t>8</w:t>
      </w:r>
    </w:p>
    <w:p w14:paraId="2BE8D4B6">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Theme="minorEastAsia" w:hAnsiTheme="minorEastAsia" w:eastAsiaTheme="minorEastAsia"/>
          <w:color w:val="auto"/>
          <w:sz w:val="24"/>
          <w:highlight w:val="none"/>
          <w:u w:val="none"/>
          <w:lang w:eastAsia="zh-CN"/>
        </w:rPr>
        <w:t>杭州市规划和自然资源局萧山分局不动产林权测绘及数据分析整理政府采购项目</w:t>
      </w:r>
    </w:p>
    <w:p w14:paraId="15CC94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200</w:t>
      </w:r>
      <w:r>
        <w:rPr>
          <w:rFonts w:hint="eastAsia" w:ascii="宋体" w:hAnsi="宋体" w:cs="宋体"/>
          <w:b w:val="0"/>
          <w:bCs/>
          <w:color w:val="auto"/>
          <w:sz w:val="24"/>
          <w:highlight w:val="none"/>
          <w:lang w:val="en-US" w:eastAsia="zh-CN"/>
        </w:rPr>
        <w:t>0</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元</w:t>
      </w:r>
    </w:p>
    <w:p w14:paraId="2C1C2B6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200</w:t>
      </w:r>
      <w:r>
        <w:rPr>
          <w:rFonts w:hint="eastAsia" w:ascii="宋体" w:hAnsi="宋体" w:cs="宋体"/>
          <w:b w:val="0"/>
          <w:bCs/>
          <w:color w:val="auto"/>
          <w:sz w:val="24"/>
          <w:highlight w:val="none"/>
          <w:lang w:val="en-US" w:eastAsia="zh-CN"/>
        </w:rPr>
        <w:t>0</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元</w:t>
      </w:r>
    </w:p>
    <w:p w14:paraId="1D6293DB">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u w:val="none"/>
          <w:lang w:eastAsia="zh-CN"/>
        </w:rPr>
        <w:t>杭州市规划和自然资源局萧山分局不动产林权测绘及数据分析整理政府采购项目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color w:val="auto"/>
          <w:sz w:val="24"/>
          <w:highlight w:val="none"/>
          <w:u w:val="none"/>
          <w:lang w:eastAsia="zh-CN"/>
        </w:rPr>
        <w:t>杭州市规划和自然资源局萧山分局不动产林权测绘及数据分析整理政府采购项目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696BE73">
      <w:pPr>
        <w:pStyle w:val="136"/>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2年，详见招标文件</w:t>
      </w:r>
    </w:p>
    <w:p w14:paraId="6828D948">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snapToGrid/>
            <w:color w:val="auto"/>
            <w:kern w:val="2"/>
            <w:sz w:val="24"/>
            <w:szCs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sym w:font="Wingdings" w:char="F0FE"/>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MS Gothic"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3BB8F6E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CC9A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F94F2B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8A0284">
      <w:pPr>
        <w:spacing w:line="360" w:lineRule="auto"/>
        <w:ind w:firstLine="480" w:firstLineChars="200"/>
        <w:rPr>
          <w:rFonts w:hint="eastAsia" w:ascii="宋体" w:hAnsi="宋体" w:cs="宋体"/>
          <w:color w:val="auto"/>
          <w:kern w:val="0"/>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0FDBA6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DD6F4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7AF686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服务全部由符合政策要求的中小微企业承接，提供中小企业声明函；</w:t>
      </w:r>
    </w:p>
    <w:p w14:paraId="13CBEE42">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32833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7"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7"/>
    <w:p w14:paraId="2F41BCE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5DB33158">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14:paraId="689707A0">
      <w:pPr>
        <w:spacing w:line="360" w:lineRule="auto"/>
        <w:ind w:firstLine="480" w:firstLineChars="200"/>
        <w:rPr>
          <w:rFonts w:ascii="宋体" w:hAnsi="宋体" w:cs="宋体"/>
          <w:color w:val="auto"/>
          <w:sz w:val="24"/>
          <w:highlight w:val="none"/>
        </w:rPr>
      </w:pP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Wingdings" w:hAnsi="Wingdings" w:cs="宋体"/>
              <w:color w:val="auto"/>
              <w:sz w:val="24"/>
              <w:highlight w:val="none"/>
            </w:rPr>
            <w:t></w:t>
          </w:r>
        </w:sdtContent>
      </w:sdt>
      <w:r>
        <w:rPr>
          <w:rFonts w:hint="eastAsia" w:ascii="宋体" w:hAnsi="宋体" w:cs="宋体"/>
          <w:color w:val="auto"/>
          <w:sz w:val="24"/>
          <w:highlight w:val="none"/>
        </w:rPr>
        <w:t>无。</w:t>
      </w:r>
    </w:p>
    <w:p w14:paraId="4138CA07">
      <w:pPr>
        <w:spacing w:line="360" w:lineRule="auto"/>
        <w:ind w:firstLine="480" w:firstLineChars="200"/>
        <w:rPr>
          <w:color w:val="auto"/>
          <w:highlight w:val="none"/>
        </w:rPr>
      </w:pPr>
      <w:sdt>
        <w:sdtPr>
          <w:rPr>
            <w:rFonts w:hint="eastAsia" w:ascii="宋体" w:hAnsi="宋体" w:cs="宋体"/>
            <w:color w:val="auto"/>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cs="宋体"/>
              <w:color w:val="auto"/>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0676F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4134F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FB5AC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43A8A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2E67F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98A4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0408D7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9CD4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A05B8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B924E1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0C9B9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E305FD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6AF9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B6692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7F7F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C278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8F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A6C3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EB4AA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E15A5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7342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称：杭州市规划和自然资源局萧山分局</w:t>
      </w:r>
    </w:p>
    <w:p w14:paraId="0BB578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址：杭州市萧山区北干街道育才北路508号 </w:t>
      </w:r>
    </w:p>
    <w:p w14:paraId="104FB4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A0C79E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娄主任     </w:t>
      </w:r>
    </w:p>
    <w:p w14:paraId="417D6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rPr>
        <w:t>0571-89615639 </w:t>
      </w:r>
      <w:r>
        <w:rPr>
          <w:rFonts w:hint="eastAsia" w:ascii="宋体" w:hAnsi="宋体" w:cs="宋体"/>
          <w:color w:val="auto"/>
          <w:sz w:val="24"/>
          <w:highlight w:val="none"/>
        </w:rPr>
        <w:t>  </w:t>
      </w:r>
    </w:p>
    <w:p w14:paraId="26450F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rPr>
        <w:t>莫先生</w:t>
      </w:r>
    </w:p>
    <w:p w14:paraId="3CCEF1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rPr>
        <w:t>18367168828</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（请通过以下路径在线提起质疑：政采云-项目采购-询问质疑投诉-质疑列表）</w:t>
      </w:r>
    </w:p>
    <w:p w14:paraId="6EE53A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51BB84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称：杭州广厦建筑咨询有限公司</w:t>
      </w:r>
    </w:p>
    <w:p w14:paraId="25D0E7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址：杭州市上城区范家路241号佰富时代中心2幢10楼</w:t>
      </w:r>
    </w:p>
    <w:p w14:paraId="092092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6AC12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项目联系人（询问）：孔工 </w:t>
      </w:r>
    </w:p>
    <w:p w14:paraId="7F4BC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项目联系方式（询问）：18072622034</w:t>
      </w:r>
    </w:p>
    <w:p w14:paraId="5AFF6D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质疑联系人：袁工</w:t>
      </w:r>
    </w:p>
    <w:p w14:paraId="285F8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质疑联系方式：0571-85093236（请通过以下路径在线提起质疑：政采云-项目采购-询问质疑投诉-质疑列表）</w:t>
      </w:r>
    </w:p>
    <w:p w14:paraId="34096F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8139C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28AD2FEE">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41D03E2C">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5F4BFC83">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 ：朱女士、王女士</w:t>
      </w:r>
    </w:p>
    <w:p w14:paraId="7C5B1B78">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0D3F1FCE">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73485A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37A9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8EC1F5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3CD45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14E6349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F8F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B226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2CB0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CEC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ADA1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89B212">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BF1DA9">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49BA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F636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8D5602">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0FCE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9A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杭州市规划和自然资源局萧山分局不动产林权测绘及数据分析整理政府采购项目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 </w:t>
            </w:r>
            <w:r>
              <w:rPr>
                <w:rFonts w:hint="eastAsia" w:ascii="宋体" w:hAnsi="宋体" w:cs="宋体"/>
                <w:color w:val="auto"/>
                <w:sz w:val="24"/>
                <w:highlight w:val="none"/>
              </w:rPr>
              <w:t>；</w:t>
            </w:r>
          </w:p>
          <w:p w14:paraId="6D704D3D">
            <w:pPr>
              <w:rPr>
                <w:color w:val="auto"/>
                <w:highlight w:val="none"/>
              </w:rPr>
            </w:pPr>
            <w:r>
              <w:rPr>
                <w:rFonts w:hint="eastAsia" w:ascii="宋体" w:hAnsi="宋体" w:cs="宋体"/>
                <w:color w:val="auto"/>
                <w:sz w:val="24"/>
                <w:highlight w:val="none"/>
              </w:rPr>
              <w:t>注：中小企业划型标准详见附件8。</w:t>
            </w:r>
          </w:p>
        </w:tc>
      </w:tr>
      <w:tr w14:paraId="13BB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E11CC5">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8D7D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11F8E">
            <w:pPr>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7A007B2D">
            <w:pPr>
              <w:rPr>
                <w:rFonts w:ascii="宋体" w:hAnsi="宋体" w:cs="宋体"/>
                <w:color w:val="auto"/>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0E476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7A7518">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332B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7D30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工作分包。</w:t>
            </w:r>
          </w:p>
          <w:p w14:paraId="10CC2CA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B087D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5ACA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A52E7">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0C57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2535A5">
            <w:pPr>
              <w:rPr>
                <w:rFonts w:ascii="宋体" w:hAnsi="宋体" w:cs="宋体"/>
                <w:color w:val="auto"/>
                <w:sz w:val="24"/>
                <w:szCs w:val="20"/>
                <w:highlight w:val="none"/>
              </w:rPr>
            </w:pPr>
            <w:sdt>
              <w:sdtPr>
                <w:rPr>
                  <w:rFonts w:hint="eastAsia" w:ascii="宋体" w:hAnsi="宋体" w:cs="宋体"/>
                  <w:color w:val="auto"/>
                  <w:kern w:val="0"/>
                  <w:sz w:val="24"/>
                  <w:highlight w:val="none"/>
                </w:rPr>
                <w:id w:val="1474647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64F91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BE3651">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4D9A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6C121C9">
            <w:pPr>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ascii="宋体" w:hAnsi="宋体" w:cs="宋体"/>
                <w:color w:val="auto"/>
                <w:kern w:val="0"/>
                <w:sz w:val="24"/>
                <w:highlight w:val="none"/>
              </w:rPr>
              <w:t>A</w:t>
            </w:r>
            <w:r>
              <w:rPr>
                <w:rFonts w:hint="eastAsia"/>
                <w:color w:val="auto"/>
                <w:sz w:val="24"/>
                <w:highlight w:val="none"/>
              </w:rPr>
              <w:t>不要求提供。</w:t>
            </w:r>
          </w:p>
        </w:tc>
      </w:tr>
      <w:tr w14:paraId="2C4B2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AF7DC8">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C6A8D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3290B8">
            <w:pPr>
              <w:jc w:val="left"/>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56E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0314DFC">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441D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2F22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59F9A0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3A64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E3F39F2">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DD492B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6F73B3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53297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0CC1F7">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45C0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C60B9">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A969E50">
            <w:pPr>
              <w:pStyle w:val="85"/>
              <w:spacing w:line="360" w:lineRule="auto"/>
              <w:ind w:firstLine="480"/>
              <w:jc w:val="both"/>
              <w:rPr>
                <w:rFonts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77F1C9BD">
            <w:pPr>
              <w:pStyle w:val="85"/>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1EBACC62">
            <w:pPr>
              <w:pStyle w:val="85"/>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1688128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☑无。</w:t>
            </w:r>
          </w:p>
        </w:tc>
      </w:tr>
      <w:tr w14:paraId="6D8E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35616A">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B74A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98B39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F9CCC7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EF2D0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6D8DD5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F4C3B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4F81210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D74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743E197">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66261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E5DB9F7">
            <w:pPr>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F51D675">
            <w:pPr>
              <w:snapToGrid w:val="0"/>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0E03A4DD">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73741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7E9649">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29F35">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0428DC3">
            <w:pPr>
              <w:pStyle w:val="32"/>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C4A6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7EEFA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38DCD69">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AC333">
            <w:pPr>
              <w:rPr>
                <w:rFonts w:hAnsi="宋体" w:cs="宋体"/>
                <w:color w:val="auto"/>
                <w:kern w:val="28"/>
                <w:sz w:val="24"/>
                <w:highlight w:val="none"/>
              </w:rPr>
            </w:pPr>
            <w:r>
              <w:rPr>
                <w:rFonts w:hint="eastAsia" w:hAnsi="宋体" w:cs="宋体"/>
                <w:color w:val="auto"/>
                <w:kern w:val="28"/>
                <w:sz w:val="24"/>
                <w:highlight w:val="none"/>
              </w:rPr>
              <w:t>本项目采购机构代理费用由采购人进行支付。</w:t>
            </w:r>
          </w:p>
        </w:tc>
      </w:tr>
      <w:tr w14:paraId="12D76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EBE7B">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4FF581A">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6F65D">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0762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D02F5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2ECAEF3">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429AF">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20D5C253">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59E5E840">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39388079">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193C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F65C79">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A90DAA">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376A0">
            <w:pPr>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5B0A7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2899AE4">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2BE741C6">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23DCC8">
            <w:pPr>
              <w:pStyle w:val="4"/>
              <w:ind w:left="0" w:firstLine="0"/>
              <w:rPr>
                <w:rFonts w:ascii="宋体" w:hAnsi="宋体" w:cs="宋体"/>
                <w:snapToGrid w:val="0"/>
                <w:color w:val="auto"/>
                <w:kern w:val="28"/>
                <w:sz w:val="24"/>
                <w:highlight w:val="none"/>
              </w:rPr>
            </w:pPr>
            <w:r>
              <w:rPr>
                <w:rFonts w:hint="eastAsia" w:ascii="Times New Roman" w:hAnsi="Times New Roman" w:eastAsia="宋体"/>
                <w:b w:val="0"/>
                <w:bCs w:val="0"/>
                <w:color w:val="auto"/>
                <w:sz w:val="24"/>
                <w:szCs w:val="24"/>
                <w:highlight w:val="none"/>
                <w:lang w:val="en-US"/>
              </w:rPr>
              <w:t>联合体投标的，联合体各方分别提供与联</w:t>
            </w:r>
            <w:bookmarkStart w:id="507" w:name="_GoBack"/>
            <w:bookmarkEnd w:id="507"/>
            <w:r>
              <w:rPr>
                <w:rFonts w:hint="eastAsia" w:ascii="Times New Roman" w:hAnsi="Times New Roman" w:eastAsia="宋体"/>
                <w:b w:val="0"/>
                <w:bCs w:val="0"/>
                <w:color w:val="auto"/>
                <w:sz w:val="24"/>
                <w:szCs w:val="24"/>
                <w:highlight w:val="none"/>
                <w:lang w:val="en-US"/>
              </w:rPr>
              <w:t>合体协议中规定的分工内容相应的业绩证明材料，业绩数量以提供材料较少的一方为准。</w:t>
            </w:r>
          </w:p>
        </w:tc>
      </w:tr>
      <w:tr w14:paraId="406EB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F56014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DB5534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AD7D1C">
            <w:pPr>
              <w:spacing w:line="360" w:lineRule="auto"/>
              <w:rPr>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color w:val="auto"/>
                <w:sz w:val="24"/>
                <w:szCs w:val="24"/>
                <w:highlight w:val="none"/>
              </w:rPr>
              <w:t>联合体投标的，联合体各方均需按招标文件第四部分评标标准要求提供资信证明文件，否则视为不符合相关要求。</w:t>
            </w:r>
          </w:p>
          <w:p w14:paraId="364B23FF">
            <w:pPr>
              <w:pStyle w:val="4"/>
              <w:ind w:left="0" w:firstLine="0"/>
              <w:rPr>
                <w:color w:val="auto"/>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3D0A9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8041F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D8F416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223609">
            <w:pPr>
              <w:spacing w:line="360" w:lineRule="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208B597D">
      <w:pPr>
        <w:rPr>
          <w:rFonts w:ascii="宋体" w:hAnsi="宋体" w:cs="宋体"/>
          <w:b/>
          <w:color w:val="auto"/>
          <w:sz w:val="32"/>
          <w:szCs w:val="20"/>
          <w:highlight w:val="none"/>
        </w:rPr>
      </w:pPr>
      <w:bookmarkStart w:id="8" w:name="_Toc164416483"/>
      <w:bookmarkStart w:id="9" w:name="第三部分"/>
      <w:r>
        <w:rPr>
          <w:rFonts w:hint="eastAsia" w:ascii="宋体" w:hAnsi="宋体" w:cs="宋体"/>
          <w:b/>
          <w:color w:val="auto"/>
          <w:sz w:val="32"/>
          <w:szCs w:val="20"/>
          <w:highlight w:val="none"/>
        </w:rPr>
        <w:br w:type="page"/>
      </w:r>
    </w:p>
    <w:p w14:paraId="6BAD882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906ED78">
      <w:pPr>
        <w:snapToGrid w:val="0"/>
        <w:spacing w:line="360" w:lineRule="auto"/>
        <w:jc w:val="left"/>
        <w:outlineLvl w:val="1"/>
        <w:rPr>
          <w:rFonts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1D635F3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FBEF5E2">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3A4BF4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0F70E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8DEF2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BB4E9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298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D64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14C01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8DF9CD">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1E56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51F1D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DBEAC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DF5D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B8892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68C1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8CE82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 支持中小企业发展</w:t>
      </w:r>
    </w:p>
    <w:p w14:paraId="45C4D2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88E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865E9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43919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7C7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95C8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4A1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F73D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B648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B70B1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45694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2FAAD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仿宋"/>
          <w:color w:val="auto"/>
          <w:sz w:val="24"/>
          <w:highlight w:val="none"/>
        </w:rPr>
        <w:t>采购人应当贯彻落实知识产权保护相关法律法规，应当采购使用正版软件。</w:t>
      </w:r>
    </w:p>
    <w:p w14:paraId="470B8C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6D4AE6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C0EB7C1">
      <w:pPr>
        <w:spacing w:line="360" w:lineRule="auto"/>
        <w:rPr>
          <w:b/>
          <w:color w:val="auto"/>
          <w:highlight w:val="none"/>
        </w:rPr>
      </w:pPr>
      <w:r>
        <w:rPr>
          <w:rFonts w:hint="eastAsia" w:ascii="宋体" w:hAnsi="宋体" w:cs="宋体"/>
          <w:b/>
          <w:color w:val="auto"/>
          <w:sz w:val="24"/>
          <w:highlight w:val="none"/>
        </w:rPr>
        <w:t>4. 询问、质疑、投诉</w:t>
      </w:r>
    </w:p>
    <w:p w14:paraId="18074B21">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33A7625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1F130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2F9BD29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5F43A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6BE83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6280E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65A8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79634D5E">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21B711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57B579E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5B6D1554">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7436513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13F0A08A">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48DA7A11">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315DBFCB">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2234FB5A">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52607D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0017784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31CB38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118F024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78EFC8D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18C498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7E349BA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09A7EB1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452957D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4FBA387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403AD3E3">
      <w:pPr>
        <w:pStyle w:val="889"/>
        <w:shd w:val="clear" w:color="auto" w:fill="FFFFFF"/>
        <w:snapToGrid w:val="0"/>
        <w:spacing w:after="240" w:afterAutospacing="0" w:line="360" w:lineRule="auto"/>
        <w:ind w:firstLine="400"/>
        <w:contextualSpacing/>
        <w:rPr>
          <w:color w:val="auto"/>
          <w:highlight w:val="none"/>
        </w:rPr>
      </w:pPr>
      <w:r>
        <w:rPr>
          <w:rFonts w:hint="eastAsia" w:cs="仿宋"/>
          <w:color w:val="auto"/>
          <w:highlight w:val="none"/>
        </w:rPr>
        <w:t>采购人因政策变化、规划调整而不履行政府采购合同的，供应商可依据《杭州市涉企补偿救济实施办法（试行）》向采购人提起补偿申请。</w:t>
      </w:r>
    </w:p>
    <w:p w14:paraId="4D192C6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36FC04D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79099C0">
      <w:pPr>
        <w:spacing w:line="360" w:lineRule="auto"/>
        <w:rPr>
          <w:rFonts w:ascii="宋体" w:hAnsi="宋体" w:cs="宋体"/>
          <w:b/>
          <w:color w:val="auto"/>
          <w:sz w:val="24"/>
          <w:highlight w:val="none"/>
        </w:rPr>
      </w:pPr>
      <w:r>
        <w:rPr>
          <w:rFonts w:hint="eastAsia" w:ascii="宋体" w:hAnsi="宋体" w:cs="宋体"/>
          <w:b/>
          <w:color w:val="auto"/>
          <w:sz w:val="24"/>
          <w:highlight w:val="none"/>
        </w:rPr>
        <w:t>5. 招标文件的构成</w:t>
      </w:r>
    </w:p>
    <w:p w14:paraId="5A165E9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D3C4F31">
      <w:pPr>
        <w:pStyle w:val="32"/>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59D5FCD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867437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3312D7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CAD959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6D4AA2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FF0D4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C59C47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4F7799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F49F60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28063E">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BEF26B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43D5BA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2E31197">
      <w:pPr>
        <w:pStyle w:val="32"/>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0F3826B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EBBB416">
      <w:pPr>
        <w:pStyle w:val="32"/>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投标保证金</w:t>
      </w:r>
    </w:p>
    <w:p w14:paraId="246E918D">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6595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89B8FA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AF03B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BA1759">
      <w:pPr>
        <w:snapToGrid w:val="0"/>
        <w:spacing w:line="360" w:lineRule="auto"/>
        <w:ind w:firstLine="482" w:firstLineChars="200"/>
        <w:rPr>
          <w:rFonts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437B42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A8CE1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AA78F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042E4D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EFE4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E64BC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55721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7EC2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FDC1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CC3B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2E0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BCD2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C3E43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465B6B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4D9A8E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01406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6929576">
      <w:pPr>
        <w:pStyle w:val="966"/>
        <w:adjustRightInd w:val="0"/>
        <w:spacing w:line="360" w:lineRule="auto"/>
        <w:ind w:firstLine="960" w:firstLineChars="400"/>
        <w:rPr>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54D5A7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41B8C83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D498F6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DADE16C">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77FBD70C">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CF959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F1890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29C58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A2A936">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A7E01DC">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9D7C6F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0AA0EA1">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6A5BFC5">
      <w:pPr>
        <w:pStyle w:val="136"/>
        <w:spacing w:before="0" w:line="24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5A7115">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643DBB">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3344611">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FC3143">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24942975">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1E62925">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3C490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97C237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E4D8C5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ED94E0">
      <w:pPr>
        <w:pStyle w:val="136"/>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984D8C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B529143">
      <w:pPr>
        <w:pStyle w:val="136"/>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55E445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11397D4">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2838ED">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0BC474D">
      <w:pPr>
        <w:pStyle w:val="136"/>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2C60CA4">
      <w:pPr>
        <w:pStyle w:val="136"/>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A1FE9E8">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0025AB4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1C0AD7D">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F7476A0">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9BB4852">
      <w:pPr>
        <w:pStyle w:val="136"/>
        <w:spacing w:before="0" w:line="240" w:lineRule="auto"/>
        <w:ind w:firstLine="0" w:firstLineChars="0"/>
        <w:jc w:val="center"/>
        <w:rPr>
          <w:rFonts w:ascii="宋体" w:hAnsi="宋体" w:cs="宋体"/>
          <w:b/>
          <w:color w:val="auto"/>
          <w:highlight w:val="none"/>
        </w:rPr>
      </w:pPr>
      <w:r>
        <w:rPr>
          <w:rFonts w:hint="eastAsia" w:ascii="宋体" w:hAnsi="宋体" w:cs="宋体"/>
          <w:b/>
          <w:color w:val="auto"/>
          <w:sz w:val="32"/>
          <w:highlight w:val="none"/>
        </w:rPr>
        <w:t>五、资格审查</w:t>
      </w:r>
    </w:p>
    <w:p w14:paraId="798BF6F9">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D063C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865E290">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9F928F">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51471C6">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08472B1">
      <w:pPr>
        <w:pStyle w:val="136"/>
        <w:numPr>
          <w:ilvl w:val="0"/>
          <w:numId w:val="7"/>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9D52F3C">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765D9E2">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002191">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2E879A6">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D2C7C8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六、评标</w:t>
      </w:r>
    </w:p>
    <w:p w14:paraId="111AF342">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59F734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七、定标</w:t>
      </w:r>
    </w:p>
    <w:p w14:paraId="1FE5BBE1">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845B1C8">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AE5786D">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BD0C1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4D00A5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9C9639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F4E2D1">
      <w:pPr>
        <w:pStyle w:val="4"/>
        <w:tabs>
          <w:tab w:val="clear" w:pos="432"/>
        </w:tabs>
        <w:ind w:left="12" w:hanging="12"/>
        <w:rPr>
          <w:color w:val="auto"/>
          <w:highlight w:val="none"/>
        </w:rPr>
      </w:pPr>
      <w:r>
        <w:rPr>
          <w:rFonts w:cs="仿宋_GB2312" w:asciiTheme="minorEastAsia" w:hAnsiTheme="minorEastAsia" w:eastAsiaTheme="minorEastAsia"/>
          <w:color w:val="auto"/>
          <w:sz w:val="24"/>
          <w:szCs w:val="24"/>
          <w:highlight w:val="none"/>
        </w:rPr>
        <w:t>24.及时复核供应商材料。</w:t>
      </w:r>
      <w:r>
        <w:rPr>
          <w:rFonts w:cs="仿宋_GB2312" w:asciiTheme="minorEastAsia" w:hAnsiTheme="minorEastAsia" w:eastAsiaTheme="minorEastAsia"/>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1B07C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八、合同授予</w:t>
      </w:r>
    </w:p>
    <w:p w14:paraId="6DB756AA">
      <w:pPr>
        <w:pStyle w:val="24"/>
        <w:spacing w:line="360" w:lineRule="auto"/>
        <w:ind w:left="479" w:hanging="479" w:hangingChars="199"/>
        <w:rPr>
          <w:rFonts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5E1FB01E">
      <w:pPr>
        <w:pStyle w:val="24"/>
        <w:spacing w:line="360" w:lineRule="auto"/>
        <w:ind w:left="479" w:hanging="479" w:hangingChars="199"/>
        <w:rPr>
          <w:rFonts w:cs="宋体"/>
          <w:b/>
          <w:color w:val="auto"/>
          <w:highlight w:val="none"/>
        </w:rPr>
      </w:pPr>
      <w:r>
        <w:rPr>
          <w:rFonts w:hint="eastAsia" w:cs="宋体"/>
          <w:b/>
          <w:color w:val="auto"/>
          <w:highlight w:val="none"/>
        </w:rPr>
        <w:t>26. 合同的签订</w:t>
      </w:r>
    </w:p>
    <w:p w14:paraId="60706EC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149463">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5EAD03D">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2714672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2B975C50">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4B892259">
      <w:pPr>
        <w:pStyle w:val="24"/>
        <w:spacing w:line="360" w:lineRule="auto"/>
        <w:ind w:left="479" w:hanging="479" w:hangingChars="199"/>
        <w:rPr>
          <w:rFonts w:cs="宋体"/>
          <w:b/>
          <w:color w:val="auto"/>
          <w:highlight w:val="none"/>
        </w:rPr>
      </w:pPr>
      <w:r>
        <w:rPr>
          <w:rFonts w:hint="eastAsia" w:cs="宋体"/>
          <w:b/>
          <w:color w:val="auto"/>
          <w:highlight w:val="none"/>
        </w:rPr>
        <w:t>27. 履约保证金</w:t>
      </w:r>
    </w:p>
    <w:p w14:paraId="3D270E9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E011A4">
      <w:pPr>
        <w:tabs>
          <w:tab w:val="left" w:pos="0"/>
        </w:tabs>
        <w:spacing w:line="360" w:lineRule="auto"/>
        <w:ind w:firstLine="482"/>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9D93D5A">
      <w:pPr>
        <w:pStyle w:val="4"/>
        <w:ind w:left="0" w:firstLine="0"/>
        <w:rPr>
          <w:color w:val="auto"/>
          <w:highlight w:val="none"/>
        </w:rPr>
      </w:pPr>
      <w:r>
        <w:rPr>
          <w:rFonts w:hint="eastAsia" w:ascii="宋体" w:hAnsi="宋体" w:eastAsia="宋体"/>
          <w:color w:val="auto"/>
          <w:sz w:val="24"/>
          <w:highlight w:val="none"/>
          <w:lang w:val="en-US"/>
        </w:rPr>
        <w:t>28.</w:t>
      </w:r>
      <w:r>
        <w:rPr>
          <w:rFonts w:ascii="宋体" w:hAnsi="宋体" w:eastAsia="宋体"/>
          <w:color w:val="auto"/>
          <w:sz w:val="24"/>
          <w:highlight w:val="none"/>
          <w:lang w:val="en-US"/>
        </w:rPr>
        <w:t>预付款</w:t>
      </w:r>
    </w:p>
    <w:p w14:paraId="705E33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05935C2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九、电子交易活动的中止</w:t>
      </w:r>
    </w:p>
    <w:p w14:paraId="02381C8B">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30F68F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7B1DA87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2238FFB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078F076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29.4病毒发作导致不能进行正常操作的； </w:t>
      </w:r>
    </w:p>
    <w:p w14:paraId="7447DEE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29.5其他无法保证电子交易的公平、公正和安全的情况。</w:t>
      </w:r>
    </w:p>
    <w:p w14:paraId="38CD4253">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955F58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十、验收</w:t>
      </w:r>
    </w:p>
    <w:p w14:paraId="510010D5">
      <w:pPr>
        <w:pStyle w:val="24"/>
        <w:spacing w:line="360" w:lineRule="auto"/>
        <w:ind w:firstLine="0" w:firstLineChars="0"/>
        <w:rPr>
          <w:rFonts w:cs="宋体"/>
          <w:b/>
          <w:color w:val="auto"/>
          <w:highlight w:val="none"/>
        </w:rPr>
      </w:pPr>
      <w:r>
        <w:rPr>
          <w:rFonts w:hint="eastAsia" w:cs="宋体"/>
          <w:b/>
          <w:color w:val="auto"/>
          <w:highlight w:val="none"/>
        </w:rPr>
        <w:t>31. 验收</w:t>
      </w:r>
    </w:p>
    <w:p w14:paraId="4B75D2E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FC8B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6EE4F7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12DD5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002E3212">
      <w:pPr>
        <w:widowControl/>
        <w:adjustRightInd/>
        <w:jc w:val="left"/>
        <w:rPr>
          <w:rFonts w:ascii="宋体" w:hAnsi="宋体" w:cs="宋体"/>
          <w:color w:val="auto"/>
          <w:kern w:val="0"/>
          <w:sz w:val="24"/>
          <w:highlight w:val="none"/>
        </w:rPr>
      </w:pPr>
      <w:bookmarkStart w:id="13" w:name="_Hlt68072998"/>
      <w:bookmarkEnd w:id="13"/>
      <w:bookmarkStart w:id="14" w:name="_Hlt74714665"/>
      <w:bookmarkEnd w:id="14"/>
      <w:bookmarkStart w:id="15" w:name="_Hlt74729768"/>
      <w:bookmarkEnd w:id="15"/>
      <w:bookmarkStart w:id="16" w:name="_Hlt74730295"/>
      <w:bookmarkEnd w:id="16"/>
      <w:bookmarkStart w:id="17" w:name="_Hlt75236290"/>
      <w:bookmarkEnd w:id="17"/>
      <w:bookmarkStart w:id="18" w:name="_Hlt75236101"/>
      <w:bookmarkEnd w:id="18"/>
      <w:bookmarkStart w:id="19" w:name="_Hlt68072990"/>
      <w:bookmarkEnd w:id="19"/>
      <w:bookmarkStart w:id="20" w:name="_Hlt75236011"/>
      <w:bookmarkEnd w:id="20"/>
      <w:bookmarkStart w:id="21" w:name="_Hlt68057669"/>
      <w:bookmarkEnd w:id="21"/>
      <w:bookmarkStart w:id="22" w:name="_Hlt68073093"/>
      <w:bookmarkEnd w:id="22"/>
      <w:bookmarkStart w:id="23" w:name="_Hlt68403820"/>
      <w:bookmarkEnd w:id="23"/>
      <w:bookmarkStart w:id="24" w:name="_Hlt74707468"/>
      <w:bookmarkEnd w:id="24"/>
      <w:bookmarkStart w:id="25" w:name="第四部分"/>
      <w:r>
        <w:rPr>
          <w:rFonts w:ascii="宋体" w:hAnsi="宋体" w:cs="宋体"/>
          <w:color w:val="auto"/>
          <w:kern w:val="0"/>
          <w:sz w:val="24"/>
          <w:highlight w:val="none"/>
        </w:rPr>
        <w:br w:type="page"/>
      </w:r>
    </w:p>
    <w:p w14:paraId="739FFB8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79A661B">
      <w:pPr>
        <w:snapToGrid w:val="0"/>
        <w:rPr>
          <w:rStyle w:val="965"/>
          <w:i w:val="0"/>
          <w:iCs w:val="0"/>
          <w:color w:val="auto"/>
          <w:highlight w:val="none"/>
        </w:rPr>
      </w:pPr>
      <w:r>
        <w:rPr>
          <w:rStyle w:val="965"/>
          <w:rFonts w:hint="eastAsia"/>
          <w:i w:val="0"/>
          <w:iCs w:val="0"/>
          <w:color w:val="auto"/>
          <w:highlight w:val="none"/>
        </w:rPr>
        <w:t>属于实质性要求条款的，请用符号“▲”标明，否则属于非实质性要求。“★”系产品采购项目中单一产品或核心产品。</w:t>
      </w:r>
    </w:p>
    <w:p w14:paraId="1FF4E2B1">
      <w:pPr>
        <w:pStyle w:val="4"/>
        <w:ind w:left="630" w:hanging="630"/>
        <w:jc w:val="center"/>
        <w:rPr>
          <w:rFonts w:asciiTheme="minorEastAsia" w:hAnsiTheme="minorEastAsia" w:eastAsiaTheme="minorEastAsia" w:cstheme="minorEastAsia"/>
          <w:color w:val="auto"/>
          <w:highlight w:val="none"/>
        </w:rPr>
      </w:pPr>
    </w:p>
    <w:p w14:paraId="5D25E2F7">
      <w:pPr>
        <w:pStyle w:val="4"/>
        <w:ind w:left="630" w:hanging="630"/>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rPr>
        <w:t>招标一览表</w:t>
      </w:r>
    </w:p>
    <w:p w14:paraId="2F2D13C7">
      <w:pPr>
        <w:pStyle w:val="6"/>
        <w:spacing w:line="240" w:lineRule="auto"/>
        <w:ind w:left="1436" w:hanging="1436" w:hangingChars="51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标项一：</w:t>
      </w:r>
      <w:r>
        <w:rPr>
          <w:rFonts w:hint="eastAsia" w:asciiTheme="minorEastAsia" w:hAnsiTheme="minorEastAsia" w:eastAsiaTheme="minorEastAsia" w:cstheme="minorEastAsia"/>
          <w:color w:val="auto"/>
          <w:highlight w:val="none"/>
          <w:lang w:eastAsia="zh-CN"/>
        </w:rPr>
        <w:t>杭州市规划和自然资源局萧山分局不动产林权测绘及数据分析整</w:t>
      </w:r>
    </w:p>
    <w:p w14:paraId="43EEDFF8">
      <w:pPr>
        <w:pStyle w:val="6"/>
        <w:spacing w:line="240" w:lineRule="auto"/>
        <w:ind w:left="1436" w:hanging="1436" w:hangingChars="51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理政府采购项目</w:t>
      </w:r>
    </w:p>
    <w:tbl>
      <w:tblPr>
        <w:tblStyle w:val="62"/>
        <w:tblW w:w="962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2875"/>
        <w:gridCol w:w="650"/>
        <w:gridCol w:w="575"/>
        <w:gridCol w:w="1350"/>
        <w:gridCol w:w="2288"/>
        <w:gridCol w:w="1287"/>
      </w:tblGrid>
      <w:tr w14:paraId="285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trPr>
        <w:tc>
          <w:tcPr>
            <w:tcW w:w="600" w:type="dxa"/>
            <w:tcMar>
              <w:top w:w="15" w:type="dxa"/>
              <w:left w:w="15" w:type="dxa"/>
              <w:bottom w:w="0" w:type="dxa"/>
              <w:right w:w="15" w:type="dxa"/>
            </w:tcMar>
            <w:vAlign w:val="center"/>
          </w:tcPr>
          <w:p w14:paraId="40E2404C">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75" w:type="dxa"/>
            <w:tcMar>
              <w:top w:w="15" w:type="dxa"/>
              <w:left w:w="15" w:type="dxa"/>
              <w:bottom w:w="0" w:type="dxa"/>
              <w:right w:w="15" w:type="dxa"/>
            </w:tcMar>
            <w:vAlign w:val="center"/>
          </w:tcPr>
          <w:p w14:paraId="66A70148">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650" w:type="dxa"/>
            <w:tcMar>
              <w:top w:w="15" w:type="dxa"/>
              <w:left w:w="15" w:type="dxa"/>
              <w:bottom w:w="0" w:type="dxa"/>
              <w:right w:w="15" w:type="dxa"/>
            </w:tcMar>
            <w:vAlign w:val="center"/>
          </w:tcPr>
          <w:p w14:paraId="5361E906">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75" w:type="dxa"/>
            <w:tcMar>
              <w:top w:w="15" w:type="dxa"/>
              <w:left w:w="15" w:type="dxa"/>
              <w:bottom w:w="0" w:type="dxa"/>
              <w:right w:w="15" w:type="dxa"/>
            </w:tcMar>
            <w:vAlign w:val="center"/>
          </w:tcPr>
          <w:p w14:paraId="2B679B12">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350" w:type="dxa"/>
            <w:vAlign w:val="center"/>
          </w:tcPr>
          <w:p w14:paraId="67569FB6">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w:t>
            </w:r>
          </w:p>
          <w:p w14:paraId="585C9876">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c>
          <w:tcPr>
            <w:tcW w:w="2288" w:type="dxa"/>
            <w:vAlign w:val="center"/>
          </w:tcPr>
          <w:p w14:paraId="119EB594">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简要规格描述或基本</w:t>
            </w:r>
          </w:p>
          <w:p w14:paraId="37952982">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情况介绍</w:t>
            </w:r>
          </w:p>
        </w:tc>
        <w:tc>
          <w:tcPr>
            <w:tcW w:w="1287" w:type="dxa"/>
            <w:vAlign w:val="center"/>
          </w:tcPr>
          <w:p w14:paraId="24D33D49">
            <w:pPr>
              <w:tabs>
                <w:tab w:val="left" w:pos="0"/>
              </w:tabs>
              <w:snapToGri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最高限价（元）</w:t>
            </w:r>
          </w:p>
        </w:tc>
      </w:tr>
      <w:tr w14:paraId="4851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8" w:hRule="atLeast"/>
        </w:trPr>
        <w:tc>
          <w:tcPr>
            <w:tcW w:w="600" w:type="dxa"/>
            <w:tcMar>
              <w:top w:w="15" w:type="dxa"/>
              <w:left w:w="15" w:type="dxa"/>
              <w:bottom w:w="0" w:type="dxa"/>
              <w:right w:w="15" w:type="dxa"/>
            </w:tcMar>
            <w:vAlign w:val="center"/>
          </w:tcPr>
          <w:p w14:paraId="4DA90C2E">
            <w:pPr>
              <w:tabs>
                <w:tab w:val="left" w:pos="0"/>
              </w:tabs>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75" w:type="dxa"/>
            <w:tcMar>
              <w:top w:w="15" w:type="dxa"/>
              <w:left w:w="15" w:type="dxa"/>
              <w:bottom w:w="0" w:type="dxa"/>
              <w:right w:w="15" w:type="dxa"/>
            </w:tcMar>
            <w:vAlign w:val="center"/>
          </w:tcPr>
          <w:p w14:paraId="40FC4657">
            <w:pPr>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olor w:val="auto"/>
                <w:sz w:val="24"/>
                <w:szCs w:val="24"/>
                <w:highlight w:val="none"/>
                <w:u w:val="none"/>
                <w:lang w:eastAsia="zh-CN"/>
              </w:rPr>
              <w:t>杭州市规划和自然资源局萧山分局不动产林权测绘及数据分析整理政府采购项目</w:t>
            </w:r>
          </w:p>
        </w:tc>
        <w:tc>
          <w:tcPr>
            <w:tcW w:w="650" w:type="dxa"/>
            <w:tcMar>
              <w:top w:w="15" w:type="dxa"/>
              <w:left w:w="15" w:type="dxa"/>
              <w:bottom w:w="0" w:type="dxa"/>
              <w:right w:w="15" w:type="dxa"/>
            </w:tcMar>
            <w:vAlign w:val="center"/>
          </w:tcPr>
          <w:p w14:paraId="11EDD69A">
            <w:pPr>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75" w:type="dxa"/>
            <w:tcMar>
              <w:top w:w="15" w:type="dxa"/>
              <w:left w:w="15" w:type="dxa"/>
              <w:bottom w:w="0" w:type="dxa"/>
              <w:right w:w="15" w:type="dxa"/>
            </w:tcMar>
            <w:vAlign w:val="center"/>
          </w:tcPr>
          <w:p w14:paraId="7A6B1646">
            <w:pPr>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1350" w:type="dxa"/>
            <w:vAlign w:val="center"/>
          </w:tcPr>
          <w:p w14:paraId="3C50AE02">
            <w:pPr>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2000000</w:t>
            </w:r>
            <w:r>
              <w:rPr>
                <w:rFonts w:hint="eastAsia" w:asciiTheme="minorEastAsia" w:hAnsiTheme="minorEastAsia" w:eastAsiaTheme="minorEastAsia" w:cstheme="minorEastAsia"/>
                <w:color w:val="auto"/>
                <w:sz w:val="24"/>
                <w:szCs w:val="24"/>
                <w:highlight w:val="none"/>
              </w:rPr>
              <w:t>元</w:t>
            </w:r>
          </w:p>
        </w:tc>
        <w:tc>
          <w:tcPr>
            <w:tcW w:w="2288" w:type="dxa"/>
            <w:vAlign w:val="center"/>
          </w:tcPr>
          <w:p w14:paraId="1A1612EE">
            <w:pPr>
              <w:tabs>
                <w:tab w:val="left" w:pos="0"/>
              </w:tabs>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Hans"/>
              </w:rPr>
              <w:t>二、</w:t>
            </w:r>
            <w:r>
              <w:rPr>
                <w:rFonts w:hint="eastAsia" w:asciiTheme="minorEastAsia" w:hAnsiTheme="minorEastAsia" w:eastAsiaTheme="minorEastAsia" w:cstheme="minorEastAsia"/>
                <w:color w:val="auto"/>
                <w:sz w:val="24"/>
                <w:szCs w:val="24"/>
                <w:highlight w:val="none"/>
              </w:rPr>
              <w:t>采购需求</w:t>
            </w:r>
          </w:p>
        </w:tc>
        <w:tc>
          <w:tcPr>
            <w:tcW w:w="1287" w:type="dxa"/>
            <w:vAlign w:val="center"/>
          </w:tcPr>
          <w:p w14:paraId="71F7068F">
            <w:pPr>
              <w:jc w:val="center"/>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2000000</w:t>
            </w:r>
            <w:r>
              <w:rPr>
                <w:rFonts w:hint="eastAsia" w:asciiTheme="minorEastAsia" w:hAnsiTheme="minorEastAsia" w:eastAsiaTheme="minorEastAsia" w:cstheme="minorEastAsia"/>
                <w:color w:val="auto"/>
                <w:sz w:val="24"/>
                <w:szCs w:val="24"/>
                <w:highlight w:val="none"/>
              </w:rPr>
              <w:t>元</w:t>
            </w:r>
          </w:p>
        </w:tc>
      </w:tr>
    </w:tbl>
    <w:p w14:paraId="2B045D37">
      <w:pPr>
        <w:pStyle w:val="60"/>
        <w:rPr>
          <w:color w:val="auto"/>
          <w:highlight w:val="none"/>
        </w:rPr>
      </w:pPr>
    </w:p>
    <w:p w14:paraId="76492453">
      <w:pPr>
        <w:numPr>
          <w:ilvl w:val="0"/>
          <w:numId w:val="0"/>
        </w:numPr>
        <w:jc w:val="center"/>
        <w:rPr>
          <w:rFonts w:hint="eastAsia" w:asciiTheme="minorEastAsia" w:hAnsiTheme="minorEastAsia" w:eastAsiaTheme="minorEastAsia" w:cstheme="minorEastAsia"/>
          <w:b/>
          <w:bCs/>
          <w:color w:val="auto"/>
          <w:kern w:val="2"/>
          <w:sz w:val="32"/>
          <w:szCs w:val="32"/>
          <w:highlight w:val="none"/>
          <w:lang w:val="zh-CN" w:eastAsia="zh-CN" w:bidi="ar-SA"/>
        </w:rPr>
      </w:pPr>
    </w:p>
    <w:p w14:paraId="745B7D70">
      <w:pPr>
        <w:numPr>
          <w:ilvl w:val="0"/>
          <w:numId w:val="0"/>
        </w:numPr>
        <w:jc w:val="center"/>
        <w:rPr>
          <w:color w:val="auto"/>
          <w:highlight w:val="none"/>
          <w:lang w:val="zh-CN"/>
        </w:rPr>
      </w:pPr>
      <w:r>
        <w:rPr>
          <w:rFonts w:hint="eastAsia" w:asciiTheme="minorEastAsia" w:hAnsiTheme="minorEastAsia" w:eastAsiaTheme="minorEastAsia" w:cstheme="minorEastAsia"/>
          <w:b/>
          <w:bCs/>
          <w:color w:val="auto"/>
          <w:kern w:val="2"/>
          <w:sz w:val="32"/>
          <w:szCs w:val="32"/>
          <w:highlight w:val="none"/>
          <w:lang w:val="zh-CN" w:eastAsia="zh-CN" w:bidi="ar-SA"/>
        </w:rPr>
        <w:t>二、</w:t>
      </w:r>
      <w:r>
        <w:rPr>
          <w:rFonts w:hint="eastAsia" w:asciiTheme="minorEastAsia" w:hAnsiTheme="minorEastAsia" w:eastAsiaTheme="minorEastAsia" w:cstheme="minorEastAsia"/>
          <w:b/>
          <w:bCs/>
          <w:color w:val="auto"/>
          <w:sz w:val="32"/>
          <w:szCs w:val="32"/>
          <w:highlight w:val="none"/>
          <w:lang w:val="zh-CN"/>
        </w:rPr>
        <w:t>采购需求</w:t>
      </w:r>
    </w:p>
    <w:p w14:paraId="5FC1E883">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一、项目背景</w:t>
      </w:r>
    </w:p>
    <w:p w14:paraId="10CB4A9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自然资源部办公厅、国家林业和草原局办公室联合发布《关于进一步规范林权类不动产登记做好林权登记与林业管理衔接的通知》（自然资办发〔2020〕31号）、《关于强化业务协同加快推进林权登记资料移交数据整合和信息共享的通知》（自然资办发〔2023〕2号），中办国办印发《深化集体林权制度改革方案》，浙江省自然资源厅浙江省财政厅浙江省林业局印发《浙江省关于深入推进林权类不动产登记实施方案》的通知（浙自然资函〔2024〕45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为全面履行好林权类不动产统一登记职责，探索林权统一登记的工作方法，规范林权统一登记权籍调查、确权登记工作程序，不断加强林权登记和林业管理工作的衔接。深化林权数据整合，分类建立台账，清理规范历史遗留问题、开展权属落界、规范林权办理。</w:t>
      </w:r>
      <w:r>
        <w:rPr>
          <w:rFonts w:hint="eastAsia" w:ascii="宋体" w:hAnsi="宋体" w:cs="宋体"/>
          <w:color w:val="auto"/>
          <w:sz w:val="24"/>
          <w:szCs w:val="24"/>
          <w:highlight w:val="none"/>
          <w:shd w:val="clear" w:color="auto" w:fill="auto"/>
          <w:lang w:val="en-US" w:eastAsia="zh-CN"/>
        </w:rPr>
        <w:t>萧山区</w:t>
      </w:r>
      <w:r>
        <w:rPr>
          <w:rFonts w:hint="eastAsia" w:ascii="宋体" w:hAnsi="宋体" w:eastAsia="宋体" w:cs="宋体"/>
          <w:color w:val="auto"/>
          <w:sz w:val="24"/>
          <w:szCs w:val="24"/>
          <w:highlight w:val="none"/>
          <w:shd w:val="clear" w:color="auto" w:fill="auto"/>
        </w:rPr>
        <w:t>将在今年稳步推进林权登记的资料整合及数据建库工作。</w:t>
      </w:r>
    </w:p>
    <w:p w14:paraId="4E0E385F">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二</w:t>
      </w:r>
      <w:r>
        <w:rPr>
          <w:rFonts w:hint="eastAsia" w:ascii="宋体" w:hAnsi="宋体" w:eastAsia="宋体" w:cs="宋体"/>
          <w:b/>
          <w:bCs/>
          <w:color w:val="auto"/>
          <w:sz w:val="24"/>
          <w:szCs w:val="24"/>
          <w:highlight w:val="none"/>
          <w:shd w:val="clear" w:color="auto" w:fill="auto"/>
        </w:rPr>
        <w:t>、工作内容</w:t>
      </w:r>
    </w:p>
    <w:p w14:paraId="3174DFA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资料收集、整理，工作底图制作。收集最新0.2米分辨率正射影像图、数字高程模型等基础地理信息数据、原有林权证、集体土地所有权成果数据等权属数据资料及2023年度国土变更调查成果，对数据进行分析处理，制作林权调查工作底图。</w:t>
      </w:r>
    </w:p>
    <w:p w14:paraId="31005360">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（2）原有林权数据矢量化。依据原有林权证书中附图及证载信息，参考0.2米分辨率正射影像图、1:500和1:2000等基础地理信息数据进行矢量化工作，形成本次林权登记工作的基底数据。</w:t>
      </w:r>
    </w:p>
    <w:p w14:paraId="2ABF6D5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（3）权属调查、界线测绘、确认签字及审核公示。采用内业为主外业为辅的作业方式，进行权属调查及图解法界线测绘，并进行核对签字及公示工作。</w:t>
      </w:r>
    </w:p>
    <w:p w14:paraId="1F4D848D">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数据整理、数据建库。对核对无误的成果按照相关规范进行数据库建设，并输出地籍表、宗地图等图表成果，对申请表、审核表、委托书、告知书、权属分布底图、落界信息采集表、农户户主资料等资料进行整理归档。</w:t>
      </w:r>
    </w:p>
    <w:p w14:paraId="33BB457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（5）数据库质量检查及入库。对建设完成的林权调查数据库进行质量检查无误后导入不动产登记中心权籍调查系统</w:t>
      </w:r>
      <w:r>
        <w:rPr>
          <w:rFonts w:hint="eastAsia" w:ascii="宋体" w:hAnsi="宋体" w:cs="宋体"/>
          <w:color w:val="auto"/>
          <w:sz w:val="24"/>
          <w:szCs w:val="24"/>
          <w:highlight w:val="none"/>
          <w:shd w:val="clear" w:color="auto" w:fill="auto"/>
          <w:lang w:eastAsia="zh-CN"/>
        </w:rPr>
        <w:t>。</w:t>
      </w:r>
    </w:p>
    <w:p w14:paraId="11E6B4E5">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三、技术依据</w:t>
      </w:r>
      <w:r>
        <w:rPr>
          <w:rFonts w:hint="eastAsia" w:ascii="宋体" w:hAnsi="宋体" w:cs="宋体"/>
          <w:b/>
          <w:bCs/>
          <w:color w:val="auto"/>
          <w:sz w:val="24"/>
          <w:szCs w:val="24"/>
          <w:highlight w:val="none"/>
          <w:shd w:val="clear" w:color="auto" w:fill="auto"/>
          <w:lang w:val="en-US" w:eastAsia="zh-CN"/>
        </w:rPr>
        <w:t>与相关要求</w:t>
      </w:r>
    </w:p>
    <w:p w14:paraId="781ED5F8">
      <w:pPr>
        <w:pStyle w:val="24"/>
        <w:spacing w:line="360" w:lineRule="auto"/>
        <w:rPr>
          <w:rFonts w:hint="default"/>
          <w:color w:val="auto"/>
          <w:highlight w:val="none"/>
          <w:lang w:val="en-US"/>
        </w:rPr>
      </w:pPr>
      <w:r>
        <w:rPr>
          <w:rFonts w:hint="eastAsia" w:ascii="宋体" w:hAnsi="宋体" w:cs="宋体"/>
          <w:b/>
          <w:bCs/>
          <w:color w:val="auto"/>
          <w:sz w:val="24"/>
          <w:szCs w:val="24"/>
          <w:highlight w:val="none"/>
          <w:shd w:val="clear" w:color="auto" w:fill="auto"/>
          <w:lang w:val="en-US" w:eastAsia="zh-CN"/>
        </w:rPr>
        <w:t>（</w:t>
      </w:r>
      <w:r>
        <w:rPr>
          <w:rFonts w:hint="eastAsia"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）技术依据</w:t>
      </w:r>
    </w:p>
    <w:p w14:paraId="10E3BBDF">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(1)</w:t>
      </w:r>
      <w:r>
        <w:rPr>
          <w:rFonts w:hint="default" w:ascii="宋体" w:hAnsi="宋体" w:eastAsia="宋体" w:cs="宋体"/>
          <w:color w:val="auto"/>
          <w:sz w:val="24"/>
          <w:szCs w:val="24"/>
          <w:highlight w:val="none"/>
          <w:shd w:val="clear" w:color="auto" w:fill="auto"/>
        </w:rPr>
        <w:t>《自然资源部办公厅 国家业和草原局办公室关于进一步规范林权类不动产登记做好林权登记与林业管理衔接的通知》（自然资办发〔2020〕31号）​</w:t>
      </w:r>
    </w:p>
    <w:p w14:paraId="341E0698">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(2)</w:t>
      </w:r>
      <w:r>
        <w:rPr>
          <w:rFonts w:hint="default" w:ascii="宋体" w:hAnsi="宋体" w:eastAsia="宋体" w:cs="宋体"/>
          <w:color w:val="auto"/>
          <w:sz w:val="24"/>
          <w:szCs w:val="24"/>
          <w:highlight w:val="none"/>
          <w:shd w:val="clear" w:color="auto" w:fill="auto"/>
          <w:lang w:val="en-US" w:eastAsia="zh-CN"/>
        </w:rPr>
        <w:t>《关于加快推进农村不动产确权登 记的实施意见》（浙自然资发〔2023〕6 号）</w:t>
      </w:r>
    </w:p>
    <w:p w14:paraId="0B831777">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(3)</w:t>
      </w:r>
      <w:r>
        <w:rPr>
          <w:rFonts w:hint="eastAsia" w:ascii="宋体" w:hAnsi="宋体" w:eastAsia="宋体" w:cs="宋体"/>
          <w:color w:val="auto"/>
          <w:sz w:val="24"/>
          <w:szCs w:val="24"/>
          <w:highlight w:val="none"/>
          <w:shd w:val="clear" w:color="auto" w:fill="auto"/>
        </w:rPr>
        <w:t>《浙江省关于深入推进林权类不动产登记的实施方案》</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浙自然资函〔2024〕45号</w:t>
      </w:r>
      <w:r>
        <w:rPr>
          <w:rFonts w:hint="eastAsia" w:ascii="宋体" w:hAnsi="宋体" w:eastAsia="宋体" w:cs="宋体"/>
          <w:color w:val="auto"/>
          <w:sz w:val="24"/>
          <w:szCs w:val="24"/>
          <w:highlight w:val="none"/>
          <w:shd w:val="clear" w:color="auto" w:fill="auto"/>
          <w:lang w:eastAsia="zh-CN"/>
        </w:rPr>
        <w:t>）</w:t>
      </w:r>
    </w:p>
    <w:p w14:paraId="5092C51C">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(4)</w:t>
      </w:r>
      <w:r>
        <w:rPr>
          <w:rFonts w:hint="default" w:ascii="宋体" w:hAnsi="宋体" w:eastAsia="宋体" w:cs="宋体"/>
          <w:color w:val="auto"/>
          <w:sz w:val="24"/>
          <w:szCs w:val="24"/>
          <w:highlight w:val="none"/>
          <w:shd w:val="clear" w:color="auto" w:fill="auto"/>
        </w:rPr>
        <w:t>《不动产登记数据库标准》（TD/T 1066-2021）</w:t>
      </w:r>
    </w:p>
    <w:p w14:paraId="634F86A3">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(5)</w:t>
      </w:r>
      <w:r>
        <w:rPr>
          <w:rFonts w:hint="default" w:ascii="宋体" w:hAnsi="宋体" w:eastAsia="宋体" w:cs="宋体"/>
          <w:color w:val="auto"/>
          <w:sz w:val="24"/>
          <w:szCs w:val="24"/>
          <w:highlight w:val="none"/>
          <w:shd w:val="clear" w:color="auto" w:fill="auto"/>
        </w:rPr>
        <w:t>《不动产单元设定与代码编规则》（GB/T 37346）</w:t>
      </w:r>
    </w:p>
    <w:p w14:paraId="26D548E3">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(6)</w:t>
      </w:r>
      <w:r>
        <w:rPr>
          <w:rFonts w:hint="default" w:ascii="宋体" w:hAnsi="宋体" w:eastAsia="宋体" w:cs="宋体"/>
          <w:color w:val="auto"/>
          <w:sz w:val="24"/>
          <w:szCs w:val="24"/>
          <w:highlight w:val="none"/>
          <w:shd w:val="clear" w:color="auto" w:fill="auto"/>
        </w:rPr>
        <w:t>《地籍调查规程》</w:t>
      </w:r>
      <w:r>
        <w:rPr>
          <w:rFonts w:hint="default" w:ascii="宋体" w:hAnsi="宋体" w:eastAsia="宋体" w:cs="宋体"/>
          <w:color w:val="auto"/>
          <w:sz w:val="24"/>
          <w:szCs w:val="24"/>
          <w:highlight w:val="none"/>
          <w:shd w:val="clear" w:color="auto" w:fill="auto"/>
          <w:lang w:val="en-US" w:eastAsia="zh-CN"/>
        </w:rPr>
        <w:fldChar w:fldCharType="begin"/>
      </w:r>
      <w:r>
        <w:rPr>
          <w:rFonts w:hint="default" w:ascii="宋体" w:hAnsi="宋体" w:eastAsia="宋体" w:cs="宋体"/>
          <w:color w:val="auto"/>
          <w:sz w:val="24"/>
          <w:szCs w:val="24"/>
          <w:highlight w:val="none"/>
          <w:shd w:val="clear" w:color="auto" w:fill="auto"/>
          <w:lang w:val="en-US" w:eastAsia="zh-CN"/>
        </w:rPr>
        <w:instrText xml:space="preserve"> HYPERLINK "https://www.baidu.com/link?url=fGJTr_quKg-mav4Clgq2210J1JXs8kjXXtRxncg05xr8Z4k309bIRcbgDZIlHp0LgG33jVpBbzM3kHGV0u6vPaDPr2oTnCqhNu1njrr5Wl4epcPGDpt9LYl4nB6zmZDOWhBslhpEX8GKpbEAI-AMvq&amp;wd=&amp;eqid=857d4b620003f517000000046838223a" \t "https://www.baidu.com/_blank" </w:instrText>
      </w:r>
      <w:r>
        <w:rPr>
          <w:rFonts w:hint="default" w:ascii="宋体" w:hAnsi="宋体" w:eastAsia="宋体" w:cs="宋体"/>
          <w:color w:val="auto"/>
          <w:sz w:val="24"/>
          <w:szCs w:val="24"/>
          <w:highlight w:val="none"/>
          <w:shd w:val="clear" w:color="auto" w:fill="auto"/>
          <w:lang w:val="en-US" w:eastAsia="zh-CN"/>
        </w:rPr>
        <w:fldChar w:fldCharType="separate"/>
      </w:r>
      <w:r>
        <w:rPr>
          <w:rFonts w:hint="default" w:ascii="宋体" w:hAnsi="宋体" w:eastAsia="宋体" w:cs="宋体"/>
          <w:color w:val="auto"/>
          <w:sz w:val="24"/>
          <w:szCs w:val="24"/>
          <w:highlight w:val="none"/>
          <w:shd w:val="clear" w:color="auto" w:fill="auto"/>
        </w:rPr>
        <w:t>(GB/T 42547-2023)</w:t>
      </w:r>
    </w:p>
    <w:p w14:paraId="03CAEEED">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(7)</w:t>
      </w:r>
      <w:r>
        <w:rPr>
          <w:rFonts w:hint="default" w:ascii="宋体" w:hAnsi="宋体" w:eastAsia="宋体" w:cs="宋体"/>
          <w:color w:val="auto"/>
          <w:sz w:val="24"/>
          <w:szCs w:val="24"/>
          <w:highlight w:val="none"/>
          <w:shd w:val="clear" w:color="auto" w:fill="auto"/>
          <w:lang w:val="en-US" w:eastAsia="zh-CN"/>
        </w:rPr>
        <w:fldChar w:fldCharType="end"/>
      </w:r>
      <w:r>
        <w:rPr>
          <w:rFonts w:hint="default" w:ascii="宋体" w:hAnsi="宋体" w:eastAsia="宋体" w:cs="宋体"/>
          <w:color w:val="auto"/>
          <w:sz w:val="24"/>
          <w:szCs w:val="24"/>
          <w:highlight w:val="none"/>
          <w:shd w:val="clear" w:color="auto" w:fill="auto"/>
        </w:rPr>
        <w:t>《全球定位系统实时动态测（RTK）技术规范》​​</w:t>
      </w:r>
    </w:p>
    <w:p w14:paraId="5738C096">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(8)</w:t>
      </w:r>
      <w:r>
        <w:rPr>
          <w:rFonts w:hint="default" w:ascii="宋体" w:hAnsi="宋体" w:eastAsia="宋体" w:cs="宋体"/>
          <w:color w:val="auto"/>
          <w:sz w:val="24"/>
          <w:szCs w:val="24"/>
          <w:highlight w:val="none"/>
          <w:shd w:val="clear" w:color="auto" w:fill="auto"/>
        </w:rPr>
        <w:t>《森林资源规划设计调查技规程》（GB/T 26424）​​</w:t>
      </w:r>
    </w:p>
    <w:p w14:paraId="7A7AA2FA">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Chars="0"/>
        <w:textAlignment w:val="auto"/>
        <w:rPr>
          <w:rFonts w:hint="default"/>
          <w:color w:val="auto"/>
          <w:highlight w:val="none"/>
        </w:rPr>
      </w:pPr>
      <w:r>
        <w:rPr>
          <w:rFonts w:hint="default" w:ascii="宋体" w:hAnsi="宋体" w:eastAsia="宋体" w:cs="宋体"/>
          <w:color w:val="auto"/>
          <w:kern w:val="2"/>
          <w:sz w:val="24"/>
          <w:szCs w:val="24"/>
          <w:highlight w:val="none"/>
          <w:shd w:val="clear" w:fill="auto"/>
          <w:lang w:val="en-US" w:eastAsia="zh-CN" w:bidi="ar-SA"/>
        </w:rPr>
        <w:t>(</w:t>
      </w:r>
      <w:r>
        <w:rPr>
          <w:rFonts w:hint="eastAsia" w:ascii="宋体" w:hAnsi="宋体" w:cs="宋体"/>
          <w:color w:val="auto"/>
          <w:sz w:val="24"/>
          <w:szCs w:val="24"/>
          <w:highlight w:val="none"/>
          <w:shd w:val="clear" w:color="auto" w:fill="auto"/>
          <w:lang w:val="en-US" w:eastAsia="zh-CN"/>
        </w:rPr>
        <w:t>9</w:t>
      </w:r>
      <w:r>
        <w:rPr>
          <w:rFonts w:hint="default" w:ascii="宋体" w:hAnsi="宋体" w:eastAsia="宋体" w:cs="宋体"/>
          <w:color w:val="auto"/>
          <w:kern w:val="2"/>
          <w:sz w:val="24"/>
          <w:szCs w:val="24"/>
          <w:highlight w:val="none"/>
          <w:shd w:val="clear" w:fill="auto"/>
          <w:lang w:val="en-US" w:eastAsia="zh-CN" w:bidi="ar-SA"/>
        </w:rPr>
        <w:t>)</w:t>
      </w:r>
      <w:r>
        <w:rPr>
          <w:rFonts w:hint="default" w:ascii="宋体" w:hAnsi="宋体" w:eastAsia="宋体" w:cs="宋体"/>
          <w:color w:val="auto"/>
          <w:sz w:val="24"/>
          <w:szCs w:val="24"/>
          <w:highlight w:val="none"/>
          <w:shd w:val="clear" w:color="auto" w:fill="auto"/>
        </w:rPr>
        <w:t>《农村土地承包法》</w:t>
      </w:r>
    </w:p>
    <w:p w14:paraId="7C9FCE56">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(9)</w:t>
      </w:r>
      <w:r>
        <w:rPr>
          <w:rFonts w:hint="default" w:ascii="宋体" w:hAnsi="宋体" w:eastAsia="宋体" w:cs="宋体"/>
          <w:color w:val="auto"/>
          <w:sz w:val="24"/>
          <w:szCs w:val="24"/>
          <w:highlight w:val="none"/>
          <w:shd w:val="clear" w:color="auto" w:fill="auto"/>
        </w:rPr>
        <w:t>《森林法》</w:t>
      </w:r>
    </w:p>
    <w:p w14:paraId="48165F39">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default"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(10)</w:t>
      </w:r>
      <w:r>
        <w:rPr>
          <w:rFonts w:hint="default" w:ascii="宋体" w:hAnsi="宋体" w:eastAsia="宋体" w:cs="宋体"/>
          <w:color w:val="auto"/>
          <w:sz w:val="24"/>
          <w:szCs w:val="24"/>
          <w:highlight w:val="none"/>
          <w:shd w:val="clear" w:color="auto" w:fill="auto"/>
        </w:rPr>
        <w:t>《土地管理法》​​</w:t>
      </w:r>
    </w:p>
    <w:p w14:paraId="52F1C5B2">
      <w:pPr>
        <w:keepNext w:val="0"/>
        <w:keepLines w:val="0"/>
        <w:pageBreakBefore w:val="0"/>
        <w:widowControl w:val="0"/>
        <w:numPr>
          <w:ilvl w:val="0"/>
          <w:numId w:val="0"/>
        </w:numPr>
        <w:kinsoku/>
        <w:wordWrap/>
        <w:overflowPunct/>
        <w:topLinePunct w:val="0"/>
        <w:autoSpaceDE/>
        <w:autoSpaceDN/>
        <w:bidi w:val="0"/>
        <w:adjustRightInd w:val="0"/>
        <w:snapToGrid/>
        <w:spacing w:after="0" w:line="360" w:lineRule="auto"/>
        <w:ind w:left="425" w:leftChars="0" w:hanging="425" w:firstLineChars="0"/>
        <w:textAlignment w:val="auto"/>
        <w:rPr>
          <w:rFonts w:hint="eastAsia" w:ascii="宋体" w:hAnsi="宋体" w:eastAsia="宋体" w:cs="宋体"/>
          <w:color w:val="auto"/>
          <w:sz w:val="24"/>
          <w:szCs w:val="24"/>
          <w:highlight w:val="none"/>
          <w:shd w:val="clear" w:color="auto" w:fill="auto"/>
        </w:rPr>
      </w:pPr>
      <w:r>
        <w:rPr>
          <w:rFonts w:hint="default" w:ascii="宋体" w:hAnsi="宋体" w:eastAsia="宋体" w:cs="宋体"/>
          <w:color w:val="auto"/>
          <w:kern w:val="2"/>
          <w:sz w:val="24"/>
          <w:szCs w:val="24"/>
          <w:highlight w:val="none"/>
          <w:shd w:val="clear" w:fill="auto"/>
          <w:lang w:val="en-US" w:eastAsia="zh-CN" w:bidi="ar-SA"/>
        </w:rPr>
        <w:t>(11)</w:t>
      </w:r>
      <w:r>
        <w:rPr>
          <w:rFonts w:hint="default" w:ascii="宋体" w:hAnsi="宋体" w:eastAsia="宋体" w:cs="宋体"/>
          <w:color w:val="auto"/>
          <w:sz w:val="24"/>
          <w:szCs w:val="24"/>
          <w:highlight w:val="none"/>
          <w:shd w:val="clear" w:color="auto" w:fill="auto"/>
        </w:rPr>
        <w:t>《不动产登记暂行条例》及实施细则</w:t>
      </w:r>
    </w:p>
    <w:p w14:paraId="2780DAE5">
      <w:pPr>
        <w:pStyle w:val="24"/>
        <w:spacing w:line="360" w:lineRule="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（二）数学基础</w:t>
      </w:r>
    </w:p>
    <w:p w14:paraId="448BBC58">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采用2000国家大地坐标系，定义各项坐标参数的投影文件中，平面基准主要参数统一如表所示。</w:t>
      </w:r>
    </w:p>
    <w:p w14:paraId="7BC0170C">
      <w:pPr>
        <w:kinsoku/>
        <w:wordWrap/>
        <w:overflowPunct/>
        <w:topLinePunct w:val="0"/>
        <w:bidi w:val="0"/>
        <w:spacing w:line="360" w:lineRule="auto"/>
        <w:jc w:val="center"/>
        <w:outlineLvl w:val="9"/>
        <w:rPr>
          <w:rFonts w:hint="eastAsia" w:ascii="宋体" w:hAnsi="宋体" w:eastAsia="宋体" w:cs="宋体"/>
          <w:color w:val="auto"/>
          <w:sz w:val="24"/>
          <w:highlight w:val="none"/>
        </w:rPr>
      </w:pPr>
      <w:bookmarkStart w:id="26" w:name="_Toc20108"/>
      <w:bookmarkStart w:id="27" w:name="_Toc9723"/>
    </w:p>
    <w:p w14:paraId="25B1DDDB">
      <w:pPr>
        <w:kinsoku/>
        <w:wordWrap/>
        <w:overflowPunct/>
        <w:topLinePunct w:val="0"/>
        <w:bidi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表</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平面基准主要参数要求说明</w:t>
      </w:r>
      <w:bookmarkEnd w:id="26"/>
      <w:bookmarkEnd w:id="27"/>
    </w:p>
    <w:tbl>
      <w:tblPr>
        <w:tblStyle w:val="968"/>
        <w:tblW w:w="5308" w:type="pct"/>
        <w:tblInd w:w="-4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872"/>
        <w:gridCol w:w="4396"/>
        <w:gridCol w:w="1811"/>
      </w:tblGrid>
      <w:tr w14:paraId="2C5A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288" w:type="pct"/>
            <w:tcBorders>
              <w:right w:val="single" w:color="000000" w:sz="6" w:space="0"/>
            </w:tcBorders>
            <w:noWrap w:val="0"/>
            <w:vAlign w:val="center"/>
          </w:tcPr>
          <w:p w14:paraId="21DBAEF1">
            <w:pPr>
              <w:pBdr>
                <w:bottom w:val="single" w:color="auto" w:sz="4" w:space="0"/>
              </w:pBdr>
              <w:kinsoku/>
              <w:wordWrap/>
              <w:overflowPunct/>
              <w:topLinePunct w:val="0"/>
              <w:bidi w:val="0"/>
              <w:adjustRightInd/>
              <w:spacing w:line="24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90" w:type="pct"/>
            <w:tcBorders>
              <w:left w:val="single" w:color="1E4649" w:sz="6" w:space="0"/>
              <w:right w:val="single" w:color="1E4649" w:sz="6" w:space="0"/>
            </w:tcBorders>
            <w:noWrap w:val="0"/>
            <w:vAlign w:val="center"/>
          </w:tcPr>
          <w:p w14:paraId="6A4F46C5">
            <w:pPr>
              <w:pBdr>
                <w:bottom w:val="single" w:color="auto" w:sz="4" w:space="0"/>
              </w:pBdr>
              <w:kinsoku/>
              <w:wordWrap/>
              <w:overflowPunct/>
              <w:topLinePunct w:val="0"/>
              <w:bidi w:val="0"/>
              <w:adjustRightInd/>
              <w:spacing w:line="24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参数名称</w:t>
            </w:r>
          </w:p>
        </w:tc>
        <w:tc>
          <w:tcPr>
            <w:tcW w:w="2281" w:type="pct"/>
            <w:tcBorders>
              <w:left w:val="single" w:color="1E4649" w:sz="6" w:space="0"/>
              <w:right w:val="single" w:color="1E4649" w:sz="6" w:space="0"/>
            </w:tcBorders>
            <w:noWrap w:val="0"/>
            <w:vAlign w:val="center"/>
          </w:tcPr>
          <w:p w14:paraId="72343AD8">
            <w:pPr>
              <w:pBdr>
                <w:bottom w:val="single" w:color="auto" w:sz="4" w:space="0"/>
              </w:pBdr>
              <w:kinsoku/>
              <w:wordWrap/>
              <w:overflowPunct/>
              <w:topLinePunct w:val="0"/>
              <w:bidi w:val="0"/>
              <w:adjustRightInd/>
              <w:spacing w:line="24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参数值</w:t>
            </w:r>
          </w:p>
        </w:tc>
        <w:tc>
          <w:tcPr>
            <w:tcW w:w="939" w:type="pct"/>
            <w:tcBorders>
              <w:left w:val="single" w:color="000000" w:sz="6" w:space="0"/>
            </w:tcBorders>
            <w:noWrap w:val="0"/>
            <w:vAlign w:val="center"/>
          </w:tcPr>
          <w:p w14:paraId="16D9AA3E">
            <w:pPr>
              <w:pBdr>
                <w:bottom w:val="single" w:color="auto" w:sz="4" w:space="0"/>
              </w:pBdr>
              <w:kinsoku/>
              <w:wordWrap/>
              <w:overflowPunct/>
              <w:topLinePunct w:val="0"/>
              <w:bidi w:val="0"/>
              <w:adjustRightInd/>
              <w:spacing w:line="24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0870C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88" w:type="pct"/>
            <w:tcBorders>
              <w:right w:val="single" w:color="000000" w:sz="6" w:space="0"/>
            </w:tcBorders>
            <w:noWrap w:val="0"/>
            <w:vAlign w:val="center"/>
          </w:tcPr>
          <w:p w14:paraId="477A82F0">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0" w:type="pct"/>
            <w:tcBorders>
              <w:left w:val="single" w:color="1E4649" w:sz="6" w:space="0"/>
              <w:right w:val="single" w:color="1E4649" w:sz="6" w:space="0"/>
            </w:tcBorders>
            <w:noWrap w:val="0"/>
            <w:vAlign w:val="center"/>
          </w:tcPr>
          <w:p w14:paraId="2EEADF31">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GeographicCoordinateSystem</w:t>
            </w:r>
          </w:p>
        </w:tc>
        <w:tc>
          <w:tcPr>
            <w:tcW w:w="2281" w:type="pct"/>
            <w:tcBorders>
              <w:left w:val="single" w:color="1E4649" w:sz="6" w:space="0"/>
              <w:right w:val="single" w:color="1E4649" w:sz="6" w:space="0"/>
            </w:tcBorders>
            <w:noWrap w:val="0"/>
            <w:vAlign w:val="center"/>
          </w:tcPr>
          <w:p w14:paraId="5B42834C">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GCS_China_Geodetic_Coordinate_System_2000</w:t>
            </w:r>
          </w:p>
        </w:tc>
        <w:tc>
          <w:tcPr>
            <w:tcW w:w="939" w:type="pct"/>
            <w:tcBorders>
              <w:left w:val="single" w:color="000000" w:sz="6" w:space="0"/>
            </w:tcBorders>
            <w:noWrap w:val="0"/>
            <w:vAlign w:val="center"/>
          </w:tcPr>
          <w:p w14:paraId="2E4825C9">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地理坐标系名称</w:t>
            </w:r>
          </w:p>
        </w:tc>
      </w:tr>
      <w:tr w14:paraId="521D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88" w:type="pct"/>
            <w:tcBorders>
              <w:right w:val="single" w:color="000000" w:sz="6" w:space="0"/>
            </w:tcBorders>
            <w:noWrap w:val="0"/>
            <w:vAlign w:val="center"/>
          </w:tcPr>
          <w:p w14:paraId="26DAA9E1">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0" w:type="pct"/>
            <w:tcBorders>
              <w:left w:val="single" w:color="1E4649" w:sz="6" w:space="0"/>
              <w:right w:val="single" w:color="1E4649" w:sz="6" w:space="0"/>
            </w:tcBorders>
            <w:noWrap w:val="0"/>
            <w:vAlign w:val="center"/>
          </w:tcPr>
          <w:p w14:paraId="674984C3">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Datum</w:t>
            </w:r>
          </w:p>
        </w:tc>
        <w:tc>
          <w:tcPr>
            <w:tcW w:w="2281" w:type="pct"/>
            <w:tcBorders>
              <w:left w:val="single" w:color="1E4649" w:sz="6" w:space="0"/>
              <w:right w:val="single" w:color="1E4649" w:sz="6" w:space="0"/>
            </w:tcBorders>
            <w:noWrap w:val="0"/>
            <w:vAlign w:val="center"/>
          </w:tcPr>
          <w:p w14:paraId="2F701ECA">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D_China_2000</w:t>
            </w:r>
          </w:p>
        </w:tc>
        <w:tc>
          <w:tcPr>
            <w:tcW w:w="939" w:type="pct"/>
            <w:tcBorders>
              <w:left w:val="single" w:color="000000" w:sz="6" w:space="0"/>
            </w:tcBorders>
            <w:noWrap w:val="0"/>
            <w:vAlign w:val="center"/>
          </w:tcPr>
          <w:p w14:paraId="7DFFB541">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大地基准名称</w:t>
            </w:r>
          </w:p>
        </w:tc>
      </w:tr>
      <w:tr w14:paraId="52495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88" w:type="pct"/>
            <w:tcBorders>
              <w:right w:val="single" w:color="000000" w:sz="6" w:space="0"/>
            </w:tcBorders>
            <w:noWrap w:val="0"/>
            <w:vAlign w:val="center"/>
          </w:tcPr>
          <w:p w14:paraId="352BAF27">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0" w:type="pct"/>
            <w:tcBorders>
              <w:left w:val="single" w:color="1E4649" w:sz="6" w:space="0"/>
              <w:right w:val="single" w:color="1E4649" w:sz="6" w:space="0"/>
            </w:tcBorders>
            <w:noWrap w:val="0"/>
            <w:vAlign w:val="center"/>
          </w:tcPr>
          <w:p w14:paraId="241C14C2">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Spheroid</w:t>
            </w:r>
          </w:p>
        </w:tc>
        <w:tc>
          <w:tcPr>
            <w:tcW w:w="2281" w:type="pct"/>
            <w:tcBorders>
              <w:left w:val="single" w:color="1E4649" w:sz="6" w:space="0"/>
              <w:right w:val="single" w:color="1E4649" w:sz="6" w:space="0"/>
            </w:tcBorders>
            <w:noWrap w:val="0"/>
            <w:vAlign w:val="center"/>
          </w:tcPr>
          <w:p w14:paraId="54249A7B">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CGCS2000</w:t>
            </w:r>
          </w:p>
        </w:tc>
        <w:tc>
          <w:tcPr>
            <w:tcW w:w="939" w:type="pct"/>
            <w:tcBorders>
              <w:left w:val="single" w:color="000000" w:sz="6" w:space="0"/>
            </w:tcBorders>
            <w:noWrap w:val="0"/>
            <w:vAlign w:val="center"/>
          </w:tcPr>
          <w:p w14:paraId="2FB50B49">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椭球体名称</w:t>
            </w:r>
          </w:p>
        </w:tc>
      </w:tr>
      <w:tr w14:paraId="07CD7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88" w:type="pct"/>
            <w:tcBorders>
              <w:right w:val="single" w:color="000000" w:sz="6" w:space="0"/>
            </w:tcBorders>
            <w:noWrap w:val="0"/>
            <w:vAlign w:val="center"/>
          </w:tcPr>
          <w:p w14:paraId="3BCDFCDC">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90" w:type="pct"/>
            <w:tcBorders>
              <w:left w:val="single" w:color="1E4649" w:sz="6" w:space="0"/>
              <w:right w:val="single" w:color="1E4649" w:sz="6" w:space="0"/>
            </w:tcBorders>
            <w:noWrap w:val="0"/>
            <w:vAlign w:val="center"/>
          </w:tcPr>
          <w:p w14:paraId="2968A232">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SemimajorAxis</w:t>
            </w:r>
          </w:p>
        </w:tc>
        <w:tc>
          <w:tcPr>
            <w:tcW w:w="2281" w:type="pct"/>
            <w:tcBorders>
              <w:left w:val="single" w:color="1E4649" w:sz="6" w:space="0"/>
              <w:right w:val="single" w:color="1E4649" w:sz="6" w:space="0"/>
            </w:tcBorders>
            <w:noWrap w:val="0"/>
            <w:vAlign w:val="center"/>
          </w:tcPr>
          <w:p w14:paraId="3F4EB3C4">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6378137.0</w:t>
            </w:r>
          </w:p>
        </w:tc>
        <w:tc>
          <w:tcPr>
            <w:tcW w:w="939" w:type="pct"/>
            <w:tcBorders>
              <w:left w:val="single" w:color="000000" w:sz="6" w:space="0"/>
            </w:tcBorders>
            <w:noWrap w:val="0"/>
            <w:vAlign w:val="center"/>
          </w:tcPr>
          <w:p w14:paraId="4ED87A30">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长半轴</w:t>
            </w:r>
          </w:p>
        </w:tc>
      </w:tr>
      <w:tr w14:paraId="67667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88" w:type="pct"/>
            <w:tcBorders>
              <w:right w:val="single" w:color="000000" w:sz="6" w:space="0"/>
            </w:tcBorders>
            <w:noWrap w:val="0"/>
            <w:vAlign w:val="center"/>
          </w:tcPr>
          <w:p w14:paraId="21066453">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90" w:type="pct"/>
            <w:tcBorders>
              <w:left w:val="single" w:color="1E4649" w:sz="6" w:space="0"/>
              <w:right w:val="single" w:color="1E4649" w:sz="6" w:space="0"/>
            </w:tcBorders>
            <w:noWrap w:val="0"/>
            <w:vAlign w:val="center"/>
          </w:tcPr>
          <w:p w14:paraId="2DDF20A6">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InverseFlattening</w:t>
            </w:r>
          </w:p>
        </w:tc>
        <w:tc>
          <w:tcPr>
            <w:tcW w:w="2281" w:type="pct"/>
            <w:tcBorders>
              <w:left w:val="single" w:color="1E4649" w:sz="6" w:space="0"/>
              <w:right w:val="single" w:color="1E4649" w:sz="6" w:space="0"/>
            </w:tcBorders>
            <w:noWrap w:val="0"/>
            <w:vAlign w:val="center"/>
          </w:tcPr>
          <w:p w14:paraId="28C3E65B">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298.257222101</w:t>
            </w:r>
          </w:p>
        </w:tc>
        <w:tc>
          <w:tcPr>
            <w:tcW w:w="939" w:type="pct"/>
            <w:tcBorders>
              <w:left w:val="single" w:color="000000" w:sz="6" w:space="0"/>
            </w:tcBorders>
            <w:noWrap w:val="0"/>
            <w:vAlign w:val="center"/>
          </w:tcPr>
          <w:p w14:paraId="366BAECE">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扁率倒数</w:t>
            </w:r>
          </w:p>
        </w:tc>
      </w:tr>
      <w:tr w14:paraId="02871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88" w:type="pct"/>
            <w:tcBorders>
              <w:right w:val="single" w:color="000000" w:sz="6" w:space="0"/>
            </w:tcBorders>
            <w:noWrap w:val="0"/>
            <w:vAlign w:val="center"/>
          </w:tcPr>
          <w:p w14:paraId="149A38C3">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90" w:type="pct"/>
            <w:tcBorders>
              <w:left w:val="single" w:color="1E4649" w:sz="6" w:space="0"/>
              <w:right w:val="single" w:color="1E4649" w:sz="6" w:space="0"/>
            </w:tcBorders>
            <w:noWrap w:val="0"/>
            <w:vAlign w:val="center"/>
          </w:tcPr>
          <w:p w14:paraId="3BA70C75">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AngularUnit</w:t>
            </w:r>
          </w:p>
        </w:tc>
        <w:tc>
          <w:tcPr>
            <w:tcW w:w="2281" w:type="pct"/>
            <w:tcBorders>
              <w:left w:val="single" w:color="1E4649" w:sz="6" w:space="0"/>
              <w:right w:val="single" w:color="1E4649" w:sz="6" w:space="0"/>
            </w:tcBorders>
            <w:noWrap w:val="0"/>
            <w:vAlign w:val="center"/>
          </w:tcPr>
          <w:p w14:paraId="4FFEAC00">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Degree（0.0174532925199433）</w:t>
            </w:r>
          </w:p>
        </w:tc>
        <w:tc>
          <w:tcPr>
            <w:tcW w:w="939" w:type="pct"/>
            <w:tcBorders>
              <w:left w:val="single" w:color="000000" w:sz="6" w:space="0"/>
            </w:tcBorders>
            <w:noWrap w:val="0"/>
            <w:vAlign w:val="center"/>
          </w:tcPr>
          <w:p w14:paraId="071187B6">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角度单位</w:t>
            </w:r>
          </w:p>
        </w:tc>
      </w:tr>
      <w:tr w14:paraId="7D9FE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8" w:type="pct"/>
            <w:tcBorders>
              <w:right w:val="single" w:color="000000" w:sz="6" w:space="0"/>
            </w:tcBorders>
            <w:noWrap w:val="0"/>
            <w:vAlign w:val="center"/>
          </w:tcPr>
          <w:p w14:paraId="6AAFD5DD">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90" w:type="pct"/>
            <w:tcBorders>
              <w:left w:val="single" w:color="1E4649" w:sz="6" w:space="0"/>
              <w:right w:val="single" w:color="1E4649" w:sz="6" w:space="0"/>
            </w:tcBorders>
            <w:noWrap w:val="0"/>
            <w:vAlign w:val="center"/>
          </w:tcPr>
          <w:p w14:paraId="6B792B73">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PrimeMeridian</w:t>
            </w:r>
          </w:p>
        </w:tc>
        <w:tc>
          <w:tcPr>
            <w:tcW w:w="2281" w:type="pct"/>
            <w:tcBorders>
              <w:left w:val="single" w:color="1E4649" w:sz="6" w:space="0"/>
              <w:right w:val="single" w:color="1E4649" w:sz="6" w:space="0"/>
            </w:tcBorders>
            <w:noWrap w:val="0"/>
            <w:vAlign w:val="center"/>
          </w:tcPr>
          <w:p w14:paraId="246C6BB9">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Greenwich（0.0）</w:t>
            </w:r>
          </w:p>
        </w:tc>
        <w:tc>
          <w:tcPr>
            <w:tcW w:w="939" w:type="pct"/>
            <w:tcBorders>
              <w:left w:val="single" w:color="000000" w:sz="6" w:space="0"/>
            </w:tcBorders>
            <w:noWrap w:val="0"/>
            <w:vAlign w:val="center"/>
          </w:tcPr>
          <w:p w14:paraId="74C25A74">
            <w:pPr>
              <w:pBdr>
                <w:bottom w:val="single" w:color="auto" w:sz="4" w:space="0"/>
              </w:pBdr>
              <w:kinsoku/>
              <w:wordWrap/>
              <w:overflowPunct/>
              <w:topLinePunct w:val="0"/>
              <w:bidi w:val="0"/>
              <w:adjustRightInd/>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本初子午线</w:t>
            </w:r>
          </w:p>
        </w:tc>
      </w:tr>
    </w:tbl>
    <w:p w14:paraId="5810F224">
      <w:pPr>
        <w:pStyle w:val="61"/>
        <w:rPr>
          <w:rFonts w:hint="eastAsia"/>
          <w:color w:val="auto"/>
          <w:highlight w:val="none"/>
        </w:rPr>
      </w:pPr>
    </w:p>
    <w:p w14:paraId="142060C0">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正射影像采用高斯-克吕格投影。按标准分幅的正射影像、分景正射影像宜采用3度分带。利用已有正射影像成果的，分带方式不需调整。</w:t>
      </w:r>
    </w:p>
    <w:p w14:paraId="3C5DE8D3">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矢量数据采用地理坐标，经纬度值采用“度”为单位，用双精度浮点数表示，保留9位有效小数位(0.000000001度)。</w:t>
      </w:r>
    </w:p>
    <w:p w14:paraId="6E2249C8">
      <w:pPr>
        <w:pStyle w:val="24"/>
        <w:spacing w:line="360" w:lineRule="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(三)计量单位与属性精度</w:t>
      </w:r>
    </w:p>
    <w:p w14:paraId="1D91A351">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长度、宽度、高程、面积等均采用米制单位。若无特殊说明，长度、宽度、高程单位均采用米（m）；面积计算单位采用平方米（㎡）。</w:t>
      </w:r>
    </w:p>
    <w:p w14:paraId="3AD18E56">
      <w:pPr>
        <w:pStyle w:val="86"/>
        <w:spacing w:line="360" w:lineRule="auto"/>
        <w:rPr>
          <w:rFonts w:hint="eastAsia" w:eastAsia="宋体"/>
          <w:color w:val="auto"/>
          <w:highlight w:val="none"/>
          <w:lang w:val="en-US" w:eastAsia="zh-CN"/>
        </w:rPr>
      </w:pPr>
      <w:r>
        <w:rPr>
          <w:rFonts w:hint="eastAsia" w:ascii="宋体" w:hAnsi="宋体" w:eastAsia="宋体" w:cs="宋体"/>
          <w:color w:val="auto"/>
          <w:sz w:val="24"/>
          <w:highlight w:val="none"/>
        </w:rPr>
        <w:t>获取的定量属性值保留的有效小数位、值域范围应符合本规定中各具体属性项的要求，并与地物实际属性相符。</w:t>
      </w:r>
    </w:p>
    <w:p w14:paraId="3F075B0A">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default"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四、</w:t>
      </w:r>
      <w:r>
        <w:rPr>
          <w:rFonts w:hint="default" w:ascii="宋体" w:hAnsi="宋体" w:eastAsia="宋体" w:cs="宋体"/>
          <w:b/>
          <w:bCs/>
          <w:color w:val="auto"/>
          <w:sz w:val="24"/>
          <w:szCs w:val="24"/>
          <w:highlight w:val="none"/>
          <w:shd w:val="clear" w:color="auto" w:fill="auto"/>
        </w:rPr>
        <w:t>技术要求</w:t>
      </w:r>
    </w:p>
    <w:p w14:paraId="5068083D">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rPr>
        <w:t>调查方法</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rPr>
        <w:t>​​</w:t>
      </w:r>
    </w:p>
    <w:p w14:paraId="3076D159">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1. 优先采用高清影像图进行室内指界，无需实地调查（当事人无异议时）；</w:t>
      </w:r>
    </w:p>
    <w:p w14:paraId="3370EA44">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2. 室内无法确定</w:t>
      </w:r>
      <w:r>
        <w:rPr>
          <w:rFonts w:hint="eastAsia" w:ascii="宋体" w:hAnsi="宋体" w:cs="宋体"/>
          <w:color w:val="auto"/>
          <w:sz w:val="24"/>
          <w:highlight w:val="none"/>
          <w:lang w:val="en-US" w:eastAsia="zh-CN"/>
        </w:rPr>
        <w:t>时</w:t>
      </w:r>
      <w:r>
        <w:rPr>
          <w:rFonts w:hint="default" w:ascii="宋体" w:hAnsi="宋体" w:eastAsia="宋体" w:cs="宋体"/>
          <w:color w:val="auto"/>
          <w:sz w:val="24"/>
          <w:highlight w:val="none"/>
        </w:rPr>
        <w:t>，需开展实地现场指界；</w:t>
      </w:r>
    </w:p>
    <w:p w14:paraId="4BAB4D7A">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3. 权属争议地块需镇街级以上政府处理后登记。</w:t>
      </w:r>
    </w:p>
    <w:p w14:paraId="549979B2">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rPr>
        <w:t>权属核实​​</w:t>
      </w:r>
    </w:p>
    <w:p w14:paraId="488A7E28">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1. 叠加集体土地所有权图、三调成果、原林权数据等验证地类；</w:t>
      </w:r>
    </w:p>
    <w:p w14:paraId="0E863E04">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2. 林地经营权以集体土地所有权宗地为单元设定；</w:t>
      </w:r>
    </w:p>
    <w:p w14:paraId="565B33A4">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3. 森林资源"一张图"与不动产登记数据联动核查。</w:t>
      </w:r>
    </w:p>
    <w:p w14:paraId="39CBCE62">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default" w:ascii="宋体" w:hAnsi="宋体" w:eastAsia="宋体" w:cs="宋体"/>
          <w:color w:val="auto"/>
          <w:sz w:val="24"/>
          <w:highlight w:val="none"/>
        </w:rPr>
        <w:t>成果</w:t>
      </w:r>
      <w:r>
        <w:rPr>
          <w:rFonts w:hint="eastAsia" w:ascii="宋体" w:hAnsi="宋体" w:eastAsia="宋体" w:cs="宋体"/>
          <w:color w:val="auto"/>
          <w:sz w:val="24"/>
          <w:highlight w:val="none"/>
          <w:lang w:val="en-US" w:eastAsia="zh-CN"/>
        </w:rPr>
        <w:t>要求</w:t>
      </w:r>
    </w:p>
    <w:p w14:paraId="3E04ED44">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1. 宗地图矢量化采用GIS软件转绘，精度误差≤0.5米；</w:t>
      </w:r>
    </w:p>
    <w:p w14:paraId="602BF3CF">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2. 地籍调查表需包含界址点坐标、四至关系及权利人签字确认；</w:t>
      </w:r>
    </w:p>
    <w:p w14:paraId="5554AAF1">
      <w:pPr>
        <w:kinsoku/>
        <w:wordWrap/>
        <w:overflowPunct/>
        <w:topLinePunct w:val="0"/>
        <w:bidi w:val="0"/>
        <w:spacing w:line="360" w:lineRule="auto"/>
        <w:ind w:firstLine="480" w:firstLineChars="200"/>
        <w:outlineLvl w:val="9"/>
        <w:rPr>
          <w:rFonts w:hint="default" w:ascii="宋体" w:hAnsi="宋体" w:eastAsia="宋体" w:cs="宋体"/>
          <w:color w:val="auto"/>
          <w:sz w:val="24"/>
          <w:highlight w:val="none"/>
        </w:rPr>
      </w:pPr>
      <w:r>
        <w:rPr>
          <w:rFonts w:hint="default" w:ascii="宋体" w:hAnsi="宋体" w:eastAsia="宋体" w:cs="宋体"/>
          <w:color w:val="auto"/>
          <w:sz w:val="24"/>
          <w:highlight w:val="none"/>
        </w:rPr>
        <w:t>3. 建立"图-属-档"一体化关联关系。</w:t>
      </w:r>
    </w:p>
    <w:p w14:paraId="2C0E2403">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cs="宋体"/>
          <w:b/>
          <w:bCs/>
          <w:color w:val="auto"/>
          <w:sz w:val="24"/>
          <w:szCs w:val="24"/>
          <w:highlight w:val="none"/>
          <w:shd w:val="clear" w:color="auto" w:fill="auto"/>
          <w:lang w:val="en-US" w:eastAsia="zh-CN"/>
        </w:rPr>
      </w:pPr>
    </w:p>
    <w:p w14:paraId="002F8B9F">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default"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五、</w:t>
      </w:r>
      <w:r>
        <w:rPr>
          <w:rFonts w:hint="default" w:ascii="宋体" w:hAnsi="宋体" w:eastAsia="宋体" w:cs="宋体"/>
          <w:b/>
          <w:bCs/>
          <w:color w:val="auto"/>
          <w:sz w:val="24"/>
          <w:szCs w:val="24"/>
          <w:highlight w:val="none"/>
          <w:shd w:val="clear" w:color="auto" w:fill="auto"/>
        </w:rPr>
        <w:t>数据库建设要求</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09"/>
        <w:gridCol w:w="6386"/>
        <w:gridCol w:w="1442"/>
      </w:tblGrid>
      <w:tr w14:paraId="102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blHeader/>
        </w:trPr>
        <w:tc>
          <w:tcPr>
            <w:tcW w:w="808" w:type="pct"/>
            <w:shd w:val="clear" w:color="auto" w:fill="auto"/>
            <w:tcMar>
              <w:top w:w="103" w:type="dxa"/>
              <w:left w:w="137" w:type="dxa"/>
              <w:bottom w:w="103" w:type="dxa"/>
              <w:right w:w="137" w:type="dxa"/>
            </w:tcMar>
            <w:vAlign w:val="center"/>
          </w:tcPr>
          <w:p w14:paraId="622E86AF">
            <w:pPr>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工作</w:t>
            </w:r>
            <w:r>
              <w:rPr>
                <w:rFonts w:hint="eastAsia" w:ascii="宋体" w:hAnsi="宋体" w:eastAsia="宋体" w:cs="宋体"/>
                <w:b/>
                <w:bCs/>
                <w:color w:val="auto"/>
                <w:sz w:val="24"/>
                <w:szCs w:val="24"/>
                <w:highlight w:val="none"/>
                <w:lang w:val="en-US" w:eastAsia="zh-CN"/>
              </w:rPr>
              <w:t>阶段</w:t>
            </w:r>
          </w:p>
        </w:tc>
        <w:tc>
          <w:tcPr>
            <w:tcW w:w="3419" w:type="pct"/>
            <w:shd w:val="clear" w:color="auto" w:fill="auto"/>
            <w:tcMar>
              <w:top w:w="103" w:type="dxa"/>
              <w:left w:w="137" w:type="dxa"/>
              <w:bottom w:w="103" w:type="dxa"/>
              <w:right w:w="137" w:type="dxa"/>
            </w:tcMar>
            <w:vAlign w:val="center"/>
          </w:tcPr>
          <w:p w14:paraId="7B2412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技术规范​​</w:t>
            </w:r>
          </w:p>
        </w:tc>
        <w:tc>
          <w:tcPr>
            <w:tcW w:w="772" w:type="pct"/>
            <w:shd w:val="clear" w:color="auto" w:fill="auto"/>
            <w:tcMar>
              <w:top w:w="103" w:type="dxa"/>
              <w:left w:w="137" w:type="dxa"/>
              <w:bottom w:w="103" w:type="dxa"/>
              <w:right w:w="137" w:type="dxa"/>
            </w:tcMar>
            <w:vAlign w:val="center"/>
          </w:tcPr>
          <w:p w14:paraId="2AE1255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验收标准</w:t>
            </w:r>
          </w:p>
        </w:tc>
      </w:tr>
      <w:tr w14:paraId="7B37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08" w:type="pct"/>
            <w:shd w:val="clear" w:color="auto" w:fill="auto"/>
            <w:tcMar>
              <w:top w:w="103" w:type="dxa"/>
              <w:left w:w="137" w:type="dxa"/>
              <w:bottom w:w="103" w:type="dxa"/>
              <w:right w:w="137" w:type="dxa"/>
            </w:tcMar>
            <w:vAlign w:val="center"/>
          </w:tcPr>
          <w:p w14:paraId="7242DB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数据整合</w:t>
            </w:r>
          </w:p>
        </w:tc>
        <w:tc>
          <w:tcPr>
            <w:tcW w:w="3419" w:type="pct"/>
            <w:shd w:val="clear" w:color="auto" w:fill="auto"/>
            <w:tcMar>
              <w:top w:w="103" w:type="dxa"/>
              <w:left w:w="137" w:type="dxa"/>
              <w:bottom w:w="103" w:type="dxa"/>
              <w:right w:w="137" w:type="dxa"/>
            </w:tcMar>
            <w:vAlign w:val="center"/>
          </w:tcPr>
          <w:p w14:paraId="7066769C">
            <w:pPr>
              <w:numPr>
                <w:ilvl w:val="0"/>
                <w:numId w:val="8"/>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最大化利用原林权登记数据；</w:t>
            </w:r>
          </w:p>
          <w:p w14:paraId="6032EF0A">
            <w:pPr>
              <w:numPr>
                <w:ilvl w:val="0"/>
                <w:numId w:val="8"/>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缺失数据补录需结合承包合同、流转协议等权源材料；</w:t>
            </w:r>
          </w:p>
          <w:p w14:paraId="426042DA">
            <w:pPr>
              <w:numPr>
                <w:ilvl w:val="0"/>
                <w:numId w:val="8"/>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纸质档案存档，做到原始材料可追溯。</w:t>
            </w:r>
          </w:p>
        </w:tc>
        <w:tc>
          <w:tcPr>
            <w:tcW w:w="772" w:type="pct"/>
            <w:shd w:val="clear" w:color="auto" w:fill="auto"/>
            <w:tcMar>
              <w:top w:w="103" w:type="dxa"/>
              <w:left w:w="137" w:type="dxa"/>
              <w:bottom w:w="103" w:type="dxa"/>
              <w:right w:w="137" w:type="dxa"/>
            </w:tcMar>
            <w:vAlign w:val="center"/>
          </w:tcPr>
          <w:p w14:paraId="4AB0E44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完整性≥98%</w:t>
            </w:r>
          </w:p>
        </w:tc>
      </w:tr>
      <w:tr w14:paraId="400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08" w:type="pct"/>
            <w:shd w:val="clear" w:color="auto" w:fill="auto"/>
            <w:tcMar>
              <w:top w:w="103" w:type="dxa"/>
              <w:left w:w="137" w:type="dxa"/>
              <w:bottom w:w="103" w:type="dxa"/>
              <w:right w:w="137" w:type="dxa"/>
            </w:tcMar>
            <w:vAlign w:val="center"/>
          </w:tcPr>
          <w:p w14:paraId="5C148B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标准化转换​​</w:t>
            </w:r>
          </w:p>
        </w:tc>
        <w:tc>
          <w:tcPr>
            <w:tcW w:w="3419" w:type="pct"/>
            <w:shd w:val="clear" w:color="auto" w:fill="auto"/>
            <w:tcMar>
              <w:top w:w="103" w:type="dxa"/>
              <w:left w:w="137" w:type="dxa"/>
              <w:bottom w:w="103" w:type="dxa"/>
              <w:right w:w="137" w:type="dxa"/>
            </w:tcMar>
            <w:vAlign w:val="center"/>
          </w:tcPr>
          <w:p w14:paraId="2DD4BE4B">
            <w:pPr>
              <w:numPr>
                <w:ilvl w:val="0"/>
                <w:numId w:val="9"/>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按《不动产登记数据库标准》转换权利类型（如林地经营权/林木所有权）；</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 不动产单元代码编制符合GB/T 37346-2019规则；</w:t>
            </w:r>
          </w:p>
          <w:p w14:paraId="4B4342AD">
            <w:pPr>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 关联原林权登记编号与不动产单元码。</w:t>
            </w:r>
          </w:p>
        </w:tc>
        <w:tc>
          <w:tcPr>
            <w:tcW w:w="772" w:type="pct"/>
            <w:shd w:val="clear" w:color="auto" w:fill="auto"/>
            <w:tcMar>
              <w:top w:w="103" w:type="dxa"/>
              <w:left w:w="137" w:type="dxa"/>
              <w:bottom w:w="103" w:type="dxa"/>
              <w:right w:w="137" w:type="dxa"/>
            </w:tcMar>
            <w:vAlign w:val="center"/>
          </w:tcPr>
          <w:p w14:paraId="15AB42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编码唯一性</w:t>
            </w:r>
          </w:p>
        </w:tc>
      </w:tr>
      <w:tr w14:paraId="429D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08" w:type="pct"/>
            <w:shd w:val="clear" w:color="auto" w:fill="auto"/>
            <w:tcMar>
              <w:top w:w="103" w:type="dxa"/>
              <w:left w:w="137" w:type="dxa"/>
              <w:bottom w:w="103" w:type="dxa"/>
              <w:right w:w="137" w:type="dxa"/>
            </w:tcMar>
            <w:vAlign w:val="center"/>
          </w:tcPr>
          <w:p w14:paraId="36C5CB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数据入库</w:t>
            </w:r>
          </w:p>
        </w:tc>
        <w:tc>
          <w:tcPr>
            <w:tcW w:w="3419" w:type="pct"/>
            <w:shd w:val="clear" w:color="auto" w:fill="auto"/>
            <w:tcMar>
              <w:top w:w="103" w:type="dxa"/>
              <w:left w:w="137" w:type="dxa"/>
              <w:bottom w:w="103" w:type="dxa"/>
              <w:right w:w="137" w:type="dxa"/>
            </w:tcMar>
            <w:vAlign w:val="center"/>
          </w:tcPr>
          <w:p w14:paraId="6809C40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拓扑检查要求宗地无重叠、缝隙；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 属性字段完整（含林种、树种、承包期限等）；</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 建立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林地-耕地-建设用地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地类冲突标注机制。</w:t>
            </w:r>
          </w:p>
        </w:tc>
        <w:tc>
          <w:tcPr>
            <w:tcW w:w="772" w:type="pct"/>
            <w:shd w:val="clear" w:color="auto" w:fill="auto"/>
            <w:tcMar>
              <w:top w:w="103" w:type="dxa"/>
              <w:left w:w="137" w:type="dxa"/>
              <w:bottom w:w="103" w:type="dxa"/>
              <w:right w:w="137" w:type="dxa"/>
            </w:tcMar>
            <w:vAlign w:val="center"/>
          </w:tcPr>
          <w:p w14:paraId="39B212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逻辑一致性</w:t>
            </w:r>
          </w:p>
        </w:tc>
      </w:tr>
    </w:tbl>
    <w:p w14:paraId="61850639">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六</w:t>
      </w:r>
      <w:r>
        <w:rPr>
          <w:rFonts w:hint="eastAsia" w:ascii="宋体" w:hAnsi="宋体" w:eastAsia="宋体" w:cs="宋体"/>
          <w:b/>
          <w:bCs/>
          <w:color w:val="auto"/>
          <w:sz w:val="24"/>
          <w:szCs w:val="24"/>
          <w:highlight w:val="none"/>
          <w:shd w:val="clear" w:color="auto" w:fill="auto"/>
          <w:lang w:val="en-US" w:eastAsia="zh-CN"/>
        </w:rPr>
        <w:t>、主要成果</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533"/>
        <w:gridCol w:w="5216"/>
        <w:gridCol w:w="1581"/>
      </w:tblGrid>
      <w:tr w14:paraId="421B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7522FB4C">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826" w:type="pct"/>
            <w:vAlign w:val="center"/>
          </w:tcPr>
          <w:p w14:paraId="0D9BE70F">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类别</w:t>
            </w:r>
          </w:p>
        </w:tc>
        <w:tc>
          <w:tcPr>
            <w:tcW w:w="2810" w:type="pct"/>
            <w:vAlign w:val="center"/>
          </w:tcPr>
          <w:p w14:paraId="5DED21E7">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851" w:type="pct"/>
            <w:vAlign w:val="center"/>
          </w:tcPr>
          <w:p w14:paraId="2A8F32D3">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格式</w:t>
            </w:r>
          </w:p>
        </w:tc>
      </w:tr>
      <w:tr w14:paraId="6E6D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233CE41C">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26" w:type="pct"/>
            <w:vAlign w:val="center"/>
          </w:tcPr>
          <w:p w14:paraId="61647C78">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矢量数据</w:t>
            </w:r>
          </w:p>
        </w:tc>
        <w:tc>
          <w:tcPr>
            <w:tcW w:w="2810" w:type="pct"/>
            <w:vAlign w:val="center"/>
          </w:tcPr>
          <w:p w14:paraId="554819C6">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林权不动产登记数据库</w:t>
            </w:r>
          </w:p>
        </w:tc>
        <w:tc>
          <w:tcPr>
            <w:tcW w:w="851" w:type="pct"/>
            <w:vAlign w:val="center"/>
          </w:tcPr>
          <w:p w14:paraId="0A144309">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MDB</w:t>
            </w:r>
          </w:p>
        </w:tc>
      </w:tr>
      <w:tr w14:paraId="0BDA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2596DC60">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826" w:type="pct"/>
            <w:vMerge w:val="restart"/>
            <w:vAlign w:val="center"/>
          </w:tcPr>
          <w:p w14:paraId="220A4A79">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图件成果</w:t>
            </w:r>
          </w:p>
        </w:tc>
        <w:tc>
          <w:tcPr>
            <w:tcW w:w="2810" w:type="pct"/>
            <w:vAlign w:val="center"/>
          </w:tcPr>
          <w:p w14:paraId="1C7F2078">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林权权属分布工作底图</w:t>
            </w:r>
          </w:p>
        </w:tc>
        <w:tc>
          <w:tcPr>
            <w:tcW w:w="851" w:type="pct"/>
            <w:vAlign w:val="center"/>
          </w:tcPr>
          <w:p w14:paraId="0E079FFD">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纸质</w:t>
            </w:r>
          </w:p>
        </w:tc>
      </w:tr>
      <w:tr w14:paraId="5533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24166DDD">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826" w:type="pct"/>
            <w:vMerge w:val="continue"/>
            <w:vAlign w:val="center"/>
          </w:tcPr>
          <w:p w14:paraId="10982BEE">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3A6A0523">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林权权属成果分布图</w:t>
            </w:r>
          </w:p>
        </w:tc>
        <w:tc>
          <w:tcPr>
            <w:tcW w:w="851" w:type="pct"/>
            <w:vAlign w:val="center"/>
          </w:tcPr>
          <w:p w14:paraId="1787403B">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纸质</w:t>
            </w:r>
          </w:p>
        </w:tc>
      </w:tr>
      <w:tr w14:paraId="4B26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40A69851">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826" w:type="pct"/>
            <w:vMerge w:val="continue"/>
            <w:vAlign w:val="center"/>
          </w:tcPr>
          <w:p w14:paraId="0CFA5171">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2E6C8926">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宗地图</w:t>
            </w:r>
          </w:p>
        </w:tc>
        <w:tc>
          <w:tcPr>
            <w:tcW w:w="851" w:type="pct"/>
            <w:vAlign w:val="center"/>
          </w:tcPr>
          <w:p w14:paraId="66A140AA">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PDF/纸质</w:t>
            </w:r>
          </w:p>
        </w:tc>
      </w:tr>
      <w:tr w14:paraId="44FA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1F91FE2A">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826" w:type="pct"/>
            <w:vMerge w:val="restart"/>
            <w:vAlign w:val="center"/>
          </w:tcPr>
          <w:p w14:paraId="5C81F735">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表格成果</w:t>
            </w:r>
          </w:p>
        </w:tc>
        <w:tc>
          <w:tcPr>
            <w:tcW w:w="2810" w:type="pct"/>
            <w:vAlign w:val="center"/>
          </w:tcPr>
          <w:p w14:paraId="2C3C57E0">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不动产权籍调查表</w:t>
            </w:r>
          </w:p>
        </w:tc>
        <w:tc>
          <w:tcPr>
            <w:tcW w:w="851" w:type="pct"/>
            <w:vAlign w:val="center"/>
          </w:tcPr>
          <w:p w14:paraId="043B375D">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XLS/纸质</w:t>
            </w:r>
          </w:p>
        </w:tc>
      </w:tr>
      <w:tr w14:paraId="338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2E7785B2">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826" w:type="pct"/>
            <w:vMerge w:val="continue"/>
            <w:vAlign w:val="center"/>
          </w:tcPr>
          <w:p w14:paraId="6557C873">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00905FAF">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林权登记审核表</w:t>
            </w:r>
          </w:p>
        </w:tc>
        <w:tc>
          <w:tcPr>
            <w:tcW w:w="851" w:type="pct"/>
            <w:vAlign w:val="center"/>
          </w:tcPr>
          <w:p w14:paraId="3DA88677">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XLS/纸质</w:t>
            </w:r>
          </w:p>
        </w:tc>
      </w:tr>
      <w:tr w14:paraId="3083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234C7799">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826" w:type="pct"/>
            <w:vMerge w:val="continue"/>
            <w:vAlign w:val="center"/>
          </w:tcPr>
          <w:p w14:paraId="43BFD306">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3883AFE1">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不动产登记公示表</w:t>
            </w:r>
          </w:p>
        </w:tc>
        <w:tc>
          <w:tcPr>
            <w:tcW w:w="851" w:type="pct"/>
            <w:vAlign w:val="center"/>
          </w:tcPr>
          <w:p w14:paraId="430867A3">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XLS/纸质</w:t>
            </w:r>
          </w:p>
        </w:tc>
      </w:tr>
      <w:tr w14:paraId="5A19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1984C5A5">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826" w:type="pct"/>
            <w:vMerge w:val="continue"/>
            <w:vAlign w:val="center"/>
          </w:tcPr>
          <w:p w14:paraId="547A5830">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3BF80271">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项目技术设计书</w:t>
            </w:r>
          </w:p>
        </w:tc>
        <w:tc>
          <w:tcPr>
            <w:tcW w:w="851" w:type="pct"/>
            <w:vAlign w:val="center"/>
          </w:tcPr>
          <w:p w14:paraId="5ED01373">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纸质</w:t>
            </w:r>
          </w:p>
        </w:tc>
      </w:tr>
      <w:tr w14:paraId="683E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2" w:type="pct"/>
            <w:vAlign w:val="center"/>
          </w:tcPr>
          <w:p w14:paraId="180CD8F2">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826" w:type="pct"/>
            <w:vMerge w:val="continue"/>
            <w:vAlign w:val="center"/>
          </w:tcPr>
          <w:p w14:paraId="3D47193B">
            <w:pPr>
              <w:pStyle w:val="2"/>
              <w:spacing w:after="0" w:line="240" w:lineRule="auto"/>
              <w:jc w:val="center"/>
              <w:rPr>
                <w:rFonts w:hint="eastAsia" w:ascii="宋体" w:hAnsi="宋体" w:eastAsia="宋体" w:cs="宋体"/>
                <w:b w:val="0"/>
                <w:bCs/>
                <w:color w:val="auto"/>
                <w:sz w:val="24"/>
                <w:szCs w:val="24"/>
                <w:highlight w:val="none"/>
              </w:rPr>
            </w:pPr>
          </w:p>
        </w:tc>
        <w:tc>
          <w:tcPr>
            <w:tcW w:w="2810" w:type="pct"/>
            <w:vAlign w:val="center"/>
          </w:tcPr>
          <w:p w14:paraId="4DBA9CB2">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项目技术总结</w:t>
            </w:r>
          </w:p>
        </w:tc>
        <w:tc>
          <w:tcPr>
            <w:tcW w:w="851" w:type="pct"/>
            <w:vAlign w:val="center"/>
          </w:tcPr>
          <w:p w14:paraId="389E4DF1">
            <w:pPr>
              <w:pStyle w:val="2"/>
              <w:spacing w:after="0"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纸质</w:t>
            </w:r>
          </w:p>
        </w:tc>
      </w:tr>
    </w:tbl>
    <w:p w14:paraId="4CED0594">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七</w:t>
      </w:r>
      <w:r>
        <w:rPr>
          <w:rFonts w:hint="eastAsia" w:ascii="宋体" w:hAnsi="宋体" w:eastAsia="宋体" w:cs="宋体"/>
          <w:b/>
          <w:bCs/>
          <w:color w:val="auto"/>
          <w:sz w:val="24"/>
          <w:szCs w:val="24"/>
          <w:highlight w:val="none"/>
          <w:shd w:val="clear" w:color="auto" w:fill="auto"/>
        </w:rPr>
        <w:t>、工作要求</w:t>
      </w:r>
    </w:p>
    <w:p w14:paraId="72A8BE9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（1）进度要求：按部、省、市方案的进度分批次完成相应工作，提交合格的调查成果。</w:t>
      </w:r>
    </w:p>
    <w:p w14:paraId="470FE079">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仿宋"/>
          <w:color w:val="auto"/>
          <w:kern w:val="0"/>
          <w:sz w:val="24"/>
          <w:highlight w:val="none"/>
        </w:rPr>
        <w:t>（</w:t>
      </w:r>
      <w:r>
        <w:rPr>
          <w:rFonts w:hint="eastAsia" w:ascii="宋体" w:hAnsi="宋体" w:eastAsia="宋体" w:cs="宋体"/>
          <w:color w:val="auto"/>
          <w:sz w:val="24"/>
          <w:szCs w:val="24"/>
          <w:highlight w:val="none"/>
          <w:shd w:val="clear" w:color="auto" w:fill="auto"/>
        </w:rPr>
        <w:t>2）质量要求：实际验收工作按照自然资源部和浙江省自然资源厅工作要求为准。</w:t>
      </w:r>
    </w:p>
    <w:p w14:paraId="480E19B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仿宋"/>
          <w:color w:val="auto"/>
          <w:kern w:val="0"/>
          <w:sz w:val="24"/>
          <w:highlight w:val="none"/>
        </w:rPr>
        <w:t>（</w:t>
      </w:r>
      <w:r>
        <w:rPr>
          <w:rFonts w:hint="eastAsia" w:ascii="宋体" w:hAnsi="宋体" w:eastAsia="宋体" w:cs="宋体"/>
          <w:color w:val="auto"/>
          <w:sz w:val="24"/>
          <w:szCs w:val="24"/>
          <w:highlight w:val="none"/>
          <w:shd w:val="clear" w:color="auto" w:fill="auto"/>
        </w:rPr>
        <w:t>3）服务要求：完成项目验收与汇交。</w:t>
      </w:r>
    </w:p>
    <w:p w14:paraId="1EE064F5">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八</w:t>
      </w:r>
      <w:r>
        <w:rPr>
          <w:rFonts w:hint="eastAsia" w:ascii="宋体" w:hAnsi="宋体" w:eastAsia="宋体" w:cs="宋体"/>
          <w:b/>
          <w:bCs/>
          <w:color w:val="auto"/>
          <w:sz w:val="24"/>
          <w:szCs w:val="24"/>
          <w:highlight w:val="none"/>
          <w:shd w:val="clear" w:color="auto" w:fill="auto"/>
        </w:rPr>
        <w:t>、项目实施要求</w:t>
      </w:r>
    </w:p>
    <w:p w14:paraId="5947CBA3">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（1）实施单位要求：对此项目有准确的理解，具有较强的项目管理能力；配有较强的技术队伍，能提供快速的服务响应；具有良好的项目沟通能力，保证根据采购人的需要进行及时的沟通；供应商需</w:t>
      </w:r>
      <w:r>
        <w:rPr>
          <w:rFonts w:hint="eastAsia" w:ascii="宋体" w:hAnsi="宋体" w:eastAsia="宋体" w:cs="宋体"/>
          <w:color w:val="auto"/>
          <w:sz w:val="24"/>
          <w:szCs w:val="24"/>
          <w:highlight w:val="none"/>
          <w:shd w:val="clear" w:color="auto" w:fill="auto"/>
        </w:rPr>
        <w:t>根据项目要求配备种类丰富、专业性强的软硬件设备</w:t>
      </w:r>
      <w:r>
        <w:rPr>
          <w:rFonts w:hint="eastAsia" w:ascii="宋体" w:hAnsi="宋体" w:cs="仿宋"/>
          <w:color w:val="auto"/>
          <w:kern w:val="0"/>
          <w:sz w:val="24"/>
          <w:highlight w:val="none"/>
        </w:rPr>
        <w:t>。</w:t>
      </w:r>
    </w:p>
    <w:p w14:paraId="366A2DD6">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（2）实施团队要求：供应商需成立专业的项目组，具备较强的专业能力。</w:t>
      </w:r>
      <w:r>
        <w:rPr>
          <w:rFonts w:hint="eastAsia" w:ascii="宋体" w:hAnsi="宋体" w:eastAsia="宋体" w:cs="宋体"/>
          <w:color w:val="auto"/>
          <w:sz w:val="24"/>
          <w:szCs w:val="24"/>
          <w:highlight w:val="none"/>
          <w:shd w:val="clear" w:color="auto" w:fill="auto"/>
        </w:rPr>
        <w:t>配备项目组负责人、技术负责人各一人。项目组负责人、技术负责人要求具有测绘类或地理信息类职称证书等。项目组其他人员要求具备</w:t>
      </w:r>
      <w:r>
        <w:rPr>
          <w:rFonts w:hint="eastAsia" w:ascii="宋体" w:hAnsi="宋体" w:eastAsia="宋体" w:cs="宋体"/>
          <w:color w:val="auto"/>
          <w:sz w:val="24"/>
          <w:szCs w:val="24"/>
          <w:highlight w:val="none"/>
          <w:shd w:val="clear" w:color="auto" w:fill="auto"/>
          <w:lang w:val="en-US" w:eastAsia="zh-CN"/>
        </w:rPr>
        <w:t>注册测绘师、</w:t>
      </w:r>
      <w:r>
        <w:rPr>
          <w:rFonts w:hint="eastAsia" w:ascii="宋体" w:hAnsi="宋体" w:eastAsia="宋体" w:cs="宋体"/>
          <w:color w:val="auto"/>
          <w:sz w:val="24"/>
          <w:szCs w:val="24"/>
          <w:highlight w:val="none"/>
          <w:shd w:val="clear" w:color="auto" w:fill="auto"/>
        </w:rPr>
        <w:t>测绘类或地理信息类职称</w:t>
      </w:r>
      <w:r>
        <w:rPr>
          <w:rFonts w:hint="eastAsia" w:ascii="宋体" w:hAnsi="宋体" w:eastAsia="宋体" w:cs="宋体"/>
          <w:color w:val="auto"/>
          <w:sz w:val="24"/>
          <w:szCs w:val="24"/>
          <w:highlight w:val="none"/>
          <w:shd w:val="clear" w:color="auto" w:fill="auto"/>
          <w:lang w:val="en-US" w:eastAsia="zh-CN"/>
        </w:rPr>
        <w:t>等相应资格和能力</w:t>
      </w:r>
      <w:r>
        <w:rPr>
          <w:rFonts w:hint="eastAsia" w:ascii="宋体" w:hAnsi="宋体" w:eastAsia="宋体" w:cs="宋体"/>
          <w:color w:val="auto"/>
          <w:sz w:val="24"/>
          <w:szCs w:val="24"/>
          <w:highlight w:val="none"/>
          <w:shd w:val="clear" w:color="auto" w:fill="auto"/>
        </w:rPr>
        <w:t>。</w:t>
      </w:r>
      <w:r>
        <w:rPr>
          <w:rFonts w:hint="eastAsia" w:ascii="宋体" w:hAnsi="宋体" w:cs="仿宋"/>
          <w:color w:val="auto"/>
          <w:kern w:val="0"/>
          <w:sz w:val="24"/>
          <w:highlight w:val="none"/>
        </w:rPr>
        <w:t>请各供应商根据项目特点和情况对服务团队人员进行合理配置，并在投标文件中提供服务团队人员名单（包括但不限于人员数量、职称及为本项目服务的工作岗位等内容）。项目负责人在服务有效期内有人事变动，需经采购人同意。</w:t>
      </w:r>
    </w:p>
    <w:p w14:paraId="2C5ABFBD">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九</w:t>
      </w:r>
      <w:r>
        <w:rPr>
          <w:rFonts w:hint="eastAsia" w:ascii="宋体" w:hAnsi="宋体" w:eastAsia="宋体" w:cs="宋体"/>
          <w:b/>
          <w:bCs/>
          <w:color w:val="auto"/>
          <w:sz w:val="24"/>
          <w:szCs w:val="24"/>
          <w:highlight w:val="none"/>
          <w:shd w:val="clear" w:color="auto" w:fill="auto"/>
          <w:lang w:val="en-US" w:eastAsia="zh-CN"/>
        </w:rPr>
        <w:t>、基础资料及保密要求</w:t>
      </w:r>
    </w:p>
    <w:p w14:paraId="6D4784DA">
      <w:pPr>
        <w:overflowPunct w:val="0"/>
        <w:topLinePunct/>
        <w:snapToGrid w:val="0"/>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（1）采购人应及时向</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提供项目开展所必需的有关基础资料，但</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应提前将采购人需要提交的基础资料清单发送给采购人确认，</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在项目开展时应首先完成现状调研和项目基础资料的汇编工作并提交采购人确认。</w:t>
      </w:r>
    </w:p>
    <w:p w14:paraId="0C9A31F3">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（2）本项目的基础资料及成果归采购人所有，</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对基础资料及成果负有保密责任。</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不得将由采购人提供的有关合同或本项目有关的文件、计划、数据、图纸等基础资料以及成果提供给与履行本合同无关的任何其他人或用于其它与完成项目无关用途。</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对于其可能接触了解基础资料及成果的员工，以及与</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存在有本项目业务合作关系的第三方，均须签订保密协议，由该等员工（包括从</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离职但了解甲方信息的人员）、本项目合作关系的第三方承担本协议项下的保密义务，且</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对该等员工和第三方的泄密行为向采购人承担一切相应法律责任。</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在使用基础资料过程中，如违反有关保密的法律、法规及规定以及采购人的要求，采购人有权收回基础资料，无条件终止</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的使用权，</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承担相应的法律责任。</w:t>
      </w:r>
    </w:p>
    <w:p w14:paraId="509A73DD">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（3）本合同终止或解除后，</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应在采购人要求的时间内将采购人提供的全部基础资料退还给采购人。</w:t>
      </w:r>
    </w:p>
    <w:p w14:paraId="25686B01">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的保密期限为永久。</w:t>
      </w:r>
    </w:p>
    <w:p w14:paraId="6251EE91">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十</w:t>
      </w:r>
      <w:r>
        <w:rPr>
          <w:rFonts w:hint="eastAsia" w:ascii="宋体" w:hAnsi="宋体" w:eastAsia="宋体" w:cs="宋体"/>
          <w:b/>
          <w:bCs/>
          <w:color w:val="auto"/>
          <w:sz w:val="24"/>
          <w:szCs w:val="24"/>
          <w:highlight w:val="none"/>
          <w:shd w:val="clear" w:color="auto" w:fill="auto"/>
          <w:lang w:val="en-US" w:eastAsia="zh-CN"/>
        </w:rPr>
        <w:t>、知识产权归属、处理方式</w:t>
      </w:r>
    </w:p>
    <w:p w14:paraId="548DA672">
      <w:pPr>
        <w:overflowPunct w:val="0"/>
        <w:topLinePunct/>
        <w:snapToGrid w:val="0"/>
        <w:spacing w:line="360" w:lineRule="auto"/>
        <w:ind w:firstLine="482" w:firstLineChars="200"/>
        <w:rPr>
          <w:rFonts w:ascii="宋体" w:hAnsi="宋体" w:cs="仿宋"/>
          <w:b/>
          <w:bCs/>
          <w:color w:val="auto"/>
          <w:kern w:val="0"/>
          <w:sz w:val="24"/>
          <w:highlight w:val="none"/>
        </w:rPr>
      </w:pPr>
      <w:r>
        <w:rPr>
          <w:rFonts w:hint="eastAsia" w:ascii="宋体" w:hAnsi="宋体"/>
          <w:b/>
          <w:bCs/>
          <w:color w:val="auto"/>
          <w:sz w:val="24"/>
          <w:highlight w:val="none"/>
        </w:rPr>
        <w:t>▲</w:t>
      </w:r>
      <w:r>
        <w:rPr>
          <w:rFonts w:hint="eastAsia" w:ascii="宋体" w:hAnsi="宋体" w:cs="仿宋"/>
          <w:b/>
          <w:bCs/>
          <w:color w:val="auto"/>
          <w:kern w:val="0"/>
          <w:sz w:val="24"/>
          <w:highlight w:val="none"/>
        </w:rPr>
        <w:t>本项目内的源代码、数据库等成果有权和使用权均属于采购人（本项目合同签订前</w:t>
      </w:r>
      <w:r>
        <w:rPr>
          <w:rFonts w:hint="eastAsia" w:ascii="宋体" w:hAnsi="宋体" w:cs="仿宋"/>
          <w:b/>
          <w:bCs/>
          <w:color w:val="auto"/>
          <w:kern w:val="0"/>
          <w:sz w:val="24"/>
          <w:highlight w:val="none"/>
          <w:lang w:eastAsia="zh-CN"/>
        </w:rPr>
        <w:t>供应商</w:t>
      </w:r>
      <w:r>
        <w:rPr>
          <w:rFonts w:hint="eastAsia" w:ascii="宋体" w:hAnsi="宋体" w:cs="仿宋"/>
          <w:b/>
          <w:bCs/>
          <w:color w:val="auto"/>
          <w:kern w:val="0"/>
          <w:sz w:val="24"/>
          <w:highlight w:val="none"/>
        </w:rPr>
        <w:t>已经取得的、已经申请并最终获取的产权除外）。</w:t>
      </w:r>
      <w:r>
        <w:rPr>
          <w:rFonts w:hint="eastAsia" w:ascii="宋体" w:hAnsi="宋体" w:cs="仿宋"/>
          <w:b/>
          <w:bCs/>
          <w:color w:val="auto"/>
          <w:kern w:val="0"/>
          <w:sz w:val="24"/>
          <w:highlight w:val="none"/>
          <w:lang w:eastAsia="zh-CN"/>
        </w:rPr>
        <w:t>供应商</w:t>
      </w:r>
      <w:r>
        <w:rPr>
          <w:rFonts w:hint="eastAsia" w:ascii="宋体" w:hAnsi="宋体" w:cs="仿宋"/>
          <w:b/>
          <w:bCs/>
          <w:color w:val="auto"/>
          <w:kern w:val="0"/>
          <w:sz w:val="24"/>
          <w:highlight w:val="none"/>
        </w:rPr>
        <w:t>不得以任何借口拷贝，否则承担由此产生的一切法律和经济责任。未经允许，任何单位和个人不得转让和使用本项目的成果。</w:t>
      </w:r>
    </w:p>
    <w:p w14:paraId="0C8A1D78">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十一</w:t>
      </w:r>
      <w:r>
        <w:rPr>
          <w:rFonts w:hint="eastAsia" w:ascii="宋体" w:hAnsi="宋体" w:eastAsia="宋体" w:cs="宋体"/>
          <w:b/>
          <w:bCs/>
          <w:color w:val="auto"/>
          <w:sz w:val="24"/>
          <w:szCs w:val="24"/>
          <w:highlight w:val="none"/>
          <w:shd w:val="clear" w:color="auto" w:fill="auto"/>
          <w:lang w:val="en-US" w:eastAsia="zh-CN"/>
        </w:rPr>
        <w:t>、验收方式</w:t>
      </w:r>
    </w:p>
    <w:p w14:paraId="6F2744D4">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（1）采购人按照采购合同规定的技术、服务、标准以及中标单位的投标文件、本项目采购文件等要求，组织对供应商履约情况进行验收，并出具验收合格书。</w:t>
      </w:r>
    </w:p>
    <w:p w14:paraId="47947E24">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（2）验收流程。采购人可根据项目进展情况，对服务过程进行考核和评价，考核情况和服务效果可作为最终验收的依据。最终验收工作按《杭州市政府采购履约验收暂行办法》执行。</w:t>
      </w:r>
    </w:p>
    <w:p w14:paraId="681BF78B">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3）验收标准。供应商完成项目的进度符合进度计划；供应商已按《采购文件》要求及合同约定的服务内容提交了工作成果；供应商提供的实际服务符合采购文件要求；供应商提供的项目成果资料符合《采购文件》及合同约定要求。</w:t>
      </w:r>
    </w:p>
    <w:p w14:paraId="76AB2BA5">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4）验收费用。由采购人根据国家、地方规定，采购文件等要求，根据《杭州市政府采购履约验收暂行办法》（杭财采监〔2019〕10号），进行履约验收。初次验收费用由采购人支付。如初次验收未通过，后续验收费用由</w:t>
      </w:r>
      <w:r>
        <w:rPr>
          <w:rFonts w:hint="eastAsia" w:ascii="宋体" w:hAnsi="宋体" w:cs="仿宋"/>
          <w:color w:val="auto"/>
          <w:kern w:val="0"/>
          <w:sz w:val="24"/>
          <w:highlight w:val="none"/>
          <w:lang w:eastAsia="zh-CN"/>
        </w:rPr>
        <w:t>供应商</w:t>
      </w:r>
      <w:r>
        <w:rPr>
          <w:rFonts w:hint="eastAsia" w:ascii="宋体" w:hAnsi="宋体" w:cs="仿宋"/>
          <w:color w:val="auto"/>
          <w:kern w:val="0"/>
          <w:sz w:val="24"/>
          <w:highlight w:val="none"/>
        </w:rPr>
        <w:t>支付。</w:t>
      </w:r>
    </w:p>
    <w:p w14:paraId="6D921DFF">
      <w:pPr>
        <w:overflowPunct w:val="0"/>
        <w:topLinePunct/>
        <w:snapToGrid w:val="0"/>
        <w:spacing w:line="360" w:lineRule="auto"/>
        <w:ind w:firstLine="480" w:firstLineChars="200"/>
        <w:rPr>
          <w:rFonts w:ascii="宋体" w:hAnsi="宋体" w:cs="仿宋"/>
          <w:color w:val="auto"/>
          <w:kern w:val="0"/>
          <w:sz w:val="24"/>
          <w:highlight w:val="none"/>
        </w:rPr>
      </w:pPr>
      <w:r>
        <w:rPr>
          <w:rFonts w:ascii="宋体" w:hAnsi="宋体" w:cs="仿宋"/>
          <w:color w:val="auto"/>
          <w:kern w:val="0"/>
          <w:sz w:val="24"/>
          <w:highlight w:val="none"/>
        </w:rPr>
        <w:t>6</w:t>
      </w:r>
      <w:r>
        <w:rPr>
          <w:rFonts w:hint="eastAsia" w:ascii="宋体" w:hAnsi="宋体" w:cs="仿宋"/>
          <w:color w:val="auto"/>
          <w:kern w:val="0"/>
          <w:sz w:val="24"/>
          <w:highlight w:val="none"/>
        </w:rPr>
        <w:t>.特别提示</w:t>
      </w:r>
    </w:p>
    <w:p w14:paraId="0095A48F">
      <w:pPr>
        <w:overflowPunct w:val="0"/>
        <w:topLinePunct/>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如采购文件中遗漏了必须具备的内容或服务，请供应商在投标文件中补充，并提出解决方案供采购人参考；中标供应商有义务保证采购人采购项目的完整性。</w:t>
      </w:r>
    </w:p>
    <w:p w14:paraId="51585FB8">
      <w:pPr>
        <w:keepNext w:val="0"/>
        <w:keepLines w:val="0"/>
        <w:pageBreakBefore w:val="0"/>
        <w:widowControl w:val="0"/>
        <w:kinsoku/>
        <w:wordWrap/>
        <w:overflowPunct/>
        <w:topLinePunct w:val="0"/>
        <w:autoSpaceDE/>
        <w:autoSpaceDN/>
        <w:bidi w:val="0"/>
        <w:adjustRightInd w:val="0"/>
        <w:snapToGrid/>
        <w:spacing w:after="0" w:line="360" w:lineRule="auto"/>
        <w:textAlignment w:val="auto"/>
        <w:outlineLvl w:val="1"/>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十二</w:t>
      </w:r>
      <w:r>
        <w:rPr>
          <w:rFonts w:hint="eastAsia" w:ascii="宋体" w:hAnsi="宋体" w:eastAsia="宋体" w:cs="宋体"/>
          <w:b/>
          <w:bCs/>
          <w:color w:val="auto"/>
          <w:sz w:val="24"/>
          <w:szCs w:val="24"/>
          <w:highlight w:val="none"/>
          <w:shd w:val="clear" w:color="auto" w:fill="auto"/>
          <w:lang w:val="en-US" w:eastAsia="zh-CN"/>
        </w:rPr>
        <w:t>、商务需求</w:t>
      </w:r>
    </w:p>
    <w:p w14:paraId="494E720B">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1．服务时间及地点</w:t>
      </w:r>
    </w:p>
    <w:p w14:paraId="1A4D4133">
      <w:pPr>
        <w:snapToGrid w:val="0"/>
        <w:spacing w:line="360" w:lineRule="auto"/>
        <w:ind w:firstLine="480" w:firstLineChars="200"/>
        <w:rPr>
          <w:rFonts w:hint="default"/>
          <w:color w:val="auto"/>
          <w:highlight w:val="none"/>
          <w:lang w:val="en-US"/>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服务期限：2年（具体以合同签订时间为准）。</w:t>
      </w:r>
    </w:p>
    <w:p w14:paraId="0A92E683">
      <w:pPr>
        <w:overflowPunct w:val="0"/>
        <w:topLinePunct/>
        <w:snapToGrid w:val="0"/>
        <w:spacing w:line="360" w:lineRule="auto"/>
        <w:ind w:left="479" w:leftChars="228" w:firstLine="0" w:firstLine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）供应商</w:t>
      </w:r>
      <w:r>
        <w:rPr>
          <w:rFonts w:hint="eastAsia" w:ascii="宋体" w:hAnsi="宋体"/>
          <w:color w:val="auto"/>
          <w:sz w:val="24"/>
          <w:highlight w:val="none"/>
        </w:rPr>
        <w:t>须</w:t>
      </w:r>
      <w:r>
        <w:rPr>
          <w:rFonts w:hint="eastAsia" w:ascii="宋体" w:hAnsi="宋体"/>
          <w:color w:val="auto"/>
          <w:sz w:val="24"/>
          <w:highlight w:val="none"/>
          <w:lang w:val="en-US" w:eastAsia="zh-CN"/>
        </w:rPr>
        <w:t>按</w:t>
      </w:r>
      <w:r>
        <w:rPr>
          <w:rFonts w:hint="eastAsia" w:ascii="宋体" w:hAnsi="宋体" w:eastAsia="宋体" w:cs="宋体"/>
          <w:color w:val="auto"/>
          <w:sz w:val="24"/>
          <w:szCs w:val="24"/>
          <w:highlight w:val="none"/>
          <w:shd w:val="clear" w:color="auto" w:fill="auto"/>
        </w:rPr>
        <w:t>部、省、市方案的进度分批次完成相应工作，提交合格的调查成果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服务地点：采购人指定地点。</w:t>
      </w:r>
    </w:p>
    <w:p w14:paraId="03F7F4C2">
      <w:pPr>
        <w:overflowPunct w:val="0"/>
        <w:topLinePunct/>
        <w:snapToGrid w:val="0"/>
        <w:spacing w:line="360" w:lineRule="auto"/>
        <w:ind w:firstLine="482" w:firstLineChars="200"/>
        <w:rPr>
          <w:rFonts w:ascii="宋体" w:hAnsi="宋体" w:cs="仿宋"/>
          <w:b/>
          <w:bCs/>
          <w:color w:val="auto"/>
          <w:kern w:val="0"/>
          <w:sz w:val="24"/>
          <w:highlight w:val="none"/>
        </w:rPr>
      </w:pPr>
      <w:r>
        <w:rPr>
          <w:rFonts w:hint="eastAsia" w:ascii="宋体" w:hAnsi="宋体" w:cs="仿宋"/>
          <w:b/>
          <w:bCs/>
          <w:color w:val="auto"/>
          <w:kern w:val="0"/>
          <w:sz w:val="24"/>
          <w:highlight w:val="none"/>
        </w:rPr>
        <w:t>2</w:t>
      </w:r>
      <w:r>
        <w:rPr>
          <w:rFonts w:ascii="宋体" w:hAnsi="宋体" w:cs="仿宋"/>
          <w:b/>
          <w:bCs/>
          <w:color w:val="auto"/>
          <w:kern w:val="0"/>
          <w:sz w:val="24"/>
          <w:highlight w:val="none"/>
        </w:rPr>
        <w:t>.</w:t>
      </w:r>
      <w:r>
        <w:rPr>
          <w:rFonts w:hint="eastAsia" w:ascii="宋体" w:hAnsi="宋体" w:cs="仿宋"/>
          <w:b/>
          <w:bCs/>
          <w:color w:val="auto"/>
          <w:kern w:val="0"/>
          <w:sz w:val="24"/>
          <w:highlight w:val="none"/>
        </w:rPr>
        <w:t>质量保证及售后服务要求</w:t>
      </w:r>
    </w:p>
    <w:p w14:paraId="34578F8F">
      <w:pPr>
        <w:overflowPunct w:val="0"/>
        <w:topLinePunct/>
        <w:snapToGrid w:val="0"/>
        <w:spacing w:line="360" w:lineRule="auto"/>
        <w:ind w:firstLine="480" w:firstLineChars="200"/>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（1）自项目最终验收合格之日起，中标单位提供1年免费维护服务，维护期间应对发现的数据问题进行修改完善，要求提供不少于一名驻场维护人员并具备独立承担日常维护的技术能力。</w:t>
      </w:r>
    </w:p>
    <w:p w14:paraId="0DD12B74">
      <w:pPr>
        <w:overflowPunct w:val="0"/>
        <w:topLinePunct/>
        <w:snapToGrid w:val="0"/>
        <w:spacing w:line="360" w:lineRule="auto"/>
        <w:ind w:firstLine="480" w:firstLineChars="200"/>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（2）驻场维护人员工作时间参照采购方工作时间，如遇特殊节点、重大事件时值班时间为7×24小时。</w:t>
      </w:r>
    </w:p>
    <w:p w14:paraId="0BE69645">
      <w:pPr>
        <w:overflowPunct w:val="0"/>
        <w:topLinePunct/>
        <w:snapToGrid w:val="0"/>
        <w:spacing w:line="360" w:lineRule="auto"/>
        <w:ind w:firstLine="480" w:firstLineChars="200"/>
        <w:rPr>
          <w:rFonts w:hint="eastAsia"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3）驻场、开发人员管理：供应商驻场、开发人员须遵守采购人相关工作规定、要求，如出现驻场、开发人员因迟到、早退、工作时间做与工作无关事情等，被采购人检查通报，或因服务被用户投诉等，须扣减1%合同金额作为赔偿，如款项已支付完毕，供应商应当向采购人支付1%合同金额作为赔偿。</w:t>
      </w:r>
    </w:p>
    <w:p w14:paraId="73569902">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3.付款方式</w:t>
      </w:r>
    </w:p>
    <w:p w14:paraId="55C2B663">
      <w:pPr>
        <w:overflowPunct w:val="0"/>
        <w:topLinePunct/>
        <w:snapToGrid w:val="0"/>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lang w:val="en-US" w:eastAsia="zh-CN"/>
        </w:rPr>
        <w:t>合同生效以及具备实施条件后支付合同金额的40%作为预付款，完成全部工作并完成两级检查，经采购人确认，支付合同金额的50%，项目通过最终验收后，支付剩余款项</w:t>
      </w:r>
      <w:r>
        <w:rPr>
          <w:rFonts w:hint="eastAsia" w:ascii="宋体" w:hAnsi="宋体" w:cs="仿宋"/>
          <w:color w:val="auto"/>
          <w:kern w:val="0"/>
          <w:sz w:val="24"/>
          <w:highlight w:val="none"/>
        </w:rPr>
        <w:t>。</w:t>
      </w:r>
    </w:p>
    <w:p w14:paraId="7FD26B93">
      <w:pPr>
        <w:spacing w:line="360" w:lineRule="auto"/>
        <w:rPr>
          <w:color w:val="auto"/>
          <w:highlight w:val="none"/>
        </w:rPr>
      </w:pPr>
    </w:p>
    <w:p w14:paraId="06BEC34A">
      <w:pPr>
        <w:pStyle w:val="61"/>
        <w:rPr>
          <w:color w:val="auto"/>
          <w:highlight w:val="none"/>
        </w:rPr>
      </w:pPr>
    </w:p>
    <w:p w14:paraId="7FD54896">
      <w:pPr>
        <w:rPr>
          <w:color w:val="auto"/>
          <w:highlight w:val="none"/>
        </w:rPr>
      </w:pPr>
    </w:p>
    <w:p w14:paraId="0585110C">
      <w:pPr>
        <w:pStyle w:val="61"/>
        <w:rPr>
          <w:color w:val="auto"/>
          <w:highlight w:val="none"/>
        </w:rPr>
      </w:pPr>
    </w:p>
    <w:p w14:paraId="51BC96BD">
      <w:pPr>
        <w:spacing w:line="500" w:lineRule="exact"/>
        <w:rPr>
          <w:rFonts w:ascii="宋体" w:hAnsi="宋体"/>
          <w:color w:val="auto"/>
          <w:sz w:val="24"/>
          <w:highlight w:val="none"/>
        </w:rPr>
      </w:pPr>
      <w:r>
        <w:rPr>
          <w:rFonts w:hint="eastAsia" w:ascii="宋体" w:hAnsi="宋体"/>
          <w:color w:val="auto"/>
          <w:sz w:val="24"/>
          <w:highlight w:val="none"/>
        </w:rPr>
        <w:t>注：</w:t>
      </w:r>
    </w:p>
    <w:p w14:paraId="0BEDA556">
      <w:pPr>
        <w:spacing w:line="500" w:lineRule="exact"/>
        <w:rPr>
          <w:rFonts w:ascii="宋体" w:hAnsi="宋体"/>
          <w:color w:val="auto"/>
          <w:sz w:val="24"/>
          <w:highlight w:val="none"/>
        </w:rPr>
      </w:pPr>
      <w:r>
        <w:rPr>
          <w:rFonts w:hint="eastAsia" w:ascii="宋体" w:hAnsi="宋体"/>
          <w:color w:val="auto"/>
          <w:sz w:val="24"/>
          <w:highlight w:val="none"/>
        </w:rPr>
        <w:t>1、如有附图，仅作参考。</w:t>
      </w:r>
    </w:p>
    <w:p w14:paraId="765DC134">
      <w:pPr>
        <w:spacing w:line="500" w:lineRule="exact"/>
        <w:rPr>
          <w:rFonts w:ascii="宋体" w:hAnsi="宋体"/>
          <w:color w:val="auto"/>
          <w:sz w:val="24"/>
          <w:highlight w:val="none"/>
        </w:rPr>
      </w:pPr>
      <w:r>
        <w:rPr>
          <w:rFonts w:hint="eastAsia" w:ascii="宋体" w:hAnsi="宋体"/>
          <w:color w:val="auto"/>
          <w:sz w:val="24"/>
          <w:highlight w:val="none"/>
        </w:rPr>
        <w:t>2、打▲内容为实质性要求，不允许有负偏离，否则将以涉及无效投标条款作无效投标。</w:t>
      </w:r>
    </w:p>
    <w:p w14:paraId="785E5CCF">
      <w:pPr>
        <w:spacing w:line="500" w:lineRule="exact"/>
        <w:rPr>
          <w:rFonts w:ascii="宋体" w:hAnsi="宋体"/>
          <w:color w:val="auto"/>
          <w:sz w:val="24"/>
          <w:highlight w:val="none"/>
        </w:rPr>
      </w:pPr>
      <w:r>
        <w:rPr>
          <w:rFonts w:hint="eastAsia" w:ascii="宋体" w:hAnsi="宋体"/>
          <w:color w:val="auto"/>
          <w:sz w:val="24"/>
          <w:highlight w:val="none"/>
        </w:rPr>
        <w:t>3、中标人所提供的货物、服务须与投标承诺一致，不得以次充好、偷工减料，若在项目验收中发现有上述情况，将向有关部门举报，根据相关规定进行处理。</w:t>
      </w:r>
    </w:p>
    <w:p w14:paraId="7BC07DAD">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02A74247">
      <w:pPr>
        <w:numPr>
          <w:ilvl w:val="0"/>
          <w:numId w:val="0"/>
        </w:numPr>
        <w:spacing w:line="360" w:lineRule="auto"/>
        <w:jc w:val="center"/>
        <w:outlineLvl w:val="0"/>
        <w:rPr>
          <w:rFonts w:ascii="宋体" w:hAnsi="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第四部分</w:t>
      </w:r>
      <w:r>
        <w:rPr>
          <w:rFonts w:hint="eastAsia" w:ascii="宋体" w:hAnsi="宋体" w:cs="宋体"/>
          <w:b/>
          <w:color w:val="auto"/>
          <w:sz w:val="36"/>
          <w:szCs w:val="36"/>
          <w:highlight w:val="none"/>
        </w:rPr>
        <w:t xml:space="preserve">  </w:t>
      </w:r>
      <w:bookmarkStart w:id="28" w:name="_Toc184308038"/>
      <w:bookmarkEnd w:id="28"/>
      <w:bookmarkStart w:id="29" w:name="_Toc184312113"/>
      <w:bookmarkEnd w:id="29"/>
      <w:bookmarkStart w:id="30" w:name="_Toc184310284"/>
      <w:bookmarkEnd w:id="30"/>
      <w:bookmarkStart w:id="31" w:name="_Toc184314422"/>
      <w:bookmarkEnd w:id="31"/>
      <w:bookmarkStart w:id="32" w:name="_Toc184310311"/>
      <w:bookmarkEnd w:id="32"/>
      <w:bookmarkStart w:id="33" w:name="_Toc184310336"/>
      <w:bookmarkEnd w:id="33"/>
      <w:bookmarkStart w:id="34" w:name="_Toc184313289"/>
      <w:bookmarkEnd w:id="34"/>
      <w:bookmarkStart w:id="35" w:name="_Toc184310334"/>
      <w:bookmarkEnd w:id="35"/>
      <w:bookmarkStart w:id="36" w:name="_Toc184310333"/>
      <w:bookmarkEnd w:id="36"/>
      <w:bookmarkStart w:id="37" w:name="_Toc184308102"/>
      <w:bookmarkEnd w:id="37"/>
      <w:bookmarkStart w:id="38" w:name="_Toc184308099"/>
      <w:bookmarkEnd w:id="38"/>
      <w:bookmarkStart w:id="39" w:name="_Toc184314462"/>
      <w:bookmarkEnd w:id="39"/>
      <w:bookmarkStart w:id="40" w:name="_Toc184310320"/>
      <w:bookmarkEnd w:id="40"/>
      <w:bookmarkStart w:id="41" w:name="_Toc184313310"/>
      <w:bookmarkEnd w:id="41"/>
      <w:bookmarkStart w:id="42" w:name="_Toc184308088"/>
      <w:bookmarkEnd w:id="42"/>
      <w:bookmarkStart w:id="43" w:name="_Toc184312103"/>
      <w:bookmarkEnd w:id="43"/>
      <w:bookmarkStart w:id="44" w:name="_Toc184314477"/>
      <w:bookmarkEnd w:id="44"/>
      <w:bookmarkStart w:id="45" w:name="_Toc184314454"/>
      <w:bookmarkEnd w:id="45"/>
      <w:bookmarkStart w:id="46" w:name="_Toc184312127"/>
      <w:bookmarkEnd w:id="46"/>
      <w:bookmarkStart w:id="47" w:name="_Toc184312121"/>
      <w:bookmarkEnd w:id="47"/>
      <w:bookmarkStart w:id="48" w:name="_Toc184312133"/>
      <w:bookmarkEnd w:id="48"/>
      <w:bookmarkStart w:id="49" w:name="_Toc184312107"/>
      <w:bookmarkEnd w:id="49"/>
      <w:bookmarkStart w:id="50" w:name="_Toc184312116"/>
      <w:bookmarkEnd w:id="50"/>
      <w:bookmarkStart w:id="51" w:name="_Toc184313263"/>
      <w:bookmarkEnd w:id="51"/>
      <w:bookmarkStart w:id="52" w:name="_Toc184313251"/>
      <w:bookmarkEnd w:id="52"/>
      <w:bookmarkStart w:id="53" w:name="_Toc184310309"/>
      <w:bookmarkEnd w:id="53"/>
      <w:bookmarkStart w:id="54" w:name="_Toc184310344"/>
      <w:bookmarkEnd w:id="54"/>
      <w:bookmarkStart w:id="55" w:name="_Toc184308085"/>
      <w:bookmarkEnd w:id="55"/>
      <w:bookmarkStart w:id="56" w:name="_Toc184308093"/>
      <w:bookmarkEnd w:id="56"/>
      <w:bookmarkStart w:id="57" w:name="_Toc184313259"/>
      <w:bookmarkEnd w:id="57"/>
      <w:bookmarkStart w:id="58" w:name="_Toc184310307"/>
      <w:bookmarkEnd w:id="58"/>
      <w:bookmarkStart w:id="59" w:name="_Toc184308060"/>
      <w:bookmarkEnd w:id="59"/>
      <w:bookmarkStart w:id="60" w:name="_Toc184310298"/>
      <w:bookmarkEnd w:id="60"/>
      <w:bookmarkStart w:id="61" w:name="_Toc184312080"/>
      <w:bookmarkEnd w:id="61"/>
      <w:bookmarkStart w:id="62" w:name="_Toc184312130"/>
      <w:bookmarkEnd w:id="62"/>
      <w:bookmarkStart w:id="63" w:name="_Toc184312094"/>
      <w:bookmarkEnd w:id="63"/>
      <w:bookmarkStart w:id="64" w:name="_Toc184312079"/>
      <w:bookmarkEnd w:id="64"/>
      <w:bookmarkStart w:id="65" w:name="_Toc184312086"/>
      <w:bookmarkEnd w:id="65"/>
      <w:bookmarkStart w:id="66" w:name="_Toc184310323"/>
      <w:bookmarkEnd w:id="66"/>
      <w:bookmarkStart w:id="67" w:name="_Toc184314442"/>
      <w:bookmarkEnd w:id="67"/>
      <w:bookmarkStart w:id="68" w:name="_Toc184313288"/>
      <w:bookmarkEnd w:id="68"/>
      <w:bookmarkStart w:id="69" w:name="_Toc184312138"/>
      <w:bookmarkEnd w:id="69"/>
      <w:bookmarkStart w:id="70" w:name="_Toc184314476"/>
      <w:bookmarkEnd w:id="70"/>
      <w:bookmarkStart w:id="71" w:name="_Toc184310296"/>
      <w:bookmarkEnd w:id="71"/>
      <w:bookmarkStart w:id="72" w:name="_Toc184308081"/>
      <w:bookmarkEnd w:id="72"/>
      <w:bookmarkStart w:id="73" w:name="_Toc184314472"/>
      <w:bookmarkEnd w:id="73"/>
      <w:bookmarkStart w:id="74" w:name="_Toc184308095"/>
      <w:bookmarkEnd w:id="74"/>
      <w:bookmarkStart w:id="75" w:name="_Toc184310321"/>
      <w:bookmarkEnd w:id="75"/>
      <w:bookmarkStart w:id="76" w:name="_Toc184313285"/>
      <w:bookmarkEnd w:id="76"/>
      <w:bookmarkStart w:id="77" w:name="_Toc184313246"/>
      <w:bookmarkEnd w:id="77"/>
      <w:bookmarkStart w:id="78" w:name="_Toc184310291"/>
      <w:bookmarkEnd w:id="78"/>
      <w:bookmarkStart w:id="79" w:name="_Toc184313300"/>
      <w:bookmarkEnd w:id="79"/>
      <w:bookmarkStart w:id="80" w:name="_Toc184314464"/>
      <w:bookmarkEnd w:id="80"/>
      <w:bookmarkStart w:id="81" w:name="_Toc184310337"/>
      <w:bookmarkEnd w:id="81"/>
      <w:bookmarkStart w:id="82" w:name="_Toc184312077"/>
      <w:bookmarkEnd w:id="82"/>
      <w:bookmarkStart w:id="83" w:name="_Toc184314435"/>
      <w:bookmarkEnd w:id="83"/>
      <w:bookmarkStart w:id="84" w:name="_Toc184308094"/>
      <w:bookmarkEnd w:id="84"/>
      <w:bookmarkStart w:id="85" w:name="_Toc184313295"/>
      <w:bookmarkEnd w:id="85"/>
      <w:bookmarkStart w:id="86" w:name="_Toc184314410"/>
      <w:bookmarkEnd w:id="86"/>
      <w:bookmarkStart w:id="87" w:name="_Toc184312095"/>
      <w:bookmarkEnd w:id="87"/>
      <w:bookmarkStart w:id="88" w:name="_Toc184313244"/>
      <w:bookmarkEnd w:id="88"/>
      <w:bookmarkStart w:id="89" w:name="_Toc184313286"/>
      <w:bookmarkEnd w:id="89"/>
      <w:bookmarkStart w:id="90" w:name="_Toc184312069"/>
      <w:bookmarkEnd w:id="90"/>
      <w:bookmarkStart w:id="91" w:name="_Toc184314446"/>
      <w:bookmarkEnd w:id="91"/>
      <w:bookmarkStart w:id="92" w:name="_Toc184312125"/>
      <w:bookmarkEnd w:id="92"/>
      <w:bookmarkStart w:id="93" w:name="_Toc184308082"/>
      <w:bookmarkEnd w:id="93"/>
      <w:bookmarkStart w:id="94" w:name="_Toc184314431"/>
      <w:bookmarkEnd w:id="94"/>
      <w:bookmarkStart w:id="95" w:name="_Toc184312111"/>
      <w:bookmarkEnd w:id="95"/>
      <w:bookmarkStart w:id="96" w:name="_Toc184313249"/>
      <w:bookmarkEnd w:id="96"/>
      <w:bookmarkStart w:id="97" w:name="_Toc184313238"/>
      <w:bookmarkEnd w:id="97"/>
      <w:bookmarkStart w:id="98" w:name="_Toc184314429"/>
      <w:bookmarkEnd w:id="98"/>
      <w:bookmarkStart w:id="99" w:name="_Toc184312104"/>
      <w:bookmarkEnd w:id="99"/>
      <w:bookmarkStart w:id="100" w:name="_Toc184314452"/>
      <w:bookmarkEnd w:id="100"/>
      <w:bookmarkStart w:id="101" w:name="_Toc184310335"/>
      <w:bookmarkEnd w:id="101"/>
      <w:bookmarkStart w:id="102" w:name="_Toc184314426"/>
      <w:bookmarkEnd w:id="102"/>
      <w:bookmarkStart w:id="103" w:name="_Toc184313298"/>
      <w:bookmarkEnd w:id="103"/>
      <w:bookmarkStart w:id="104" w:name="_Toc184313301"/>
      <w:bookmarkEnd w:id="104"/>
      <w:bookmarkStart w:id="105" w:name="_Toc184308067"/>
      <w:bookmarkEnd w:id="105"/>
      <w:bookmarkStart w:id="106" w:name="_Toc184314414"/>
      <w:bookmarkEnd w:id="106"/>
      <w:bookmarkStart w:id="107" w:name="_Toc184312122"/>
      <w:bookmarkEnd w:id="107"/>
      <w:bookmarkStart w:id="108" w:name="_Toc184310283"/>
      <w:bookmarkEnd w:id="108"/>
      <w:bookmarkStart w:id="109" w:name="_Toc184314438"/>
      <w:bookmarkEnd w:id="109"/>
      <w:bookmarkStart w:id="110" w:name="_Toc184308043"/>
      <w:bookmarkEnd w:id="110"/>
      <w:bookmarkStart w:id="111" w:name="_Toc184310342"/>
      <w:bookmarkEnd w:id="111"/>
      <w:bookmarkStart w:id="112" w:name="_Toc184310338"/>
      <w:bookmarkEnd w:id="112"/>
      <w:bookmarkStart w:id="113" w:name="_Toc184312123"/>
      <w:bookmarkEnd w:id="113"/>
      <w:bookmarkStart w:id="114" w:name="_Toc184313293"/>
      <w:bookmarkEnd w:id="114"/>
      <w:bookmarkStart w:id="115" w:name="_Toc184308053"/>
      <w:bookmarkEnd w:id="115"/>
      <w:bookmarkStart w:id="116" w:name="_Toc184313272"/>
      <w:bookmarkEnd w:id="116"/>
      <w:bookmarkStart w:id="117" w:name="_Toc184310292"/>
      <w:bookmarkEnd w:id="117"/>
      <w:bookmarkStart w:id="118" w:name="_Toc184313267"/>
      <w:bookmarkEnd w:id="118"/>
      <w:bookmarkStart w:id="119" w:name="_Toc184314430"/>
      <w:bookmarkEnd w:id="119"/>
      <w:bookmarkStart w:id="120" w:name="_Toc184314418"/>
      <w:bookmarkEnd w:id="120"/>
      <w:bookmarkStart w:id="121" w:name="_Toc184310328"/>
      <w:bookmarkEnd w:id="121"/>
      <w:bookmarkStart w:id="122" w:name="_Toc184308096"/>
      <w:bookmarkEnd w:id="122"/>
      <w:bookmarkStart w:id="123" w:name="_Toc184314451"/>
      <w:bookmarkEnd w:id="123"/>
      <w:bookmarkStart w:id="124" w:name="_Toc184313265"/>
      <w:bookmarkEnd w:id="124"/>
      <w:bookmarkStart w:id="125" w:name="_Toc184312099"/>
      <w:bookmarkEnd w:id="125"/>
      <w:bookmarkStart w:id="126" w:name="_Toc184312068"/>
      <w:bookmarkEnd w:id="126"/>
      <w:bookmarkStart w:id="127" w:name="_Toc184314480"/>
      <w:bookmarkEnd w:id="127"/>
      <w:bookmarkStart w:id="128" w:name="_Toc184313243"/>
      <w:bookmarkEnd w:id="128"/>
      <w:bookmarkStart w:id="129" w:name="_Toc184308052"/>
      <w:bookmarkEnd w:id="129"/>
      <w:bookmarkStart w:id="130" w:name="_Toc184308100"/>
      <w:bookmarkEnd w:id="130"/>
      <w:bookmarkStart w:id="131" w:name="_Toc184308068"/>
      <w:bookmarkEnd w:id="131"/>
      <w:bookmarkStart w:id="132" w:name="_Toc184308044"/>
      <w:bookmarkEnd w:id="132"/>
      <w:bookmarkStart w:id="133" w:name="_Toc184312089"/>
      <w:bookmarkEnd w:id="133"/>
      <w:bookmarkStart w:id="134" w:name="_Toc184310279"/>
      <w:bookmarkEnd w:id="134"/>
      <w:bookmarkStart w:id="135" w:name="_Toc184310317"/>
      <w:bookmarkEnd w:id="135"/>
      <w:bookmarkStart w:id="136" w:name="_Toc184308087"/>
      <w:bookmarkEnd w:id="136"/>
      <w:bookmarkStart w:id="137" w:name="_Toc184312114"/>
      <w:bookmarkEnd w:id="137"/>
      <w:bookmarkStart w:id="138" w:name="_Toc184310308"/>
      <w:bookmarkEnd w:id="138"/>
      <w:bookmarkStart w:id="139" w:name="_Toc184310318"/>
      <w:bookmarkEnd w:id="139"/>
      <w:bookmarkStart w:id="140" w:name="_Toc184314467"/>
      <w:bookmarkEnd w:id="140"/>
      <w:bookmarkStart w:id="141" w:name="_Toc184314417"/>
      <w:bookmarkEnd w:id="141"/>
      <w:bookmarkStart w:id="142" w:name="_Toc184314416"/>
      <w:bookmarkEnd w:id="142"/>
      <w:bookmarkStart w:id="143" w:name="_Toc184310324"/>
      <w:bookmarkEnd w:id="143"/>
      <w:bookmarkStart w:id="144" w:name="_Toc184312085"/>
      <w:bookmarkEnd w:id="144"/>
      <w:bookmarkStart w:id="145" w:name="_Toc184308041"/>
      <w:bookmarkEnd w:id="145"/>
      <w:bookmarkStart w:id="146" w:name="_Toc184310274"/>
      <w:bookmarkEnd w:id="146"/>
      <w:bookmarkStart w:id="147" w:name="_Toc184312136"/>
      <w:bookmarkEnd w:id="147"/>
      <w:bookmarkStart w:id="148" w:name="_Toc184313252"/>
      <w:bookmarkEnd w:id="148"/>
      <w:bookmarkStart w:id="149" w:name="_Toc184313256"/>
      <w:bookmarkEnd w:id="149"/>
      <w:bookmarkStart w:id="150" w:name="_Toc184308105"/>
      <w:bookmarkEnd w:id="150"/>
      <w:bookmarkStart w:id="151" w:name="_Toc184313274"/>
      <w:bookmarkEnd w:id="151"/>
      <w:bookmarkStart w:id="152" w:name="_Toc184310322"/>
      <w:bookmarkEnd w:id="152"/>
      <w:bookmarkStart w:id="153" w:name="_Toc184314411"/>
      <w:bookmarkEnd w:id="153"/>
      <w:bookmarkStart w:id="154" w:name="_Toc184313242"/>
      <w:bookmarkEnd w:id="154"/>
      <w:bookmarkStart w:id="155" w:name="_Toc184310326"/>
      <w:bookmarkEnd w:id="155"/>
      <w:bookmarkStart w:id="156" w:name="_Toc184310289"/>
      <w:bookmarkEnd w:id="156"/>
      <w:bookmarkStart w:id="157" w:name="_Toc184312102"/>
      <w:bookmarkEnd w:id="157"/>
      <w:bookmarkStart w:id="158" w:name="_Toc184310282"/>
      <w:bookmarkEnd w:id="158"/>
      <w:bookmarkStart w:id="159" w:name="_Toc184314449"/>
      <w:bookmarkEnd w:id="159"/>
      <w:bookmarkStart w:id="160" w:name="_Toc184313239"/>
      <w:bookmarkEnd w:id="160"/>
      <w:bookmarkStart w:id="161" w:name="_Toc184313275"/>
      <w:bookmarkEnd w:id="161"/>
      <w:bookmarkStart w:id="162" w:name="_Toc184308070"/>
      <w:bookmarkEnd w:id="162"/>
      <w:bookmarkStart w:id="163" w:name="_Toc184314448"/>
      <w:bookmarkEnd w:id="163"/>
      <w:bookmarkStart w:id="164" w:name="_Toc184314460"/>
      <w:bookmarkEnd w:id="164"/>
      <w:bookmarkStart w:id="165" w:name="_Toc184308046"/>
      <w:bookmarkEnd w:id="165"/>
      <w:bookmarkStart w:id="166" w:name="_Toc184314455"/>
      <w:bookmarkEnd w:id="166"/>
      <w:bookmarkStart w:id="167" w:name="_Toc184313271"/>
      <w:bookmarkEnd w:id="167"/>
      <w:bookmarkStart w:id="168" w:name="_Toc184312129"/>
      <w:bookmarkEnd w:id="168"/>
      <w:bookmarkStart w:id="169" w:name="_Toc184308047"/>
      <w:bookmarkEnd w:id="169"/>
      <w:bookmarkStart w:id="170" w:name="_Toc184308058"/>
      <w:bookmarkEnd w:id="170"/>
      <w:bookmarkStart w:id="171" w:name="_Toc184314474"/>
      <w:bookmarkEnd w:id="171"/>
      <w:bookmarkStart w:id="172" w:name="_Toc184312087"/>
      <w:bookmarkEnd w:id="172"/>
      <w:bookmarkStart w:id="173" w:name="_Toc184310280"/>
      <w:bookmarkEnd w:id="173"/>
      <w:bookmarkStart w:id="174" w:name="_Toc184313253"/>
      <w:bookmarkEnd w:id="174"/>
      <w:bookmarkStart w:id="175" w:name="_Toc184314423"/>
      <w:bookmarkEnd w:id="175"/>
      <w:bookmarkStart w:id="176" w:name="_Toc184308106"/>
      <w:bookmarkEnd w:id="176"/>
      <w:bookmarkStart w:id="177" w:name="_Toc184308069"/>
      <w:bookmarkEnd w:id="177"/>
      <w:bookmarkStart w:id="178" w:name="_Toc184308066"/>
      <w:bookmarkEnd w:id="178"/>
      <w:bookmarkStart w:id="179" w:name="_Toc184310310"/>
      <w:bookmarkEnd w:id="179"/>
      <w:bookmarkStart w:id="180" w:name="_Toc184308080"/>
      <w:bookmarkEnd w:id="180"/>
      <w:bookmarkStart w:id="181" w:name="_Toc184312106"/>
      <w:bookmarkEnd w:id="181"/>
      <w:bookmarkStart w:id="182" w:name="_Toc184310319"/>
      <w:bookmarkEnd w:id="182"/>
      <w:bookmarkStart w:id="183" w:name="_Toc184312118"/>
      <w:bookmarkEnd w:id="183"/>
      <w:bookmarkStart w:id="184" w:name="_Toc184314412"/>
      <w:bookmarkEnd w:id="184"/>
      <w:bookmarkStart w:id="185" w:name="_Toc184310305"/>
      <w:bookmarkEnd w:id="185"/>
      <w:bookmarkStart w:id="186" w:name="_Toc184312074"/>
      <w:bookmarkEnd w:id="186"/>
      <w:bookmarkStart w:id="187" w:name="_Toc184313307"/>
      <w:bookmarkEnd w:id="187"/>
      <w:bookmarkStart w:id="188" w:name="_Toc184313262"/>
      <w:bookmarkEnd w:id="188"/>
      <w:bookmarkStart w:id="189" w:name="_Toc184314470"/>
      <w:bookmarkEnd w:id="189"/>
      <w:bookmarkStart w:id="190" w:name="_Toc184312115"/>
      <w:bookmarkEnd w:id="190"/>
      <w:bookmarkStart w:id="191" w:name="_Toc184313269"/>
      <w:bookmarkEnd w:id="191"/>
      <w:bookmarkStart w:id="192" w:name="_Toc184308071"/>
      <w:bookmarkEnd w:id="192"/>
      <w:bookmarkStart w:id="193" w:name="_Toc184314475"/>
      <w:bookmarkEnd w:id="193"/>
      <w:bookmarkStart w:id="194" w:name="_Toc184314437"/>
      <w:bookmarkEnd w:id="194"/>
      <w:bookmarkStart w:id="195" w:name="_Toc184310287"/>
      <w:bookmarkEnd w:id="195"/>
      <w:bookmarkStart w:id="196" w:name="_Toc184310278"/>
      <w:bookmarkEnd w:id="196"/>
      <w:bookmarkStart w:id="197" w:name="_Toc184314482"/>
      <w:bookmarkEnd w:id="197"/>
      <w:bookmarkStart w:id="198" w:name="_Toc184314466"/>
      <w:bookmarkEnd w:id="198"/>
      <w:bookmarkStart w:id="199" w:name="_Toc184310295"/>
      <w:bookmarkEnd w:id="199"/>
      <w:bookmarkStart w:id="200" w:name="_Toc184313266"/>
      <w:bookmarkEnd w:id="200"/>
      <w:bookmarkStart w:id="201" w:name="_Toc184310313"/>
      <w:bookmarkEnd w:id="201"/>
      <w:bookmarkStart w:id="202" w:name="_Toc184314440"/>
      <w:bookmarkEnd w:id="202"/>
      <w:bookmarkStart w:id="203" w:name="_Toc184312076"/>
      <w:bookmarkEnd w:id="203"/>
      <w:bookmarkStart w:id="204" w:name="_Toc184310304"/>
      <w:bookmarkEnd w:id="204"/>
      <w:bookmarkStart w:id="205" w:name="_Toc184313247"/>
      <w:bookmarkEnd w:id="205"/>
      <w:bookmarkStart w:id="206" w:name="_Toc184308090"/>
      <w:bookmarkEnd w:id="206"/>
      <w:bookmarkStart w:id="207" w:name="_Toc184308037"/>
      <w:bookmarkEnd w:id="207"/>
      <w:bookmarkStart w:id="208" w:name="_Toc184308061"/>
      <w:bookmarkEnd w:id="208"/>
      <w:bookmarkStart w:id="209" w:name="_Toc184313305"/>
      <w:bookmarkEnd w:id="209"/>
      <w:bookmarkStart w:id="210" w:name="_Toc184310315"/>
      <w:bookmarkEnd w:id="210"/>
      <w:bookmarkStart w:id="211" w:name="_Toc184310341"/>
      <w:bookmarkEnd w:id="211"/>
      <w:bookmarkStart w:id="212" w:name="_Toc184310294"/>
      <w:bookmarkEnd w:id="212"/>
      <w:bookmarkStart w:id="213" w:name="_Toc184312082"/>
      <w:bookmarkEnd w:id="213"/>
      <w:bookmarkStart w:id="214" w:name="_Toc184313287"/>
      <w:bookmarkEnd w:id="214"/>
      <w:bookmarkStart w:id="215" w:name="_Toc184310288"/>
      <w:bookmarkEnd w:id="215"/>
      <w:bookmarkStart w:id="216" w:name="_Toc184310306"/>
      <w:bookmarkEnd w:id="216"/>
      <w:bookmarkStart w:id="217" w:name="_Toc184312108"/>
      <w:bookmarkEnd w:id="217"/>
      <w:bookmarkStart w:id="218" w:name="_Toc184312091"/>
      <w:bookmarkEnd w:id="218"/>
      <w:bookmarkStart w:id="219" w:name="_Toc184312073"/>
      <w:bookmarkEnd w:id="219"/>
      <w:bookmarkStart w:id="220" w:name="_Toc184312135"/>
      <w:bookmarkEnd w:id="220"/>
      <w:bookmarkStart w:id="221" w:name="_Toc184308086"/>
      <w:bookmarkEnd w:id="221"/>
      <w:bookmarkStart w:id="222" w:name="_Toc184314439"/>
      <w:bookmarkEnd w:id="222"/>
      <w:bookmarkStart w:id="223" w:name="_Toc184310339"/>
      <w:bookmarkEnd w:id="223"/>
      <w:bookmarkStart w:id="224" w:name="_Toc184308079"/>
      <w:bookmarkEnd w:id="224"/>
      <w:bookmarkStart w:id="225" w:name="_Toc184310300"/>
      <w:bookmarkEnd w:id="225"/>
      <w:bookmarkStart w:id="226" w:name="_Toc184310302"/>
      <w:bookmarkEnd w:id="226"/>
      <w:bookmarkStart w:id="227" w:name="_Toc184313296"/>
      <w:bookmarkEnd w:id="227"/>
      <w:bookmarkStart w:id="228" w:name="_Toc184310285"/>
      <w:bookmarkEnd w:id="228"/>
      <w:bookmarkStart w:id="229" w:name="_Toc184308036"/>
      <w:bookmarkEnd w:id="229"/>
      <w:bookmarkStart w:id="230" w:name="_Toc184308064"/>
      <w:bookmarkEnd w:id="230"/>
      <w:bookmarkStart w:id="231" w:name="_Toc184314441"/>
      <w:bookmarkEnd w:id="231"/>
      <w:bookmarkStart w:id="232" w:name="_Toc184308062"/>
      <w:bookmarkEnd w:id="232"/>
      <w:bookmarkStart w:id="233" w:name="_Toc184313297"/>
      <w:bookmarkEnd w:id="233"/>
      <w:bookmarkStart w:id="234" w:name="_Toc184312124"/>
      <w:bookmarkEnd w:id="234"/>
      <w:bookmarkStart w:id="235" w:name="_Toc184314421"/>
      <w:bookmarkEnd w:id="235"/>
      <w:bookmarkStart w:id="236" w:name="_Toc184308072"/>
      <w:bookmarkEnd w:id="236"/>
      <w:bookmarkStart w:id="237" w:name="_Toc184310272"/>
      <w:bookmarkEnd w:id="237"/>
      <w:bookmarkStart w:id="238" w:name="_Toc184310331"/>
      <w:bookmarkEnd w:id="238"/>
      <w:bookmarkStart w:id="239" w:name="_Toc184312097"/>
      <w:bookmarkEnd w:id="239"/>
      <w:bookmarkStart w:id="240" w:name="_Toc184314443"/>
      <w:bookmarkEnd w:id="240"/>
      <w:bookmarkStart w:id="241" w:name="_Toc184314479"/>
      <w:bookmarkEnd w:id="241"/>
      <w:bookmarkStart w:id="242" w:name="_Toc184308103"/>
      <w:bookmarkEnd w:id="242"/>
      <w:bookmarkStart w:id="243" w:name="_Toc184313240"/>
      <w:bookmarkEnd w:id="243"/>
      <w:bookmarkStart w:id="244" w:name="_Toc184313270"/>
      <w:bookmarkEnd w:id="244"/>
      <w:bookmarkStart w:id="245" w:name="_Toc184312093"/>
      <w:bookmarkEnd w:id="245"/>
      <w:bookmarkStart w:id="246" w:name="_Toc184313306"/>
      <w:bookmarkEnd w:id="246"/>
      <w:bookmarkStart w:id="247" w:name="_Toc184313257"/>
      <w:bookmarkEnd w:id="247"/>
      <w:bookmarkStart w:id="248" w:name="_Toc184310281"/>
      <w:bookmarkEnd w:id="248"/>
      <w:bookmarkStart w:id="249" w:name="_Toc184314481"/>
      <w:bookmarkEnd w:id="249"/>
      <w:bookmarkStart w:id="250" w:name="_Toc184314447"/>
      <w:bookmarkEnd w:id="250"/>
      <w:bookmarkStart w:id="251" w:name="_Toc184312081"/>
      <w:bookmarkEnd w:id="251"/>
      <w:bookmarkStart w:id="252" w:name="_Toc184308108"/>
      <w:bookmarkEnd w:id="252"/>
      <w:bookmarkStart w:id="253" w:name="_Toc184310273"/>
      <w:bookmarkEnd w:id="253"/>
      <w:bookmarkStart w:id="254" w:name="_Toc184308055"/>
      <w:bookmarkEnd w:id="254"/>
      <w:bookmarkStart w:id="255" w:name="_Toc184312096"/>
      <w:bookmarkEnd w:id="255"/>
      <w:bookmarkStart w:id="256" w:name="_Toc184314419"/>
      <w:bookmarkEnd w:id="256"/>
      <w:bookmarkStart w:id="257" w:name="_Toc184314445"/>
      <w:bookmarkEnd w:id="257"/>
      <w:bookmarkStart w:id="258" w:name="_Toc184314415"/>
      <w:bookmarkEnd w:id="258"/>
      <w:bookmarkStart w:id="259" w:name="_Toc184312109"/>
      <w:bookmarkEnd w:id="259"/>
      <w:bookmarkStart w:id="260" w:name="_Toc184313303"/>
      <w:bookmarkEnd w:id="260"/>
      <w:bookmarkStart w:id="261" w:name="_Toc184314457"/>
      <w:bookmarkEnd w:id="261"/>
      <w:bookmarkStart w:id="262" w:name="_Toc184312100"/>
      <w:bookmarkEnd w:id="262"/>
      <w:bookmarkStart w:id="263" w:name="_Toc184313276"/>
      <w:bookmarkEnd w:id="263"/>
      <w:bookmarkStart w:id="264" w:name="_Toc184308057"/>
      <w:bookmarkEnd w:id="264"/>
      <w:bookmarkStart w:id="265" w:name="_Toc184308104"/>
      <w:bookmarkEnd w:id="265"/>
      <w:bookmarkStart w:id="266" w:name="_Toc184312088"/>
      <w:bookmarkEnd w:id="266"/>
      <w:bookmarkStart w:id="267" w:name="_Toc184308065"/>
      <w:bookmarkEnd w:id="267"/>
      <w:bookmarkStart w:id="268" w:name="_Toc184312078"/>
      <w:bookmarkEnd w:id="268"/>
      <w:bookmarkStart w:id="269" w:name="_Toc184312126"/>
      <w:bookmarkEnd w:id="269"/>
      <w:bookmarkStart w:id="270" w:name="_Toc184308039"/>
      <w:bookmarkEnd w:id="270"/>
      <w:bookmarkStart w:id="271" w:name="_Toc184310329"/>
      <w:bookmarkEnd w:id="271"/>
      <w:bookmarkStart w:id="272" w:name="_Toc184312131"/>
      <w:bookmarkEnd w:id="272"/>
      <w:bookmarkStart w:id="273" w:name="_Toc184308059"/>
      <w:bookmarkEnd w:id="273"/>
      <w:bookmarkStart w:id="274" w:name="_Toc184313302"/>
      <w:bookmarkEnd w:id="274"/>
      <w:bookmarkStart w:id="275" w:name="_Toc184313304"/>
      <w:bookmarkEnd w:id="275"/>
      <w:bookmarkStart w:id="276" w:name="_Toc184308089"/>
      <w:bookmarkEnd w:id="276"/>
      <w:bookmarkStart w:id="277" w:name="_Toc184310299"/>
      <w:bookmarkEnd w:id="277"/>
      <w:bookmarkStart w:id="278" w:name="_Toc184314424"/>
      <w:bookmarkEnd w:id="278"/>
      <w:bookmarkStart w:id="279" w:name="_Toc184308097"/>
      <w:bookmarkEnd w:id="279"/>
      <w:bookmarkStart w:id="280" w:name="_Toc184308051"/>
      <w:bookmarkEnd w:id="280"/>
      <w:bookmarkStart w:id="281" w:name="_Toc184310303"/>
      <w:bookmarkEnd w:id="281"/>
      <w:bookmarkStart w:id="282" w:name="_Toc184308040"/>
      <w:bookmarkEnd w:id="282"/>
      <w:bookmarkStart w:id="283" w:name="_Toc184314420"/>
      <w:bookmarkEnd w:id="283"/>
      <w:bookmarkStart w:id="284" w:name="_Toc184313258"/>
      <w:bookmarkEnd w:id="284"/>
      <w:bookmarkStart w:id="285" w:name="_Toc184314450"/>
      <w:bookmarkEnd w:id="285"/>
      <w:bookmarkStart w:id="286" w:name="_Toc184310330"/>
      <w:bookmarkEnd w:id="286"/>
      <w:bookmarkStart w:id="287" w:name="_Toc184312070"/>
      <w:bookmarkEnd w:id="287"/>
      <w:bookmarkStart w:id="288" w:name="_Toc184314473"/>
      <w:bookmarkEnd w:id="288"/>
      <w:bookmarkStart w:id="289" w:name="_Toc184314432"/>
      <w:bookmarkEnd w:id="289"/>
      <w:bookmarkStart w:id="290" w:name="_Toc184314433"/>
      <w:bookmarkEnd w:id="290"/>
      <w:bookmarkStart w:id="291" w:name="_Toc184313261"/>
      <w:bookmarkEnd w:id="291"/>
      <w:bookmarkStart w:id="292" w:name="_Toc184310332"/>
      <w:bookmarkEnd w:id="292"/>
      <w:bookmarkStart w:id="293" w:name="_Toc184310325"/>
      <w:bookmarkEnd w:id="293"/>
      <w:bookmarkStart w:id="294" w:name="_Toc184310343"/>
      <w:bookmarkEnd w:id="294"/>
      <w:bookmarkStart w:id="295" w:name="_Toc184308073"/>
      <w:bookmarkEnd w:id="295"/>
      <w:bookmarkStart w:id="296" w:name="_Toc184313248"/>
      <w:bookmarkEnd w:id="296"/>
      <w:bookmarkStart w:id="297" w:name="_Toc184312110"/>
      <w:bookmarkEnd w:id="297"/>
      <w:bookmarkStart w:id="298" w:name="_Toc184314465"/>
      <w:bookmarkEnd w:id="298"/>
      <w:bookmarkStart w:id="299" w:name="_Toc184308063"/>
      <w:bookmarkEnd w:id="299"/>
      <w:bookmarkStart w:id="300" w:name="_Toc184312117"/>
      <w:bookmarkEnd w:id="300"/>
      <w:bookmarkStart w:id="301" w:name="_Toc184310316"/>
      <w:bookmarkEnd w:id="301"/>
      <w:bookmarkStart w:id="302" w:name="_Toc184308049"/>
      <w:bookmarkEnd w:id="302"/>
      <w:bookmarkStart w:id="303" w:name="_Toc184313245"/>
      <w:bookmarkEnd w:id="303"/>
      <w:bookmarkStart w:id="304" w:name="_Toc184312134"/>
      <w:bookmarkEnd w:id="304"/>
      <w:bookmarkStart w:id="305" w:name="_Toc184313241"/>
      <w:bookmarkEnd w:id="305"/>
      <w:bookmarkStart w:id="306" w:name="_Toc184313264"/>
      <w:bookmarkEnd w:id="306"/>
      <w:bookmarkStart w:id="307" w:name="_Toc184313309"/>
      <w:bookmarkEnd w:id="307"/>
      <w:bookmarkStart w:id="308" w:name="_Toc184312105"/>
      <w:bookmarkEnd w:id="308"/>
      <w:bookmarkStart w:id="309" w:name="_Toc184314456"/>
      <w:bookmarkEnd w:id="309"/>
      <w:bookmarkStart w:id="310" w:name="_Toc184314459"/>
      <w:bookmarkEnd w:id="310"/>
      <w:bookmarkStart w:id="311" w:name="_Toc184313279"/>
      <w:bookmarkEnd w:id="311"/>
      <w:bookmarkStart w:id="312" w:name="_Toc184310314"/>
      <w:bookmarkEnd w:id="312"/>
      <w:bookmarkStart w:id="313" w:name="_Toc184310276"/>
      <w:bookmarkEnd w:id="313"/>
      <w:bookmarkStart w:id="314" w:name="_Toc184313283"/>
      <w:bookmarkEnd w:id="314"/>
      <w:bookmarkStart w:id="315" w:name="_Toc184313290"/>
      <w:bookmarkEnd w:id="315"/>
      <w:bookmarkStart w:id="316" w:name="_Toc184308078"/>
      <w:bookmarkEnd w:id="316"/>
      <w:bookmarkStart w:id="317" w:name="_Toc184312098"/>
      <w:bookmarkEnd w:id="317"/>
      <w:bookmarkStart w:id="318" w:name="_Toc184314458"/>
      <w:bookmarkEnd w:id="318"/>
      <w:bookmarkStart w:id="319" w:name="_Toc184310312"/>
      <w:bookmarkEnd w:id="319"/>
      <w:bookmarkStart w:id="320" w:name="_Toc184308056"/>
      <w:bookmarkEnd w:id="320"/>
      <w:bookmarkStart w:id="321" w:name="_Toc184310297"/>
      <w:bookmarkEnd w:id="321"/>
      <w:bookmarkStart w:id="322" w:name="_Toc184313254"/>
      <w:bookmarkEnd w:id="322"/>
      <w:bookmarkStart w:id="323" w:name="_Toc184308101"/>
      <w:bookmarkEnd w:id="323"/>
      <w:bookmarkStart w:id="324" w:name="_Toc184312101"/>
      <w:bookmarkEnd w:id="324"/>
      <w:bookmarkStart w:id="325" w:name="_Toc184308098"/>
      <w:bookmarkEnd w:id="325"/>
      <w:bookmarkStart w:id="326" w:name="_Toc184312071"/>
      <w:bookmarkEnd w:id="326"/>
      <w:bookmarkStart w:id="327" w:name="_Toc184313260"/>
      <w:bookmarkEnd w:id="327"/>
      <w:bookmarkStart w:id="328" w:name="_Toc184312092"/>
      <w:bookmarkEnd w:id="328"/>
      <w:bookmarkStart w:id="329" w:name="_Toc184310327"/>
      <w:bookmarkEnd w:id="329"/>
      <w:bookmarkStart w:id="330" w:name="_Toc184314434"/>
      <w:bookmarkEnd w:id="330"/>
      <w:bookmarkStart w:id="331" w:name="_Toc184313250"/>
      <w:bookmarkEnd w:id="331"/>
      <w:bookmarkStart w:id="332" w:name="_Toc184314425"/>
      <w:bookmarkEnd w:id="332"/>
      <w:bookmarkStart w:id="333" w:name="_Toc184312137"/>
      <w:bookmarkEnd w:id="333"/>
      <w:bookmarkStart w:id="334" w:name="_Toc184310301"/>
      <w:bookmarkEnd w:id="334"/>
      <w:bookmarkStart w:id="335" w:name="_Toc184308048"/>
      <w:bookmarkEnd w:id="335"/>
      <w:bookmarkStart w:id="336" w:name="_Toc184313292"/>
      <w:bookmarkEnd w:id="336"/>
      <w:bookmarkStart w:id="337" w:name="_Toc184308045"/>
      <w:bookmarkEnd w:id="337"/>
      <w:bookmarkStart w:id="338" w:name="_Toc184314427"/>
      <w:bookmarkEnd w:id="338"/>
      <w:bookmarkStart w:id="339" w:name="_Toc184308077"/>
      <w:bookmarkEnd w:id="339"/>
      <w:bookmarkStart w:id="340" w:name="_Toc184313299"/>
      <w:bookmarkEnd w:id="340"/>
      <w:bookmarkStart w:id="341" w:name="_Toc184313280"/>
      <w:bookmarkEnd w:id="341"/>
      <w:bookmarkStart w:id="342" w:name="_Toc184314468"/>
      <w:bookmarkEnd w:id="342"/>
      <w:bookmarkStart w:id="343" w:name="_Toc184308084"/>
      <w:bookmarkEnd w:id="343"/>
      <w:bookmarkStart w:id="344" w:name="_Toc184310340"/>
      <w:bookmarkEnd w:id="344"/>
      <w:bookmarkStart w:id="345" w:name="_Toc184308091"/>
      <w:bookmarkEnd w:id="345"/>
      <w:bookmarkStart w:id="346" w:name="_Toc184310277"/>
      <w:bookmarkEnd w:id="346"/>
      <w:bookmarkStart w:id="347" w:name="_Toc184308054"/>
      <w:bookmarkEnd w:id="347"/>
      <w:bookmarkStart w:id="348" w:name="_Toc184310286"/>
      <w:bookmarkEnd w:id="348"/>
      <w:bookmarkStart w:id="349" w:name="_Toc184313277"/>
      <w:bookmarkEnd w:id="349"/>
      <w:bookmarkStart w:id="350" w:name="_Toc184313308"/>
      <w:bookmarkEnd w:id="350"/>
      <w:bookmarkStart w:id="351" w:name="_Toc184308107"/>
      <w:bookmarkEnd w:id="351"/>
      <w:bookmarkStart w:id="352" w:name="_Toc184308092"/>
      <w:bookmarkEnd w:id="352"/>
      <w:bookmarkStart w:id="353" w:name="_Toc184313278"/>
      <w:bookmarkEnd w:id="353"/>
      <w:bookmarkStart w:id="354" w:name="_Toc184314471"/>
      <w:bookmarkEnd w:id="354"/>
      <w:bookmarkStart w:id="355" w:name="_Toc184313281"/>
      <w:bookmarkEnd w:id="355"/>
      <w:bookmarkStart w:id="356" w:name="_Toc184310290"/>
      <w:bookmarkEnd w:id="356"/>
      <w:bookmarkStart w:id="357" w:name="_Toc184313284"/>
      <w:bookmarkEnd w:id="357"/>
      <w:bookmarkStart w:id="358" w:name="_Toc184308075"/>
      <w:bookmarkEnd w:id="358"/>
      <w:bookmarkStart w:id="359" w:name="_Toc184308050"/>
      <w:bookmarkEnd w:id="359"/>
      <w:bookmarkStart w:id="360" w:name="_Toc184308083"/>
      <w:bookmarkEnd w:id="360"/>
      <w:bookmarkStart w:id="361" w:name="_Toc184314461"/>
      <w:bookmarkEnd w:id="361"/>
      <w:bookmarkStart w:id="362" w:name="_Toc184312120"/>
      <w:bookmarkEnd w:id="362"/>
      <w:bookmarkStart w:id="363" w:name="_Toc184314413"/>
      <w:bookmarkEnd w:id="363"/>
      <w:bookmarkStart w:id="364" w:name="_Toc184314469"/>
      <w:bookmarkEnd w:id="364"/>
      <w:bookmarkStart w:id="365" w:name="_Toc184312083"/>
      <w:bookmarkEnd w:id="365"/>
      <w:bookmarkStart w:id="366" w:name="_Toc184313255"/>
      <w:bookmarkEnd w:id="366"/>
      <w:bookmarkStart w:id="367" w:name="_Toc184312090"/>
      <w:bookmarkEnd w:id="367"/>
      <w:bookmarkStart w:id="368" w:name="_Toc184308042"/>
      <w:bookmarkEnd w:id="368"/>
      <w:bookmarkStart w:id="369" w:name="_Toc184314444"/>
      <w:bookmarkEnd w:id="369"/>
      <w:bookmarkStart w:id="370" w:name="_Toc184314428"/>
      <w:bookmarkEnd w:id="370"/>
      <w:bookmarkStart w:id="371" w:name="_Toc184313268"/>
      <w:bookmarkEnd w:id="371"/>
      <w:bookmarkStart w:id="372" w:name="_Toc184312072"/>
      <w:bookmarkEnd w:id="372"/>
      <w:bookmarkStart w:id="373" w:name="_Toc184314463"/>
      <w:bookmarkEnd w:id="373"/>
      <w:bookmarkStart w:id="374" w:name="_Toc184312128"/>
      <w:bookmarkEnd w:id="374"/>
      <w:bookmarkStart w:id="375" w:name="_Toc184313294"/>
      <w:bookmarkEnd w:id="375"/>
      <w:bookmarkStart w:id="376" w:name="_Toc184312075"/>
      <w:bookmarkEnd w:id="376"/>
      <w:bookmarkStart w:id="377" w:name="_Toc184312067"/>
      <w:bookmarkEnd w:id="377"/>
      <w:bookmarkStart w:id="378" w:name="_Toc184308074"/>
      <w:bookmarkEnd w:id="378"/>
      <w:bookmarkStart w:id="379" w:name="_Toc184310275"/>
      <w:bookmarkEnd w:id="379"/>
      <w:bookmarkStart w:id="380" w:name="_Toc184314436"/>
      <w:bookmarkEnd w:id="380"/>
      <w:bookmarkStart w:id="381" w:name="_Toc184312139"/>
      <w:bookmarkEnd w:id="381"/>
      <w:bookmarkStart w:id="382" w:name="_Toc184314478"/>
      <w:bookmarkEnd w:id="382"/>
      <w:bookmarkStart w:id="383" w:name="_Toc184312112"/>
      <w:bookmarkEnd w:id="383"/>
      <w:bookmarkStart w:id="384" w:name="_Toc184312132"/>
      <w:bookmarkEnd w:id="384"/>
      <w:bookmarkStart w:id="385" w:name="_Toc184314453"/>
      <w:bookmarkEnd w:id="385"/>
      <w:bookmarkStart w:id="386" w:name="_Toc184312084"/>
      <w:bookmarkEnd w:id="386"/>
      <w:bookmarkStart w:id="387" w:name="_Toc184312119"/>
      <w:bookmarkEnd w:id="387"/>
      <w:bookmarkStart w:id="388" w:name="_Toc184308076"/>
      <w:bookmarkEnd w:id="388"/>
      <w:bookmarkStart w:id="389" w:name="_Toc184313291"/>
      <w:bookmarkEnd w:id="389"/>
      <w:bookmarkStart w:id="390" w:name="_Toc184313273"/>
      <w:bookmarkEnd w:id="390"/>
      <w:bookmarkStart w:id="391" w:name="_Toc184310293"/>
      <w:bookmarkEnd w:id="391"/>
      <w:bookmarkStart w:id="392" w:name="_Toc184313282"/>
      <w:bookmarkEnd w:id="392"/>
      <w:r>
        <w:rPr>
          <w:rFonts w:hint="eastAsia" w:ascii="宋体" w:hAnsi="宋体" w:cs="宋体"/>
          <w:b/>
          <w:color w:val="auto"/>
          <w:sz w:val="36"/>
          <w:szCs w:val="36"/>
          <w:highlight w:val="none"/>
        </w:rPr>
        <w:t>评标办法</w:t>
      </w:r>
    </w:p>
    <w:p w14:paraId="198D8026">
      <w:pPr>
        <w:snapToGrid w:val="0"/>
        <w:jc w:val="center"/>
        <w:rPr>
          <w:color w:val="auto"/>
          <w:highlight w:val="none"/>
        </w:rPr>
      </w:pPr>
      <w:r>
        <w:rPr>
          <w:rFonts w:hint="eastAsia" w:ascii="宋体" w:hAnsi="宋体" w:cs="宋体"/>
          <w:b/>
          <w:color w:val="auto"/>
          <w:sz w:val="32"/>
          <w:szCs w:val="20"/>
          <w:highlight w:val="none"/>
        </w:rPr>
        <w:t>评标办法前附表</w:t>
      </w:r>
    </w:p>
    <w:p w14:paraId="73104521">
      <w:pPr>
        <w:pStyle w:val="79"/>
        <w:rPr>
          <w:color w:val="auto"/>
          <w:highlight w:val="none"/>
        </w:rPr>
      </w:pPr>
    </w:p>
    <w:tbl>
      <w:tblPr>
        <w:tblStyle w:val="63"/>
        <w:tblpPr w:leftFromText="180" w:rightFromText="180" w:vertAnchor="text" w:tblpXSpec="center" w:tblpY="1"/>
        <w:tblOverlap w:val="never"/>
        <w:tblW w:w="1064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510"/>
        <w:gridCol w:w="720"/>
        <w:gridCol w:w="7087"/>
        <w:gridCol w:w="855"/>
        <w:gridCol w:w="748"/>
      </w:tblGrid>
      <w:tr w14:paraId="3CC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5" w:type="dxa"/>
            <w:vAlign w:val="center"/>
          </w:tcPr>
          <w:p w14:paraId="4D2E018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模块</w:t>
            </w:r>
          </w:p>
        </w:tc>
        <w:tc>
          <w:tcPr>
            <w:tcW w:w="510" w:type="dxa"/>
            <w:vAlign w:val="center"/>
          </w:tcPr>
          <w:p w14:paraId="2CCCF839">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7807" w:type="dxa"/>
            <w:gridSpan w:val="2"/>
            <w:vAlign w:val="center"/>
          </w:tcPr>
          <w:p w14:paraId="0D60320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55" w:type="dxa"/>
            <w:vAlign w:val="center"/>
          </w:tcPr>
          <w:p w14:paraId="27F81A1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748" w:type="dxa"/>
            <w:vAlign w:val="center"/>
          </w:tcPr>
          <w:p w14:paraId="0270475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2CA3E97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6028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25" w:type="dxa"/>
            <w:vMerge w:val="restart"/>
            <w:shd w:val="clear" w:color="auto" w:fill="auto"/>
            <w:vAlign w:val="center"/>
          </w:tcPr>
          <w:p w14:paraId="7DD82E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10" w:type="dxa"/>
            <w:vAlign w:val="center"/>
          </w:tcPr>
          <w:p w14:paraId="6768B6A2">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807" w:type="dxa"/>
            <w:gridSpan w:val="2"/>
            <w:vAlign w:val="center"/>
          </w:tcPr>
          <w:p w14:paraId="0A731E20">
            <w:pPr>
              <w:pStyle w:val="2"/>
              <w:widowControl/>
              <w:autoSpaceDE/>
              <w:autoSpaceDN/>
              <w:adjustRightInd/>
              <w:snapToGrid w:val="0"/>
              <w:spacing w:line="360" w:lineRule="exact"/>
              <w:jc w:val="left"/>
              <w:rPr>
                <w:rFonts w:hint="eastAsia" w:hAnsi="宋体" w:cs="宋体"/>
                <w:color w:val="auto"/>
                <w:szCs w:val="24"/>
                <w:highlight w:val="none"/>
                <w:lang w:val="en-US"/>
              </w:rPr>
            </w:pPr>
            <w:r>
              <w:rPr>
                <w:rFonts w:hint="eastAsia" w:hAnsi="宋体" w:cs="宋体"/>
                <w:color w:val="auto"/>
                <w:szCs w:val="24"/>
                <w:highlight w:val="none"/>
                <w:lang w:val="en-US"/>
              </w:rPr>
              <w:t>投标人提供2022年1月1日以来承担类似项目业绩的，每提供一个得</w:t>
            </w:r>
            <w:r>
              <w:rPr>
                <w:rFonts w:hint="eastAsia" w:hAnsi="宋体" w:cs="宋体"/>
                <w:color w:val="auto"/>
                <w:szCs w:val="24"/>
                <w:highlight w:val="none"/>
                <w:lang w:val="en-US" w:eastAsia="zh-CN"/>
              </w:rPr>
              <w:t>0.2</w:t>
            </w:r>
            <w:r>
              <w:rPr>
                <w:rFonts w:hint="eastAsia" w:hAnsi="宋体" w:cs="宋体"/>
                <w:color w:val="auto"/>
                <w:szCs w:val="24"/>
                <w:highlight w:val="none"/>
                <w:lang w:val="en-US"/>
              </w:rPr>
              <w:t>分，最高得</w:t>
            </w:r>
            <w:r>
              <w:rPr>
                <w:rFonts w:hint="eastAsia" w:hAnsi="宋体" w:cs="宋体"/>
                <w:color w:val="auto"/>
                <w:szCs w:val="24"/>
                <w:highlight w:val="none"/>
                <w:lang w:val="en-US" w:eastAsia="zh-CN"/>
              </w:rPr>
              <w:t>1</w:t>
            </w:r>
            <w:r>
              <w:rPr>
                <w:rFonts w:hint="eastAsia" w:hAnsi="宋体" w:cs="宋体"/>
                <w:color w:val="auto"/>
                <w:szCs w:val="24"/>
                <w:highlight w:val="none"/>
                <w:lang w:val="en-US"/>
              </w:rPr>
              <w:t>分。</w:t>
            </w:r>
          </w:p>
          <w:p w14:paraId="384BC15A">
            <w:pPr>
              <w:keepNext w:val="0"/>
              <w:keepLines w:val="0"/>
              <w:pageBreakBefore w:val="0"/>
              <w:kinsoku/>
              <w:wordWrap/>
              <w:overflowPunct/>
              <w:topLinePunct w:val="0"/>
              <w:bidi w:val="0"/>
              <w:spacing w:line="400" w:lineRule="exact"/>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highlight w:val="none"/>
              </w:rPr>
              <w:t>证明材料：</w:t>
            </w:r>
            <w:r>
              <w:rPr>
                <w:rFonts w:hint="eastAsia" w:ascii="宋体" w:hAnsi="宋体" w:cs="宋体"/>
                <w:b/>
                <w:bCs/>
                <w:color w:val="auto"/>
                <w:sz w:val="24"/>
                <w:highlight w:val="none"/>
                <w:lang w:val="en-US" w:eastAsia="zh-CN"/>
              </w:rPr>
              <w:t>投标</w:t>
            </w:r>
            <w:r>
              <w:rPr>
                <w:rFonts w:hint="eastAsia" w:ascii="宋体" w:hAnsi="宋体" w:cs="宋体"/>
                <w:b/>
                <w:bCs/>
                <w:color w:val="auto"/>
                <w:sz w:val="24"/>
                <w:highlight w:val="none"/>
              </w:rPr>
              <w:t>文件中同时提供合同</w:t>
            </w:r>
            <w:r>
              <w:rPr>
                <w:rFonts w:hint="eastAsia" w:ascii="宋体" w:hAnsi="宋体" w:cs="宋体"/>
                <w:b/>
                <w:bCs/>
                <w:color w:val="auto"/>
                <w:sz w:val="24"/>
                <w:highlight w:val="none"/>
                <w:lang w:val="en-US" w:eastAsia="zh-CN"/>
              </w:rPr>
              <w:t>扫描件</w:t>
            </w:r>
            <w:r>
              <w:rPr>
                <w:rFonts w:hint="eastAsia" w:ascii="宋体" w:hAnsi="宋体" w:cs="宋体"/>
                <w:b/>
                <w:bCs/>
                <w:color w:val="auto"/>
                <w:sz w:val="24"/>
                <w:highlight w:val="none"/>
              </w:rPr>
              <w:t>并加盖公章，时间以合同签订时间为准，不提供不得分。</w:t>
            </w:r>
          </w:p>
        </w:tc>
        <w:tc>
          <w:tcPr>
            <w:tcW w:w="855" w:type="dxa"/>
            <w:shd w:val="clear" w:color="auto" w:fill="auto"/>
            <w:vAlign w:val="center"/>
          </w:tcPr>
          <w:p w14:paraId="54CAA7C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p>
        </w:tc>
        <w:tc>
          <w:tcPr>
            <w:tcW w:w="748" w:type="dxa"/>
            <w:shd w:val="clear" w:color="auto" w:fill="auto"/>
            <w:vAlign w:val="center"/>
          </w:tcPr>
          <w:p w14:paraId="67EBDD1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E51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25" w:type="dxa"/>
            <w:vMerge w:val="continue"/>
            <w:shd w:val="clear" w:color="auto" w:fill="auto"/>
            <w:vAlign w:val="center"/>
          </w:tcPr>
          <w:p w14:paraId="142DAA09">
            <w:pPr>
              <w:spacing w:line="360" w:lineRule="auto"/>
              <w:jc w:val="center"/>
              <w:rPr>
                <w:rFonts w:hint="eastAsia" w:ascii="宋体" w:hAnsi="宋体" w:eastAsia="宋体" w:cs="宋体"/>
                <w:color w:val="auto"/>
                <w:sz w:val="24"/>
                <w:szCs w:val="24"/>
                <w:highlight w:val="none"/>
              </w:rPr>
            </w:pPr>
          </w:p>
        </w:tc>
        <w:tc>
          <w:tcPr>
            <w:tcW w:w="510" w:type="dxa"/>
            <w:vAlign w:val="center"/>
          </w:tcPr>
          <w:p w14:paraId="73C1E7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807" w:type="dxa"/>
            <w:gridSpan w:val="2"/>
            <w:vAlign w:val="center"/>
          </w:tcPr>
          <w:p w14:paraId="236BE1B6">
            <w:pPr>
              <w:keepNext w:val="0"/>
              <w:keepLines w:val="0"/>
              <w:pageBreakBefore w:val="0"/>
              <w:widowControl/>
              <w:kinsoku/>
              <w:wordWrap/>
              <w:overflowPunct/>
              <w:topLinePunct w:val="0"/>
              <w:bidi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投标人具备有效期内的质量管理体系认证、环境管理体系认证、职业健康安全管理体系认证、信息安全管理体系认证、信息技术服务管理体系认证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每提供一个得1分，最高得5分</w:t>
            </w:r>
            <w:r>
              <w:rPr>
                <w:rFonts w:hint="eastAsia" w:ascii="宋体" w:hAnsi="宋体" w:eastAsia="宋体" w:cs="宋体"/>
                <w:color w:val="auto"/>
                <w:sz w:val="24"/>
                <w:szCs w:val="24"/>
                <w:highlight w:val="none"/>
              </w:rPr>
              <w:t>。</w:t>
            </w:r>
          </w:p>
          <w:p w14:paraId="2744BA92">
            <w:pPr>
              <w:keepNext w:val="0"/>
              <w:keepLines w:val="0"/>
              <w:pageBreakBefore w:val="0"/>
              <w:kinsoku/>
              <w:wordWrap/>
              <w:overflowPunct/>
              <w:topLinePunct w:val="0"/>
              <w:bidi w:val="0"/>
              <w:spacing w:line="400" w:lineRule="exact"/>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证明材料：投标文件中同时提供证书复印件和全国认证认可信息公共服务平台http://cx.cnca.cn查询结果截图加盖投标人公章，不提供不得分。</w:t>
            </w:r>
          </w:p>
        </w:tc>
        <w:tc>
          <w:tcPr>
            <w:tcW w:w="855" w:type="dxa"/>
            <w:vAlign w:val="center"/>
          </w:tcPr>
          <w:p w14:paraId="496D59D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748" w:type="dxa"/>
            <w:vAlign w:val="center"/>
          </w:tcPr>
          <w:p w14:paraId="678F7D2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77C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725" w:type="dxa"/>
            <w:vMerge w:val="restart"/>
            <w:vAlign w:val="center"/>
          </w:tcPr>
          <w:p w14:paraId="3DDFC544">
            <w:pPr>
              <w:spacing w:line="360" w:lineRule="auto"/>
              <w:jc w:val="center"/>
              <w:rPr>
                <w:rFonts w:hint="eastAsia" w:ascii="宋体" w:hAnsi="宋体" w:eastAsia="宋体" w:cs="宋体"/>
                <w:color w:val="auto"/>
                <w:sz w:val="24"/>
                <w:szCs w:val="24"/>
                <w:highlight w:val="none"/>
              </w:rPr>
            </w:pPr>
          </w:p>
          <w:p w14:paraId="22CFD6D4">
            <w:pPr>
              <w:spacing w:line="360" w:lineRule="auto"/>
              <w:jc w:val="center"/>
              <w:rPr>
                <w:rFonts w:hint="eastAsia" w:ascii="宋体" w:hAnsi="宋体" w:eastAsia="宋体" w:cs="宋体"/>
                <w:color w:val="auto"/>
                <w:sz w:val="24"/>
                <w:szCs w:val="24"/>
                <w:highlight w:val="none"/>
              </w:rPr>
            </w:pPr>
          </w:p>
          <w:p w14:paraId="12B4C159">
            <w:pPr>
              <w:spacing w:line="360" w:lineRule="auto"/>
              <w:jc w:val="center"/>
              <w:rPr>
                <w:rFonts w:hint="eastAsia" w:ascii="宋体" w:hAnsi="宋体" w:eastAsia="宋体" w:cs="宋体"/>
                <w:color w:val="auto"/>
                <w:sz w:val="24"/>
                <w:szCs w:val="24"/>
                <w:highlight w:val="none"/>
              </w:rPr>
            </w:pPr>
          </w:p>
          <w:p w14:paraId="7F1CF543">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术和服务方案（</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rPr>
              <w:t>分）</w:t>
            </w:r>
          </w:p>
        </w:tc>
        <w:tc>
          <w:tcPr>
            <w:tcW w:w="510" w:type="dxa"/>
            <w:vAlign w:val="center"/>
          </w:tcPr>
          <w:p w14:paraId="6A31AF21">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720" w:type="dxa"/>
            <w:vAlign w:val="center"/>
          </w:tcPr>
          <w:p w14:paraId="06CA634F">
            <w:pPr>
              <w:keepNext w:val="0"/>
              <w:keepLines w:val="0"/>
              <w:pageBreakBefore w:val="0"/>
              <w:kinsoku/>
              <w:wordWrap/>
              <w:overflowPunct/>
              <w:topLinePunct w:val="0"/>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整体理解分析</w:t>
            </w:r>
          </w:p>
        </w:tc>
        <w:tc>
          <w:tcPr>
            <w:tcW w:w="7087" w:type="dxa"/>
            <w:vAlign w:val="center"/>
          </w:tcPr>
          <w:p w14:paraId="4118C3BA">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的整体理解与分析，包括但不限于对本项目</w:t>
            </w:r>
            <w:r>
              <w:rPr>
                <w:rFonts w:hint="eastAsia" w:ascii="宋体" w:hAnsi="宋体" w:eastAsia="宋体" w:cs="宋体"/>
                <w:color w:val="auto"/>
                <w:sz w:val="24"/>
                <w:szCs w:val="24"/>
                <w:highlight w:val="none"/>
              </w:rPr>
              <w:t>政策及</w:t>
            </w:r>
            <w:r>
              <w:rPr>
                <w:rFonts w:hint="eastAsia" w:ascii="宋体" w:hAnsi="宋体" w:eastAsia="宋体" w:cs="宋体"/>
                <w:b w:val="0"/>
                <w:bCs w:val="0"/>
                <w:color w:val="auto"/>
                <w:sz w:val="24"/>
                <w:szCs w:val="24"/>
                <w:highlight w:val="none"/>
                <w:lang w:val="en-US" w:eastAsia="zh-CN"/>
              </w:rPr>
              <w:t>需求</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理解、资料利用分析情况、相关技术优势</w:t>
            </w:r>
            <w:r>
              <w:rPr>
                <w:rFonts w:hint="eastAsia" w:ascii="宋体" w:hAnsi="宋体" w:cs="宋体"/>
                <w:b w:val="0"/>
                <w:bCs w:val="0"/>
                <w:color w:val="auto"/>
                <w:sz w:val="24"/>
                <w:szCs w:val="24"/>
                <w:highlight w:val="none"/>
                <w:lang w:val="en-US" w:eastAsia="zh-CN"/>
              </w:rPr>
              <w:t>等方面</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w:t>
            </w:r>
            <w:r>
              <w:rPr>
                <w:rFonts w:hint="eastAsia" w:ascii="宋体" w:hAnsi="宋体" w:eastAsia="宋体" w:cs="宋体"/>
                <w:b w:val="0"/>
                <w:bCs w:val="0"/>
                <w:color w:val="auto"/>
                <w:sz w:val="24"/>
                <w:szCs w:val="24"/>
                <w:highlight w:val="none"/>
                <w:lang w:val="en-US" w:eastAsia="zh-CN"/>
              </w:rPr>
              <w:t>进行综合打分。</w:t>
            </w:r>
          </w:p>
          <w:p w14:paraId="6C237740">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提供方案内容完整且针对性强的得</w:t>
            </w:r>
            <w:r>
              <w:rPr>
                <w:rFonts w:hint="default"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分；内容基本完整且针对性较强的得</w:t>
            </w: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；内容与项目匹配度一般的得</w:t>
            </w:r>
            <w:r>
              <w:rPr>
                <w:rFonts w:hint="default"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分；内容存在欠缺的得2分；内容缺失比较严重的得1分；不提供不得分。</w:t>
            </w:r>
          </w:p>
        </w:tc>
        <w:tc>
          <w:tcPr>
            <w:tcW w:w="855" w:type="dxa"/>
            <w:vAlign w:val="center"/>
          </w:tcPr>
          <w:p w14:paraId="439B96F9">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default" w:ascii="宋体" w:hAnsi="宋体" w:eastAsia="宋体" w:cs="宋体"/>
                <w:sz w:val="24"/>
                <w:szCs w:val="24"/>
                <w:highlight w:val="none"/>
                <w:lang w:val="en-US" w:eastAsia="zh-CN"/>
              </w:rPr>
              <w:t>5</w:t>
            </w:r>
          </w:p>
        </w:tc>
        <w:tc>
          <w:tcPr>
            <w:tcW w:w="748" w:type="dxa"/>
            <w:vAlign w:val="center"/>
          </w:tcPr>
          <w:p w14:paraId="1E17902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3C66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725" w:type="dxa"/>
            <w:vMerge w:val="continue"/>
            <w:vAlign w:val="center"/>
          </w:tcPr>
          <w:p w14:paraId="60E3F70F">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378B8350">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p>
        </w:tc>
        <w:tc>
          <w:tcPr>
            <w:tcW w:w="720" w:type="dxa"/>
            <w:vAlign w:val="center"/>
          </w:tcPr>
          <w:p w14:paraId="3BCB8FC2">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技术路线与措施</w:t>
            </w:r>
          </w:p>
        </w:tc>
        <w:tc>
          <w:tcPr>
            <w:tcW w:w="7087" w:type="dxa"/>
            <w:vAlign w:val="center"/>
          </w:tcPr>
          <w:p w14:paraId="7F0773CC">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技术路线与措施</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206B39B9">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提供方案内容完整且针对性强的得5分；内容基本完整且针对性较强的得4分；内容与项目匹配度一般的得3分；内容存在欠缺的得2分；内容缺失比较严重的得1分；不提供不得分。</w:t>
            </w:r>
          </w:p>
        </w:tc>
        <w:tc>
          <w:tcPr>
            <w:tcW w:w="855" w:type="dxa"/>
            <w:vAlign w:val="center"/>
          </w:tcPr>
          <w:p w14:paraId="4DD4DE9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748" w:type="dxa"/>
            <w:vAlign w:val="center"/>
          </w:tcPr>
          <w:p w14:paraId="4BD1A20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主观分</w:t>
            </w:r>
          </w:p>
        </w:tc>
      </w:tr>
      <w:tr w14:paraId="0A4D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0CDD0FFA">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33C39111">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720" w:type="dxa"/>
            <w:vAlign w:val="center"/>
          </w:tcPr>
          <w:p w14:paraId="03D79846">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重点工作分析</w:t>
            </w:r>
          </w:p>
        </w:tc>
        <w:tc>
          <w:tcPr>
            <w:tcW w:w="7087" w:type="dxa"/>
            <w:vAlign w:val="top"/>
          </w:tcPr>
          <w:p w14:paraId="11E2F3B9">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重点工作理解</w:t>
            </w:r>
            <w:r>
              <w:rPr>
                <w:rFonts w:hint="eastAsia" w:ascii="宋体" w:hAnsi="宋体" w:eastAsia="宋体" w:cs="宋体"/>
                <w:color w:val="auto"/>
                <w:sz w:val="24"/>
                <w:szCs w:val="24"/>
                <w:highlight w:val="none"/>
                <w:lang w:val="en-US" w:eastAsia="zh-CN"/>
              </w:rPr>
              <w:t>和</w:t>
            </w:r>
            <w:r>
              <w:rPr>
                <w:rFonts w:hint="eastAsia" w:ascii="宋体" w:hAnsi="宋体" w:cs="宋体"/>
                <w:color w:val="auto"/>
                <w:sz w:val="24"/>
                <w:szCs w:val="24"/>
                <w:highlight w:val="none"/>
                <w:lang w:val="en-US" w:eastAsia="zh-CN"/>
              </w:rPr>
              <w:t>应对举措</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7469239B">
            <w:pPr>
              <w:keepNext w:val="0"/>
              <w:keepLines w:val="0"/>
              <w:pageBreakBefore w:val="0"/>
              <w:kinsoku/>
              <w:wordWrap/>
              <w:overflowPunct/>
              <w:topLinePunct w:val="0"/>
              <w:bidi w:val="0"/>
              <w:spacing w:line="400" w:lineRule="exact"/>
              <w:jc w:val="both"/>
              <w:textAlignment w:val="auto"/>
              <w:rPr>
                <w:rFonts w:hint="default"/>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提供方案内容完整且</w:t>
            </w:r>
            <w:r>
              <w:rPr>
                <w:rFonts w:hint="eastAsia" w:ascii="宋体" w:hAnsi="宋体" w:cs="宋体"/>
                <w:b/>
                <w:bCs/>
                <w:color w:val="auto"/>
                <w:kern w:val="2"/>
                <w:sz w:val="24"/>
                <w:szCs w:val="24"/>
                <w:highlight w:val="none"/>
                <w:lang w:val="en-US" w:eastAsia="zh-CN" w:bidi="ar-SA"/>
              </w:rPr>
              <w:t>针对性强</w:t>
            </w:r>
            <w:r>
              <w:rPr>
                <w:rFonts w:hint="eastAsia" w:ascii="宋体" w:hAnsi="宋体" w:eastAsia="宋体" w:cs="宋体"/>
                <w:b/>
                <w:bCs/>
                <w:color w:val="auto"/>
                <w:kern w:val="2"/>
                <w:sz w:val="24"/>
                <w:szCs w:val="24"/>
                <w:highlight w:val="none"/>
                <w:lang w:val="en-US" w:eastAsia="zh-CN" w:bidi="ar-SA"/>
              </w:rPr>
              <w:t>的得5分；内容基本完整且</w:t>
            </w:r>
            <w:r>
              <w:rPr>
                <w:rFonts w:hint="eastAsia" w:ascii="宋体" w:hAnsi="宋体" w:cs="宋体"/>
                <w:b/>
                <w:bCs/>
                <w:color w:val="auto"/>
                <w:kern w:val="2"/>
                <w:sz w:val="24"/>
                <w:szCs w:val="24"/>
                <w:highlight w:val="none"/>
                <w:lang w:val="en-US" w:eastAsia="zh-CN" w:bidi="ar-SA"/>
              </w:rPr>
              <w:t>针对性</w:t>
            </w:r>
            <w:r>
              <w:rPr>
                <w:rFonts w:hint="eastAsia" w:ascii="宋体" w:hAnsi="宋体" w:eastAsia="宋体" w:cs="宋体"/>
                <w:b/>
                <w:bCs/>
                <w:color w:val="auto"/>
                <w:kern w:val="2"/>
                <w:sz w:val="24"/>
                <w:szCs w:val="24"/>
                <w:highlight w:val="none"/>
                <w:lang w:val="en-US" w:eastAsia="zh-CN" w:bidi="ar-SA"/>
              </w:rPr>
              <w:t>较</w:t>
            </w:r>
            <w:r>
              <w:rPr>
                <w:rFonts w:hint="eastAsia" w:ascii="宋体" w:hAnsi="宋体" w:cs="宋体"/>
                <w:b/>
                <w:bCs/>
                <w:color w:val="auto"/>
                <w:kern w:val="2"/>
                <w:sz w:val="24"/>
                <w:szCs w:val="24"/>
                <w:highlight w:val="none"/>
                <w:lang w:val="en-US" w:eastAsia="zh-CN" w:bidi="ar-SA"/>
              </w:rPr>
              <w:t>强</w:t>
            </w:r>
            <w:r>
              <w:rPr>
                <w:rFonts w:hint="eastAsia" w:ascii="宋体" w:hAnsi="宋体" w:eastAsia="宋体" w:cs="宋体"/>
                <w:b/>
                <w:bCs/>
                <w:color w:val="auto"/>
                <w:kern w:val="2"/>
                <w:sz w:val="24"/>
                <w:szCs w:val="24"/>
                <w:highlight w:val="none"/>
                <w:lang w:val="en-US" w:eastAsia="zh-CN" w:bidi="ar-SA"/>
              </w:rPr>
              <w:t>的得4分；内容与项目匹配度一般的得3分；内容存在欠缺的得2分；内容缺失比较严重的得1分；不提供不得分。</w:t>
            </w:r>
          </w:p>
        </w:tc>
        <w:tc>
          <w:tcPr>
            <w:tcW w:w="855" w:type="dxa"/>
            <w:vAlign w:val="center"/>
          </w:tcPr>
          <w:p w14:paraId="69B5D32A">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748" w:type="dxa"/>
            <w:vAlign w:val="center"/>
          </w:tcPr>
          <w:p w14:paraId="11D326A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6A44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12889B83">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107FBE23">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720" w:type="dxa"/>
            <w:vMerge w:val="restart"/>
            <w:vAlign w:val="center"/>
          </w:tcPr>
          <w:p w14:paraId="673C0F97">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组织实施方案</w:t>
            </w:r>
          </w:p>
        </w:tc>
        <w:tc>
          <w:tcPr>
            <w:tcW w:w="7087" w:type="dxa"/>
            <w:vAlign w:val="top"/>
          </w:tcPr>
          <w:p w14:paraId="4F0178F2">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根据投标人提供对本项目</w:t>
            </w:r>
            <w:r>
              <w:rPr>
                <w:rFonts w:hint="eastAsia" w:ascii="宋体" w:hAnsi="宋体" w:cs="宋体"/>
                <w:color w:val="auto"/>
                <w:sz w:val="24"/>
                <w:szCs w:val="24"/>
                <w:highlight w:val="none"/>
                <w:lang w:val="en-US" w:eastAsia="zh-CN"/>
              </w:rPr>
              <w:t>的组织实施管理方案的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379D62CD">
            <w:pPr>
              <w:keepNext w:val="0"/>
              <w:keepLines w:val="0"/>
              <w:pageBreakBefore w:val="0"/>
              <w:kinsoku/>
              <w:wordWrap/>
              <w:overflowPunct/>
              <w:topLinePunct w:val="0"/>
              <w:bidi w:val="0"/>
              <w:spacing w:line="400" w:lineRule="exact"/>
              <w:jc w:val="both"/>
              <w:textAlignment w:val="auto"/>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提供方案内容完整且</w:t>
            </w:r>
            <w:r>
              <w:rPr>
                <w:rFonts w:hint="eastAsia" w:ascii="宋体" w:hAnsi="宋体" w:cs="宋体"/>
                <w:b/>
                <w:bCs/>
                <w:color w:val="auto"/>
                <w:kern w:val="2"/>
                <w:sz w:val="24"/>
                <w:szCs w:val="24"/>
                <w:highlight w:val="none"/>
                <w:lang w:val="en-US" w:eastAsia="zh-CN" w:bidi="ar-SA"/>
              </w:rPr>
              <w:t>针对性强</w:t>
            </w:r>
            <w:r>
              <w:rPr>
                <w:rFonts w:hint="eastAsia" w:ascii="宋体" w:hAnsi="宋体" w:eastAsia="宋体" w:cs="宋体"/>
                <w:b/>
                <w:bCs/>
                <w:color w:val="auto"/>
                <w:kern w:val="2"/>
                <w:sz w:val="24"/>
                <w:szCs w:val="24"/>
                <w:highlight w:val="none"/>
                <w:lang w:val="en-US" w:eastAsia="zh-CN" w:bidi="ar-SA"/>
              </w:rPr>
              <w:t>的得5分；内容基本完整且</w:t>
            </w:r>
            <w:r>
              <w:rPr>
                <w:rFonts w:hint="eastAsia" w:ascii="宋体" w:hAnsi="宋体" w:cs="宋体"/>
                <w:b/>
                <w:bCs/>
                <w:color w:val="auto"/>
                <w:kern w:val="2"/>
                <w:sz w:val="24"/>
                <w:szCs w:val="24"/>
                <w:highlight w:val="none"/>
                <w:lang w:val="en-US" w:eastAsia="zh-CN" w:bidi="ar-SA"/>
              </w:rPr>
              <w:t>针对性</w:t>
            </w:r>
            <w:r>
              <w:rPr>
                <w:rFonts w:hint="eastAsia" w:ascii="宋体" w:hAnsi="宋体" w:eastAsia="宋体" w:cs="宋体"/>
                <w:b/>
                <w:bCs/>
                <w:color w:val="auto"/>
                <w:kern w:val="2"/>
                <w:sz w:val="24"/>
                <w:szCs w:val="24"/>
                <w:highlight w:val="none"/>
                <w:lang w:val="en-US" w:eastAsia="zh-CN" w:bidi="ar-SA"/>
              </w:rPr>
              <w:t>较</w:t>
            </w:r>
            <w:r>
              <w:rPr>
                <w:rFonts w:hint="eastAsia" w:ascii="宋体" w:hAnsi="宋体" w:cs="宋体"/>
                <w:b/>
                <w:bCs/>
                <w:color w:val="auto"/>
                <w:kern w:val="2"/>
                <w:sz w:val="24"/>
                <w:szCs w:val="24"/>
                <w:highlight w:val="none"/>
                <w:lang w:val="en-US" w:eastAsia="zh-CN" w:bidi="ar-SA"/>
              </w:rPr>
              <w:t>强</w:t>
            </w:r>
            <w:r>
              <w:rPr>
                <w:rFonts w:hint="eastAsia" w:ascii="宋体" w:hAnsi="宋体" w:eastAsia="宋体" w:cs="宋体"/>
                <w:b/>
                <w:bCs/>
                <w:color w:val="auto"/>
                <w:kern w:val="2"/>
                <w:sz w:val="24"/>
                <w:szCs w:val="24"/>
                <w:highlight w:val="none"/>
                <w:lang w:val="en-US" w:eastAsia="zh-CN" w:bidi="ar-SA"/>
              </w:rPr>
              <w:t>的得4分；内容与项目匹配度一般的得3分；内容存在欠缺的得2分；内容缺失比较严重的得1分；不提供不得分。</w:t>
            </w:r>
          </w:p>
        </w:tc>
        <w:tc>
          <w:tcPr>
            <w:tcW w:w="855" w:type="dxa"/>
            <w:vAlign w:val="center"/>
          </w:tcPr>
          <w:p w14:paraId="779A27A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w:t>
            </w:r>
          </w:p>
        </w:tc>
        <w:tc>
          <w:tcPr>
            <w:tcW w:w="748" w:type="dxa"/>
            <w:vAlign w:val="center"/>
          </w:tcPr>
          <w:p w14:paraId="053C00F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5FA8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5" w:type="dxa"/>
            <w:vMerge w:val="continue"/>
            <w:vAlign w:val="center"/>
          </w:tcPr>
          <w:p w14:paraId="056AD7BC">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2B97499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720" w:type="dxa"/>
            <w:vMerge w:val="continue"/>
            <w:vAlign w:val="center"/>
          </w:tcPr>
          <w:p w14:paraId="77B43562">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8"/>
                <w:szCs w:val="28"/>
                <w:highlight w:val="none"/>
              </w:rPr>
            </w:pPr>
          </w:p>
        </w:tc>
        <w:tc>
          <w:tcPr>
            <w:tcW w:w="7087" w:type="dxa"/>
            <w:vAlign w:val="top"/>
          </w:tcPr>
          <w:p w14:paraId="42A1326C">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根据投标人提供对本项目</w:t>
            </w:r>
            <w:r>
              <w:rPr>
                <w:rFonts w:hint="eastAsia" w:ascii="宋体" w:hAnsi="宋体" w:cs="宋体"/>
                <w:color w:val="auto"/>
                <w:sz w:val="24"/>
                <w:szCs w:val="24"/>
                <w:highlight w:val="none"/>
                <w:lang w:val="en-US" w:eastAsia="zh-CN"/>
              </w:rPr>
              <w:t>的与</w:t>
            </w:r>
            <w:r>
              <w:rPr>
                <w:rFonts w:hint="eastAsia" w:ascii="宋体" w:hAnsi="宋体" w:eastAsia="宋体" w:cs="宋体"/>
                <w:color w:val="auto"/>
                <w:kern w:val="2"/>
                <w:sz w:val="24"/>
                <w:szCs w:val="24"/>
                <w:highlight w:val="none"/>
                <w:lang w:val="en-US" w:eastAsia="zh-CN" w:bidi="ar-SA"/>
              </w:rPr>
              <w:t>采购人</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沟通协调方案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35CB5FFA">
            <w:pPr>
              <w:pStyle w:val="79"/>
              <w:keepNext w:val="0"/>
              <w:keepLines w:val="0"/>
              <w:pageBreakBefore w:val="0"/>
              <w:kinsoku/>
              <w:wordWrap/>
              <w:overflowPunct/>
              <w:topLinePunct w:val="0"/>
              <w:bidi w:val="0"/>
              <w:spacing w:line="400" w:lineRule="exact"/>
              <w:jc w:val="both"/>
              <w:textAlignment w:val="auto"/>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方案内容完整且与项目匹配度好的得4分；方案内容基本完整且与项目匹配度较好的得3分；方案内容与项目匹配度一般的得2分；方案内容存在欠缺的得1分；不提供不得分。</w:t>
            </w:r>
          </w:p>
        </w:tc>
        <w:tc>
          <w:tcPr>
            <w:tcW w:w="855" w:type="dxa"/>
            <w:vAlign w:val="center"/>
          </w:tcPr>
          <w:p w14:paraId="6E6C2204">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p>
        </w:tc>
        <w:tc>
          <w:tcPr>
            <w:tcW w:w="748" w:type="dxa"/>
            <w:vAlign w:val="center"/>
          </w:tcPr>
          <w:p w14:paraId="22EA882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76EC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25" w:type="dxa"/>
            <w:vMerge w:val="continue"/>
            <w:vAlign w:val="center"/>
          </w:tcPr>
          <w:p w14:paraId="4D2D7625">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1CD483FF">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720" w:type="dxa"/>
            <w:vMerge w:val="continue"/>
            <w:vAlign w:val="center"/>
          </w:tcPr>
          <w:p w14:paraId="7C0C553B">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8"/>
                <w:szCs w:val="28"/>
                <w:highlight w:val="none"/>
              </w:rPr>
            </w:pPr>
          </w:p>
        </w:tc>
        <w:tc>
          <w:tcPr>
            <w:tcW w:w="7087" w:type="dxa"/>
            <w:vAlign w:val="top"/>
          </w:tcPr>
          <w:p w14:paraId="606A5A5C">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的质量保证措施方案的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376EA7D0">
            <w:pPr>
              <w:pStyle w:val="79"/>
              <w:keepNext w:val="0"/>
              <w:keepLines w:val="0"/>
              <w:pageBreakBefore w:val="0"/>
              <w:kinsoku/>
              <w:wordWrap/>
              <w:overflowPunct/>
              <w:topLinePunct w:val="0"/>
              <w:bidi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方案内容完整且与项目匹配度好的得4分；方案内容基本完整且与项目匹配度较好的得3分；方案内容与项目匹配度一般的得2分；方案内容存在欠缺的得1分；不提供不得分。</w:t>
            </w:r>
          </w:p>
        </w:tc>
        <w:tc>
          <w:tcPr>
            <w:tcW w:w="855" w:type="dxa"/>
            <w:vAlign w:val="center"/>
          </w:tcPr>
          <w:p w14:paraId="4F2A3A3F">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0-4</w:t>
            </w:r>
          </w:p>
        </w:tc>
        <w:tc>
          <w:tcPr>
            <w:tcW w:w="748" w:type="dxa"/>
            <w:vAlign w:val="center"/>
          </w:tcPr>
          <w:p w14:paraId="1D36B05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r>
      <w:tr w14:paraId="115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25" w:type="dxa"/>
            <w:vMerge w:val="continue"/>
            <w:vAlign w:val="center"/>
          </w:tcPr>
          <w:p w14:paraId="63648397">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0194B2B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720" w:type="dxa"/>
            <w:vMerge w:val="continue"/>
            <w:vAlign w:val="center"/>
          </w:tcPr>
          <w:p w14:paraId="39A20FBC">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8"/>
                <w:szCs w:val="28"/>
                <w:highlight w:val="none"/>
              </w:rPr>
            </w:pPr>
          </w:p>
        </w:tc>
        <w:tc>
          <w:tcPr>
            <w:tcW w:w="7087" w:type="dxa"/>
            <w:vAlign w:val="top"/>
          </w:tcPr>
          <w:p w14:paraId="0BE3D21B">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对本项目</w:t>
            </w:r>
            <w:r>
              <w:rPr>
                <w:rFonts w:hint="eastAsia" w:ascii="宋体" w:hAnsi="宋体" w:cs="宋体"/>
                <w:color w:val="auto"/>
                <w:sz w:val="24"/>
                <w:szCs w:val="24"/>
                <w:highlight w:val="none"/>
                <w:lang w:val="en-US" w:eastAsia="zh-CN"/>
              </w:rPr>
              <w:t>的工期安排及进度保障措施</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符合性</w:t>
            </w:r>
            <w:r>
              <w:rPr>
                <w:rFonts w:hint="eastAsia" w:ascii="宋体" w:hAnsi="宋体" w:cs="宋体"/>
                <w:sz w:val="24"/>
                <w:highlight w:val="none"/>
                <w:lang w:val="en-US" w:eastAsia="zh-CN"/>
              </w:rPr>
              <w:t>和</w:t>
            </w:r>
            <w:r>
              <w:rPr>
                <w:rFonts w:hint="eastAsia" w:ascii="宋体" w:hAnsi="宋体" w:cs="宋体"/>
                <w:sz w:val="24"/>
                <w:highlight w:val="none"/>
              </w:rPr>
              <w:t>详尽程度</w:t>
            </w:r>
            <w:r>
              <w:rPr>
                <w:rFonts w:hint="eastAsia" w:ascii="宋体" w:hAnsi="宋体" w:cs="宋体"/>
                <w:color w:val="auto"/>
                <w:sz w:val="24"/>
                <w:szCs w:val="24"/>
                <w:highlight w:val="none"/>
                <w:lang w:val="en-US" w:eastAsia="zh-CN"/>
              </w:rPr>
              <w:t>等情况进行综合打分。</w:t>
            </w:r>
          </w:p>
          <w:p w14:paraId="378A9707">
            <w:pPr>
              <w:pStyle w:val="79"/>
              <w:keepNext w:val="0"/>
              <w:keepLines w:val="0"/>
              <w:pageBreakBefore w:val="0"/>
              <w:kinsoku/>
              <w:wordWrap/>
              <w:overflowPunct/>
              <w:topLinePunct w:val="0"/>
              <w:bidi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方案内容完整且与项目匹配度好的得4分；方案内容基本完整且与项目匹配度较好的得3分；方案内容与项目匹配度一般的得2分；方案内容存在欠缺的得1分；不提供不得分。</w:t>
            </w:r>
          </w:p>
        </w:tc>
        <w:tc>
          <w:tcPr>
            <w:tcW w:w="855" w:type="dxa"/>
            <w:vAlign w:val="center"/>
          </w:tcPr>
          <w:p w14:paraId="29490BF5">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0-4</w:t>
            </w:r>
          </w:p>
        </w:tc>
        <w:tc>
          <w:tcPr>
            <w:tcW w:w="748" w:type="dxa"/>
            <w:vAlign w:val="center"/>
          </w:tcPr>
          <w:p w14:paraId="1916DDE9">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r>
      <w:tr w14:paraId="70ED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59000E37">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53B86EF0">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10</w:t>
            </w:r>
          </w:p>
        </w:tc>
        <w:tc>
          <w:tcPr>
            <w:tcW w:w="720" w:type="dxa"/>
            <w:vMerge w:val="continue"/>
            <w:vAlign w:val="center"/>
          </w:tcPr>
          <w:p w14:paraId="4ED54476">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8"/>
                <w:szCs w:val="28"/>
                <w:highlight w:val="none"/>
              </w:rPr>
            </w:pPr>
          </w:p>
        </w:tc>
        <w:tc>
          <w:tcPr>
            <w:tcW w:w="7087" w:type="dxa"/>
            <w:vAlign w:val="top"/>
          </w:tcPr>
          <w:p w14:paraId="36B7E592">
            <w:pPr>
              <w:pStyle w:val="50"/>
              <w:keepNext w:val="0"/>
              <w:keepLines w:val="0"/>
              <w:pageBreakBefore w:val="0"/>
              <w:kinsoku/>
              <w:wordWrap/>
              <w:overflowPunct/>
              <w:topLinePunct w:val="0"/>
              <w:bidi w:val="0"/>
              <w:spacing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sz w:val="24"/>
                <w:szCs w:val="24"/>
                <w:highlight w:val="none"/>
                <w:lang w:val="zh-CN"/>
              </w:rPr>
              <w:t>提供的对本项目</w:t>
            </w:r>
            <w:r>
              <w:rPr>
                <w:rFonts w:hint="eastAsia" w:ascii="宋体" w:hAnsi="宋体" w:eastAsia="宋体" w:cs="宋体"/>
                <w:color w:val="auto"/>
                <w:kern w:val="2"/>
                <w:sz w:val="24"/>
                <w:szCs w:val="24"/>
                <w:highlight w:val="none"/>
                <w:lang w:val="en-US" w:eastAsia="zh-CN" w:bidi="ar-SA"/>
              </w:rPr>
              <w:t>的</w:t>
            </w:r>
            <w:r>
              <w:rPr>
                <w:rFonts w:hint="eastAsia" w:ascii="宋体" w:hAnsi="宋体" w:cs="宋体"/>
                <w:color w:val="auto"/>
                <w:kern w:val="2"/>
                <w:sz w:val="24"/>
                <w:szCs w:val="24"/>
                <w:highlight w:val="none"/>
                <w:lang w:val="en-US" w:eastAsia="zh-CN" w:bidi="ar-SA"/>
              </w:rPr>
              <w:t>应急措施方案，</w:t>
            </w:r>
            <w:r>
              <w:rPr>
                <w:rFonts w:hint="eastAsia" w:ascii="宋体" w:hAnsi="宋体" w:eastAsia="宋体" w:cs="宋体"/>
                <w:color w:val="auto"/>
                <w:kern w:val="2"/>
                <w:sz w:val="24"/>
                <w:szCs w:val="24"/>
                <w:highlight w:val="none"/>
                <w:lang w:val="en-US" w:eastAsia="zh-CN" w:bidi="ar-SA"/>
              </w:rPr>
              <w:t>包括</w:t>
            </w:r>
            <w:r>
              <w:rPr>
                <w:rFonts w:hint="eastAsia" w:ascii="宋体" w:hAnsi="宋体" w:eastAsia="宋体" w:cs="宋体"/>
                <w:b w:val="0"/>
                <w:bCs w:val="0"/>
                <w:color w:val="auto"/>
                <w:sz w:val="24"/>
                <w:szCs w:val="24"/>
                <w:highlight w:val="none"/>
                <w:lang w:val="en-US" w:eastAsia="zh-CN"/>
              </w:rPr>
              <w:t>设备损坏</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消防应急</w:t>
            </w:r>
            <w:r>
              <w:rPr>
                <w:rFonts w:hint="eastAsia" w:ascii="宋体" w:hAnsi="宋体" w:eastAsia="宋体" w:cs="宋体"/>
                <w:color w:val="auto"/>
                <w:kern w:val="2"/>
                <w:sz w:val="24"/>
                <w:szCs w:val="24"/>
                <w:highlight w:val="none"/>
                <w:lang w:val="en-US" w:eastAsia="zh-CN" w:bidi="ar-SA"/>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综合打分。</w:t>
            </w:r>
          </w:p>
          <w:p w14:paraId="2560F26D">
            <w:pPr>
              <w:pStyle w:val="79"/>
              <w:keepNext w:val="0"/>
              <w:keepLines w:val="0"/>
              <w:pageBreakBefore w:val="0"/>
              <w:kinsoku/>
              <w:wordWrap/>
              <w:overflowPunct/>
              <w:topLinePunct w:val="0"/>
              <w:bidi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方案内容完整且与项目匹配度好的得4分；方案内容基本完整且与项目匹配度较好的得3分；方案内容与项目匹配度一般的得2分；方案内容存在欠缺的得1分；不提供不得分。</w:t>
            </w:r>
          </w:p>
        </w:tc>
        <w:tc>
          <w:tcPr>
            <w:tcW w:w="855" w:type="dxa"/>
            <w:shd w:val="clear" w:color="auto" w:fill="auto"/>
            <w:vAlign w:val="center"/>
          </w:tcPr>
          <w:p w14:paraId="17679D2B">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p>
        </w:tc>
        <w:tc>
          <w:tcPr>
            <w:tcW w:w="748" w:type="dxa"/>
            <w:shd w:val="clear" w:color="auto" w:fill="auto"/>
            <w:vAlign w:val="center"/>
          </w:tcPr>
          <w:p w14:paraId="3FEB3B6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614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25" w:type="dxa"/>
            <w:vMerge w:val="continue"/>
            <w:vAlign w:val="center"/>
          </w:tcPr>
          <w:p w14:paraId="086ED5FD">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70F7BFC8">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11</w:t>
            </w:r>
          </w:p>
        </w:tc>
        <w:tc>
          <w:tcPr>
            <w:tcW w:w="720" w:type="dxa"/>
            <w:vMerge w:val="continue"/>
            <w:vAlign w:val="center"/>
          </w:tcPr>
          <w:p w14:paraId="14260607">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sz w:val="28"/>
                <w:szCs w:val="28"/>
                <w:highlight w:val="none"/>
              </w:rPr>
            </w:pPr>
          </w:p>
        </w:tc>
        <w:tc>
          <w:tcPr>
            <w:tcW w:w="7087" w:type="dxa"/>
            <w:vAlign w:val="top"/>
          </w:tcPr>
          <w:p w14:paraId="797A9837">
            <w:pPr>
              <w:pStyle w:val="50"/>
              <w:keepNext w:val="0"/>
              <w:keepLines w:val="0"/>
              <w:pageBreakBefore w:val="0"/>
              <w:kinsoku/>
              <w:wordWrap/>
              <w:overflowPunct/>
              <w:topLinePunct w:val="0"/>
              <w:bidi w:val="0"/>
              <w:spacing w:line="400" w:lineRule="exact"/>
              <w:ind w:left="0" w:lef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根据投标人提供的对本项目</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安全保密措施方案</w:t>
            </w:r>
            <w:r>
              <w:rPr>
                <w:rFonts w:hint="eastAsia" w:ascii="宋体" w:hAnsi="宋体" w:cs="宋体"/>
                <w:color w:val="auto"/>
                <w:kern w:val="2"/>
                <w:sz w:val="24"/>
                <w:szCs w:val="24"/>
                <w:highlight w:val="none"/>
                <w:lang w:val="en-US" w:eastAsia="zh-CN" w:bidi="ar-SA"/>
              </w:rPr>
              <w:t>的符合性和</w:t>
            </w:r>
            <w:r>
              <w:rPr>
                <w:rFonts w:hint="eastAsia" w:ascii="宋体" w:hAnsi="宋体" w:cs="宋体"/>
                <w:sz w:val="24"/>
                <w:highlight w:val="none"/>
              </w:rPr>
              <w:t>详尽程度</w:t>
            </w:r>
            <w:r>
              <w:rPr>
                <w:rFonts w:hint="eastAsia" w:ascii="宋体" w:hAnsi="宋体" w:cs="宋体"/>
                <w:color w:val="auto"/>
                <w:kern w:val="2"/>
                <w:sz w:val="24"/>
                <w:szCs w:val="24"/>
                <w:highlight w:val="none"/>
                <w:lang w:val="en-US" w:eastAsia="zh-CN" w:bidi="ar-SA"/>
              </w:rPr>
              <w:t>等情况</w:t>
            </w:r>
            <w:r>
              <w:rPr>
                <w:rFonts w:hint="eastAsia" w:ascii="宋体" w:hAnsi="宋体" w:eastAsia="宋体" w:cs="宋体"/>
                <w:color w:val="auto"/>
                <w:kern w:val="2"/>
                <w:sz w:val="24"/>
                <w:szCs w:val="24"/>
                <w:highlight w:val="none"/>
                <w:lang w:val="en-US" w:eastAsia="zh-CN" w:bidi="ar-SA"/>
              </w:rPr>
              <w:t>进行综合评审</w:t>
            </w:r>
            <w:r>
              <w:rPr>
                <w:rFonts w:hint="eastAsia" w:ascii="宋体" w:hAnsi="宋体" w:cs="宋体"/>
                <w:color w:val="auto"/>
                <w:kern w:val="2"/>
                <w:sz w:val="24"/>
                <w:szCs w:val="24"/>
                <w:highlight w:val="none"/>
                <w:lang w:val="en-US" w:eastAsia="zh-CN" w:bidi="ar-SA"/>
              </w:rPr>
              <w:t>。</w:t>
            </w:r>
          </w:p>
          <w:p w14:paraId="5A64BAA8">
            <w:pPr>
              <w:pStyle w:val="79"/>
              <w:keepNext w:val="0"/>
              <w:keepLines w:val="0"/>
              <w:pageBreakBefore w:val="0"/>
              <w:kinsoku/>
              <w:wordWrap/>
              <w:overflowPunct/>
              <w:topLinePunct w:val="0"/>
              <w:bidi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方案内容完整且与项目匹配度好的得4分；方案内容基本完整且与项目匹配度较好的得3分；方案内容与项目匹配度一般的得2分；方案内容存在欠缺的得1分；不提供不得分。</w:t>
            </w:r>
          </w:p>
        </w:tc>
        <w:tc>
          <w:tcPr>
            <w:tcW w:w="855" w:type="dxa"/>
            <w:shd w:val="clear" w:color="auto" w:fill="auto"/>
            <w:vAlign w:val="center"/>
          </w:tcPr>
          <w:p w14:paraId="7B94B61F">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p>
        </w:tc>
        <w:tc>
          <w:tcPr>
            <w:tcW w:w="748" w:type="dxa"/>
            <w:shd w:val="clear" w:color="auto" w:fill="auto"/>
            <w:vAlign w:val="center"/>
          </w:tcPr>
          <w:p w14:paraId="1A7A329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062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5" w:type="dxa"/>
            <w:vMerge w:val="continue"/>
            <w:vAlign w:val="center"/>
          </w:tcPr>
          <w:p w14:paraId="2BD9B87B">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29A8E990">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12</w:t>
            </w:r>
          </w:p>
        </w:tc>
        <w:tc>
          <w:tcPr>
            <w:tcW w:w="720" w:type="dxa"/>
            <w:vMerge w:val="restart"/>
            <w:vAlign w:val="center"/>
          </w:tcPr>
          <w:p w14:paraId="5F3FC568">
            <w:pPr>
              <w:keepNext w:val="0"/>
              <w:keepLines w:val="0"/>
              <w:pageBreakBefore w:val="0"/>
              <w:kinsoku/>
              <w:wordWrap/>
              <w:overflowPunct/>
              <w:topLinePunct w:val="0"/>
              <w:bidi w:val="0"/>
              <w:spacing w:line="40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硬软件</w:t>
            </w:r>
            <w:r>
              <w:rPr>
                <w:rFonts w:hint="eastAsia" w:ascii="宋体" w:hAnsi="宋体" w:eastAsia="宋体" w:cs="宋体"/>
                <w:color w:val="auto"/>
                <w:sz w:val="24"/>
                <w:szCs w:val="24"/>
                <w:highlight w:val="none"/>
                <w:lang w:val="en-US" w:eastAsia="zh-CN"/>
              </w:rPr>
              <w:t>设备投入</w:t>
            </w:r>
            <w:r>
              <w:rPr>
                <w:rFonts w:hint="eastAsia" w:ascii="宋体" w:hAnsi="宋体" w:cs="宋体"/>
                <w:color w:val="auto"/>
                <w:sz w:val="24"/>
                <w:szCs w:val="24"/>
                <w:highlight w:val="none"/>
                <w:lang w:val="en-US" w:eastAsia="zh-CN"/>
              </w:rPr>
              <w:t>情况</w:t>
            </w:r>
          </w:p>
        </w:tc>
        <w:tc>
          <w:tcPr>
            <w:tcW w:w="7087" w:type="dxa"/>
            <w:vAlign w:val="center"/>
          </w:tcPr>
          <w:p w14:paraId="21C2B639">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1.可投入本项目的全数字摄影测量工作站20台(含)以上的得4分；10～19台得3分，5～9台得2分，4台得1分，4台以下不得分；</w:t>
            </w:r>
          </w:p>
          <w:p w14:paraId="1743B12A">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2.可投入倾斜摄影测量无人机搭配五镜头数字航摄仪的得2分；</w:t>
            </w:r>
          </w:p>
          <w:p w14:paraId="7D8B5831">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3.可投入高精度移动测量系统的得2分。</w:t>
            </w:r>
          </w:p>
          <w:p w14:paraId="05CD6B10">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证明材料：提供相关设备或系统证明材料（租赁的需提供租赁合同原件扫描件并加盖单位公章，自有的需提供相关设备购置发票原件扫描件并加盖单位公章），不提供不得分。</w:t>
            </w:r>
          </w:p>
        </w:tc>
        <w:tc>
          <w:tcPr>
            <w:tcW w:w="855" w:type="dxa"/>
            <w:vAlign w:val="center"/>
          </w:tcPr>
          <w:p w14:paraId="4011BFBD">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0-8</w:t>
            </w:r>
          </w:p>
        </w:tc>
        <w:tc>
          <w:tcPr>
            <w:tcW w:w="748" w:type="dxa"/>
            <w:vAlign w:val="center"/>
          </w:tcPr>
          <w:p w14:paraId="7121509A">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14:paraId="3AE7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25" w:type="dxa"/>
            <w:vMerge w:val="continue"/>
            <w:vAlign w:val="center"/>
          </w:tcPr>
          <w:p w14:paraId="4EBCA005">
            <w:pPr>
              <w:spacing w:line="360" w:lineRule="auto"/>
              <w:jc w:val="center"/>
              <w:rPr>
                <w:rFonts w:hint="eastAsia" w:ascii="宋体" w:hAnsi="宋体" w:eastAsia="宋体" w:cs="宋体"/>
                <w:sz w:val="24"/>
                <w:szCs w:val="24"/>
                <w:highlight w:val="none"/>
              </w:rPr>
            </w:pPr>
          </w:p>
        </w:tc>
        <w:tc>
          <w:tcPr>
            <w:tcW w:w="510" w:type="dxa"/>
            <w:shd w:val="clear" w:color="auto" w:fill="auto"/>
            <w:vAlign w:val="center"/>
          </w:tcPr>
          <w:p w14:paraId="386E3FA7">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13</w:t>
            </w:r>
          </w:p>
        </w:tc>
        <w:tc>
          <w:tcPr>
            <w:tcW w:w="720" w:type="dxa"/>
            <w:vMerge w:val="continue"/>
            <w:vAlign w:val="center"/>
          </w:tcPr>
          <w:p w14:paraId="5AAD6B76">
            <w:pPr>
              <w:keepNext w:val="0"/>
              <w:keepLines w:val="0"/>
              <w:pageBreakBefore w:val="0"/>
              <w:kinsoku/>
              <w:wordWrap/>
              <w:overflowPunct/>
              <w:topLinePunct w:val="0"/>
              <w:bidi w:val="0"/>
              <w:spacing w:line="400" w:lineRule="exact"/>
              <w:jc w:val="both"/>
              <w:textAlignment w:val="auto"/>
              <w:rPr>
                <w:rFonts w:hint="eastAsia" w:ascii="宋体" w:hAnsi="宋体" w:cs="宋体"/>
                <w:color w:val="auto"/>
                <w:sz w:val="24"/>
                <w:szCs w:val="24"/>
                <w:highlight w:val="none"/>
                <w:lang w:val="en-US" w:eastAsia="zh-CN"/>
              </w:rPr>
            </w:pPr>
          </w:p>
        </w:tc>
        <w:tc>
          <w:tcPr>
            <w:tcW w:w="7087" w:type="dxa"/>
            <w:vAlign w:val="center"/>
          </w:tcPr>
          <w:p w14:paraId="7F7EE758">
            <w:pPr>
              <w:keepNext w:val="0"/>
              <w:keepLines w:val="0"/>
              <w:pageBreakBefore w:val="0"/>
              <w:kinsoku/>
              <w:wordWrap/>
              <w:overflowPunct/>
              <w:topLinePunct w:val="0"/>
              <w:bidi w:val="0"/>
              <w:spacing w:line="36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可投入本项目的软件设备：</w:t>
            </w:r>
          </w:p>
          <w:p w14:paraId="31DD17BD">
            <w:pPr>
              <w:keepNext w:val="0"/>
              <w:keepLines w:val="0"/>
              <w:pageBreakBefore w:val="0"/>
              <w:kinsoku/>
              <w:wordWrap/>
              <w:overflowPunct/>
              <w:topLinePunct w:val="0"/>
              <w:bidi w:val="0"/>
              <w:spacing w:line="36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（1）林地调查采集系统类；</w:t>
            </w:r>
          </w:p>
          <w:p w14:paraId="3FF21D8A">
            <w:pPr>
              <w:keepNext w:val="0"/>
              <w:keepLines w:val="0"/>
              <w:pageBreakBefore w:val="0"/>
              <w:kinsoku/>
              <w:wordWrap/>
              <w:overflowPunct/>
              <w:topLinePunct w:val="0"/>
              <w:bidi w:val="0"/>
              <w:spacing w:line="36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（2）林地调查建库系统类；</w:t>
            </w:r>
          </w:p>
          <w:p w14:paraId="0E39190B">
            <w:pPr>
              <w:keepNext w:val="0"/>
              <w:keepLines w:val="0"/>
              <w:pageBreakBefore w:val="0"/>
              <w:kinsoku/>
              <w:wordWrap/>
              <w:overflowPunct/>
              <w:topLinePunct w:val="0"/>
              <w:bidi w:val="0"/>
              <w:spacing w:line="36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（3）林地调查成果质检系统类；</w:t>
            </w:r>
          </w:p>
          <w:p w14:paraId="11A05166">
            <w:pPr>
              <w:keepNext w:val="0"/>
              <w:keepLines w:val="0"/>
              <w:pageBreakBefore w:val="0"/>
              <w:widowControl/>
              <w:kinsoku/>
              <w:wordWrap/>
              <w:overflowPunct/>
              <w:topLinePunct w:val="0"/>
              <w:autoSpaceDE/>
              <w:autoSpaceDN/>
              <w:bidi w:val="0"/>
              <w:adjustRightInd/>
              <w:snapToGrid/>
              <w:spacing w:after="0" w:line="360" w:lineRule="exact"/>
              <w:ind w:left="0"/>
              <w:jc w:val="both"/>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（4）林地调查信息管理系统类。</w:t>
            </w:r>
          </w:p>
          <w:p w14:paraId="0801D8E3">
            <w:pPr>
              <w:pStyle w:val="2"/>
              <w:keepNext w:val="0"/>
              <w:keepLines w:val="0"/>
              <w:pageBreakBefore w:val="0"/>
              <w:widowControl/>
              <w:kinsoku/>
              <w:wordWrap/>
              <w:overflowPunct/>
              <w:topLinePunct w:val="0"/>
              <w:autoSpaceDE/>
              <w:autoSpaceDN/>
              <w:bidi w:val="0"/>
              <w:adjustRightInd/>
              <w:snapToGrid/>
              <w:spacing w:after="0" w:line="360" w:lineRule="exact"/>
              <w:ind w:left="0"/>
              <w:jc w:val="left"/>
              <w:textAlignment w:val="auto"/>
              <w:rPr>
                <w:rFonts w:hint="eastAsia"/>
                <w:highlight w:val="none"/>
                <w:lang w:val="en-US" w:eastAsia="zh-CN"/>
              </w:rPr>
            </w:pPr>
            <w:r>
              <w:rPr>
                <w:rFonts w:hint="eastAsia" w:ascii="宋体" w:hAnsi="宋体" w:eastAsia="宋体" w:cs="宋体"/>
                <w:snapToGrid/>
                <w:color w:val="auto"/>
                <w:kern w:val="2"/>
                <w:sz w:val="24"/>
                <w:szCs w:val="24"/>
                <w:highlight w:val="none"/>
                <w:lang w:val="en-US" w:eastAsia="zh-CN" w:bidi="ar-SA"/>
              </w:rPr>
              <w:t>每</w:t>
            </w:r>
            <w:r>
              <w:rPr>
                <w:rFonts w:hint="eastAsia" w:hAnsi="宋体" w:cs="宋体"/>
                <w:snapToGrid/>
                <w:color w:val="auto"/>
                <w:kern w:val="2"/>
                <w:sz w:val="24"/>
                <w:szCs w:val="24"/>
                <w:highlight w:val="none"/>
                <w:lang w:val="en-US" w:eastAsia="zh-CN" w:bidi="ar-SA"/>
              </w:rPr>
              <w:t>提供一</w:t>
            </w:r>
            <w:r>
              <w:rPr>
                <w:rFonts w:hint="eastAsia" w:ascii="宋体" w:hAnsi="宋体" w:eastAsia="宋体" w:cs="宋体"/>
                <w:snapToGrid/>
                <w:color w:val="auto"/>
                <w:kern w:val="2"/>
                <w:sz w:val="24"/>
                <w:szCs w:val="24"/>
                <w:highlight w:val="none"/>
                <w:lang w:val="en-US" w:eastAsia="zh-CN" w:bidi="ar-SA"/>
              </w:rPr>
              <w:t>项得</w:t>
            </w:r>
            <w:r>
              <w:rPr>
                <w:rFonts w:hint="eastAsia"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分，本项最高得</w:t>
            </w:r>
            <w:r>
              <w:rPr>
                <w:rFonts w:hint="eastAsia"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分。</w:t>
            </w:r>
          </w:p>
          <w:p w14:paraId="64A25A54">
            <w:pPr>
              <w:keepNext w:val="0"/>
              <w:keepLines w:val="0"/>
              <w:pageBreakBefore w:val="0"/>
              <w:kinsoku/>
              <w:wordWrap/>
              <w:overflowPunct/>
              <w:topLinePunct w:val="0"/>
              <w:bidi w:val="0"/>
              <w:spacing w:line="3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证明材料：</w:t>
            </w:r>
            <w:r>
              <w:rPr>
                <w:rFonts w:hint="eastAsia" w:hAnsi="宋体" w:cs="宋体"/>
                <w:b/>
                <w:bCs/>
                <w:color w:val="auto"/>
                <w:kern w:val="2"/>
                <w:sz w:val="24"/>
                <w:szCs w:val="24"/>
                <w:highlight w:val="none"/>
                <w:lang w:val="en-US" w:eastAsia="zh-CN" w:bidi="ar-SA"/>
              </w:rPr>
              <w:t>提供相关软件著作权证书扫描件并加盖单位公章，不提供不得分。</w:t>
            </w:r>
          </w:p>
        </w:tc>
        <w:tc>
          <w:tcPr>
            <w:tcW w:w="855" w:type="dxa"/>
            <w:shd w:val="clear" w:color="auto" w:fill="auto"/>
            <w:vAlign w:val="center"/>
          </w:tcPr>
          <w:p w14:paraId="1504876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w:t>
            </w:r>
          </w:p>
        </w:tc>
        <w:tc>
          <w:tcPr>
            <w:tcW w:w="748" w:type="dxa"/>
            <w:shd w:val="clear" w:color="auto" w:fill="auto"/>
            <w:vAlign w:val="center"/>
          </w:tcPr>
          <w:p w14:paraId="7A0D661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14:paraId="1D9C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25" w:type="dxa"/>
            <w:vMerge w:val="continue"/>
            <w:shd w:val="clear" w:color="auto" w:fill="auto"/>
            <w:vAlign w:val="center"/>
          </w:tcPr>
          <w:p w14:paraId="3389BC1C">
            <w:pPr>
              <w:spacing w:line="360" w:lineRule="auto"/>
              <w:jc w:val="center"/>
              <w:rPr>
                <w:rFonts w:hint="default" w:ascii="宋体" w:hAnsi="宋体" w:eastAsia="宋体" w:cs="宋体"/>
                <w:sz w:val="24"/>
                <w:szCs w:val="24"/>
                <w:highlight w:val="none"/>
                <w:lang w:val="en-US" w:eastAsia="zh-CN"/>
              </w:rPr>
            </w:pPr>
          </w:p>
        </w:tc>
        <w:tc>
          <w:tcPr>
            <w:tcW w:w="510" w:type="dxa"/>
            <w:shd w:val="clear" w:color="auto" w:fill="auto"/>
            <w:vAlign w:val="center"/>
          </w:tcPr>
          <w:p w14:paraId="2E1BDD52">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14</w:t>
            </w:r>
          </w:p>
        </w:tc>
        <w:tc>
          <w:tcPr>
            <w:tcW w:w="720" w:type="dxa"/>
            <w:vMerge w:val="restart"/>
            <w:vAlign w:val="center"/>
          </w:tcPr>
          <w:p w14:paraId="31D7A192">
            <w:pPr>
              <w:keepNext w:val="0"/>
              <w:keepLines w:val="0"/>
              <w:pageBreakBefore w:val="0"/>
              <w:kinsoku/>
              <w:wordWrap/>
              <w:overflowPunct/>
              <w:topLinePunct w:val="0"/>
              <w:bidi w:val="0"/>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拟投入人员情况</w:t>
            </w:r>
          </w:p>
        </w:tc>
        <w:tc>
          <w:tcPr>
            <w:tcW w:w="7087" w:type="dxa"/>
            <w:vAlign w:val="center"/>
          </w:tcPr>
          <w:p w14:paraId="40F96656">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1.项目负责人（1人）：</w:t>
            </w:r>
          </w:p>
          <w:p w14:paraId="34BC751A">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①具有测绘类或地理信息类教授级高级工程师职称的得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分；具有测绘高级工程师职称的得</w:t>
            </w:r>
            <w:r>
              <w:rPr>
                <w:rFonts w:hint="eastAsia" w:ascii="宋体"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zh-CN" w:eastAsia="zh-CN" w:bidi="ar-SA"/>
              </w:rPr>
              <w:t>分，最高得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w:t>
            </w:r>
          </w:p>
          <w:p w14:paraId="6A8E9DFF">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②具有注册测绘师证书的得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分，最高得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w:t>
            </w:r>
          </w:p>
          <w:p w14:paraId="1BB323CE">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证明材料：提供人员证书复印件及在投标人单位的社保缴纳证明材料复印件并加盖投标人公章，</w:t>
            </w:r>
            <w:r>
              <w:rPr>
                <w:rFonts w:hint="eastAsia" w:ascii="宋体" w:hAnsi="宋体" w:eastAsia="宋体" w:cs="宋体"/>
                <w:b/>
                <w:bCs/>
                <w:color w:val="auto"/>
                <w:kern w:val="2"/>
                <w:sz w:val="24"/>
                <w:szCs w:val="24"/>
                <w:highlight w:val="none"/>
                <w:lang w:val="en-US" w:eastAsia="zh-CN" w:bidi="ar-SA"/>
              </w:rPr>
              <w:t>不提供不得分</w:t>
            </w:r>
            <w:r>
              <w:rPr>
                <w:rFonts w:hint="default" w:ascii="宋体" w:hAnsi="宋体" w:eastAsia="宋体" w:cs="宋体"/>
                <w:b/>
                <w:bCs/>
                <w:color w:val="auto"/>
                <w:kern w:val="2"/>
                <w:sz w:val="24"/>
                <w:szCs w:val="24"/>
                <w:highlight w:val="none"/>
                <w:lang w:val="en-US" w:eastAsia="zh-CN" w:bidi="ar-SA"/>
              </w:rPr>
              <w:t>。</w:t>
            </w:r>
          </w:p>
        </w:tc>
        <w:tc>
          <w:tcPr>
            <w:tcW w:w="855" w:type="dxa"/>
            <w:shd w:val="clear" w:color="auto" w:fill="auto"/>
            <w:vAlign w:val="center"/>
          </w:tcPr>
          <w:p w14:paraId="3E8434C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p>
        </w:tc>
        <w:tc>
          <w:tcPr>
            <w:tcW w:w="748" w:type="dxa"/>
            <w:shd w:val="clear" w:color="auto" w:fill="auto"/>
            <w:vAlign w:val="center"/>
          </w:tcPr>
          <w:p w14:paraId="2FC4B28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14:paraId="4B35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725" w:type="dxa"/>
            <w:vMerge w:val="continue"/>
            <w:shd w:val="clear" w:color="auto" w:fill="auto"/>
            <w:vAlign w:val="center"/>
          </w:tcPr>
          <w:p w14:paraId="5F669D7E">
            <w:pPr>
              <w:spacing w:line="360" w:lineRule="auto"/>
              <w:jc w:val="center"/>
              <w:rPr>
                <w:rFonts w:hint="default" w:ascii="宋体" w:hAnsi="宋体" w:eastAsia="宋体" w:cs="宋体"/>
                <w:sz w:val="24"/>
                <w:szCs w:val="24"/>
                <w:highlight w:val="none"/>
                <w:lang w:val="en-US" w:eastAsia="zh-CN"/>
              </w:rPr>
            </w:pPr>
          </w:p>
        </w:tc>
        <w:tc>
          <w:tcPr>
            <w:tcW w:w="510" w:type="dxa"/>
            <w:shd w:val="clear" w:color="auto" w:fill="auto"/>
            <w:vAlign w:val="center"/>
          </w:tcPr>
          <w:p w14:paraId="0247599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15</w:t>
            </w:r>
          </w:p>
        </w:tc>
        <w:tc>
          <w:tcPr>
            <w:tcW w:w="720" w:type="dxa"/>
            <w:vMerge w:val="continue"/>
            <w:vAlign w:val="center"/>
          </w:tcPr>
          <w:p w14:paraId="6D4A4548">
            <w:pPr>
              <w:keepNext w:val="0"/>
              <w:keepLines w:val="0"/>
              <w:pageBreakBefore w:val="0"/>
              <w:kinsoku/>
              <w:wordWrap/>
              <w:overflowPunct/>
              <w:topLinePunct w:val="0"/>
              <w:bidi w:val="0"/>
              <w:spacing w:line="400" w:lineRule="exact"/>
              <w:jc w:val="both"/>
              <w:textAlignment w:val="auto"/>
              <w:rPr>
                <w:rFonts w:hint="eastAsia" w:ascii="宋体" w:hAnsi="宋体" w:eastAsia="宋体" w:cs="宋体"/>
                <w:b w:val="0"/>
                <w:bCs w:val="0"/>
                <w:color w:val="auto"/>
                <w:sz w:val="21"/>
                <w:szCs w:val="21"/>
                <w:highlight w:val="none"/>
                <w:shd w:val="clear" w:color="auto" w:fill="auto"/>
                <w:lang w:val="en-US" w:eastAsia="zh-CN"/>
              </w:rPr>
            </w:pPr>
          </w:p>
        </w:tc>
        <w:tc>
          <w:tcPr>
            <w:tcW w:w="7087" w:type="dxa"/>
            <w:vAlign w:val="center"/>
          </w:tcPr>
          <w:p w14:paraId="7A9433F9">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2.技术负责人（1人）：</w:t>
            </w:r>
          </w:p>
          <w:p w14:paraId="1429F238">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①具有测绘类或地理信息类教授级高级工程师职称的得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分；具有测绘类或地理信息类高级工程师职称的得</w:t>
            </w:r>
            <w:r>
              <w:rPr>
                <w:rFonts w:hint="eastAsia" w:ascii="宋体" w:hAnsi="宋体" w:cs="宋体"/>
                <w:snapToGrid/>
                <w:color w:val="auto"/>
                <w:kern w:val="2"/>
                <w:sz w:val="24"/>
                <w:szCs w:val="24"/>
                <w:highlight w:val="none"/>
                <w:lang w:val="en-US" w:eastAsia="zh-CN" w:bidi="ar-SA"/>
              </w:rPr>
              <w:t>2</w:t>
            </w:r>
            <w:r>
              <w:rPr>
                <w:rFonts w:hint="eastAsia" w:ascii="宋体" w:hAnsi="宋体" w:eastAsia="宋体" w:cs="宋体"/>
                <w:snapToGrid/>
                <w:color w:val="auto"/>
                <w:kern w:val="2"/>
                <w:sz w:val="24"/>
                <w:szCs w:val="24"/>
                <w:highlight w:val="none"/>
                <w:lang w:val="zh-CN" w:eastAsia="zh-CN" w:bidi="ar-SA"/>
              </w:rPr>
              <w:t>分，最高得</w:t>
            </w: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w:t>
            </w:r>
          </w:p>
          <w:p w14:paraId="3A6BBFA0">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②具有注册测绘师证书的得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分，最高得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w:t>
            </w:r>
          </w:p>
          <w:p w14:paraId="6BA7BAF4">
            <w:pPr>
              <w:keepNext w:val="0"/>
              <w:keepLines w:val="0"/>
              <w:pageBreakBefore w:val="0"/>
              <w:kinsoku/>
              <w:wordWrap/>
              <w:overflowPunct/>
              <w:topLinePunct w:val="0"/>
              <w:bidi w:val="0"/>
              <w:spacing w:line="400" w:lineRule="exact"/>
              <w:jc w:val="both"/>
              <w:textAlignment w:val="auto"/>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证明材料：提供人员证书复印件及在投标人单位的社保缴纳证明材料复印件并加盖投标人公章，</w:t>
            </w:r>
            <w:r>
              <w:rPr>
                <w:rFonts w:hint="eastAsia" w:ascii="宋体" w:hAnsi="宋体" w:eastAsia="宋体" w:cs="宋体"/>
                <w:b/>
                <w:bCs/>
                <w:color w:val="auto"/>
                <w:kern w:val="2"/>
                <w:sz w:val="24"/>
                <w:szCs w:val="24"/>
                <w:highlight w:val="none"/>
                <w:lang w:val="en-US" w:eastAsia="zh-CN" w:bidi="ar-SA"/>
              </w:rPr>
              <w:t>不提供不得分</w:t>
            </w:r>
            <w:r>
              <w:rPr>
                <w:rFonts w:hint="default" w:ascii="宋体" w:hAnsi="宋体" w:eastAsia="宋体" w:cs="宋体"/>
                <w:b/>
                <w:bCs/>
                <w:color w:val="auto"/>
                <w:kern w:val="2"/>
                <w:sz w:val="24"/>
                <w:szCs w:val="24"/>
                <w:highlight w:val="none"/>
                <w:lang w:val="en-US" w:eastAsia="zh-CN" w:bidi="ar-SA"/>
              </w:rPr>
              <w:t>。</w:t>
            </w:r>
          </w:p>
        </w:tc>
        <w:tc>
          <w:tcPr>
            <w:tcW w:w="855" w:type="dxa"/>
            <w:shd w:val="clear" w:color="auto" w:fill="auto"/>
            <w:vAlign w:val="center"/>
          </w:tcPr>
          <w:p w14:paraId="3CA30364">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4</w:t>
            </w:r>
          </w:p>
        </w:tc>
        <w:tc>
          <w:tcPr>
            <w:tcW w:w="748" w:type="dxa"/>
            <w:shd w:val="clear" w:color="auto" w:fill="auto"/>
            <w:vAlign w:val="center"/>
          </w:tcPr>
          <w:p w14:paraId="792037D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14:paraId="1AAB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25" w:type="dxa"/>
            <w:vMerge w:val="continue"/>
            <w:shd w:val="clear" w:color="auto" w:fill="auto"/>
            <w:vAlign w:val="center"/>
          </w:tcPr>
          <w:p w14:paraId="33617DB1">
            <w:pPr>
              <w:spacing w:line="360" w:lineRule="auto"/>
              <w:jc w:val="center"/>
              <w:rPr>
                <w:rFonts w:hint="eastAsia" w:ascii="宋体" w:hAnsi="宋体" w:eastAsia="宋体" w:cs="宋体"/>
                <w:kern w:val="2"/>
                <w:sz w:val="24"/>
                <w:szCs w:val="24"/>
                <w:highlight w:val="none"/>
                <w:lang w:val="en-US" w:eastAsia="zh-CN" w:bidi="ar-SA"/>
              </w:rPr>
            </w:pPr>
          </w:p>
        </w:tc>
        <w:tc>
          <w:tcPr>
            <w:tcW w:w="510" w:type="dxa"/>
            <w:shd w:val="clear" w:color="auto" w:fill="auto"/>
            <w:vAlign w:val="center"/>
          </w:tcPr>
          <w:p w14:paraId="7ACC5F55">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16</w:t>
            </w:r>
          </w:p>
        </w:tc>
        <w:tc>
          <w:tcPr>
            <w:tcW w:w="720" w:type="dxa"/>
            <w:vMerge w:val="continue"/>
            <w:vAlign w:val="center"/>
          </w:tcPr>
          <w:p w14:paraId="600F81A8">
            <w:pPr>
              <w:pStyle w:val="50"/>
              <w:keepNext w:val="0"/>
              <w:keepLines w:val="0"/>
              <w:pageBreakBefore w:val="0"/>
              <w:kinsoku/>
              <w:wordWrap/>
              <w:overflowPunct/>
              <w:topLinePunct w:val="0"/>
              <w:bidi w:val="0"/>
              <w:spacing w:line="400" w:lineRule="exact"/>
              <w:ind w:left="0" w:leftChars="0"/>
              <w:jc w:val="both"/>
              <w:textAlignment w:val="auto"/>
              <w:rPr>
                <w:rFonts w:hint="eastAsia" w:ascii="宋体" w:hAnsi="宋体" w:eastAsia="宋体" w:cs="宋体"/>
                <w:color w:val="auto"/>
                <w:sz w:val="24"/>
                <w:szCs w:val="24"/>
                <w:highlight w:val="none"/>
                <w:lang w:eastAsia="zh-CN"/>
              </w:rPr>
            </w:pPr>
          </w:p>
        </w:tc>
        <w:tc>
          <w:tcPr>
            <w:tcW w:w="7087" w:type="dxa"/>
            <w:vAlign w:val="center"/>
          </w:tcPr>
          <w:p w14:paraId="7643821E">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.投入的项目组成员（</w:t>
            </w:r>
            <w:r>
              <w:rPr>
                <w:rFonts w:hint="eastAsia" w:ascii="宋体" w:hAnsi="宋体" w:cs="宋体"/>
                <w:snapToGrid/>
                <w:color w:val="auto"/>
                <w:kern w:val="2"/>
                <w:sz w:val="24"/>
                <w:szCs w:val="24"/>
                <w:highlight w:val="none"/>
                <w:lang w:val="en-US" w:eastAsia="zh-CN" w:bidi="ar-SA"/>
              </w:rPr>
              <w:t>项目负责人、技术</w:t>
            </w:r>
            <w:r>
              <w:rPr>
                <w:rFonts w:hint="eastAsia" w:ascii="宋体" w:hAnsi="宋体" w:eastAsia="宋体" w:cs="宋体"/>
                <w:snapToGrid/>
                <w:color w:val="auto"/>
                <w:kern w:val="2"/>
                <w:sz w:val="24"/>
                <w:szCs w:val="24"/>
                <w:highlight w:val="none"/>
                <w:lang w:val="zh-CN" w:eastAsia="zh-CN" w:bidi="ar-SA"/>
              </w:rPr>
              <w:t>负责人除外）</w:t>
            </w:r>
            <w:r>
              <w:rPr>
                <w:rFonts w:hint="eastAsia" w:ascii="宋体" w:hAnsi="宋体" w:cs="宋体"/>
                <w:snapToGrid/>
                <w:color w:val="auto"/>
                <w:kern w:val="2"/>
                <w:sz w:val="24"/>
                <w:szCs w:val="24"/>
                <w:highlight w:val="none"/>
                <w:lang w:val="zh-CN" w:eastAsia="zh-CN" w:bidi="ar-SA"/>
              </w:rPr>
              <w:t>：</w:t>
            </w:r>
          </w:p>
          <w:p w14:paraId="04C07B48">
            <w:pPr>
              <w:keepNext w:val="0"/>
              <w:keepLines w:val="0"/>
              <w:pageBreakBefore w:val="0"/>
              <w:kinsoku/>
              <w:wordWrap/>
              <w:overflowPunct/>
              <w:topLinePunct w:val="0"/>
              <w:bidi w:val="0"/>
              <w:spacing w:line="400" w:lineRule="exact"/>
              <w:jc w:val="both"/>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zh-CN" w:eastAsia="zh-CN" w:bidi="ar-SA"/>
              </w:rPr>
              <w:t>①</w:t>
            </w:r>
            <w:r>
              <w:rPr>
                <w:rFonts w:hint="eastAsia" w:ascii="宋体" w:hAnsi="宋体" w:cs="宋体"/>
                <w:color w:val="auto"/>
                <w:kern w:val="2"/>
                <w:sz w:val="24"/>
                <w:szCs w:val="24"/>
                <w:highlight w:val="none"/>
                <w:lang w:val="en-US" w:eastAsia="zh-CN" w:bidi="ar-SA"/>
              </w:rPr>
              <w:t>根据投标人提供参与本项目人员具备</w:t>
            </w:r>
            <w:r>
              <w:rPr>
                <w:rFonts w:hint="default" w:ascii="宋体" w:hAnsi="宋体" w:eastAsia="宋体" w:cs="宋体"/>
                <w:color w:val="auto"/>
                <w:kern w:val="2"/>
                <w:sz w:val="24"/>
                <w:szCs w:val="24"/>
                <w:highlight w:val="none"/>
                <w:lang w:val="en-US" w:eastAsia="zh-CN" w:bidi="ar-SA"/>
              </w:rPr>
              <w:t>遥感、测绘、界限与权籍测绘、地图学专业</w:t>
            </w:r>
            <w:r>
              <w:rPr>
                <w:rFonts w:hint="eastAsia" w:ascii="宋体" w:hAnsi="宋体" w:cs="宋体"/>
                <w:color w:val="auto"/>
                <w:kern w:val="2"/>
                <w:sz w:val="24"/>
                <w:szCs w:val="24"/>
                <w:highlight w:val="none"/>
                <w:lang w:val="en-US" w:eastAsia="zh-CN" w:bidi="ar-SA"/>
              </w:rPr>
              <w:t>的，</w:t>
            </w:r>
            <w:r>
              <w:rPr>
                <w:rFonts w:hint="eastAsia" w:ascii="宋体" w:hAnsi="宋体" w:cs="宋体"/>
                <w:color w:val="auto"/>
                <w:sz w:val="24"/>
                <w:highlight w:val="none"/>
              </w:rPr>
              <w:t>每个专业</w:t>
            </w:r>
            <w:r>
              <w:rPr>
                <w:rFonts w:hint="default" w:ascii="宋体" w:hAnsi="宋体" w:eastAsia="宋体" w:cs="宋体"/>
                <w:color w:val="auto"/>
                <w:kern w:val="2"/>
                <w:sz w:val="24"/>
                <w:szCs w:val="24"/>
                <w:highlight w:val="none"/>
                <w:lang w:val="en-US" w:eastAsia="zh-CN" w:bidi="ar-SA"/>
              </w:rPr>
              <w:t>中级技术职称</w:t>
            </w:r>
            <w:r>
              <w:rPr>
                <w:rFonts w:hint="eastAsia" w:ascii="宋体" w:hAnsi="宋体" w:cs="宋体"/>
                <w:color w:val="auto"/>
                <w:kern w:val="2"/>
                <w:sz w:val="24"/>
                <w:szCs w:val="24"/>
                <w:highlight w:val="none"/>
                <w:lang w:val="en-US" w:eastAsia="zh-CN" w:bidi="ar-SA"/>
              </w:rPr>
              <w:t>的得1分；</w:t>
            </w:r>
            <w:r>
              <w:rPr>
                <w:rFonts w:hint="eastAsia" w:ascii="宋体" w:hAnsi="宋体" w:eastAsia="宋体" w:cs="宋体"/>
                <w:b w:val="0"/>
                <w:bCs w:val="0"/>
                <w:snapToGrid/>
                <w:color w:val="auto"/>
                <w:kern w:val="2"/>
                <w:sz w:val="24"/>
                <w:szCs w:val="24"/>
                <w:highlight w:val="none"/>
                <w:lang w:val="en-US" w:eastAsia="zh-CN" w:bidi="ar-SA"/>
              </w:rPr>
              <w:t>副高级及以上技术职称的</w:t>
            </w:r>
            <w:r>
              <w:rPr>
                <w:rFonts w:hint="default"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8</w:t>
            </w:r>
            <w:r>
              <w:rPr>
                <w:rFonts w:hint="default"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（同一人员多本证书不重复得分，按单项同类证书得分最高的计。）</w:t>
            </w:r>
          </w:p>
          <w:p w14:paraId="09B7918F">
            <w:pPr>
              <w:keepNext w:val="0"/>
              <w:keepLines w:val="0"/>
              <w:pageBreakBefore w:val="0"/>
              <w:kinsoku/>
              <w:wordWrap/>
              <w:overflowPunct/>
              <w:topLinePunct w:val="0"/>
              <w:bidi w:val="0"/>
              <w:spacing w:line="400" w:lineRule="exact"/>
              <w:jc w:val="both"/>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②具有注册测绘师证书的每人得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分，最高</w:t>
            </w:r>
            <w:r>
              <w:rPr>
                <w:rFonts w:hint="eastAsia" w:ascii="宋体" w:hAnsi="宋体" w:cs="宋体"/>
                <w:snapToGrid/>
                <w:color w:val="auto"/>
                <w:kern w:val="2"/>
                <w:sz w:val="24"/>
                <w:szCs w:val="24"/>
                <w:highlight w:val="none"/>
                <w:lang w:val="en-US" w:eastAsia="zh-CN" w:bidi="ar-SA"/>
              </w:rPr>
              <w:t>得4</w:t>
            </w:r>
            <w:r>
              <w:rPr>
                <w:rFonts w:hint="eastAsia" w:ascii="宋体" w:hAnsi="宋体" w:eastAsia="宋体" w:cs="宋体"/>
                <w:snapToGrid/>
                <w:color w:val="auto"/>
                <w:kern w:val="2"/>
                <w:sz w:val="24"/>
                <w:szCs w:val="24"/>
                <w:highlight w:val="none"/>
                <w:lang w:val="zh-CN" w:eastAsia="zh-CN" w:bidi="ar-SA"/>
              </w:rPr>
              <w:t>分；</w:t>
            </w:r>
          </w:p>
          <w:p w14:paraId="363D2174">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证明材料：提供人员证书复印件及在投标人单位的社保缴纳证明材料复印件并加盖投标人公章，</w:t>
            </w:r>
            <w:r>
              <w:rPr>
                <w:rFonts w:hint="eastAsia" w:ascii="宋体" w:hAnsi="宋体" w:eastAsia="宋体" w:cs="宋体"/>
                <w:b/>
                <w:bCs/>
                <w:color w:val="auto"/>
                <w:kern w:val="2"/>
                <w:sz w:val="24"/>
                <w:szCs w:val="24"/>
                <w:highlight w:val="none"/>
                <w:lang w:val="en-US" w:eastAsia="zh-CN" w:bidi="ar-SA"/>
              </w:rPr>
              <w:t>不提供不得分</w:t>
            </w:r>
            <w:r>
              <w:rPr>
                <w:rFonts w:hint="default" w:ascii="宋体" w:hAnsi="宋体" w:eastAsia="宋体" w:cs="宋体"/>
                <w:b/>
                <w:bCs/>
                <w:color w:val="auto"/>
                <w:kern w:val="2"/>
                <w:sz w:val="24"/>
                <w:szCs w:val="24"/>
                <w:highlight w:val="none"/>
                <w:lang w:val="en-US" w:eastAsia="zh-CN" w:bidi="ar-SA"/>
              </w:rPr>
              <w:t>。</w:t>
            </w:r>
          </w:p>
        </w:tc>
        <w:tc>
          <w:tcPr>
            <w:tcW w:w="855" w:type="dxa"/>
            <w:shd w:val="clear" w:color="auto" w:fill="auto"/>
            <w:vAlign w:val="center"/>
          </w:tcPr>
          <w:p w14:paraId="6953164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12</w:t>
            </w:r>
          </w:p>
        </w:tc>
        <w:tc>
          <w:tcPr>
            <w:tcW w:w="748" w:type="dxa"/>
            <w:shd w:val="clear" w:color="auto" w:fill="auto"/>
            <w:vAlign w:val="center"/>
          </w:tcPr>
          <w:p w14:paraId="6E488BA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r>
      <w:tr w14:paraId="4B82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25" w:type="dxa"/>
            <w:vMerge w:val="continue"/>
            <w:shd w:val="clear" w:color="auto" w:fill="auto"/>
            <w:vAlign w:val="center"/>
          </w:tcPr>
          <w:p w14:paraId="634172FA">
            <w:pPr>
              <w:spacing w:line="360" w:lineRule="auto"/>
              <w:jc w:val="center"/>
              <w:rPr>
                <w:rFonts w:hint="eastAsia" w:ascii="宋体" w:hAnsi="宋体" w:eastAsia="宋体" w:cs="宋体"/>
                <w:kern w:val="2"/>
                <w:sz w:val="24"/>
                <w:szCs w:val="24"/>
                <w:highlight w:val="none"/>
                <w:lang w:val="en-US" w:eastAsia="zh-CN" w:bidi="ar-SA"/>
              </w:rPr>
            </w:pPr>
          </w:p>
        </w:tc>
        <w:tc>
          <w:tcPr>
            <w:tcW w:w="510" w:type="dxa"/>
            <w:shd w:val="clear" w:color="auto" w:fill="auto"/>
            <w:vAlign w:val="center"/>
          </w:tcPr>
          <w:p w14:paraId="09FB9CE9">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17</w:t>
            </w:r>
          </w:p>
        </w:tc>
        <w:tc>
          <w:tcPr>
            <w:tcW w:w="720" w:type="dxa"/>
            <w:vMerge w:val="continue"/>
            <w:vAlign w:val="center"/>
          </w:tcPr>
          <w:p w14:paraId="30C5C31F">
            <w:pPr>
              <w:pStyle w:val="50"/>
              <w:keepNext w:val="0"/>
              <w:keepLines w:val="0"/>
              <w:pageBreakBefore w:val="0"/>
              <w:kinsoku/>
              <w:wordWrap/>
              <w:overflowPunct/>
              <w:topLinePunct w:val="0"/>
              <w:bidi w:val="0"/>
              <w:spacing w:line="400" w:lineRule="exact"/>
              <w:ind w:left="0" w:leftChars="0"/>
              <w:jc w:val="both"/>
              <w:textAlignment w:val="auto"/>
              <w:rPr>
                <w:rFonts w:hint="eastAsia" w:ascii="宋体" w:hAnsi="宋体" w:eastAsia="宋体" w:cs="宋体"/>
                <w:color w:val="auto"/>
                <w:sz w:val="24"/>
                <w:szCs w:val="24"/>
                <w:highlight w:val="none"/>
                <w:lang w:eastAsia="zh-CN"/>
              </w:rPr>
            </w:pPr>
          </w:p>
        </w:tc>
        <w:tc>
          <w:tcPr>
            <w:tcW w:w="7087" w:type="dxa"/>
            <w:vAlign w:val="center"/>
          </w:tcPr>
          <w:p w14:paraId="005EF436">
            <w:pPr>
              <w:keepNext w:val="0"/>
              <w:keepLines w:val="0"/>
              <w:pageBreakBefore w:val="0"/>
              <w:kinsoku/>
              <w:wordWrap/>
              <w:overflowPunct/>
              <w:topLinePunct w:val="0"/>
              <w:bidi w:val="0"/>
              <w:spacing w:line="400" w:lineRule="exact"/>
              <w:jc w:val="both"/>
              <w:textAlignment w:val="auto"/>
              <w:rPr>
                <w:rFonts w:hint="eastAsia" w:ascii="宋体" w:hAnsi="宋体" w:cs="宋体"/>
                <w:b w:val="0"/>
                <w:bCs w:val="0"/>
                <w:color w:val="auto"/>
                <w:sz w:val="24"/>
                <w:highlight w:val="none"/>
              </w:rPr>
            </w:pPr>
            <w:r>
              <w:rPr>
                <w:rFonts w:hint="eastAsia" w:ascii="宋体" w:hAnsi="宋体" w:cs="宋体"/>
                <w:b w:val="0"/>
                <w:bCs w:val="0"/>
                <w:color w:val="auto"/>
                <w:kern w:val="2"/>
                <w:sz w:val="24"/>
                <w:szCs w:val="24"/>
                <w:highlight w:val="none"/>
                <w:lang w:val="en-US" w:eastAsia="zh-CN" w:bidi="ar-SA"/>
              </w:rPr>
              <w:t>4.</w:t>
            </w:r>
            <w:r>
              <w:rPr>
                <w:rFonts w:hint="eastAsia" w:ascii="宋体" w:hAnsi="宋体" w:cs="宋体"/>
                <w:b w:val="0"/>
                <w:bCs w:val="0"/>
                <w:color w:val="auto"/>
                <w:sz w:val="24"/>
                <w:highlight w:val="none"/>
              </w:rPr>
              <w:t>投标人承诺派遣至少</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名</w:t>
            </w:r>
            <w:r>
              <w:rPr>
                <w:rFonts w:hint="eastAsia" w:ascii="宋体" w:hAnsi="宋体" w:cs="宋体"/>
                <w:b w:val="0"/>
                <w:bCs w:val="0"/>
                <w:color w:val="auto"/>
                <w:sz w:val="24"/>
                <w:highlight w:val="none"/>
                <w:lang w:val="en-US" w:eastAsia="zh-CN"/>
              </w:rPr>
              <w:t>专职技术</w:t>
            </w:r>
            <w:r>
              <w:rPr>
                <w:rFonts w:hint="eastAsia" w:ascii="宋体" w:hAnsi="宋体" w:cs="宋体"/>
                <w:b w:val="0"/>
                <w:bCs w:val="0"/>
                <w:color w:val="auto"/>
                <w:sz w:val="24"/>
                <w:highlight w:val="none"/>
              </w:rPr>
              <w:t>人员，提供全天的紧急应答和服务</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本项最高得</w:t>
            </w:r>
            <w:r>
              <w:rPr>
                <w:rFonts w:hint="eastAsia" w:ascii="宋体" w:hAnsi="宋体" w:cs="宋体"/>
                <w:b w:val="0"/>
                <w:bCs w:val="0"/>
                <w:color w:val="auto"/>
                <w:sz w:val="24"/>
                <w:highlight w:val="none"/>
                <w:lang w:eastAsia="zh-CN"/>
              </w:rPr>
              <w:t>2</w:t>
            </w:r>
            <w:r>
              <w:rPr>
                <w:rFonts w:hint="eastAsia" w:ascii="宋体" w:hAnsi="宋体" w:cs="宋体"/>
                <w:b w:val="0"/>
                <w:bCs w:val="0"/>
                <w:color w:val="auto"/>
                <w:sz w:val="24"/>
                <w:highlight w:val="none"/>
              </w:rPr>
              <w:t>分。</w:t>
            </w:r>
          </w:p>
          <w:p w14:paraId="58F151A5">
            <w:pPr>
              <w:keepNext w:val="0"/>
              <w:keepLines w:val="0"/>
              <w:pageBreakBefore w:val="0"/>
              <w:kinsoku/>
              <w:wordWrap/>
              <w:overflowPunct/>
              <w:topLinePunct w:val="0"/>
              <w:bidi w:val="0"/>
              <w:spacing w:line="400" w:lineRule="exact"/>
              <w:jc w:val="both"/>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证明材料：同时提供承诺函（格式自拟，但至少包含专职人员基本信息，如联系电话、姓名等）；未提供或完全不符合要求的得0分。</w:t>
            </w:r>
          </w:p>
        </w:tc>
        <w:tc>
          <w:tcPr>
            <w:tcW w:w="855" w:type="dxa"/>
            <w:shd w:val="clear" w:color="auto" w:fill="auto"/>
            <w:vAlign w:val="center"/>
          </w:tcPr>
          <w:p w14:paraId="48B27B74">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2</w:t>
            </w:r>
          </w:p>
        </w:tc>
        <w:tc>
          <w:tcPr>
            <w:tcW w:w="748" w:type="dxa"/>
            <w:shd w:val="clear" w:color="auto" w:fill="auto"/>
            <w:vAlign w:val="center"/>
          </w:tcPr>
          <w:p w14:paraId="7851D81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客观分</w:t>
            </w:r>
          </w:p>
        </w:tc>
      </w:tr>
      <w:tr w14:paraId="5A7E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725" w:type="dxa"/>
            <w:vMerge w:val="continue"/>
            <w:shd w:val="clear" w:color="auto" w:fill="auto"/>
            <w:vAlign w:val="center"/>
          </w:tcPr>
          <w:p w14:paraId="0D3936CE">
            <w:pPr>
              <w:spacing w:line="360" w:lineRule="auto"/>
              <w:jc w:val="center"/>
              <w:rPr>
                <w:rFonts w:hint="default" w:ascii="宋体" w:hAnsi="宋体" w:eastAsia="宋体" w:cs="宋体"/>
                <w:kern w:val="2"/>
                <w:sz w:val="24"/>
                <w:szCs w:val="24"/>
                <w:highlight w:val="none"/>
                <w:lang w:val="en-US" w:eastAsia="zh-CN" w:bidi="ar-SA"/>
              </w:rPr>
            </w:pPr>
          </w:p>
        </w:tc>
        <w:tc>
          <w:tcPr>
            <w:tcW w:w="510" w:type="dxa"/>
            <w:shd w:val="clear" w:color="auto" w:fill="auto"/>
            <w:vAlign w:val="center"/>
          </w:tcPr>
          <w:p w14:paraId="51570499">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18</w:t>
            </w:r>
          </w:p>
        </w:tc>
        <w:tc>
          <w:tcPr>
            <w:tcW w:w="720" w:type="dxa"/>
            <w:shd w:val="clear" w:color="auto" w:fill="auto"/>
            <w:vAlign w:val="center"/>
          </w:tcPr>
          <w:p w14:paraId="258DDD0A">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售后服务保障</w:t>
            </w:r>
          </w:p>
        </w:tc>
        <w:tc>
          <w:tcPr>
            <w:tcW w:w="7087" w:type="dxa"/>
            <w:shd w:val="clear" w:color="auto" w:fill="auto"/>
            <w:vAlign w:val="center"/>
          </w:tcPr>
          <w:p w14:paraId="5663D3A4">
            <w:pPr>
              <w:pStyle w:val="85"/>
              <w:keepNext w:val="0"/>
              <w:keepLines w:val="0"/>
              <w:pageBreakBefore w:val="0"/>
              <w:widowControl/>
              <w:kinsoku/>
              <w:wordWrap/>
              <w:overflowPunct/>
              <w:topLinePunct w:val="0"/>
              <w:bidi w:val="0"/>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根据投标人提供的对本项目</w:t>
            </w: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rPr>
              <w:t>阶段的服务</w:t>
            </w:r>
            <w:r>
              <w:rPr>
                <w:rFonts w:hint="eastAsia" w:ascii="宋体" w:hAnsi="宋体" w:cs="宋体"/>
                <w:color w:val="auto"/>
                <w:sz w:val="24"/>
                <w:szCs w:val="24"/>
                <w:highlight w:val="none"/>
                <w:lang w:val="en-US" w:eastAsia="zh-CN"/>
              </w:rPr>
              <w:t>保障</w:t>
            </w:r>
            <w:r>
              <w:rPr>
                <w:rFonts w:hint="eastAsia" w:ascii="宋体" w:hAnsi="宋体" w:eastAsia="宋体" w:cs="宋体"/>
                <w:color w:val="auto"/>
                <w:sz w:val="24"/>
                <w:szCs w:val="24"/>
                <w:highlight w:val="none"/>
              </w:rPr>
              <w:t>方案，包括后续服务</w:t>
            </w:r>
            <w:r>
              <w:rPr>
                <w:rFonts w:hint="eastAsia" w:ascii="宋体" w:hAnsi="宋体" w:eastAsia="宋体" w:cs="宋体"/>
                <w:color w:val="auto"/>
                <w:sz w:val="24"/>
                <w:szCs w:val="24"/>
                <w:highlight w:val="none"/>
                <w:lang w:val="en-US" w:eastAsia="zh-CN"/>
              </w:rPr>
              <w:t>人员配置安排、</w:t>
            </w:r>
            <w:r>
              <w:rPr>
                <w:rFonts w:hint="eastAsia" w:ascii="宋体" w:hAnsi="宋体" w:cs="宋体"/>
                <w:color w:val="auto"/>
                <w:sz w:val="24"/>
                <w:szCs w:val="24"/>
                <w:highlight w:val="none"/>
                <w:lang w:val="en-US" w:eastAsia="zh-CN"/>
              </w:rPr>
              <w:t>响应时间、</w:t>
            </w:r>
            <w:r>
              <w:rPr>
                <w:rFonts w:hint="eastAsia" w:ascii="宋体" w:hAnsi="宋体" w:eastAsia="宋体" w:cs="宋体"/>
                <w:color w:val="auto"/>
                <w:sz w:val="24"/>
                <w:szCs w:val="24"/>
                <w:highlight w:val="none"/>
              </w:rPr>
              <w:t>保障措施等情况进行综合打分。</w:t>
            </w:r>
          </w:p>
          <w:p w14:paraId="4B2E2B1A">
            <w:pPr>
              <w:pStyle w:val="85"/>
              <w:keepNext w:val="0"/>
              <w:keepLines w:val="0"/>
              <w:pageBreakBefore w:val="0"/>
              <w:widowControl w:val="0"/>
              <w:kinsoku/>
              <w:wordWrap/>
              <w:overflowPunct/>
              <w:topLinePunct w:val="0"/>
              <w:bidi w:val="0"/>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w:t>
            </w:r>
            <w:r>
              <w:rPr>
                <w:rFonts w:hint="eastAsia" w:ascii="宋体" w:hAnsi="宋体" w:cs="宋体"/>
                <w:b/>
                <w:bCs/>
                <w:color w:val="auto"/>
                <w:kern w:val="2"/>
                <w:sz w:val="24"/>
                <w:szCs w:val="24"/>
                <w:highlight w:val="none"/>
                <w:lang w:val="en-US" w:eastAsia="zh-CN" w:bidi="ar-SA"/>
              </w:rPr>
              <w:t>方案</w:t>
            </w:r>
            <w:r>
              <w:rPr>
                <w:rFonts w:hint="eastAsia" w:ascii="宋体" w:hAnsi="宋体" w:eastAsia="宋体" w:cs="宋体"/>
                <w:b/>
                <w:bCs/>
                <w:color w:val="auto"/>
                <w:kern w:val="2"/>
                <w:sz w:val="24"/>
                <w:szCs w:val="24"/>
                <w:highlight w:val="none"/>
                <w:lang w:val="en-US" w:eastAsia="zh-CN" w:bidi="ar-SA"/>
              </w:rPr>
              <w:t>内容完整且</w:t>
            </w:r>
            <w:r>
              <w:rPr>
                <w:rFonts w:hint="eastAsia" w:ascii="宋体" w:hAnsi="宋体" w:cs="宋体"/>
                <w:b/>
                <w:bCs/>
                <w:color w:val="auto"/>
                <w:kern w:val="2"/>
                <w:sz w:val="24"/>
                <w:szCs w:val="24"/>
                <w:highlight w:val="none"/>
                <w:lang w:val="en-US" w:eastAsia="zh-CN" w:bidi="ar-SA"/>
              </w:rPr>
              <w:t>针对性强</w:t>
            </w:r>
            <w:r>
              <w:rPr>
                <w:rFonts w:hint="eastAsia" w:ascii="宋体" w:hAnsi="宋体" w:eastAsia="宋体" w:cs="宋体"/>
                <w:b/>
                <w:bCs/>
                <w:color w:val="auto"/>
                <w:kern w:val="2"/>
                <w:sz w:val="24"/>
                <w:szCs w:val="24"/>
                <w:highlight w:val="none"/>
                <w:lang w:val="en-US" w:eastAsia="zh-CN" w:bidi="ar-SA"/>
              </w:rPr>
              <w:t>的得5分；内容基本完整且</w:t>
            </w:r>
            <w:r>
              <w:rPr>
                <w:rFonts w:hint="eastAsia" w:ascii="宋体" w:hAnsi="宋体" w:cs="宋体"/>
                <w:b/>
                <w:bCs/>
                <w:color w:val="auto"/>
                <w:kern w:val="2"/>
                <w:sz w:val="24"/>
                <w:szCs w:val="24"/>
                <w:highlight w:val="none"/>
                <w:lang w:val="en-US" w:eastAsia="zh-CN" w:bidi="ar-SA"/>
              </w:rPr>
              <w:t>针对性</w:t>
            </w:r>
            <w:r>
              <w:rPr>
                <w:rFonts w:hint="eastAsia" w:ascii="宋体" w:hAnsi="宋体" w:eastAsia="宋体" w:cs="宋体"/>
                <w:b/>
                <w:bCs/>
                <w:color w:val="auto"/>
                <w:kern w:val="2"/>
                <w:sz w:val="24"/>
                <w:szCs w:val="24"/>
                <w:highlight w:val="none"/>
                <w:lang w:val="en-US" w:eastAsia="zh-CN" w:bidi="ar-SA"/>
              </w:rPr>
              <w:t>较</w:t>
            </w:r>
            <w:r>
              <w:rPr>
                <w:rFonts w:hint="eastAsia" w:ascii="宋体" w:hAnsi="宋体" w:cs="宋体"/>
                <w:b/>
                <w:bCs/>
                <w:color w:val="auto"/>
                <w:kern w:val="2"/>
                <w:sz w:val="24"/>
                <w:szCs w:val="24"/>
                <w:highlight w:val="none"/>
                <w:lang w:val="en-US" w:eastAsia="zh-CN" w:bidi="ar-SA"/>
              </w:rPr>
              <w:t>强</w:t>
            </w:r>
            <w:r>
              <w:rPr>
                <w:rFonts w:hint="eastAsia" w:ascii="宋体" w:hAnsi="宋体" w:eastAsia="宋体" w:cs="宋体"/>
                <w:b/>
                <w:bCs/>
                <w:color w:val="auto"/>
                <w:kern w:val="2"/>
                <w:sz w:val="24"/>
                <w:szCs w:val="24"/>
                <w:highlight w:val="none"/>
                <w:lang w:val="en-US" w:eastAsia="zh-CN" w:bidi="ar-SA"/>
              </w:rPr>
              <w:t>的得4分；内容与项目匹配度一般的得3分；内容存在欠缺的得2分；内容缺失比较严重的得1分；不提供不得分。</w:t>
            </w:r>
          </w:p>
        </w:tc>
        <w:tc>
          <w:tcPr>
            <w:tcW w:w="855" w:type="dxa"/>
            <w:shd w:val="clear" w:color="auto" w:fill="auto"/>
            <w:vAlign w:val="center"/>
          </w:tcPr>
          <w:p w14:paraId="7C236B1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5</w:t>
            </w:r>
          </w:p>
        </w:tc>
        <w:tc>
          <w:tcPr>
            <w:tcW w:w="748" w:type="dxa"/>
            <w:shd w:val="clear" w:color="auto" w:fill="auto"/>
            <w:vAlign w:val="center"/>
          </w:tcPr>
          <w:p w14:paraId="27823AD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3452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25" w:type="dxa"/>
            <w:vMerge w:val="continue"/>
            <w:shd w:val="clear" w:color="auto" w:fill="auto"/>
            <w:vAlign w:val="center"/>
          </w:tcPr>
          <w:p w14:paraId="2012C793">
            <w:pPr>
              <w:spacing w:line="360" w:lineRule="auto"/>
              <w:jc w:val="center"/>
              <w:rPr>
                <w:rFonts w:hint="default" w:ascii="宋体" w:hAnsi="宋体" w:eastAsia="宋体" w:cs="宋体"/>
                <w:kern w:val="2"/>
                <w:sz w:val="24"/>
                <w:szCs w:val="24"/>
                <w:highlight w:val="none"/>
                <w:lang w:val="en-US" w:eastAsia="zh-CN" w:bidi="ar-SA"/>
              </w:rPr>
            </w:pPr>
          </w:p>
        </w:tc>
        <w:tc>
          <w:tcPr>
            <w:tcW w:w="510" w:type="dxa"/>
            <w:shd w:val="clear" w:color="auto" w:fill="auto"/>
            <w:vAlign w:val="center"/>
          </w:tcPr>
          <w:p w14:paraId="298EF525">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19</w:t>
            </w:r>
          </w:p>
        </w:tc>
        <w:tc>
          <w:tcPr>
            <w:tcW w:w="720" w:type="dxa"/>
            <w:vAlign w:val="center"/>
          </w:tcPr>
          <w:p w14:paraId="40240D91">
            <w:pPr>
              <w:keepNext w:val="0"/>
              <w:keepLines w:val="0"/>
              <w:pageBreakBefore w:val="0"/>
              <w:kinsoku/>
              <w:wordWrap/>
              <w:overflowPunct/>
              <w:topLinePunct w:val="0"/>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合理化建议</w:t>
            </w:r>
          </w:p>
        </w:tc>
        <w:tc>
          <w:tcPr>
            <w:tcW w:w="7087" w:type="dxa"/>
            <w:vAlign w:val="center"/>
          </w:tcPr>
          <w:p w14:paraId="3E25A5FD">
            <w:pPr>
              <w:keepNext w:val="0"/>
              <w:keepLines w:val="0"/>
              <w:pageBreakBefore w:val="0"/>
              <w:widowControl/>
              <w:kinsoku/>
              <w:wordWrap/>
              <w:overflowPunct/>
              <w:topLinePunct w:val="0"/>
              <w:bidi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根据投标人提供的对本项目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合理化建议进行综合打分。</w:t>
            </w:r>
          </w:p>
          <w:p w14:paraId="2DCB29E0">
            <w:pPr>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提供内容完整且</w:t>
            </w:r>
            <w:r>
              <w:rPr>
                <w:rFonts w:hint="eastAsia" w:ascii="宋体" w:hAnsi="宋体" w:cs="宋体"/>
                <w:b/>
                <w:bCs/>
                <w:color w:val="auto"/>
                <w:kern w:val="2"/>
                <w:sz w:val="24"/>
                <w:szCs w:val="24"/>
                <w:highlight w:val="none"/>
                <w:lang w:val="en-US" w:eastAsia="zh-CN" w:bidi="ar-SA"/>
              </w:rPr>
              <w:t>针对性强</w:t>
            </w:r>
            <w:r>
              <w:rPr>
                <w:rFonts w:hint="eastAsia" w:ascii="宋体" w:hAnsi="宋体" w:eastAsia="宋体" w:cs="宋体"/>
                <w:b/>
                <w:bCs/>
                <w:color w:val="auto"/>
                <w:kern w:val="2"/>
                <w:sz w:val="24"/>
                <w:szCs w:val="24"/>
                <w:highlight w:val="none"/>
                <w:lang w:val="en-US" w:eastAsia="zh-CN" w:bidi="ar-SA"/>
              </w:rPr>
              <w:t>的得5分；内容基本完整且</w:t>
            </w:r>
            <w:r>
              <w:rPr>
                <w:rFonts w:hint="eastAsia" w:ascii="宋体" w:hAnsi="宋体" w:cs="宋体"/>
                <w:b/>
                <w:bCs/>
                <w:color w:val="auto"/>
                <w:kern w:val="2"/>
                <w:sz w:val="24"/>
                <w:szCs w:val="24"/>
                <w:highlight w:val="none"/>
                <w:lang w:val="en-US" w:eastAsia="zh-CN" w:bidi="ar-SA"/>
              </w:rPr>
              <w:t>针对性</w:t>
            </w:r>
            <w:r>
              <w:rPr>
                <w:rFonts w:hint="eastAsia" w:ascii="宋体" w:hAnsi="宋体" w:eastAsia="宋体" w:cs="宋体"/>
                <w:b/>
                <w:bCs/>
                <w:color w:val="auto"/>
                <w:kern w:val="2"/>
                <w:sz w:val="24"/>
                <w:szCs w:val="24"/>
                <w:highlight w:val="none"/>
                <w:lang w:val="en-US" w:eastAsia="zh-CN" w:bidi="ar-SA"/>
              </w:rPr>
              <w:t>较</w:t>
            </w:r>
            <w:r>
              <w:rPr>
                <w:rFonts w:hint="eastAsia" w:ascii="宋体" w:hAnsi="宋体" w:cs="宋体"/>
                <w:b/>
                <w:bCs/>
                <w:color w:val="auto"/>
                <w:kern w:val="2"/>
                <w:sz w:val="24"/>
                <w:szCs w:val="24"/>
                <w:highlight w:val="none"/>
                <w:lang w:val="en-US" w:eastAsia="zh-CN" w:bidi="ar-SA"/>
              </w:rPr>
              <w:t>强</w:t>
            </w:r>
            <w:r>
              <w:rPr>
                <w:rFonts w:hint="eastAsia" w:ascii="宋体" w:hAnsi="宋体" w:eastAsia="宋体" w:cs="宋体"/>
                <w:b/>
                <w:bCs/>
                <w:color w:val="auto"/>
                <w:kern w:val="2"/>
                <w:sz w:val="24"/>
                <w:szCs w:val="24"/>
                <w:highlight w:val="none"/>
                <w:lang w:val="en-US" w:eastAsia="zh-CN" w:bidi="ar-SA"/>
              </w:rPr>
              <w:t>的得4分；内容与项目匹配度一般的得3分；内容存在欠缺的得2分；内容缺失比较严重的得1分；不提供不得分。</w:t>
            </w:r>
          </w:p>
        </w:tc>
        <w:tc>
          <w:tcPr>
            <w:tcW w:w="855" w:type="dxa"/>
            <w:vAlign w:val="center"/>
          </w:tcPr>
          <w:p w14:paraId="60FD79BE">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-5</w:t>
            </w:r>
          </w:p>
        </w:tc>
        <w:tc>
          <w:tcPr>
            <w:tcW w:w="748" w:type="dxa"/>
            <w:vAlign w:val="center"/>
          </w:tcPr>
          <w:p w14:paraId="2C4EE17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r>
      <w:tr w14:paraId="0188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dxa"/>
            <w:vAlign w:val="center"/>
          </w:tcPr>
          <w:p w14:paraId="32063156">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kern w:val="0"/>
                <w:sz w:val="24"/>
                <w:highlight w:val="none"/>
              </w:rPr>
              <w:t>价格分（10分）</w:t>
            </w:r>
          </w:p>
        </w:tc>
        <w:tc>
          <w:tcPr>
            <w:tcW w:w="510" w:type="dxa"/>
            <w:shd w:val="clear" w:color="auto" w:fill="auto"/>
            <w:vAlign w:val="center"/>
          </w:tcPr>
          <w:p w14:paraId="7BF995B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20</w:t>
            </w:r>
          </w:p>
        </w:tc>
        <w:tc>
          <w:tcPr>
            <w:tcW w:w="720" w:type="dxa"/>
            <w:vAlign w:val="center"/>
          </w:tcPr>
          <w:p w14:paraId="4F281FA4">
            <w:pPr>
              <w:keepNext w:val="0"/>
              <w:keepLines w:val="0"/>
              <w:pageBreakBefore w:val="0"/>
              <w:kinsoku/>
              <w:wordWrap/>
              <w:overflowPunct/>
              <w:topLinePunct w:val="0"/>
              <w:bidi w:val="0"/>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价格权值=0.10</w:t>
            </w:r>
          </w:p>
        </w:tc>
        <w:tc>
          <w:tcPr>
            <w:tcW w:w="7087" w:type="dxa"/>
            <w:vAlign w:val="center"/>
          </w:tcPr>
          <w:p w14:paraId="3A091262">
            <w:pPr>
              <w:keepNext w:val="0"/>
              <w:keepLines w:val="0"/>
              <w:pageBreakBefore w:val="0"/>
              <w:kinsoku/>
              <w:wordWrap/>
              <w:overflowPunct/>
              <w:topLinePunct w:val="0"/>
              <w:bidi w:val="0"/>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最低有效投标价格为评标基准价</w:t>
            </w:r>
          </w:p>
          <w:p w14:paraId="04CC90F6">
            <w:pPr>
              <w:keepNext w:val="0"/>
              <w:keepLines w:val="0"/>
              <w:pageBreakBefore w:val="0"/>
              <w:kinsoku/>
              <w:wordWrap/>
              <w:overflowPunct/>
              <w:topLinePunct w:val="0"/>
              <w:bidi w:val="0"/>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投标报价得分=(评标基准价／投标报价)×价格权值×100 （计算得分保留小数点后2位）</w:t>
            </w:r>
          </w:p>
        </w:tc>
        <w:tc>
          <w:tcPr>
            <w:tcW w:w="855" w:type="dxa"/>
            <w:vAlign w:val="center"/>
          </w:tcPr>
          <w:p w14:paraId="47ED866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748" w:type="dxa"/>
            <w:vAlign w:val="center"/>
          </w:tcPr>
          <w:p w14:paraId="34DE36B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bookmarkEnd w:id="25"/>
    </w:tbl>
    <w:p w14:paraId="465581E7">
      <w:pPr>
        <w:spacing w:line="360" w:lineRule="auto"/>
        <w:rPr>
          <w:rFonts w:hint="eastAsia" w:ascii="宋体" w:hAnsi="宋体" w:cs="宋体"/>
          <w:sz w:val="20"/>
          <w:szCs w:val="20"/>
          <w:highlight w:val="none"/>
          <w:shd w:val="clear" w:color="auto" w:fill="FFFFFF"/>
        </w:rPr>
      </w:pPr>
      <w:bookmarkStart w:id="393" w:name="第五部分"/>
      <w:bookmarkStart w:id="394" w:name="_Toc86217003"/>
    </w:p>
    <w:p w14:paraId="08D8F998">
      <w:pPr>
        <w:spacing w:line="360" w:lineRule="auto"/>
        <w:rPr>
          <w:rFonts w:ascii="宋体" w:hAnsi="宋体" w:cs="宋体"/>
          <w:sz w:val="24"/>
          <w:highlight w:val="none"/>
        </w:rPr>
      </w:pPr>
      <w:r>
        <w:rPr>
          <w:rFonts w:hint="eastAsia" w:ascii="宋体" w:hAnsi="宋体" w:cs="宋体"/>
          <w:sz w:val="20"/>
          <w:szCs w:val="20"/>
          <w:highlight w:val="none"/>
          <w:shd w:val="clear" w:color="auto" w:fill="FFFFFF"/>
        </w:rPr>
        <w:t>*</w:t>
      </w:r>
      <w:r>
        <w:rPr>
          <w:rFonts w:hint="eastAsia" w:ascii="宋体" w:hAnsi="宋体" w:cs="宋体"/>
          <w:sz w:val="24"/>
          <w:highlight w:val="none"/>
        </w:rPr>
        <w:t xml:space="preserve">备注：1、投标人编制投标文件（商务技术文件部分）时，建议按此目录（序号和内容）提供评标标准相应的商务技术资料。 </w:t>
      </w:r>
    </w:p>
    <w:p w14:paraId="5618CBE7">
      <w:pPr>
        <w:spacing w:line="360" w:lineRule="auto"/>
        <w:rPr>
          <w:rFonts w:ascii="宋体" w:hAnsi="宋体" w:cs="宋体"/>
          <w:sz w:val="24"/>
          <w:highlight w:val="none"/>
        </w:rPr>
      </w:pPr>
      <w:r>
        <w:rPr>
          <w:rFonts w:hint="eastAsia" w:ascii="宋体" w:hAnsi="宋体" w:cs="宋体"/>
          <w:sz w:val="24"/>
          <w:highlight w:val="none"/>
        </w:rPr>
        <w:t>2、评分条款中涉及的业绩、荣誉、人员、社保等分公司均有效。涉及社保、劳动关系证明关系的，如人员为法人代表，则无需提供相关证明</w:t>
      </w:r>
      <w:r>
        <w:rPr>
          <w:rFonts w:ascii="宋体" w:hAnsi="宋体" w:cs="宋体"/>
          <w:sz w:val="24"/>
          <w:highlight w:val="none"/>
        </w:rPr>
        <w:t>，提供营业执照及身份证</w:t>
      </w:r>
      <w:r>
        <w:rPr>
          <w:rFonts w:hint="eastAsia" w:ascii="宋体" w:hAnsi="宋体" w:cs="宋体"/>
          <w:sz w:val="24"/>
          <w:highlight w:val="none"/>
        </w:rPr>
        <w:t>。</w:t>
      </w:r>
    </w:p>
    <w:p w14:paraId="15857721">
      <w:pPr>
        <w:spacing w:line="360" w:lineRule="auto"/>
        <w:rPr>
          <w:rFonts w:ascii="宋体" w:hAnsi="宋体" w:cs="宋体"/>
          <w:sz w:val="24"/>
          <w:highlight w:val="none"/>
        </w:rPr>
      </w:pPr>
      <w:r>
        <w:rPr>
          <w:rFonts w:hint="eastAsia" w:ascii="宋体" w:hAnsi="宋体" w:cs="宋体"/>
          <w:sz w:val="24"/>
          <w:highlight w:val="none"/>
        </w:rPr>
        <w:t>3、投标文件中如附有外文资料，必须逐一对应翻译成中文并加盖投标人公章后附在相关外文资料后面，否则外文资料不予认可。</w:t>
      </w:r>
    </w:p>
    <w:p w14:paraId="5807E941">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172E8ABB">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92DA8A8">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8CC517E">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480E5D4C">
      <w:pPr>
        <w:spacing w:line="360" w:lineRule="auto"/>
        <w:outlineLvl w:val="0"/>
        <w:rPr>
          <w:rFonts w:ascii="宋体" w:hAnsi="宋体" w:cs="宋体"/>
          <w:b/>
          <w:sz w:val="32"/>
          <w:szCs w:val="32"/>
          <w:highlight w:val="none"/>
        </w:rPr>
      </w:pPr>
      <w:r>
        <w:rPr>
          <w:rFonts w:hint="eastAsia" w:ascii="宋体" w:hAnsi="宋体" w:cs="宋体"/>
          <w:b/>
          <w:sz w:val="32"/>
          <w:szCs w:val="32"/>
          <w:highlight w:val="none"/>
        </w:rPr>
        <w:t>三、评标程序</w:t>
      </w:r>
    </w:p>
    <w:p w14:paraId="2650FE5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02E4F4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A2150B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55CAE0F">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7DCAC55">
      <w:pPr>
        <w:pStyle w:val="136"/>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CCBE72A">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B52A028">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D71E115">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3E29FAB">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B3DA9C0">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8B093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6E628A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3AC5EEA">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2BCC50">
      <w:pPr>
        <w:pStyle w:val="136"/>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5362A4E">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7EEED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FB810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w:t>
      </w:r>
      <w:r>
        <w:rPr>
          <w:rFonts w:hint="eastAsia" w:ascii="宋体" w:hAnsi="宋体" w:cs="宋体"/>
          <w:bCs/>
          <w:kern w:val="0"/>
          <w:sz w:val="24"/>
          <w:highlight w:val="none"/>
        </w:rPr>
        <w:t>6</w:t>
      </w:r>
      <w:r>
        <w:rPr>
          <w:rFonts w:hint="eastAsia" w:ascii="宋体" w:hAnsi="宋体" w:cs="宋体"/>
          <w:b/>
          <w:kern w:val="0"/>
          <w:sz w:val="24"/>
          <w:highlight w:val="none"/>
        </w:rPr>
        <w:t>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262B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2428389A">
      <w:pPr>
        <w:pStyle w:val="136"/>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0950AF">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000360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0B84D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76C94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43D9E0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1D96914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47FE17C">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6CAC03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 投标报价低于项目预算50%，未在报价文件中详细阐述不影响产品质量或者诚信履约的具体原因的；</w:t>
      </w:r>
    </w:p>
    <w:p w14:paraId="7ABAD93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8A21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20FEFB7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5AEAAD6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F9B83F0">
      <w:pPr>
        <w:spacing w:line="360" w:lineRule="auto"/>
        <w:ind w:firstLine="480" w:firstLineChars="200"/>
        <w:rPr>
          <w:highlight w:val="none"/>
        </w:rPr>
      </w:pPr>
      <w:r>
        <w:rPr>
          <w:rFonts w:hint="eastAsia" w:ascii="宋体" w:hAnsi="宋体" w:cs="宋体"/>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0A4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4.2.13投标人仅提交备份投标文件，未在电子交易平台传输递交投标文件的，投标无效；</w:t>
      </w:r>
    </w:p>
    <w:p w14:paraId="69573A5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4.2.14投标人未提供样品或提供的样品不满足采购需求实质性条件的，投标无效；</w:t>
      </w:r>
    </w:p>
    <w:p w14:paraId="57519653">
      <w:pPr>
        <w:spacing w:line="360" w:lineRule="auto"/>
        <w:ind w:firstLine="480" w:firstLineChars="200"/>
        <w:rPr>
          <w:highlight w:val="none"/>
        </w:rPr>
      </w:pPr>
      <w:r>
        <w:rPr>
          <w:rFonts w:hint="eastAsia" w:ascii="宋体" w:hAnsi="宋体" w:cs="宋体"/>
          <w:kern w:val="0"/>
          <w:sz w:val="24"/>
          <w:highlight w:val="none"/>
        </w:rPr>
        <w:t>4.2.15投标文件不满足招标文件的实质性要求的；</w:t>
      </w:r>
    </w:p>
    <w:p w14:paraId="68C414A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4.2.16法律、法规、规章（适用本市的）及省级以上规范性文件（适用本市的）规定的其他无效情形。</w:t>
      </w:r>
    </w:p>
    <w:p w14:paraId="7A5AD16A">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A3FFD79">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6B4A67E7">
      <w:pPr>
        <w:pStyle w:val="24"/>
        <w:snapToGrid w:val="0"/>
        <w:spacing w:line="360" w:lineRule="auto"/>
        <w:rPr>
          <w:rFonts w:cs="宋体"/>
          <w:highlight w:val="none"/>
        </w:rPr>
      </w:pPr>
      <w:r>
        <w:rPr>
          <w:rFonts w:hint="eastAsia" w:cs="宋体"/>
          <w:highlight w:val="none"/>
        </w:rPr>
        <w:t>5.2出现影响采购公正的违法、违规行为的；</w:t>
      </w:r>
    </w:p>
    <w:p w14:paraId="5A021EF7">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073839B7">
      <w:pPr>
        <w:pStyle w:val="24"/>
        <w:snapToGrid w:val="0"/>
        <w:spacing w:line="360" w:lineRule="auto"/>
        <w:rPr>
          <w:rFonts w:cs="宋体"/>
          <w:highlight w:val="none"/>
        </w:rPr>
      </w:pPr>
      <w:r>
        <w:rPr>
          <w:rFonts w:hint="eastAsia" w:cs="宋体"/>
          <w:highlight w:val="none"/>
        </w:rPr>
        <w:t>5.4因重大变故，采购任务取消的。</w:t>
      </w:r>
    </w:p>
    <w:p w14:paraId="4F6824BA">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00551BE3">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ED01AD">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3482D84">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54BDE732">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BC8C8AF">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82B830C">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05E482A">
      <w:pPr>
        <w:spacing w:line="360" w:lineRule="auto"/>
        <w:ind w:firstLine="420"/>
        <w:outlineLvl w:val="0"/>
        <w:rPr>
          <w:rFonts w:cs="宋体"/>
          <w:highlight w:val="none"/>
        </w:rPr>
      </w:pP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sz w:val="24"/>
          <w:highlight w:val="none"/>
        </w:rPr>
        <w:t>5</w:t>
      </w:r>
      <w:r>
        <w:rPr>
          <w:rFonts w:hint="eastAsia" w:cs="宋体"/>
          <w:sz w:val="24"/>
          <w:highlight w:val="none"/>
        </w:rPr>
        <w:t>政府采购当事人有其他违反政府采购法或者政府采购法实施条例等法律法规规定的行为，经改正后仍然影响或者可能影响中标结果或者依法被认定为中标无效的，依</w:t>
      </w:r>
      <w:r>
        <w:rPr>
          <w:rFonts w:hint="eastAsia" w:ascii="宋体" w:hAnsi="宋体" w:eastAsia="宋体" w:cs="宋体"/>
          <w:kern w:val="2"/>
          <w:sz w:val="24"/>
          <w:szCs w:val="24"/>
          <w:highlight w:val="none"/>
          <w:lang w:val="en-US" w:eastAsia="zh-CN" w:bidi="ar-SA"/>
        </w:rPr>
        <w:t>照7.1-7.4规</w:t>
      </w:r>
      <w:r>
        <w:rPr>
          <w:rFonts w:hint="eastAsia" w:cs="宋体"/>
          <w:sz w:val="24"/>
          <w:highlight w:val="none"/>
        </w:rPr>
        <w:t>定处理。</w:t>
      </w:r>
    </w:p>
    <w:p w14:paraId="152A83CD">
      <w:pPr>
        <w:rPr>
          <w:rFonts w:cs="宋体"/>
          <w:highlight w:val="none"/>
        </w:rPr>
      </w:pPr>
      <w:r>
        <w:rPr>
          <w:rFonts w:hint="eastAsia" w:cs="宋体"/>
          <w:highlight w:val="none"/>
        </w:rPr>
        <w:br w:type="page"/>
      </w:r>
    </w:p>
    <w:p w14:paraId="5FF56D97">
      <w:pPr>
        <w:numPr>
          <w:ilvl w:val="0"/>
          <w:numId w:val="10"/>
        </w:num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拟签订的合同文本</w:t>
      </w:r>
    </w:p>
    <w:p w14:paraId="1052BCC3">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641677C9">
      <w:pPr>
        <w:pStyle w:val="4"/>
        <w:ind w:left="0" w:firstLine="0"/>
        <w:rPr>
          <w:highlight w:val="none"/>
        </w:rPr>
      </w:pPr>
    </w:p>
    <w:p w14:paraId="70B211BC">
      <w:pPr>
        <w:rPr>
          <w:highlight w:val="none"/>
        </w:rPr>
      </w:pPr>
    </w:p>
    <w:p w14:paraId="791F6C50">
      <w:pPr>
        <w:pStyle w:val="79"/>
        <w:rPr>
          <w:highlight w:val="none"/>
        </w:rPr>
      </w:pPr>
    </w:p>
    <w:p w14:paraId="46C109B5">
      <w:pPr>
        <w:pStyle w:val="79"/>
        <w:rPr>
          <w:highlight w:val="none"/>
        </w:rPr>
      </w:pPr>
    </w:p>
    <w:p w14:paraId="4DAE2445">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A09E7F7">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69DAE4A1">
      <w:pPr>
        <w:pStyle w:val="702"/>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F9A6350">
      <w:pPr>
        <w:spacing w:before="120" w:line="22" w:lineRule="atLeast"/>
        <w:rPr>
          <w:rFonts w:ascii="宋体" w:hAnsi="宋体" w:cs="宋体"/>
          <w:sz w:val="24"/>
          <w:highlight w:val="none"/>
        </w:rPr>
      </w:pPr>
    </w:p>
    <w:p w14:paraId="69B3A0BB">
      <w:pPr>
        <w:pStyle w:val="4"/>
        <w:rPr>
          <w:highlight w:val="none"/>
        </w:rPr>
      </w:pPr>
    </w:p>
    <w:p w14:paraId="2B3A4220">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8FD0722">
      <w:pPr>
        <w:pStyle w:val="600"/>
        <w:spacing w:before="120" w:line="22" w:lineRule="atLeast"/>
        <w:rPr>
          <w:rFonts w:ascii="宋体" w:hAnsi="宋体" w:eastAsia="宋体" w:cs="宋体"/>
          <w:szCs w:val="24"/>
          <w:highlight w:val="none"/>
        </w:rPr>
      </w:pPr>
    </w:p>
    <w:p w14:paraId="2F07BAA0">
      <w:pPr>
        <w:pStyle w:val="600"/>
        <w:spacing w:before="120" w:line="22" w:lineRule="atLeast"/>
        <w:rPr>
          <w:rFonts w:ascii="宋体" w:hAnsi="宋体" w:eastAsia="宋体" w:cs="宋体"/>
          <w:szCs w:val="24"/>
          <w:highlight w:val="none"/>
        </w:rPr>
      </w:pPr>
    </w:p>
    <w:p w14:paraId="5BFDCB63">
      <w:pPr>
        <w:rPr>
          <w:rFonts w:ascii="宋体" w:hAnsi="宋体" w:cs="宋体"/>
          <w:sz w:val="24"/>
          <w:highlight w:val="none"/>
        </w:rPr>
      </w:pPr>
    </w:p>
    <w:p w14:paraId="433F9147">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793E5FF8">
      <w:pPr>
        <w:spacing w:before="120" w:line="22" w:lineRule="atLeast"/>
        <w:rPr>
          <w:rFonts w:ascii="宋体" w:hAnsi="宋体" w:cs="宋体"/>
          <w:sz w:val="24"/>
          <w:highlight w:val="none"/>
        </w:rPr>
      </w:pPr>
    </w:p>
    <w:p w14:paraId="7FE86DA2">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18793C4">
      <w:pPr>
        <w:spacing w:before="120" w:line="22" w:lineRule="atLeast"/>
        <w:rPr>
          <w:rFonts w:ascii="宋体" w:hAnsi="宋体" w:cs="宋体"/>
          <w:sz w:val="24"/>
          <w:highlight w:val="none"/>
        </w:rPr>
      </w:pPr>
    </w:p>
    <w:p w14:paraId="36E5020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7449915">
      <w:pPr>
        <w:spacing w:before="120" w:line="22" w:lineRule="atLeast"/>
        <w:rPr>
          <w:rFonts w:ascii="宋体" w:hAnsi="宋体" w:cs="宋体"/>
          <w:sz w:val="24"/>
          <w:highlight w:val="none"/>
        </w:rPr>
      </w:pPr>
    </w:p>
    <w:p w14:paraId="67F3210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E4D24B9">
      <w:pPr>
        <w:rPr>
          <w:rFonts w:ascii="宋体" w:hAnsi="宋体" w:cs="宋体"/>
          <w:b/>
          <w:sz w:val="24"/>
          <w:highlight w:val="none"/>
        </w:rPr>
      </w:pPr>
      <w:r>
        <w:rPr>
          <w:rFonts w:ascii="宋体" w:hAnsi="宋体" w:cs="宋体"/>
          <w:b/>
          <w:sz w:val="24"/>
          <w:highlight w:val="none"/>
        </w:rPr>
        <w:br w:type="page"/>
      </w:r>
    </w:p>
    <w:p w14:paraId="3CCBC651">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rPr>
        <w:t xml:space="preserve">（项目名称）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304235A2">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（采购人）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044A2D9C">
      <w:pPr>
        <w:spacing w:line="560" w:lineRule="exact"/>
        <w:ind w:firstLine="482" w:firstLineChars="200"/>
        <w:outlineLvl w:val="0"/>
        <w:rPr>
          <w:rFonts w:ascii="宋体" w:hAnsi="宋体"/>
          <w:sz w:val="24"/>
          <w:highlight w:val="none"/>
        </w:rPr>
      </w:pPr>
      <w:bookmarkStart w:id="395" w:name="_Toc22967"/>
      <w:bookmarkStart w:id="396" w:name="_Toc20421"/>
      <w:bookmarkStart w:id="397" w:name="_Toc19273"/>
      <w:bookmarkStart w:id="398" w:name="_Toc15367"/>
      <w:bookmarkStart w:id="399" w:name="_Toc28855"/>
      <w:r>
        <w:rPr>
          <w:rFonts w:ascii="宋体" w:hAnsi="宋体"/>
          <w:b/>
          <w:sz w:val="24"/>
          <w:highlight w:val="none"/>
        </w:rPr>
        <w:t xml:space="preserve">1.1 </w:t>
      </w:r>
      <w:r>
        <w:rPr>
          <w:rFonts w:hint="eastAsia" w:ascii="宋体" w:hAnsi="宋体"/>
          <w:b/>
          <w:sz w:val="24"/>
          <w:highlight w:val="none"/>
        </w:rPr>
        <w:t>合同组成部分</w:t>
      </w:r>
      <w:bookmarkEnd w:id="395"/>
      <w:bookmarkEnd w:id="396"/>
      <w:bookmarkEnd w:id="397"/>
      <w:bookmarkEnd w:id="398"/>
      <w:bookmarkEnd w:id="399"/>
    </w:p>
    <w:p w14:paraId="2E1ED597">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7F7F78">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30FA0511">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763CF2AA">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06EAB564">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6B1B3195">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606B15F7">
      <w:pPr>
        <w:spacing w:line="560" w:lineRule="exact"/>
        <w:ind w:firstLine="482" w:firstLineChars="200"/>
        <w:outlineLvl w:val="0"/>
        <w:rPr>
          <w:rFonts w:ascii="宋体" w:hAnsi="宋体"/>
          <w:b/>
          <w:sz w:val="24"/>
          <w:highlight w:val="none"/>
        </w:rPr>
      </w:pPr>
      <w:bookmarkStart w:id="400" w:name="_Toc2918"/>
      <w:bookmarkStart w:id="401" w:name="_Toc6773"/>
      <w:bookmarkStart w:id="402" w:name="_Toc22185"/>
      <w:bookmarkStart w:id="403" w:name="_Toc18585"/>
      <w:bookmarkStart w:id="404" w:name="_Toc6311"/>
      <w:r>
        <w:rPr>
          <w:rFonts w:ascii="宋体" w:hAnsi="宋体"/>
          <w:b/>
          <w:sz w:val="24"/>
          <w:highlight w:val="none"/>
        </w:rPr>
        <w:t xml:space="preserve">1.2 </w:t>
      </w:r>
      <w:r>
        <w:rPr>
          <w:rFonts w:hint="eastAsia" w:ascii="宋体" w:hAnsi="宋体"/>
          <w:b/>
          <w:sz w:val="24"/>
          <w:highlight w:val="none"/>
        </w:rPr>
        <w:t>标的</w:t>
      </w:r>
      <w:bookmarkEnd w:id="400"/>
      <w:bookmarkEnd w:id="401"/>
      <w:bookmarkEnd w:id="402"/>
      <w:bookmarkEnd w:id="403"/>
      <w:bookmarkEnd w:id="404"/>
    </w:p>
    <w:p w14:paraId="78852252">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60DF5E8">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73DB9183">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610D5EEF">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31E273F8">
      <w:pPr>
        <w:pStyle w:val="960"/>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1DBE5FC0">
      <w:pPr>
        <w:spacing w:line="560" w:lineRule="exact"/>
        <w:ind w:firstLine="480" w:firstLineChars="200"/>
        <w:rPr>
          <w:rFonts w:ascii="宋体" w:hAnsi="宋体" w:cs="宋体"/>
          <w:sz w:val="24"/>
          <w:highlight w:val="none"/>
          <w:u w:val="single"/>
        </w:rPr>
      </w:pPr>
      <w:bookmarkStart w:id="405" w:name="_Toc5635"/>
      <w:bookmarkStart w:id="406" w:name="_Toc4929"/>
      <w:bookmarkStart w:id="407" w:name="_Toc21124"/>
      <w:bookmarkStart w:id="408" w:name="_Toc1386"/>
      <w:bookmarkStart w:id="409"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0D1ACCE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DDB45C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018BA770">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5"/>
      <w:bookmarkEnd w:id="406"/>
      <w:bookmarkEnd w:id="407"/>
      <w:bookmarkEnd w:id="408"/>
      <w:bookmarkEnd w:id="409"/>
    </w:p>
    <w:p w14:paraId="69C1B53E">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4DEAE05A">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25DA5DA8">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A2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FEF7DC">
            <w:pPr>
              <w:pStyle w:val="321"/>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2958DA91">
            <w:pPr>
              <w:pStyle w:val="321"/>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2B14CF21">
            <w:pPr>
              <w:pStyle w:val="321"/>
              <w:spacing w:line="560" w:lineRule="exact"/>
              <w:jc w:val="center"/>
              <w:rPr>
                <w:rFonts w:hAnsi="宋体"/>
                <w:sz w:val="24"/>
                <w:szCs w:val="24"/>
                <w:highlight w:val="none"/>
              </w:rPr>
            </w:pPr>
            <w:r>
              <w:rPr>
                <w:rFonts w:hAnsi="宋体"/>
                <w:sz w:val="24"/>
                <w:szCs w:val="24"/>
                <w:highlight w:val="none"/>
              </w:rPr>
              <w:t>分项价格</w:t>
            </w:r>
          </w:p>
        </w:tc>
      </w:tr>
      <w:tr w14:paraId="6C90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C81305">
            <w:pPr>
              <w:pStyle w:val="321"/>
              <w:spacing w:line="560" w:lineRule="exact"/>
              <w:ind w:firstLine="200"/>
              <w:jc w:val="center"/>
              <w:rPr>
                <w:rFonts w:hAnsi="宋体"/>
                <w:sz w:val="24"/>
                <w:szCs w:val="24"/>
                <w:highlight w:val="none"/>
              </w:rPr>
            </w:pPr>
          </w:p>
        </w:tc>
        <w:tc>
          <w:tcPr>
            <w:tcW w:w="3402" w:type="dxa"/>
            <w:vAlign w:val="center"/>
          </w:tcPr>
          <w:p w14:paraId="3666A79B">
            <w:pPr>
              <w:pStyle w:val="321"/>
              <w:spacing w:line="560" w:lineRule="exact"/>
              <w:ind w:firstLine="200"/>
              <w:jc w:val="center"/>
              <w:rPr>
                <w:rFonts w:hAnsi="宋体"/>
                <w:sz w:val="24"/>
                <w:szCs w:val="24"/>
                <w:highlight w:val="none"/>
              </w:rPr>
            </w:pPr>
          </w:p>
        </w:tc>
        <w:tc>
          <w:tcPr>
            <w:tcW w:w="2552" w:type="dxa"/>
            <w:vAlign w:val="center"/>
          </w:tcPr>
          <w:p w14:paraId="4E3EA193">
            <w:pPr>
              <w:pStyle w:val="321"/>
              <w:spacing w:line="560" w:lineRule="exact"/>
              <w:ind w:firstLine="200"/>
              <w:jc w:val="center"/>
              <w:rPr>
                <w:rFonts w:hAnsi="宋体"/>
                <w:sz w:val="24"/>
                <w:szCs w:val="24"/>
                <w:highlight w:val="none"/>
              </w:rPr>
            </w:pPr>
          </w:p>
        </w:tc>
      </w:tr>
      <w:tr w14:paraId="52E1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5619D2">
            <w:pPr>
              <w:pStyle w:val="321"/>
              <w:spacing w:line="560" w:lineRule="exact"/>
              <w:ind w:firstLine="200"/>
              <w:jc w:val="center"/>
              <w:rPr>
                <w:rFonts w:hAnsi="宋体"/>
                <w:sz w:val="24"/>
                <w:szCs w:val="24"/>
                <w:highlight w:val="none"/>
              </w:rPr>
            </w:pPr>
          </w:p>
        </w:tc>
        <w:tc>
          <w:tcPr>
            <w:tcW w:w="3402" w:type="dxa"/>
            <w:vAlign w:val="center"/>
          </w:tcPr>
          <w:p w14:paraId="6DC83C2B">
            <w:pPr>
              <w:pStyle w:val="321"/>
              <w:spacing w:line="560" w:lineRule="exact"/>
              <w:ind w:firstLine="200"/>
              <w:jc w:val="center"/>
              <w:rPr>
                <w:rFonts w:hAnsi="宋体"/>
                <w:sz w:val="24"/>
                <w:szCs w:val="24"/>
                <w:highlight w:val="none"/>
              </w:rPr>
            </w:pPr>
          </w:p>
        </w:tc>
        <w:tc>
          <w:tcPr>
            <w:tcW w:w="2552" w:type="dxa"/>
            <w:vAlign w:val="center"/>
          </w:tcPr>
          <w:p w14:paraId="7B91F792">
            <w:pPr>
              <w:pStyle w:val="321"/>
              <w:spacing w:line="560" w:lineRule="exact"/>
              <w:ind w:firstLine="200"/>
              <w:jc w:val="center"/>
              <w:rPr>
                <w:rFonts w:hAnsi="宋体"/>
                <w:sz w:val="24"/>
                <w:szCs w:val="24"/>
                <w:highlight w:val="none"/>
              </w:rPr>
            </w:pPr>
          </w:p>
        </w:tc>
      </w:tr>
      <w:tr w14:paraId="0381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7D834">
            <w:pPr>
              <w:pStyle w:val="321"/>
              <w:spacing w:line="560" w:lineRule="exact"/>
              <w:ind w:firstLine="200"/>
              <w:jc w:val="center"/>
              <w:rPr>
                <w:rFonts w:hAnsi="宋体"/>
                <w:sz w:val="24"/>
                <w:szCs w:val="24"/>
                <w:highlight w:val="none"/>
              </w:rPr>
            </w:pPr>
          </w:p>
        </w:tc>
        <w:tc>
          <w:tcPr>
            <w:tcW w:w="3402" w:type="dxa"/>
            <w:vAlign w:val="center"/>
          </w:tcPr>
          <w:p w14:paraId="5B98A424">
            <w:pPr>
              <w:pStyle w:val="321"/>
              <w:spacing w:line="560" w:lineRule="exact"/>
              <w:ind w:firstLine="200"/>
              <w:jc w:val="center"/>
              <w:rPr>
                <w:rFonts w:hAnsi="宋体"/>
                <w:sz w:val="24"/>
                <w:szCs w:val="24"/>
                <w:highlight w:val="none"/>
              </w:rPr>
            </w:pPr>
          </w:p>
        </w:tc>
        <w:tc>
          <w:tcPr>
            <w:tcW w:w="2552" w:type="dxa"/>
            <w:vAlign w:val="center"/>
          </w:tcPr>
          <w:p w14:paraId="63F0E27B">
            <w:pPr>
              <w:pStyle w:val="321"/>
              <w:spacing w:line="560" w:lineRule="exact"/>
              <w:ind w:firstLine="200"/>
              <w:jc w:val="center"/>
              <w:rPr>
                <w:rFonts w:hAnsi="宋体"/>
                <w:sz w:val="24"/>
                <w:szCs w:val="24"/>
                <w:highlight w:val="none"/>
              </w:rPr>
            </w:pPr>
          </w:p>
        </w:tc>
      </w:tr>
      <w:tr w14:paraId="432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67A353">
            <w:pPr>
              <w:pStyle w:val="321"/>
              <w:spacing w:line="560" w:lineRule="exact"/>
              <w:ind w:firstLine="200"/>
              <w:jc w:val="center"/>
              <w:rPr>
                <w:rFonts w:hAnsi="宋体"/>
                <w:sz w:val="24"/>
                <w:szCs w:val="24"/>
                <w:highlight w:val="none"/>
              </w:rPr>
            </w:pPr>
          </w:p>
        </w:tc>
        <w:tc>
          <w:tcPr>
            <w:tcW w:w="3402" w:type="dxa"/>
            <w:vAlign w:val="center"/>
          </w:tcPr>
          <w:p w14:paraId="4F6E2C94">
            <w:pPr>
              <w:pStyle w:val="321"/>
              <w:spacing w:line="560" w:lineRule="exact"/>
              <w:ind w:firstLine="200"/>
              <w:jc w:val="center"/>
              <w:rPr>
                <w:rFonts w:hAnsi="宋体"/>
                <w:sz w:val="24"/>
                <w:szCs w:val="24"/>
                <w:highlight w:val="none"/>
              </w:rPr>
            </w:pPr>
          </w:p>
        </w:tc>
        <w:tc>
          <w:tcPr>
            <w:tcW w:w="2552" w:type="dxa"/>
            <w:vAlign w:val="center"/>
          </w:tcPr>
          <w:p w14:paraId="078F2705">
            <w:pPr>
              <w:pStyle w:val="321"/>
              <w:spacing w:line="560" w:lineRule="exact"/>
              <w:ind w:firstLine="200"/>
              <w:jc w:val="center"/>
              <w:rPr>
                <w:rFonts w:hAnsi="宋体"/>
                <w:sz w:val="24"/>
                <w:szCs w:val="24"/>
                <w:highlight w:val="none"/>
              </w:rPr>
            </w:pPr>
          </w:p>
        </w:tc>
      </w:tr>
      <w:tr w14:paraId="3F58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A1579DA">
            <w:pPr>
              <w:pStyle w:val="321"/>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4BC957CB">
            <w:pPr>
              <w:pStyle w:val="321"/>
              <w:spacing w:line="560" w:lineRule="exact"/>
              <w:ind w:firstLine="200"/>
              <w:jc w:val="center"/>
              <w:rPr>
                <w:rFonts w:hAnsi="宋体"/>
                <w:sz w:val="24"/>
                <w:szCs w:val="24"/>
                <w:highlight w:val="none"/>
              </w:rPr>
            </w:pPr>
          </w:p>
        </w:tc>
      </w:tr>
    </w:tbl>
    <w:p w14:paraId="1E323B7C">
      <w:pPr>
        <w:spacing w:line="560" w:lineRule="exact"/>
        <w:ind w:firstLine="480" w:firstLineChars="200"/>
        <w:rPr>
          <w:rFonts w:ascii="宋体" w:hAnsi="宋体"/>
          <w:sz w:val="24"/>
          <w:highlight w:val="none"/>
        </w:rPr>
      </w:pPr>
      <w:bookmarkStart w:id="410" w:name="_Toc26916"/>
      <w:bookmarkStart w:id="411" w:name="_Toc30506"/>
      <w:bookmarkStart w:id="412" w:name="_Toc14993"/>
      <w:bookmarkStart w:id="413" w:name="_Toc30158"/>
      <w:bookmarkStart w:id="414" w:name="_Toc3654"/>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361711E8">
      <w:pPr>
        <w:pStyle w:val="4"/>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0"/>
    <w:bookmarkEnd w:id="411"/>
    <w:bookmarkEnd w:id="412"/>
    <w:bookmarkEnd w:id="413"/>
    <w:bookmarkEnd w:id="414"/>
    <w:p w14:paraId="2FBDF9A7">
      <w:pPr>
        <w:pStyle w:val="960"/>
        <w:spacing w:before="0" w:beforeAutospacing="0" w:after="0" w:afterAutospacing="0" w:line="360" w:lineRule="auto"/>
        <w:ind w:firstLine="480"/>
        <w:rPr>
          <w:b/>
          <w:highlight w:val="none"/>
        </w:rPr>
      </w:pPr>
      <w:bookmarkStart w:id="415" w:name="_Toc4760"/>
      <w:bookmarkStart w:id="416" w:name="_Toc31421"/>
      <w:bookmarkStart w:id="417" w:name="_Toc11108"/>
      <w:bookmarkStart w:id="418" w:name="_Toc3625"/>
      <w:bookmarkStart w:id="419" w:name="_Toc8772"/>
      <w:r>
        <w:rPr>
          <w:rFonts w:hint="eastAsia"/>
          <w:b/>
          <w:highlight w:val="none"/>
        </w:rPr>
        <w:t>1.4履约保证金</w:t>
      </w:r>
    </w:p>
    <w:p w14:paraId="2931FDC8">
      <w:pPr>
        <w:pStyle w:val="960"/>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3AEF5F25">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764A88E">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31142E4">
      <w:pPr>
        <w:pStyle w:val="4"/>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75B0E3">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3F073769">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1.5预付款</w:t>
      </w:r>
    </w:p>
    <w:p w14:paraId="44404D0F">
      <w:pPr>
        <w:pStyle w:val="960"/>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7D69015E">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3D369E1">
      <w:pPr>
        <w:pStyle w:val="960"/>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26DCBB57">
      <w:pPr>
        <w:pStyle w:val="960"/>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A94F7B0">
      <w:pPr>
        <w:pStyle w:val="960"/>
        <w:spacing w:before="0" w:beforeAutospacing="0" w:after="0" w:afterAutospacing="0" w:line="360" w:lineRule="auto"/>
        <w:ind w:firstLine="480"/>
        <w:rPr>
          <w:b/>
          <w:bCs/>
          <w:highlight w:val="none"/>
        </w:rPr>
      </w:pPr>
      <w:r>
        <w:rPr>
          <w:rFonts w:hint="eastAsia"/>
          <w:b/>
          <w:bCs/>
          <w:highlight w:val="none"/>
        </w:rPr>
        <w:t>1.6资金支付</w:t>
      </w:r>
    </w:p>
    <w:p w14:paraId="316B4C34">
      <w:pPr>
        <w:pStyle w:val="960"/>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897219">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33ABFFA">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15"/>
      <w:bookmarkEnd w:id="416"/>
      <w:bookmarkEnd w:id="417"/>
      <w:bookmarkEnd w:id="418"/>
      <w:bookmarkEnd w:id="419"/>
    </w:p>
    <w:p w14:paraId="09BB436D">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6B5CDE1F">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17ADC013">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29A8C26A">
      <w:pPr>
        <w:spacing w:line="560" w:lineRule="exact"/>
        <w:ind w:firstLine="480" w:firstLineChars="200"/>
        <w:outlineLvl w:val="0"/>
        <w:rPr>
          <w:rFonts w:ascii="宋体" w:hAnsi="宋体"/>
          <w:bCs/>
          <w:sz w:val="24"/>
          <w:highlight w:val="none"/>
        </w:rPr>
      </w:pPr>
      <w:bookmarkStart w:id="420" w:name="_Toc24662"/>
      <w:bookmarkStart w:id="421" w:name="_Toc8586"/>
      <w:bookmarkStart w:id="422" w:name="_Toc2375"/>
      <w:bookmarkStart w:id="423" w:name="_Toc5698"/>
      <w:bookmarkStart w:id="424" w:name="_Toc3079"/>
      <w:r>
        <w:rPr>
          <w:rFonts w:hint="eastAsia" w:ascii="宋体" w:hAnsi="宋体"/>
          <w:bCs/>
          <w:sz w:val="24"/>
          <w:highlight w:val="none"/>
        </w:rPr>
        <w:t>1.7.4若服务</w:t>
      </w:r>
      <w:r>
        <w:rPr>
          <w:rFonts w:hint="eastAsia"/>
          <w:bCs/>
          <w:sz w:val="24"/>
          <w:highlight w:val="none"/>
        </w:rPr>
        <w:t>涉及货物的，则货物的：</w:t>
      </w:r>
    </w:p>
    <w:p w14:paraId="232377E2">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A14DB0E">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38AF7B8">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7AF2817">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0"/>
      <w:bookmarkEnd w:id="421"/>
      <w:bookmarkEnd w:id="422"/>
      <w:bookmarkEnd w:id="423"/>
      <w:bookmarkEnd w:id="424"/>
    </w:p>
    <w:p w14:paraId="203071E0">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32426EE8">
      <w:pPr>
        <w:pStyle w:val="4"/>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0D8B8E56">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685D4958">
      <w:pPr>
        <w:spacing w:line="560" w:lineRule="exact"/>
        <w:ind w:firstLine="480" w:firstLineChars="200"/>
        <w:rPr>
          <w:rFonts w:ascii="宋体" w:hAnsi="宋体" w:cs="宋体"/>
          <w:sz w:val="24"/>
          <w:highlight w:val="none"/>
        </w:rPr>
      </w:pPr>
      <w:bookmarkStart w:id="425" w:name="_Toc30329"/>
      <w:bookmarkStart w:id="426" w:name="_Toc32454"/>
      <w:bookmarkStart w:id="427" w:name="_Toc9497"/>
      <w:bookmarkStart w:id="428" w:name="_Toc18683"/>
      <w:bookmarkStart w:id="429" w:name="_Toc2680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8C6490">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DF274E">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DB1B89A">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25"/>
    <w:bookmarkEnd w:id="426"/>
    <w:bookmarkEnd w:id="427"/>
    <w:bookmarkEnd w:id="428"/>
    <w:bookmarkEnd w:id="429"/>
    <w:p w14:paraId="0A1888CF">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14:paraId="29AC10EB">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5EECCC60">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3FAA10C6">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6DE3249D">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14:paraId="77B16BFE">
      <w:pPr>
        <w:spacing w:line="560" w:lineRule="exact"/>
        <w:ind w:firstLine="480" w:firstLineChars="200"/>
        <w:rPr>
          <w:rFonts w:ascii="宋体" w:hAnsi="宋体"/>
          <w:sz w:val="24"/>
          <w:highlight w:val="none"/>
          <w:lang w:val="zh-CN"/>
        </w:rPr>
      </w:pPr>
      <w:r>
        <w:rPr>
          <w:rFonts w:hint="eastAsia" w:ascii="宋体" w:hAnsi="宋体" w:cs="宋体"/>
          <w:sz w:val="24"/>
          <w:highlight w:val="none"/>
        </w:rPr>
        <w:t>本合同自双方当事人盖章签字时生效。</w:t>
      </w:r>
    </w:p>
    <w:p w14:paraId="5566FD49">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725CBA2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7541F36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4F482CD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1463FAC3">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2F2CD8E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4CEBA3D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9E80DF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4430DAF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4A5EE99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25C7BF48">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094F5AB9">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44EB7D3A">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34D432B4">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14E64865">
      <w:pPr>
        <w:pStyle w:val="702"/>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207FD54A">
      <w:pPr>
        <w:spacing w:line="560" w:lineRule="exact"/>
        <w:ind w:firstLine="482" w:firstLineChars="200"/>
        <w:outlineLvl w:val="0"/>
        <w:rPr>
          <w:rFonts w:ascii="宋体" w:hAnsi="宋体"/>
          <w:b/>
          <w:sz w:val="24"/>
          <w:highlight w:val="none"/>
        </w:rPr>
      </w:pPr>
      <w:bookmarkStart w:id="430" w:name="_Toc25079"/>
      <w:bookmarkStart w:id="431" w:name="_Toc5228"/>
      <w:bookmarkStart w:id="432" w:name="_Toc19680"/>
      <w:bookmarkStart w:id="433" w:name="_Toc31297"/>
      <w:bookmarkStart w:id="434" w:name="_Toc14021"/>
      <w:r>
        <w:rPr>
          <w:rFonts w:ascii="宋体" w:hAnsi="宋体"/>
          <w:b/>
          <w:sz w:val="24"/>
          <w:highlight w:val="none"/>
        </w:rPr>
        <w:t>2.1 定义</w:t>
      </w:r>
      <w:bookmarkEnd w:id="430"/>
      <w:bookmarkEnd w:id="431"/>
      <w:bookmarkEnd w:id="432"/>
      <w:bookmarkEnd w:id="433"/>
      <w:bookmarkEnd w:id="434"/>
    </w:p>
    <w:p w14:paraId="77E00969">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528EC595">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37B4E80">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3ACE842F">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36F830BE">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A365BEB">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86D6DB">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43DAAE75">
      <w:pPr>
        <w:spacing w:line="560" w:lineRule="exact"/>
        <w:ind w:firstLine="482" w:firstLineChars="200"/>
        <w:outlineLvl w:val="0"/>
        <w:rPr>
          <w:rFonts w:ascii="宋体" w:hAnsi="宋体"/>
          <w:b/>
          <w:sz w:val="24"/>
          <w:highlight w:val="none"/>
        </w:rPr>
      </w:pPr>
      <w:bookmarkStart w:id="435" w:name="_Toc16752"/>
      <w:bookmarkStart w:id="436" w:name="_Toc31402"/>
      <w:bookmarkStart w:id="437" w:name="_Toc19539"/>
      <w:bookmarkStart w:id="438" w:name="_Toc3769"/>
      <w:bookmarkStart w:id="439" w:name="_Toc23289"/>
      <w:r>
        <w:rPr>
          <w:rFonts w:ascii="宋体" w:hAnsi="宋体"/>
          <w:b/>
          <w:sz w:val="24"/>
          <w:highlight w:val="none"/>
        </w:rPr>
        <w:t>2.2 技术规范</w:t>
      </w:r>
      <w:bookmarkEnd w:id="435"/>
      <w:bookmarkEnd w:id="436"/>
      <w:bookmarkEnd w:id="437"/>
      <w:bookmarkEnd w:id="438"/>
      <w:bookmarkEnd w:id="439"/>
    </w:p>
    <w:p w14:paraId="275277B0">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732F18C5">
      <w:pPr>
        <w:spacing w:line="560" w:lineRule="exact"/>
        <w:ind w:firstLine="482" w:firstLineChars="200"/>
        <w:outlineLvl w:val="0"/>
        <w:rPr>
          <w:rFonts w:ascii="宋体" w:hAnsi="宋体"/>
          <w:b/>
          <w:sz w:val="24"/>
          <w:highlight w:val="none"/>
        </w:rPr>
      </w:pPr>
      <w:bookmarkStart w:id="440" w:name="_Toc12412"/>
      <w:bookmarkStart w:id="441" w:name="_Toc9161"/>
      <w:bookmarkStart w:id="442" w:name="_Toc4133"/>
      <w:bookmarkStart w:id="443" w:name="_Toc13673"/>
      <w:bookmarkStart w:id="444" w:name="_Toc27945"/>
      <w:r>
        <w:rPr>
          <w:rFonts w:ascii="宋体" w:hAnsi="宋体"/>
          <w:b/>
          <w:sz w:val="24"/>
          <w:highlight w:val="none"/>
        </w:rPr>
        <w:t>2.3 知识产权</w:t>
      </w:r>
      <w:bookmarkEnd w:id="440"/>
      <w:bookmarkEnd w:id="441"/>
      <w:bookmarkEnd w:id="442"/>
      <w:bookmarkEnd w:id="443"/>
      <w:bookmarkEnd w:id="444"/>
    </w:p>
    <w:p w14:paraId="1046FE53">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0A364B32">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45818729">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0F94B31A">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4E9544F9">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433B50C7">
      <w:pPr>
        <w:spacing w:line="560" w:lineRule="exact"/>
        <w:ind w:firstLine="482" w:firstLineChars="200"/>
        <w:outlineLvl w:val="0"/>
        <w:rPr>
          <w:rFonts w:ascii="宋体" w:hAnsi="宋体"/>
          <w:b/>
          <w:sz w:val="24"/>
          <w:highlight w:val="none"/>
        </w:rPr>
      </w:pPr>
      <w:bookmarkStart w:id="445" w:name="_Toc26555"/>
      <w:bookmarkStart w:id="446" w:name="_Toc22011"/>
      <w:bookmarkStart w:id="447" w:name="_Toc31233"/>
      <w:bookmarkStart w:id="448" w:name="_Toc32670"/>
      <w:bookmarkStart w:id="449" w:name="_Toc15447"/>
      <w:r>
        <w:rPr>
          <w:rFonts w:ascii="宋体" w:hAnsi="宋体"/>
          <w:b/>
          <w:sz w:val="24"/>
          <w:highlight w:val="none"/>
        </w:rPr>
        <w:t>2.5 结算方式和付款条件</w:t>
      </w:r>
      <w:bookmarkEnd w:id="445"/>
      <w:bookmarkEnd w:id="446"/>
      <w:bookmarkEnd w:id="447"/>
      <w:bookmarkEnd w:id="448"/>
      <w:bookmarkEnd w:id="449"/>
    </w:p>
    <w:p w14:paraId="38D00122">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0837E1D4">
      <w:pPr>
        <w:spacing w:line="560" w:lineRule="exact"/>
        <w:ind w:firstLine="482" w:firstLineChars="200"/>
        <w:outlineLvl w:val="0"/>
        <w:rPr>
          <w:rFonts w:ascii="宋体" w:hAnsi="宋体"/>
          <w:b/>
          <w:sz w:val="24"/>
          <w:highlight w:val="none"/>
        </w:rPr>
      </w:pPr>
      <w:bookmarkStart w:id="450" w:name="_Toc13154"/>
      <w:bookmarkStart w:id="451" w:name="_Toc16163"/>
      <w:bookmarkStart w:id="452" w:name="_Toc18990"/>
      <w:bookmarkStart w:id="453" w:name="_Toc13467"/>
      <w:bookmarkStart w:id="454" w:name="_Toc30507"/>
      <w:r>
        <w:rPr>
          <w:rFonts w:ascii="宋体" w:hAnsi="宋体"/>
          <w:b/>
          <w:sz w:val="24"/>
          <w:highlight w:val="none"/>
        </w:rPr>
        <w:t>2.6 技术资料和保密义务</w:t>
      </w:r>
      <w:bookmarkEnd w:id="450"/>
      <w:bookmarkEnd w:id="451"/>
      <w:bookmarkEnd w:id="452"/>
      <w:bookmarkEnd w:id="453"/>
      <w:bookmarkEnd w:id="454"/>
    </w:p>
    <w:p w14:paraId="100BAF38">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7889C218">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4BE8ED86">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29E4A32D">
      <w:pPr>
        <w:spacing w:line="560" w:lineRule="exact"/>
        <w:ind w:firstLine="482" w:firstLineChars="200"/>
        <w:outlineLvl w:val="0"/>
        <w:rPr>
          <w:rFonts w:ascii="宋体" w:hAnsi="宋体"/>
          <w:b/>
          <w:sz w:val="24"/>
          <w:highlight w:val="none"/>
        </w:rPr>
      </w:pPr>
      <w:bookmarkStart w:id="455" w:name="_Toc19069"/>
      <w:r>
        <w:rPr>
          <w:rFonts w:ascii="宋体" w:hAnsi="宋体"/>
          <w:b/>
          <w:sz w:val="24"/>
          <w:highlight w:val="none"/>
        </w:rPr>
        <w:t xml:space="preserve">2.7 </w:t>
      </w:r>
      <w:r>
        <w:rPr>
          <w:rFonts w:hint="eastAsia" w:ascii="宋体" w:hAnsi="宋体"/>
          <w:b/>
          <w:sz w:val="24"/>
          <w:highlight w:val="none"/>
        </w:rPr>
        <w:t>质量保证</w:t>
      </w:r>
      <w:bookmarkEnd w:id="455"/>
    </w:p>
    <w:p w14:paraId="2E8E792E">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06BB3231">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114CAD1B">
      <w:pPr>
        <w:spacing w:line="560" w:lineRule="exact"/>
        <w:ind w:firstLine="482" w:firstLineChars="200"/>
        <w:outlineLvl w:val="0"/>
        <w:rPr>
          <w:rFonts w:ascii="宋体" w:hAnsi="宋体"/>
          <w:b/>
          <w:sz w:val="24"/>
          <w:highlight w:val="none"/>
        </w:rPr>
      </w:pPr>
      <w:bookmarkStart w:id="456" w:name="_Toc22267"/>
      <w:r>
        <w:rPr>
          <w:rFonts w:ascii="宋体" w:hAnsi="宋体"/>
          <w:b/>
          <w:sz w:val="24"/>
          <w:highlight w:val="none"/>
        </w:rPr>
        <w:t xml:space="preserve">2.8 </w:t>
      </w:r>
      <w:r>
        <w:rPr>
          <w:rFonts w:hint="eastAsia" w:ascii="宋体" w:hAnsi="宋体"/>
          <w:b/>
          <w:sz w:val="24"/>
          <w:highlight w:val="none"/>
        </w:rPr>
        <w:t>延迟履行</w:t>
      </w:r>
      <w:bookmarkEnd w:id="456"/>
    </w:p>
    <w:p w14:paraId="0BB4527C">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5F5B39CF">
      <w:pPr>
        <w:spacing w:line="560" w:lineRule="exact"/>
        <w:ind w:firstLine="482" w:firstLineChars="200"/>
        <w:outlineLvl w:val="0"/>
        <w:rPr>
          <w:rFonts w:ascii="宋体" w:hAnsi="宋体"/>
          <w:b/>
          <w:sz w:val="24"/>
          <w:highlight w:val="none"/>
        </w:rPr>
      </w:pPr>
      <w:bookmarkStart w:id="457" w:name="_Toc10611"/>
      <w:r>
        <w:rPr>
          <w:rFonts w:ascii="宋体" w:hAnsi="宋体"/>
          <w:b/>
          <w:sz w:val="24"/>
          <w:highlight w:val="none"/>
        </w:rPr>
        <w:t xml:space="preserve">2.9 </w:t>
      </w:r>
      <w:r>
        <w:rPr>
          <w:rFonts w:hint="eastAsia" w:ascii="宋体" w:hAnsi="宋体"/>
          <w:b/>
          <w:sz w:val="24"/>
          <w:highlight w:val="none"/>
        </w:rPr>
        <w:t>合同变更</w:t>
      </w:r>
      <w:bookmarkEnd w:id="457"/>
    </w:p>
    <w:p w14:paraId="0669A50E">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502810D1">
      <w:pPr>
        <w:spacing w:line="560" w:lineRule="exact"/>
        <w:ind w:firstLine="482" w:firstLineChars="200"/>
        <w:outlineLvl w:val="0"/>
        <w:rPr>
          <w:rFonts w:ascii="宋体" w:hAnsi="宋体"/>
          <w:b/>
          <w:sz w:val="24"/>
          <w:highlight w:val="none"/>
        </w:rPr>
      </w:pPr>
      <w:bookmarkStart w:id="458" w:name="_Toc26689"/>
      <w:bookmarkStart w:id="459" w:name="_Toc23368"/>
      <w:bookmarkStart w:id="460" w:name="_Toc10663"/>
      <w:bookmarkStart w:id="461" w:name="_Toc21830"/>
      <w:bookmarkStart w:id="462" w:name="_Toc42"/>
      <w:r>
        <w:rPr>
          <w:rFonts w:ascii="宋体" w:hAnsi="宋体"/>
          <w:b/>
          <w:sz w:val="24"/>
          <w:highlight w:val="none"/>
        </w:rPr>
        <w:t>2.10 合同转让和分包</w:t>
      </w:r>
      <w:bookmarkEnd w:id="458"/>
      <w:bookmarkEnd w:id="459"/>
      <w:bookmarkEnd w:id="460"/>
      <w:bookmarkEnd w:id="461"/>
      <w:bookmarkEnd w:id="462"/>
    </w:p>
    <w:p w14:paraId="7141256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2.10.1不允许转让。</w:t>
      </w:r>
    </w:p>
    <w:p w14:paraId="4ED2387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2.10.2同意将非主体、非关键性的工作分包。</w:t>
      </w:r>
    </w:p>
    <w:p w14:paraId="565D5A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接受分包的人不得再次分包。分包后不能解除乙方履行本合同的责任和义务，接受分包的人与乙方共同对甲方连带承担合同的责任和义务。</w:t>
      </w:r>
    </w:p>
    <w:p w14:paraId="372362D0">
      <w:pPr>
        <w:spacing w:line="560" w:lineRule="exact"/>
        <w:ind w:firstLine="482" w:firstLineChars="200"/>
        <w:outlineLvl w:val="9"/>
        <w:rPr>
          <w:rFonts w:ascii="宋体" w:hAnsi="宋体"/>
          <w:b/>
          <w:sz w:val="24"/>
          <w:highlight w:val="none"/>
        </w:rPr>
      </w:pPr>
      <w:bookmarkStart w:id="463" w:name="_Toc25571"/>
      <w:bookmarkStart w:id="464" w:name="_Toc14371"/>
      <w:bookmarkStart w:id="465" w:name="_Toc26633"/>
      <w:bookmarkStart w:id="466" w:name="_Toc4720"/>
      <w:bookmarkStart w:id="467" w:name="_Toc32494"/>
      <w:r>
        <w:rPr>
          <w:rFonts w:ascii="宋体" w:hAnsi="宋体"/>
          <w:b/>
          <w:sz w:val="24"/>
          <w:highlight w:val="none"/>
        </w:rPr>
        <w:t>2.11 不可抗力</w:t>
      </w:r>
      <w:bookmarkEnd w:id="463"/>
      <w:bookmarkEnd w:id="464"/>
      <w:bookmarkEnd w:id="465"/>
      <w:bookmarkEnd w:id="466"/>
      <w:bookmarkEnd w:id="467"/>
    </w:p>
    <w:p w14:paraId="11331CA7">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402B0B83">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480F2199">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7CA6BFB8">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10DE3248">
      <w:pPr>
        <w:spacing w:line="560" w:lineRule="exact"/>
        <w:ind w:firstLine="482" w:firstLineChars="200"/>
        <w:outlineLvl w:val="0"/>
        <w:rPr>
          <w:rFonts w:ascii="宋体" w:hAnsi="宋体"/>
          <w:b/>
          <w:sz w:val="24"/>
          <w:highlight w:val="none"/>
        </w:rPr>
      </w:pPr>
      <w:bookmarkStart w:id="468" w:name="_Toc25783"/>
      <w:bookmarkStart w:id="469" w:name="_Toc23854"/>
      <w:bookmarkStart w:id="470" w:name="_Toc3638"/>
      <w:bookmarkStart w:id="471" w:name="_Toc14115"/>
      <w:bookmarkStart w:id="472" w:name="_Toc24465"/>
      <w:r>
        <w:rPr>
          <w:rFonts w:ascii="宋体" w:hAnsi="宋体"/>
          <w:b/>
          <w:sz w:val="24"/>
          <w:highlight w:val="none"/>
        </w:rPr>
        <w:t>2.12 税费</w:t>
      </w:r>
      <w:bookmarkEnd w:id="468"/>
      <w:bookmarkEnd w:id="469"/>
      <w:bookmarkEnd w:id="470"/>
      <w:bookmarkEnd w:id="471"/>
      <w:bookmarkEnd w:id="472"/>
    </w:p>
    <w:p w14:paraId="00512ABC">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35C66484">
      <w:pPr>
        <w:spacing w:line="560" w:lineRule="exact"/>
        <w:ind w:firstLine="482" w:firstLineChars="200"/>
        <w:outlineLvl w:val="0"/>
        <w:rPr>
          <w:rFonts w:ascii="宋体" w:hAnsi="宋体"/>
          <w:b/>
          <w:sz w:val="24"/>
          <w:highlight w:val="none"/>
        </w:rPr>
      </w:pPr>
      <w:bookmarkStart w:id="473" w:name="_Toc14814"/>
      <w:bookmarkStart w:id="474" w:name="_Toc7315"/>
      <w:bookmarkStart w:id="475" w:name="_Toc30105"/>
      <w:bookmarkStart w:id="476" w:name="_Toc26883"/>
      <w:bookmarkStart w:id="477" w:name="_Toc25525"/>
      <w:r>
        <w:rPr>
          <w:rFonts w:ascii="宋体" w:hAnsi="宋体"/>
          <w:b/>
          <w:sz w:val="24"/>
          <w:highlight w:val="none"/>
        </w:rPr>
        <w:t>2.13 乙方破产</w:t>
      </w:r>
      <w:bookmarkEnd w:id="473"/>
      <w:bookmarkEnd w:id="474"/>
      <w:bookmarkEnd w:id="475"/>
      <w:bookmarkEnd w:id="476"/>
      <w:bookmarkEnd w:id="477"/>
    </w:p>
    <w:p w14:paraId="1E6ED8F1">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4CCE2515">
      <w:pPr>
        <w:spacing w:line="560" w:lineRule="exact"/>
        <w:ind w:firstLine="482" w:firstLineChars="200"/>
        <w:outlineLvl w:val="0"/>
        <w:rPr>
          <w:rFonts w:ascii="宋体" w:hAnsi="宋体"/>
          <w:b/>
          <w:sz w:val="24"/>
          <w:highlight w:val="none"/>
        </w:rPr>
      </w:pPr>
      <w:bookmarkStart w:id="478" w:name="_Toc23323"/>
      <w:bookmarkStart w:id="479" w:name="_Toc2016"/>
      <w:bookmarkStart w:id="480" w:name="_Toc1123"/>
      <w:r>
        <w:rPr>
          <w:rFonts w:ascii="宋体" w:hAnsi="宋体"/>
          <w:b/>
          <w:sz w:val="24"/>
          <w:highlight w:val="none"/>
        </w:rPr>
        <w:t>2.14 合同中止、终止</w:t>
      </w:r>
      <w:bookmarkEnd w:id="478"/>
      <w:bookmarkEnd w:id="479"/>
      <w:bookmarkEnd w:id="480"/>
    </w:p>
    <w:p w14:paraId="0B5A5E9E">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5EB0B774">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0A8E0857">
      <w:pPr>
        <w:spacing w:line="560" w:lineRule="exact"/>
        <w:ind w:firstLine="482" w:firstLineChars="200"/>
        <w:outlineLvl w:val="0"/>
        <w:rPr>
          <w:rFonts w:ascii="宋体" w:hAnsi="宋体"/>
          <w:b/>
          <w:sz w:val="24"/>
          <w:highlight w:val="none"/>
        </w:rPr>
      </w:pPr>
      <w:bookmarkStart w:id="481" w:name="_Toc14525"/>
      <w:bookmarkStart w:id="482" w:name="_Toc17363"/>
      <w:bookmarkStart w:id="483" w:name="_Toc1969"/>
      <w:r>
        <w:rPr>
          <w:rFonts w:ascii="宋体" w:hAnsi="宋体"/>
          <w:b/>
          <w:sz w:val="24"/>
          <w:highlight w:val="none"/>
        </w:rPr>
        <w:t>2.15 检验和验收</w:t>
      </w:r>
      <w:bookmarkEnd w:id="481"/>
      <w:bookmarkEnd w:id="482"/>
      <w:bookmarkEnd w:id="483"/>
    </w:p>
    <w:p w14:paraId="7482F7C5">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144E4331">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5B7042">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29A90DB2">
      <w:pPr>
        <w:spacing w:line="560" w:lineRule="exact"/>
        <w:ind w:firstLine="482" w:firstLineChars="200"/>
        <w:outlineLvl w:val="0"/>
        <w:rPr>
          <w:rFonts w:ascii="宋体" w:hAnsi="宋体"/>
          <w:b/>
          <w:sz w:val="24"/>
          <w:highlight w:val="none"/>
        </w:rPr>
      </w:pPr>
      <w:bookmarkStart w:id="484" w:name="_Toc2308"/>
      <w:bookmarkStart w:id="485" w:name="_Toc31892"/>
      <w:bookmarkStart w:id="486" w:name="_Toc12666"/>
      <w:bookmarkStart w:id="487" w:name="_Toc25198"/>
      <w:bookmarkStart w:id="488" w:name="_Toc9808"/>
      <w:r>
        <w:rPr>
          <w:rFonts w:ascii="宋体" w:hAnsi="宋体"/>
          <w:b/>
          <w:sz w:val="24"/>
          <w:highlight w:val="none"/>
        </w:rPr>
        <w:t>2.16 通知和送达</w:t>
      </w:r>
      <w:bookmarkEnd w:id="484"/>
      <w:bookmarkEnd w:id="485"/>
      <w:bookmarkEnd w:id="486"/>
      <w:bookmarkEnd w:id="487"/>
      <w:bookmarkEnd w:id="488"/>
    </w:p>
    <w:p w14:paraId="246918EC">
      <w:pPr>
        <w:spacing w:line="560" w:lineRule="exact"/>
        <w:ind w:firstLine="480" w:firstLineChars="200"/>
        <w:rPr>
          <w:rFonts w:ascii="宋体" w:hAnsi="宋体"/>
          <w:sz w:val="24"/>
          <w:highlight w:val="none"/>
        </w:rPr>
      </w:pPr>
      <w:bookmarkStart w:id="489" w:name="_Toc18401"/>
      <w:bookmarkStart w:id="490"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67D47E76">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489"/>
      <w:bookmarkEnd w:id="490"/>
    </w:p>
    <w:p w14:paraId="456CF0F4">
      <w:pPr>
        <w:spacing w:line="560" w:lineRule="exact"/>
        <w:ind w:firstLine="482" w:firstLineChars="200"/>
        <w:outlineLvl w:val="0"/>
        <w:rPr>
          <w:rFonts w:ascii="宋体" w:hAnsi="宋体"/>
          <w:b/>
          <w:sz w:val="24"/>
          <w:highlight w:val="none"/>
        </w:rPr>
      </w:pPr>
      <w:bookmarkStart w:id="491" w:name="_Toc5063"/>
      <w:bookmarkStart w:id="492" w:name="_Toc20808"/>
      <w:bookmarkStart w:id="493" w:name="_Toc28906"/>
      <w:bookmarkStart w:id="494" w:name="_Toc27644"/>
      <w:bookmarkStart w:id="495" w:name="_Toc1225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491"/>
      <w:bookmarkEnd w:id="492"/>
      <w:bookmarkEnd w:id="493"/>
      <w:bookmarkEnd w:id="494"/>
      <w:bookmarkEnd w:id="495"/>
    </w:p>
    <w:p w14:paraId="43DC68A1">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90FDEA8">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435C32B4">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14:paraId="1120FD19">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0F19B0D5">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71147223">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2FEEE8E0">
      <w:pPr>
        <w:spacing w:line="360" w:lineRule="auto"/>
        <w:jc w:val="center"/>
        <w:outlineLvl w:val="0"/>
        <w:rPr>
          <w:rFonts w:hint="eastAsia" w:ascii="宋体" w:hAnsi="宋体" w:cs="宋体"/>
          <w:b/>
          <w:sz w:val="24"/>
          <w:highlight w:val="none"/>
        </w:rPr>
      </w:pPr>
    </w:p>
    <w:p w14:paraId="13F32588">
      <w:pPr>
        <w:spacing w:line="360" w:lineRule="auto"/>
        <w:jc w:val="center"/>
        <w:outlineLvl w:val="0"/>
        <w:rPr>
          <w:rFonts w:hint="eastAsia" w:ascii="宋体" w:hAnsi="宋体" w:cs="宋体"/>
          <w:b/>
          <w:sz w:val="24"/>
          <w:highlight w:val="none"/>
        </w:rPr>
      </w:pPr>
    </w:p>
    <w:p w14:paraId="322AA000">
      <w:pPr>
        <w:spacing w:line="360" w:lineRule="auto"/>
        <w:jc w:val="center"/>
        <w:outlineLvl w:val="0"/>
        <w:rPr>
          <w:rFonts w:hint="eastAsia" w:ascii="宋体" w:hAnsi="宋体" w:cs="宋体"/>
          <w:b/>
          <w:sz w:val="24"/>
          <w:highlight w:val="none"/>
        </w:rPr>
      </w:pPr>
    </w:p>
    <w:p w14:paraId="57983F68">
      <w:pPr>
        <w:spacing w:line="360" w:lineRule="auto"/>
        <w:jc w:val="center"/>
        <w:outlineLvl w:val="0"/>
        <w:rPr>
          <w:rFonts w:ascii="宋体" w:hAnsi="宋体" w:cs="宋体"/>
          <w:b/>
          <w:sz w:val="24"/>
          <w:highlight w:val="none"/>
        </w:rPr>
      </w:pPr>
      <w:r>
        <w:rPr>
          <w:rFonts w:hint="eastAsia" w:ascii="宋体" w:hAnsi="宋体" w:cs="宋体"/>
          <w:b/>
          <w:sz w:val="24"/>
          <w:highlight w:val="none"/>
        </w:rPr>
        <w:t>第三部分  合同专用条款</w:t>
      </w:r>
    </w:p>
    <w:p w14:paraId="78EFD73D">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DE3F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C74DA5">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420E540D">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52E7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1295AD">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75E3539E">
            <w:pPr>
              <w:spacing w:line="360" w:lineRule="auto"/>
              <w:rPr>
                <w:rFonts w:ascii="宋体" w:hAnsi="宋体" w:cs="宋体"/>
                <w:sz w:val="24"/>
                <w:highlight w:val="none"/>
              </w:rPr>
            </w:pPr>
          </w:p>
        </w:tc>
      </w:tr>
      <w:tr w14:paraId="283AA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67CED9">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0563465C">
            <w:pPr>
              <w:spacing w:line="360" w:lineRule="auto"/>
              <w:rPr>
                <w:rFonts w:ascii="宋体" w:hAnsi="宋体" w:cs="宋体"/>
                <w:sz w:val="24"/>
                <w:highlight w:val="none"/>
              </w:rPr>
            </w:pPr>
          </w:p>
        </w:tc>
      </w:tr>
      <w:tr w14:paraId="1CCB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9D25EC">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17DD6B17">
            <w:pPr>
              <w:spacing w:line="360" w:lineRule="auto"/>
              <w:rPr>
                <w:rFonts w:ascii="宋体" w:hAnsi="宋体" w:cs="宋体"/>
                <w:sz w:val="24"/>
                <w:highlight w:val="none"/>
              </w:rPr>
            </w:pPr>
          </w:p>
        </w:tc>
      </w:tr>
      <w:tr w14:paraId="765D8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8DD961">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04947012">
            <w:pPr>
              <w:spacing w:line="360" w:lineRule="auto"/>
              <w:rPr>
                <w:rFonts w:ascii="宋体" w:hAnsi="宋体" w:cs="宋体"/>
                <w:sz w:val="24"/>
                <w:highlight w:val="none"/>
              </w:rPr>
            </w:pPr>
          </w:p>
        </w:tc>
      </w:tr>
      <w:tr w14:paraId="12F72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262815">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4B27E00A">
            <w:pPr>
              <w:spacing w:line="360" w:lineRule="auto"/>
              <w:rPr>
                <w:rFonts w:ascii="宋体" w:hAnsi="宋体" w:cs="宋体"/>
                <w:sz w:val="24"/>
                <w:highlight w:val="none"/>
              </w:rPr>
            </w:pPr>
          </w:p>
        </w:tc>
      </w:tr>
      <w:tr w14:paraId="47310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FC12F8">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23CC4A07">
            <w:pPr>
              <w:spacing w:line="360" w:lineRule="auto"/>
              <w:rPr>
                <w:rFonts w:ascii="宋体" w:hAnsi="宋体" w:cs="宋体"/>
                <w:sz w:val="24"/>
                <w:highlight w:val="none"/>
              </w:rPr>
            </w:pPr>
          </w:p>
        </w:tc>
      </w:tr>
      <w:tr w14:paraId="0CC7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A9116">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368B4742">
            <w:pPr>
              <w:spacing w:line="360" w:lineRule="auto"/>
              <w:rPr>
                <w:rFonts w:ascii="宋体" w:hAnsi="宋体" w:cs="宋体"/>
                <w:sz w:val="24"/>
                <w:highlight w:val="none"/>
              </w:rPr>
            </w:pPr>
          </w:p>
        </w:tc>
      </w:tr>
      <w:tr w14:paraId="4D0C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8B107C">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40DD72DD">
            <w:pPr>
              <w:spacing w:line="360" w:lineRule="auto"/>
              <w:rPr>
                <w:rFonts w:ascii="宋体" w:hAnsi="宋体" w:cs="宋体"/>
                <w:sz w:val="24"/>
                <w:highlight w:val="none"/>
              </w:rPr>
            </w:pPr>
          </w:p>
        </w:tc>
      </w:tr>
      <w:tr w14:paraId="2EA60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03B981">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3C3E2F9F">
            <w:pPr>
              <w:spacing w:line="360" w:lineRule="auto"/>
              <w:rPr>
                <w:rFonts w:ascii="宋体" w:hAnsi="宋体" w:cs="宋体"/>
                <w:sz w:val="24"/>
                <w:highlight w:val="none"/>
              </w:rPr>
            </w:pPr>
          </w:p>
        </w:tc>
      </w:tr>
      <w:tr w14:paraId="419C0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0C0E54">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5EE230C1">
            <w:pPr>
              <w:spacing w:line="360" w:lineRule="auto"/>
              <w:rPr>
                <w:rFonts w:ascii="宋体" w:hAnsi="宋体" w:cs="宋体"/>
                <w:sz w:val="24"/>
                <w:highlight w:val="none"/>
              </w:rPr>
            </w:pPr>
          </w:p>
        </w:tc>
      </w:tr>
      <w:tr w14:paraId="500C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542467">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7FE67C9C">
            <w:pPr>
              <w:spacing w:line="360" w:lineRule="auto"/>
              <w:rPr>
                <w:rFonts w:ascii="宋体" w:hAnsi="宋体" w:cs="宋体"/>
                <w:sz w:val="24"/>
                <w:highlight w:val="none"/>
              </w:rPr>
            </w:pPr>
          </w:p>
        </w:tc>
      </w:tr>
      <w:tr w14:paraId="4454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96D1A0">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43E71AB6">
            <w:pPr>
              <w:spacing w:line="360" w:lineRule="auto"/>
              <w:rPr>
                <w:rFonts w:ascii="宋体" w:hAnsi="宋体" w:cs="宋体"/>
                <w:sz w:val="24"/>
                <w:highlight w:val="none"/>
              </w:rPr>
            </w:pPr>
          </w:p>
        </w:tc>
      </w:tr>
      <w:tr w14:paraId="60A0C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8FF4E1">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639B62E7">
            <w:pPr>
              <w:spacing w:line="360" w:lineRule="auto"/>
              <w:rPr>
                <w:rFonts w:ascii="宋体" w:hAnsi="宋体" w:cs="宋体"/>
                <w:sz w:val="24"/>
                <w:highlight w:val="none"/>
              </w:rPr>
            </w:pPr>
          </w:p>
        </w:tc>
      </w:tr>
      <w:tr w14:paraId="3E2E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3D3850">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1BD8CEF6">
            <w:pPr>
              <w:spacing w:line="360" w:lineRule="auto"/>
              <w:rPr>
                <w:rFonts w:ascii="宋体" w:hAnsi="宋体" w:cs="宋体"/>
                <w:sz w:val="24"/>
                <w:highlight w:val="none"/>
              </w:rPr>
            </w:pPr>
          </w:p>
        </w:tc>
      </w:tr>
      <w:tr w14:paraId="16E3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651840">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4D1697A5">
            <w:pPr>
              <w:spacing w:line="360" w:lineRule="auto"/>
              <w:rPr>
                <w:rFonts w:ascii="宋体" w:hAnsi="宋体" w:cs="宋体"/>
                <w:sz w:val="24"/>
                <w:highlight w:val="none"/>
              </w:rPr>
            </w:pPr>
          </w:p>
        </w:tc>
      </w:tr>
      <w:tr w14:paraId="61E6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ED664E">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7C5CCDE7">
            <w:pPr>
              <w:spacing w:line="360" w:lineRule="auto"/>
              <w:ind w:left="-420" w:leftChars="-200" w:right="-420" w:rightChars="-200" w:firstLine="480" w:firstLineChars="200"/>
              <w:rPr>
                <w:rFonts w:ascii="宋体" w:hAnsi="宋体" w:cs="宋体"/>
                <w:sz w:val="24"/>
                <w:highlight w:val="none"/>
              </w:rPr>
            </w:pPr>
          </w:p>
        </w:tc>
      </w:tr>
      <w:tr w14:paraId="6E501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80653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49" w:type="dxa"/>
            <w:vAlign w:val="center"/>
          </w:tcPr>
          <w:p w14:paraId="5798F3BE">
            <w:pPr>
              <w:spacing w:line="360" w:lineRule="auto"/>
              <w:ind w:left="-420" w:leftChars="-200" w:right="-420" w:rightChars="-200" w:firstLine="480" w:firstLineChars="200"/>
              <w:rPr>
                <w:rFonts w:ascii="宋体" w:hAnsi="宋体" w:cs="宋体"/>
                <w:sz w:val="24"/>
                <w:highlight w:val="none"/>
              </w:rPr>
            </w:pPr>
          </w:p>
        </w:tc>
      </w:tr>
      <w:tr w14:paraId="4AF3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812D3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4C53257D">
            <w:pPr>
              <w:spacing w:line="360" w:lineRule="auto"/>
              <w:rPr>
                <w:rFonts w:ascii="宋体" w:hAnsi="宋体" w:cs="宋体"/>
                <w:sz w:val="24"/>
                <w:highlight w:val="none"/>
              </w:rPr>
            </w:pPr>
          </w:p>
        </w:tc>
      </w:tr>
      <w:tr w14:paraId="46CE0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E23D68">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9" w:type="dxa"/>
          </w:tcPr>
          <w:p w14:paraId="3DD62B9D">
            <w:pPr>
              <w:spacing w:line="360" w:lineRule="auto"/>
              <w:rPr>
                <w:rFonts w:ascii="宋体" w:hAnsi="宋体" w:cs="宋体"/>
                <w:sz w:val="24"/>
                <w:highlight w:val="none"/>
              </w:rPr>
            </w:pPr>
          </w:p>
        </w:tc>
      </w:tr>
      <w:tr w14:paraId="1FDF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0C6D7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9" w:type="dxa"/>
            <w:vAlign w:val="center"/>
          </w:tcPr>
          <w:p w14:paraId="43D4EFFE">
            <w:pPr>
              <w:spacing w:line="360" w:lineRule="auto"/>
              <w:rPr>
                <w:rFonts w:ascii="宋体" w:hAnsi="宋体" w:cs="宋体"/>
                <w:sz w:val="24"/>
                <w:highlight w:val="none"/>
              </w:rPr>
            </w:pPr>
          </w:p>
        </w:tc>
      </w:tr>
      <w:tr w14:paraId="2C289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540E3F">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796B47FA">
            <w:pPr>
              <w:spacing w:line="360" w:lineRule="auto"/>
              <w:rPr>
                <w:rFonts w:ascii="宋体" w:hAnsi="宋体" w:cs="宋体"/>
                <w:sz w:val="24"/>
                <w:highlight w:val="none"/>
              </w:rPr>
            </w:pPr>
          </w:p>
        </w:tc>
      </w:tr>
      <w:tr w14:paraId="5AF21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8496C72">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tcPr>
          <w:p w14:paraId="3E2CF901">
            <w:pPr>
              <w:spacing w:line="360" w:lineRule="auto"/>
              <w:rPr>
                <w:rFonts w:ascii="宋体" w:hAnsi="宋体" w:cs="宋体"/>
                <w:sz w:val="24"/>
                <w:highlight w:val="none"/>
              </w:rPr>
            </w:pPr>
          </w:p>
        </w:tc>
      </w:tr>
    </w:tbl>
    <w:p w14:paraId="4015693D">
      <w:pPr>
        <w:rPr>
          <w:rFonts w:ascii="宋体" w:hAnsi="宋体" w:cs="宋体"/>
          <w:b/>
          <w:sz w:val="36"/>
          <w:szCs w:val="20"/>
          <w:highlight w:val="none"/>
        </w:rPr>
      </w:pPr>
      <w:r>
        <w:rPr>
          <w:rFonts w:hint="eastAsia" w:ascii="宋体" w:hAnsi="宋体" w:cs="宋体"/>
          <w:b/>
          <w:sz w:val="36"/>
          <w:szCs w:val="20"/>
          <w:highlight w:val="none"/>
        </w:rPr>
        <w:br w:type="page"/>
      </w:r>
    </w:p>
    <w:p w14:paraId="493E5A0A">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17A6F7A5">
      <w:pPr>
        <w:spacing w:line="360" w:lineRule="auto"/>
        <w:jc w:val="center"/>
        <w:outlineLvl w:val="0"/>
        <w:rPr>
          <w:rFonts w:ascii="宋体" w:hAnsi="宋体" w:cs="宋体"/>
          <w:b/>
          <w:kern w:val="0"/>
          <w:sz w:val="36"/>
          <w:szCs w:val="36"/>
          <w:highlight w:val="none"/>
        </w:rPr>
      </w:pPr>
    </w:p>
    <w:p w14:paraId="26F5B5E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28167F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9708248">
      <w:pPr>
        <w:spacing w:line="360" w:lineRule="auto"/>
        <w:jc w:val="center"/>
        <w:outlineLvl w:val="0"/>
        <w:rPr>
          <w:rFonts w:ascii="宋体" w:hAnsi="宋体" w:cs="宋体"/>
          <w:b/>
          <w:kern w:val="0"/>
          <w:sz w:val="36"/>
          <w:szCs w:val="36"/>
          <w:highlight w:val="none"/>
        </w:rPr>
      </w:pPr>
    </w:p>
    <w:p w14:paraId="59776359">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361518C">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1340D68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140748F1">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4B972604">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384CD0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符合参加政府采购活动应当具备的一般条件的承诺函</w:t>
      </w:r>
    </w:p>
    <w:p w14:paraId="0E7ACED7">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C33D8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7BE55FA4">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B43F02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0664B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0AD4B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B577D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E734F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F3D3A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312F3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A67B7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130A4E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3F96C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DBB0F1F">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4042172">
      <w:pPr>
        <w:snapToGrid w:val="0"/>
        <w:spacing w:line="360" w:lineRule="auto"/>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06F171F">
      <w:pPr>
        <w:snapToGrid w:val="0"/>
        <w:spacing w:line="360" w:lineRule="auto"/>
        <w:ind w:right="480" w:firstLine="559" w:firstLineChars="233"/>
        <w:jc w:val="left"/>
        <w:rPr>
          <w:rFonts w:ascii="宋体" w:hAnsi="宋体" w:cs="宋体"/>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77DF2D8">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4CB47F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3D4E72C">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E0E44B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F3553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D780E06">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r>
        <w:rPr>
          <w:rFonts w:hint="eastAsia" w:ascii="宋体" w:hAnsi="宋体" w:cs="宋体"/>
          <w:b/>
          <w:sz w:val="24"/>
          <w:highlight w:val="none"/>
        </w:rPr>
        <w:t xml:space="preserve">    </w:t>
      </w:r>
    </w:p>
    <w:p w14:paraId="317CDF1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020AEC8">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CF99346">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F18EA7B">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4543D4D0">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A00D53B">
      <w:pPr>
        <w:spacing w:line="360" w:lineRule="auto"/>
        <w:jc w:val="center"/>
        <w:outlineLvl w:val="0"/>
        <w:rPr>
          <w:rFonts w:ascii="宋体" w:hAnsi="宋体" w:cs="宋体"/>
          <w:b/>
          <w:kern w:val="0"/>
          <w:sz w:val="24"/>
          <w:highlight w:val="none"/>
        </w:rPr>
      </w:pPr>
    </w:p>
    <w:p w14:paraId="2C21659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28FA1C0F">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21AFF80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1A1B2E5">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069E6B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6F8A3996">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9B95EDD">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9278165">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704A244">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3F270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6C2F0D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8D797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BFA80E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16E54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0FD837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96" w:name="_Hlk101257010"/>
      <w:r>
        <w:rPr>
          <w:rFonts w:hint="eastAsia" w:ascii="宋体" w:hAnsi="宋体" w:cs="宋体"/>
          <w:sz w:val="24"/>
          <w:highlight w:val="none"/>
        </w:rPr>
        <w:t>（如果有)</w:t>
      </w:r>
      <w:bookmarkEnd w:id="496"/>
      <w:r>
        <w:rPr>
          <w:rFonts w:hint="eastAsia" w:ascii="宋体" w:hAnsi="宋体" w:cs="宋体"/>
          <w:snapToGrid w:val="0"/>
          <w:kern w:val="28"/>
          <w:sz w:val="24"/>
          <w:szCs w:val="20"/>
          <w:highlight w:val="none"/>
        </w:rPr>
        <w:t>；</w:t>
      </w:r>
    </w:p>
    <w:p w14:paraId="1E436D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34DC91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43FE5FEA">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B49B1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22E35E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BD1ED7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3DA3CE6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09C16AC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1C8C0A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191FE0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17839D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5E8369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A788A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BA0726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7D3D7CE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3、我方承诺除商务技术偏离表列出的偏离外，我方响应招标文件的全部要求。对投标文件中材料的真实性、合法性负责，积极配合采购人复核投标文件中的资料。</w:t>
      </w:r>
    </w:p>
    <w:p w14:paraId="354E3E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403FD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6DF7A7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1DDE50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EA9AA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1368C70">
      <w:pPr>
        <w:numPr>
          <w:ilvl w:val="0"/>
          <w:numId w:val="11"/>
        </w:numPr>
        <w:spacing w:line="360" w:lineRule="auto"/>
        <w:ind w:firstLine="480" w:firstLineChars="200"/>
        <w:rPr>
          <w:rFonts w:ascii="宋体" w:hAnsi="宋体" w:cs="宋体"/>
          <w:sz w:val="24"/>
          <w:highlight w:val="none"/>
        </w:rPr>
      </w:pPr>
      <w:r>
        <w:rPr>
          <w:rFonts w:hint="eastAsia" w:ascii="宋体" w:hAnsi="宋体" w:cs="宋体"/>
          <w:sz w:val="24"/>
          <w:highlight w:val="none"/>
        </w:rPr>
        <w:t>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0D6D3A1">
      <w:pPr>
        <w:numPr>
          <w:ilvl w:val="0"/>
          <w:numId w:val="11"/>
        </w:numPr>
        <w:spacing w:line="360" w:lineRule="auto"/>
        <w:ind w:firstLine="480" w:firstLineChars="200"/>
        <w:rPr>
          <w:rFonts w:ascii="宋体" w:hAnsi="宋体" w:cs="宋体"/>
          <w:sz w:val="24"/>
          <w:highlight w:val="none"/>
        </w:rPr>
      </w:pP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117BDD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76C621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E27762C">
      <w:pPr>
        <w:snapToGrid w:val="0"/>
        <w:spacing w:line="360" w:lineRule="auto"/>
        <w:ind w:left="420" w:leftChars="200" w:firstLine="4200" w:firstLineChars="1750"/>
        <w:rPr>
          <w:rFonts w:ascii="宋体" w:hAnsi="宋体" w:cs="宋体"/>
          <w:kern w:val="0"/>
          <w:sz w:val="24"/>
          <w:highlight w:val="none"/>
          <w:u w:val="single"/>
        </w:rPr>
      </w:pPr>
    </w:p>
    <w:p w14:paraId="3320E06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56EE3A">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3E6DC9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9894C3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DC4E486">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16FE2C1D">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C6970E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2E71D8E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8A5B74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0F38B0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674DD22">
      <w:pPr>
        <w:snapToGrid w:val="0"/>
        <w:spacing w:line="360" w:lineRule="auto"/>
        <w:rPr>
          <w:rFonts w:ascii="宋体" w:hAnsi="宋体" w:cs="宋体"/>
          <w:sz w:val="24"/>
          <w:highlight w:val="none"/>
        </w:rPr>
      </w:pPr>
      <w:r>
        <w:rPr>
          <w:rFonts w:hint="eastAsia" w:ascii="宋体" w:hAnsi="宋体" w:cs="宋体"/>
          <w:kern w:val="0"/>
          <w:sz w:val="24"/>
          <w:highlight w:val="none"/>
          <w:lang w:val="zh-CN"/>
        </w:rPr>
        <w:t xml:space="preserve">                                                 签发日期：  年  月   日</w:t>
      </w:r>
    </w:p>
    <w:p w14:paraId="35615DD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4FCD7BD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928167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05D5AF8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E7A1C29">
      <w:pPr>
        <w:snapToGrid w:val="0"/>
        <w:spacing w:line="360" w:lineRule="auto"/>
        <w:rPr>
          <w:rFonts w:ascii="宋体" w:hAnsi="宋体" w:cs="宋体"/>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4DDECC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D1B5D8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88E23C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8B8D9E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95A0CA9">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2849BB7C">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B11BAAD">
      <w:pPr>
        <w:pStyle w:val="153"/>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C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F4B9CA">
            <w:pPr>
              <w:pStyle w:val="153"/>
              <w:adjustRightInd w:val="0"/>
              <w:spacing w:line="360" w:lineRule="auto"/>
              <w:rPr>
                <w:rFonts w:hAnsi="宋体" w:cs="宋体"/>
                <w:bCs/>
                <w:sz w:val="24"/>
                <w:highlight w:val="none"/>
              </w:rPr>
            </w:pPr>
            <w:r>
              <w:rPr>
                <w:rFonts w:hint="eastAsia" w:hAnsi="宋体" w:cs="宋体"/>
                <w:bCs/>
                <w:sz w:val="24"/>
                <w:highlight w:val="none"/>
              </w:rPr>
              <w:t>正面：                                 反面：</w:t>
            </w:r>
          </w:p>
          <w:p w14:paraId="33268331">
            <w:pPr>
              <w:pStyle w:val="153"/>
              <w:adjustRightInd w:val="0"/>
              <w:spacing w:line="360" w:lineRule="auto"/>
              <w:rPr>
                <w:rFonts w:hAnsi="宋体" w:cs="宋体"/>
                <w:bCs/>
                <w:sz w:val="24"/>
                <w:highlight w:val="none"/>
              </w:rPr>
            </w:pPr>
          </w:p>
        </w:tc>
      </w:tr>
    </w:tbl>
    <w:p w14:paraId="566D1DF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2069A6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8FED83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CDA0282">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BBFE2F5">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2E5AA7B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76EA6312">
      <w:pPr>
        <w:snapToGrid w:val="0"/>
        <w:spacing w:line="360" w:lineRule="auto"/>
        <w:rPr>
          <w:rFonts w:ascii="宋体" w:hAnsi="宋体" w:cs="宋体"/>
          <w:kern w:val="0"/>
          <w:sz w:val="24"/>
          <w:highlight w:val="none"/>
        </w:rPr>
      </w:pPr>
    </w:p>
    <w:p w14:paraId="6280AD0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4A594AA">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AE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05AFB">
            <w:pPr>
              <w:snapToGrid w:val="0"/>
              <w:spacing w:line="240" w:lineRule="atLeast"/>
              <w:jc w:val="center"/>
              <w:rPr>
                <w:rFonts w:ascii="宋体" w:hAnsi="宋体" w:cs="宋体"/>
                <w:bCs/>
                <w:sz w:val="24"/>
                <w:highlight w:val="none"/>
              </w:rPr>
            </w:pPr>
            <w:r>
              <w:rPr>
                <w:rFonts w:hint="eastAsia" w:ascii="宋体" w:hAnsi="宋体" w:cs="宋体"/>
                <w:b/>
                <w:sz w:val="24"/>
                <w:highlight w:val="none"/>
              </w:rPr>
              <w:t>序号</w:t>
            </w:r>
          </w:p>
        </w:tc>
        <w:tc>
          <w:tcPr>
            <w:tcW w:w="4991" w:type="dxa"/>
            <w:vAlign w:val="center"/>
          </w:tcPr>
          <w:p w14:paraId="6224477B">
            <w:pPr>
              <w:snapToGrid w:val="0"/>
              <w:spacing w:line="240" w:lineRule="atLeast"/>
              <w:jc w:val="center"/>
              <w:rPr>
                <w:rFonts w:ascii="宋体" w:hAnsi="宋体" w:cs="宋体"/>
                <w:bCs/>
                <w:sz w:val="24"/>
                <w:highlight w:val="none"/>
              </w:rPr>
            </w:pPr>
            <w:r>
              <w:rPr>
                <w:rFonts w:hint="eastAsia" w:ascii="宋体" w:hAnsi="宋体" w:cs="宋体"/>
                <w:b/>
                <w:sz w:val="24"/>
                <w:highlight w:val="none"/>
              </w:rPr>
              <w:t>实质性要求</w:t>
            </w:r>
          </w:p>
        </w:tc>
        <w:tc>
          <w:tcPr>
            <w:tcW w:w="2551" w:type="dxa"/>
            <w:vAlign w:val="center"/>
          </w:tcPr>
          <w:p w14:paraId="65C571AD">
            <w:pPr>
              <w:snapToGrid w:val="0"/>
              <w:spacing w:line="240" w:lineRule="atLeast"/>
              <w:jc w:val="center"/>
              <w:rPr>
                <w:rFonts w:ascii="宋体" w:hAnsi="宋体" w:cs="宋体"/>
                <w:bCs/>
                <w:sz w:val="24"/>
                <w:highlight w:val="none"/>
              </w:rPr>
            </w:pPr>
            <w:r>
              <w:rPr>
                <w:rFonts w:hint="eastAsia" w:ascii="宋体" w:hAnsi="宋体" w:cs="宋体"/>
                <w:b/>
                <w:sz w:val="24"/>
                <w:highlight w:val="none"/>
              </w:rPr>
              <w:t>需要提供的符合性审查资料</w:t>
            </w:r>
          </w:p>
        </w:tc>
        <w:tc>
          <w:tcPr>
            <w:tcW w:w="1418" w:type="dxa"/>
            <w:vAlign w:val="center"/>
          </w:tcPr>
          <w:p w14:paraId="0C4544F2">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65AF3DE">
            <w:pPr>
              <w:snapToGrid w:val="0"/>
              <w:spacing w:line="240" w:lineRule="atLeast"/>
              <w:jc w:val="center"/>
              <w:rPr>
                <w:rFonts w:ascii="宋体" w:hAnsi="宋体" w:cs="宋体"/>
                <w:bCs/>
                <w:sz w:val="24"/>
                <w:highlight w:val="none"/>
              </w:rPr>
            </w:pPr>
            <w:r>
              <w:rPr>
                <w:rFonts w:hint="eastAsia" w:ascii="宋体" w:hAnsi="宋体" w:cs="宋体"/>
                <w:b/>
                <w:sz w:val="24"/>
                <w:highlight w:val="none"/>
              </w:rPr>
              <w:t>页码位置</w:t>
            </w:r>
          </w:p>
        </w:tc>
      </w:tr>
      <w:tr w14:paraId="274B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B48A8">
            <w:pPr>
              <w:jc w:val="center"/>
              <w:rPr>
                <w:rFonts w:ascii="宋体" w:hAnsi="宋体" w:cs="宋体"/>
                <w:bCs/>
                <w:sz w:val="24"/>
                <w:highlight w:val="none"/>
              </w:rPr>
            </w:pPr>
            <w:r>
              <w:rPr>
                <w:rFonts w:hint="eastAsia" w:ascii="宋体" w:hAnsi="宋体" w:cs="宋体"/>
                <w:sz w:val="24"/>
                <w:highlight w:val="none"/>
              </w:rPr>
              <w:t>1</w:t>
            </w:r>
          </w:p>
        </w:tc>
        <w:tc>
          <w:tcPr>
            <w:tcW w:w="4991" w:type="dxa"/>
          </w:tcPr>
          <w:p w14:paraId="2E09D6A1">
            <w:pPr>
              <w:spacing w:line="360" w:lineRule="auto"/>
              <w:rPr>
                <w:rFonts w:ascii="宋体" w:hAnsi="宋体" w:cs="宋体"/>
                <w:bCs/>
                <w:sz w:val="24"/>
                <w:highlight w:val="none"/>
              </w:rPr>
            </w:pPr>
            <w:r>
              <w:rPr>
                <w:rFonts w:hint="eastAsia" w:ascii="宋体" w:hAnsi="宋体" w:cs="宋体"/>
                <w:sz w:val="24"/>
                <w:highlight w:val="none"/>
              </w:rPr>
              <w:t>投标文件按照招标文件要求签署、盖章。</w:t>
            </w:r>
          </w:p>
        </w:tc>
        <w:tc>
          <w:tcPr>
            <w:tcW w:w="2551" w:type="dxa"/>
            <w:vAlign w:val="center"/>
          </w:tcPr>
          <w:p w14:paraId="19947A6F">
            <w:pPr>
              <w:rPr>
                <w:rFonts w:ascii="宋体" w:hAnsi="宋体" w:cs="宋体"/>
                <w:bCs/>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0049319">
            <w:pPr>
              <w:rPr>
                <w:rFonts w:ascii="宋体" w:hAnsi="宋体" w:cs="宋体"/>
                <w:sz w:val="24"/>
                <w:highlight w:val="none"/>
              </w:rPr>
            </w:pPr>
          </w:p>
          <w:p w14:paraId="622F1000">
            <w:pPr>
              <w:rPr>
                <w:rFonts w:ascii="宋体" w:hAnsi="宋体" w:cs="宋体"/>
                <w:sz w:val="24"/>
                <w:highlight w:val="none"/>
              </w:rPr>
            </w:pPr>
            <w:r>
              <w:rPr>
                <w:rFonts w:hint="eastAsia" w:ascii="宋体" w:hAnsi="宋体" w:cs="宋体"/>
                <w:sz w:val="24"/>
                <w:highlight w:val="none"/>
              </w:rPr>
              <w:t>见投标文件</w:t>
            </w:r>
          </w:p>
          <w:p w14:paraId="6BD8863A">
            <w:pPr>
              <w:rPr>
                <w:rFonts w:ascii="宋体" w:hAnsi="宋体" w:cs="宋体"/>
                <w:bCs/>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5D1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35B98C">
            <w:pPr>
              <w:jc w:val="center"/>
              <w:rPr>
                <w:rFonts w:ascii="宋体" w:hAnsi="宋体" w:cs="宋体"/>
                <w:bCs/>
                <w:sz w:val="24"/>
                <w:highlight w:val="none"/>
              </w:rPr>
            </w:pPr>
            <w:r>
              <w:rPr>
                <w:rFonts w:hint="eastAsia" w:ascii="宋体" w:hAnsi="宋体" w:cs="宋体"/>
                <w:sz w:val="24"/>
                <w:highlight w:val="none"/>
              </w:rPr>
              <w:t>2</w:t>
            </w:r>
          </w:p>
        </w:tc>
        <w:tc>
          <w:tcPr>
            <w:tcW w:w="4991" w:type="dxa"/>
          </w:tcPr>
          <w:p w14:paraId="2732C1CF">
            <w:pPr>
              <w:spacing w:line="360" w:lineRule="auto"/>
              <w:rPr>
                <w:rFonts w:ascii="宋体" w:hAnsi="宋体" w:cs="宋体"/>
                <w:bCs/>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4BA52F28">
            <w:pPr>
              <w:rPr>
                <w:rFonts w:ascii="宋体" w:hAnsi="宋体" w:cs="宋体"/>
                <w:bCs/>
                <w:sz w:val="24"/>
                <w:highlight w:val="none"/>
              </w:rPr>
            </w:pPr>
            <w:r>
              <w:rPr>
                <w:rFonts w:hint="eastAsia" w:ascii="宋体" w:hAnsi="宋体" w:cs="宋体"/>
                <w:sz w:val="24"/>
                <w:highlight w:val="none"/>
              </w:rPr>
              <w:t>投标函</w:t>
            </w:r>
          </w:p>
        </w:tc>
        <w:tc>
          <w:tcPr>
            <w:tcW w:w="1418" w:type="dxa"/>
          </w:tcPr>
          <w:p w14:paraId="6EE80843">
            <w:pPr>
              <w:rPr>
                <w:rFonts w:ascii="宋体" w:hAnsi="宋体" w:cs="宋体"/>
                <w:bCs/>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444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807398">
            <w:pPr>
              <w:jc w:val="center"/>
              <w:rPr>
                <w:rFonts w:ascii="宋体" w:hAnsi="宋体" w:cs="宋体"/>
                <w:bCs/>
                <w:sz w:val="24"/>
                <w:highlight w:val="none"/>
              </w:rPr>
            </w:pPr>
            <w:r>
              <w:rPr>
                <w:rFonts w:hint="eastAsia" w:ascii="宋体" w:hAnsi="宋体" w:cs="宋体"/>
                <w:sz w:val="24"/>
                <w:highlight w:val="none"/>
              </w:rPr>
              <w:t>3</w:t>
            </w:r>
          </w:p>
        </w:tc>
        <w:tc>
          <w:tcPr>
            <w:tcW w:w="4991" w:type="dxa"/>
          </w:tcPr>
          <w:p w14:paraId="0B49EB99">
            <w:pPr>
              <w:snapToGrid w:val="0"/>
              <w:spacing w:line="360" w:lineRule="auto"/>
              <w:rPr>
                <w:rFonts w:ascii="宋体" w:hAnsi="宋体" w:cs="宋体"/>
                <w:snapToGrid w:val="0"/>
                <w:sz w:val="24"/>
                <w:highlight w:val="none"/>
              </w:rPr>
            </w:pPr>
            <w:r>
              <w:rPr>
                <w:rFonts w:hint="eastAsia" w:ascii="宋体" w:hAnsi="宋体" w:cs="宋体"/>
                <w:snapToGrid w:val="0"/>
                <w:sz w:val="24"/>
                <w:highlight w:val="none"/>
              </w:rPr>
              <w:t>投标文件的组成应符合招标文件要求</w:t>
            </w:r>
          </w:p>
          <w:p w14:paraId="4EB75AB0">
            <w:pPr>
              <w:spacing w:line="360" w:lineRule="auto"/>
              <w:rPr>
                <w:rFonts w:ascii="宋体" w:hAnsi="宋体" w:cs="宋体"/>
                <w:bCs/>
                <w:sz w:val="24"/>
                <w:highlight w:val="none"/>
              </w:rPr>
            </w:pPr>
          </w:p>
        </w:tc>
        <w:tc>
          <w:tcPr>
            <w:tcW w:w="2551" w:type="dxa"/>
            <w:vAlign w:val="center"/>
          </w:tcPr>
          <w:p w14:paraId="47C9B1C2">
            <w:pPr>
              <w:rPr>
                <w:rFonts w:ascii="宋体" w:hAnsi="宋体" w:cs="宋体"/>
                <w:bCs/>
                <w:sz w:val="24"/>
                <w:highlight w:val="none"/>
              </w:rPr>
            </w:pPr>
            <w:r>
              <w:rPr>
                <w:rFonts w:hint="eastAsia" w:ascii="宋体" w:hAnsi="宋体" w:cs="宋体"/>
                <w:sz w:val="24"/>
                <w:highlight w:val="none"/>
              </w:rPr>
              <w:t>投标文件</w:t>
            </w:r>
          </w:p>
        </w:tc>
        <w:tc>
          <w:tcPr>
            <w:tcW w:w="1418" w:type="dxa"/>
          </w:tcPr>
          <w:p w14:paraId="71121F57">
            <w:pPr>
              <w:rPr>
                <w:rFonts w:ascii="宋体" w:hAnsi="宋体" w:cs="宋体"/>
                <w:bCs/>
                <w:highlight w:val="none"/>
              </w:rPr>
            </w:pPr>
            <w:r>
              <w:rPr>
                <w:rFonts w:hint="eastAsia" w:ascii="宋体" w:hAnsi="宋体" w:cs="宋体"/>
                <w:sz w:val="24"/>
                <w:highlight w:val="none"/>
              </w:rPr>
              <w:t>/</w:t>
            </w:r>
          </w:p>
        </w:tc>
      </w:tr>
      <w:tr w14:paraId="296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5BF8DC">
            <w:pPr>
              <w:jc w:val="center"/>
              <w:rPr>
                <w:rFonts w:ascii="宋体" w:hAnsi="宋体" w:cs="宋体"/>
                <w:b/>
                <w:bCs/>
                <w:sz w:val="24"/>
                <w:highlight w:val="none"/>
              </w:rPr>
            </w:pPr>
            <w:r>
              <w:rPr>
                <w:rFonts w:hint="eastAsia" w:ascii="宋体" w:hAnsi="宋体" w:cs="宋体"/>
                <w:sz w:val="24"/>
                <w:highlight w:val="none"/>
              </w:rPr>
              <w:t>4</w:t>
            </w:r>
          </w:p>
        </w:tc>
        <w:tc>
          <w:tcPr>
            <w:tcW w:w="4991" w:type="dxa"/>
          </w:tcPr>
          <w:p w14:paraId="32137A45">
            <w:pPr>
              <w:spacing w:line="360" w:lineRule="auto"/>
              <w:rPr>
                <w:rFonts w:ascii="宋体" w:hAnsi="宋体" w:cs="宋体"/>
                <w:b/>
                <w:bCs/>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40441FF0">
            <w:pPr>
              <w:rPr>
                <w:rFonts w:ascii="宋体" w:hAnsi="宋体" w:cs="宋体"/>
                <w:b/>
                <w:bCs/>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21048206">
            <w:pPr>
              <w:rPr>
                <w:rFonts w:ascii="宋体" w:hAnsi="宋体" w:cs="宋体"/>
                <w:b/>
                <w:bCs/>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C1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18FCB4">
            <w:pPr>
              <w:jc w:val="center"/>
              <w:rPr>
                <w:rFonts w:ascii="宋体" w:hAnsi="宋体" w:cs="宋体"/>
                <w:b/>
                <w:bCs/>
                <w:sz w:val="24"/>
                <w:highlight w:val="none"/>
              </w:rPr>
            </w:pPr>
            <w:r>
              <w:rPr>
                <w:rFonts w:hint="eastAsia" w:ascii="宋体" w:hAnsi="宋体" w:cs="宋体"/>
                <w:sz w:val="24"/>
                <w:highlight w:val="none"/>
              </w:rPr>
              <w:t>5</w:t>
            </w:r>
          </w:p>
        </w:tc>
        <w:tc>
          <w:tcPr>
            <w:tcW w:w="4991" w:type="dxa"/>
          </w:tcPr>
          <w:p w14:paraId="59D9061D">
            <w:pPr>
              <w:spacing w:line="360" w:lineRule="auto"/>
              <w:rPr>
                <w:rFonts w:ascii="宋体" w:hAnsi="宋体" w:cs="宋体"/>
                <w:b/>
                <w:bCs/>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174ADCC6">
            <w:pPr>
              <w:rPr>
                <w:rFonts w:ascii="宋体" w:hAnsi="宋体" w:cs="宋体"/>
                <w:b/>
                <w:bCs/>
                <w:sz w:val="24"/>
                <w:highlight w:val="none"/>
              </w:rPr>
            </w:pPr>
          </w:p>
        </w:tc>
        <w:tc>
          <w:tcPr>
            <w:tcW w:w="1418" w:type="dxa"/>
          </w:tcPr>
          <w:p w14:paraId="6027B734">
            <w:pPr>
              <w:rPr>
                <w:rFonts w:ascii="宋体" w:hAnsi="宋体" w:cs="宋体"/>
                <w:b/>
                <w:bCs/>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701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61D1D8">
            <w:pPr>
              <w:jc w:val="center"/>
              <w:rPr>
                <w:rFonts w:ascii="宋体" w:hAnsi="宋体" w:cs="宋体"/>
                <w:b/>
                <w:bCs/>
                <w:sz w:val="24"/>
                <w:highlight w:val="none"/>
              </w:rPr>
            </w:pPr>
            <w:r>
              <w:rPr>
                <w:rFonts w:hint="eastAsia" w:ascii="宋体" w:hAnsi="宋体" w:cs="宋体"/>
                <w:kern w:val="0"/>
                <w:sz w:val="24"/>
                <w:highlight w:val="none"/>
              </w:rPr>
              <w:t>……</w:t>
            </w:r>
          </w:p>
        </w:tc>
        <w:tc>
          <w:tcPr>
            <w:tcW w:w="4991" w:type="dxa"/>
          </w:tcPr>
          <w:p w14:paraId="53CDCFCC">
            <w:pPr>
              <w:spacing w:line="360" w:lineRule="auto"/>
              <w:rPr>
                <w:rFonts w:ascii="宋体" w:hAnsi="宋体" w:cs="宋体"/>
                <w:b/>
                <w:bCs/>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4BDA24C2">
            <w:pPr>
              <w:rPr>
                <w:rFonts w:ascii="宋体" w:hAnsi="宋体" w:cs="宋体"/>
                <w:b/>
                <w:bCs/>
                <w:sz w:val="24"/>
                <w:highlight w:val="none"/>
              </w:rPr>
            </w:pPr>
          </w:p>
        </w:tc>
        <w:tc>
          <w:tcPr>
            <w:tcW w:w="1418" w:type="dxa"/>
          </w:tcPr>
          <w:p w14:paraId="20291819">
            <w:pPr>
              <w:rPr>
                <w:rFonts w:ascii="宋体" w:hAnsi="宋体" w:cs="宋体"/>
                <w:b/>
                <w:bCs/>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37A944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8C2C00">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5C91542E">
      <w:pPr>
        <w:snapToGrid w:val="0"/>
        <w:spacing w:line="360" w:lineRule="auto"/>
        <w:jc w:val="left"/>
        <w:rPr>
          <w:rFonts w:ascii="宋体" w:hAnsi="宋体" w:cs="宋体"/>
          <w:bCs/>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DC9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17B0FC76">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2102D9E0">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6" w:type="dxa"/>
          </w:tcPr>
          <w:p w14:paraId="2CA2D0A9">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19E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E39678">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3E700B30">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339BCF95">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0D7F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E87788">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58F17CB8">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6AE4BFBA">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3DD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8AD54A">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31CBD820">
            <w:pPr>
              <w:snapToGrid w:val="0"/>
              <w:spacing w:line="360" w:lineRule="auto"/>
              <w:jc w:val="center"/>
              <w:rPr>
                <w:rFonts w:ascii="宋体" w:hAnsi="宋体" w:cs="宋体"/>
                <w:bCs/>
                <w:sz w:val="24"/>
                <w:highlight w:val="none"/>
              </w:rPr>
            </w:pPr>
          </w:p>
        </w:tc>
        <w:tc>
          <w:tcPr>
            <w:tcW w:w="3046" w:type="dxa"/>
          </w:tcPr>
          <w:p w14:paraId="636B7704">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5F46BEE6">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4504BAD">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2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DE807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B3F0A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8A188A">
            <w:pPr>
              <w:spacing w:line="360" w:lineRule="auto"/>
              <w:jc w:val="center"/>
              <w:rPr>
                <w:rFonts w:ascii="宋体" w:hAnsi="宋体" w:cs="宋体"/>
                <w:b/>
                <w:sz w:val="24"/>
                <w:highlight w:val="none"/>
              </w:rPr>
            </w:pPr>
          </w:p>
          <w:p w14:paraId="00A36B09">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D4BDC8">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8C9D9B0">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EB6F54B">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919A14">
            <w:pPr>
              <w:spacing w:line="360" w:lineRule="auto"/>
              <w:jc w:val="center"/>
              <w:rPr>
                <w:rFonts w:ascii="宋体" w:hAnsi="宋体" w:cs="宋体"/>
                <w:b/>
                <w:sz w:val="24"/>
                <w:highlight w:val="none"/>
              </w:rPr>
            </w:pPr>
          </w:p>
          <w:p w14:paraId="2A11494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2FF9D5F">
            <w:pPr>
              <w:spacing w:line="360" w:lineRule="auto"/>
              <w:jc w:val="center"/>
              <w:rPr>
                <w:rFonts w:ascii="宋体" w:hAnsi="宋体" w:cs="宋体"/>
                <w:b/>
                <w:sz w:val="24"/>
                <w:highlight w:val="none"/>
              </w:rPr>
            </w:pPr>
          </w:p>
        </w:tc>
      </w:tr>
      <w:tr w14:paraId="13AA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A044EE">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FD06FE">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48C53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48AAB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971D3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9167E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890AD3">
            <w:pPr>
              <w:spacing w:line="360" w:lineRule="auto"/>
              <w:jc w:val="center"/>
              <w:rPr>
                <w:rFonts w:ascii="宋体" w:hAnsi="宋体" w:cs="宋体"/>
                <w:sz w:val="24"/>
                <w:highlight w:val="none"/>
              </w:rPr>
            </w:pPr>
          </w:p>
        </w:tc>
      </w:tr>
      <w:tr w14:paraId="5923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16B37D">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B0718A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E8F4D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6C9A9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8A9F19">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B5617F">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62E9930">
            <w:pPr>
              <w:spacing w:line="360" w:lineRule="auto"/>
              <w:jc w:val="center"/>
              <w:rPr>
                <w:rFonts w:ascii="宋体" w:hAnsi="宋体" w:cs="宋体"/>
                <w:sz w:val="24"/>
                <w:highlight w:val="none"/>
              </w:rPr>
            </w:pPr>
          </w:p>
        </w:tc>
      </w:tr>
      <w:tr w14:paraId="4BAD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C0927E">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589F9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35AD9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5CA7D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0B604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638D7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100AEF">
            <w:pPr>
              <w:spacing w:line="360" w:lineRule="auto"/>
              <w:jc w:val="center"/>
              <w:rPr>
                <w:rFonts w:ascii="宋体" w:hAnsi="宋体" w:cs="宋体"/>
                <w:sz w:val="24"/>
                <w:highlight w:val="none"/>
              </w:rPr>
            </w:pPr>
          </w:p>
        </w:tc>
      </w:tr>
    </w:tbl>
    <w:p w14:paraId="799F065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B446EF">
      <w:pPr>
        <w:jc w:val="center"/>
        <w:rPr>
          <w:rFonts w:ascii="宋体" w:hAnsi="宋体" w:cs="宋体"/>
          <w:b/>
          <w:kern w:val="0"/>
          <w:sz w:val="32"/>
          <w:szCs w:val="32"/>
          <w:highlight w:val="none"/>
        </w:rPr>
      </w:pPr>
    </w:p>
    <w:p w14:paraId="0E1BBB89">
      <w:pPr>
        <w:jc w:val="center"/>
        <w:rPr>
          <w:rFonts w:ascii="宋体" w:hAnsi="宋体" w:cs="宋体"/>
          <w:b/>
          <w:kern w:val="0"/>
          <w:sz w:val="32"/>
          <w:szCs w:val="32"/>
          <w:highlight w:val="none"/>
        </w:rPr>
      </w:pPr>
    </w:p>
    <w:p w14:paraId="1B91476E">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EB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25F7C8">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F1EA2FB">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28FE6BD">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654230AA">
            <w:pPr>
              <w:jc w:val="center"/>
              <w:rPr>
                <w:rFonts w:ascii="宋体" w:hAnsi="宋体" w:cs="宋体"/>
                <w:b/>
                <w:bCs/>
                <w:sz w:val="24"/>
                <w:highlight w:val="none"/>
              </w:rPr>
            </w:pPr>
            <w:r>
              <w:rPr>
                <w:rFonts w:hint="eastAsia" w:ascii="宋体" w:hAnsi="宋体" w:cs="宋体"/>
                <w:b/>
                <w:bCs/>
                <w:sz w:val="24"/>
                <w:highlight w:val="none"/>
              </w:rPr>
              <w:t>偏离说明</w:t>
            </w:r>
          </w:p>
        </w:tc>
      </w:tr>
      <w:tr w14:paraId="0A73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4F6A0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C6F3204">
            <w:pPr>
              <w:jc w:val="center"/>
              <w:rPr>
                <w:rFonts w:ascii="宋体" w:hAnsi="宋体" w:cs="宋体"/>
                <w:b/>
                <w:kern w:val="0"/>
                <w:sz w:val="32"/>
                <w:szCs w:val="32"/>
                <w:highlight w:val="none"/>
              </w:rPr>
            </w:pPr>
          </w:p>
        </w:tc>
        <w:tc>
          <w:tcPr>
            <w:tcW w:w="3546" w:type="dxa"/>
          </w:tcPr>
          <w:p w14:paraId="462C935A">
            <w:pPr>
              <w:jc w:val="center"/>
              <w:rPr>
                <w:rFonts w:ascii="宋体" w:hAnsi="宋体" w:cs="宋体"/>
                <w:b/>
                <w:kern w:val="0"/>
                <w:sz w:val="32"/>
                <w:szCs w:val="32"/>
                <w:highlight w:val="none"/>
              </w:rPr>
            </w:pPr>
          </w:p>
        </w:tc>
        <w:tc>
          <w:tcPr>
            <w:tcW w:w="1276" w:type="dxa"/>
          </w:tcPr>
          <w:p w14:paraId="6324AF41">
            <w:pPr>
              <w:jc w:val="center"/>
              <w:rPr>
                <w:rFonts w:ascii="宋体" w:hAnsi="宋体" w:cs="宋体"/>
                <w:b/>
                <w:kern w:val="0"/>
                <w:sz w:val="32"/>
                <w:szCs w:val="32"/>
                <w:highlight w:val="none"/>
              </w:rPr>
            </w:pPr>
          </w:p>
        </w:tc>
      </w:tr>
      <w:tr w14:paraId="374C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50912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5A7BACBB">
            <w:pPr>
              <w:jc w:val="center"/>
              <w:rPr>
                <w:rFonts w:ascii="宋体" w:hAnsi="宋体" w:cs="宋体"/>
                <w:b/>
                <w:kern w:val="0"/>
                <w:sz w:val="32"/>
                <w:szCs w:val="32"/>
                <w:highlight w:val="none"/>
              </w:rPr>
            </w:pPr>
          </w:p>
        </w:tc>
        <w:tc>
          <w:tcPr>
            <w:tcW w:w="3546" w:type="dxa"/>
          </w:tcPr>
          <w:p w14:paraId="33AC30CB">
            <w:pPr>
              <w:jc w:val="center"/>
              <w:rPr>
                <w:rFonts w:ascii="宋体" w:hAnsi="宋体" w:cs="宋体"/>
                <w:b/>
                <w:kern w:val="0"/>
                <w:sz w:val="32"/>
                <w:szCs w:val="32"/>
                <w:highlight w:val="none"/>
              </w:rPr>
            </w:pPr>
          </w:p>
        </w:tc>
        <w:tc>
          <w:tcPr>
            <w:tcW w:w="1276" w:type="dxa"/>
          </w:tcPr>
          <w:p w14:paraId="1C2495C2">
            <w:pPr>
              <w:jc w:val="center"/>
              <w:rPr>
                <w:rFonts w:ascii="宋体" w:hAnsi="宋体" w:cs="宋体"/>
                <w:b/>
                <w:kern w:val="0"/>
                <w:sz w:val="32"/>
                <w:szCs w:val="32"/>
                <w:highlight w:val="none"/>
              </w:rPr>
            </w:pPr>
          </w:p>
        </w:tc>
      </w:tr>
      <w:tr w14:paraId="5536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CFB1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746C58A2">
            <w:pPr>
              <w:jc w:val="center"/>
              <w:rPr>
                <w:rFonts w:ascii="宋体" w:hAnsi="宋体" w:cs="宋体"/>
                <w:b/>
                <w:kern w:val="0"/>
                <w:sz w:val="32"/>
                <w:szCs w:val="32"/>
                <w:highlight w:val="none"/>
              </w:rPr>
            </w:pPr>
          </w:p>
        </w:tc>
        <w:tc>
          <w:tcPr>
            <w:tcW w:w="3546" w:type="dxa"/>
          </w:tcPr>
          <w:p w14:paraId="0FC0E6A6">
            <w:pPr>
              <w:jc w:val="center"/>
              <w:rPr>
                <w:rFonts w:ascii="宋体" w:hAnsi="宋体" w:cs="宋体"/>
                <w:b/>
                <w:kern w:val="0"/>
                <w:sz w:val="32"/>
                <w:szCs w:val="32"/>
                <w:highlight w:val="none"/>
              </w:rPr>
            </w:pPr>
          </w:p>
        </w:tc>
        <w:tc>
          <w:tcPr>
            <w:tcW w:w="1276" w:type="dxa"/>
          </w:tcPr>
          <w:p w14:paraId="0801ED93">
            <w:pPr>
              <w:jc w:val="center"/>
              <w:rPr>
                <w:rFonts w:ascii="宋体" w:hAnsi="宋体" w:cs="宋体"/>
                <w:b/>
                <w:kern w:val="0"/>
                <w:sz w:val="32"/>
                <w:szCs w:val="32"/>
                <w:highlight w:val="none"/>
              </w:rPr>
            </w:pPr>
          </w:p>
        </w:tc>
      </w:tr>
    </w:tbl>
    <w:p w14:paraId="455D860C">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3BB776A7">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659CFB8F">
      <w:pPr>
        <w:spacing w:line="360" w:lineRule="auto"/>
        <w:ind w:right="420"/>
        <w:rPr>
          <w:highlight w:val="none"/>
        </w:rPr>
      </w:pPr>
      <w:r>
        <w:rPr>
          <w:rFonts w:hint="eastAsia" w:ascii="宋体" w:hAnsi="宋体" w:cs="宋体"/>
          <w:sz w:val="24"/>
          <w:highlight w:val="none"/>
        </w:rPr>
        <w:t>3、投标人须保证：除商务技术偏离表列出的偏离外，投标人响应招标文件的全部非实质性要求。</w:t>
      </w:r>
    </w:p>
    <w:p w14:paraId="069B7568">
      <w:pPr>
        <w:rPr>
          <w:rFonts w:ascii="宋体" w:hAnsi="宋体" w:cs="宋体"/>
          <w:b/>
          <w:bCs/>
          <w:sz w:val="32"/>
          <w:szCs w:val="32"/>
          <w:highlight w:val="none"/>
        </w:rPr>
      </w:pPr>
      <w:r>
        <w:rPr>
          <w:rFonts w:hint="eastAsia" w:ascii="宋体" w:hAnsi="宋体" w:cs="宋体"/>
          <w:b/>
          <w:bCs/>
          <w:sz w:val="32"/>
          <w:szCs w:val="32"/>
          <w:highlight w:val="none"/>
        </w:rPr>
        <w:br w:type="page"/>
      </w:r>
    </w:p>
    <w:p w14:paraId="053EE66E">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BA7AA21">
      <w:pPr>
        <w:snapToGrid w:val="0"/>
        <w:spacing w:line="360" w:lineRule="auto"/>
        <w:rPr>
          <w:rFonts w:ascii="宋体" w:hAnsi="宋体" w:cs="宋体"/>
          <w:sz w:val="24"/>
          <w:highlight w:val="none"/>
        </w:rPr>
      </w:pPr>
    </w:p>
    <w:p w14:paraId="56564B26">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B2BBDA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5960DF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6648AA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5A887B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29ACC4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54DD5ED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3F6DF5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EFF9F9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0A94204">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EEF54F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07D72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7C92F2D">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592D3C0">
      <w:pPr>
        <w:spacing w:line="360" w:lineRule="auto"/>
        <w:jc w:val="center"/>
        <w:rPr>
          <w:rFonts w:ascii="宋体" w:hAnsi="宋体" w:cs="宋体"/>
          <w:b/>
          <w:bCs/>
          <w:sz w:val="24"/>
          <w:highlight w:val="none"/>
        </w:rPr>
      </w:pPr>
    </w:p>
    <w:p w14:paraId="57BD99A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C4D2B07">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5F0FCF54">
      <w:pPr>
        <w:jc w:val="center"/>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10A80CF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74744C0">
      <w:pPr>
        <w:spacing w:line="360" w:lineRule="auto"/>
        <w:jc w:val="center"/>
        <w:outlineLvl w:val="0"/>
        <w:rPr>
          <w:rFonts w:ascii="宋体" w:hAnsi="宋体" w:cs="宋体"/>
          <w:b/>
          <w:kern w:val="0"/>
          <w:sz w:val="36"/>
          <w:szCs w:val="36"/>
          <w:highlight w:val="none"/>
        </w:rPr>
      </w:pPr>
    </w:p>
    <w:p w14:paraId="51508DC7">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9C8C653">
      <w:pPr>
        <w:snapToGrid w:val="0"/>
        <w:spacing w:line="360" w:lineRule="auto"/>
        <w:rPr>
          <w:highlight w:val="none"/>
        </w:rPr>
      </w:pPr>
      <w:r>
        <w:rPr>
          <w:rFonts w:hint="eastAsia" w:ascii="宋体" w:hAnsi="宋体" w:cs="宋体"/>
          <w:sz w:val="24"/>
          <w:highlight w:val="none"/>
        </w:rPr>
        <w:t>（2）</w:t>
      </w:r>
      <w:r>
        <w:rPr>
          <w:rFonts w:hint="eastAsia" w:hAnsi="仿宋_GB2312" w:cs="仿宋_GB2312"/>
          <w:bCs/>
          <w:snapToGrid w:val="0"/>
          <w:sz w:val="24"/>
          <w:highlight w:val="none"/>
        </w:rPr>
        <w:t>报价情况说明</w:t>
      </w:r>
      <w:r>
        <w:rPr>
          <w:rFonts w:hint="eastAsia" w:ascii="宋体" w:hAnsi="宋体" w:cs="宋体"/>
          <w:sz w:val="24"/>
          <w:highlight w:val="none"/>
        </w:rPr>
        <w:t>…………………………………………………………………（页码）</w:t>
      </w:r>
    </w:p>
    <w:p w14:paraId="18BAF096">
      <w:pPr>
        <w:snapToGrid w:val="0"/>
        <w:spacing w:line="360" w:lineRule="auto"/>
        <w:rPr>
          <w:rFonts w:ascii="宋体" w:hAnsi="宋体" w:cs="宋体"/>
          <w:sz w:val="24"/>
          <w:highlight w:val="none"/>
        </w:rPr>
      </w:pPr>
      <w:r>
        <w:rPr>
          <w:rFonts w:hint="eastAsia" w:ascii="宋体" w:hAnsi="宋体" w:cs="宋体"/>
          <w:sz w:val="24"/>
          <w:highlight w:val="none"/>
        </w:rPr>
        <w:t>（3）中小企业声明函………………………………………………………………（页码）</w:t>
      </w:r>
    </w:p>
    <w:p w14:paraId="5926B6DF">
      <w:pPr>
        <w:rPr>
          <w:rFonts w:ascii="宋体" w:hAnsi="宋体" w:cs="宋体"/>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cs="宋体"/>
          <w:sz w:val="32"/>
          <w:szCs w:val="32"/>
          <w:highlight w:val="none"/>
        </w:rPr>
        <w:br w:type="page"/>
      </w:r>
    </w:p>
    <w:p w14:paraId="16E65CB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519CB049">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BA78251">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59B984FF">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71A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7A58B9">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563599D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576153BB">
            <w:pPr>
              <w:spacing w:line="360" w:lineRule="auto"/>
              <w:jc w:val="center"/>
              <w:rPr>
                <w:rFonts w:ascii="宋体" w:hAnsi="宋体" w:cs="宋体"/>
                <w:b/>
                <w:sz w:val="24"/>
                <w:highlight w:val="none"/>
              </w:rPr>
            </w:pPr>
          </w:p>
          <w:p w14:paraId="3F730765">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6418F788">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5750892F">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2C065C83">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568D532E">
            <w:pPr>
              <w:spacing w:line="360" w:lineRule="auto"/>
              <w:jc w:val="center"/>
              <w:rPr>
                <w:rFonts w:ascii="宋体" w:hAnsi="宋体" w:cs="宋体"/>
                <w:b/>
                <w:sz w:val="24"/>
                <w:highlight w:val="none"/>
              </w:rPr>
            </w:pPr>
          </w:p>
          <w:p w14:paraId="0711314F">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5D32F66F">
            <w:pPr>
              <w:spacing w:line="360" w:lineRule="auto"/>
              <w:jc w:val="center"/>
              <w:rPr>
                <w:rFonts w:ascii="宋体" w:hAnsi="宋体" w:cs="宋体"/>
                <w:b/>
                <w:sz w:val="24"/>
                <w:highlight w:val="none"/>
              </w:rPr>
            </w:pPr>
          </w:p>
          <w:p w14:paraId="70144CB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7ECB3EF">
            <w:pPr>
              <w:spacing w:line="360" w:lineRule="auto"/>
              <w:jc w:val="center"/>
              <w:rPr>
                <w:rFonts w:ascii="宋体" w:hAnsi="宋体" w:cs="宋体"/>
                <w:b/>
                <w:sz w:val="24"/>
                <w:highlight w:val="none"/>
              </w:rPr>
            </w:pPr>
          </w:p>
        </w:tc>
      </w:tr>
      <w:tr w14:paraId="110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4E055D2">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269F1B9B">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1B381E3">
            <w:pPr>
              <w:snapToGrid w:val="0"/>
              <w:spacing w:line="360" w:lineRule="auto"/>
              <w:jc w:val="center"/>
              <w:rPr>
                <w:rFonts w:ascii="宋体" w:hAnsi="宋体" w:cs="宋体"/>
                <w:sz w:val="24"/>
                <w:highlight w:val="none"/>
              </w:rPr>
            </w:pPr>
          </w:p>
        </w:tc>
        <w:tc>
          <w:tcPr>
            <w:tcW w:w="2410" w:type="dxa"/>
            <w:vAlign w:val="center"/>
          </w:tcPr>
          <w:p w14:paraId="0EB6179C">
            <w:pPr>
              <w:snapToGrid w:val="0"/>
              <w:spacing w:line="360" w:lineRule="auto"/>
              <w:jc w:val="center"/>
              <w:rPr>
                <w:rFonts w:ascii="宋体" w:hAnsi="宋体" w:cs="宋体"/>
                <w:sz w:val="24"/>
                <w:highlight w:val="none"/>
              </w:rPr>
            </w:pPr>
          </w:p>
        </w:tc>
        <w:tc>
          <w:tcPr>
            <w:tcW w:w="2268" w:type="dxa"/>
            <w:vAlign w:val="center"/>
          </w:tcPr>
          <w:p w14:paraId="18407153">
            <w:pPr>
              <w:snapToGrid w:val="0"/>
              <w:spacing w:line="360" w:lineRule="auto"/>
              <w:jc w:val="center"/>
              <w:rPr>
                <w:rFonts w:ascii="宋体" w:hAnsi="宋体" w:cs="宋体"/>
                <w:sz w:val="24"/>
                <w:highlight w:val="none"/>
              </w:rPr>
            </w:pPr>
          </w:p>
        </w:tc>
        <w:tc>
          <w:tcPr>
            <w:tcW w:w="2126" w:type="dxa"/>
            <w:vAlign w:val="center"/>
          </w:tcPr>
          <w:p w14:paraId="34155BEC">
            <w:pPr>
              <w:spacing w:line="360" w:lineRule="auto"/>
              <w:jc w:val="center"/>
              <w:rPr>
                <w:rFonts w:ascii="宋体" w:hAnsi="宋体" w:cs="宋体"/>
                <w:sz w:val="24"/>
                <w:highlight w:val="none"/>
              </w:rPr>
            </w:pPr>
          </w:p>
        </w:tc>
        <w:tc>
          <w:tcPr>
            <w:tcW w:w="2127" w:type="dxa"/>
          </w:tcPr>
          <w:p w14:paraId="4DC84A12">
            <w:pPr>
              <w:spacing w:line="360" w:lineRule="auto"/>
              <w:jc w:val="center"/>
              <w:rPr>
                <w:rFonts w:ascii="宋体" w:hAnsi="宋体" w:cs="宋体"/>
                <w:sz w:val="24"/>
                <w:highlight w:val="none"/>
              </w:rPr>
            </w:pPr>
          </w:p>
        </w:tc>
        <w:tc>
          <w:tcPr>
            <w:tcW w:w="2126" w:type="dxa"/>
            <w:vAlign w:val="center"/>
          </w:tcPr>
          <w:p w14:paraId="7E556EDC">
            <w:pPr>
              <w:spacing w:line="360" w:lineRule="auto"/>
              <w:jc w:val="center"/>
              <w:rPr>
                <w:rFonts w:ascii="宋体" w:hAnsi="宋体" w:cs="宋体"/>
                <w:sz w:val="24"/>
                <w:highlight w:val="none"/>
              </w:rPr>
            </w:pPr>
          </w:p>
        </w:tc>
      </w:tr>
      <w:tr w14:paraId="6DB3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19F9B3">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6BF63E9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04CFEC3">
            <w:pPr>
              <w:snapToGrid w:val="0"/>
              <w:spacing w:line="360" w:lineRule="auto"/>
              <w:jc w:val="center"/>
              <w:rPr>
                <w:rFonts w:ascii="宋体" w:hAnsi="宋体" w:cs="宋体"/>
                <w:sz w:val="24"/>
                <w:highlight w:val="none"/>
              </w:rPr>
            </w:pPr>
          </w:p>
        </w:tc>
        <w:tc>
          <w:tcPr>
            <w:tcW w:w="2410" w:type="dxa"/>
            <w:vAlign w:val="center"/>
          </w:tcPr>
          <w:p w14:paraId="6359A7DF">
            <w:pPr>
              <w:snapToGrid w:val="0"/>
              <w:spacing w:line="360" w:lineRule="auto"/>
              <w:jc w:val="center"/>
              <w:rPr>
                <w:rFonts w:ascii="宋体" w:hAnsi="宋体" w:cs="宋体"/>
                <w:sz w:val="24"/>
                <w:highlight w:val="none"/>
              </w:rPr>
            </w:pPr>
          </w:p>
        </w:tc>
        <w:tc>
          <w:tcPr>
            <w:tcW w:w="2268" w:type="dxa"/>
            <w:vAlign w:val="center"/>
          </w:tcPr>
          <w:p w14:paraId="4A494D51">
            <w:pPr>
              <w:snapToGrid w:val="0"/>
              <w:spacing w:line="360" w:lineRule="auto"/>
              <w:jc w:val="center"/>
              <w:rPr>
                <w:rFonts w:ascii="宋体" w:hAnsi="宋体" w:cs="宋体"/>
                <w:sz w:val="24"/>
                <w:highlight w:val="none"/>
              </w:rPr>
            </w:pPr>
          </w:p>
        </w:tc>
        <w:tc>
          <w:tcPr>
            <w:tcW w:w="2126" w:type="dxa"/>
            <w:vAlign w:val="center"/>
          </w:tcPr>
          <w:p w14:paraId="5388BD7F">
            <w:pPr>
              <w:spacing w:line="360" w:lineRule="auto"/>
              <w:jc w:val="center"/>
              <w:rPr>
                <w:rFonts w:ascii="宋体" w:hAnsi="宋体" w:cs="宋体"/>
                <w:sz w:val="24"/>
                <w:highlight w:val="none"/>
              </w:rPr>
            </w:pPr>
          </w:p>
        </w:tc>
        <w:tc>
          <w:tcPr>
            <w:tcW w:w="2127" w:type="dxa"/>
          </w:tcPr>
          <w:p w14:paraId="439456F7">
            <w:pPr>
              <w:spacing w:line="360" w:lineRule="auto"/>
              <w:jc w:val="center"/>
              <w:rPr>
                <w:rFonts w:ascii="宋体" w:hAnsi="宋体" w:cs="宋体"/>
                <w:sz w:val="24"/>
                <w:highlight w:val="none"/>
              </w:rPr>
            </w:pPr>
          </w:p>
        </w:tc>
        <w:tc>
          <w:tcPr>
            <w:tcW w:w="2126" w:type="dxa"/>
            <w:vAlign w:val="center"/>
          </w:tcPr>
          <w:p w14:paraId="41BF2BA0">
            <w:pPr>
              <w:spacing w:line="360" w:lineRule="auto"/>
              <w:jc w:val="center"/>
              <w:rPr>
                <w:rFonts w:ascii="宋体" w:hAnsi="宋体" w:cs="宋体"/>
                <w:sz w:val="24"/>
                <w:highlight w:val="none"/>
              </w:rPr>
            </w:pPr>
          </w:p>
        </w:tc>
      </w:tr>
      <w:tr w14:paraId="1C9F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A13E3D">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651DF4E5">
            <w:pPr>
              <w:snapToGrid w:val="0"/>
              <w:spacing w:line="360" w:lineRule="auto"/>
              <w:jc w:val="center"/>
              <w:rPr>
                <w:rFonts w:ascii="宋体" w:hAnsi="宋体" w:cs="宋体"/>
                <w:sz w:val="24"/>
                <w:highlight w:val="none"/>
              </w:rPr>
            </w:pPr>
          </w:p>
        </w:tc>
        <w:tc>
          <w:tcPr>
            <w:tcW w:w="2268" w:type="dxa"/>
            <w:vAlign w:val="center"/>
          </w:tcPr>
          <w:p w14:paraId="7237DCB1">
            <w:pPr>
              <w:snapToGrid w:val="0"/>
              <w:spacing w:line="360" w:lineRule="auto"/>
              <w:jc w:val="center"/>
              <w:rPr>
                <w:rFonts w:ascii="宋体" w:hAnsi="宋体" w:cs="宋体"/>
                <w:sz w:val="24"/>
                <w:highlight w:val="none"/>
              </w:rPr>
            </w:pPr>
          </w:p>
        </w:tc>
        <w:tc>
          <w:tcPr>
            <w:tcW w:w="2410" w:type="dxa"/>
            <w:vAlign w:val="center"/>
          </w:tcPr>
          <w:p w14:paraId="3EABE34C">
            <w:pPr>
              <w:snapToGrid w:val="0"/>
              <w:spacing w:line="360" w:lineRule="auto"/>
              <w:jc w:val="center"/>
              <w:rPr>
                <w:rFonts w:ascii="宋体" w:hAnsi="宋体" w:cs="宋体"/>
                <w:sz w:val="24"/>
                <w:highlight w:val="none"/>
              </w:rPr>
            </w:pPr>
          </w:p>
        </w:tc>
        <w:tc>
          <w:tcPr>
            <w:tcW w:w="2268" w:type="dxa"/>
            <w:vAlign w:val="center"/>
          </w:tcPr>
          <w:p w14:paraId="255B9F9C">
            <w:pPr>
              <w:snapToGrid w:val="0"/>
              <w:spacing w:line="360" w:lineRule="auto"/>
              <w:jc w:val="center"/>
              <w:rPr>
                <w:rFonts w:ascii="宋体" w:hAnsi="宋体" w:cs="宋体"/>
                <w:sz w:val="24"/>
                <w:highlight w:val="none"/>
              </w:rPr>
            </w:pPr>
          </w:p>
        </w:tc>
        <w:tc>
          <w:tcPr>
            <w:tcW w:w="2126" w:type="dxa"/>
            <w:vAlign w:val="center"/>
          </w:tcPr>
          <w:p w14:paraId="6B37243D">
            <w:pPr>
              <w:spacing w:line="360" w:lineRule="auto"/>
              <w:jc w:val="center"/>
              <w:rPr>
                <w:rFonts w:ascii="宋体" w:hAnsi="宋体" w:cs="宋体"/>
                <w:sz w:val="24"/>
                <w:highlight w:val="none"/>
              </w:rPr>
            </w:pPr>
          </w:p>
        </w:tc>
        <w:tc>
          <w:tcPr>
            <w:tcW w:w="2127" w:type="dxa"/>
          </w:tcPr>
          <w:p w14:paraId="264EDD12">
            <w:pPr>
              <w:spacing w:line="360" w:lineRule="auto"/>
              <w:jc w:val="center"/>
              <w:rPr>
                <w:rFonts w:ascii="宋体" w:hAnsi="宋体" w:cs="宋体"/>
                <w:sz w:val="24"/>
                <w:highlight w:val="none"/>
              </w:rPr>
            </w:pPr>
          </w:p>
        </w:tc>
        <w:tc>
          <w:tcPr>
            <w:tcW w:w="2126" w:type="dxa"/>
            <w:vAlign w:val="center"/>
          </w:tcPr>
          <w:p w14:paraId="552AA660">
            <w:pPr>
              <w:spacing w:line="360" w:lineRule="auto"/>
              <w:jc w:val="center"/>
              <w:rPr>
                <w:rFonts w:ascii="宋体" w:hAnsi="宋体" w:cs="宋体"/>
                <w:sz w:val="24"/>
                <w:highlight w:val="none"/>
              </w:rPr>
            </w:pPr>
          </w:p>
        </w:tc>
      </w:tr>
      <w:tr w14:paraId="66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93E45F">
            <w:pPr>
              <w:spacing w:line="360" w:lineRule="auto"/>
              <w:jc w:val="center"/>
              <w:rPr>
                <w:rFonts w:ascii="宋体" w:hAnsi="宋体" w:cs="宋体"/>
                <w:sz w:val="24"/>
                <w:highlight w:val="none"/>
              </w:rPr>
            </w:pPr>
          </w:p>
        </w:tc>
        <w:tc>
          <w:tcPr>
            <w:tcW w:w="992" w:type="dxa"/>
            <w:vAlign w:val="center"/>
          </w:tcPr>
          <w:p w14:paraId="4A4BB363">
            <w:pPr>
              <w:snapToGrid w:val="0"/>
              <w:spacing w:line="360" w:lineRule="auto"/>
              <w:jc w:val="center"/>
              <w:rPr>
                <w:rFonts w:ascii="宋体" w:hAnsi="宋体" w:cs="宋体"/>
                <w:sz w:val="24"/>
                <w:highlight w:val="none"/>
              </w:rPr>
            </w:pPr>
          </w:p>
        </w:tc>
        <w:tc>
          <w:tcPr>
            <w:tcW w:w="2268" w:type="dxa"/>
            <w:vAlign w:val="center"/>
          </w:tcPr>
          <w:p w14:paraId="5DAC0D18">
            <w:pPr>
              <w:snapToGrid w:val="0"/>
              <w:spacing w:line="360" w:lineRule="auto"/>
              <w:jc w:val="center"/>
              <w:rPr>
                <w:rFonts w:ascii="宋体" w:hAnsi="宋体" w:cs="宋体"/>
                <w:sz w:val="24"/>
                <w:highlight w:val="none"/>
              </w:rPr>
            </w:pPr>
          </w:p>
        </w:tc>
        <w:tc>
          <w:tcPr>
            <w:tcW w:w="2410" w:type="dxa"/>
            <w:vAlign w:val="center"/>
          </w:tcPr>
          <w:p w14:paraId="41A1DCFB">
            <w:pPr>
              <w:snapToGrid w:val="0"/>
              <w:spacing w:line="360" w:lineRule="auto"/>
              <w:jc w:val="center"/>
              <w:rPr>
                <w:rFonts w:ascii="宋体" w:hAnsi="宋体" w:cs="宋体"/>
                <w:sz w:val="24"/>
                <w:highlight w:val="none"/>
              </w:rPr>
            </w:pPr>
          </w:p>
        </w:tc>
        <w:tc>
          <w:tcPr>
            <w:tcW w:w="2268" w:type="dxa"/>
            <w:vAlign w:val="center"/>
          </w:tcPr>
          <w:p w14:paraId="14BEA70D">
            <w:pPr>
              <w:snapToGrid w:val="0"/>
              <w:spacing w:line="360" w:lineRule="auto"/>
              <w:jc w:val="center"/>
              <w:rPr>
                <w:rFonts w:ascii="宋体" w:hAnsi="宋体" w:cs="宋体"/>
                <w:sz w:val="24"/>
                <w:highlight w:val="none"/>
              </w:rPr>
            </w:pPr>
          </w:p>
        </w:tc>
        <w:tc>
          <w:tcPr>
            <w:tcW w:w="2126" w:type="dxa"/>
            <w:vAlign w:val="center"/>
          </w:tcPr>
          <w:p w14:paraId="0A444304">
            <w:pPr>
              <w:spacing w:line="360" w:lineRule="auto"/>
              <w:jc w:val="center"/>
              <w:rPr>
                <w:rFonts w:ascii="宋体" w:hAnsi="宋体" w:cs="宋体"/>
                <w:sz w:val="24"/>
                <w:highlight w:val="none"/>
              </w:rPr>
            </w:pPr>
          </w:p>
        </w:tc>
        <w:tc>
          <w:tcPr>
            <w:tcW w:w="2127" w:type="dxa"/>
          </w:tcPr>
          <w:p w14:paraId="6A05A886">
            <w:pPr>
              <w:spacing w:line="360" w:lineRule="auto"/>
              <w:jc w:val="center"/>
              <w:rPr>
                <w:rFonts w:ascii="宋体" w:hAnsi="宋体" w:cs="宋体"/>
                <w:sz w:val="24"/>
                <w:highlight w:val="none"/>
              </w:rPr>
            </w:pPr>
          </w:p>
        </w:tc>
        <w:tc>
          <w:tcPr>
            <w:tcW w:w="2126" w:type="dxa"/>
            <w:vAlign w:val="center"/>
          </w:tcPr>
          <w:p w14:paraId="3F2D0433">
            <w:pPr>
              <w:spacing w:line="360" w:lineRule="auto"/>
              <w:jc w:val="center"/>
              <w:rPr>
                <w:rFonts w:ascii="宋体" w:hAnsi="宋体" w:cs="宋体"/>
                <w:sz w:val="24"/>
                <w:highlight w:val="none"/>
              </w:rPr>
            </w:pPr>
          </w:p>
        </w:tc>
      </w:tr>
      <w:tr w14:paraId="709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734FEA">
            <w:pPr>
              <w:spacing w:line="360" w:lineRule="auto"/>
              <w:jc w:val="center"/>
              <w:rPr>
                <w:rFonts w:ascii="宋体" w:hAnsi="宋体" w:cs="宋体"/>
                <w:sz w:val="24"/>
                <w:highlight w:val="none"/>
              </w:rPr>
            </w:pPr>
          </w:p>
        </w:tc>
        <w:tc>
          <w:tcPr>
            <w:tcW w:w="992" w:type="dxa"/>
            <w:vAlign w:val="center"/>
          </w:tcPr>
          <w:p w14:paraId="18DDD831">
            <w:pPr>
              <w:snapToGrid w:val="0"/>
              <w:spacing w:line="360" w:lineRule="auto"/>
              <w:jc w:val="center"/>
              <w:rPr>
                <w:rFonts w:ascii="宋体" w:hAnsi="宋体" w:cs="宋体"/>
                <w:sz w:val="24"/>
                <w:highlight w:val="none"/>
              </w:rPr>
            </w:pPr>
          </w:p>
        </w:tc>
        <w:tc>
          <w:tcPr>
            <w:tcW w:w="2268" w:type="dxa"/>
            <w:vAlign w:val="center"/>
          </w:tcPr>
          <w:p w14:paraId="4EE2D186">
            <w:pPr>
              <w:snapToGrid w:val="0"/>
              <w:spacing w:line="360" w:lineRule="auto"/>
              <w:jc w:val="center"/>
              <w:rPr>
                <w:rFonts w:ascii="宋体" w:hAnsi="宋体" w:cs="宋体"/>
                <w:sz w:val="24"/>
                <w:highlight w:val="none"/>
              </w:rPr>
            </w:pPr>
          </w:p>
        </w:tc>
        <w:tc>
          <w:tcPr>
            <w:tcW w:w="2410" w:type="dxa"/>
            <w:vAlign w:val="center"/>
          </w:tcPr>
          <w:p w14:paraId="4F694417">
            <w:pPr>
              <w:snapToGrid w:val="0"/>
              <w:spacing w:line="360" w:lineRule="auto"/>
              <w:jc w:val="center"/>
              <w:rPr>
                <w:rFonts w:ascii="宋体" w:hAnsi="宋体" w:cs="宋体"/>
                <w:sz w:val="24"/>
                <w:highlight w:val="none"/>
              </w:rPr>
            </w:pPr>
          </w:p>
        </w:tc>
        <w:tc>
          <w:tcPr>
            <w:tcW w:w="2268" w:type="dxa"/>
            <w:vAlign w:val="center"/>
          </w:tcPr>
          <w:p w14:paraId="4507068E">
            <w:pPr>
              <w:snapToGrid w:val="0"/>
              <w:spacing w:line="360" w:lineRule="auto"/>
              <w:jc w:val="center"/>
              <w:rPr>
                <w:rFonts w:ascii="宋体" w:hAnsi="宋体" w:cs="宋体"/>
                <w:sz w:val="24"/>
                <w:highlight w:val="none"/>
              </w:rPr>
            </w:pPr>
          </w:p>
        </w:tc>
        <w:tc>
          <w:tcPr>
            <w:tcW w:w="2126" w:type="dxa"/>
            <w:vAlign w:val="center"/>
          </w:tcPr>
          <w:p w14:paraId="1E3D1621">
            <w:pPr>
              <w:spacing w:line="360" w:lineRule="auto"/>
              <w:jc w:val="center"/>
              <w:rPr>
                <w:rFonts w:ascii="宋体" w:hAnsi="宋体" w:cs="宋体"/>
                <w:sz w:val="24"/>
                <w:highlight w:val="none"/>
              </w:rPr>
            </w:pPr>
          </w:p>
        </w:tc>
        <w:tc>
          <w:tcPr>
            <w:tcW w:w="2127" w:type="dxa"/>
          </w:tcPr>
          <w:p w14:paraId="6438DE84">
            <w:pPr>
              <w:spacing w:line="360" w:lineRule="auto"/>
              <w:jc w:val="center"/>
              <w:rPr>
                <w:rFonts w:ascii="宋体" w:hAnsi="宋体" w:cs="宋体"/>
                <w:sz w:val="24"/>
                <w:highlight w:val="none"/>
              </w:rPr>
            </w:pPr>
          </w:p>
        </w:tc>
        <w:tc>
          <w:tcPr>
            <w:tcW w:w="2126" w:type="dxa"/>
            <w:vAlign w:val="center"/>
          </w:tcPr>
          <w:p w14:paraId="1C481F60">
            <w:pPr>
              <w:spacing w:line="360" w:lineRule="auto"/>
              <w:jc w:val="center"/>
              <w:rPr>
                <w:rFonts w:ascii="宋体" w:hAnsi="宋体" w:cs="宋体"/>
                <w:sz w:val="24"/>
                <w:highlight w:val="none"/>
              </w:rPr>
            </w:pPr>
          </w:p>
        </w:tc>
      </w:tr>
      <w:tr w14:paraId="6420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07B6C63">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4E3DC67A">
            <w:pPr>
              <w:spacing w:line="360" w:lineRule="auto"/>
              <w:jc w:val="center"/>
              <w:rPr>
                <w:rFonts w:ascii="宋体" w:hAnsi="宋体" w:cs="宋体"/>
                <w:sz w:val="24"/>
                <w:highlight w:val="none"/>
              </w:rPr>
            </w:pPr>
          </w:p>
        </w:tc>
      </w:tr>
      <w:tr w14:paraId="6B6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86B05FE">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1933E8E6">
            <w:pPr>
              <w:spacing w:line="360" w:lineRule="auto"/>
              <w:jc w:val="center"/>
              <w:rPr>
                <w:rFonts w:ascii="宋体" w:hAnsi="宋体" w:cs="宋体"/>
                <w:sz w:val="24"/>
                <w:highlight w:val="none"/>
              </w:rPr>
            </w:pPr>
          </w:p>
        </w:tc>
      </w:tr>
    </w:tbl>
    <w:p w14:paraId="425CB52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D8EA399">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761C8F0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9D5651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78793045">
      <w:pPr>
        <w:rPr>
          <w:rFonts w:ascii="宋体" w:hAnsi="宋体" w:cs="宋体"/>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sz w:val="32"/>
          <w:szCs w:val="32"/>
          <w:highlight w:val="none"/>
        </w:rPr>
        <w:br w:type="page"/>
      </w:r>
    </w:p>
    <w:p w14:paraId="73843341">
      <w:pPr>
        <w:pStyle w:val="693"/>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36D734DB">
      <w:pPr>
        <w:pStyle w:val="693"/>
        <w:keepNext w:val="0"/>
        <w:pageBreakBefore w:val="0"/>
        <w:tabs>
          <w:tab w:val="clear" w:pos="720"/>
        </w:tabs>
        <w:snapToGrid w:val="0"/>
        <w:spacing w:before="120" w:after="120"/>
        <w:ind w:firstLine="643"/>
        <w:jc w:val="left"/>
        <w:outlineLvl w:val="9"/>
        <w:rPr>
          <w:rFonts w:ascii="宋体" w:hAnsi="宋体" w:eastAsia="宋体" w:cs="宋体"/>
          <w:b w:val="0"/>
          <w:sz w:val="24"/>
          <w:szCs w:val="24"/>
          <w:highlight w:val="none"/>
        </w:rPr>
      </w:pPr>
      <w:r>
        <w:rPr>
          <w:rFonts w:hint="eastAsia" w:ascii="宋体" w:hAnsi="宋体" w:eastAsia="宋体" w:cs="宋体"/>
          <w:b w:val="0"/>
          <w:sz w:val="24"/>
          <w:szCs w:val="24"/>
          <w:highlight w:val="none"/>
        </w:rPr>
        <w:t>（如供应商报价低于项目预算50%的，应当提交本文档，详细阐述不影响产品质量或者诚信履约的具体原因</w:t>
      </w:r>
      <w:r>
        <w:rPr>
          <w:rFonts w:hint="eastAsia" w:ascii="宋体" w:hAnsi="宋体" w:eastAsia="宋体" w:cs="宋体"/>
          <w:kern w:val="2"/>
          <w:sz w:val="24"/>
          <w:szCs w:val="24"/>
          <w:highlight w:val="none"/>
        </w:rPr>
        <w:t>，否则投标无效。</w:t>
      </w:r>
      <w:r>
        <w:rPr>
          <w:rFonts w:hint="eastAsia" w:ascii="宋体" w:hAnsi="宋体" w:eastAsia="宋体" w:cs="宋体"/>
          <w:b w:val="0"/>
          <w:sz w:val="24"/>
          <w:szCs w:val="24"/>
          <w:highlight w:val="none"/>
        </w:rPr>
        <w:t>）</w:t>
      </w:r>
    </w:p>
    <w:p w14:paraId="3D6B789B">
      <w:pPr>
        <w:pStyle w:val="693"/>
        <w:keepNext w:val="0"/>
        <w:pageBreakBefore w:val="0"/>
        <w:tabs>
          <w:tab w:val="clear" w:pos="720"/>
        </w:tabs>
        <w:snapToGrid w:val="0"/>
        <w:spacing w:before="120" w:after="120"/>
        <w:outlineLvl w:val="9"/>
        <w:rPr>
          <w:rFonts w:ascii="宋体" w:hAnsi="宋体" w:eastAsia="宋体" w:cs="宋体"/>
          <w:kern w:val="2"/>
          <w:sz w:val="32"/>
          <w:szCs w:val="32"/>
          <w:highlight w:val="none"/>
        </w:rPr>
      </w:pPr>
    </w:p>
    <w:p w14:paraId="0A144F22">
      <w:pPr>
        <w:pStyle w:val="693"/>
        <w:keepNext w:val="0"/>
        <w:pageBreakBefore w:val="0"/>
        <w:tabs>
          <w:tab w:val="clear" w:pos="720"/>
        </w:tabs>
        <w:snapToGrid w:val="0"/>
        <w:spacing w:before="120" w:after="120"/>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bookmarkStart w:id="497" w:name="_Hlk101259491"/>
      <w:r>
        <w:rPr>
          <w:rFonts w:hint="eastAsia" w:ascii="宋体" w:hAnsi="宋体" w:eastAsia="宋体" w:cs="宋体"/>
          <w:sz w:val="32"/>
          <w:szCs w:val="32"/>
          <w:highlight w:val="none"/>
        </w:rPr>
        <w:t>（如果有）</w:t>
      </w:r>
      <w:bookmarkEnd w:id="497"/>
    </w:p>
    <w:p w14:paraId="28CC30DA">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48F22FCA">
      <w:pPr>
        <w:rPr>
          <w:highlight w:val="none"/>
        </w:rPr>
      </w:pPr>
      <w:r>
        <w:rPr>
          <w:rFonts w:hint="eastAsia" w:ascii="宋体" w:hAnsi="宋体" w:cs="宋体"/>
          <w:b/>
          <w:sz w:val="24"/>
          <w:highlight w:val="none"/>
        </w:rPr>
        <w:br w:type="page"/>
      </w:r>
    </w:p>
    <w:p w14:paraId="7378A8C7">
      <w:pPr>
        <w:pStyle w:val="3"/>
        <w:keepNext w:val="0"/>
        <w:keepLines w:val="0"/>
        <w:pageBreakBefore/>
        <w:widowControl/>
        <w:spacing w:before="100" w:beforeAutospacing="1" w:after="100" w:afterAutospacing="1" w:line="360" w:lineRule="auto"/>
        <w:jc w:val="center"/>
        <w:rPr>
          <w:rFonts w:ascii="宋体" w:hAnsi="宋体" w:cs="宋体"/>
          <w:sz w:val="32"/>
          <w:szCs w:val="32"/>
          <w:highlight w:val="none"/>
        </w:rPr>
      </w:pPr>
      <w:r>
        <w:rPr>
          <w:rFonts w:hint="eastAsia" w:ascii="宋体" w:hAnsi="宋体" w:cs="宋体"/>
          <w:sz w:val="32"/>
          <w:szCs w:val="32"/>
          <w:highlight w:val="none"/>
        </w:rPr>
        <w:t>附件</w:t>
      </w:r>
    </w:p>
    <w:p w14:paraId="20ED178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21E148E">
      <w:pPr>
        <w:spacing w:line="360" w:lineRule="auto"/>
        <w:jc w:val="center"/>
        <w:rPr>
          <w:rFonts w:ascii="宋体" w:hAnsi="宋体" w:cs="宋体"/>
          <w:b/>
          <w:spacing w:val="6"/>
          <w:sz w:val="32"/>
          <w:szCs w:val="32"/>
          <w:highlight w:val="none"/>
        </w:rPr>
      </w:pPr>
      <w:bookmarkStart w:id="498" w:name="OLE_LINK14"/>
      <w:bookmarkStart w:id="499" w:name="OLE_LINK13"/>
      <w:r>
        <w:rPr>
          <w:rFonts w:hint="eastAsia" w:ascii="宋体" w:hAnsi="宋体" w:cs="宋体"/>
          <w:b/>
          <w:spacing w:val="6"/>
          <w:sz w:val="32"/>
          <w:szCs w:val="32"/>
          <w:highlight w:val="none"/>
        </w:rPr>
        <w:t>残疾人福利性单位声明函</w:t>
      </w:r>
    </w:p>
    <w:bookmarkEnd w:id="498"/>
    <w:bookmarkEnd w:id="499"/>
    <w:p w14:paraId="1FC3DCB9">
      <w:pPr>
        <w:spacing w:line="360" w:lineRule="auto"/>
        <w:rPr>
          <w:rFonts w:ascii="宋体" w:hAnsi="宋体" w:cs="宋体"/>
          <w:b/>
          <w:spacing w:val="6"/>
          <w:sz w:val="30"/>
          <w:szCs w:val="30"/>
          <w:highlight w:val="none"/>
        </w:rPr>
      </w:pPr>
    </w:p>
    <w:p w14:paraId="5C8C518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071276F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FACEDF2">
      <w:pPr>
        <w:spacing w:line="360" w:lineRule="auto"/>
        <w:ind w:firstLine="480" w:firstLineChars="200"/>
        <w:rPr>
          <w:rFonts w:ascii="宋体" w:hAnsi="宋体" w:cs="宋体"/>
          <w:sz w:val="24"/>
          <w:highlight w:val="none"/>
        </w:rPr>
      </w:pPr>
    </w:p>
    <w:p w14:paraId="1A8B8D83">
      <w:pPr>
        <w:spacing w:line="360" w:lineRule="auto"/>
        <w:ind w:firstLine="480" w:firstLineChars="200"/>
        <w:rPr>
          <w:rFonts w:ascii="宋体" w:hAnsi="宋体" w:cs="宋体"/>
          <w:sz w:val="24"/>
          <w:highlight w:val="none"/>
        </w:rPr>
      </w:pPr>
    </w:p>
    <w:p w14:paraId="7807CFD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1C6582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FEBB5CF">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8A5AFD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B90ABB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BDE1C8E">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37D7CE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B4EBB91">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12E9EFF">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A3B725D">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FBDF628">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814C52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B869506">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7999A5C">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00CC50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A06124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A14D6A7">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373CD7D">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727FB1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0A4757F">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410E8E1">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590AB9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A1986C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FA63648">
      <w:pPr>
        <w:snapToGrid w:val="0"/>
        <w:spacing w:line="360" w:lineRule="auto"/>
        <w:rPr>
          <w:rFonts w:ascii="宋体" w:hAnsi="宋体" w:cs="宋体"/>
          <w:sz w:val="24"/>
          <w:highlight w:val="none"/>
        </w:rPr>
      </w:pPr>
      <w:r>
        <w:rPr>
          <w:rFonts w:hint="eastAsia" w:ascii="宋体" w:hAnsi="宋体" w:cs="宋体"/>
          <w:sz w:val="24"/>
          <w:highlight w:val="none"/>
        </w:rPr>
        <w:t>……</w:t>
      </w:r>
    </w:p>
    <w:p w14:paraId="515FD2F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4CA071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B68DC7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D10AB13">
      <w:pPr>
        <w:spacing w:line="360" w:lineRule="auto"/>
        <w:rPr>
          <w:rFonts w:ascii="宋体" w:hAnsi="宋体" w:cs="宋体"/>
          <w:sz w:val="24"/>
          <w:highlight w:val="none"/>
        </w:rPr>
      </w:pPr>
      <w:r>
        <w:rPr>
          <w:rFonts w:hint="eastAsia" w:ascii="宋体" w:hAnsi="宋体" w:cs="宋体"/>
          <w:sz w:val="24"/>
          <w:highlight w:val="none"/>
        </w:rPr>
        <w:t xml:space="preserve">日期：    </w:t>
      </w:r>
    </w:p>
    <w:p w14:paraId="680FF28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139232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1D129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D90387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99F5C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2E7E73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98A452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9E0A6A0">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A4BD2F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F99CD6D">
      <w:pPr>
        <w:spacing w:line="360" w:lineRule="auto"/>
        <w:jc w:val="center"/>
        <w:rPr>
          <w:rFonts w:ascii="宋体" w:hAnsi="宋体" w:cs="宋体"/>
          <w:b/>
          <w:sz w:val="24"/>
          <w:highlight w:val="none"/>
        </w:rPr>
      </w:pPr>
    </w:p>
    <w:p w14:paraId="42FD94B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C98E77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46B9FBA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FCFAD7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B2EC0FA">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A6AE030">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616AEBE">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CC2BCC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19F7C2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C87308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99B074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F2F2">
      <w:pPr>
        <w:spacing w:line="360" w:lineRule="auto"/>
        <w:rPr>
          <w:rFonts w:ascii="宋体" w:hAnsi="宋体" w:cs="宋体"/>
          <w:sz w:val="24"/>
          <w:highlight w:val="none"/>
        </w:rPr>
      </w:pPr>
      <w:r>
        <w:rPr>
          <w:rFonts w:hint="eastAsia" w:ascii="宋体" w:hAnsi="宋体" w:cs="宋体"/>
          <w:sz w:val="24"/>
          <w:highlight w:val="none"/>
        </w:rPr>
        <w:t>被投诉人2</w:t>
      </w:r>
    </w:p>
    <w:p w14:paraId="1888896B">
      <w:pPr>
        <w:spacing w:line="360" w:lineRule="auto"/>
        <w:rPr>
          <w:rFonts w:ascii="宋体" w:hAnsi="宋体" w:cs="宋体"/>
          <w:sz w:val="24"/>
          <w:highlight w:val="none"/>
          <w:u w:val="dotted"/>
        </w:rPr>
      </w:pPr>
      <w:r>
        <w:rPr>
          <w:rFonts w:hint="eastAsia" w:ascii="宋体" w:hAnsi="宋体" w:cs="宋体"/>
          <w:sz w:val="24"/>
          <w:highlight w:val="none"/>
        </w:rPr>
        <w:t>……</w:t>
      </w:r>
    </w:p>
    <w:p w14:paraId="10D9225B">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50ADA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73034C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02A13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7A9002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F01F30B">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D39BE99">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2211E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CAD96F6">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79C9B45">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FCE17E7">
      <w:pPr>
        <w:spacing w:line="360" w:lineRule="auto"/>
        <w:rPr>
          <w:rFonts w:ascii="宋体" w:hAnsi="宋体" w:cs="宋体"/>
          <w:sz w:val="24"/>
          <w:highlight w:val="none"/>
        </w:rPr>
      </w:pPr>
      <w:r>
        <w:rPr>
          <w:rFonts w:hint="eastAsia" w:ascii="宋体" w:hAnsi="宋体" w:cs="宋体"/>
          <w:sz w:val="24"/>
          <w:highlight w:val="none"/>
        </w:rPr>
        <w:t>三、质疑基本情况</w:t>
      </w:r>
    </w:p>
    <w:p w14:paraId="3735E26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227E6E6B">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E780D6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471B952">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814A4B0">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28580A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8A19E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EBBB935">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86CCE9A">
      <w:pPr>
        <w:spacing w:line="360" w:lineRule="auto"/>
        <w:rPr>
          <w:rFonts w:ascii="宋体" w:hAnsi="宋体" w:cs="宋体"/>
          <w:sz w:val="24"/>
          <w:highlight w:val="none"/>
          <w:u w:val="dotted"/>
        </w:rPr>
      </w:pPr>
      <w:r>
        <w:rPr>
          <w:rFonts w:hint="eastAsia" w:ascii="宋体" w:hAnsi="宋体" w:cs="宋体"/>
          <w:sz w:val="24"/>
          <w:highlight w:val="none"/>
        </w:rPr>
        <w:t>投诉事项2：……</w:t>
      </w:r>
    </w:p>
    <w:p w14:paraId="1372B9E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2AF8AE2">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298882">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014173F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A96942C">
      <w:pPr>
        <w:spacing w:line="360" w:lineRule="auto"/>
        <w:rPr>
          <w:rFonts w:ascii="宋体" w:hAnsi="宋体" w:cs="宋体"/>
          <w:b/>
          <w:sz w:val="24"/>
          <w:highlight w:val="none"/>
        </w:rPr>
      </w:pPr>
      <w:r>
        <w:rPr>
          <w:rFonts w:hint="eastAsia" w:ascii="宋体" w:hAnsi="宋体" w:cs="宋体"/>
          <w:sz w:val="24"/>
          <w:highlight w:val="none"/>
        </w:rPr>
        <w:t xml:space="preserve">日期：    </w:t>
      </w:r>
    </w:p>
    <w:p w14:paraId="69DD275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C670B7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458BFC5D">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1AF7B1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CA0C1A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9227EA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A6888A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ABFA59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DE51202">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406A35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3C42AA8">
      <w:pPr>
        <w:spacing w:line="360" w:lineRule="auto"/>
        <w:rPr>
          <w:rFonts w:ascii="宋体" w:hAnsi="宋体" w:cs="宋体"/>
          <w:sz w:val="24"/>
          <w:highlight w:val="none"/>
          <w:u w:val="single"/>
        </w:rPr>
      </w:pPr>
    </w:p>
    <w:p w14:paraId="35E2B1E4">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0C653040">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73FEDC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686EC109">
      <w:pPr>
        <w:spacing w:line="360" w:lineRule="auto"/>
        <w:ind w:firstLine="494"/>
        <w:rPr>
          <w:rFonts w:ascii="宋体" w:hAnsi="宋体" w:cs="宋体"/>
          <w:sz w:val="24"/>
          <w:highlight w:val="none"/>
        </w:rPr>
      </w:pPr>
    </w:p>
    <w:p w14:paraId="53580134">
      <w:pPr>
        <w:spacing w:line="360" w:lineRule="auto"/>
        <w:ind w:firstLine="494"/>
        <w:rPr>
          <w:rFonts w:ascii="宋体" w:hAnsi="宋体" w:cs="宋体"/>
          <w:sz w:val="24"/>
          <w:highlight w:val="none"/>
        </w:rPr>
      </w:pPr>
    </w:p>
    <w:p w14:paraId="1EBFF534">
      <w:pPr>
        <w:spacing w:line="360" w:lineRule="auto"/>
        <w:rPr>
          <w:rFonts w:ascii="宋体" w:hAnsi="宋体" w:cs="宋体"/>
          <w:sz w:val="24"/>
          <w:highlight w:val="none"/>
        </w:rPr>
      </w:pPr>
    </w:p>
    <w:p w14:paraId="6A41C78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6B95FC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E810A63">
      <w:pPr>
        <w:rPr>
          <w:rFonts w:ascii="宋体" w:hAnsi="宋体" w:cs="宋体"/>
          <w:sz w:val="24"/>
          <w:highlight w:val="none"/>
        </w:rPr>
      </w:pPr>
      <w:r>
        <w:rPr>
          <w:rFonts w:hint="eastAsia" w:ascii="宋体" w:hAnsi="宋体" w:cs="宋体"/>
          <w:b/>
          <w:bCs/>
          <w:sz w:val="24"/>
          <w:highlight w:val="none"/>
        </w:rPr>
        <w:t>附：</w:t>
      </w:r>
    </w:p>
    <w:p w14:paraId="0AFE8C5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34B2923">
      <w:pPr>
        <w:autoSpaceDE w:val="0"/>
        <w:autoSpaceDN w:val="0"/>
        <w:jc w:val="center"/>
        <w:rPr>
          <w:rFonts w:ascii="宋体" w:hAnsi="宋体" w:cs="宋体"/>
          <w:b/>
          <w:spacing w:val="6"/>
          <w:sz w:val="32"/>
          <w:szCs w:val="32"/>
          <w:highlight w:val="none"/>
        </w:rPr>
      </w:pPr>
    </w:p>
    <w:p w14:paraId="044C96D4">
      <w:pPr>
        <w:autoSpaceDE w:val="0"/>
        <w:autoSpaceDN w:val="0"/>
        <w:jc w:val="center"/>
        <w:rPr>
          <w:rFonts w:ascii="宋体" w:hAnsi="宋体" w:cs="宋体"/>
          <w:b/>
          <w:spacing w:val="6"/>
          <w:sz w:val="32"/>
          <w:szCs w:val="32"/>
          <w:highlight w:val="none"/>
        </w:rPr>
      </w:pPr>
    </w:p>
    <w:p w14:paraId="0E1EB6F4">
      <w:pPr>
        <w:autoSpaceDE w:val="0"/>
        <w:autoSpaceDN w:val="0"/>
        <w:jc w:val="center"/>
        <w:rPr>
          <w:rFonts w:ascii="宋体" w:hAnsi="宋体" w:cs="宋体"/>
          <w:b/>
          <w:spacing w:val="6"/>
          <w:sz w:val="32"/>
          <w:szCs w:val="32"/>
          <w:highlight w:val="none"/>
        </w:rPr>
      </w:pPr>
    </w:p>
    <w:p w14:paraId="1D850AA3">
      <w:pPr>
        <w:autoSpaceDE w:val="0"/>
        <w:autoSpaceDN w:val="0"/>
        <w:jc w:val="center"/>
        <w:rPr>
          <w:rFonts w:ascii="宋体" w:hAnsi="宋体" w:cs="宋体"/>
          <w:b/>
          <w:spacing w:val="6"/>
          <w:sz w:val="32"/>
          <w:szCs w:val="32"/>
          <w:highlight w:val="none"/>
        </w:rPr>
      </w:pPr>
    </w:p>
    <w:p w14:paraId="5DEECD1A">
      <w:pPr>
        <w:autoSpaceDE w:val="0"/>
        <w:autoSpaceDN w:val="0"/>
        <w:jc w:val="center"/>
        <w:rPr>
          <w:rFonts w:ascii="宋体" w:hAnsi="宋体" w:cs="宋体"/>
          <w:b/>
          <w:spacing w:val="6"/>
          <w:sz w:val="32"/>
          <w:szCs w:val="32"/>
          <w:highlight w:val="none"/>
        </w:rPr>
      </w:pPr>
    </w:p>
    <w:p w14:paraId="1CC1F183">
      <w:pPr>
        <w:autoSpaceDE w:val="0"/>
        <w:autoSpaceDN w:val="0"/>
        <w:jc w:val="center"/>
        <w:rPr>
          <w:rFonts w:ascii="宋体" w:hAnsi="宋体" w:cs="宋体"/>
          <w:b/>
          <w:spacing w:val="6"/>
          <w:sz w:val="32"/>
          <w:szCs w:val="32"/>
          <w:highlight w:val="none"/>
        </w:rPr>
      </w:pPr>
    </w:p>
    <w:p w14:paraId="1CAAF3B1">
      <w:pPr>
        <w:autoSpaceDE w:val="0"/>
        <w:autoSpaceDN w:val="0"/>
        <w:jc w:val="center"/>
        <w:rPr>
          <w:rFonts w:ascii="宋体" w:hAnsi="宋体" w:cs="宋体"/>
          <w:b/>
          <w:spacing w:val="6"/>
          <w:sz w:val="32"/>
          <w:szCs w:val="32"/>
          <w:highlight w:val="none"/>
        </w:rPr>
      </w:pPr>
    </w:p>
    <w:p w14:paraId="409EE1F9">
      <w:pPr>
        <w:autoSpaceDE w:val="0"/>
        <w:autoSpaceDN w:val="0"/>
        <w:jc w:val="center"/>
        <w:rPr>
          <w:rFonts w:ascii="宋体" w:hAnsi="宋体" w:cs="宋体"/>
          <w:b/>
          <w:spacing w:val="6"/>
          <w:sz w:val="32"/>
          <w:szCs w:val="32"/>
          <w:highlight w:val="none"/>
        </w:rPr>
      </w:pPr>
    </w:p>
    <w:p w14:paraId="48BE3C27">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121471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9BA4F1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C745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滨江区公安分局业务用房智能化改造—指挥中心智能化提升及配套项目（二次）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HXBJGA2025FG-01-1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8AE1D0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173C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2B7D3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1F14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F47B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64C6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38E01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83C0D1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1"/>
      <w:r>
        <w:rPr>
          <w:rFonts w:hint="eastAsia" w:ascii="宋体" w:hAnsi="宋体" w:cs="宋体"/>
          <w:b/>
          <w:color w:val="auto"/>
          <w:kern w:val="0"/>
          <w:sz w:val="24"/>
          <w:highlight w:val="none"/>
          <w:lang w:val="zh-CN"/>
        </w:rPr>
        <w:t>）</w:t>
      </w:r>
    </w:p>
    <w:p w14:paraId="4FB47F6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2"/>
    </w:p>
    <w:p w14:paraId="097F3E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2131BE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17A13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9F6314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43534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CADFD2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87292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43FA5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30AA3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9D7E9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59CFB62">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9CB4307">
      <w:pPr>
        <w:snapToGrid w:val="0"/>
        <w:spacing w:line="360" w:lineRule="auto"/>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26907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A577C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滨江区公安分局业务用房智能化改造—指挥中心智能化提升及配套项目（二次）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HXBJGA2025FG-01-1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E09B4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EB027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56EF35">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5C3A82E">
      <w:pPr>
        <w:rPr>
          <w:color w:val="auto"/>
          <w:highlight w:val="none"/>
        </w:rPr>
      </w:pPr>
      <w:r>
        <w:rPr>
          <w:rFonts w:hint="eastAsia"/>
          <w:color w:val="auto"/>
          <w:highlight w:val="none"/>
          <w:lang w:val="zh-CN"/>
        </w:rPr>
        <w:t xml:space="preserve"> </w:t>
      </w:r>
    </w:p>
    <w:p w14:paraId="2BE4086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DF8F268">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7F8CAC2">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2E436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822D21C">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832AF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03ED9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44C6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E3ACC9">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1C268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A00E0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F7533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5B39E0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56F5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F5D2D37">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DFEBAD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5C8A5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830514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3672E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4EE67A7">
      <w:pPr>
        <w:rPr>
          <w:rFonts w:ascii="宋体" w:hAnsi="宋体" w:cs="宋体"/>
          <w:b/>
          <w:sz w:val="36"/>
          <w:szCs w:val="20"/>
          <w:highlight w:val="none"/>
        </w:rPr>
      </w:pPr>
      <w:r>
        <w:rPr>
          <w:rFonts w:hint="eastAsia" w:ascii="宋体" w:hAnsi="宋体" w:cs="宋体"/>
          <w:b/>
          <w:sz w:val="36"/>
          <w:szCs w:val="20"/>
          <w:highlight w:val="none"/>
        </w:rPr>
        <w:br w:type="page"/>
      </w:r>
    </w:p>
    <w:p w14:paraId="2ABCC85E">
      <w:pPr>
        <w:spacing w:line="360" w:lineRule="auto"/>
        <w:jc w:val="left"/>
        <w:outlineLvl w:val="0"/>
        <w:rPr>
          <w:rFonts w:ascii="宋体" w:hAnsi="宋体" w:cs="宋体"/>
          <w:b/>
          <w:sz w:val="32"/>
          <w:szCs w:val="18"/>
          <w:highlight w:val="none"/>
        </w:rPr>
      </w:pPr>
      <w:r>
        <w:rPr>
          <w:rFonts w:hint="eastAsia" w:ascii="宋体" w:hAnsi="宋体" w:cs="宋体"/>
          <w:b/>
          <w:sz w:val="32"/>
          <w:szCs w:val="18"/>
          <w:highlight w:val="none"/>
        </w:rPr>
        <w:t>附件</w:t>
      </w:r>
      <w:r>
        <w:rPr>
          <w:rFonts w:ascii="宋体" w:hAnsi="宋体" w:cs="宋体"/>
          <w:b/>
          <w:sz w:val="32"/>
          <w:szCs w:val="18"/>
          <w:highlight w:val="none"/>
        </w:rPr>
        <w:t>7</w:t>
      </w:r>
      <w:r>
        <w:rPr>
          <w:rFonts w:hint="eastAsia" w:ascii="宋体" w:hAnsi="宋体" w:cs="宋体"/>
          <w:b/>
          <w:sz w:val="32"/>
          <w:szCs w:val="18"/>
          <w:highlight w:val="none"/>
        </w:rPr>
        <w:t>：中小企业声明函</w:t>
      </w:r>
    </w:p>
    <w:p w14:paraId="3161E8F4">
      <w:pPr>
        <w:spacing w:line="360" w:lineRule="auto"/>
        <w:jc w:val="center"/>
        <w:rPr>
          <w:rFonts w:ascii="宋体" w:hAnsi="宋体" w:cs="宋体"/>
          <w:sz w:val="24"/>
          <w:highlight w:val="none"/>
          <w:u w:val="single"/>
        </w:rPr>
      </w:pPr>
    </w:p>
    <w:p w14:paraId="690383D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57593DD3">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EA4C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①</w:t>
      </w:r>
      <w:r>
        <w:rPr>
          <w:rFonts w:ascii="宋体" w:hAnsi="宋体" w:cs="宋体"/>
          <w:sz w:val="24"/>
          <w:highlight w:val="none"/>
          <w:u w:val="single"/>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ascii="宋体" w:hAnsi="宋体" w:cs="宋体"/>
          <w:sz w:val="24"/>
          <w:highlight w:val="none"/>
          <w:u w:val="single"/>
        </w:rPr>
        <w:t xml:space="preserve">  </w:t>
      </w:r>
      <w:r>
        <w:rPr>
          <w:rFonts w:hint="eastAsia" w:ascii="宋体" w:hAnsi="宋体" w:cs="宋体"/>
          <w:sz w:val="24"/>
          <w:highlight w:val="none"/>
          <w:u w:val="single"/>
        </w:rPr>
        <w:t xml:space="preserve">② （中型企业、小型企业、微型企业） </w:t>
      </w:r>
      <w:r>
        <w:rPr>
          <w:rFonts w:hint="eastAsia" w:ascii="宋体" w:hAnsi="宋体" w:cs="宋体"/>
          <w:sz w:val="24"/>
          <w:highlight w:val="none"/>
        </w:rPr>
        <w:t>；</w:t>
      </w:r>
    </w:p>
    <w:p w14:paraId="49C57F0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①</w:t>
      </w:r>
      <w:r>
        <w:rPr>
          <w:rFonts w:ascii="宋体" w:hAnsi="宋体" w:cs="宋体"/>
          <w:sz w:val="24"/>
          <w:highlight w:val="none"/>
          <w:u w:val="single"/>
        </w:rPr>
        <w:t xml:space="preserve">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ascii="宋体" w:hAnsi="宋体" w:cs="宋体"/>
          <w:sz w:val="24"/>
          <w:highlight w:val="none"/>
          <w:u w:val="single"/>
        </w:rPr>
        <w:t xml:space="preserve">  </w:t>
      </w:r>
      <w:r>
        <w:rPr>
          <w:rFonts w:hint="eastAsia" w:ascii="宋体" w:hAnsi="宋体" w:cs="宋体"/>
          <w:sz w:val="24"/>
          <w:highlight w:val="none"/>
          <w:u w:val="single"/>
        </w:rPr>
        <w:t xml:space="preserve">② （中型企业、小型企业、微型企业） </w:t>
      </w:r>
      <w:r>
        <w:rPr>
          <w:rFonts w:hint="eastAsia" w:ascii="宋体" w:hAnsi="宋体" w:cs="宋体"/>
          <w:sz w:val="24"/>
          <w:highlight w:val="none"/>
        </w:rPr>
        <w:t>；</w:t>
      </w:r>
    </w:p>
    <w:p w14:paraId="7B4566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9723D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1E49E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8F18EDC">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1A7CB513">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3989A86">
      <w:pPr>
        <w:spacing w:line="360" w:lineRule="auto"/>
        <w:ind w:firstLine="310"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33AF6648">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9192E57">
      <w:pPr>
        <w:spacing w:line="360" w:lineRule="auto"/>
        <w:ind w:right="420" w:firstLine="420"/>
        <w:rPr>
          <w:rFonts w:ascii="宋体" w:hAnsi="宋体" w:cs="宋体"/>
          <w:sz w:val="24"/>
          <w:highlight w:val="none"/>
        </w:rPr>
      </w:pPr>
      <w:r>
        <w:rPr>
          <w:rFonts w:hint="eastAsia" w:ascii="宋体" w:hAnsi="宋体" w:cs="宋体"/>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3D85857">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B407C0">
      <w:pPr>
        <w:rPr>
          <w:highlight w:val="none"/>
        </w:rPr>
      </w:pPr>
      <w:r>
        <w:rPr>
          <w:rFonts w:hint="eastAsia"/>
          <w:highlight w:val="none"/>
        </w:rPr>
        <w:br w:type="page"/>
      </w:r>
    </w:p>
    <w:p w14:paraId="0CEF37A7">
      <w:pPr>
        <w:pStyle w:val="4"/>
        <w:rPr>
          <w:rFonts w:ascii="宋体" w:hAnsi="宋体" w:eastAsia="宋体" w:cs="宋体"/>
          <w:bCs w:val="0"/>
          <w:szCs w:val="18"/>
          <w:highlight w:val="none"/>
          <w:lang w:val="en-US"/>
        </w:rPr>
      </w:pPr>
      <w:r>
        <w:rPr>
          <w:rFonts w:hint="eastAsia" w:ascii="宋体" w:hAnsi="宋体" w:eastAsia="宋体" w:cs="宋体"/>
          <w:bCs w:val="0"/>
          <w:szCs w:val="18"/>
          <w:highlight w:val="none"/>
          <w:lang w:val="en-US"/>
        </w:rPr>
        <w:t>附件8：中小企业划型标准</w:t>
      </w:r>
    </w:p>
    <w:p w14:paraId="0D9459F1">
      <w:pPr>
        <w:spacing w:line="360" w:lineRule="auto"/>
        <w:rPr>
          <w:rFonts w:hint="eastAsia" w:asciiTheme="minorEastAsia" w:hAnsiTheme="minorEastAsia" w:eastAsiaTheme="minorEastAsia" w:cstheme="minorEastAsia"/>
          <w:highlight w:val="none"/>
        </w:rPr>
      </w:pPr>
      <w:r>
        <w:rPr>
          <w:rFonts w:hint="eastAsia" w:ascii="宋体" w:hAnsi="宋体" w:cs="宋体"/>
          <w:kern w:val="0"/>
          <w:sz w:val="24"/>
          <w:highlight w:val="none"/>
        </w:rPr>
        <w:t>各行业划型标准为：</w:t>
      </w:r>
      <w:r>
        <w:rPr>
          <w:rFonts w:hint="eastAsia" w:ascii="宋体" w:hAnsi="宋体" w:cs="宋体"/>
          <w:kern w:val="0"/>
          <w:sz w:val="24"/>
          <w:highlight w:val="none"/>
        </w:rPr>
        <w:br w:type="textWrapping"/>
      </w:r>
      <w:r>
        <w:rPr>
          <w:rFonts w:hint="eastAsia" w:ascii="宋体" w:hAnsi="宋体" w:cs="宋体"/>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highlight w:val="none"/>
        </w:rPr>
        <w:br w:type="textWrapping"/>
      </w:r>
      <w:r>
        <w:rPr>
          <w:rFonts w:hint="eastAsia" w:ascii="宋体" w:hAnsi="宋体" w:cs="宋体"/>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2739A974">
      <w:pPr>
        <w:pStyle w:val="4"/>
        <w:jc w:val="center"/>
        <w:rPr>
          <w:rFonts w:hint="eastAsia" w:asciiTheme="minorEastAsia" w:hAnsiTheme="minorEastAsia" w:eastAsiaTheme="minorEastAsia" w:cstheme="minorEastAsia"/>
          <w:highlight w:val="none"/>
        </w:rPr>
      </w:pPr>
    </w:p>
    <w:p w14:paraId="02053729">
      <w:pPr>
        <w:pStyle w:val="4"/>
        <w:jc w:val="center"/>
        <w:rPr>
          <w:rFonts w:hint="eastAsia" w:asciiTheme="minorEastAsia" w:hAnsiTheme="minorEastAsia" w:eastAsiaTheme="minorEastAsia" w:cstheme="minorEastAsia"/>
          <w:highlight w:val="none"/>
        </w:rPr>
      </w:pPr>
    </w:p>
    <w:p w14:paraId="706D3E21">
      <w:pPr>
        <w:pStyle w:val="4"/>
        <w:jc w:val="center"/>
        <w:rPr>
          <w:rFonts w:hint="eastAsia" w:asciiTheme="minorEastAsia" w:hAnsiTheme="minorEastAsia" w:eastAsiaTheme="minorEastAsia" w:cstheme="minorEastAsia"/>
          <w:highlight w:val="none"/>
        </w:rPr>
      </w:pPr>
    </w:p>
    <w:p w14:paraId="73E42FE0">
      <w:pPr>
        <w:pStyle w:val="4"/>
        <w:jc w:val="center"/>
        <w:rPr>
          <w:rFonts w:hint="eastAsia" w:asciiTheme="minorEastAsia" w:hAnsiTheme="minorEastAsia" w:eastAsiaTheme="minorEastAsia" w:cstheme="minorEastAsia"/>
          <w:highlight w:val="none"/>
        </w:rPr>
      </w:pPr>
    </w:p>
    <w:p w14:paraId="11E69A1A">
      <w:pPr>
        <w:pStyle w:val="4"/>
        <w:jc w:val="both"/>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t>附件</w:t>
      </w:r>
      <w:r>
        <w:rPr>
          <w:rFonts w:hint="eastAsia" w:asciiTheme="minorEastAsia" w:hAnsiTheme="minorEastAsia" w:eastAsiaTheme="minorEastAsia" w:cstheme="minorEastAsia"/>
          <w:highlight w:val="none"/>
          <w:lang w:val="en-US"/>
        </w:rPr>
        <w:t>9</w:t>
      </w:r>
      <w:r>
        <w:rPr>
          <w:rFonts w:hint="eastAsia" w:asciiTheme="minorEastAsia" w:hAnsiTheme="minorEastAsia" w:eastAsiaTheme="minorEastAsia" w:cstheme="minorEastAsia"/>
          <w:highlight w:val="none"/>
        </w:rPr>
        <w:t>样品（演示）授权委托书</w:t>
      </w:r>
    </w:p>
    <w:p w14:paraId="2C100AFE">
      <w:pPr>
        <w:jc w:val="center"/>
        <w:rPr>
          <w:sz w:val="40"/>
          <w:highlight w:val="none"/>
        </w:rPr>
      </w:pPr>
      <w:r>
        <w:rPr>
          <w:rFonts w:hint="eastAsia"/>
          <w:sz w:val="40"/>
          <w:highlight w:val="none"/>
        </w:rPr>
        <w:t>样品（演示）授权委托书</w:t>
      </w:r>
    </w:p>
    <w:p w14:paraId="1C4A9D6D">
      <w:pPr>
        <w:jc w:val="center"/>
        <w:rPr>
          <w:rFonts w:hint="eastAsia" w:ascii="宋体" w:hAnsi="宋体" w:eastAsia="宋体" w:cs="宋体"/>
          <w:sz w:val="24"/>
          <w:szCs w:val="24"/>
          <w:highlight w:val="none"/>
        </w:rPr>
      </w:pPr>
    </w:p>
    <w:p w14:paraId="77A3536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XXX（单位名称或采购机构名称）</w:t>
      </w:r>
      <w:r>
        <w:rPr>
          <w:rFonts w:hint="eastAsia" w:ascii="宋体" w:hAnsi="宋体" w:eastAsia="宋体" w:cs="宋体"/>
          <w:sz w:val="24"/>
          <w:szCs w:val="24"/>
          <w:highlight w:val="none"/>
          <w:lang w:val="zh-CN"/>
        </w:rPr>
        <w:t>：</w:t>
      </w:r>
    </w:p>
    <w:p w14:paraId="1F3A1D29">
      <w:pPr>
        <w:snapToGrid w:val="0"/>
        <w:spacing w:line="360" w:lineRule="auto"/>
        <w:ind w:left="254" w:leftChars="121"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兹委派</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先生/女士，身份证号：</w:t>
      </w:r>
      <w:r>
        <w:rPr>
          <w:rFonts w:hint="eastAsia" w:ascii="宋体" w:hAnsi="宋体" w:eastAsia="宋体" w:cs="宋体"/>
          <w:sz w:val="24"/>
          <w:szCs w:val="24"/>
          <w:highlight w:val="none"/>
          <w:u w:val="single"/>
          <w:lang w:val="zh-CN"/>
        </w:rPr>
        <w:t xml:space="preserve">                   </w:t>
      </w:r>
    </w:p>
    <w:p w14:paraId="5CF62561">
      <w:pPr>
        <w:snapToGrid w:val="0"/>
        <w:spacing w:line="360" w:lineRule="auto"/>
        <w:ind w:left="254" w:leftChars="12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手机：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，代表我公司前来递交</w:t>
      </w:r>
      <w:r>
        <w:rPr>
          <w:rFonts w:hint="eastAsia" w:ascii="宋体" w:hAnsi="宋体" w:eastAsia="宋体" w:cs="宋体"/>
          <w:sz w:val="24"/>
          <w:szCs w:val="24"/>
          <w:highlight w:val="none"/>
          <w:u w:val="single"/>
          <w:lang w:val="zh-CN"/>
        </w:rPr>
        <w:t xml:space="preserve">                           采购项目</w:t>
      </w:r>
      <w:r>
        <w:rPr>
          <w:rFonts w:hint="eastAsia" w:ascii="宋体" w:hAnsi="宋体" w:eastAsia="宋体" w:cs="宋体"/>
          <w:sz w:val="24"/>
          <w:szCs w:val="24"/>
          <w:highlight w:val="none"/>
          <w:lang w:val="zh-CN"/>
        </w:rPr>
        <w:t>【项目编号：              】（标项号：  ）投标样品或参加演示，并全权负责标后取回样品等其他处理事宜。</w:t>
      </w:r>
    </w:p>
    <w:p w14:paraId="00D87EE3">
      <w:pPr>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3E877DB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特此告知。</w:t>
      </w:r>
    </w:p>
    <w:p w14:paraId="78E3FAF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投标人名称(公章)：</w:t>
      </w:r>
    </w:p>
    <w:p w14:paraId="2615034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w:t>
      </w:r>
    </w:p>
    <w:p w14:paraId="70EB6896">
      <w:pPr>
        <w:snapToGrid w:val="0"/>
        <w:spacing w:line="360" w:lineRule="auto"/>
        <w:ind w:right="240"/>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签发日期：  年  月   日</w:t>
      </w:r>
    </w:p>
    <w:p w14:paraId="2C922CB6">
      <w:pPr>
        <w:snapToGrid w:val="0"/>
        <w:spacing w:line="360" w:lineRule="auto"/>
        <w:ind w:right="240"/>
        <w:jc w:val="right"/>
        <w:rPr>
          <w:rFonts w:hint="eastAsia" w:ascii="宋体" w:hAnsi="宋体" w:eastAsia="宋体" w:cs="宋体"/>
          <w:sz w:val="24"/>
          <w:szCs w:val="24"/>
          <w:highlight w:val="none"/>
          <w:lang w:val="zh-CN"/>
        </w:rPr>
      </w:pPr>
    </w:p>
    <w:p w14:paraId="2CDEF281">
      <w:pPr>
        <w:snapToGrid w:val="0"/>
        <w:spacing w:line="360" w:lineRule="auto"/>
        <w:ind w:right="1920"/>
        <w:rPr>
          <w:rFonts w:hint="eastAsia" w:ascii="宋体" w:hAnsi="宋体" w:eastAsia="宋体" w:cs="宋体"/>
          <w:sz w:val="24"/>
          <w:szCs w:val="24"/>
          <w:highlight w:val="none"/>
          <w:lang w:val="zh-CN"/>
        </w:rPr>
      </w:pPr>
    </w:p>
    <w:p w14:paraId="7404E390">
      <w:pPr>
        <w:snapToGrid w:val="0"/>
        <w:spacing w:line="360" w:lineRule="auto"/>
        <w:ind w:right="240"/>
        <w:jc w:val="right"/>
        <w:rPr>
          <w:rFonts w:hint="eastAsia" w:ascii="宋体" w:hAnsi="宋体" w:eastAsia="宋体" w:cs="宋体"/>
          <w:sz w:val="24"/>
          <w:szCs w:val="24"/>
          <w:highlight w:val="none"/>
          <w:lang w:val="zh-CN"/>
        </w:rPr>
      </w:pPr>
    </w:p>
    <w:p w14:paraId="2B51EA36">
      <w:pPr>
        <w:snapToGrid w:val="0"/>
        <w:spacing w:line="360" w:lineRule="auto"/>
        <w:ind w:right="24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受委托人</w:t>
      </w:r>
      <w:r>
        <w:rPr>
          <w:rFonts w:hint="eastAsia" w:ascii="宋体" w:hAnsi="宋体" w:eastAsia="宋体" w:cs="宋体"/>
          <w:sz w:val="24"/>
          <w:szCs w:val="24"/>
          <w:highlight w:val="none"/>
          <w:lang w:val="zh-CN"/>
        </w:rPr>
        <w:t>身份证复印件：</w:t>
      </w:r>
    </w:p>
    <w:p w14:paraId="440DD3E0">
      <w:pPr>
        <w:snapToGrid w:val="0"/>
        <w:spacing w:line="360" w:lineRule="auto"/>
        <w:ind w:right="24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说明：本委托书在有样品或演示时由受委托人携带至指定地点。</w:t>
      </w:r>
    </w:p>
    <w:p w14:paraId="16EDB94A">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同时有样品和演示的，可委托不同人员。</w:t>
      </w:r>
    </w:p>
    <w:p w14:paraId="4F330D66">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266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E230">
    <w:pPr>
      <w:pStyle w:val="39"/>
      <w:framePr w:wrap="around" w:vAnchor="text" w:hAnchor="margin" w:xAlign="right" w:y="1"/>
      <w:rPr>
        <w:rStyle w:val="72"/>
      </w:rPr>
    </w:pPr>
    <w:r>
      <w:fldChar w:fldCharType="begin"/>
    </w:r>
    <w:r>
      <w:rPr>
        <w:rStyle w:val="72"/>
      </w:rPr>
      <w:instrText xml:space="preserve">PAGE  </w:instrText>
    </w:r>
    <w:r>
      <w:fldChar w:fldCharType="end"/>
    </w:r>
  </w:p>
  <w:p w14:paraId="23B612A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DE6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03" w:name="_Toc131845147"/>
    <w:bookmarkStart w:id="504" w:name="_Toc36110187"/>
    <w:bookmarkStart w:id="505" w:name="_Toc91899912"/>
    <w:bookmarkStart w:id="506" w:name="_Toc164085800"/>
    <w:r>
      <w:rPr>
        <w:rFonts w:hint="eastAsia" w:ascii="仿宋_GB2312" w:eastAsia="仿宋_GB2312"/>
        <w:kern w:val="0"/>
        <w:szCs w:val="21"/>
      </w:rPr>
      <w:t xml:space="preserve"> 页</w:t>
    </w:r>
    <w:bookmarkEnd w:id="503"/>
    <w:bookmarkEnd w:id="504"/>
    <w:bookmarkEnd w:id="505"/>
    <w:bookmarkEnd w:id="5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2D64">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5A8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0792708B"/>
    <w:multiLevelType w:val="singleLevel"/>
    <w:tmpl w:val="0792708B"/>
    <w:lvl w:ilvl="0" w:tentative="0">
      <w:start w:val="1"/>
      <w:numFmt w:val="decimal"/>
      <w:suff w:val="space"/>
      <w:lvlText w:val="%1."/>
      <w:lvlJc w:val="left"/>
    </w:lvl>
  </w:abstractNum>
  <w:abstractNum w:abstractNumId="9">
    <w:nsid w:val="3DEFE9B5"/>
    <w:multiLevelType w:val="singleLevel"/>
    <w:tmpl w:val="3DEFE9B5"/>
    <w:lvl w:ilvl="0" w:tentative="0">
      <w:start w:val="1"/>
      <w:numFmt w:val="decimal"/>
      <w:suff w:val="space"/>
      <w:lvlText w:val="%1."/>
      <w:lvlJc w:val="left"/>
    </w:lvl>
  </w:abstractNum>
  <w:abstractNum w:abstractNumId="10">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10"/>
  </w:num>
  <w:num w:numId="6">
    <w:abstractNumId w:val="5"/>
  </w:num>
  <w:num w:numId="7">
    <w:abstractNumId w:val="0"/>
  </w:num>
  <w:num w:numId="8">
    <w:abstractNumId w:val="8"/>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814"/>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80D"/>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650"/>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8A4"/>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D7"/>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434"/>
    <w:rsid w:val="00A4665D"/>
    <w:rsid w:val="00A46859"/>
    <w:rsid w:val="00A46D39"/>
    <w:rsid w:val="00A47019"/>
    <w:rsid w:val="00A472B8"/>
    <w:rsid w:val="00A5004A"/>
    <w:rsid w:val="00A5017C"/>
    <w:rsid w:val="00A502D6"/>
    <w:rsid w:val="00A502F5"/>
    <w:rsid w:val="00A504F4"/>
    <w:rsid w:val="00A507C4"/>
    <w:rsid w:val="00A508AA"/>
    <w:rsid w:val="00A50EE7"/>
    <w:rsid w:val="00A5177B"/>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A0989"/>
    <w:rsid w:val="015123B9"/>
    <w:rsid w:val="015B7696"/>
    <w:rsid w:val="019F7441"/>
    <w:rsid w:val="01B37585"/>
    <w:rsid w:val="01CA5CC8"/>
    <w:rsid w:val="01D55165"/>
    <w:rsid w:val="01D628BE"/>
    <w:rsid w:val="01DF6BF8"/>
    <w:rsid w:val="01EC2C57"/>
    <w:rsid w:val="01F1594A"/>
    <w:rsid w:val="01F66ABD"/>
    <w:rsid w:val="022B2165"/>
    <w:rsid w:val="024737BC"/>
    <w:rsid w:val="025832D3"/>
    <w:rsid w:val="025A34EF"/>
    <w:rsid w:val="025F0711"/>
    <w:rsid w:val="0261487E"/>
    <w:rsid w:val="026B2E25"/>
    <w:rsid w:val="02824D4D"/>
    <w:rsid w:val="02900CBF"/>
    <w:rsid w:val="02DC4B10"/>
    <w:rsid w:val="02DD76CE"/>
    <w:rsid w:val="02F36323"/>
    <w:rsid w:val="02F5619C"/>
    <w:rsid w:val="02FE3E7B"/>
    <w:rsid w:val="030E471C"/>
    <w:rsid w:val="0326446A"/>
    <w:rsid w:val="032D5555"/>
    <w:rsid w:val="03304250"/>
    <w:rsid w:val="0334613C"/>
    <w:rsid w:val="035241C7"/>
    <w:rsid w:val="03595555"/>
    <w:rsid w:val="036634D2"/>
    <w:rsid w:val="036D7252"/>
    <w:rsid w:val="03B46C2F"/>
    <w:rsid w:val="03D80B70"/>
    <w:rsid w:val="03DD35E4"/>
    <w:rsid w:val="03F86B1C"/>
    <w:rsid w:val="04017FFD"/>
    <w:rsid w:val="04043713"/>
    <w:rsid w:val="04076900"/>
    <w:rsid w:val="04180F6C"/>
    <w:rsid w:val="041871BE"/>
    <w:rsid w:val="041A5A3B"/>
    <w:rsid w:val="041B0A5C"/>
    <w:rsid w:val="042311BA"/>
    <w:rsid w:val="042A28FC"/>
    <w:rsid w:val="042B157A"/>
    <w:rsid w:val="044A30F0"/>
    <w:rsid w:val="048F763B"/>
    <w:rsid w:val="049F330E"/>
    <w:rsid w:val="04AA775C"/>
    <w:rsid w:val="04AF1889"/>
    <w:rsid w:val="04B50EB1"/>
    <w:rsid w:val="04C82992"/>
    <w:rsid w:val="04C9495C"/>
    <w:rsid w:val="04EC3681"/>
    <w:rsid w:val="04F66F48"/>
    <w:rsid w:val="05043453"/>
    <w:rsid w:val="05101597"/>
    <w:rsid w:val="0511564D"/>
    <w:rsid w:val="052027CE"/>
    <w:rsid w:val="05251E14"/>
    <w:rsid w:val="05290F57"/>
    <w:rsid w:val="052A53FB"/>
    <w:rsid w:val="05571F68"/>
    <w:rsid w:val="055C757F"/>
    <w:rsid w:val="057448C8"/>
    <w:rsid w:val="059960DD"/>
    <w:rsid w:val="05A16594"/>
    <w:rsid w:val="05A7762D"/>
    <w:rsid w:val="06021ED4"/>
    <w:rsid w:val="060C4B01"/>
    <w:rsid w:val="060E5941"/>
    <w:rsid w:val="06110FAF"/>
    <w:rsid w:val="06231E4A"/>
    <w:rsid w:val="06243490"/>
    <w:rsid w:val="06493CA7"/>
    <w:rsid w:val="065A6178"/>
    <w:rsid w:val="065B5A88"/>
    <w:rsid w:val="066C37F1"/>
    <w:rsid w:val="066F1CF3"/>
    <w:rsid w:val="067F229B"/>
    <w:rsid w:val="067F3525"/>
    <w:rsid w:val="068154EF"/>
    <w:rsid w:val="06930BB8"/>
    <w:rsid w:val="069D2A73"/>
    <w:rsid w:val="06A60DD5"/>
    <w:rsid w:val="06BF7DC5"/>
    <w:rsid w:val="07245D42"/>
    <w:rsid w:val="07264C62"/>
    <w:rsid w:val="07375BAD"/>
    <w:rsid w:val="073C31C4"/>
    <w:rsid w:val="076369A2"/>
    <w:rsid w:val="0764344E"/>
    <w:rsid w:val="0779354C"/>
    <w:rsid w:val="07852DBD"/>
    <w:rsid w:val="078C3295"/>
    <w:rsid w:val="07B23486"/>
    <w:rsid w:val="07BB058C"/>
    <w:rsid w:val="08050D39"/>
    <w:rsid w:val="08061376"/>
    <w:rsid w:val="08114650"/>
    <w:rsid w:val="0831084F"/>
    <w:rsid w:val="08452D77"/>
    <w:rsid w:val="086401F8"/>
    <w:rsid w:val="08751CAA"/>
    <w:rsid w:val="087E4C40"/>
    <w:rsid w:val="088F5575"/>
    <w:rsid w:val="08A871D0"/>
    <w:rsid w:val="08AF79C5"/>
    <w:rsid w:val="08D35DAA"/>
    <w:rsid w:val="08D66AD6"/>
    <w:rsid w:val="08DA33A3"/>
    <w:rsid w:val="08E52240"/>
    <w:rsid w:val="08E80F13"/>
    <w:rsid w:val="092A66B2"/>
    <w:rsid w:val="09335624"/>
    <w:rsid w:val="0944690F"/>
    <w:rsid w:val="09535675"/>
    <w:rsid w:val="095F057D"/>
    <w:rsid w:val="09642282"/>
    <w:rsid w:val="096D3B08"/>
    <w:rsid w:val="09733572"/>
    <w:rsid w:val="09772C16"/>
    <w:rsid w:val="098353B5"/>
    <w:rsid w:val="0991353D"/>
    <w:rsid w:val="09954AB1"/>
    <w:rsid w:val="09992B4F"/>
    <w:rsid w:val="09A6701A"/>
    <w:rsid w:val="09A92330"/>
    <w:rsid w:val="09AD4875"/>
    <w:rsid w:val="09B039F5"/>
    <w:rsid w:val="09B06B87"/>
    <w:rsid w:val="09C13146"/>
    <w:rsid w:val="09D43B87"/>
    <w:rsid w:val="09E04166"/>
    <w:rsid w:val="0A1C0718"/>
    <w:rsid w:val="0A232419"/>
    <w:rsid w:val="0A3E7710"/>
    <w:rsid w:val="0A422885"/>
    <w:rsid w:val="0A5B7E63"/>
    <w:rsid w:val="0A6273E5"/>
    <w:rsid w:val="0A8235E3"/>
    <w:rsid w:val="0A9652E1"/>
    <w:rsid w:val="0A9A6B7F"/>
    <w:rsid w:val="0AA374A5"/>
    <w:rsid w:val="0AAB7649"/>
    <w:rsid w:val="0AAE6186"/>
    <w:rsid w:val="0AB319EF"/>
    <w:rsid w:val="0ABC5606"/>
    <w:rsid w:val="0B1D155E"/>
    <w:rsid w:val="0B30404E"/>
    <w:rsid w:val="0B325009"/>
    <w:rsid w:val="0B4C6C14"/>
    <w:rsid w:val="0B547599"/>
    <w:rsid w:val="0B631A88"/>
    <w:rsid w:val="0B664CB3"/>
    <w:rsid w:val="0B683D45"/>
    <w:rsid w:val="0B6C2A8D"/>
    <w:rsid w:val="0B7F3F11"/>
    <w:rsid w:val="0B7F5D75"/>
    <w:rsid w:val="0B884417"/>
    <w:rsid w:val="0B907F82"/>
    <w:rsid w:val="0BA63302"/>
    <w:rsid w:val="0BF6188C"/>
    <w:rsid w:val="0BF73C91"/>
    <w:rsid w:val="0C0D4D2E"/>
    <w:rsid w:val="0C126BE9"/>
    <w:rsid w:val="0C170175"/>
    <w:rsid w:val="0C1F4E62"/>
    <w:rsid w:val="0C571A41"/>
    <w:rsid w:val="0C5C1171"/>
    <w:rsid w:val="0C5E1CBC"/>
    <w:rsid w:val="0C615B50"/>
    <w:rsid w:val="0C7A34A0"/>
    <w:rsid w:val="0C8445DA"/>
    <w:rsid w:val="0C87121B"/>
    <w:rsid w:val="0C8F1FE8"/>
    <w:rsid w:val="0C922AE5"/>
    <w:rsid w:val="0C9D2956"/>
    <w:rsid w:val="0CC007F7"/>
    <w:rsid w:val="0CC617AC"/>
    <w:rsid w:val="0CE618DF"/>
    <w:rsid w:val="0CEC762F"/>
    <w:rsid w:val="0CFE707A"/>
    <w:rsid w:val="0D063BDA"/>
    <w:rsid w:val="0D08375F"/>
    <w:rsid w:val="0D110C4F"/>
    <w:rsid w:val="0D184CFB"/>
    <w:rsid w:val="0D31309F"/>
    <w:rsid w:val="0D4A7419"/>
    <w:rsid w:val="0D71793F"/>
    <w:rsid w:val="0D827401"/>
    <w:rsid w:val="0D84094E"/>
    <w:rsid w:val="0D865CFD"/>
    <w:rsid w:val="0D8A00E9"/>
    <w:rsid w:val="0D8D589E"/>
    <w:rsid w:val="0DA01C73"/>
    <w:rsid w:val="0DAB2AFE"/>
    <w:rsid w:val="0DD63300"/>
    <w:rsid w:val="0DF50604"/>
    <w:rsid w:val="0DF702FE"/>
    <w:rsid w:val="0E060E51"/>
    <w:rsid w:val="0E083E00"/>
    <w:rsid w:val="0E0A401C"/>
    <w:rsid w:val="0E19425F"/>
    <w:rsid w:val="0E43752E"/>
    <w:rsid w:val="0E484B44"/>
    <w:rsid w:val="0E5604B2"/>
    <w:rsid w:val="0E611762"/>
    <w:rsid w:val="0E6D5D79"/>
    <w:rsid w:val="0E7476E7"/>
    <w:rsid w:val="0E9D0089"/>
    <w:rsid w:val="0EA10D5E"/>
    <w:rsid w:val="0EB16245"/>
    <w:rsid w:val="0EB33357"/>
    <w:rsid w:val="0EB803EE"/>
    <w:rsid w:val="0ECA7307"/>
    <w:rsid w:val="0ED87C76"/>
    <w:rsid w:val="0EE02FCE"/>
    <w:rsid w:val="0EF94D4B"/>
    <w:rsid w:val="0F1A028E"/>
    <w:rsid w:val="0F29227F"/>
    <w:rsid w:val="0F2F65BF"/>
    <w:rsid w:val="0F4075C9"/>
    <w:rsid w:val="0F4958DC"/>
    <w:rsid w:val="0F503CB0"/>
    <w:rsid w:val="0F515DF7"/>
    <w:rsid w:val="0F596BA8"/>
    <w:rsid w:val="0F6248D2"/>
    <w:rsid w:val="0F693536"/>
    <w:rsid w:val="0F7B0511"/>
    <w:rsid w:val="0F7B76D9"/>
    <w:rsid w:val="0F7F272D"/>
    <w:rsid w:val="0F816ACD"/>
    <w:rsid w:val="0F930041"/>
    <w:rsid w:val="0F9832DB"/>
    <w:rsid w:val="0F9C1270"/>
    <w:rsid w:val="0FBF3FD2"/>
    <w:rsid w:val="0FBF7FF3"/>
    <w:rsid w:val="0FDA5137"/>
    <w:rsid w:val="0FDD306A"/>
    <w:rsid w:val="0FE73EE9"/>
    <w:rsid w:val="10156CA8"/>
    <w:rsid w:val="10260EB5"/>
    <w:rsid w:val="104F21AE"/>
    <w:rsid w:val="10646583"/>
    <w:rsid w:val="107D4B15"/>
    <w:rsid w:val="108A3C80"/>
    <w:rsid w:val="10A544F9"/>
    <w:rsid w:val="10A818CA"/>
    <w:rsid w:val="10B63FE7"/>
    <w:rsid w:val="10C26171"/>
    <w:rsid w:val="10CA1840"/>
    <w:rsid w:val="10EF74F9"/>
    <w:rsid w:val="10F33360"/>
    <w:rsid w:val="10FC16EA"/>
    <w:rsid w:val="110A4333"/>
    <w:rsid w:val="110F1D40"/>
    <w:rsid w:val="11266F33"/>
    <w:rsid w:val="11427629"/>
    <w:rsid w:val="114F7C08"/>
    <w:rsid w:val="115E0B93"/>
    <w:rsid w:val="11665A0D"/>
    <w:rsid w:val="117E752D"/>
    <w:rsid w:val="118916FB"/>
    <w:rsid w:val="118963A1"/>
    <w:rsid w:val="11A42091"/>
    <w:rsid w:val="11B84B99"/>
    <w:rsid w:val="11C12C43"/>
    <w:rsid w:val="11C6522A"/>
    <w:rsid w:val="11C95F9C"/>
    <w:rsid w:val="11E104CC"/>
    <w:rsid w:val="11E20309"/>
    <w:rsid w:val="11E93F48"/>
    <w:rsid w:val="12255233"/>
    <w:rsid w:val="12530213"/>
    <w:rsid w:val="125A4E46"/>
    <w:rsid w:val="125C296C"/>
    <w:rsid w:val="125E0B52"/>
    <w:rsid w:val="12675747"/>
    <w:rsid w:val="126B0E01"/>
    <w:rsid w:val="127723A9"/>
    <w:rsid w:val="127F1D06"/>
    <w:rsid w:val="12862074"/>
    <w:rsid w:val="12883966"/>
    <w:rsid w:val="128E689D"/>
    <w:rsid w:val="12977E48"/>
    <w:rsid w:val="129E45B4"/>
    <w:rsid w:val="12B977BB"/>
    <w:rsid w:val="12D373EF"/>
    <w:rsid w:val="12D81596"/>
    <w:rsid w:val="13072A44"/>
    <w:rsid w:val="13096B6B"/>
    <w:rsid w:val="13257202"/>
    <w:rsid w:val="13390EFF"/>
    <w:rsid w:val="13525B1D"/>
    <w:rsid w:val="135F4BE2"/>
    <w:rsid w:val="139B1A0A"/>
    <w:rsid w:val="139D25C7"/>
    <w:rsid w:val="13B84FCD"/>
    <w:rsid w:val="13BF3CE4"/>
    <w:rsid w:val="13C034F7"/>
    <w:rsid w:val="141008D8"/>
    <w:rsid w:val="14125FE6"/>
    <w:rsid w:val="146D271E"/>
    <w:rsid w:val="147E4E1C"/>
    <w:rsid w:val="14982588"/>
    <w:rsid w:val="14997EA7"/>
    <w:rsid w:val="149A5AD9"/>
    <w:rsid w:val="14A423A8"/>
    <w:rsid w:val="14A64372"/>
    <w:rsid w:val="14A7619D"/>
    <w:rsid w:val="14BA1BCC"/>
    <w:rsid w:val="14C30E98"/>
    <w:rsid w:val="14D955E8"/>
    <w:rsid w:val="14F96B98"/>
    <w:rsid w:val="150536C3"/>
    <w:rsid w:val="15063063"/>
    <w:rsid w:val="150C1963"/>
    <w:rsid w:val="151447A0"/>
    <w:rsid w:val="1527064A"/>
    <w:rsid w:val="153B0F5F"/>
    <w:rsid w:val="154A6454"/>
    <w:rsid w:val="15581B10"/>
    <w:rsid w:val="155838BF"/>
    <w:rsid w:val="15762120"/>
    <w:rsid w:val="15915022"/>
    <w:rsid w:val="15A07014"/>
    <w:rsid w:val="15B30AF5"/>
    <w:rsid w:val="15B4486D"/>
    <w:rsid w:val="15C10692"/>
    <w:rsid w:val="161377E5"/>
    <w:rsid w:val="1632430B"/>
    <w:rsid w:val="164125A5"/>
    <w:rsid w:val="164D0F49"/>
    <w:rsid w:val="16810BF3"/>
    <w:rsid w:val="16856499"/>
    <w:rsid w:val="16A8729C"/>
    <w:rsid w:val="16B33777"/>
    <w:rsid w:val="16BC70A7"/>
    <w:rsid w:val="16C6339E"/>
    <w:rsid w:val="16D76A65"/>
    <w:rsid w:val="16F05D79"/>
    <w:rsid w:val="17101F77"/>
    <w:rsid w:val="171F21BA"/>
    <w:rsid w:val="172D6A2B"/>
    <w:rsid w:val="172F2D79"/>
    <w:rsid w:val="17546308"/>
    <w:rsid w:val="17557BEF"/>
    <w:rsid w:val="178D5376"/>
    <w:rsid w:val="179E57D5"/>
    <w:rsid w:val="17CE60BA"/>
    <w:rsid w:val="17D349C1"/>
    <w:rsid w:val="17DF2075"/>
    <w:rsid w:val="17E05DED"/>
    <w:rsid w:val="1800023D"/>
    <w:rsid w:val="180E295A"/>
    <w:rsid w:val="181B0BD3"/>
    <w:rsid w:val="18245CDA"/>
    <w:rsid w:val="1830729E"/>
    <w:rsid w:val="1833416F"/>
    <w:rsid w:val="18552337"/>
    <w:rsid w:val="18624A54"/>
    <w:rsid w:val="1867350A"/>
    <w:rsid w:val="1870062C"/>
    <w:rsid w:val="18817102"/>
    <w:rsid w:val="18830A15"/>
    <w:rsid w:val="18852B28"/>
    <w:rsid w:val="188B5321"/>
    <w:rsid w:val="189E35C3"/>
    <w:rsid w:val="18A70C53"/>
    <w:rsid w:val="18C13529"/>
    <w:rsid w:val="18CC17EB"/>
    <w:rsid w:val="195E346D"/>
    <w:rsid w:val="196F567B"/>
    <w:rsid w:val="197734BB"/>
    <w:rsid w:val="19932372"/>
    <w:rsid w:val="199A0478"/>
    <w:rsid w:val="19A20DD5"/>
    <w:rsid w:val="19AE03F1"/>
    <w:rsid w:val="19EC6CCB"/>
    <w:rsid w:val="19F85670"/>
    <w:rsid w:val="19FD4A34"/>
    <w:rsid w:val="1A0538E9"/>
    <w:rsid w:val="1A071A03"/>
    <w:rsid w:val="1A1F16AE"/>
    <w:rsid w:val="1A3B5C77"/>
    <w:rsid w:val="1A750A6F"/>
    <w:rsid w:val="1A7A42D7"/>
    <w:rsid w:val="1A8F1464"/>
    <w:rsid w:val="1A954C6D"/>
    <w:rsid w:val="1A984BAD"/>
    <w:rsid w:val="1A98650B"/>
    <w:rsid w:val="1AB8220E"/>
    <w:rsid w:val="1ACE017F"/>
    <w:rsid w:val="1AE4166C"/>
    <w:rsid w:val="1AF06CFB"/>
    <w:rsid w:val="1AF11B8D"/>
    <w:rsid w:val="1AF20F2C"/>
    <w:rsid w:val="1AF35E37"/>
    <w:rsid w:val="1B11359C"/>
    <w:rsid w:val="1B1C713C"/>
    <w:rsid w:val="1B2A271F"/>
    <w:rsid w:val="1B530544"/>
    <w:rsid w:val="1B5468D6"/>
    <w:rsid w:val="1B713184"/>
    <w:rsid w:val="1B7F6BBA"/>
    <w:rsid w:val="1B852F33"/>
    <w:rsid w:val="1BA209CF"/>
    <w:rsid w:val="1BAF1D5E"/>
    <w:rsid w:val="1BB4777D"/>
    <w:rsid w:val="1BC17F66"/>
    <w:rsid w:val="1BD16179"/>
    <w:rsid w:val="1BD75AB8"/>
    <w:rsid w:val="1BE0016A"/>
    <w:rsid w:val="1BF320CF"/>
    <w:rsid w:val="1C0459C2"/>
    <w:rsid w:val="1C1B3B4A"/>
    <w:rsid w:val="1C507C76"/>
    <w:rsid w:val="1C7A05BE"/>
    <w:rsid w:val="1C8737FA"/>
    <w:rsid w:val="1C88086E"/>
    <w:rsid w:val="1CA4388D"/>
    <w:rsid w:val="1CC26B08"/>
    <w:rsid w:val="1CD40F1D"/>
    <w:rsid w:val="1CFC0FF0"/>
    <w:rsid w:val="1D1207F7"/>
    <w:rsid w:val="1D266CE1"/>
    <w:rsid w:val="1D3963AF"/>
    <w:rsid w:val="1D5030CD"/>
    <w:rsid w:val="1D5C4168"/>
    <w:rsid w:val="1D5F5A06"/>
    <w:rsid w:val="1D6372A4"/>
    <w:rsid w:val="1D6A673C"/>
    <w:rsid w:val="1D7E2045"/>
    <w:rsid w:val="1D9247AE"/>
    <w:rsid w:val="1D9531D6"/>
    <w:rsid w:val="1DAD6772"/>
    <w:rsid w:val="1DAF4298"/>
    <w:rsid w:val="1DB567EC"/>
    <w:rsid w:val="1DC55869"/>
    <w:rsid w:val="1DC86484"/>
    <w:rsid w:val="1DCB5339"/>
    <w:rsid w:val="1DD6628E"/>
    <w:rsid w:val="1DF3687A"/>
    <w:rsid w:val="1DF51A98"/>
    <w:rsid w:val="1DF61EC7"/>
    <w:rsid w:val="1DFF3EF7"/>
    <w:rsid w:val="1E200CF1"/>
    <w:rsid w:val="1E2E78B2"/>
    <w:rsid w:val="1E3D060F"/>
    <w:rsid w:val="1E3F7D2E"/>
    <w:rsid w:val="1E4134E4"/>
    <w:rsid w:val="1E48649A"/>
    <w:rsid w:val="1E5062B3"/>
    <w:rsid w:val="1E523514"/>
    <w:rsid w:val="1E714A66"/>
    <w:rsid w:val="1E785E11"/>
    <w:rsid w:val="1E802593"/>
    <w:rsid w:val="1E8474D2"/>
    <w:rsid w:val="1E8B6156"/>
    <w:rsid w:val="1E9D67E6"/>
    <w:rsid w:val="1E9F255E"/>
    <w:rsid w:val="1EA703CC"/>
    <w:rsid w:val="1EAC4C7B"/>
    <w:rsid w:val="1EB7330C"/>
    <w:rsid w:val="1EEE7042"/>
    <w:rsid w:val="1F0A0FF3"/>
    <w:rsid w:val="1F3D3B25"/>
    <w:rsid w:val="1F522B70"/>
    <w:rsid w:val="1F5771FF"/>
    <w:rsid w:val="1F7F461A"/>
    <w:rsid w:val="1FBA3746"/>
    <w:rsid w:val="1FBF5C47"/>
    <w:rsid w:val="1FD52DD5"/>
    <w:rsid w:val="1FDE2514"/>
    <w:rsid w:val="1FE868A9"/>
    <w:rsid w:val="1FF40688"/>
    <w:rsid w:val="20034907"/>
    <w:rsid w:val="20142AD8"/>
    <w:rsid w:val="2017256E"/>
    <w:rsid w:val="20173E4B"/>
    <w:rsid w:val="20346CD6"/>
    <w:rsid w:val="204E48BC"/>
    <w:rsid w:val="20886183"/>
    <w:rsid w:val="208921B3"/>
    <w:rsid w:val="20915ED7"/>
    <w:rsid w:val="20973DEB"/>
    <w:rsid w:val="20B147CB"/>
    <w:rsid w:val="20B26522"/>
    <w:rsid w:val="20B44310"/>
    <w:rsid w:val="20B6593D"/>
    <w:rsid w:val="20BD316F"/>
    <w:rsid w:val="20BE2A44"/>
    <w:rsid w:val="210112AE"/>
    <w:rsid w:val="210E04E5"/>
    <w:rsid w:val="211116EB"/>
    <w:rsid w:val="21464F13"/>
    <w:rsid w:val="21553F62"/>
    <w:rsid w:val="216133FC"/>
    <w:rsid w:val="21645399"/>
    <w:rsid w:val="21731A80"/>
    <w:rsid w:val="2185666F"/>
    <w:rsid w:val="21AA6CA3"/>
    <w:rsid w:val="21CF315A"/>
    <w:rsid w:val="21D56769"/>
    <w:rsid w:val="21E52EF3"/>
    <w:rsid w:val="21EF4F67"/>
    <w:rsid w:val="21F93D33"/>
    <w:rsid w:val="21FB5D7B"/>
    <w:rsid w:val="22015E94"/>
    <w:rsid w:val="2208666C"/>
    <w:rsid w:val="220B1C3D"/>
    <w:rsid w:val="220D5A31"/>
    <w:rsid w:val="221D1D20"/>
    <w:rsid w:val="22205764"/>
    <w:rsid w:val="22334A87"/>
    <w:rsid w:val="224F7DF7"/>
    <w:rsid w:val="226F0499"/>
    <w:rsid w:val="22A80C9B"/>
    <w:rsid w:val="22A9674F"/>
    <w:rsid w:val="22AA3280"/>
    <w:rsid w:val="22AD4B1E"/>
    <w:rsid w:val="22BE6801"/>
    <w:rsid w:val="22C205C9"/>
    <w:rsid w:val="2318643B"/>
    <w:rsid w:val="232272BA"/>
    <w:rsid w:val="232A616E"/>
    <w:rsid w:val="233500BF"/>
    <w:rsid w:val="23377FF7"/>
    <w:rsid w:val="233A6C7D"/>
    <w:rsid w:val="234905B4"/>
    <w:rsid w:val="234B4A63"/>
    <w:rsid w:val="236B425F"/>
    <w:rsid w:val="23836192"/>
    <w:rsid w:val="23901F29"/>
    <w:rsid w:val="239C0061"/>
    <w:rsid w:val="23B908A4"/>
    <w:rsid w:val="23C860B3"/>
    <w:rsid w:val="23DD1433"/>
    <w:rsid w:val="23E95BEF"/>
    <w:rsid w:val="23F5677C"/>
    <w:rsid w:val="23FC3FAF"/>
    <w:rsid w:val="23FD0064"/>
    <w:rsid w:val="241C5CAC"/>
    <w:rsid w:val="24264B88"/>
    <w:rsid w:val="24443260"/>
    <w:rsid w:val="24465B9C"/>
    <w:rsid w:val="244B6BBB"/>
    <w:rsid w:val="244F2331"/>
    <w:rsid w:val="245375B0"/>
    <w:rsid w:val="24577437"/>
    <w:rsid w:val="246057B7"/>
    <w:rsid w:val="24642C0A"/>
    <w:rsid w:val="2477039F"/>
    <w:rsid w:val="247F7F9E"/>
    <w:rsid w:val="2484579F"/>
    <w:rsid w:val="248A15BB"/>
    <w:rsid w:val="24B22173"/>
    <w:rsid w:val="24B6415E"/>
    <w:rsid w:val="24B95AD9"/>
    <w:rsid w:val="24BE24DA"/>
    <w:rsid w:val="24BE74B6"/>
    <w:rsid w:val="24CF5825"/>
    <w:rsid w:val="24D663E6"/>
    <w:rsid w:val="24D77F2B"/>
    <w:rsid w:val="24E350A5"/>
    <w:rsid w:val="24F86524"/>
    <w:rsid w:val="252217F3"/>
    <w:rsid w:val="252A68FA"/>
    <w:rsid w:val="254774AC"/>
    <w:rsid w:val="2549657D"/>
    <w:rsid w:val="254E083A"/>
    <w:rsid w:val="255552F4"/>
    <w:rsid w:val="25602A1C"/>
    <w:rsid w:val="257760D2"/>
    <w:rsid w:val="258204E4"/>
    <w:rsid w:val="258B00E2"/>
    <w:rsid w:val="25A917A6"/>
    <w:rsid w:val="25AB17E9"/>
    <w:rsid w:val="25BE27CC"/>
    <w:rsid w:val="25D845A8"/>
    <w:rsid w:val="25DC5E46"/>
    <w:rsid w:val="25EB42DB"/>
    <w:rsid w:val="25F74A5C"/>
    <w:rsid w:val="261F3F85"/>
    <w:rsid w:val="2624159B"/>
    <w:rsid w:val="2628662C"/>
    <w:rsid w:val="262D45DE"/>
    <w:rsid w:val="26600825"/>
    <w:rsid w:val="26871DC8"/>
    <w:rsid w:val="269B7AAF"/>
    <w:rsid w:val="26A34BB6"/>
    <w:rsid w:val="26A53EF9"/>
    <w:rsid w:val="26A94201"/>
    <w:rsid w:val="26AC274F"/>
    <w:rsid w:val="26BE554B"/>
    <w:rsid w:val="26C84DF5"/>
    <w:rsid w:val="27044A29"/>
    <w:rsid w:val="270513CC"/>
    <w:rsid w:val="27075144"/>
    <w:rsid w:val="270C275B"/>
    <w:rsid w:val="271D34C8"/>
    <w:rsid w:val="27337CE7"/>
    <w:rsid w:val="27400656"/>
    <w:rsid w:val="276142BF"/>
    <w:rsid w:val="27783712"/>
    <w:rsid w:val="278C389C"/>
    <w:rsid w:val="27907362"/>
    <w:rsid w:val="27912C60"/>
    <w:rsid w:val="27C6290A"/>
    <w:rsid w:val="27DC037F"/>
    <w:rsid w:val="28333E1D"/>
    <w:rsid w:val="283D6944"/>
    <w:rsid w:val="28454BD6"/>
    <w:rsid w:val="28455253"/>
    <w:rsid w:val="28551971"/>
    <w:rsid w:val="285B1C53"/>
    <w:rsid w:val="28667C49"/>
    <w:rsid w:val="286B2E69"/>
    <w:rsid w:val="288A4628"/>
    <w:rsid w:val="289F7086"/>
    <w:rsid w:val="28B46C06"/>
    <w:rsid w:val="28C32028"/>
    <w:rsid w:val="28CC490F"/>
    <w:rsid w:val="28CD1A76"/>
    <w:rsid w:val="28DE40AA"/>
    <w:rsid w:val="28E05C4D"/>
    <w:rsid w:val="28F6721F"/>
    <w:rsid w:val="29253EF7"/>
    <w:rsid w:val="29345E77"/>
    <w:rsid w:val="294C65AD"/>
    <w:rsid w:val="294E705B"/>
    <w:rsid w:val="29746395"/>
    <w:rsid w:val="297E4FA1"/>
    <w:rsid w:val="29806583"/>
    <w:rsid w:val="298244EE"/>
    <w:rsid w:val="298B3C4C"/>
    <w:rsid w:val="29B50E88"/>
    <w:rsid w:val="29CC428A"/>
    <w:rsid w:val="29D15596"/>
    <w:rsid w:val="29D37560"/>
    <w:rsid w:val="29DF5F05"/>
    <w:rsid w:val="29F26D24"/>
    <w:rsid w:val="2A15033F"/>
    <w:rsid w:val="2A1662C1"/>
    <w:rsid w:val="2A1C7367"/>
    <w:rsid w:val="2A2815FA"/>
    <w:rsid w:val="2A5A1A2F"/>
    <w:rsid w:val="2A6D6092"/>
    <w:rsid w:val="2A750617"/>
    <w:rsid w:val="2A75089E"/>
    <w:rsid w:val="2A7D76B4"/>
    <w:rsid w:val="2A8354A3"/>
    <w:rsid w:val="2AA1765E"/>
    <w:rsid w:val="2AE337D3"/>
    <w:rsid w:val="2B083239"/>
    <w:rsid w:val="2B406E77"/>
    <w:rsid w:val="2B437463"/>
    <w:rsid w:val="2B5621F6"/>
    <w:rsid w:val="2B5841C1"/>
    <w:rsid w:val="2B593A95"/>
    <w:rsid w:val="2B5D2C79"/>
    <w:rsid w:val="2B7807EE"/>
    <w:rsid w:val="2B797C93"/>
    <w:rsid w:val="2B801021"/>
    <w:rsid w:val="2BA50BF7"/>
    <w:rsid w:val="2BAE02EA"/>
    <w:rsid w:val="2BB024EC"/>
    <w:rsid w:val="2BBF00EC"/>
    <w:rsid w:val="2BC37CFD"/>
    <w:rsid w:val="2BD5237F"/>
    <w:rsid w:val="2BE536CE"/>
    <w:rsid w:val="2BE758D9"/>
    <w:rsid w:val="2C09049E"/>
    <w:rsid w:val="2C0A653C"/>
    <w:rsid w:val="2C1329C7"/>
    <w:rsid w:val="2C191F85"/>
    <w:rsid w:val="2C1A3B3F"/>
    <w:rsid w:val="2C372028"/>
    <w:rsid w:val="2C7D1C3D"/>
    <w:rsid w:val="2C7E318B"/>
    <w:rsid w:val="2C7F2067"/>
    <w:rsid w:val="2C892158"/>
    <w:rsid w:val="2CAC29D6"/>
    <w:rsid w:val="2CD21D51"/>
    <w:rsid w:val="2CDE674B"/>
    <w:rsid w:val="2CE82D6F"/>
    <w:rsid w:val="2D0F3350"/>
    <w:rsid w:val="2D241E80"/>
    <w:rsid w:val="2D343236"/>
    <w:rsid w:val="2D4969CF"/>
    <w:rsid w:val="2D7921CC"/>
    <w:rsid w:val="2D8E0DCA"/>
    <w:rsid w:val="2DBB0A37"/>
    <w:rsid w:val="2DD15014"/>
    <w:rsid w:val="2DF14458"/>
    <w:rsid w:val="2DF72DE4"/>
    <w:rsid w:val="2E0220AF"/>
    <w:rsid w:val="2E0979F4"/>
    <w:rsid w:val="2E156399"/>
    <w:rsid w:val="2E4647A4"/>
    <w:rsid w:val="2E4B082A"/>
    <w:rsid w:val="2E5D1AEE"/>
    <w:rsid w:val="2E5D4E86"/>
    <w:rsid w:val="2E5D790B"/>
    <w:rsid w:val="2E935510"/>
    <w:rsid w:val="2E9A3C18"/>
    <w:rsid w:val="2E9C2616"/>
    <w:rsid w:val="2EAC037F"/>
    <w:rsid w:val="2EBB0FEE"/>
    <w:rsid w:val="2EC63002"/>
    <w:rsid w:val="2ED26038"/>
    <w:rsid w:val="2ED52630"/>
    <w:rsid w:val="2EF79E26"/>
    <w:rsid w:val="2F012479"/>
    <w:rsid w:val="2F0A6B38"/>
    <w:rsid w:val="2F1E127D"/>
    <w:rsid w:val="2F436F36"/>
    <w:rsid w:val="2F527179"/>
    <w:rsid w:val="2F5B427F"/>
    <w:rsid w:val="2F946CCB"/>
    <w:rsid w:val="2FCA6D0F"/>
    <w:rsid w:val="2FCC2A87"/>
    <w:rsid w:val="2FD25781"/>
    <w:rsid w:val="2FD933F6"/>
    <w:rsid w:val="2FDC6A42"/>
    <w:rsid w:val="2FDC745C"/>
    <w:rsid w:val="2FDE6C5E"/>
    <w:rsid w:val="2FF87D20"/>
    <w:rsid w:val="2FFD7934"/>
    <w:rsid w:val="300F6E18"/>
    <w:rsid w:val="30131B4A"/>
    <w:rsid w:val="301663F8"/>
    <w:rsid w:val="302E3742"/>
    <w:rsid w:val="3045283A"/>
    <w:rsid w:val="3062163D"/>
    <w:rsid w:val="30670A02"/>
    <w:rsid w:val="30733ACD"/>
    <w:rsid w:val="307355F9"/>
    <w:rsid w:val="30815FFF"/>
    <w:rsid w:val="308C3862"/>
    <w:rsid w:val="309335A5"/>
    <w:rsid w:val="309379D8"/>
    <w:rsid w:val="30A270F7"/>
    <w:rsid w:val="30B33C47"/>
    <w:rsid w:val="30D00355"/>
    <w:rsid w:val="30D81900"/>
    <w:rsid w:val="30DF1478"/>
    <w:rsid w:val="30E262DA"/>
    <w:rsid w:val="30EC586F"/>
    <w:rsid w:val="31115856"/>
    <w:rsid w:val="314550B7"/>
    <w:rsid w:val="315E1E05"/>
    <w:rsid w:val="316D2048"/>
    <w:rsid w:val="319C6071"/>
    <w:rsid w:val="31A83080"/>
    <w:rsid w:val="31AC537E"/>
    <w:rsid w:val="31AD0696"/>
    <w:rsid w:val="31AF440F"/>
    <w:rsid w:val="31C14142"/>
    <w:rsid w:val="31E3679B"/>
    <w:rsid w:val="31E732FD"/>
    <w:rsid w:val="31ED4F37"/>
    <w:rsid w:val="31F12C79"/>
    <w:rsid w:val="31FB7654"/>
    <w:rsid w:val="32144BB9"/>
    <w:rsid w:val="322841C1"/>
    <w:rsid w:val="32517576"/>
    <w:rsid w:val="3260395B"/>
    <w:rsid w:val="326A2A2B"/>
    <w:rsid w:val="32836AB1"/>
    <w:rsid w:val="3284589B"/>
    <w:rsid w:val="328A09D8"/>
    <w:rsid w:val="328F5FEE"/>
    <w:rsid w:val="32AC6BA0"/>
    <w:rsid w:val="32B51EF8"/>
    <w:rsid w:val="32BE5C2C"/>
    <w:rsid w:val="32CC7242"/>
    <w:rsid w:val="32EE540A"/>
    <w:rsid w:val="32FB6478"/>
    <w:rsid w:val="33024A12"/>
    <w:rsid w:val="33263B3F"/>
    <w:rsid w:val="33446DD8"/>
    <w:rsid w:val="33590AD6"/>
    <w:rsid w:val="3364747B"/>
    <w:rsid w:val="336963EB"/>
    <w:rsid w:val="33721B98"/>
    <w:rsid w:val="3381002D"/>
    <w:rsid w:val="33816EEB"/>
    <w:rsid w:val="33CC6F63"/>
    <w:rsid w:val="33D4015C"/>
    <w:rsid w:val="33DC1707"/>
    <w:rsid w:val="33DC34B5"/>
    <w:rsid w:val="33E10ACB"/>
    <w:rsid w:val="33EB55CD"/>
    <w:rsid w:val="33EC4C02"/>
    <w:rsid w:val="340D2360"/>
    <w:rsid w:val="3410665D"/>
    <w:rsid w:val="34117602"/>
    <w:rsid w:val="3413690A"/>
    <w:rsid w:val="34190265"/>
    <w:rsid w:val="34211214"/>
    <w:rsid w:val="3428494C"/>
    <w:rsid w:val="342E63AB"/>
    <w:rsid w:val="3437693D"/>
    <w:rsid w:val="34567FB6"/>
    <w:rsid w:val="345C05FB"/>
    <w:rsid w:val="34757B91"/>
    <w:rsid w:val="347D6A46"/>
    <w:rsid w:val="348E0C53"/>
    <w:rsid w:val="34950E68"/>
    <w:rsid w:val="34986E94"/>
    <w:rsid w:val="34AF62C9"/>
    <w:rsid w:val="34B017D8"/>
    <w:rsid w:val="34B47F8E"/>
    <w:rsid w:val="34CB4388"/>
    <w:rsid w:val="34E00D83"/>
    <w:rsid w:val="34FA6E12"/>
    <w:rsid w:val="350C1B78"/>
    <w:rsid w:val="354D7158"/>
    <w:rsid w:val="35744F5D"/>
    <w:rsid w:val="358D5588"/>
    <w:rsid w:val="35C97A69"/>
    <w:rsid w:val="35D5640E"/>
    <w:rsid w:val="35DE3514"/>
    <w:rsid w:val="35E36D7D"/>
    <w:rsid w:val="361433DA"/>
    <w:rsid w:val="361C7B45"/>
    <w:rsid w:val="3623642C"/>
    <w:rsid w:val="363A3B40"/>
    <w:rsid w:val="365302AE"/>
    <w:rsid w:val="36607A0A"/>
    <w:rsid w:val="366E227C"/>
    <w:rsid w:val="366F2E0D"/>
    <w:rsid w:val="36767BF1"/>
    <w:rsid w:val="367B6A5C"/>
    <w:rsid w:val="36801CFF"/>
    <w:rsid w:val="3680281D"/>
    <w:rsid w:val="36A74ADA"/>
    <w:rsid w:val="36AD60D5"/>
    <w:rsid w:val="36AF6C5F"/>
    <w:rsid w:val="36B224F9"/>
    <w:rsid w:val="36DE12F2"/>
    <w:rsid w:val="36EC0CC9"/>
    <w:rsid w:val="36EC1C61"/>
    <w:rsid w:val="36EE7787"/>
    <w:rsid w:val="371A057C"/>
    <w:rsid w:val="372238D5"/>
    <w:rsid w:val="373A6E70"/>
    <w:rsid w:val="373F410B"/>
    <w:rsid w:val="37465815"/>
    <w:rsid w:val="37607F59"/>
    <w:rsid w:val="377F4883"/>
    <w:rsid w:val="379320DC"/>
    <w:rsid w:val="37D20E57"/>
    <w:rsid w:val="37DF3574"/>
    <w:rsid w:val="37E64874"/>
    <w:rsid w:val="37EE7094"/>
    <w:rsid w:val="38233460"/>
    <w:rsid w:val="38296C89"/>
    <w:rsid w:val="383002EB"/>
    <w:rsid w:val="38586797"/>
    <w:rsid w:val="38A327F3"/>
    <w:rsid w:val="38A81BB8"/>
    <w:rsid w:val="38B30C88"/>
    <w:rsid w:val="38B642D4"/>
    <w:rsid w:val="38BB7B3D"/>
    <w:rsid w:val="38BC0149"/>
    <w:rsid w:val="38CF183A"/>
    <w:rsid w:val="38D026DC"/>
    <w:rsid w:val="38D87D1C"/>
    <w:rsid w:val="390A63CE"/>
    <w:rsid w:val="39237490"/>
    <w:rsid w:val="3930052B"/>
    <w:rsid w:val="39416E46"/>
    <w:rsid w:val="395D0BF4"/>
    <w:rsid w:val="39636459"/>
    <w:rsid w:val="396B7F6C"/>
    <w:rsid w:val="39A1549D"/>
    <w:rsid w:val="39A959E1"/>
    <w:rsid w:val="39B417A9"/>
    <w:rsid w:val="39BD78E5"/>
    <w:rsid w:val="39BF18AF"/>
    <w:rsid w:val="39CE38A0"/>
    <w:rsid w:val="39FC5695"/>
    <w:rsid w:val="3A006D8E"/>
    <w:rsid w:val="3A0948D8"/>
    <w:rsid w:val="3A175247"/>
    <w:rsid w:val="3A3651E5"/>
    <w:rsid w:val="3A3B010F"/>
    <w:rsid w:val="3A744481"/>
    <w:rsid w:val="3A816B64"/>
    <w:rsid w:val="3A824DB6"/>
    <w:rsid w:val="3A8C7BEF"/>
    <w:rsid w:val="3A906246"/>
    <w:rsid w:val="3AC058DE"/>
    <w:rsid w:val="3AD969A0"/>
    <w:rsid w:val="3AFD5E19"/>
    <w:rsid w:val="3B2349B7"/>
    <w:rsid w:val="3B31058A"/>
    <w:rsid w:val="3B381919"/>
    <w:rsid w:val="3B427FB5"/>
    <w:rsid w:val="3B464036"/>
    <w:rsid w:val="3B616CFF"/>
    <w:rsid w:val="3B6259F6"/>
    <w:rsid w:val="3B732620"/>
    <w:rsid w:val="3B7E69A5"/>
    <w:rsid w:val="3B9121ED"/>
    <w:rsid w:val="3B976654"/>
    <w:rsid w:val="3BC01EFC"/>
    <w:rsid w:val="3BCA786A"/>
    <w:rsid w:val="3BD00C44"/>
    <w:rsid w:val="3BD31E2F"/>
    <w:rsid w:val="3BE464A9"/>
    <w:rsid w:val="3BEF4C17"/>
    <w:rsid w:val="3BF15831"/>
    <w:rsid w:val="3BF50F3A"/>
    <w:rsid w:val="3C090BBF"/>
    <w:rsid w:val="3C105946"/>
    <w:rsid w:val="3C237ED3"/>
    <w:rsid w:val="3C2B4FD9"/>
    <w:rsid w:val="3C471448"/>
    <w:rsid w:val="3C5F759A"/>
    <w:rsid w:val="3C6C525A"/>
    <w:rsid w:val="3CBA010B"/>
    <w:rsid w:val="3CBC3E83"/>
    <w:rsid w:val="3CCE23CB"/>
    <w:rsid w:val="3CD17D17"/>
    <w:rsid w:val="3CDB0395"/>
    <w:rsid w:val="3D031AB2"/>
    <w:rsid w:val="3D107AC3"/>
    <w:rsid w:val="3D3C7F39"/>
    <w:rsid w:val="3D440F09"/>
    <w:rsid w:val="3D4504A0"/>
    <w:rsid w:val="3D566086"/>
    <w:rsid w:val="3D5D11C3"/>
    <w:rsid w:val="3D5E005A"/>
    <w:rsid w:val="3D8734BB"/>
    <w:rsid w:val="3D9A11D4"/>
    <w:rsid w:val="3DA16D89"/>
    <w:rsid w:val="3DA364BE"/>
    <w:rsid w:val="3DBF3C2B"/>
    <w:rsid w:val="3DCC00F6"/>
    <w:rsid w:val="3DE041CB"/>
    <w:rsid w:val="3DF8713D"/>
    <w:rsid w:val="3E0D48F6"/>
    <w:rsid w:val="3E171CB9"/>
    <w:rsid w:val="3E18158D"/>
    <w:rsid w:val="3E1868B4"/>
    <w:rsid w:val="3E377251"/>
    <w:rsid w:val="3E42664B"/>
    <w:rsid w:val="3E5A7334"/>
    <w:rsid w:val="3E5C147A"/>
    <w:rsid w:val="3E742C68"/>
    <w:rsid w:val="3E7B5D6B"/>
    <w:rsid w:val="3E843E66"/>
    <w:rsid w:val="3E8E0FD4"/>
    <w:rsid w:val="3E8F51FE"/>
    <w:rsid w:val="3E926F87"/>
    <w:rsid w:val="3E9A59DE"/>
    <w:rsid w:val="3EAF4836"/>
    <w:rsid w:val="3EB05C6A"/>
    <w:rsid w:val="3EC33DFA"/>
    <w:rsid w:val="3ED454B4"/>
    <w:rsid w:val="3EF9DF22"/>
    <w:rsid w:val="3F03223E"/>
    <w:rsid w:val="3F060E16"/>
    <w:rsid w:val="3F060E3E"/>
    <w:rsid w:val="3F147FA7"/>
    <w:rsid w:val="3F1D1096"/>
    <w:rsid w:val="3F1F0523"/>
    <w:rsid w:val="3F2301EA"/>
    <w:rsid w:val="3F2F0234"/>
    <w:rsid w:val="3F6363FE"/>
    <w:rsid w:val="3F756B8F"/>
    <w:rsid w:val="3F77BA1B"/>
    <w:rsid w:val="3F80147F"/>
    <w:rsid w:val="3F87786E"/>
    <w:rsid w:val="3F95482B"/>
    <w:rsid w:val="3FA56E51"/>
    <w:rsid w:val="3FC45529"/>
    <w:rsid w:val="3FD141C1"/>
    <w:rsid w:val="3FEE6A4A"/>
    <w:rsid w:val="4004001B"/>
    <w:rsid w:val="400B13AA"/>
    <w:rsid w:val="401541F3"/>
    <w:rsid w:val="40175FA1"/>
    <w:rsid w:val="4019356B"/>
    <w:rsid w:val="401D22D1"/>
    <w:rsid w:val="40400D49"/>
    <w:rsid w:val="40592157"/>
    <w:rsid w:val="405A0015"/>
    <w:rsid w:val="40654271"/>
    <w:rsid w:val="406960D0"/>
    <w:rsid w:val="406E1939"/>
    <w:rsid w:val="406E1CAE"/>
    <w:rsid w:val="408B6B23"/>
    <w:rsid w:val="408E5B37"/>
    <w:rsid w:val="40955117"/>
    <w:rsid w:val="40A0133A"/>
    <w:rsid w:val="40A3502A"/>
    <w:rsid w:val="40BA692C"/>
    <w:rsid w:val="40C31A53"/>
    <w:rsid w:val="40C854ED"/>
    <w:rsid w:val="40C87343"/>
    <w:rsid w:val="40FE4A6B"/>
    <w:rsid w:val="40FF545D"/>
    <w:rsid w:val="410067C8"/>
    <w:rsid w:val="4109568D"/>
    <w:rsid w:val="410B53D9"/>
    <w:rsid w:val="410D73A4"/>
    <w:rsid w:val="418F0D2A"/>
    <w:rsid w:val="41C51A2C"/>
    <w:rsid w:val="41D01505"/>
    <w:rsid w:val="41E00614"/>
    <w:rsid w:val="41EE0F83"/>
    <w:rsid w:val="42183E6E"/>
    <w:rsid w:val="42474939"/>
    <w:rsid w:val="424C3C57"/>
    <w:rsid w:val="42613FF3"/>
    <w:rsid w:val="42660D96"/>
    <w:rsid w:val="428667D2"/>
    <w:rsid w:val="42CD1CE0"/>
    <w:rsid w:val="42E1381E"/>
    <w:rsid w:val="42ED6459"/>
    <w:rsid w:val="42FE58DD"/>
    <w:rsid w:val="43006212"/>
    <w:rsid w:val="43174B3D"/>
    <w:rsid w:val="431E31A2"/>
    <w:rsid w:val="434075BC"/>
    <w:rsid w:val="43476B9D"/>
    <w:rsid w:val="434B790E"/>
    <w:rsid w:val="434B7D0F"/>
    <w:rsid w:val="435272F0"/>
    <w:rsid w:val="4360274F"/>
    <w:rsid w:val="43770B04"/>
    <w:rsid w:val="437B05F4"/>
    <w:rsid w:val="43925E19"/>
    <w:rsid w:val="43977AB6"/>
    <w:rsid w:val="43A3342B"/>
    <w:rsid w:val="43A35D9D"/>
    <w:rsid w:val="43C024AB"/>
    <w:rsid w:val="43C77C27"/>
    <w:rsid w:val="43DC4293"/>
    <w:rsid w:val="43DE09EE"/>
    <w:rsid w:val="43E97E7C"/>
    <w:rsid w:val="43FE2FD4"/>
    <w:rsid w:val="44002FAD"/>
    <w:rsid w:val="440C56F0"/>
    <w:rsid w:val="443D3AFC"/>
    <w:rsid w:val="444035EC"/>
    <w:rsid w:val="44427364"/>
    <w:rsid w:val="44531571"/>
    <w:rsid w:val="4464552C"/>
    <w:rsid w:val="447D039C"/>
    <w:rsid w:val="44890AEF"/>
    <w:rsid w:val="449101DD"/>
    <w:rsid w:val="44B32010"/>
    <w:rsid w:val="44BE2E8F"/>
    <w:rsid w:val="44C63AF1"/>
    <w:rsid w:val="44D0671E"/>
    <w:rsid w:val="44DE1391"/>
    <w:rsid w:val="44E93C84"/>
    <w:rsid w:val="451B225C"/>
    <w:rsid w:val="452410C9"/>
    <w:rsid w:val="45317DFB"/>
    <w:rsid w:val="454B049A"/>
    <w:rsid w:val="45525385"/>
    <w:rsid w:val="456D3CE4"/>
    <w:rsid w:val="4579042C"/>
    <w:rsid w:val="457F0571"/>
    <w:rsid w:val="45851176"/>
    <w:rsid w:val="458539AC"/>
    <w:rsid w:val="45997458"/>
    <w:rsid w:val="459B5322"/>
    <w:rsid w:val="45AB2CE7"/>
    <w:rsid w:val="45C63B94"/>
    <w:rsid w:val="45D22210"/>
    <w:rsid w:val="460A2104"/>
    <w:rsid w:val="460E7DA5"/>
    <w:rsid w:val="46422483"/>
    <w:rsid w:val="46470C62"/>
    <w:rsid w:val="46584C1D"/>
    <w:rsid w:val="4659254A"/>
    <w:rsid w:val="465B0637"/>
    <w:rsid w:val="465E3F0D"/>
    <w:rsid w:val="466A16E6"/>
    <w:rsid w:val="46733805"/>
    <w:rsid w:val="467B090B"/>
    <w:rsid w:val="467C2E05"/>
    <w:rsid w:val="46873754"/>
    <w:rsid w:val="46893F2B"/>
    <w:rsid w:val="468C0D6B"/>
    <w:rsid w:val="469A3487"/>
    <w:rsid w:val="469D4D26"/>
    <w:rsid w:val="46A75BA4"/>
    <w:rsid w:val="46C4686E"/>
    <w:rsid w:val="470B6133"/>
    <w:rsid w:val="47342B2E"/>
    <w:rsid w:val="473760C2"/>
    <w:rsid w:val="47392500"/>
    <w:rsid w:val="476F66C2"/>
    <w:rsid w:val="477B778F"/>
    <w:rsid w:val="478203EC"/>
    <w:rsid w:val="478D08F6"/>
    <w:rsid w:val="47B025FA"/>
    <w:rsid w:val="47B839DD"/>
    <w:rsid w:val="47D227AD"/>
    <w:rsid w:val="47E349BA"/>
    <w:rsid w:val="47F72423"/>
    <w:rsid w:val="47FC782A"/>
    <w:rsid w:val="4809698F"/>
    <w:rsid w:val="4811697D"/>
    <w:rsid w:val="483F42E6"/>
    <w:rsid w:val="4850203D"/>
    <w:rsid w:val="48622CAB"/>
    <w:rsid w:val="487A3E25"/>
    <w:rsid w:val="48844C6D"/>
    <w:rsid w:val="488B5503"/>
    <w:rsid w:val="48937E21"/>
    <w:rsid w:val="489A0361"/>
    <w:rsid w:val="48AB372A"/>
    <w:rsid w:val="48B94FF3"/>
    <w:rsid w:val="48E37AAB"/>
    <w:rsid w:val="48FD4B4C"/>
    <w:rsid w:val="490A68E0"/>
    <w:rsid w:val="491055FE"/>
    <w:rsid w:val="495F5B3E"/>
    <w:rsid w:val="496F77D7"/>
    <w:rsid w:val="497654FD"/>
    <w:rsid w:val="49B44329"/>
    <w:rsid w:val="49B64211"/>
    <w:rsid w:val="49C12AD9"/>
    <w:rsid w:val="49E56AF9"/>
    <w:rsid w:val="49F6167F"/>
    <w:rsid w:val="49F7299F"/>
    <w:rsid w:val="49FE3D2D"/>
    <w:rsid w:val="4A064FA0"/>
    <w:rsid w:val="4A16615C"/>
    <w:rsid w:val="4A4424D7"/>
    <w:rsid w:val="4A4C0CA0"/>
    <w:rsid w:val="4A6F4C2B"/>
    <w:rsid w:val="4AB82D0F"/>
    <w:rsid w:val="4ABC2764"/>
    <w:rsid w:val="4AC960E9"/>
    <w:rsid w:val="4ACA3C0F"/>
    <w:rsid w:val="4AD827D0"/>
    <w:rsid w:val="4AE9678B"/>
    <w:rsid w:val="4AEB7664"/>
    <w:rsid w:val="4AF3760A"/>
    <w:rsid w:val="4AFD7C19"/>
    <w:rsid w:val="4B0567D1"/>
    <w:rsid w:val="4B09298A"/>
    <w:rsid w:val="4B1A06F3"/>
    <w:rsid w:val="4B236AAE"/>
    <w:rsid w:val="4B363761"/>
    <w:rsid w:val="4B49547C"/>
    <w:rsid w:val="4B4A0725"/>
    <w:rsid w:val="4B707271"/>
    <w:rsid w:val="4B7A3887"/>
    <w:rsid w:val="4B8464B4"/>
    <w:rsid w:val="4B8D5369"/>
    <w:rsid w:val="4B9739F7"/>
    <w:rsid w:val="4BAC35DB"/>
    <w:rsid w:val="4BED22AB"/>
    <w:rsid w:val="4BEE2503"/>
    <w:rsid w:val="4C245A30"/>
    <w:rsid w:val="4C3A2D87"/>
    <w:rsid w:val="4CA3296A"/>
    <w:rsid w:val="4CB6685F"/>
    <w:rsid w:val="4CC367FE"/>
    <w:rsid w:val="4CF66F3E"/>
    <w:rsid w:val="4D077F3C"/>
    <w:rsid w:val="4D123355"/>
    <w:rsid w:val="4D1C4CF2"/>
    <w:rsid w:val="4D261F37"/>
    <w:rsid w:val="4D292E6F"/>
    <w:rsid w:val="4D2A3B31"/>
    <w:rsid w:val="4D2B4E39"/>
    <w:rsid w:val="4D312C52"/>
    <w:rsid w:val="4D3A1520"/>
    <w:rsid w:val="4D493511"/>
    <w:rsid w:val="4D5048A0"/>
    <w:rsid w:val="4D7367E0"/>
    <w:rsid w:val="4D7B477F"/>
    <w:rsid w:val="4D7E765F"/>
    <w:rsid w:val="4D862070"/>
    <w:rsid w:val="4D905305"/>
    <w:rsid w:val="4D964A72"/>
    <w:rsid w:val="4D9C1254"/>
    <w:rsid w:val="4D9D0B3F"/>
    <w:rsid w:val="4DA22C22"/>
    <w:rsid w:val="4DA26592"/>
    <w:rsid w:val="4DCB03CA"/>
    <w:rsid w:val="4DD059E1"/>
    <w:rsid w:val="4DEB45C9"/>
    <w:rsid w:val="4E281379"/>
    <w:rsid w:val="4E45017D"/>
    <w:rsid w:val="4E7445BE"/>
    <w:rsid w:val="4E74636C"/>
    <w:rsid w:val="4E793892"/>
    <w:rsid w:val="4E800872"/>
    <w:rsid w:val="4E816CDB"/>
    <w:rsid w:val="4E870795"/>
    <w:rsid w:val="4E8D38D2"/>
    <w:rsid w:val="4E994025"/>
    <w:rsid w:val="4EA21AFA"/>
    <w:rsid w:val="4EAF55F6"/>
    <w:rsid w:val="4EC569ED"/>
    <w:rsid w:val="4ED50EA1"/>
    <w:rsid w:val="4EE50467"/>
    <w:rsid w:val="4EEC050C"/>
    <w:rsid w:val="4F104EC3"/>
    <w:rsid w:val="4F253B0A"/>
    <w:rsid w:val="4F293C72"/>
    <w:rsid w:val="4F2C769C"/>
    <w:rsid w:val="4F3A5808"/>
    <w:rsid w:val="4F47354A"/>
    <w:rsid w:val="4F6665FD"/>
    <w:rsid w:val="4F8B6063"/>
    <w:rsid w:val="4F911C54"/>
    <w:rsid w:val="4FE625E0"/>
    <w:rsid w:val="4FEB08B0"/>
    <w:rsid w:val="4FF80646"/>
    <w:rsid w:val="5019366F"/>
    <w:rsid w:val="5021480F"/>
    <w:rsid w:val="502913D8"/>
    <w:rsid w:val="50316FD8"/>
    <w:rsid w:val="504E7DBC"/>
    <w:rsid w:val="50546455"/>
    <w:rsid w:val="5066262C"/>
    <w:rsid w:val="50707007"/>
    <w:rsid w:val="50827466"/>
    <w:rsid w:val="508B3E41"/>
    <w:rsid w:val="50962ECB"/>
    <w:rsid w:val="509B22D6"/>
    <w:rsid w:val="50A42E38"/>
    <w:rsid w:val="50A4577F"/>
    <w:rsid w:val="50B43398"/>
    <w:rsid w:val="50B73D1F"/>
    <w:rsid w:val="50BD5BC9"/>
    <w:rsid w:val="50C11EEE"/>
    <w:rsid w:val="50E97CFC"/>
    <w:rsid w:val="50FA4028"/>
    <w:rsid w:val="51032EA3"/>
    <w:rsid w:val="510674A2"/>
    <w:rsid w:val="510D65B7"/>
    <w:rsid w:val="511157AB"/>
    <w:rsid w:val="5119769F"/>
    <w:rsid w:val="5142540C"/>
    <w:rsid w:val="516E1F57"/>
    <w:rsid w:val="518832C8"/>
    <w:rsid w:val="519D3C50"/>
    <w:rsid w:val="51A0432A"/>
    <w:rsid w:val="51A86090"/>
    <w:rsid w:val="51B33440"/>
    <w:rsid w:val="51B7396D"/>
    <w:rsid w:val="51DA0BDC"/>
    <w:rsid w:val="51E7355C"/>
    <w:rsid w:val="5201260D"/>
    <w:rsid w:val="520C641B"/>
    <w:rsid w:val="522E4CC3"/>
    <w:rsid w:val="52374280"/>
    <w:rsid w:val="5244074B"/>
    <w:rsid w:val="524424F9"/>
    <w:rsid w:val="5244713B"/>
    <w:rsid w:val="5246001F"/>
    <w:rsid w:val="524D13AE"/>
    <w:rsid w:val="525C7843"/>
    <w:rsid w:val="525E35BB"/>
    <w:rsid w:val="526037D7"/>
    <w:rsid w:val="52614E59"/>
    <w:rsid w:val="52615633"/>
    <w:rsid w:val="526F4DE4"/>
    <w:rsid w:val="526F57C8"/>
    <w:rsid w:val="52977FD4"/>
    <w:rsid w:val="52A25790"/>
    <w:rsid w:val="52A96B6F"/>
    <w:rsid w:val="52B45975"/>
    <w:rsid w:val="52D03D8D"/>
    <w:rsid w:val="52D94AA4"/>
    <w:rsid w:val="52EA3A62"/>
    <w:rsid w:val="52F50BB8"/>
    <w:rsid w:val="53034162"/>
    <w:rsid w:val="53097272"/>
    <w:rsid w:val="531225F7"/>
    <w:rsid w:val="53544462"/>
    <w:rsid w:val="53565CBA"/>
    <w:rsid w:val="535D7D17"/>
    <w:rsid w:val="536410A5"/>
    <w:rsid w:val="536C61AC"/>
    <w:rsid w:val="537D5CC3"/>
    <w:rsid w:val="537F5EDF"/>
    <w:rsid w:val="538057B3"/>
    <w:rsid w:val="53915C12"/>
    <w:rsid w:val="5397158E"/>
    <w:rsid w:val="539A6875"/>
    <w:rsid w:val="53B67427"/>
    <w:rsid w:val="53D53D51"/>
    <w:rsid w:val="53D815BC"/>
    <w:rsid w:val="54013861"/>
    <w:rsid w:val="540C5299"/>
    <w:rsid w:val="542D593B"/>
    <w:rsid w:val="54332825"/>
    <w:rsid w:val="54487265"/>
    <w:rsid w:val="544D6070"/>
    <w:rsid w:val="54506176"/>
    <w:rsid w:val="54605E1E"/>
    <w:rsid w:val="54AD082A"/>
    <w:rsid w:val="54B3506A"/>
    <w:rsid w:val="54BB2F47"/>
    <w:rsid w:val="54CA0D16"/>
    <w:rsid w:val="54CD2C7A"/>
    <w:rsid w:val="54DD4057"/>
    <w:rsid w:val="54E7490F"/>
    <w:rsid w:val="54FD778D"/>
    <w:rsid w:val="550764A4"/>
    <w:rsid w:val="550B2BF6"/>
    <w:rsid w:val="55102B67"/>
    <w:rsid w:val="55197C6D"/>
    <w:rsid w:val="55214EB5"/>
    <w:rsid w:val="55364EFD"/>
    <w:rsid w:val="55472A2C"/>
    <w:rsid w:val="555B64D8"/>
    <w:rsid w:val="555D4828"/>
    <w:rsid w:val="556A2E62"/>
    <w:rsid w:val="557A4C8B"/>
    <w:rsid w:val="558931E1"/>
    <w:rsid w:val="558C48E3"/>
    <w:rsid w:val="55923347"/>
    <w:rsid w:val="55925180"/>
    <w:rsid w:val="55983B1B"/>
    <w:rsid w:val="55A8376B"/>
    <w:rsid w:val="55D342C0"/>
    <w:rsid w:val="55D911AB"/>
    <w:rsid w:val="55DC29B6"/>
    <w:rsid w:val="55DD4241"/>
    <w:rsid w:val="55EA175E"/>
    <w:rsid w:val="55F66200"/>
    <w:rsid w:val="56135E24"/>
    <w:rsid w:val="561C61ED"/>
    <w:rsid w:val="563C35DE"/>
    <w:rsid w:val="563D5BDD"/>
    <w:rsid w:val="564A1D13"/>
    <w:rsid w:val="56570655"/>
    <w:rsid w:val="566B6D1E"/>
    <w:rsid w:val="56BE6D1E"/>
    <w:rsid w:val="56DC71A4"/>
    <w:rsid w:val="56F52014"/>
    <w:rsid w:val="57032A2C"/>
    <w:rsid w:val="57064221"/>
    <w:rsid w:val="570F5219"/>
    <w:rsid w:val="57407733"/>
    <w:rsid w:val="57435475"/>
    <w:rsid w:val="574A2360"/>
    <w:rsid w:val="575D12B5"/>
    <w:rsid w:val="575D6537"/>
    <w:rsid w:val="57601B83"/>
    <w:rsid w:val="57610A87"/>
    <w:rsid w:val="57713D91"/>
    <w:rsid w:val="577B1140"/>
    <w:rsid w:val="577B7F21"/>
    <w:rsid w:val="577F181B"/>
    <w:rsid w:val="57921984"/>
    <w:rsid w:val="579737F0"/>
    <w:rsid w:val="57AB7B30"/>
    <w:rsid w:val="57AF5251"/>
    <w:rsid w:val="57B26373"/>
    <w:rsid w:val="57B63F04"/>
    <w:rsid w:val="57CD20C2"/>
    <w:rsid w:val="57D675AB"/>
    <w:rsid w:val="57D95FDD"/>
    <w:rsid w:val="57DB56AE"/>
    <w:rsid w:val="57F10A2D"/>
    <w:rsid w:val="57FB47AE"/>
    <w:rsid w:val="57FD3876"/>
    <w:rsid w:val="5820511C"/>
    <w:rsid w:val="584C035A"/>
    <w:rsid w:val="58580AAD"/>
    <w:rsid w:val="58917D2F"/>
    <w:rsid w:val="5894085C"/>
    <w:rsid w:val="589968A1"/>
    <w:rsid w:val="589F66DB"/>
    <w:rsid w:val="58AE4F0C"/>
    <w:rsid w:val="58B85899"/>
    <w:rsid w:val="58CB5722"/>
    <w:rsid w:val="58D5034F"/>
    <w:rsid w:val="58E363A9"/>
    <w:rsid w:val="58E81E30"/>
    <w:rsid w:val="59154BEF"/>
    <w:rsid w:val="59232E69"/>
    <w:rsid w:val="595E1678"/>
    <w:rsid w:val="596D5BD4"/>
    <w:rsid w:val="59725B9E"/>
    <w:rsid w:val="597E3DD8"/>
    <w:rsid w:val="599B3347"/>
    <w:rsid w:val="59D92186"/>
    <w:rsid w:val="59DD395F"/>
    <w:rsid w:val="59DF69A1"/>
    <w:rsid w:val="59F80043"/>
    <w:rsid w:val="59FA1792"/>
    <w:rsid w:val="5A09252F"/>
    <w:rsid w:val="5A0B2778"/>
    <w:rsid w:val="5A184997"/>
    <w:rsid w:val="5A2A7C7B"/>
    <w:rsid w:val="5A3E2560"/>
    <w:rsid w:val="5A5D3B6E"/>
    <w:rsid w:val="5A623E64"/>
    <w:rsid w:val="5A637A76"/>
    <w:rsid w:val="5A696FA1"/>
    <w:rsid w:val="5A6D33BA"/>
    <w:rsid w:val="5A76346C"/>
    <w:rsid w:val="5A792B1F"/>
    <w:rsid w:val="5A7D277F"/>
    <w:rsid w:val="5A874767"/>
    <w:rsid w:val="5AA85BE2"/>
    <w:rsid w:val="5AAD6F28"/>
    <w:rsid w:val="5ACB7C5C"/>
    <w:rsid w:val="5AD63A24"/>
    <w:rsid w:val="5AE91E90"/>
    <w:rsid w:val="5B1038C0"/>
    <w:rsid w:val="5B1E7D8B"/>
    <w:rsid w:val="5B2E1A1D"/>
    <w:rsid w:val="5B3A093D"/>
    <w:rsid w:val="5B843A1C"/>
    <w:rsid w:val="5B873E3F"/>
    <w:rsid w:val="5B8F2A37"/>
    <w:rsid w:val="5BA41E5A"/>
    <w:rsid w:val="5BAC183B"/>
    <w:rsid w:val="5BB362A0"/>
    <w:rsid w:val="5BDD0B12"/>
    <w:rsid w:val="5C02690E"/>
    <w:rsid w:val="5C196DA7"/>
    <w:rsid w:val="5C245875"/>
    <w:rsid w:val="5C2A048C"/>
    <w:rsid w:val="5C62639E"/>
    <w:rsid w:val="5C6E3C73"/>
    <w:rsid w:val="5C80234E"/>
    <w:rsid w:val="5C8A680C"/>
    <w:rsid w:val="5CA242CD"/>
    <w:rsid w:val="5CAE15E3"/>
    <w:rsid w:val="5CB36BF9"/>
    <w:rsid w:val="5CE40B61"/>
    <w:rsid w:val="5CF07506"/>
    <w:rsid w:val="5D064F7B"/>
    <w:rsid w:val="5D0C4701"/>
    <w:rsid w:val="5D0F0395"/>
    <w:rsid w:val="5D221076"/>
    <w:rsid w:val="5D39756F"/>
    <w:rsid w:val="5D397964"/>
    <w:rsid w:val="5D3C099D"/>
    <w:rsid w:val="5D5A391C"/>
    <w:rsid w:val="5D5F10C0"/>
    <w:rsid w:val="5D616655"/>
    <w:rsid w:val="5D641CA2"/>
    <w:rsid w:val="5D891B7B"/>
    <w:rsid w:val="5D97217A"/>
    <w:rsid w:val="5DA54437"/>
    <w:rsid w:val="5DAD38EE"/>
    <w:rsid w:val="5DAD4CDB"/>
    <w:rsid w:val="5DCB193D"/>
    <w:rsid w:val="5DE006C1"/>
    <w:rsid w:val="5E006862"/>
    <w:rsid w:val="5E0207B9"/>
    <w:rsid w:val="5E021BE6"/>
    <w:rsid w:val="5E145476"/>
    <w:rsid w:val="5E1834A1"/>
    <w:rsid w:val="5E1E62F4"/>
    <w:rsid w:val="5E2558D5"/>
    <w:rsid w:val="5E261785"/>
    <w:rsid w:val="5E297CED"/>
    <w:rsid w:val="5E4A7017"/>
    <w:rsid w:val="5E552BBA"/>
    <w:rsid w:val="5E5D506F"/>
    <w:rsid w:val="5E611C10"/>
    <w:rsid w:val="5E736640"/>
    <w:rsid w:val="5E7A0F3F"/>
    <w:rsid w:val="5E873E9A"/>
    <w:rsid w:val="5E886ACB"/>
    <w:rsid w:val="5EA04F5B"/>
    <w:rsid w:val="5EA70098"/>
    <w:rsid w:val="5ECC5D50"/>
    <w:rsid w:val="5EDD7F5D"/>
    <w:rsid w:val="5EFC7377"/>
    <w:rsid w:val="5F053010"/>
    <w:rsid w:val="5F06174D"/>
    <w:rsid w:val="5F3A3602"/>
    <w:rsid w:val="5F3F18EA"/>
    <w:rsid w:val="5F45733B"/>
    <w:rsid w:val="5F4A11A3"/>
    <w:rsid w:val="5F553F98"/>
    <w:rsid w:val="5F6277C6"/>
    <w:rsid w:val="5F6D0B1D"/>
    <w:rsid w:val="5F7F1015"/>
    <w:rsid w:val="5F8D0B82"/>
    <w:rsid w:val="5F942D12"/>
    <w:rsid w:val="5FB07420"/>
    <w:rsid w:val="5FB7255D"/>
    <w:rsid w:val="5FB962D5"/>
    <w:rsid w:val="5FC5111D"/>
    <w:rsid w:val="5FCC5339"/>
    <w:rsid w:val="5FE34A5B"/>
    <w:rsid w:val="5FEA0B84"/>
    <w:rsid w:val="5FF76DFD"/>
    <w:rsid w:val="5FFE1E36"/>
    <w:rsid w:val="60232584"/>
    <w:rsid w:val="602B58F6"/>
    <w:rsid w:val="60457B68"/>
    <w:rsid w:val="60624BBE"/>
    <w:rsid w:val="60637B4B"/>
    <w:rsid w:val="607330CE"/>
    <w:rsid w:val="607E751E"/>
    <w:rsid w:val="60825176"/>
    <w:rsid w:val="60940AF0"/>
    <w:rsid w:val="60962F3D"/>
    <w:rsid w:val="60995615"/>
    <w:rsid w:val="609F2AC4"/>
    <w:rsid w:val="60BF47C4"/>
    <w:rsid w:val="60FA2EE8"/>
    <w:rsid w:val="61054A27"/>
    <w:rsid w:val="6109328C"/>
    <w:rsid w:val="610A52BC"/>
    <w:rsid w:val="611D2366"/>
    <w:rsid w:val="613839F8"/>
    <w:rsid w:val="613B0F6B"/>
    <w:rsid w:val="61421856"/>
    <w:rsid w:val="615227C4"/>
    <w:rsid w:val="61654E3F"/>
    <w:rsid w:val="6182292A"/>
    <w:rsid w:val="619F7F92"/>
    <w:rsid w:val="61A63211"/>
    <w:rsid w:val="61E84C4F"/>
    <w:rsid w:val="61F5736C"/>
    <w:rsid w:val="61F94C26"/>
    <w:rsid w:val="62000E56"/>
    <w:rsid w:val="620D0B5A"/>
    <w:rsid w:val="624F3E49"/>
    <w:rsid w:val="625B7B17"/>
    <w:rsid w:val="62632286"/>
    <w:rsid w:val="627B3D15"/>
    <w:rsid w:val="62885958"/>
    <w:rsid w:val="628C5F22"/>
    <w:rsid w:val="62D84CC4"/>
    <w:rsid w:val="62F37D50"/>
    <w:rsid w:val="62F40B65"/>
    <w:rsid w:val="62F92E8C"/>
    <w:rsid w:val="62FC2CFE"/>
    <w:rsid w:val="63024505"/>
    <w:rsid w:val="630A2513"/>
    <w:rsid w:val="63155F18"/>
    <w:rsid w:val="631E51F7"/>
    <w:rsid w:val="634D51A7"/>
    <w:rsid w:val="634E31D8"/>
    <w:rsid w:val="635600A5"/>
    <w:rsid w:val="635B1DB5"/>
    <w:rsid w:val="63711FED"/>
    <w:rsid w:val="63880DDC"/>
    <w:rsid w:val="638D750D"/>
    <w:rsid w:val="63A64DC2"/>
    <w:rsid w:val="63AC6CC0"/>
    <w:rsid w:val="63B374DF"/>
    <w:rsid w:val="63BF40D6"/>
    <w:rsid w:val="63C811DC"/>
    <w:rsid w:val="64055776"/>
    <w:rsid w:val="64240056"/>
    <w:rsid w:val="643A3D28"/>
    <w:rsid w:val="643E143A"/>
    <w:rsid w:val="64491666"/>
    <w:rsid w:val="648B6EEF"/>
    <w:rsid w:val="64C158BF"/>
    <w:rsid w:val="64C51278"/>
    <w:rsid w:val="64C574CA"/>
    <w:rsid w:val="64CE2EAA"/>
    <w:rsid w:val="64DD6C18"/>
    <w:rsid w:val="64F953C5"/>
    <w:rsid w:val="65077AE2"/>
    <w:rsid w:val="650F6B68"/>
    <w:rsid w:val="65165F77"/>
    <w:rsid w:val="65397E60"/>
    <w:rsid w:val="653C3090"/>
    <w:rsid w:val="655C6080"/>
    <w:rsid w:val="656E5DB3"/>
    <w:rsid w:val="6582360D"/>
    <w:rsid w:val="658253BB"/>
    <w:rsid w:val="65854376"/>
    <w:rsid w:val="658767BE"/>
    <w:rsid w:val="65892531"/>
    <w:rsid w:val="65F067C8"/>
    <w:rsid w:val="66195831"/>
    <w:rsid w:val="66195D1F"/>
    <w:rsid w:val="662E75B1"/>
    <w:rsid w:val="66342C2E"/>
    <w:rsid w:val="663E784C"/>
    <w:rsid w:val="66524D8D"/>
    <w:rsid w:val="666176C6"/>
    <w:rsid w:val="66650F64"/>
    <w:rsid w:val="66666A8A"/>
    <w:rsid w:val="666920D7"/>
    <w:rsid w:val="667A42E4"/>
    <w:rsid w:val="6685097C"/>
    <w:rsid w:val="66860EDB"/>
    <w:rsid w:val="668B6A45"/>
    <w:rsid w:val="6695111E"/>
    <w:rsid w:val="66A575B3"/>
    <w:rsid w:val="66A650D9"/>
    <w:rsid w:val="66B9305E"/>
    <w:rsid w:val="66C832A1"/>
    <w:rsid w:val="67011F07"/>
    <w:rsid w:val="670443D3"/>
    <w:rsid w:val="6712276E"/>
    <w:rsid w:val="672F3F24"/>
    <w:rsid w:val="673E055F"/>
    <w:rsid w:val="67535261"/>
    <w:rsid w:val="67551CE3"/>
    <w:rsid w:val="67955879"/>
    <w:rsid w:val="679710B1"/>
    <w:rsid w:val="67A22552"/>
    <w:rsid w:val="67A64A2B"/>
    <w:rsid w:val="67AC4971"/>
    <w:rsid w:val="67B22DCC"/>
    <w:rsid w:val="67BE71AA"/>
    <w:rsid w:val="67D85766"/>
    <w:rsid w:val="67D90273"/>
    <w:rsid w:val="67DA14DE"/>
    <w:rsid w:val="67DE5875"/>
    <w:rsid w:val="67E55852"/>
    <w:rsid w:val="67EB1AB4"/>
    <w:rsid w:val="67F87BB6"/>
    <w:rsid w:val="67FA1285"/>
    <w:rsid w:val="6804655B"/>
    <w:rsid w:val="68120C78"/>
    <w:rsid w:val="6841155D"/>
    <w:rsid w:val="68440261"/>
    <w:rsid w:val="68551F4F"/>
    <w:rsid w:val="685A617B"/>
    <w:rsid w:val="68774F7F"/>
    <w:rsid w:val="687C10C9"/>
    <w:rsid w:val="68840C16"/>
    <w:rsid w:val="68872541"/>
    <w:rsid w:val="68876EFB"/>
    <w:rsid w:val="68884654"/>
    <w:rsid w:val="688A4CB2"/>
    <w:rsid w:val="68994EF5"/>
    <w:rsid w:val="689F444F"/>
    <w:rsid w:val="68A235FA"/>
    <w:rsid w:val="68B96DBB"/>
    <w:rsid w:val="68CA2805"/>
    <w:rsid w:val="68DE4FFE"/>
    <w:rsid w:val="68E937A3"/>
    <w:rsid w:val="68F91E38"/>
    <w:rsid w:val="690B56C7"/>
    <w:rsid w:val="691664E5"/>
    <w:rsid w:val="693E15D3"/>
    <w:rsid w:val="693E7B15"/>
    <w:rsid w:val="69540E1C"/>
    <w:rsid w:val="69627681"/>
    <w:rsid w:val="6977531D"/>
    <w:rsid w:val="69B55D5F"/>
    <w:rsid w:val="69C407AB"/>
    <w:rsid w:val="69CC2BFF"/>
    <w:rsid w:val="69D32689"/>
    <w:rsid w:val="69FA0F28"/>
    <w:rsid w:val="69FD55B8"/>
    <w:rsid w:val="6A072332"/>
    <w:rsid w:val="6A0B1C62"/>
    <w:rsid w:val="6A2406C8"/>
    <w:rsid w:val="6A425119"/>
    <w:rsid w:val="6A4315BC"/>
    <w:rsid w:val="6A4E3ABD"/>
    <w:rsid w:val="6A7742A6"/>
    <w:rsid w:val="6ADE0BD1"/>
    <w:rsid w:val="6AE96859"/>
    <w:rsid w:val="6B146AB5"/>
    <w:rsid w:val="6B147746"/>
    <w:rsid w:val="6B1747F7"/>
    <w:rsid w:val="6B24787C"/>
    <w:rsid w:val="6B454EC0"/>
    <w:rsid w:val="6B573233"/>
    <w:rsid w:val="6B5B6274"/>
    <w:rsid w:val="6B6920A6"/>
    <w:rsid w:val="6B7357E7"/>
    <w:rsid w:val="6B8D6867"/>
    <w:rsid w:val="6B935D53"/>
    <w:rsid w:val="6BA35F11"/>
    <w:rsid w:val="6BB42046"/>
    <w:rsid w:val="6BBE4C73"/>
    <w:rsid w:val="6BDBAC02"/>
    <w:rsid w:val="6BF3491C"/>
    <w:rsid w:val="6BFB7BD7"/>
    <w:rsid w:val="6C196F71"/>
    <w:rsid w:val="6C226FCB"/>
    <w:rsid w:val="6C31226F"/>
    <w:rsid w:val="6C501D6F"/>
    <w:rsid w:val="6C552F0B"/>
    <w:rsid w:val="6C5555D7"/>
    <w:rsid w:val="6C7A3290"/>
    <w:rsid w:val="6C7F73FB"/>
    <w:rsid w:val="6C845EBC"/>
    <w:rsid w:val="6C8C67B7"/>
    <w:rsid w:val="6C9D744C"/>
    <w:rsid w:val="6CAE2F39"/>
    <w:rsid w:val="6CBE317C"/>
    <w:rsid w:val="6CC14A1B"/>
    <w:rsid w:val="6CDC7AA6"/>
    <w:rsid w:val="6CF43042"/>
    <w:rsid w:val="6D167928"/>
    <w:rsid w:val="6D194857"/>
    <w:rsid w:val="6D26299B"/>
    <w:rsid w:val="6D4772EC"/>
    <w:rsid w:val="6D633D24"/>
    <w:rsid w:val="6D8343C6"/>
    <w:rsid w:val="6D865DF1"/>
    <w:rsid w:val="6D9078AF"/>
    <w:rsid w:val="6DA46816"/>
    <w:rsid w:val="6DAA3FEF"/>
    <w:rsid w:val="6DAB5BDF"/>
    <w:rsid w:val="6DB12CE1"/>
    <w:rsid w:val="6DC0172B"/>
    <w:rsid w:val="6DCB690C"/>
    <w:rsid w:val="6DD41A5B"/>
    <w:rsid w:val="6DF43C2E"/>
    <w:rsid w:val="6DF51CA3"/>
    <w:rsid w:val="6DFE57FA"/>
    <w:rsid w:val="6E3631E6"/>
    <w:rsid w:val="6E55366C"/>
    <w:rsid w:val="6E7642B3"/>
    <w:rsid w:val="6E8335BD"/>
    <w:rsid w:val="6E8E12EF"/>
    <w:rsid w:val="6E972936"/>
    <w:rsid w:val="6ED446C5"/>
    <w:rsid w:val="6EEE586F"/>
    <w:rsid w:val="6F0155A2"/>
    <w:rsid w:val="6F0419BD"/>
    <w:rsid w:val="6F173018"/>
    <w:rsid w:val="6F2A4AF9"/>
    <w:rsid w:val="6F2A7D94"/>
    <w:rsid w:val="6F793783"/>
    <w:rsid w:val="6F7BC249"/>
    <w:rsid w:val="6F8331F1"/>
    <w:rsid w:val="6F914B78"/>
    <w:rsid w:val="6F9208F0"/>
    <w:rsid w:val="6FAE1A09"/>
    <w:rsid w:val="6FD75BF8"/>
    <w:rsid w:val="6FFD220E"/>
    <w:rsid w:val="6FFFAD64"/>
    <w:rsid w:val="70074E3A"/>
    <w:rsid w:val="70180DF5"/>
    <w:rsid w:val="70473489"/>
    <w:rsid w:val="705F07D2"/>
    <w:rsid w:val="707723D0"/>
    <w:rsid w:val="70CE7706"/>
    <w:rsid w:val="70D36B88"/>
    <w:rsid w:val="70E37655"/>
    <w:rsid w:val="70F5661B"/>
    <w:rsid w:val="710542A6"/>
    <w:rsid w:val="711F7F62"/>
    <w:rsid w:val="71360107"/>
    <w:rsid w:val="713B688E"/>
    <w:rsid w:val="71493231"/>
    <w:rsid w:val="715E4F2E"/>
    <w:rsid w:val="71881FAB"/>
    <w:rsid w:val="71950224"/>
    <w:rsid w:val="71D43752"/>
    <w:rsid w:val="71F1796A"/>
    <w:rsid w:val="720862A2"/>
    <w:rsid w:val="72154626"/>
    <w:rsid w:val="72262B5D"/>
    <w:rsid w:val="72283FF7"/>
    <w:rsid w:val="722E7212"/>
    <w:rsid w:val="723A0474"/>
    <w:rsid w:val="72485A07"/>
    <w:rsid w:val="724A54B2"/>
    <w:rsid w:val="725923E4"/>
    <w:rsid w:val="7276104D"/>
    <w:rsid w:val="727662A7"/>
    <w:rsid w:val="72783DCD"/>
    <w:rsid w:val="72864BF7"/>
    <w:rsid w:val="728C10AF"/>
    <w:rsid w:val="729023FC"/>
    <w:rsid w:val="729D1560"/>
    <w:rsid w:val="72A82F68"/>
    <w:rsid w:val="72BC63B0"/>
    <w:rsid w:val="72C76B03"/>
    <w:rsid w:val="72C9287B"/>
    <w:rsid w:val="72CE08CC"/>
    <w:rsid w:val="72D57472"/>
    <w:rsid w:val="72F83160"/>
    <w:rsid w:val="72FC67AC"/>
    <w:rsid w:val="731E2BC7"/>
    <w:rsid w:val="731F249B"/>
    <w:rsid w:val="73353A6C"/>
    <w:rsid w:val="737C169B"/>
    <w:rsid w:val="73944C37"/>
    <w:rsid w:val="73974727"/>
    <w:rsid w:val="7399224D"/>
    <w:rsid w:val="73C0646E"/>
    <w:rsid w:val="73F12089"/>
    <w:rsid w:val="74114822"/>
    <w:rsid w:val="741C4C2C"/>
    <w:rsid w:val="741E6BF6"/>
    <w:rsid w:val="742222F5"/>
    <w:rsid w:val="74476126"/>
    <w:rsid w:val="7456013E"/>
    <w:rsid w:val="74706664"/>
    <w:rsid w:val="747F3682"/>
    <w:rsid w:val="749C4185"/>
    <w:rsid w:val="74B11819"/>
    <w:rsid w:val="74B86703"/>
    <w:rsid w:val="74C27582"/>
    <w:rsid w:val="74D86DA5"/>
    <w:rsid w:val="74E514C2"/>
    <w:rsid w:val="75067759"/>
    <w:rsid w:val="75096F5F"/>
    <w:rsid w:val="752E4C17"/>
    <w:rsid w:val="752E6DCD"/>
    <w:rsid w:val="7551380D"/>
    <w:rsid w:val="75600BE5"/>
    <w:rsid w:val="7564475C"/>
    <w:rsid w:val="757B61D6"/>
    <w:rsid w:val="758111EB"/>
    <w:rsid w:val="7583797F"/>
    <w:rsid w:val="75D20F1D"/>
    <w:rsid w:val="75DA2C18"/>
    <w:rsid w:val="75F54412"/>
    <w:rsid w:val="761D08E0"/>
    <w:rsid w:val="76261D92"/>
    <w:rsid w:val="76285B0A"/>
    <w:rsid w:val="763C39DF"/>
    <w:rsid w:val="76424E1E"/>
    <w:rsid w:val="765D347C"/>
    <w:rsid w:val="76793371"/>
    <w:rsid w:val="76826699"/>
    <w:rsid w:val="76962A74"/>
    <w:rsid w:val="76982C90"/>
    <w:rsid w:val="76AC673B"/>
    <w:rsid w:val="76B33626"/>
    <w:rsid w:val="76C84476"/>
    <w:rsid w:val="76C87133"/>
    <w:rsid w:val="76CD08D5"/>
    <w:rsid w:val="76DB4B92"/>
    <w:rsid w:val="76E97048"/>
    <w:rsid w:val="76EE0B02"/>
    <w:rsid w:val="76F81981"/>
    <w:rsid w:val="77052AA4"/>
    <w:rsid w:val="770FEEE6"/>
    <w:rsid w:val="77136511"/>
    <w:rsid w:val="77340A39"/>
    <w:rsid w:val="77351FD0"/>
    <w:rsid w:val="77472422"/>
    <w:rsid w:val="77660698"/>
    <w:rsid w:val="777032C5"/>
    <w:rsid w:val="777F31F2"/>
    <w:rsid w:val="77B37656"/>
    <w:rsid w:val="77BF249E"/>
    <w:rsid w:val="77C33D3D"/>
    <w:rsid w:val="77CA50CB"/>
    <w:rsid w:val="77D1700D"/>
    <w:rsid w:val="77E138BA"/>
    <w:rsid w:val="77EC04CC"/>
    <w:rsid w:val="77ED2B68"/>
    <w:rsid w:val="780D320A"/>
    <w:rsid w:val="78362761"/>
    <w:rsid w:val="7836450F"/>
    <w:rsid w:val="784604CA"/>
    <w:rsid w:val="784A69BE"/>
    <w:rsid w:val="78775729"/>
    <w:rsid w:val="78A42DB0"/>
    <w:rsid w:val="78A43FAC"/>
    <w:rsid w:val="78A656AB"/>
    <w:rsid w:val="78B2245C"/>
    <w:rsid w:val="78C87131"/>
    <w:rsid w:val="78E172CC"/>
    <w:rsid w:val="78E75809"/>
    <w:rsid w:val="78EA1D1F"/>
    <w:rsid w:val="78FD502C"/>
    <w:rsid w:val="7904172F"/>
    <w:rsid w:val="790F7E27"/>
    <w:rsid w:val="79254583"/>
    <w:rsid w:val="792A231A"/>
    <w:rsid w:val="79316829"/>
    <w:rsid w:val="797D7F1B"/>
    <w:rsid w:val="797E66A9"/>
    <w:rsid w:val="798518A4"/>
    <w:rsid w:val="798F75D9"/>
    <w:rsid w:val="79906BA5"/>
    <w:rsid w:val="79A731EA"/>
    <w:rsid w:val="79A97383"/>
    <w:rsid w:val="79AB6836"/>
    <w:rsid w:val="79CB512B"/>
    <w:rsid w:val="79DC7338"/>
    <w:rsid w:val="79E27E8B"/>
    <w:rsid w:val="79ED6E4F"/>
    <w:rsid w:val="79F850CE"/>
    <w:rsid w:val="79FC7092"/>
    <w:rsid w:val="79FD443C"/>
    <w:rsid w:val="7A1D1975"/>
    <w:rsid w:val="7A3C5C7C"/>
    <w:rsid w:val="7A3E5150"/>
    <w:rsid w:val="7A4670D6"/>
    <w:rsid w:val="7A534B63"/>
    <w:rsid w:val="7A5A025C"/>
    <w:rsid w:val="7A615382"/>
    <w:rsid w:val="7A67303B"/>
    <w:rsid w:val="7A85352B"/>
    <w:rsid w:val="7A97325F"/>
    <w:rsid w:val="7AAB1D04"/>
    <w:rsid w:val="7ABA4368"/>
    <w:rsid w:val="7AC51B7A"/>
    <w:rsid w:val="7AC676A0"/>
    <w:rsid w:val="7AD05746"/>
    <w:rsid w:val="7ADD3367"/>
    <w:rsid w:val="7AE42252"/>
    <w:rsid w:val="7B257FFD"/>
    <w:rsid w:val="7B273D20"/>
    <w:rsid w:val="7B2965AD"/>
    <w:rsid w:val="7B2E5B08"/>
    <w:rsid w:val="7B343476"/>
    <w:rsid w:val="7B474C85"/>
    <w:rsid w:val="7B476A33"/>
    <w:rsid w:val="7B5A2978"/>
    <w:rsid w:val="7B5A7E4C"/>
    <w:rsid w:val="7B667AF9"/>
    <w:rsid w:val="7B6E0463"/>
    <w:rsid w:val="7B7468F8"/>
    <w:rsid w:val="7B914152"/>
    <w:rsid w:val="7BAD0F8C"/>
    <w:rsid w:val="7BB51BEE"/>
    <w:rsid w:val="7BC40083"/>
    <w:rsid w:val="7BEB1AB4"/>
    <w:rsid w:val="7BEE0103"/>
    <w:rsid w:val="7C0A0FE4"/>
    <w:rsid w:val="7C246D74"/>
    <w:rsid w:val="7C254906"/>
    <w:rsid w:val="7C590818"/>
    <w:rsid w:val="7C611D76"/>
    <w:rsid w:val="7C715D9F"/>
    <w:rsid w:val="7C7C10F6"/>
    <w:rsid w:val="7C853BEA"/>
    <w:rsid w:val="7C881368"/>
    <w:rsid w:val="7CE27788"/>
    <w:rsid w:val="7CE45748"/>
    <w:rsid w:val="7D0C32F1"/>
    <w:rsid w:val="7D0F408D"/>
    <w:rsid w:val="7D221505"/>
    <w:rsid w:val="7D3D00ED"/>
    <w:rsid w:val="7D44147C"/>
    <w:rsid w:val="7D491C6C"/>
    <w:rsid w:val="7D5429C0"/>
    <w:rsid w:val="7D5471E5"/>
    <w:rsid w:val="7D692C90"/>
    <w:rsid w:val="7D6D0423"/>
    <w:rsid w:val="7D6E6D43"/>
    <w:rsid w:val="7D8F646F"/>
    <w:rsid w:val="7DB55ED6"/>
    <w:rsid w:val="7DB57A34"/>
    <w:rsid w:val="7DC14453"/>
    <w:rsid w:val="7DE60973"/>
    <w:rsid w:val="7DEF0916"/>
    <w:rsid w:val="7E0F2869"/>
    <w:rsid w:val="7E1E5218"/>
    <w:rsid w:val="7E2E7A36"/>
    <w:rsid w:val="7E4234E1"/>
    <w:rsid w:val="7E663674"/>
    <w:rsid w:val="7E795155"/>
    <w:rsid w:val="7E9A4E1F"/>
    <w:rsid w:val="7E9D40F4"/>
    <w:rsid w:val="7EA7723A"/>
    <w:rsid w:val="7EB4618D"/>
    <w:rsid w:val="7EF56FBB"/>
    <w:rsid w:val="7F054C3B"/>
    <w:rsid w:val="7F0768EB"/>
    <w:rsid w:val="7F143BEC"/>
    <w:rsid w:val="7F2175E3"/>
    <w:rsid w:val="7F5636E8"/>
    <w:rsid w:val="7F69341C"/>
    <w:rsid w:val="7F715AF2"/>
    <w:rsid w:val="7F736048"/>
    <w:rsid w:val="7F800765"/>
    <w:rsid w:val="7F8703D2"/>
    <w:rsid w:val="7F886E69"/>
    <w:rsid w:val="7F9D1317"/>
    <w:rsid w:val="7FAE7080"/>
    <w:rsid w:val="7FB64802"/>
    <w:rsid w:val="7FBF303C"/>
    <w:rsid w:val="7FD741D8"/>
    <w:rsid w:val="7FF14210"/>
    <w:rsid w:val="7FF64583"/>
    <w:rsid w:val="7FF8479F"/>
    <w:rsid w:val="7FFA22C6"/>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6"/>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2"/>
    <w:qFormat/>
    <w:uiPriority w:val="0"/>
    <w:rPr>
      <w:b/>
      <w:bCs/>
    </w:rPr>
  </w:style>
  <w:style w:type="paragraph" w:styleId="60">
    <w:name w:val="Body Text First Indent"/>
    <w:basedOn w:val="2"/>
    <w:next w:val="50"/>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paragraph" w:customStyle="1" w:styleId="82">
    <w:name w:val="表格"/>
    <w:basedOn w:val="1"/>
    <w:qFormat/>
    <w:uiPriority w:val="0"/>
    <w:pPr>
      <w:snapToGrid w:val="0"/>
      <w:ind w:firstLine="42" w:firstLineChars="21"/>
    </w:pPr>
    <w:rPr>
      <w:rFonts w:ascii="宋体" w:hAnsi="宋体"/>
      <w:kern w:val="0"/>
      <w:sz w:val="20"/>
      <w:szCs w:val="20"/>
    </w:rPr>
  </w:style>
  <w:style w:type="character" w:customStyle="1" w:styleId="83">
    <w:name w:val="标题 4 Char"/>
    <w:qFormat/>
    <w:uiPriority w:val="0"/>
    <w:rPr>
      <w:rFonts w:ascii="Arial" w:hAnsi="Arial" w:eastAsia="黑体"/>
      <w:b/>
      <w:kern w:val="2"/>
      <w:sz w:val="28"/>
    </w:rPr>
  </w:style>
  <w:style w:type="character" w:customStyle="1" w:styleId="84">
    <w:name w:val="标题 6 Char"/>
    <w:link w:val="8"/>
    <w:qFormat/>
    <w:uiPriority w:val="0"/>
    <w:rPr>
      <w:rFonts w:ascii="Arial" w:hAnsi="Arial" w:eastAsia="黑体"/>
      <w:b/>
      <w:bCs/>
      <w:kern w:val="2"/>
      <w:sz w:val="24"/>
      <w:szCs w:val="24"/>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文章正文"/>
    <w:basedOn w:val="1"/>
    <w:next w:val="87"/>
    <w:qFormat/>
    <w:uiPriority w:val="0"/>
    <w:pPr>
      <w:spacing w:line="360" w:lineRule="auto"/>
      <w:ind w:firstLine="200" w:firstLineChars="200"/>
    </w:pPr>
    <w:rPr>
      <w:rFonts w:ascii="Times New Roman" w:hAnsi="Times New Roman" w:eastAsia="宋体" w:cs="Times New Roman"/>
      <w:snapToGrid/>
      <w:sz w:val="24"/>
      <w:szCs w:val="24"/>
    </w:rPr>
  </w:style>
  <w:style w:type="paragraph" w:customStyle="1" w:styleId="87">
    <w:name w:val="公式样式 变量"/>
    <w:qFormat/>
    <w:uiPriority w:val="0"/>
    <w:rPr>
      <w:rFonts w:ascii="Times New Roman" w:hAnsi="Times New Roman" w:eastAsia="宋体" w:cs="Times New Roman"/>
      <w:i/>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79"/>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79"/>
    <w:next w:val="7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79"/>
    <w:next w:val="7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22845</Words>
  <Characters>24567</Characters>
  <Lines>339</Lines>
  <Paragraphs>95</Paragraphs>
  <TotalTime>11</TotalTime>
  <ScaleCrop>false</ScaleCrop>
  <LinksUpToDate>false</LinksUpToDate>
  <CharactersWithSpaces>24978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A小把胡子A 13335718896</cp:lastModifiedBy>
  <cp:lastPrinted>2022-01-03T19:06:00Z</cp:lastPrinted>
  <dcterms:modified xsi:type="dcterms:W3CDTF">2025-07-15T02:39:25Z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819F937F4CB743A696E44E84CD576189_13</vt:lpwstr>
  </property>
  <property fmtid="{D5CDD505-2E9C-101B-9397-08002B2CF9AE}" pid="5" name="KSOTemplateDocerSaveRecord">
    <vt:lpwstr>eyJoZGlkIjoiMjk4MGQwMTNjMDNjODU5ODE3OGY4YzE5OTczYmY3ZGIiLCJ1c2VySWQiOiI5OTI5OTgxOTgifQ==</vt:lpwstr>
  </property>
</Properties>
</file>